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A91108" w14:textId="4749CE97" w:rsidR="00C44B98" w:rsidRPr="00C44B98" w:rsidRDefault="00C44B98" w:rsidP="00C44B98">
      <w:pPr>
        <w:spacing w:line="360" w:lineRule="auto"/>
        <w:jc w:val="right"/>
        <w:rPr>
          <w:rFonts w:ascii="Arial" w:hAnsi="Arial" w:cs="Arial"/>
          <w:b/>
          <w:bCs/>
          <w:sz w:val="36"/>
          <w:szCs w:val="36"/>
        </w:rPr>
      </w:pPr>
      <w:r w:rsidRPr="00C44B98">
        <w:rPr>
          <w:rFonts w:ascii="Arial" w:hAnsi="Arial" w:cs="Arial"/>
          <w:b/>
          <w:bCs/>
          <w:sz w:val="36"/>
          <w:szCs w:val="36"/>
        </w:rPr>
        <w:t>Organisational Consultancy</w:t>
      </w:r>
    </w:p>
    <w:p w14:paraId="29B0CE57" w14:textId="29BC1F69" w:rsidR="00C44B98" w:rsidRDefault="00C44B98" w:rsidP="00C44B98">
      <w:pPr>
        <w:spacing w:line="360" w:lineRule="auto"/>
        <w:jc w:val="right"/>
        <w:rPr>
          <w:rFonts w:ascii="Arial" w:hAnsi="Arial" w:cs="Arial"/>
          <w:b/>
          <w:bCs/>
          <w:sz w:val="36"/>
          <w:szCs w:val="36"/>
        </w:rPr>
      </w:pPr>
      <w:r w:rsidRPr="00C44B98">
        <w:rPr>
          <w:rFonts w:ascii="Arial" w:hAnsi="Arial" w:cs="Arial"/>
          <w:b/>
          <w:bCs/>
          <w:sz w:val="36"/>
          <w:szCs w:val="36"/>
        </w:rPr>
        <w:t>BMIH6005</w:t>
      </w:r>
    </w:p>
    <w:p w14:paraId="13CC4E7A" w14:textId="77777777" w:rsidR="00C44B98" w:rsidRDefault="00C44B98" w:rsidP="00C44B98">
      <w:pPr>
        <w:spacing w:line="360" w:lineRule="auto"/>
        <w:jc w:val="right"/>
        <w:rPr>
          <w:rFonts w:ascii="Arial" w:hAnsi="Arial" w:cs="Arial"/>
          <w:b/>
          <w:bCs/>
          <w:sz w:val="36"/>
          <w:szCs w:val="36"/>
        </w:rPr>
      </w:pPr>
    </w:p>
    <w:p w14:paraId="29431F77" w14:textId="77777777" w:rsidR="00C44B98" w:rsidRDefault="00C44B98" w:rsidP="00C44B98">
      <w:pPr>
        <w:spacing w:line="360" w:lineRule="auto"/>
        <w:jc w:val="right"/>
        <w:rPr>
          <w:rFonts w:ascii="Arial" w:hAnsi="Arial" w:cs="Arial"/>
          <w:b/>
          <w:bCs/>
          <w:sz w:val="36"/>
          <w:szCs w:val="36"/>
        </w:rPr>
      </w:pPr>
    </w:p>
    <w:p w14:paraId="178ED0AC" w14:textId="77777777" w:rsidR="00C44B98" w:rsidRDefault="00C44B98" w:rsidP="00C44B98">
      <w:pPr>
        <w:spacing w:line="360" w:lineRule="auto"/>
        <w:jc w:val="right"/>
        <w:rPr>
          <w:rFonts w:ascii="Arial" w:hAnsi="Arial" w:cs="Arial"/>
          <w:b/>
          <w:bCs/>
          <w:sz w:val="36"/>
          <w:szCs w:val="36"/>
        </w:rPr>
      </w:pPr>
    </w:p>
    <w:p w14:paraId="4CFE1219" w14:textId="77777777" w:rsidR="00C44B98" w:rsidRDefault="00C44B98" w:rsidP="00C44B98">
      <w:pPr>
        <w:spacing w:line="360" w:lineRule="auto"/>
        <w:jc w:val="right"/>
        <w:rPr>
          <w:rFonts w:ascii="Arial" w:hAnsi="Arial" w:cs="Arial"/>
          <w:b/>
          <w:bCs/>
          <w:sz w:val="36"/>
          <w:szCs w:val="36"/>
        </w:rPr>
      </w:pPr>
    </w:p>
    <w:p w14:paraId="2137F616" w14:textId="58A4531D" w:rsidR="00C44B98" w:rsidRPr="00C44B98" w:rsidRDefault="00C44B98" w:rsidP="00C44B98">
      <w:pPr>
        <w:spacing w:line="360" w:lineRule="auto"/>
        <w:jc w:val="right"/>
        <w:rPr>
          <w:rFonts w:ascii="Arial" w:hAnsi="Arial" w:cs="Arial"/>
          <w:b/>
          <w:bCs/>
          <w:sz w:val="28"/>
          <w:szCs w:val="28"/>
        </w:rPr>
      </w:pPr>
      <w:r w:rsidRPr="00C44B98">
        <w:rPr>
          <w:rFonts w:ascii="Arial" w:hAnsi="Arial" w:cs="Arial"/>
          <w:b/>
          <w:bCs/>
          <w:sz w:val="28"/>
          <w:szCs w:val="28"/>
        </w:rPr>
        <w:t>Lecturer:</w:t>
      </w:r>
      <w:r w:rsidR="00EF5451">
        <w:rPr>
          <w:rFonts w:ascii="Arial" w:hAnsi="Arial" w:cs="Arial"/>
          <w:b/>
          <w:bCs/>
          <w:sz w:val="28"/>
          <w:szCs w:val="28"/>
        </w:rPr>
        <w:t xml:space="preserve"> Jaliya De Silva</w:t>
      </w:r>
    </w:p>
    <w:p w14:paraId="5759AB31" w14:textId="1EAD4687" w:rsidR="00C44B98" w:rsidRPr="00C44B98" w:rsidRDefault="00C44B98" w:rsidP="00C44B98">
      <w:pPr>
        <w:spacing w:line="360" w:lineRule="auto"/>
        <w:jc w:val="right"/>
        <w:rPr>
          <w:rFonts w:ascii="Arial" w:hAnsi="Arial" w:cs="Arial"/>
          <w:b/>
          <w:bCs/>
          <w:sz w:val="28"/>
          <w:szCs w:val="28"/>
        </w:rPr>
      </w:pPr>
      <w:r w:rsidRPr="00C44B98">
        <w:rPr>
          <w:rFonts w:ascii="Arial" w:hAnsi="Arial" w:cs="Arial"/>
          <w:b/>
          <w:bCs/>
          <w:sz w:val="28"/>
          <w:szCs w:val="28"/>
        </w:rPr>
        <w:t>Student name:</w:t>
      </w:r>
      <w:r>
        <w:rPr>
          <w:rFonts w:ascii="Arial" w:hAnsi="Arial" w:cs="Arial"/>
          <w:b/>
          <w:bCs/>
          <w:sz w:val="28"/>
          <w:szCs w:val="28"/>
        </w:rPr>
        <w:t xml:space="preserve"> Ro</w:t>
      </w:r>
      <w:r w:rsidR="00D0106F">
        <w:rPr>
          <w:rFonts w:ascii="Arial" w:hAnsi="Arial" w:cs="Arial"/>
          <w:b/>
          <w:bCs/>
          <w:sz w:val="28"/>
          <w:szCs w:val="28"/>
        </w:rPr>
        <w:t>x</w:t>
      </w:r>
      <w:r>
        <w:rPr>
          <w:rFonts w:ascii="Arial" w:hAnsi="Arial" w:cs="Arial"/>
          <w:b/>
          <w:bCs/>
          <w:sz w:val="28"/>
          <w:szCs w:val="28"/>
        </w:rPr>
        <w:t>ana Jurj</w:t>
      </w:r>
    </w:p>
    <w:p w14:paraId="5EDD06F6" w14:textId="024A979C" w:rsidR="00C44B98" w:rsidRPr="00C44B98" w:rsidRDefault="00C44B98" w:rsidP="00C44B98">
      <w:pPr>
        <w:spacing w:line="360" w:lineRule="auto"/>
        <w:jc w:val="right"/>
        <w:rPr>
          <w:rFonts w:ascii="Arial" w:hAnsi="Arial" w:cs="Arial"/>
          <w:b/>
          <w:bCs/>
          <w:sz w:val="28"/>
          <w:szCs w:val="28"/>
        </w:rPr>
      </w:pPr>
      <w:r w:rsidRPr="00C44B98">
        <w:rPr>
          <w:rFonts w:ascii="Arial" w:hAnsi="Arial" w:cs="Arial"/>
          <w:b/>
          <w:bCs/>
          <w:sz w:val="28"/>
          <w:szCs w:val="28"/>
        </w:rPr>
        <w:t xml:space="preserve">Student id: </w:t>
      </w:r>
      <w:r w:rsidR="00EF5451">
        <w:rPr>
          <w:rFonts w:ascii="Arial" w:hAnsi="Arial" w:cs="Arial"/>
          <w:b/>
          <w:bCs/>
          <w:sz w:val="28"/>
          <w:szCs w:val="28"/>
        </w:rPr>
        <w:t>2126298</w:t>
      </w:r>
    </w:p>
    <w:p w14:paraId="3FD3DAD1" w14:textId="3C994B26" w:rsidR="00C44B98" w:rsidRPr="00C44B98" w:rsidRDefault="00C44B98" w:rsidP="00C44B98">
      <w:pPr>
        <w:spacing w:line="360" w:lineRule="auto"/>
        <w:jc w:val="right"/>
        <w:rPr>
          <w:rFonts w:ascii="Arial" w:hAnsi="Arial" w:cs="Arial"/>
          <w:b/>
          <w:bCs/>
          <w:sz w:val="28"/>
          <w:szCs w:val="28"/>
        </w:rPr>
      </w:pPr>
      <w:r w:rsidRPr="00C44B98">
        <w:rPr>
          <w:rFonts w:ascii="Arial" w:hAnsi="Arial" w:cs="Arial"/>
          <w:b/>
          <w:bCs/>
          <w:sz w:val="28"/>
          <w:szCs w:val="28"/>
        </w:rPr>
        <w:t>Date:</w:t>
      </w:r>
      <w:r w:rsidR="00D0106F">
        <w:rPr>
          <w:rFonts w:ascii="Arial" w:hAnsi="Arial" w:cs="Arial"/>
          <w:b/>
          <w:bCs/>
          <w:sz w:val="28"/>
          <w:szCs w:val="28"/>
        </w:rPr>
        <w:t xml:space="preserve"> 31/05/202</w:t>
      </w:r>
      <w:r w:rsidR="00A1424C">
        <w:rPr>
          <w:rFonts w:ascii="Arial" w:hAnsi="Arial" w:cs="Arial"/>
          <w:b/>
          <w:bCs/>
          <w:sz w:val="28"/>
          <w:szCs w:val="28"/>
        </w:rPr>
        <w:t>4</w:t>
      </w:r>
    </w:p>
    <w:p w14:paraId="77CE87E5" w14:textId="77777777" w:rsidR="00C44B98" w:rsidRDefault="00C44B98" w:rsidP="00C44B98">
      <w:pPr>
        <w:spacing w:line="360" w:lineRule="auto"/>
        <w:jc w:val="right"/>
        <w:rPr>
          <w:rFonts w:ascii="Arial" w:hAnsi="Arial" w:cs="Arial"/>
          <w:b/>
          <w:bCs/>
          <w:sz w:val="36"/>
          <w:szCs w:val="36"/>
        </w:rPr>
      </w:pPr>
    </w:p>
    <w:p w14:paraId="2C1E789E" w14:textId="77777777" w:rsidR="00C43639" w:rsidRDefault="00C43639" w:rsidP="00C44B98">
      <w:pPr>
        <w:spacing w:line="360" w:lineRule="auto"/>
        <w:jc w:val="right"/>
        <w:rPr>
          <w:rFonts w:ascii="Arial" w:hAnsi="Arial" w:cs="Arial"/>
          <w:b/>
          <w:bCs/>
          <w:sz w:val="36"/>
          <w:szCs w:val="36"/>
        </w:rPr>
      </w:pPr>
    </w:p>
    <w:p w14:paraId="0C510B33" w14:textId="77777777" w:rsidR="00C43639" w:rsidRDefault="00C43639" w:rsidP="00C44B98">
      <w:pPr>
        <w:spacing w:line="360" w:lineRule="auto"/>
        <w:jc w:val="right"/>
        <w:rPr>
          <w:rFonts w:ascii="Arial" w:hAnsi="Arial" w:cs="Arial"/>
          <w:b/>
          <w:bCs/>
          <w:sz w:val="36"/>
          <w:szCs w:val="36"/>
        </w:rPr>
      </w:pPr>
    </w:p>
    <w:p w14:paraId="2DA60300" w14:textId="77777777" w:rsidR="00C43639" w:rsidRDefault="00C43639" w:rsidP="00C44B98">
      <w:pPr>
        <w:spacing w:line="360" w:lineRule="auto"/>
        <w:jc w:val="right"/>
        <w:rPr>
          <w:rFonts w:ascii="Arial" w:hAnsi="Arial" w:cs="Arial"/>
          <w:b/>
          <w:bCs/>
          <w:sz w:val="36"/>
          <w:szCs w:val="36"/>
        </w:rPr>
      </w:pPr>
    </w:p>
    <w:p w14:paraId="79B48FC2" w14:textId="77777777" w:rsidR="00C43639" w:rsidRDefault="00C43639" w:rsidP="00C44B98">
      <w:pPr>
        <w:spacing w:line="360" w:lineRule="auto"/>
        <w:jc w:val="right"/>
        <w:rPr>
          <w:rFonts w:ascii="Arial" w:hAnsi="Arial" w:cs="Arial"/>
          <w:b/>
          <w:bCs/>
          <w:sz w:val="36"/>
          <w:szCs w:val="36"/>
        </w:rPr>
      </w:pPr>
    </w:p>
    <w:p w14:paraId="46E2A567" w14:textId="77777777" w:rsidR="00C43639" w:rsidRDefault="00C43639" w:rsidP="00C44B98">
      <w:pPr>
        <w:spacing w:line="360" w:lineRule="auto"/>
        <w:jc w:val="right"/>
        <w:rPr>
          <w:rFonts w:ascii="Arial" w:hAnsi="Arial" w:cs="Arial"/>
          <w:b/>
          <w:bCs/>
          <w:sz w:val="36"/>
          <w:szCs w:val="36"/>
        </w:rPr>
      </w:pPr>
    </w:p>
    <w:p w14:paraId="4061CBD8" w14:textId="77777777" w:rsidR="00C43639" w:rsidRDefault="00C43639" w:rsidP="00C44B98">
      <w:pPr>
        <w:spacing w:line="360" w:lineRule="auto"/>
        <w:jc w:val="right"/>
        <w:rPr>
          <w:rFonts w:ascii="Arial" w:hAnsi="Arial" w:cs="Arial"/>
          <w:b/>
          <w:bCs/>
          <w:sz w:val="36"/>
          <w:szCs w:val="36"/>
        </w:rPr>
      </w:pPr>
    </w:p>
    <w:p w14:paraId="64E22A5A" w14:textId="77777777" w:rsidR="00C43639" w:rsidRDefault="00C43639" w:rsidP="00C44B98">
      <w:pPr>
        <w:spacing w:line="360" w:lineRule="auto"/>
        <w:jc w:val="right"/>
        <w:rPr>
          <w:rFonts w:ascii="Arial" w:hAnsi="Arial" w:cs="Arial"/>
          <w:b/>
          <w:bCs/>
          <w:sz w:val="36"/>
          <w:szCs w:val="36"/>
        </w:rPr>
      </w:pPr>
    </w:p>
    <w:p w14:paraId="6594F432" w14:textId="77777777" w:rsidR="00C43639" w:rsidRDefault="00C43639" w:rsidP="00C44B98">
      <w:pPr>
        <w:spacing w:line="360" w:lineRule="auto"/>
        <w:jc w:val="right"/>
        <w:rPr>
          <w:rFonts w:ascii="Arial" w:hAnsi="Arial" w:cs="Arial"/>
          <w:b/>
          <w:bCs/>
          <w:sz w:val="36"/>
          <w:szCs w:val="36"/>
        </w:rPr>
      </w:pPr>
    </w:p>
    <w:p w14:paraId="3EA0CCA1" w14:textId="74700C81" w:rsidR="00C43639" w:rsidRDefault="00C43639" w:rsidP="00C43639">
      <w:pPr>
        <w:spacing w:line="360" w:lineRule="auto"/>
        <w:jc w:val="center"/>
        <w:rPr>
          <w:rFonts w:ascii="Harlow Solid Italic" w:hAnsi="Harlow Solid Italic" w:cs="Arial"/>
          <w:bCs/>
          <w:color w:val="156082"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43639">
        <w:rPr>
          <w:rFonts w:ascii="Harlow Solid Italic" w:hAnsi="Harlow Solid Italic" w:cs="Arial"/>
          <w:bCs/>
          <w:color w:val="156082"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Luxe Hotel Advisory</w:t>
      </w:r>
    </w:p>
    <w:p w14:paraId="5E7161D9" w14:textId="3038D072" w:rsidR="00C43639" w:rsidRDefault="00BE6322" w:rsidP="00C43639">
      <w:pPr>
        <w:spacing w:line="360" w:lineRule="auto"/>
        <w:jc w:val="center"/>
        <w:rPr>
          <w:rFonts w:ascii="Harlow Solid Italic" w:hAnsi="Harlow Solid Italic" w:cs="Arial"/>
          <w:bCs/>
          <w:color w:val="156082"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E6322">
        <w:rPr>
          <w:rFonts w:ascii="Harlow Solid Italic" w:hAnsi="Harlow Solid Italic" w:cs="Arial"/>
          <w:bCs/>
          <w:noProof/>
          <w:color w:val="156082"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0EA17D29" wp14:editId="23EB0A00">
            <wp:extent cx="2838450" cy="2889250"/>
            <wp:effectExtent l="0" t="0" r="0" b="6350"/>
            <wp:docPr id="1095090262" name="Picture 1" descr="A logo for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090262" name="Picture 1" descr="A logo for a hotel&#10;&#10;Description automatically generated"/>
                    <pic:cNvPicPr/>
                  </pic:nvPicPr>
                  <pic:blipFill rotWithShape="1">
                    <a:blip r:embed="rId7"/>
                    <a:srcRect l="4154" t="3262" r="7417" b="3976"/>
                    <a:stretch/>
                  </pic:blipFill>
                  <pic:spPr bwMode="auto">
                    <a:xfrm>
                      <a:off x="0" y="0"/>
                      <a:ext cx="2838847" cy="2889654"/>
                    </a:xfrm>
                    <a:prstGeom prst="rect">
                      <a:avLst/>
                    </a:prstGeom>
                    <a:ln>
                      <a:noFill/>
                    </a:ln>
                    <a:extLst>
                      <a:ext uri="{53640926-AAD7-44D8-BBD7-CCE9431645EC}">
                        <a14:shadowObscured xmlns:a14="http://schemas.microsoft.com/office/drawing/2010/main"/>
                      </a:ext>
                    </a:extLst>
                  </pic:spPr>
                </pic:pic>
              </a:graphicData>
            </a:graphic>
          </wp:inline>
        </w:drawing>
      </w:r>
    </w:p>
    <w:p w14:paraId="03D2FD1F" w14:textId="77777777" w:rsidR="00BE6322" w:rsidRDefault="00BE6322" w:rsidP="00C43639">
      <w:pPr>
        <w:spacing w:line="360" w:lineRule="auto"/>
        <w:jc w:val="center"/>
        <w:rPr>
          <w:rFonts w:ascii="Harlow Solid Italic" w:hAnsi="Harlow Solid Italic" w:cs="Arial"/>
          <w:bCs/>
          <w:color w:val="156082"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CF795D3" w14:textId="77777777" w:rsidR="00BE6322" w:rsidRDefault="00BE6322" w:rsidP="00C43639">
      <w:pPr>
        <w:spacing w:line="360" w:lineRule="auto"/>
        <w:jc w:val="center"/>
        <w:rPr>
          <w:rFonts w:ascii="Harlow Solid Italic" w:hAnsi="Harlow Solid Italic" w:cs="Arial"/>
          <w:bCs/>
          <w:color w:val="156082"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3320E57" w14:textId="77777777" w:rsidR="00BE6322" w:rsidRDefault="00BE6322" w:rsidP="00C43639">
      <w:pPr>
        <w:spacing w:line="360" w:lineRule="auto"/>
        <w:jc w:val="center"/>
        <w:rPr>
          <w:rFonts w:ascii="Harlow Solid Italic" w:hAnsi="Harlow Solid Italic" w:cs="Arial"/>
          <w:bCs/>
          <w:color w:val="156082"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0C3DFA6" w14:textId="77777777" w:rsidR="00BE6322" w:rsidRDefault="00BE6322" w:rsidP="00C43639">
      <w:pPr>
        <w:spacing w:line="360" w:lineRule="auto"/>
        <w:jc w:val="center"/>
        <w:rPr>
          <w:rFonts w:ascii="Harlow Solid Italic" w:hAnsi="Harlow Solid Italic" w:cs="Arial"/>
          <w:bCs/>
          <w:color w:val="156082"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ADB0312" w14:textId="77777777" w:rsidR="00BE6322" w:rsidRDefault="00BE6322" w:rsidP="00C43639">
      <w:pPr>
        <w:spacing w:line="360" w:lineRule="auto"/>
        <w:jc w:val="center"/>
        <w:rPr>
          <w:rFonts w:ascii="Harlow Solid Italic" w:hAnsi="Harlow Solid Italic" w:cs="Arial"/>
          <w:bCs/>
          <w:color w:val="156082"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D49537F" w14:textId="77777777" w:rsidR="00852D0F" w:rsidRDefault="00852D0F" w:rsidP="00C43639">
      <w:pPr>
        <w:spacing w:line="360" w:lineRule="auto"/>
        <w:jc w:val="center"/>
        <w:rPr>
          <w:rFonts w:ascii="Harlow Solid Italic" w:hAnsi="Harlow Solid Italic" w:cs="Arial"/>
          <w:bCs/>
          <w:color w:val="156082"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5B40FE8" w14:textId="46634F26" w:rsidR="00BE6322" w:rsidRPr="006A06AA" w:rsidRDefault="00BE6322" w:rsidP="00C43639">
      <w:pPr>
        <w:spacing w:line="360" w:lineRule="auto"/>
        <w:jc w:val="center"/>
        <w:rPr>
          <w:rFonts w:ascii="Arial" w:hAnsi="Arial" w:cs="Arial"/>
          <w:b/>
          <w:bCs/>
          <w:i/>
          <w:iCs/>
          <w:sz w:val="28"/>
          <w:szCs w:val="28"/>
        </w:rPr>
      </w:pPr>
      <w:r w:rsidRPr="006A06AA">
        <w:rPr>
          <w:rFonts w:ascii="Arial" w:hAnsi="Arial" w:cs="Arial"/>
          <w:b/>
          <w:bCs/>
          <w:i/>
          <w:iCs/>
          <w:sz w:val="28"/>
          <w:szCs w:val="28"/>
        </w:rPr>
        <w:t xml:space="preserve">To, </w:t>
      </w:r>
      <w:r w:rsidR="004A3570" w:rsidRPr="006A06AA">
        <w:rPr>
          <w:rFonts w:ascii="Arial" w:hAnsi="Arial" w:cs="Arial"/>
          <w:b/>
          <w:bCs/>
          <w:i/>
          <w:iCs/>
          <w:sz w:val="28"/>
          <w:szCs w:val="28"/>
        </w:rPr>
        <w:t>Verdant Grove Inn</w:t>
      </w:r>
    </w:p>
    <w:p w14:paraId="0D9F4666" w14:textId="77777777" w:rsidR="006A06AA" w:rsidRPr="008D584B" w:rsidRDefault="006A06AA" w:rsidP="008D584B">
      <w:pPr>
        <w:spacing w:line="360" w:lineRule="auto"/>
        <w:jc w:val="both"/>
        <w:rPr>
          <w:rFonts w:ascii="Arial" w:hAnsi="Arial" w:cs="Arial"/>
          <w:i/>
          <w:iCs/>
          <w:sz w:val="28"/>
          <w:szCs w:val="28"/>
        </w:rPr>
      </w:pPr>
    </w:p>
    <w:p w14:paraId="1D4D6224" w14:textId="5CBB0FF0" w:rsidR="006A06AA" w:rsidRPr="00FC5AF7" w:rsidRDefault="006A06AA" w:rsidP="00FC5AF7">
      <w:pPr>
        <w:pStyle w:val="EU"/>
        <w:numPr>
          <w:ilvl w:val="0"/>
          <w:numId w:val="1"/>
        </w:numPr>
        <w:spacing w:line="360" w:lineRule="auto"/>
        <w:rPr>
          <w:color w:val="auto"/>
        </w:rPr>
      </w:pPr>
      <w:bookmarkStart w:id="0" w:name="_Toc168076113"/>
      <w:r w:rsidRPr="00FC5AF7">
        <w:rPr>
          <w:color w:val="auto"/>
        </w:rPr>
        <w:t>Executive summary</w:t>
      </w:r>
      <w:bookmarkEnd w:id="0"/>
      <w:r w:rsidRPr="00FC5AF7">
        <w:rPr>
          <w:color w:val="auto"/>
        </w:rPr>
        <w:t xml:space="preserve"> </w:t>
      </w:r>
    </w:p>
    <w:p w14:paraId="63E02DF8" w14:textId="77777777" w:rsidR="008D584B" w:rsidRPr="00FC5AF7" w:rsidRDefault="008D584B" w:rsidP="00FC5AF7">
      <w:pPr>
        <w:spacing w:after="0"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This consultation report for Verdant Grove Inn covers significant ethical concerns that affect the hotel's operations, reputation, and financial success. Unfair labour practices, environmental problems, and obstacles to client privacy have been recognised as the key difficulties. These difficulties have a substantial impact on the hotel's operational efficiency, employee morale, client pleasure, and overall sustainability. The report's findings show that Verdant Grove Inn has terrible working conditions, low wages, and a lack of employee rights, all of which contribute to high worker turnover and low morale. These situations disrupt daily operations, raise recruitment and training costs, and lower service quality. Environmental concerns come from improper waste management and excessive energy use, which not only raise operational expenses but also harm the hotel's reputation among environmentally sensitive customers. Furthermore, insufficient data protection procedures endanger guest privacy, leading to potential data breaches and loss of customer trust, which can result in financial penalties and legal challenges.</w:t>
      </w:r>
    </w:p>
    <w:p w14:paraId="68F00426" w14:textId="77777777" w:rsidR="008D584B" w:rsidRPr="00FC5AF7" w:rsidRDefault="008D584B" w:rsidP="00FC5AF7">
      <w:pPr>
        <w:spacing w:after="0" w:line="360" w:lineRule="auto"/>
        <w:jc w:val="both"/>
        <w:rPr>
          <w:rFonts w:ascii="Arial" w:eastAsia="Times New Roman" w:hAnsi="Arial" w:cs="Arial"/>
          <w:kern w:val="0"/>
          <w:sz w:val="24"/>
          <w:szCs w:val="24"/>
          <w:lang w:eastAsia="en-GB"/>
          <w14:ligatures w14:val="none"/>
        </w:rPr>
      </w:pPr>
    </w:p>
    <w:p w14:paraId="07686AC9" w14:textId="77777777" w:rsidR="008D584B" w:rsidRPr="00FC5AF7" w:rsidRDefault="008D584B" w:rsidP="00FC5AF7">
      <w:pPr>
        <w:spacing w:after="0"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The findings are analysed using frameworks such as PESTEL, SWOT, and TOWS to gain a full understanding of the external and internal variables driving these challenges. The PESTEL examination investigates the hotel's political, economic, social, technical, environmental, and legal issues. For example, adhering to strict labour rules and environmental regulations is critical for avoiding legal penalties and improving reputation. Economic considerations influence the hotel's ability to fund staff benefits and sustainability programmes. Consumer decisions are increasingly influenced by social expectations of ethical corporate operations and environmental responsibility. Technological improvements provide chances for increased operational efficiency and data security. The SWOT analysis reveals the hotel's assets, such as its location and reputation for providing high-quality service, as well as its weaknesses, such as high staff turnover and environmental effect, possibilities for implementing sustainable practices, and threats from regulatory noncompliance and competition. The TOWS analysis suggests strategic alternatives for leveraging strengths and opportunities while addressing weaknesses and threats.</w:t>
      </w:r>
    </w:p>
    <w:p w14:paraId="529B97DC" w14:textId="77777777" w:rsidR="008D584B" w:rsidRPr="00FC5AF7" w:rsidRDefault="008D584B" w:rsidP="00FC5AF7">
      <w:pPr>
        <w:spacing w:after="0" w:line="360" w:lineRule="auto"/>
        <w:jc w:val="both"/>
        <w:rPr>
          <w:rFonts w:ascii="Arial" w:eastAsia="Times New Roman" w:hAnsi="Arial" w:cs="Arial"/>
          <w:kern w:val="0"/>
          <w:sz w:val="24"/>
          <w:szCs w:val="24"/>
          <w:lang w:eastAsia="en-GB"/>
          <w14:ligatures w14:val="none"/>
        </w:rPr>
      </w:pPr>
    </w:p>
    <w:p w14:paraId="6B9A7846" w14:textId="77777777" w:rsidR="008D584B" w:rsidRPr="00FC5AF7" w:rsidRDefault="008D584B" w:rsidP="00FC5AF7">
      <w:pPr>
        <w:spacing w:after="0"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Several recommendations are made in light of this detailed investigation. Improving working conditions entails adopting competitive remuneration packages, ergonomic workspaces, and providing regular health and safety training to increase employee happiness and retention. Establishing clear professional development paths and mentorship programmes will help to enhance morale and productivity. Improving environmental practices by implementing sustainable measures such as energy-efficient lighting, water-saving fixtures, and renewable energy sources would help the hotel minimise its carbon footprint and operational costs. Strengthening data protection by establishing robust cybersecurity measures, conducting frequent security audits, and offering ongoing employee training on data protection policies will protect consumer information and maintain regulatory compliance.</w:t>
      </w:r>
    </w:p>
    <w:p w14:paraId="7AD45F5C" w14:textId="77777777" w:rsidR="008D584B" w:rsidRPr="00FC5AF7" w:rsidRDefault="008D584B" w:rsidP="00FC5AF7">
      <w:pPr>
        <w:spacing w:after="0" w:line="360" w:lineRule="auto"/>
        <w:jc w:val="both"/>
        <w:rPr>
          <w:rFonts w:ascii="Arial" w:eastAsia="Times New Roman" w:hAnsi="Arial" w:cs="Arial"/>
          <w:kern w:val="0"/>
          <w:sz w:val="24"/>
          <w:szCs w:val="24"/>
          <w:lang w:eastAsia="en-GB"/>
          <w14:ligatures w14:val="none"/>
        </w:rPr>
      </w:pPr>
    </w:p>
    <w:p w14:paraId="62994E73" w14:textId="77777777" w:rsidR="008D584B" w:rsidRPr="00FC5AF7" w:rsidRDefault="008D584B" w:rsidP="00FC5AF7">
      <w:pPr>
        <w:spacing w:after="0"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Effective change management practices are critical to the successful implementation of these guidelines. Essential components include ongoing staff training and development, clear and transparent communication plans, and proactive management of change opposition. These tactics will assist employees align with organisational goals and enable a smooth transfer. Regular assessment and measurement of implemented initiatives using key performance indicators (KPIs) will provide useful insights into their effectiveness and opportunities for development. Employee satisfaction and retention rates, guest feedback scores, operational efficiency indicators, and environmental impact assessments will all help to assess the tactics' performance.</w:t>
      </w:r>
      <w:r w:rsidRPr="00FC5AF7">
        <w:rPr>
          <w:rFonts w:ascii="Arial" w:eastAsia="Times New Roman" w:hAnsi="Arial" w:cs="Arial"/>
          <w:kern w:val="0"/>
          <w:sz w:val="24"/>
          <w:szCs w:val="24"/>
          <w:lang w:eastAsia="en-GB"/>
          <w14:ligatures w14:val="none"/>
        </w:rPr>
        <w:br/>
      </w:r>
      <w:r w:rsidRPr="00FC5AF7">
        <w:rPr>
          <w:rFonts w:ascii="Arial" w:eastAsia="Times New Roman" w:hAnsi="Arial" w:cs="Arial"/>
          <w:kern w:val="0"/>
          <w:sz w:val="24"/>
          <w:szCs w:val="24"/>
          <w:lang w:eastAsia="en-GB"/>
          <w14:ligatures w14:val="none"/>
        </w:rPr>
        <w:br/>
        <w:t>The anticipated benefits of implementing these adjustments are significant. Improved employee satisfaction and retention will lower turnover, improve service quality, and increase overall productivity. Improved operational efficiency, achieved through streamlined processes and modern technologies, will result in cost savings and improved visitor experiences. Increased client happiness and loyalty, resulting from exceptional service and a strong dedication to sustainability, will boost the hotel's reputation and competitiveness. Sustainable practices have a beneficial environmental impact, which not only meets regulatory standards but also attracts environmentally concerned customers, boosting the hotel's market position.</w:t>
      </w:r>
    </w:p>
    <w:p w14:paraId="398002EA" w14:textId="77777777" w:rsidR="008D584B" w:rsidRPr="00FC5AF7" w:rsidRDefault="008D584B" w:rsidP="00FC5AF7">
      <w:pPr>
        <w:spacing w:after="0" w:line="360" w:lineRule="auto"/>
        <w:jc w:val="both"/>
        <w:rPr>
          <w:rFonts w:ascii="Arial" w:eastAsia="Times New Roman" w:hAnsi="Arial" w:cs="Arial"/>
          <w:kern w:val="0"/>
          <w:sz w:val="24"/>
          <w:szCs w:val="24"/>
          <w:lang w:eastAsia="en-GB"/>
          <w14:ligatures w14:val="none"/>
        </w:rPr>
      </w:pPr>
    </w:p>
    <w:p w14:paraId="79BB405E" w14:textId="77777777" w:rsidR="008D584B" w:rsidRPr="00FC5AF7" w:rsidRDefault="008D584B" w:rsidP="00FC5AF7">
      <w:pPr>
        <w:spacing w:after="0"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The action plan provides precise measures for addressing the identified issues, such as dates, projected outcomes, and financial estimates. Improving working conditions, for example, requires an annual investment of from £100,000 to £200,000 in pay, benefits, and training programmes. Enhancing environmental practices necessitates an initial expenditure of £50,000 to £100,000 in energy-efficient lighting and renewable energy sources. Data protection will cost between £30,000 and £50,000, depending on the complexity of cybersecurity enhancements. These costs are justified by the predicted return on investment, which includes lower operational expenses, more employee retention, stronger guest loyalty, and a better reputation.</w:t>
      </w:r>
    </w:p>
    <w:p w14:paraId="0CC254A1" w14:textId="77777777" w:rsidR="008D584B" w:rsidRPr="00FC5AF7" w:rsidRDefault="008D584B" w:rsidP="00FC5AF7">
      <w:pPr>
        <w:spacing w:after="0" w:line="360" w:lineRule="auto"/>
        <w:jc w:val="both"/>
        <w:rPr>
          <w:rFonts w:ascii="Arial" w:eastAsia="Times New Roman" w:hAnsi="Arial" w:cs="Arial"/>
          <w:kern w:val="0"/>
          <w:sz w:val="24"/>
          <w:szCs w:val="24"/>
          <w:lang w:eastAsia="en-GB"/>
          <w14:ligatures w14:val="none"/>
        </w:rPr>
      </w:pPr>
    </w:p>
    <w:p w14:paraId="751626A8" w14:textId="1FA15EE6" w:rsidR="008D584B" w:rsidRPr="00FC5AF7" w:rsidRDefault="008D584B" w:rsidP="00FC5AF7">
      <w:pPr>
        <w:spacing w:after="0"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Finally, this consultant project presented Verdant Grove Inn with a thorough analysis and concrete recommendations for addressing ethical issues and improving overall performance. By applying these tactics, the hotel may ensure long-term viability, profitability, and a competitive advantage in the hospitality market. We thank Verdant Grove Inn for the opportunity to work on this project and look forward to future collaborations that will help to promote the hotel's development and reputation in the hospitality sector. This paper provides a complete guide to navigating Verdant Grove Inn's ethical and operational problems, ensuring that the hotel can retain its excellent service standards while also developing a more sustainable and ethical business environment.</w:t>
      </w:r>
    </w:p>
    <w:p w14:paraId="73D888E4" w14:textId="77777777" w:rsidR="00C43639" w:rsidRPr="00FC5AF7" w:rsidRDefault="00C43639" w:rsidP="00FC5AF7">
      <w:pPr>
        <w:spacing w:line="360" w:lineRule="auto"/>
        <w:jc w:val="both"/>
        <w:rPr>
          <w:rFonts w:ascii="Arial" w:hAnsi="Arial" w:cs="Arial"/>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7D72717" w14:textId="77777777" w:rsidR="00D0106F" w:rsidRPr="00FC5AF7" w:rsidRDefault="00D0106F" w:rsidP="00FC5AF7">
      <w:pPr>
        <w:spacing w:line="360" w:lineRule="auto"/>
        <w:jc w:val="both"/>
        <w:rPr>
          <w:rFonts w:ascii="Arial" w:hAnsi="Arial" w:cs="Arial"/>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A78406B" w14:textId="77777777" w:rsidR="00D0106F" w:rsidRPr="00FC5AF7" w:rsidRDefault="00D0106F" w:rsidP="00FC5AF7">
      <w:pPr>
        <w:spacing w:line="360" w:lineRule="auto"/>
        <w:jc w:val="both"/>
        <w:rPr>
          <w:rFonts w:ascii="Arial" w:hAnsi="Arial" w:cs="Arial"/>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F8E7E42" w14:textId="77777777" w:rsidR="00D0106F" w:rsidRPr="00FC5AF7" w:rsidRDefault="00D0106F" w:rsidP="00FC5AF7">
      <w:pPr>
        <w:spacing w:line="360" w:lineRule="auto"/>
        <w:jc w:val="both"/>
        <w:rPr>
          <w:rFonts w:ascii="Arial" w:hAnsi="Arial" w:cs="Arial"/>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2CD67C7" w14:textId="77777777" w:rsidR="00D0106F" w:rsidRDefault="00D0106F" w:rsidP="00FC5AF7">
      <w:pPr>
        <w:spacing w:line="360" w:lineRule="auto"/>
        <w:jc w:val="both"/>
        <w:rPr>
          <w:rFonts w:ascii="Arial" w:hAnsi="Arial" w:cs="Arial"/>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A52F1DD" w14:textId="77777777" w:rsidR="00796DA5" w:rsidRDefault="00796DA5" w:rsidP="00FC5AF7">
      <w:pPr>
        <w:spacing w:line="360" w:lineRule="auto"/>
        <w:jc w:val="both"/>
        <w:rPr>
          <w:rFonts w:ascii="Arial" w:hAnsi="Arial" w:cs="Arial"/>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CDB9C47" w14:textId="77777777" w:rsidR="00796DA5" w:rsidRPr="00FC5AF7" w:rsidRDefault="00796DA5" w:rsidP="00FC5AF7">
      <w:pPr>
        <w:spacing w:line="360" w:lineRule="auto"/>
        <w:jc w:val="both"/>
        <w:rPr>
          <w:rFonts w:ascii="Arial" w:hAnsi="Arial" w:cs="Arial"/>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sdt>
      <w:sdtPr>
        <w:rPr>
          <w:rFonts w:ascii="Arial" w:eastAsiaTheme="minorHAnsi" w:hAnsi="Arial" w:cs="Arial"/>
          <w:color w:val="auto"/>
          <w:kern w:val="2"/>
          <w:sz w:val="24"/>
          <w:szCs w:val="24"/>
          <w:lang w:val="en-GB"/>
          <w14:ligatures w14:val="standardContextual"/>
        </w:rPr>
        <w:id w:val="-963887662"/>
        <w:docPartObj>
          <w:docPartGallery w:val="Table of Contents"/>
          <w:docPartUnique/>
        </w:docPartObj>
      </w:sdtPr>
      <w:sdtEndPr>
        <w:rPr>
          <w:b/>
          <w:bCs/>
          <w:noProof/>
        </w:rPr>
      </w:sdtEndPr>
      <w:sdtContent>
        <w:p w14:paraId="429E5A1A" w14:textId="410E790B" w:rsidR="00F42744" w:rsidRPr="00852D0F" w:rsidRDefault="00F42744" w:rsidP="00FC5AF7">
          <w:pPr>
            <w:pStyle w:val="TOCHeading"/>
            <w:spacing w:line="360" w:lineRule="auto"/>
            <w:jc w:val="both"/>
            <w:rPr>
              <w:rFonts w:ascii="Arial" w:hAnsi="Arial" w:cs="Arial"/>
              <w:b/>
              <w:bCs/>
              <w:color w:val="auto"/>
            </w:rPr>
          </w:pPr>
          <w:r w:rsidRPr="00852D0F">
            <w:rPr>
              <w:rFonts w:ascii="Arial" w:hAnsi="Arial" w:cs="Arial"/>
              <w:b/>
              <w:bCs/>
              <w:color w:val="auto"/>
            </w:rPr>
            <w:t>Contents</w:t>
          </w:r>
        </w:p>
        <w:p w14:paraId="2F8988BF" w14:textId="6920D0B4" w:rsidR="00F42744" w:rsidRPr="00FC5AF7" w:rsidRDefault="00F42744" w:rsidP="00FC5AF7">
          <w:pPr>
            <w:pStyle w:val="TOC1"/>
            <w:tabs>
              <w:tab w:val="left" w:pos="480"/>
              <w:tab w:val="right" w:leader="dot" w:pos="9016"/>
            </w:tabs>
            <w:spacing w:line="360" w:lineRule="auto"/>
            <w:jc w:val="both"/>
            <w:rPr>
              <w:rFonts w:ascii="Arial" w:hAnsi="Arial" w:cs="Arial"/>
              <w:noProof/>
              <w:sz w:val="24"/>
              <w:szCs w:val="24"/>
            </w:rPr>
          </w:pPr>
          <w:r w:rsidRPr="00FC5AF7">
            <w:rPr>
              <w:rFonts w:ascii="Arial" w:hAnsi="Arial" w:cs="Arial"/>
              <w:sz w:val="24"/>
              <w:szCs w:val="24"/>
            </w:rPr>
            <w:fldChar w:fldCharType="begin"/>
          </w:r>
          <w:r w:rsidRPr="00FC5AF7">
            <w:rPr>
              <w:rFonts w:ascii="Arial" w:hAnsi="Arial" w:cs="Arial"/>
              <w:sz w:val="24"/>
              <w:szCs w:val="24"/>
            </w:rPr>
            <w:instrText xml:space="preserve"> TOC \o "1-3" \h \z \u </w:instrText>
          </w:r>
          <w:r w:rsidRPr="00FC5AF7">
            <w:rPr>
              <w:rFonts w:ascii="Arial" w:hAnsi="Arial" w:cs="Arial"/>
              <w:sz w:val="24"/>
              <w:szCs w:val="24"/>
            </w:rPr>
            <w:fldChar w:fldCharType="separate"/>
          </w:r>
          <w:hyperlink w:anchor="_Toc168076113" w:history="1">
            <w:r w:rsidRPr="00FC5AF7">
              <w:rPr>
                <w:rStyle w:val="Hyperlink"/>
                <w:rFonts w:ascii="Arial" w:hAnsi="Arial" w:cs="Arial"/>
                <w:noProof/>
                <w:color w:val="auto"/>
                <w:sz w:val="24"/>
                <w:szCs w:val="24"/>
              </w:rPr>
              <w:t>1.</w:t>
            </w:r>
            <w:r w:rsidRPr="00FC5AF7">
              <w:rPr>
                <w:rFonts w:ascii="Arial" w:hAnsi="Arial" w:cs="Arial"/>
                <w:noProof/>
                <w:sz w:val="24"/>
                <w:szCs w:val="24"/>
              </w:rPr>
              <w:tab/>
            </w:r>
            <w:r w:rsidRPr="00FC5AF7">
              <w:rPr>
                <w:rStyle w:val="Hyperlink"/>
                <w:rFonts w:ascii="Arial" w:hAnsi="Arial" w:cs="Arial"/>
                <w:noProof/>
                <w:color w:val="auto"/>
                <w:sz w:val="24"/>
                <w:szCs w:val="24"/>
              </w:rPr>
              <w:t>Executive summary</w:t>
            </w:r>
            <w:r w:rsidRPr="00FC5AF7">
              <w:rPr>
                <w:rFonts w:ascii="Arial" w:hAnsi="Arial" w:cs="Arial"/>
                <w:noProof/>
                <w:webHidden/>
                <w:sz w:val="24"/>
                <w:szCs w:val="24"/>
              </w:rPr>
              <w:tab/>
            </w:r>
            <w:r w:rsidRPr="00FC5AF7">
              <w:rPr>
                <w:rFonts w:ascii="Arial" w:hAnsi="Arial" w:cs="Arial"/>
                <w:noProof/>
                <w:webHidden/>
                <w:sz w:val="24"/>
                <w:szCs w:val="24"/>
              </w:rPr>
              <w:fldChar w:fldCharType="begin"/>
            </w:r>
            <w:r w:rsidRPr="00FC5AF7">
              <w:rPr>
                <w:rFonts w:ascii="Arial" w:hAnsi="Arial" w:cs="Arial"/>
                <w:noProof/>
                <w:webHidden/>
                <w:sz w:val="24"/>
                <w:szCs w:val="24"/>
              </w:rPr>
              <w:instrText xml:space="preserve"> PAGEREF _Toc168076113 \h </w:instrText>
            </w:r>
            <w:r w:rsidRPr="00FC5AF7">
              <w:rPr>
                <w:rFonts w:ascii="Arial" w:hAnsi="Arial" w:cs="Arial"/>
                <w:noProof/>
                <w:webHidden/>
                <w:sz w:val="24"/>
                <w:szCs w:val="24"/>
              </w:rPr>
            </w:r>
            <w:r w:rsidRPr="00FC5AF7">
              <w:rPr>
                <w:rFonts w:ascii="Arial" w:hAnsi="Arial" w:cs="Arial"/>
                <w:noProof/>
                <w:webHidden/>
                <w:sz w:val="24"/>
                <w:szCs w:val="24"/>
              </w:rPr>
              <w:fldChar w:fldCharType="separate"/>
            </w:r>
            <w:r w:rsidR="00852D0F">
              <w:rPr>
                <w:rFonts w:ascii="Arial" w:hAnsi="Arial" w:cs="Arial"/>
                <w:noProof/>
                <w:webHidden/>
                <w:sz w:val="24"/>
                <w:szCs w:val="24"/>
              </w:rPr>
              <w:t>3</w:t>
            </w:r>
            <w:r w:rsidRPr="00FC5AF7">
              <w:rPr>
                <w:rFonts w:ascii="Arial" w:hAnsi="Arial" w:cs="Arial"/>
                <w:noProof/>
                <w:webHidden/>
                <w:sz w:val="24"/>
                <w:szCs w:val="24"/>
              </w:rPr>
              <w:fldChar w:fldCharType="end"/>
            </w:r>
          </w:hyperlink>
        </w:p>
        <w:p w14:paraId="4A4FDB75" w14:textId="39C1F123" w:rsidR="00F42744" w:rsidRPr="00FC5AF7" w:rsidRDefault="00000000" w:rsidP="00FC5AF7">
          <w:pPr>
            <w:pStyle w:val="TOC1"/>
            <w:tabs>
              <w:tab w:val="left" w:pos="480"/>
              <w:tab w:val="right" w:leader="dot" w:pos="9016"/>
            </w:tabs>
            <w:spacing w:line="360" w:lineRule="auto"/>
            <w:jc w:val="both"/>
            <w:rPr>
              <w:rFonts w:ascii="Arial" w:hAnsi="Arial" w:cs="Arial"/>
              <w:noProof/>
              <w:sz w:val="24"/>
              <w:szCs w:val="24"/>
            </w:rPr>
          </w:pPr>
          <w:hyperlink w:anchor="_Toc168076114" w:history="1">
            <w:r w:rsidR="00F42744" w:rsidRPr="00FC5AF7">
              <w:rPr>
                <w:rStyle w:val="Hyperlink"/>
                <w:rFonts w:ascii="Arial" w:hAnsi="Arial" w:cs="Arial"/>
                <w:noProof/>
                <w:color w:val="auto"/>
                <w:sz w:val="24"/>
                <w:szCs w:val="24"/>
              </w:rPr>
              <w:t>2.</w:t>
            </w:r>
            <w:r w:rsidR="00F42744" w:rsidRPr="00FC5AF7">
              <w:rPr>
                <w:rFonts w:ascii="Arial" w:hAnsi="Arial" w:cs="Arial"/>
                <w:noProof/>
                <w:sz w:val="24"/>
                <w:szCs w:val="24"/>
              </w:rPr>
              <w:tab/>
            </w:r>
            <w:r w:rsidR="00F42744" w:rsidRPr="00FC5AF7">
              <w:rPr>
                <w:rStyle w:val="Hyperlink"/>
                <w:rFonts w:ascii="Arial" w:hAnsi="Arial" w:cs="Arial"/>
                <w:noProof/>
                <w:color w:val="auto"/>
                <w:sz w:val="24"/>
                <w:szCs w:val="24"/>
              </w:rPr>
              <w:t>Introduction</w:t>
            </w:r>
            <w:r w:rsidR="00F42744" w:rsidRPr="00FC5AF7">
              <w:rPr>
                <w:rFonts w:ascii="Arial" w:hAnsi="Arial" w:cs="Arial"/>
                <w:noProof/>
                <w:webHidden/>
                <w:sz w:val="24"/>
                <w:szCs w:val="24"/>
              </w:rPr>
              <w:tab/>
            </w:r>
            <w:r w:rsidR="00F42744" w:rsidRPr="00FC5AF7">
              <w:rPr>
                <w:rFonts w:ascii="Arial" w:hAnsi="Arial" w:cs="Arial"/>
                <w:noProof/>
                <w:webHidden/>
                <w:sz w:val="24"/>
                <w:szCs w:val="24"/>
              </w:rPr>
              <w:fldChar w:fldCharType="begin"/>
            </w:r>
            <w:r w:rsidR="00F42744" w:rsidRPr="00FC5AF7">
              <w:rPr>
                <w:rFonts w:ascii="Arial" w:hAnsi="Arial" w:cs="Arial"/>
                <w:noProof/>
                <w:webHidden/>
                <w:sz w:val="24"/>
                <w:szCs w:val="24"/>
              </w:rPr>
              <w:instrText xml:space="preserve"> PAGEREF _Toc168076114 \h </w:instrText>
            </w:r>
            <w:r w:rsidR="00F42744" w:rsidRPr="00FC5AF7">
              <w:rPr>
                <w:rFonts w:ascii="Arial" w:hAnsi="Arial" w:cs="Arial"/>
                <w:noProof/>
                <w:webHidden/>
                <w:sz w:val="24"/>
                <w:szCs w:val="24"/>
              </w:rPr>
            </w:r>
            <w:r w:rsidR="00F42744" w:rsidRPr="00FC5AF7">
              <w:rPr>
                <w:rFonts w:ascii="Arial" w:hAnsi="Arial" w:cs="Arial"/>
                <w:noProof/>
                <w:webHidden/>
                <w:sz w:val="24"/>
                <w:szCs w:val="24"/>
              </w:rPr>
              <w:fldChar w:fldCharType="separate"/>
            </w:r>
            <w:r w:rsidR="00852D0F">
              <w:rPr>
                <w:rFonts w:ascii="Arial" w:hAnsi="Arial" w:cs="Arial"/>
                <w:noProof/>
                <w:webHidden/>
                <w:sz w:val="24"/>
                <w:szCs w:val="24"/>
              </w:rPr>
              <w:t>7</w:t>
            </w:r>
            <w:r w:rsidR="00F42744" w:rsidRPr="00FC5AF7">
              <w:rPr>
                <w:rFonts w:ascii="Arial" w:hAnsi="Arial" w:cs="Arial"/>
                <w:noProof/>
                <w:webHidden/>
                <w:sz w:val="24"/>
                <w:szCs w:val="24"/>
              </w:rPr>
              <w:fldChar w:fldCharType="end"/>
            </w:r>
          </w:hyperlink>
        </w:p>
        <w:p w14:paraId="74A2E9B3" w14:textId="66111B3E" w:rsidR="00F42744" w:rsidRPr="00FC5AF7" w:rsidRDefault="00000000" w:rsidP="00FC5AF7">
          <w:pPr>
            <w:pStyle w:val="TOC1"/>
            <w:tabs>
              <w:tab w:val="left" w:pos="480"/>
              <w:tab w:val="right" w:leader="dot" w:pos="9016"/>
            </w:tabs>
            <w:spacing w:line="360" w:lineRule="auto"/>
            <w:jc w:val="both"/>
            <w:rPr>
              <w:rFonts w:ascii="Arial" w:hAnsi="Arial" w:cs="Arial"/>
              <w:noProof/>
              <w:sz w:val="24"/>
              <w:szCs w:val="24"/>
            </w:rPr>
          </w:pPr>
          <w:hyperlink w:anchor="_Toc168076115" w:history="1">
            <w:r w:rsidR="00F42744" w:rsidRPr="00FC5AF7">
              <w:rPr>
                <w:rStyle w:val="Hyperlink"/>
                <w:rFonts w:ascii="Arial" w:eastAsia="Times New Roman" w:hAnsi="Arial" w:cs="Arial"/>
                <w:noProof/>
                <w:color w:val="auto"/>
                <w:sz w:val="24"/>
                <w:szCs w:val="24"/>
              </w:rPr>
              <w:t>3.</w:t>
            </w:r>
            <w:r w:rsidR="00F42744" w:rsidRPr="00FC5AF7">
              <w:rPr>
                <w:rFonts w:ascii="Arial" w:hAnsi="Arial" w:cs="Arial"/>
                <w:noProof/>
                <w:sz w:val="24"/>
                <w:szCs w:val="24"/>
              </w:rPr>
              <w:tab/>
            </w:r>
            <w:r w:rsidR="00F42744" w:rsidRPr="00FC5AF7">
              <w:rPr>
                <w:rStyle w:val="Hyperlink"/>
                <w:rFonts w:ascii="Arial" w:eastAsia="Times New Roman" w:hAnsi="Arial" w:cs="Arial"/>
                <w:noProof/>
                <w:color w:val="auto"/>
                <w:sz w:val="24"/>
                <w:szCs w:val="24"/>
              </w:rPr>
              <w:t>Analysis</w:t>
            </w:r>
            <w:r w:rsidR="00F42744" w:rsidRPr="00FC5AF7">
              <w:rPr>
                <w:rFonts w:ascii="Arial" w:hAnsi="Arial" w:cs="Arial"/>
                <w:noProof/>
                <w:webHidden/>
                <w:sz w:val="24"/>
                <w:szCs w:val="24"/>
              </w:rPr>
              <w:tab/>
            </w:r>
            <w:r w:rsidR="00F42744" w:rsidRPr="00FC5AF7">
              <w:rPr>
                <w:rFonts w:ascii="Arial" w:hAnsi="Arial" w:cs="Arial"/>
                <w:noProof/>
                <w:webHidden/>
                <w:sz w:val="24"/>
                <w:szCs w:val="24"/>
              </w:rPr>
              <w:fldChar w:fldCharType="begin"/>
            </w:r>
            <w:r w:rsidR="00F42744" w:rsidRPr="00FC5AF7">
              <w:rPr>
                <w:rFonts w:ascii="Arial" w:hAnsi="Arial" w:cs="Arial"/>
                <w:noProof/>
                <w:webHidden/>
                <w:sz w:val="24"/>
                <w:szCs w:val="24"/>
              </w:rPr>
              <w:instrText xml:space="preserve"> PAGEREF _Toc168076115 \h </w:instrText>
            </w:r>
            <w:r w:rsidR="00F42744" w:rsidRPr="00FC5AF7">
              <w:rPr>
                <w:rFonts w:ascii="Arial" w:hAnsi="Arial" w:cs="Arial"/>
                <w:noProof/>
                <w:webHidden/>
                <w:sz w:val="24"/>
                <w:szCs w:val="24"/>
              </w:rPr>
            </w:r>
            <w:r w:rsidR="00F42744" w:rsidRPr="00FC5AF7">
              <w:rPr>
                <w:rFonts w:ascii="Arial" w:hAnsi="Arial" w:cs="Arial"/>
                <w:noProof/>
                <w:webHidden/>
                <w:sz w:val="24"/>
                <w:szCs w:val="24"/>
              </w:rPr>
              <w:fldChar w:fldCharType="separate"/>
            </w:r>
            <w:r w:rsidR="00852D0F">
              <w:rPr>
                <w:rFonts w:ascii="Arial" w:hAnsi="Arial" w:cs="Arial"/>
                <w:noProof/>
                <w:webHidden/>
                <w:sz w:val="24"/>
                <w:szCs w:val="24"/>
              </w:rPr>
              <w:t>9</w:t>
            </w:r>
            <w:r w:rsidR="00F42744" w:rsidRPr="00FC5AF7">
              <w:rPr>
                <w:rFonts w:ascii="Arial" w:hAnsi="Arial" w:cs="Arial"/>
                <w:noProof/>
                <w:webHidden/>
                <w:sz w:val="24"/>
                <w:szCs w:val="24"/>
              </w:rPr>
              <w:fldChar w:fldCharType="end"/>
            </w:r>
          </w:hyperlink>
        </w:p>
        <w:p w14:paraId="28EC5BD5" w14:textId="0AE47A65" w:rsidR="00F42744" w:rsidRPr="00FC5AF7" w:rsidRDefault="00000000" w:rsidP="00FC5AF7">
          <w:pPr>
            <w:pStyle w:val="TOC1"/>
            <w:tabs>
              <w:tab w:val="left" w:pos="720"/>
              <w:tab w:val="right" w:leader="dot" w:pos="9016"/>
            </w:tabs>
            <w:spacing w:line="360" w:lineRule="auto"/>
            <w:jc w:val="both"/>
            <w:rPr>
              <w:rFonts w:ascii="Arial" w:hAnsi="Arial" w:cs="Arial"/>
              <w:noProof/>
              <w:sz w:val="24"/>
              <w:szCs w:val="24"/>
            </w:rPr>
          </w:pPr>
          <w:hyperlink w:anchor="_Toc168076116" w:history="1">
            <w:r w:rsidR="00F42744" w:rsidRPr="00FC5AF7">
              <w:rPr>
                <w:rStyle w:val="Hyperlink"/>
                <w:rFonts w:ascii="Arial" w:eastAsia="Times New Roman" w:hAnsi="Arial" w:cs="Arial"/>
                <w:noProof/>
                <w:color w:val="auto"/>
                <w:sz w:val="24"/>
                <w:szCs w:val="24"/>
              </w:rPr>
              <w:t>3.1.</w:t>
            </w:r>
            <w:r w:rsidR="00F42744" w:rsidRPr="00FC5AF7">
              <w:rPr>
                <w:rFonts w:ascii="Arial" w:hAnsi="Arial" w:cs="Arial"/>
                <w:noProof/>
                <w:sz w:val="24"/>
                <w:szCs w:val="24"/>
              </w:rPr>
              <w:tab/>
            </w:r>
            <w:r w:rsidR="00F42744" w:rsidRPr="00FC5AF7">
              <w:rPr>
                <w:rStyle w:val="Hyperlink"/>
                <w:rFonts w:ascii="Arial" w:eastAsia="Times New Roman" w:hAnsi="Arial" w:cs="Arial"/>
                <w:noProof/>
                <w:color w:val="auto"/>
                <w:sz w:val="24"/>
                <w:szCs w:val="24"/>
              </w:rPr>
              <w:t>Issue description</w:t>
            </w:r>
            <w:r w:rsidR="00F42744" w:rsidRPr="00FC5AF7">
              <w:rPr>
                <w:rFonts w:ascii="Arial" w:hAnsi="Arial" w:cs="Arial"/>
                <w:noProof/>
                <w:webHidden/>
                <w:sz w:val="24"/>
                <w:szCs w:val="24"/>
              </w:rPr>
              <w:tab/>
            </w:r>
            <w:r w:rsidR="00F42744" w:rsidRPr="00FC5AF7">
              <w:rPr>
                <w:rFonts w:ascii="Arial" w:hAnsi="Arial" w:cs="Arial"/>
                <w:noProof/>
                <w:webHidden/>
                <w:sz w:val="24"/>
                <w:szCs w:val="24"/>
              </w:rPr>
              <w:fldChar w:fldCharType="begin"/>
            </w:r>
            <w:r w:rsidR="00F42744" w:rsidRPr="00FC5AF7">
              <w:rPr>
                <w:rFonts w:ascii="Arial" w:hAnsi="Arial" w:cs="Arial"/>
                <w:noProof/>
                <w:webHidden/>
                <w:sz w:val="24"/>
                <w:szCs w:val="24"/>
              </w:rPr>
              <w:instrText xml:space="preserve"> PAGEREF _Toc168076116 \h </w:instrText>
            </w:r>
            <w:r w:rsidR="00F42744" w:rsidRPr="00FC5AF7">
              <w:rPr>
                <w:rFonts w:ascii="Arial" w:hAnsi="Arial" w:cs="Arial"/>
                <w:noProof/>
                <w:webHidden/>
                <w:sz w:val="24"/>
                <w:szCs w:val="24"/>
              </w:rPr>
            </w:r>
            <w:r w:rsidR="00F42744" w:rsidRPr="00FC5AF7">
              <w:rPr>
                <w:rFonts w:ascii="Arial" w:hAnsi="Arial" w:cs="Arial"/>
                <w:noProof/>
                <w:webHidden/>
                <w:sz w:val="24"/>
                <w:szCs w:val="24"/>
              </w:rPr>
              <w:fldChar w:fldCharType="separate"/>
            </w:r>
            <w:r w:rsidR="00852D0F">
              <w:rPr>
                <w:rFonts w:ascii="Arial" w:hAnsi="Arial" w:cs="Arial"/>
                <w:noProof/>
                <w:webHidden/>
                <w:sz w:val="24"/>
                <w:szCs w:val="24"/>
              </w:rPr>
              <w:t>9</w:t>
            </w:r>
            <w:r w:rsidR="00F42744" w:rsidRPr="00FC5AF7">
              <w:rPr>
                <w:rFonts w:ascii="Arial" w:hAnsi="Arial" w:cs="Arial"/>
                <w:noProof/>
                <w:webHidden/>
                <w:sz w:val="24"/>
                <w:szCs w:val="24"/>
              </w:rPr>
              <w:fldChar w:fldCharType="end"/>
            </w:r>
          </w:hyperlink>
        </w:p>
        <w:p w14:paraId="0E8BD220" w14:textId="4FFFFE2C" w:rsidR="00F42744" w:rsidRPr="00FC5AF7" w:rsidRDefault="00000000" w:rsidP="00FC5AF7">
          <w:pPr>
            <w:pStyle w:val="TOC1"/>
            <w:tabs>
              <w:tab w:val="left" w:pos="720"/>
              <w:tab w:val="right" w:leader="dot" w:pos="9016"/>
            </w:tabs>
            <w:spacing w:line="360" w:lineRule="auto"/>
            <w:jc w:val="both"/>
            <w:rPr>
              <w:rFonts w:ascii="Arial" w:hAnsi="Arial" w:cs="Arial"/>
              <w:noProof/>
              <w:sz w:val="24"/>
              <w:szCs w:val="24"/>
            </w:rPr>
          </w:pPr>
          <w:hyperlink w:anchor="_Toc168076117" w:history="1">
            <w:r w:rsidR="00F42744" w:rsidRPr="00FC5AF7">
              <w:rPr>
                <w:rStyle w:val="Hyperlink"/>
                <w:rFonts w:ascii="Arial" w:eastAsia="Times New Roman" w:hAnsi="Arial" w:cs="Arial"/>
                <w:noProof/>
                <w:color w:val="auto"/>
                <w:sz w:val="24"/>
                <w:szCs w:val="24"/>
              </w:rPr>
              <w:t>3.2.</w:t>
            </w:r>
            <w:r w:rsidR="00F42744" w:rsidRPr="00FC5AF7">
              <w:rPr>
                <w:rFonts w:ascii="Arial" w:hAnsi="Arial" w:cs="Arial"/>
                <w:noProof/>
                <w:sz w:val="24"/>
                <w:szCs w:val="24"/>
              </w:rPr>
              <w:tab/>
            </w:r>
            <w:r w:rsidR="00F42744" w:rsidRPr="00FC5AF7">
              <w:rPr>
                <w:rStyle w:val="Hyperlink"/>
                <w:rFonts w:ascii="Arial" w:eastAsia="Times New Roman" w:hAnsi="Arial" w:cs="Arial"/>
                <w:noProof/>
                <w:color w:val="auto"/>
                <w:sz w:val="24"/>
                <w:szCs w:val="24"/>
              </w:rPr>
              <w:t>Impact on the hotel</w:t>
            </w:r>
            <w:r w:rsidR="00F42744" w:rsidRPr="00FC5AF7">
              <w:rPr>
                <w:rFonts w:ascii="Arial" w:hAnsi="Arial" w:cs="Arial"/>
                <w:noProof/>
                <w:webHidden/>
                <w:sz w:val="24"/>
                <w:szCs w:val="24"/>
              </w:rPr>
              <w:tab/>
            </w:r>
            <w:r w:rsidR="00F42744" w:rsidRPr="00FC5AF7">
              <w:rPr>
                <w:rFonts w:ascii="Arial" w:hAnsi="Arial" w:cs="Arial"/>
                <w:noProof/>
                <w:webHidden/>
                <w:sz w:val="24"/>
                <w:szCs w:val="24"/>
              </w:rPr>
              <w:fldChar w:fldCharType="begin"/>
            </w:r>
            <w:r w:rsidR="00F42744" w:rsidRPr="00FC5AF7">
              <w:rPr>
                <w:rFonts w:ascii="Arial" w:hAnsi="Arial" w:cs="Arial"/>
                <w:noProof/>
                <w:webHidden/>
                <w:sz w:val="24"/>
                <w:szCs w:val="24"/>
              </w:rPr>
              <w:instrText xml:space="preserve"> PAGEREF _Toc168076117 \h </w:instrText>
            </w:r>
            <w:r w:rsidR="00F42744" w:rsidRPr="00FC5AF7">
              <w:rPr>
                <w:rFonts w:ascii="Arial" w:hAnsi="Arial" w:cs="Arial"/>
                <w:noProof/>
                <w:webHidden/>
                <w:sz w:val="24"/>
                <w:szCs w:val="24"/>
              </w:rPr>
            </w:r>
            <w:r w:rsidR="00F42744" w:rsidRPr="00FC5AF7">
              <w:rPr>
                <w:rFonts w:ascii="Arial" w:hAnsi="Arial" w:cs="Arial"/>
                <w:noProof/>
                <w:webHidden/>
                <w:sz w:val="24"/>
                <w:szCs w:val="24"/>
              </w:rPr>
              <w:fldChar w:fldCharType="separate"/>
            </w:r>
            <w:r w:rsidR="00852D0F">
              <w:rPr>
                <w:rFonts w:ascii="Arial" w:hAnsi="Arial" w:cs="Arial"/>
                <w:noProof/>
                <w:webHidden/>
                <w:sz w:val="24"/>
                <w:szCs w:val="24"/>
              </w:rPr>
              <w:t>9</w:t>
            </w:r>
            <w:r w:rsidR="00F42744" w:rsidRPr="00FC5AF7">
              <w:rPr>
                <w:rFonts w:ascii="Arial" w:hAnsi="Arial" w:cs="Arial"/>
                <w:noProof/>
                <w:webHidden/>
                <w:sz w:val="24"/>
                <w:szCs w:val="24"/>
              </w:rPr>
              <w:fldChar w:fldCharType="end"/>
            </w:r>
          </w:hyperlink>
        </w:p>
        <w:p w14:paraId="2508BDA4" w14:textId="592D4B20" w:rsidR="00F42744" w:rsidRPr="00FC5AF7" w:rsidRDefault="00000000" w:rsidP="00FC5AF7">
          <w:pPr>
            <w:pStyle w:val="TOC1"/>
            <w:tabs>
              <w:tab w:val="left" w:pos="720"/>
              <w:tab w:val="right" w:leader="dot" w:pos="9016"/>
            </w:tabs>
            <w:spacing w:line="360" w:lineRule="auto"/>
            <w:jc w:val="both"/>
            <w:rPr>
              <w:rFonts w:ascii="Arial" w:hAnsi="Arial" w:cs="Arial"/>
              <w:noProof/>
              <w:sz w:val="24"/>
              <w:szCs w:val="24"/>
            </w:rPr>
          </w:pPr>
          <w:hyperlink w:anchor="_Toc168076118" w:history="1">
            <w:r w:rsidR="00F42744" w:rsidRPr="00FC5AF7">
              <w:rPr>
                <w:rStyle w:val="Hyperlink"/>
                <w:rFonts w:ascii="Arial" w:eastAsia="Times New Roman" w:hAnsi="Arial" w:cs="Arial"/>
                <w:noProof/>
                <w:color w:val="auto"/>
                <w:sz w:val="24"/>
                <w:szCs w:val="24"/>
              </w:rPr>
              <w:t>3.3.</w:t>
            </w:r>
            <w:r w:rsidR="00F42744" w:rsidRPr="00FC5AF7">
              <w:rPr>
                <w:rFonts w:ascii="Arial" w:hAnsi="Arial" w:cs="Arial"/>
                <w:noProof/>
                <w:sz w:val="24"/>
                <w:szCs w:val="24"/>
              </w:rPr>
              <w:tab/>
            </w:r>
            <w:r w:rsidR="00F42744" w:rsidRPr="00FC5AF7">
              <w:rPr>
                <w:rStyle w:val="Hyperlink"/>
                <w:rFonts w:ascii="Arial" w:eastAsia="Times New Roman" w:hAnsi="Arial" w:cs="Arial"/>
                <w:noProof/>
                <w:color w:val="auto"/>
                <w:sz w:val="24"/>
                <w:szCs w:val="24"/>
              </w:rPr>
              <w:t>Causes</w:t>
            </w:r>
            <w:r w:rsidR="00F42744" w:rsidRPr="00FC5AF7">
              <w:rPr>
                <w:rFonts w:ascii="Arial" w:hAnsi="Arial" w:cs="Arial"/>
                <w:noProof/>
                <w:webHidden/>
                <w:sz w:val="24"/>
                <w:szCs w:val="24"/>
              </w:rPr>
              <w:tab/>
            </w:r>
            <w:r w:rsidR="00F42744" w:rsidRPr="00FC5AF7">
              <w:rPr>
                <w:rFonts w:ascii="Arial" w:hAnsi="Arial" w:cs="Arial"/>
                <w:noProof/>
                <w:webHidden/>
                <w:sz w:val="24"/>
                <w:szCs w:val="24"/>
              </w:rPr>
              <w:fldChar w:fldCharType="begin"/>
            </w:r>
            <w:r w:rsidR="00F42744" w:rsidRPr="00FC5AF7">
              <w:rPr>
                <w:rFonts w:ascii="Arial" w:hAnsi="Arial" w:cs="Arial"/>
                <w:noProof/>
                <w:webHidden/>
                <w:sz w:val="24"/>
                <w:szCs w:val="24"/>
              </w:rPr>
              <w:instrText xml:space="preserve"> PAGEREF _Toc168076118 \h </w:instrText>
            </w:r>
            <w:r w:rsidR="00F42744" w:rsidRPr="00FC5AF7">
              <w:rPr>
                <w:rFonts w:ascii="Arial" w:hAnsi="Arial" w:cs="Arial"/>
                <w:noProof/>
                <w:webHidden/>
                <w:sz w:val="24"/>
                <w:szCs w:val="24"/>
              </w:rPr>
            </w:r>
            <w:r w:rsidR="00F42744" w:rsidRPr="00FC5AF7">
              <w:rPr>
                <w:rFonts w:ascii="Arial" w:hAnsi="Arial" w:cs="Arial"/>
                <w:noProof/>
                <w:webHidden/>
                <w:sz w:val="24"/>
                <w:szCs w:val="24"/>
              </w:rPr>
              <w:fldChar w:fldCharType="separate"/>
            </w:r>
            <w:r w:rsidR="00852D0F">
              <w:rPr>
                <w:rFonts w:ascii="Arial" w:hAnsi="Arial" w:cs="Arial"/>
                <w:noProof/>
                <w:webHidden/>
                <w:sz w:val="24"/>
                <w:szCs w:val="24"/>
              </w:rPr>
              <w:t>10</w:t>
            </w:r>
            <w:r w:rsidR="00F42744" w:rsidRPr="00FC5AF7">
              <w:rPr>
                <w:rFonts w:ascii="Arial" w:hAnsi="Arial" w:cs="Arial"/>
                <w:noProof/>
                <w:webHidden/>
                <w:sz w:val="24"/>
                <w:szCs w:val="24"/>
              </w:rPr>
              <w:fldChar w:fldCharType="end"/>
            </w:r>
          </w:hyperlink>
        </w:p>
        <w:p w14:paraId="5B5FEFE7" w14:textId="7996B8A2" w:rsidR="00F42744" w:rsidRPr="00FC5AF7" w:rsidRDefault="00000000" w:rsidP="00FC5AF7">
          <w:pPr>
            <w:pStyle w:val="TOC1"/>
            <w:tabs>
              <w:tab w:val="left" w:pos="480"/>
              <w:tab w:val="right" w:leader="dot" w:pos="9016"/>
            </w:tabs>
            <w:spacing w:line="360" w:lineRule="auto"/>
            <w:jc w:val="both"/>
            <w:rPr>
              <w:rFonts w:ascii="Arial" w:hAnsi="Arial" w:cs="Arial"/>
              <w:noProof/>
              <w:sz w:val="24"/>
              <w:szCs w:val="24"/>
            </w:rPr>
          </w:pPr>
          <w:hyperlink w:anchor="_Toc168076119" w:history="1">
            <w:r w:rsidR="00F42744" w:rsidRPr="00FC5AF7">
              <w:rPr>
                <w:rStyle w:val="Hyperlink"/>
                <w:rFonts w:ascii="Arial" w:eastAsia="Times New Roman" w:hAnsi="Arial" w:cs="Arial"/>
                <w:noProof/>
                <w:color w:val="auto"/>
                <w:sz w:val="24"/>
                <w:szCs w:val="24"/>
              </w:rPr>
              <w:t>4.</w:t>
            </w:r>
            <w:r w:rsidR="00F42744" w:rsidRPr="00FC5AF7">
              <w:rPr>
                <w:rFonts w:ascii="Arial" w:hAnsi="Arial" w:cs="Arial"/>
                <w:noProof/>
                <w:sz w:val="24"/>
                <w:szCs w:val="24"/>
              </w:rPr>
              <w:tab/>
            </w:r>
            <w:r w:rsidR="00F42744" w:rsidRPr="00FC5AF7">
              <w:rPr>
                <w:rStyle w:val="Hyperlink"/>
                <w:rFonts w:ascii="Arial" w:eastAsia="Times New Roman" w:hAnsi="Arial" w:cs="Arial"/>
                <w:noProof/>
                <w:color w:val="auto"/>
                <w:sz w:val="24"/>
                <w:szCs w:val="24"/>
              </w:rPr>
              <w:t>PESTEL Analysis</w:t>
            </w:r>
            <w:r w:rsidR="00F42744" w:rsidRPr="00FC5AF7">
              <w:rPr>
                <w:rFonts w:ascii="Arial" w:hAnsi="Arial" w:cs="Arial"/>
                <w:noProof/>
                <w:webHidden/>
                <w:sz w:val="24"/>
                <w:szCs w:val="24"/>
              </w:rPr>
              <w:tab/>
            </w:r>
            <w:r w:rsidR="00F42744" w:rsidRPr="00FC5AF7">
              <w:rPr>
                <w:rFonts w:ascii="Arial" w:hAnsi="Arial" w:cs="Arial"/>
                <w:noProof/>
                <w:webHidden/>
                <w:sz w:val="24"/>
                <w:szCs w:val="24"/>
              </w:rPr>
              <w:fldChar w:fldCharType="begin"/>
            </w:r>
            <w:r w:rsidR="00F42744" w:rsidRPr="00FC5AF7">
              <w:rPr>
                <w:rFonts w:ascii="Arial" w:hAnsi="Arial" w:cs="Arial"/>
                <w:noProof/>
                <w:webHidden/>
                <w:sz w:val="24"/>
                <w:szCs w:val="24"/>
              </w:rPr>
              <w:instrText xml:space="preserve"> PAGEREF _Toc168076119 \h </w:instrText>
            </w:r>
            <w:r w:rsidR="00F42744" w:rsidRPr="00FC5AF7">
              <w:rPr>
                <w:rFonts w:ascii="Arial" w:hAnsi="Arial" w:cs="Arial"/>
                <w:noProof/>
                <w:webHidden/>
                <w:sz w:val="24"/>
                <w:szCs w:val="24"/>
              </w:rPr>
            </w:r>
            <w:r w:rsidR="00F42744" w:rsidRPr="00FC5AF7">
              <w:rPr>
                <w:rFonts w:ascii="Arial" w:hAnsi="Arial" w:cs="Arial"/>
                <w:noProof/>
                <w:webHidden/>
                <w:sz w:val="24"/>
                <w:szCs w:val="24"/>
              </w:rPr>
              <w:fldChar w:fldCharType="separate"/>
            </w:r>
            <w:r w:rsidR="00852D0F">
              <w:rPr>
                <w:rFonts w:ascii="Arial" w:hAnsi="Arial" w:cs="Arial"/>
                <w:noProof/>
                <w:webHidden/>
                <w:sz w:val="24"/>
                <w:szCs w:val="24"/>
              </w:rPr>
              <w:t>11</w:t>
            </w:r>
            <w:r w:rsidR="00F42744" w:rsidRPr="00FC5AF7">
              <w:rPr>
                <w:rFonts w:ascii="Arial" w:hAnsi="Arial" w:cs="Arial"/>
                <w:noProof/>
                <w:webHidden/>
                <w:sz w:val="24"/>
                <w:szCs w:val="24"/>
              </w:rPr>
              <w:fldChar w:fldCharType="end"/>
            </w:r>
          </w:hyperlink>
        </w:p>
        <w:p w14:paraId="0A835B05" w14:textId="01F9ABA3" w:rsidR="00F42744" w:rsidRPr="00FC5AF7" w:rsidRDefault="00000000" w:rsidP="00FC5AF7">
          <w:pPr>
            <w:pStyle w:val="TOC1"/>
            <w:tabs>
              <w:tab w:val="right" w:leader="dot" w:pos="9016"/>
            </w:tabs>
            <w:spacing w:line="360" w:lineRule="auto"/>
            <w:jc w:val="both"/>
            <w:rPr>
              <w:rFonts w:ascii="Arial" w:hAnsi="Arial" w:cs="Arial"/>
              <w:noProof/>
              <w:sz w:val="24"/>
              <w:szCs w:val="24"/>
            </w:rPr>
          </w:pPr>
          <w:hyperlink w:anchor="_Toc168076120" w:history="1">
            <w:r w:rsidR="00F42744" w:rsidRPr="00FC5AF7">
              <w:rPr>
                <w:rStyle w:val="Hyperlink"/>
                <w:rFonts w:ascii="Arial" w:hAnsi="Arial" w:cs="Arial"/>
                <w:noProof/>
                <w:color w:val="auto"/>
                <w:sz w:val="24"/>
                <w:szCs w:val="24"/>
              </w:rPr>
              <w:t>Political</w:t>
            </w:r>
            <w:r w:rsidR="00F42744" w:rsidRPr="00FC5AF7">
              <w:rPr>
                <w:rFonts w:ascii="Arial" w:hAnsi="Arial" w:cs="Arial"/>
                <w:noProof/>
                <w:webHidden/>
                <w:sz w:val="24"/>
                <w:szCs w:val="24"/>
              </w:rPr>
              <w:tab/>
            </w:r>
            <w:r w:rsidR="00F42744" w:rsidRPr="00FC5AF7">
              <w:rPr>
                <w:rFonts w:ascii="Arial" w:hAnsi="Arial" w:cs="Arial"/>
                <w:noProof/>
                <w:webHidden/>
                <w:sz w:val="24"/>
                <w:szCs w:val="24"/>
              </w:rPr>
              <w:fldChar w:fldCharType="begin"/>
            </w:r>
            <w:r w:rsidR="00F42744" w:rsidRPr="00FC5AF7">
              <w:rPr>
                <w:rFonts w:ascii="Arial" w:hAnsi="Arial" w:cs="Arial"/>
                <w:noProof/>
                <w:webHidden/>
                <w:sz w:val="24"/>
                <w:szCs w:val="24"/>
              </w:rPr>
              <w:instrText xml:space="preserve"> PAGEREF _Toc168076120 \h </w:instrText>
            </w:r>
            <w:r w:rsidR="00F42744" w:rsidRPr="00FC5AF7">
              <w:rPr>
                <w:rFonts w:ascii="Arial" w:hAnsi="Arial" w:cs="Arial"/>
                <w:noProof/>
                <w:webHidden/>
                <w:sz w:val="24"/>
                <w:szCs w:val="24"/>
              </w:rPr>
            </w:r>
            <w:r w:rsidR="00F42744" w:rsidRPr="00FC5AF7">
              <w:rPr>
                <w:rFonts w:ascii="Arial" w:hAnsi="Arial" w:cs="Arial"/>
                <w:noProof/>
                <w:webHidden/>
                <w:sz w:val="24"/>
                <w:szCs w:val="24"/>
              </w:rPr>
              <w:fldChar w:fldCharType="separate"/>
            </w:r>
            <w:r w:rsidR="00852D0F">
              <w:rPr>
                <w:rFonts w:ascii="Arial" w:hAnsi="Arial" w:cs="Arial"/>
                <w:noProof/>
                <w:webHidden/>
                <w:sz w:val="24"/>
                <w:szCs w:val="24"/>
              </w:rPr>
              <w:t>11</w:t>
            </w:r>
            <w:r w:rsidR="00F42744" w:rsidRPr="00FC5AF7">
              <w:rPr>
                <w:rFonts w:ascii="Arial" w:hAnsi="Arial" w:cs="Arial"/>
                <w:noProof/>
                <w:webHidden/>
                <w:sz w:val="24"/>
                <w:szCs w:val="24"/>
              </w:rPr>
              <w:fldChar w:fldCharType="end"/>
            </w:r>
          </w:hyperlink>
        </w:p>
        <w:p w14:paraId="6C478A15" w14:textId="1233AB01" w:rsidR="00F42744" w:rsidRPr="00FC5AF7" w:rsidRDefault="00000000" w:rsidP="00FC5AF7">
          <w:pPr>
            <w:pStyle w:val="TOC1"/>
            <w:tabs>
              <w:tab w:val="right" w:leader="dot" w:pos="9016"/>
            </w:tabs>
            <w:spacing w:line="360" w:lineRule="auto"/>
            <w:jc w:val="both"/>
            <w:rPr>
              <w:rFonts w:ascii="Arial" w:hAnsi="Arial" w:cs="Arial"/>
              <w:noProof/>
              <w:sz w:val="24"/>
              <w:szCs w:val="24"/>
            </w:rPr>
          </w:pPr>
          <w:hyperlink w:anchor="_Toc168076121" w:history="1">
            <w:r w:rsidR="00F42744" w:rsidRPr="00FC5AF7">
              <w:rPr>
                <w:rStyle w:val="Hyperlink"/>
                <w:rFonts w:ascii="Arial" w:hAnsi="Arial" w:cs="Arial"/>
                <w:noProof/>
                <w:color w:val="auto"/>
                <w:sz w:val="24"/>
                <w:szCs w:val="24"/>
              </w:rPr>
              <w:t>Economic</w:t>
            </w:r>
            <w:r w:rsidR="00F42744" w:rsidRPr="00FC5AF7">
              <w:rPr>
                <w:rFonts w:ascii="Arial" w:hAnsi="Arial" w:cs="Arial"/>
                <w:noProof/>
                <w:webHidden/>
                <w:sz w:val="24"/>
                <w:szCs w:val="24"/>
              </w:rPr>
              <w:tab/>
            </w:r>
            <w:r w:rsidR="00F42744" w:rsidRPr="00FC5AF7">
              <w:rPr>
                <w:rFonts w:ascii="Arial" w:hAnsi="Arial" w:cs="Arial"/>
                <w:noProof/>
                <w:webHidden/>
                <w:sz w:val="24"/>
                <w:szCs w:val="24"/>
              </w:rPr>
              <w:fldChar w:fldCharType="begin"/>
            </w:r>
            <w:r w:rsidR="00F42744" w:rsidRPr="00FC5AF7">
              <w:rPr>
                <w:rFonts w:ascii="Arial" w:hAnsi="Arial" w:cs="Arial"/>
                <w:noProof/>
                <w:webHidden/>
                <w:sz w:val="24"/>
                <w:szCs w:val="24"/>
              </w:rPr>
              <w:instrText xml:space="preserve"> PAGEREF _Toc168076121 \h </w:instrText>
            </w:r>
            <w:r w:rsidR="00F42744" w:rsidRPr="00FC5AF7">
              <w:rPr>
                <w:rFonts w:ascii="Arial" w:hAnsi="Arial" w:cs="Arial"/>
                <w:noProof/>
                <w:webHidden/>
                <w:sz w:val="24"/>
                <w:szCs w:val="24"/>
              </w:rPr>
            </w:r>
            <w:r w:rsidR="00F42744" w:rsidRPr="00FC5AF7">
              <w:rPr>
                <w:rFonts w:ascii="Arial" w:hAnsi="Arial" w:cs="Arial"/>
                <w:noProof/>
                <w:webHidden/>
                <w:sz w:val="24"/>
                <w:szCs w:val="24"/>
              </w:rPr>
              <w:fldChar w:fldCharType="separate"/>
            </w:r>
            <w:r w:rsidR="00852D0F">
              <w:rPr>
                <w:rFonts w:ascii="Arial" w:hAnsi="Arial" w:cs="Arial"/>
                <w:noProof/>
                <w:webHidden/>
                <w:sz w:val="24"/>
                <w:szCs w:val="24"/>
              </w:rPr>
              <w:t>11</w:t>
            </w:r>
            <w:r w:rsidR="00F42744" w:rsidRPr="00FC5AF7">
              <w:rPr>
                <w:rFonts w:ascii="Arial" w:hAnsi="Arial" w:cs="Arial"/>
                <w:noProof/>
                <w:webHidden/>
                <w:sz w:val="24"/>
                <w:szCs w:val="24"/>
              </w:rPr>
              <w:fldChar w:fldCharType="end"/>
            </w:r>
          </w:hyperlink>
        </w:p>
        <w:p w14:paraId="0F893B79" w14:textId="7AA4667D" w:rsidR="00F42744" w:rsidRPr="00FC5AF7" w:rsidRDefault="00000000" w:rsidP="00FC5AF7">
          <w:pPr>
            <w:pStyle w:val="TOC1"/>
            <w:tabs>
              <w:tab w:val="right" w:leader="dot" w:pos="9016"/>
            </w:tabs>
            <w:spacing w:line="360" w:lineRule="auto"/>
            <w:jc w:val="both"/>
            <w:rPr>
              <w:rFonts w:ascii="Arial" w:hAnsi="Arial" w:cs="Arial"/>
              <w:noProof/>
              <w:sz w:val="24"/>
              <w:szCs w:val="24"/>
            </w:rPr>
          </w:pPr>
          <w:hyperlink w:anchor="_Toc168076122" w:history="1">
            <w:r w:rsidR="00F42744" w:rsidRPr="00FC5AF7">
              <w:rPr>
                <w:rStyle w:val="Hyperlink"/>
                <w:rFonts w:ascii="Arial" w:hAnsi="Arial" w:cs="Arial"/>
                <w:noProof/>
                <w:color w:val="auto"/>
                <w:sz w:val="24"/>
                <w:szCs w:val="24"/>
              </w:rPr>
              <w:t>Social</w:t>
            </w:r>
            <w:r w:rsidR="00F42744" w:rsidRPr="00FC5AF7">
              <w:rPr>
                <w:rFonts w:ascii="Arial" w:hAnsi="Arial" w:cs="Arial"/>
                <w:noProof/>
                <w:webHidden/>
                <w:sz w:val="24"/>
                <w:szCs w:val="24"/>
              </w:rPr>
              <w:tab/>
            </w:r>
            <w:r w:rsidR="00F42744" w:rsidRPr="00FC5AF7">
              <w:rPr>
                <w:rFonts w:ascii="Arial" w:hAnsi="Arial" w:cs="Arial"/>
                <w:noProof/>
                <w:webHidden/>
                <w:sz w:val="24"/>
                <w:szCs w:val="24"/>
              </w:rPr>
              <w:fldChar w:fldCharType="begin"/>
            </w:r>
            <w:r w:rsidR="00F42744" w:rsidRPr="00FC5AF7">
              <w:rPr>
                <w:rFonts w:ascii="Arial" w:hAnsi="Arial" w:cs="Arial"/>
                <w:noProof/>
                <w:webHidden/>
                <w:sz w:val="24"/>
                <w:szCs w:val="24"/>
              </w:rPr>
              <w:instrText xml:space="preserve"> PAGEREF _Toc168076122 \h </w:instrText>
            </w:r>
            <w:r w:rsidR="00F42744" w:rsidRPr="00FC5AF7">
              <w:rPr>
                <w:rFonts w:ascii="Arial" w:hAnsi="Arial" w:cs="Arial"/>
                <w:noProof/>
                <w:webHidden/>
                <w:sz w:val="24"/>
                <w:szCs w:val="24"/>
              </w:rPr>
            </w:r>
            <w:r w:rsidR="00F42744" w:rsidRPr="00FC5AF7">
              <w:rPr>
                <w:rFonts w:ascii="Arial" w:hAnsi="Arial" w:cs="Arial"/>
                <w:noProof/>
                <w:webHidden/>
                <w:sz w:val="24"/>
                <w:szCs w:val="24"/>
              </w:rPr>
              <w:fldChar w:fldCharType="separate"/>
            </w:r>
            <w:r w:rsidR="00852D0F">
              <w:rPr>
                <w:rFonts w:ascii="Arial" w:hAnsi="Arial" w:cs="Arial"/>
                <w:noProof/>
                <w:webHidden/>
                <w:sz w:val="24"/>
                <w:szCs w:val="24"/>
              </w:rPr>
              <w:t>12</w:t>
            </w:r>
            <w:r w:rsidR="00F42744" w:rsidRPr="00FC5AF7">
              <w:rPr>
                <w:rFonts w:ascii="Arial" w:hAnsi="Arial" w:cs="Arial"/>
                <w:noProof/>
                <w:webHidden/>
                <w:sz w:val="24"/>
                <w:szCs w:val="24"/>
              </w:rPr>
              <w:fldChar w:fldCharType="end"/>
            </w:r>
          </w:hyperlink>
        </w:p>
        <w:p w14:paraId="1EBB3D8B" w14:textId="0E833AA8" w:rsidR="00F42744" w:rsidRPr="00FC5AF7" w:rsidRDefault="00000000" w:rsidP="00FC5AF7">
          <w:pPr>
            <w:pStyle w:val="TOC1"/>
            <w:tabs>
              <w:tab w:val="right" w:leader="dot" w:pos="9016"/>
            </w:tabs>
            <w:spacing w:line="360" w:lineRule="auto"/>
            <w:jc w:val="both"/>
            <w:rPr>
              <w:rFonts w:ascii="Arial" w:hAnsi="Arial" w:cs="Arial"/>
              <w:noProof/>
              <w:sz w:val="24"/>
              <w:szCs w:val="24"/>
            </w:rPr>
          </w:pPr>
          <w:hyperlink w:anchor="_Toc168076123" w:history="1">
            <w:r w:rsidR="00F42744" w:rsidRPr="00FC5AF7">
              <w:rPr>
                <w:rStyle w:val="Hyperlink"/>
                <w:rFonts w:ascii="Arial" w:hAnsi="Arial" w:cs="Arial"/>
                <w:noProof/>
                <w:color w:val="auto"/>
                <w:sz w:val="24"/>
                <w:szCs w:val="24"/>
              </w:rPr>
              <w:t>Technological</w:t>
            </w:r>
            <w:r w:rsidR="00F42744" w:rsidRPr="00FC5AF7">
              <w:rPr>
                <w:rFonts w:ascii="Arial" w:hAnsi="Arial" w:cs="Arial"/>
                <w:noProof/>
                <w:webHidden/>
                <w:sz w:val="24"/>
                <w:szCs w:val="24"/>
              </w:rPr>
              <w:tab/>
            </w:r>
            <w:r w:rsidR="00F42744" w:rsidRPr="00FC5AF7">
              <w:rPr>
                <w:rFonts w:ascii="Arial" w:hAnsi="Arial" w:cs="Arial"/>
                <w:noProof/>
                <w:webHidden/>
                <w:sz w:val="24"/>
                <w:szCs w:val="24"/>
              </w:rPr>
              <w:fldChar w:fldCharType="begin"/>
            </w:r>
            <w:r w:rsidR="00F42744" w:rsidRPr="00FC5AF7">
              <w:rPr>
                <w:rFonts w:ascii="Arial" w:hAnsi="Arial" w:cs="Arial"/>
                <w:noProof/>
                <w:webHidden/>
                <w:sz w:val="24"/>
                <w:szCs w:val="24"/>
              </w:rPr>
              <w:instrText xml:space="preserve"> PAGEREF _Toc168076123 \h </w:instrText>
            </w:r>
            <w:r w:rsidR="00F42744" w:rsidRPr="00FC5AF7">
              <w:rPr>
                <w:rFonts w:ascii="Arial" w:hAnsi="Arial" w:cs="Arial"/>
                <w:noProof/>
                <w:webHidden/>
                <w:sz w:val="24"/>
                <w:szCs w:val="24"/>
              </w:rPr>
            </w:r>
            <w:r w:rsidR="00F42744" w:rsidRPr="00FC5AF7">
              <w:rPr>
                <w:rFonts w:ascii="Arial" w:hAnsi="Arial" w:cs="Arial"/>
                <w:noProof/>
                <w:webHidden/>
                <w:sz w:val="24"/>
                <w:szCs w:val="24"/>
              </w:rPr>
              <w:fldChar w:fldCharType="separate"/>
            </w:r>
            <w:r w:rsidR="00852D0F">
              <w:rPr>
                <w:rFonts w:ascii="Arial" w:hAnsi="Arial" w:cs="Arial"/>
                <w:noProof/>
                <w:webHidden/>
                <w:sz w:val="24"/>
                <w:szCs w:val="24"/>
              </w:rPr>
              <w:t>12</w:t>
            </w:r>
            <w:r w:rsidR="00F42744" w:rsidRPr="00FC5AF7">
              <w:rPr>
                <w:rFonts w:ascii="Arial" w:hAnsi="Arial" w:cs="Arial"/>
                <w:noProof/>
                <w:webHidden/>
                <w:sz w:val="24"/>
                <w:szCs w:val="24"/>
              </w:rPr>
              <w:fldChar w:fldCharType="end"/>
            </w:r>
          </w:hyperlink>
        </w:p>
        <w:p w14:paraId="1034B3E6" w14:textId="2737B9A2" w:rsidR="00F42744" w:rsidRPr="00FC5AF7" w:rsidRDefault="00000000" w:rsidP="00FC5AF7">
          <w:pPr>
            <w:pStyle w:val="TOC1"/>
            <w:tabs>
              <w:tab w:val="right" w:leader="dot" w:pos="9016"/>
            </w:tabs>
            <w:spacing w:line="360" w:lineRule="auto"/>
            <w:jc w:val="both"/>
            <w:rPr>
              <w:rFonts w:ascii="Arial" w:hAnsi="Arial" w:cs="Arial"/>
              <w:noProof/>
              <w:sz w:val="24"/>
              <w:szCs w:val="24"/>
            </w:rPr>
          </w:pPr>
          <w:hyperlink w:anchor="_Toc168076124" w:history="1">
            <w:r w:rsidR="00F42744" w:rsidRPr="00FC5AF7">
              <w:rPr>
                <w:rStyle w:val="Hyperlink"/>
                <w:rFonts w:ascii="Arial" w:hAnsi="Arial" w:cs="Arial"/>
                <w:noProof/>
                <w:color w:val="auto"/>
                <w:sz w:val="24"/>
                <w:szCs w:val="24"/>
              </w:rPr>
              <w:t>Environmental</w:t>
            </w:r>
            <w:r w:rsidR="00F42744" w:rsidRPr="00FC5AF7">
              <w:rPr>
                <w:rFonts w:ascii="Arial" w:hAnsi="Arial" w:cs="Arial"/>
                <w:noProof/>
                <w:webHidden/>
                <w:sz w:val="24"/>
                <w:szCs w:val="24"/>
              </w:rPr>
              <w:tab/>
            </w:r>
            <w:r w:rsidR="00F42744" w:rsidRPr="00FC5AF7">
              <w:rPr>
                <w:rFonts w:ascii="Arial" w:hAnsi="Arial" w:cs="Arial"/>
                <w:noProof/>
                <w:webHidden/>
                <w:sz w:val="24"/>
                <w:szCs w:val="24"/>
              </w:rPr>
              <w:fldChar w:fldCharType="begin"/>
            </w:r>
            <w:r w:rsidR="00F42744" w:rsidRPr="00FC5AF7">
              <w:rPr>
                <w:rFonts w:ascii="Arial" w:hAnsi="Arial" w:cs="Arial"/>
                <w:noProof/>
                <w:webHidden/>
                <w:sz w:val="24"/>
                <w:szCs w:val="24"/>
              </w:rPr>
              <w:instrText xml:space="preserve"> PAGEREF _Toc168076124 \h </w:instrText>
            </w:r>
            <w:r w:rsidR="00F42744" w:rsidRPr="00FC5AF7">
              <w:rPr>
                <w:rFonts w:ascii="Arial" w:hAnsi="Arial" w:cs="Arial"/>
                <w:noProof/>
                <w:webHidden/>
                <w:sz w:val="24"/>
                <w:szCs w:val="24"/>
              </w:rPr>
            </w:r>
            <w:r w:rsidR="00F42744" w:rsidRPr="00FC5AF7">
              <w:rPr>
                <w:rFonts w:ascii="Arial" w:hAnsi="Arial" w:cs="Arial"/>
                <w:noProof/>
                <w:webHidden/>
                <w:sz w:val="24"/>
                <w:szCs w:val="24"/>
              </w:rPr>
              <w:fldChar w:fldCharType="separate"/>
            </w:r>
            <w:r w:rsidR="00852D0F">
              <w:rPr>
                <w:rFonts w:ascii="Arial" w:hAnsi="Arial" w:cs="Arial"/>
                <w:noProof/>
                <w:webHidden/>
                <w:sz w:val="24"/>
                <w:szCs w:val="24"/>
              </w:rPr>
              <w:t>13</w:t>
            </w:r>
            <w:r w:rsidR="00F42744" w:rsidRPr="00FC5AF7">
              <w:rPr>
                <w:rFonts w:ascii="Arial" w:hAnsi="Arial" w:cs="Arial"/>
                <w:noProof/>
                <w:webHidden/>
                <w:sz w:val="24"/>
                <w:szCs w:val="24"/>
              </w:rPr>
              <w:fldChar w:fldCharType="end"/>
            </w:r>
          </w:hyperlink>
        </w:p>
        <w:p w14:paraId="50E62D16" w14:textId="0F925E3C" w:rsidR="00F42744" w:rsidRPr="00FC5AF7" w:rsidRDefault="00000000" w:rsidP="00FC5AF7">
          <w:pPr>
            <w:pStyle w:val="TOC1"/>
            <w:tabs>
              <w:tab w:val="right" w:leader="dot" w:pos="9016"/>
            </w:tabs>
            <w:spacing w:line="360" w:lineRule="auto"/>
            <w:jc w:val="both"/>
            <w:rPr>
              <w:rFonts w:ascii="Arial" w:hAnsi="Arial" w:cs="Arial"/>
              <w:noProof/>
              <w:sz w:val="24"/>
              <w:szCs w:val="24"/>
            </w:rPr>
          </w:pPr>
          <w:hyperlink w:anchor="_Toc168076125" w:history="1">
            <w:r w:rsidR="00F42744" w:rsidRPr="00FC5AF7">
              <w:rPr>
                <w:rStyle w:val="Hyperlink"/>
                <w:rFonts w:ascii="Arial" w:hAnsi="Arial" w:cs="Arial"/>
                <w:noProof/>
                <w:color w:val="auto"/>
                <w:sz w:val="24"/>
                <w:szCs w:val="24"/>
              </w:rPr>
              <w:t>Legal</w:t>
            </w:r>
            <w:r w:rsidR="00F42744" w:rsidRPr="00FC5AF7">
              <w:rPr>
                <w:rFonts w:ascii="Arial" w:hAnsi="Arial" w:cs="Arial"/>
                <w:noProof/>
                <w:webHidden/>
                <w:sz w:val="24"/>
                <w:szCs w:val="24"/>
              </w:rPr>
              <w:tab/>
            </w:r>
            <w:r w:rsidR="00F42744" w:rsidRPr="00FC5AF7">
              <w:rPr>
                <w:rFonts w:ascii="Arial" w:hAnsi="Arial" w:cs="Arial"/>
                <w:noProof/>
                <w:webHidden/>
                <w:sz w:val="24"/>
                <w:szCs w:val="24"/>
              </w:rPr>
              <w:fldChar w:fldCharType="begin"/>
            </w:r>
            <w:r w:rsidR="00F42744" w:rsidRPr="00FC5AF7">
              <w:rPr>
                <w:rFonts w:ascii="Arial" w:hAnsi="Arial" w:cs="Arial"/>
                <w:noProof/>
                <w:webHidden/>
                <w:sz w:val="24"/>
                <w:szCs w:val="24"/>
              </w:rPr>
              <w:instrText xml:space="preserve"> PAGEREF _Toc168076125 \h </w:instrText>
            </w:r>
            <w:r w:rsidR="00F42744" w:rsidRPr="00FC5AF7">
              <w:rPr>
                <w:rFonts w:ascii="Arial" w:hAnsi="Arial" w:cs="Arial"/>
                <w:noProof/>
                <w:webHidden/>
                <w:sz w:val="24"/>
                <w:szCs w:val="24"/>
              </w:rPr>
            </w:r>
            <w:r w:rsidR="00F42744" w:rsidRPr="00FC5AF7">
              <w:rPr>
                <w:rFonts w:ascii="Arial" w:hAnsi="Arial" w:cs="Arial"/>
                <w:noProof/>
                <w:webHidden/>
                <w:sz w:val="24"/>
                <w:szCs w:val="24"/>
              </w:rPr>
              <w:fldChar w:fldCharType="separate"/>
            </w:r>
            <w:r w:rsidR="00852D0F">
              <w:rPr>
                <w:rFonts w:ascii="Arial" w:hAnsi="Arial" w:cs="Arial"/>
                <w:noProof/>
                <w:webHidden/>
                <w:sz w:val="24"/>
                <w:szCs w:val="24"/>
              </w:rPr>
              <w:t>13</w:t>
            </w:r>
            <w:r w:rsidR="00F42744" w:rsidRPr="00FC5AF7">
              <w:rPr>
                <w:rFonts w:ascii="Arial" w:hAnsi="Arial" w:cs="Arial"/>
                <w:noProof/>
                <w:webHidden/>
                <w:sz w:val="24"/>
                <w:szCs w:val="24"/>
              </w:rPr>
              <w:fldChar w:fldCharType="end"/>
            </w:r>
          </w:hyperlink>
        </w:p>
        <w:p w14:paraId="295C771E" w14:textId="162B9F7E" w:rsidR="00F42744" w:rsidRPr="00FC5AF7" w:rsidRDefault="00000000" w:rsidP="00FC5AF7">
          <w:pPr>
            <w:pStyle w:val="TOC1"/>
            <w:tabs>
              <w:tab w:val="left" w:pos="480"/>
              <w:tab w:val="right" w:leader="dot" w:pos="9016"/>
            </w:tabs>
            <w:spacing w:line="360" w:lineRule="auto"/>
            <w:jc w:val="both"/>
            <w:rPr>
              <w:rFonts w:ascii="Arial" w:hAnsi="Arial" w:cs="Arial"/>
              <w:noProof/>
              <w:sz w:val="24"/>
              <w:szCs w:val="24"/>
            </w:rPr>
          </w:pPr>
          <w:hyperlink w:anchor="_Toc168076126" w:history="1">
            <w:r w:rsidR="00F42744" w:rsidRPr="00FC5AF7">
              <w:rPr>
                <w:rStyle w:val="Hyperlink"/>
                <w:rFonts w:ascii="Arial" w:eastAsia="Times New Roman" w:hAnsi="Arial" w:cs="Arial"/>
                <w:noProof/>
                <w:color w:val="auto"/>
                <w:sz w:val="24"/>
                <w:szCs w:val="24"/>
              </w:rPr>
              <w:t>5.</w:t>
            </w:r>
            <w:r w:rsidR="00F42744" w:rsidRPr="00FC5AF7">
              <w:rPr>
                <w:rFonts w:ascii="Arial" w:hAnsi="Arial" w:cs="Arial"/>
                <w:noProof/>
                <w:sz w:val="24"/>
                <w:szCs w:val="24"/>
              </w:rPr>
              <w:tab/>
            </w:r>
            <w:r w:rsidR="00F42744" w:rsidRPr="00FC5AF7">
              <w:rPr>
                <w:rStyle w:val="Hyperlink"/>
                <w:rFonts w:ascii="Arial" w:eastAsia="Times New Roman" w:hAnsi="Arial" w:cs="Arial"/>
                <w:noProof/>
                <w:color w:val="auto"/>
                <w:sz w:val="24"/>
                <w:szCs w:val="24"/>
              </w:rPr>
              <w:t>SWOT Analysis</w:t>
            </w:r>
            <w:r w:rsidR="00F42744" w:rsidRPr="00FC5AF7">
              <w:rPr>
                <w:rFonts w:ascii="Arial" w:hAnsi="Arial" w:cs="Arial"/>
                <w:noProof/>
                <w:webHidden/>
                <w:sz w:val="24"/>
                <w:szCs w:val="24"/>
              </w:rPr>
              <w:tab/>
            </w:r>
            <w:r w:rsidR="00F42744" w:rsidRPr="00FC5AF7">
              <w:rPr>
                <w:rFonts w:ascii="Arial" w:hAnsi="Arial" w:cs="Arial"/>
                <w:noProof/>
                <w:webHidden/>
                <w:sz w:val="24"/>
                <w:szCs w:val="24"/>
              </w:rPr>
              <w:fldChar w:fldCharType="begin"/>
            </w:r>
            <w:r w:rsidR="00F42744" w:rsidRPr="00FC5AF7">
              <w:rPr>
                <w:rFonts w:ascii="Arial" w:hAnsi="Arial" w:cs="Arial"/>
                <w:noProof/>
                <w:webHidden/>
                <w:sz w:val="24"/>
                <w:szCs w:val="24"/>
              </w:rPr>
              <w:instrText xml:space="preserve"> PAGEREF _Toc168076126 \h </w:instrText>
            </w:r>
            <w:r w:rsidR="00F42744" w:rsidRPr="00FC5AF7">
              <w:rPr>
                <w:rFonts w:ascii="Arial" w:hAnsi="Arial" w:cs="Arial"/>
                <w:noProof/>
                <w:webHidden/>
                <w:sz w:val="24"/>
                <w:szCs w:val="24"/>
              </w:rPr>
            </w:r>
            <w:r w:rsidR="00F42744" w:rsidRPr="00FC5AF7">
              <w:rPr>
                <w:rFonts w:ascii="Arial" w:hAnsi="Arial" w:cs="Arial"/>
                <w:noProof/>
                <w:webHidden/>
                <w:sz w:val="24"/>
                <w:szCs w:val="24"/>
              </w:rPr>
              <w:fldChar w:fldCharType="separate"/>
            </w:r>
            <w:r w:rsidR="00852D0F">
              <w:rPr>
                <w:rFonts w:ascii="Arial" w:hAnsi="Arial" w:cs="Arial"/>
                <w:noProof/>
                <w:webHidden/>
                <w:sz w:val="24"/>
                <w:szCs w:val="24"/>
              </w:rPr>
              <w:t>13</w:t>
            </w:r>
            <w:r w:rsidR="00F42744" w:rsidRPr="00FC5AF7">
              <w:rPr>
                <w:rFonts w:ascii="Arial" w:hAnsi="Arial" w:cs="Arial"/>
                <w:noProof/>
                <w:webHidden/>
                <w:sz w:val="24"/>
                <w:szCs w:val="24"/>
              </w:rPr>
              <w:fldChar w:fldCharType="end"/>
            </w:r>
          </w:hyperlink>
        </w:p>
        <w:p w14:paraId="5B52705F" w14:textId="45936FFC" w:rsidR="00F42744" w:rsidRPr="00FC5AF7" w:rsidRDefault="00000000" w:rsidP="00FC5AF7">
          <w:pPr>
            <w:pStyle w:val="TOC1"/>
            <w:tabs>
              <w:tab w:val="left" w:pos="480"/>
              <w:tab w:val="right" w:leader="dot" w:pos="9016"/>
            </w:tabs>
            <w:spacing w:line="360" w:lineRule="auto"/>
            <w:jc w:val="both"/>
            <w:rPr>
              <w:rFonts w:ascii="Arial" w:hAnsi="Arial" w:cs="Arial"/>
              <w:noProof/>
              <w:sz w:val="24"/>
              <w:szCs w:val="24"/>
            </w:rPr>
          </w:pPr>
          <w:hyperlink w:anchor="_Toc168076127" w:history="1">
            <w:r w:rsidR="00F42744" w:rsidRPr="00FC5AF7">
              <w:rPr>
                <w:rStyle w:val="Hyperlink"/>
                <w:rFonts w:ascii="Arial" w:hAnsi="Arial" w:cs="Arial"/>
                <w:noProof/>
                <w:color w:val="auto"/>
                <w:sz w:val="24"/>
                <w:szCs w:val="24"/>
              </w:rPr>
              <w:t>6.</w:t>
            </w:r>
            <w:r w:rsidR="00F42744" w:rsidRPr="00FC5AF7">
              <w:rPr>
                <w:rFonts w:ascii="Arial" w:hAnsi="Arial" w:cs="Arial"/>
                <w:noProof/>
                <w:sz w:val="24"/>
                <w:szCs w:val="24"/>
              </w:rPr>
              <w:tab/>
            </w:r>
            <w:r w:rsidR="00F42744" w:rsidRPr="00FC5AF7">
              <w:rPr>
                <w:rStyle w:val="Hyperlink"/>
                <w:rFonts w:ascii="Arial" w:hAnsi="Arial" w:cs="Arial"/>
                <w:noProof/>
                <w:color w:val="auto"/>
                <w:sz w:val="24"/>
                <w:szCs w:val="24"/>
              </w:rPr>
              <w:t>TOWS Analysis</w:t>
            </w:r>
            <w:r w:rsidR="00F42744" w:rsidRPr="00FC5AF7">
              <w:rPr>
                <w:rFonts w:ascii="Arial" w:hAnsi="Arial" w:cs="Arial"/>
                <w:noProof/>
                <w:webHidden/>
                <w:sz w:val="24"/>
                <w:szCs w:val="24"/>
              </w:rPr>
              <w:tab/>
            </w:r>
            <w:r w:rsidR="00F42744" w:rsidRPr="00FC5AF7">
              <w:rPr>
                <w:rFonts w:ascii="Arial" w:hAnsi="Arial" w:cs="Arial"/>
                <w:noProof/>
                <w:webHidden/>
                <w:sz w:val="24"/>
                <w:szCs w:val="24"/>
              </w:rPr>
              <w:fldChar w:fldCharType="begin"/>
            </w:r>
            <w:r w:rsidR="00F42744" w:rsidRPr="00FC5AF7">
              <w:rPr>
                <w:rFonts w:ascii="Arial" w:hAnsi="Arial" w:cs="Arial"/>
                <w:noProof/>
                <w:webHidden/>
                <w:sz w:val="24"/>
                <w:szCs w:val="24"/>
              </w:rPr>
              <w:instrText xml:space="preserve"> PAGEREF _Toc168076127 \h </w:instrText>
            </w:r>
            <w:r w:rsidR="00F42744" w:rsidRPr="00FC5AF7">
              <w:rPr>
                <w:rFonts w:ascii="Arial" w:hAnsi="Arial" w:cs="Arial"/>
                <w:noProof/>
                <w:webHidden/>
                <w:sz w:val="24"/>
                <w:szCs w:val="24"/>
              </w:rPr>
            </w:r>
            <w:r w:rsidR="00F42744" w:rsidRPr="00FC5AF7">
              <w:rPr>
                <w:rFonts w:ascii="Arial" w:hAnsi="Arial" w:cs="Arial"/>
                <w:noProof/>
                <w:webHidden/>
                <w:sz w:val="24"/>
                <w:szCs w:val="24"/>
              </w:rPr>
              <w:fldChar w:fldCharType="separate"/>
            </w:r>
            <w:r w:rsidR="00852D0F">
              <w:rPr>
                <w:rFonts w:ascii="Arial" w:hAnsi="Arial" w:cs="Arial"/>
                <w:noProof/>
                <w:webHidden/>
                <w:sz w:val="24"/>
                <w:szCs w:val="24"/>
              </w:rPr>
              <w:t>15</w:t>
            </w:r>
            <w:r w:rsidR="00F42744" w:rsidRPr="00FC5AF7">
              <w:rPr>
                <w:rFonts w:ascii="Arial" w:hAnsi="Arial" w:cs="Arial"/>
                <w:noProof/>
                <w:webHidden/>
                <w:sz w:val="24"/>
                <w:szCs w:val="24"/>
              </w:rPr>
              <w:fldChar w:fldCharType="end"/>
            </w:r>
          </w:hyperlink>
        </w:p>
        <w:p w14:paraId="04ADC861" w14:textId="2FB4F481" w:rsidR="00F42744" w:rsidRPr="00FC5AF7" w:rsidRDefault="00000000" w:rsidP="00FC5AF7">
          <w:pPr>
            <w:pStyle w:val="TOC1"/>
            <w:tabs>
              <w:tab w:val="left" w:pos="480"/>
              <w:tab w:val="right" w:leader="dot" w:pos="9016"/>
            </w:tabs>
            <w:spacing w:line="360" w:lineRule="auto"/>
            <w:jc w:val="both"/>
            <w:rPr>
              <w:rFonts w:ascii="Arial" w:hAnsi="Arial" w:cs="Arial"/>
              <w:noProof/>
              <w:sz w:val="24"/>
              <w:szCs w:val="24"/>
            </w:rPr>
          </w:pPr>
          <w:hyperlink w:anchor="_Toc168076128" w:history="1">
            <w:r w:rsidR="00F42744" w:rsidRPr="00FC5AF7">
              <w:rPr>
                <w:rStyle w:val="Hyperlink"/>
                <w:rFonts w:ascii="Arial" w:hAnsi="Arial" w:cs="Arial"/>
                <w:noProof/>
                <w:color w:val="auto"/>
                <w:sz w:val="24"/>
                <w:szCs w:val="24"/>
              </w:rPr>
              <w:t>7.</w:t>
            </w:r>
            <w:r w:rsidR="00F42744" w:rsidRPr="00FC5AF7">
              <w:rPr>
                <w:rFonts w:ascii="Arial" w:hAnsi="Arial" w:cs="Arial"/>
                <w:noProof/>
                <w:sz w:val="24"/>
                <w:szCs w:val="24"/>
              </w:rPr>
              <w:tab/>
            </w:r>
            <w:r w:rsidR="00F42744" w:rsidRPr="00FC5AF7">
              <w:rPr>
                <w:rStyle w:val="Hyperlink"/>
                <w:rFonts w:ascii="Arial" w:hAnsi="Arial" w:cs="Arial"/>
                <w:noProof/>
                <w:color w:val="auto"/>
                <w:sz w:val="24"/>
                <w:szCs w:val="24"/>
              </w:rPr>
              <w:t>Recommendations</w:t>
            </w:r>
            <w:r w:rsidR="00F42744" w:rsidRPr="00FC5AF7">
              <w:rPr>
                <w:rFonts w:ascii="Arial" w:hAnsi="Arial" w:cs="Arial"/>
                <w:noProof/>
                <w:webHidden/>
                <w:sz w:val="24"/>
                <w:szCs w:val="24"/>
              </w:rPr>
              <w:tab/>
            </w:r>
            <w:r w:rsidR="00F42744" w:rsidRPr="00FC5AF7">
              <w:rPr>
                <w:rFonts w:ascii="Arial" w:hAnsi="Arial" w:cs="Arial"/>
                <w:noProof/>
                <w:webHidden/>
                <w:sz w:val="24"/>
                <w:szCs w:val="24"/>
              </w:rPr>
              <w:fldChar w:fldCharType="begin"/>
            </w:r>
            <w:r w:rsidR="00F42744" w:rsidRPr="00FC5AF7">
              <w:rPr>
                <w:rFonts w:ascii="Arial" w:hAnsi="Arial" w:cs="Arial"/>
                <w:noProof/>
                <w:webHidden/>
                <w:sz w:val="24"/>
                <w:szCs w:val="24"/>
              </w:rPr>
              <w:instrText xml:space="preserve"> PAGEREF _Toc168076128 \h </w:instrText>
            </w:r>
            <w:r w:rsidR="00F42744" w:rsidRPr="00FC5AF7">
              <w:rPr>
                <w:rFonts w:ascii="Arial" w:hAnsi="Arial" w:cs="Arial"/>
                <w:noProof/>
                <w:webHidden/>
                <w:sz w:val="24"/>
                <w:szCs w:val="24"/>
              </w:rPr>
            </w:r>
            <w:r w:rsidR="00F42744" w:rsidRPr="00FC5AF7">
              <w:rPr>
                <w:rFonts w:ascii="Arial" w:hAnsi="Arial" w:cs="Arial"/>
                <w:noProof/>
                <w:webHidden/>
                <w:sz w:val="24"/>
                <w:szCs w:val="24"/>
              </w:rPr>
              <w:fldChar w:fldCharType="separate"/>
            </w:r>
            <w:r w:rsidR="00852D0F">
              <w:rPr>
                <w:rFonts w:ascii="Arial" w:hAnsi="Arial" w:cs="Arial"/>
                <w:noProof/>
                <w:webHidden/>
                <w:sz w:val="24"/>
                <w:szCs w:val="24"/>
              </w:rPr>
              <w:t>16</w:t>
            </w:r>
            <w:r w:rsidR="00F42744" w:rsidRPr="00FC5AF7">
              <w:rPr>
                <w:rFonts w:ascii="Arial" w:hAnsi="Arial" w:cs="Arial"/>
                <w:noProof/>
                <w:webHidden/>
                <w:sz w:val="24"/>
                <w:szCs w:val="24"/>
              </w:rPr>
              <w:fldChar w:fldCharType="end"/>
            </w:r>
          </w:hyperlink>
        </w:p>
        <w:p w14:paraId="19ECD8E1" w14:textId="5D64B4FC" w:rsidR="00F42744" w:rsidRPr="00FC5AF7" w:rsidRDefault="00000000" w:rsidP="00FC5AF7">
          <w:pPr>
            <w:pStyle w:val="TOC1"/>
            <w:tabs>
              <w:tab w:val="left" w:pos="720"/>
              <w:tab w:val="right" w:leader="dot" w:pos="9016"/>
            </w:tabs>
            <w:spacing w:line="360" w:lineRule="auto"/>
            <w:jc w:val="both"/>
            <w:rPr>
              <w:rFonts w:ascii="Arial" w:hAnsi="Arial" w:cs="Arial"/>
              <w:noProof/>
              <w:sz w:val="24"/>
              <w:szCs w:val="24"/>
            </w:rPr>
          </w:pPr>
          <w:hyperlink w:anchor="_Toc168076129" w:history="1">
            <w:r w:rsidR="00F42744" w:rsidRPr="00FC5AF7">
              <w:rPr>
                <w:rStyle w:val="Hyperlink"/>
                <w:rFonts w:ascii="Arial" w:hAnsi="Arial" w:cs="Arial"/>
                <w:noProof/>
                <w:color w:val="auto"/>
                <w:sz w:val="24"/>
                <w:szCs w:val="24"/>
              </w:rPr>
              <w:t>7.1.</w:t>
            </w:r>
            <w:r w:rsidR="00F42744" w:rsidRPr="00FC5AF7">
              <w:rPr>
                <w:rFonts w:ascii="Arial" w:hAnsi="Arial" w:cs="Arial"/>
                <w:noProof/>
                <w:sz w:val="24"/>
                <w:szCs w:val="24"/>
              </w:rPr>
              <w:tab/>
            </w:r>
            <w:r w:rsidR="00F42744" w:rsidRPr="00FC5AF7">
              <w:rPr>
                <w:rStyle w:val="Hyperlink"/>
                <w:rFonts w:ascii="Arial" w:hAnsi="Arial" w:cs="Arial"/>
                <w:noProof/>
                <w:color w:val="auto"/>
                <w:sz w:val="24"/>
                <w:szCs w:val="24"/>
              </w:rPr>
              <w:t>Change management strategies</w:t>
            </w:r>
            <w:r w:rsidR="00F42744" w:rsidRPr="00FC5AF7">
              <w:rPr>
                <w:rFonts w:ascii="Arial" w:hAnsi="Arial" w:cs="Arial"/>
                <w:noProof/>
                <w:webHidden/>
                <w:sz w:val="24"/>
                <w:szCs w:val="24"/>
              </w:rPr>
              <w:tab/>
            </w:r>
            <w:r w:rsidR="00F42744" w:rsidRPr="00FC5AF7">
              <w:rPr>
                <w:rFonts w:ascii="Arial" w:hAnsi="Arial" w:cs="Arial"/>
                <w:noProof/>
                <w:webHidden/>
                <w:sz w:val="24"/>
                <w:szCs w:val="24"/>
              </w:rPr>
              <w:fldChar w:fldCharType="begin"/>
            </w:r>
            <w:r w:rsidR="00F42744" w:rsidRPr="00FC5AF7">
              <w:rPr>
                <w:rFonts w:ascii="Arial" w:hAnsi="Arial" w:cs="Arial"/>
                <w:noProof/>
                <w:webHidden/>
                <w:sz w:val="24"/>
                <w:szCs w:val="24"/>
              </w:rPr>
              <w:instrText xml:space="preserve"> PAGEREF _Toc168076129 \h </w:instrText>
            </w:r>
            <w:r w:rsidR="00F42744" w:rsidRPr="00FC5AF7">
              <w:rPr>
                <w:rFonts w:ascii="Arial" w:hAnsi="Arial" w:cs="Arial"/>
                <w:noProof/>
                <w:webHidden/>
                <w:sz w:val="24"/>
                <w:szCs w:val="24"/>
              </w:rPr>
            </w:r>
            <w:r w:rsidR="00F42744" w:rsidRPr="00FC5AF7">
              <w:rPr>
                <w:rFonts w:ascii="Arial" w:hAnsi="Arial" w:cs="Arial"/>
                <w:noProof/>
                <w:webHidden/>
                <w:sz w:val="24"/>
                <w:szCs w:val="24"/>
              </w:rPr>
              <w:fldChar w:fldCharType="separate"/>
            </w:r>
            <w:r w:rsidR="00852D0F">
              <w:rPr>
                <w:rFonts w:ascii="Arial" w:hAnsi="Arial" w:cs="Arial"/>
                <w:noProof/>
                <w:webHidden/>
                <w:sz w:val="24"/>
                <w:szCs w:val="24"/>
              </w:rPr>
              <w:t>18</w:t>
            </w:r>
            <w:r w:rsidR="00F42744" w:rsidRPr="00FC5AF7">
              <w:rPr>
                <w:rFonts w:ascii="Arial" w:hAnsi="Arial" w:cs="Arial"/>
                <w:noProof/>
                <w:webHidden/>
                <w:sz w:val="24"/>
                <w:szCs w:val="24"/>
              </w:rPr>
              <w:fldChar w:fldCharType="end"/>
            </w:r>
          </w:hyperlink>
        </w:p>
        <w:p w14:paraId="2E48E696" w14:textId="2E1DCBD4" w:rsidR="00F42744" w:rsidRPr="00FC5AF7" w:rsidRDefault="00000000" w:rsidP="00FC5AF7">
          <w:pPr>
            <w:pStyle w:val="TOC1"/>
            <w:tabs>
              <w:tab w:val="left" w:pos="720"/>
              <w:tab w:val="right" w:leader="dot" w:pos="9016"/>
            </w:tabs>
            <w:spacing w:line="360" w:lineRule="auto"/>
            <w:jc w:val="both"/>
            <w:rPr>
              <w:rFonts w:ascii="Arial" w:hAnsi="Arial" w:cs="Arial"/>
              <w:noProof/>
              <w:sz w:val="24"/>
              <w:szCs w:val="24"/>
            </w:rPr>
          </w:pPr>
          <w:hyperlink w:anchor="_Toc168076130" w:history="1">
            <w:r w:rsidR="00F42744" w:rsidRPr="00FC5AF7">
              <w:rPr>
                <w:rStyle w:val="Hyperlink"/>
                <w:rFonts w:ascii="Arial" w:eastAsia="Times New Roman" w:hAnsi="Arial" w:cs="Arial"/>
                <w:noProof/>
                <w:color w:val="auto"/>
                <w:sz w:val="24"/>
                <w:szCs w:val="24"/>
              </w:rPr>
              <w:t>7.2.</w:t>
            </w:r>
            <w:r w:rsidR="00F42744" w:rsidRPr="00FC5AF7">
              <w:rPr>
                <w:rFonts w:ascii="Arial" w:hAnsi="Arial" w:cs="Arial"/>
                <w:noProof/>
                <w:sz w:val="24"/>
                <w:szCs w:val="24"/>
              </w:rPr>
              <w:tab/>
            </w:r>
            <w:r w:rsidR="00F42744" w:rsidRPr="00FC5AF7">
              <w:rPr>
                <w:rStyle w:val="Hyperlink"/>
                <w:rFonts w:ascii="Arial" w:eastAsia="Times New Roman" w:hAnsi="Arial" w:cs="Arial"/>
                <w:noProof/>
                <w:color w:val="auto"/>
                <w:sz w:val="24"/>
                <w:szCs w:val="24"/>
              </w:rPr>
              <w:t>Key performance indicators</w:t>
            </w:r>
            <w:r w:rsidR="00F42744" w:rsidRPr="00FC5AF7">
              <w:rPr>
                <w:rFonts w:ascii="Arial" w:hAnsi="Arial" w:cs="Arial"/>
                <w:noProof/>
                <w:webHidden/>
                <w:sz w:val="24"/>
                <w:szCs w:val="24"/>
              </w:rPr>
              <w:tab/>
            </w:r>
            <w:r w:rsidR="00F42744" w:rsidRPr="00FC5AF7">
              <w:rPr>
                <w:rFonts w:ascii="Arial" w:hAnsi="Arial" w:cs="Arial"/>
                <w:noProof/>
                <w:webHidden/>
                <w:sz w:val="24"/>
                <w:szCs w:val="24"/>
              </w:rPr>
              <w:fldChar w:fldCharType="begin"/>
            </w:r>
            <w:r w:rsidR="00F42744" w:rsidRPr="00FC5AF7">
              <w:rPr>
                <w:rFonts w:ascii="Arial" w:hAnsi="Arial" w:cs="Arial"/>
                <w:noProof/>
                <w:webHidden/>
                <w:sz w:val="24"/>
                <w:szCs w:val="24"/>
              </w:rPr>
              <w:instrText xml:space="preserve"> PAGEREF _Toc168076130 \h </w:instrText>
            </w:r>
            <w:r w:rsidR="00F42744" w:rsidRPr="00FC5AF7">
              <w:rPr>
                <w:rFonts w:ascii="Arial" w:hAnsi="Arial" w:cs="Arial"/>
                <w:noProof/>
                <w:webHidden/>
                <w:sz w:val="24"/>
                <w:szCs w:val="24"/>
              </w:rPr>
            </w:r>
            <w:r w:rsidR="00F42744" w:rsidRPr="00FC5AF7">
              <w:rPr>
                <w:rFonts w:ascii="Arial" w:hAnsi="Arial" w:cs="Arial"/>
                <w:noProof/>
                <w:webHidden/>
                <w:sz w:val="24"/>
                <w:szCs w:val="24"/>
              </w:rPr>
              <w:fldChar w:fldCharType="separate"/>
            </w:r>
            <w:r w:rsidR="00852D0F">
              <w:rPr>
                <w:rFonts w:ascii="Arial" w:hAnsi="Arial" w:cs="Arial"/>
                <w:noProof/>
                <w:webHidden/>
                <w:sz w:val="24"/>
                <w:szCs w:val="24"/>
              </w:rPr>
              <w:t>19</w:t>
            </w:r>
            <w:r w:rsidR="00F42744" w:rsidRPr="00FC5AF7">
              <w:rPr>
                <w:rFonts w:ascii="Arial" w:hAnsi="Arial" w:cs="Arial"/>
                <w:noProof/>
                <w:webHidden/>
                <w:sz w:val="24"/>
                <w:szCs w:val="24"/>
              </w:rPr>
              <w:fldChar w:fldCharType="end"/>
            </w:r>
          </w:hyperlink>
        </w:p>
        <w:p w14:paraId="3DC2E0D5" w14:textId="2ABC05F3" w:rsidR="00F42744" w:rsidRPr="00FC5AF7" w:rsidRDefault="00000000" w:rsidP="00FC5AF7">
          <w:pPr>
            <w:pStyle w:val="TOC1"/>
            <w:tabs>
              <w:tab w:val="left" w:pos="720"/>
              <w:tab w:val="right" w:leader="dot" w:pos="9016"/>
            </w:tabs>
            <w:spacing w:line="360" w:lineRule="auto"/>
            <w:jc w:val="both"/>
            <w:rPr>
              <w:rFonts w:ascii="Arial" w:hAnsi="Arial" w:cs="Arial"/>
              <w:noProof/>
              <w:sz w:val="24"/>
              <w:szCs w:val="24"/>
            </w:rPr>
          </w:pPr>
          <w:hyperlink w:anchor="_Toc168076131" w:history="1">
            <w:r w:rsidR="00F42744" w:rsidRPr="00FC5AF7">
              <w:rPr>
                <w:rStyle w:val="Hyperlink"/>
                <w:rFonts w:ascii="Arial" w:eastAsia="Times New Roman" w:hAnsi="Arial" w:cs="Arial"/>
                <w:noProof/>
                <w:color w:val="auto"/>
                <w:sz w:val="24"/>
                <w:szCs w:val="24"/>
              </w:rPr>
              <w:t>7.3.</w:t>
            </w:r>
            <w:r w:rsidR="00F42744" w:rsidRPr="00FC5AF7">
              <w:rPr>
                <w:rFonts w:ascii="Arial" w:hAnsi="Arial" w:cs="Arial"/>
                <w:noProof/>
                <w:sz w:val="24"/>
                <w:szCs w:val="24"/>
              </w:rPr>
              <w:tab/>
            </w:r>
            <w:r w:rsidR="00F42744" w:rsidRPr="00FC5AF7">
              <w:rPr>
                <w:rStyle w:val="Hyperlink"/>
                <w:rFonts w:ascii="Arial" w:eastAsia="Times New Roman" w:hAnsi="Arial" w:cs="Arial"/>
                <w:noProof/>
                <w:color w:val="auto"/>
                <w:sz w:val="24"/>
                <w:szCs w:val="24"/>
              </w:rPr>
              <w:t>Probable benefits</w:t>
            </w:r>
            <w:r w:rsidR="00F42744" w:rsidRPr="00FC5AF7">
              <w:rPr>
                <w:rFonts w:ascii="Arial" w:hAnsi="Arial" w:cs="Arial"/>
                <w:noProof/>
                <w:webHidden/>
                <w:sz w:val="24"/>
                <w:szCs w:val="24"/>
              </w:rPr>
              <w:tab/>
            </w:r>
            <w:r w:rsidR="00F42744" w:rsidRPr="00FC5AF7">
              <w:rPr>
                <w:rFonts w:ascii="Arial" w:hAnsi="Arial" w:cs="Arial"/>
                <w:noProof/>
                <w:webHidden/>
                <w:sz w:val="24"/>
                <w:szCs w:val="24"/>
              </w:rPr>
              <w:fldChar w:fldCharType="begin"/>
            </w:r>
            <w:r w:rsidR="00F42744" w:rsidRPr="00FC5AF7">
              <w:rPr>
                <w:rFonts w:ascii="Arial" w:hAnsi="Arial" w:cs="Arial"/>
                <w:noProof/>
                <w:webHidden/>
                <w:sz w:val="24"/>
                <w:szCs w:val="24"/>
              </w:rPr>
              <w:instrText xml:space="preserve"> PAGEREF _Toc168076131 \h </w:instrText>
            </w:r>
            <w:r w:rsidR="00F42744" w:rsidRPr="00FC5AF7">
              <w:rPr>
                <w:rFonts w:ascii="Arial" w:hAnsi="Arial" w:cs="Arial"/>
                <w:noProof/>
                <w:webHidden/>
                <w:sz w:val="24"/>
                <w:szCs w:val="24"/>
              </w:rPr>
            </w:r>
            <w:r w:rsidR="00F42744" w:rsidRPr="00FC5AF7">
              <w:rPr>
                <w:rFonts w:ascii="Arial" w:hAnsi="Arial" w:cs="Arial"/>
                <w:noProof/>
                <w:webHidden/>
                <w:sz w:val="24"/>
                <w:szCs w:val="24"/>
              </w:rPr>
              <w:fldChar w:fldCharType="separate"/>
            </w:r>
            <w:r w:rsidR="00852D0F">
              <w:rPr>
                <w:rFonts w:ascii="Arial" w:hAnsi="Arial" w:cs="Arial"/>
                <w:noProof/>
                <w:webHidden/>
                <w:sz w:val="24"/>
                <w:szCs w:val="24"/>
              </w:rPr>
              <w:t>20</w:t>
            </w:r>
            <w:r w:rsidR="00F42744" w:rsidRPr="00FC5AF7">
              <w:rPr>
                <w:rFonts w:ascii="Arial" w:hAnsi="Arial" w:cs="Arial"/>
                <w:noProof/>
                <w:webHidden/>
                <w:sz w:val="24"/>
                <w:szCs w:val="24"/>
              </w:rPr>
              <w:fldChar w:fldCharType="end"/>
            </w:r>
          </w:hyperlink>
        </w:p>
        <w:p w14:paraId="78382B22" w14:textId="25182FD3" w:rsidR="00F42744" w:rsidRPr="00FC5AF7" w:rsidRDefault="00000000" w:rsidP="00FC5AF7">
          <w:pPr>
            <w:pStyle w:val="TOC1"/>
            <w:tabs>
              <w:tab w:val="left" w:pos="720"/>
              <w:tab w:val="right" w:leader="dot" w:pos="9016"/>
            </w:tabs>
            <w:spacing w:line="360" w:lineRule="auto"/>
            <w:jc w:val="both"/>
            <w:rPr>
              <w:rFonts w:ascii="Arial" w:hAnsi="Arial" w:cs="Arial"/>
              <w:noProof/>
              <w:sz w:val="24"/>
              <w:szCs w:val="24"/>
            </w:rPr>
          </w:pPr>
          <w:hyperlink w:anchor="_Toc168076132" w:history="1">
            <w:r w:rsidR="00F42744" w:rsidRPr="00FC5AF7">
              <w:rPr>
                <w:rStyle w:val="Hyperlink"/>
                <w:rFonts w:ascii="Arial" w:hAnsi="Arial" w:cs="Arial"/>
                <w:noProof/>
                <w:color w:val="auto"/>
                <w:sz w:val="24"/>
                <w:szCs w:val="24"/>
              </w:rPr>
              <w:t>7.4.</w:t>
            </w:r>
            <w:r w:rsidR="00F42744" w:rsidRPr="00FC5AF7">
              <w:rPr>
                <w:rFonts w:ascii="Arial" w:hAnsi="Arial" w:cs="Arial"/>
                <w:noProof/>
                <w:sz w:val="24"/>
                <w:szCs w:val="24"/>
              </w:rPr>
              <w:tab/>
            </w:r>
            <w:r w:rsidR="00F42744" w:rsidRPr="00FC5AF7">
              <w:rPr>
                <w:rStyle w:val="Hyperlink"/>
                <w:rFonts w:ascii="Arial" w:hAnsi="Arial" w:cs="Arial"/>
                <w:noProof/>
                <w:color w:val="auto"/>
                <w:sz w:val="24"/>
                <w:szCs w:val="24"/>
              </w:rPr>
              <w:t>Financial aspects</w:t>
            </w:r>
            <w:r w:rsidR="00F42744" w:rsidRPr="00FC5AF7">
              <w:rPr>
                <w:rFonts w:ascii="Arial" w:hAnsi="Arial" w:cs="Arial"/>
                <w:noProof/>
                <w:webHidden/>
                <w:sz w:val="24"/>
                <w:szCs w:val="24"/>
              </w:rPr>
              <w:tab/>
            </w:r>
            <w:r w:rsidR="00F42744" w:rsidRPr="00FC5AF7">
              <w:rPr>
                <w:rFonts w:ascii="Arial" w:hAnsi="Arial" w:cs="Arial"/>
                <w:noProof/>
                <w:webHidden/>
                <w:sz w:val="24"/>
                <w:szCs w:val="24"/>
              </w:rPr>
              <w:fldChar w:fldCharType="begin"/>
            </w:r>
            <w:r w:rsidR="00F42744" w:rsidRPr="00FC5AF7">
              <w:rPr>
                <w:rFonts w:ascii="Arial" w:hAnsi="Arial" w:cs="Arial"/>
                <w:noProof/>
                <w:webHidden/>
                <w:sz w:val="24"/>
                <w:szCs w:val="24"/>
              </w:rPr>
              <w:instrText xml:space="preserve"> PAGEREF _Toc168076132 \h </w:instrText>
            </w:r>
            <w:r w:rsidR="00F42744" w:rsidRPr="00FC5AF7">
              <w:rPr>
                <w:rFonts w:ascii="Arial" w:hAnsi="Arial" w:cs="Arial"/>
                <w:noProof/>
                <w:webHidden/>
                <w:sz w:val="24"/>
                <w:szCs w:val="24"/>
              </w:rPr>
            </w:r>
            <w:r w:rsidR="00F42744" w:rsidRPr="00FC5AF7">
              <w:rPr>
                <w:rFonts w:ascii="Arial" w:hAnsi="Arial" w:cs="Arial"/>
                <w:noProof/>
                <w:webHidden/>
                <w:sz w:val="24"/>
                <w:szCs w:val="24"/>
              </w:rPr>
              <w:fldChar w:fldCharType="separate"/>
            </w:r>
            <w:r w:rsidR="00852D0F">
              <w:rPr>
                <w:rFonts w:ascii="Arial" w:hAnsi="Arial" w:cs="Arial"/>
                <w:noProof/>
                <w:webHidden/>
                <w:sz w:val="24"/>
                <w:szCs w:val="24"/>
              </w:rPr>
              <w:t>21</w:t>
            </w:r>
            <w:r w:rsidR="00F42744" w:rsidRPr="00FC5AF7">
              <w:rPr>
                <w:rFonts w:ascii="Arial" w:hAnsi="Arial" w:cs="Arial"/>
                <w:noProof/>
                <w:webHidden/>
                <w:sz w:val="24"/>
                <w:szCs w:val="24"/>
              </w:rPr>
              <w:fldChar w:fldCharType="end"/>
            </w:r>
          </w:hyperlink>
        </w:p>
        <w:p w14:paraId="1DDBBCCD" w14:textId="79FC1A71" w:rsidR="00F42744" w:rsidRPr="00FC5AF7" w:rsidRDefault="00000000" w:rsidP="00FC5AF7">
          <w:pPr>
            <w:pStyle w:val="TOC1"/>
            <w:tabs>
              <w:tab w:val="left" w:pos="480"/>
              <w:tab w:val="right" w:leader="dot" w:pos="9016"/>
            </w:tabs>
            <w:spacing w:line="360" w:lineRule="auto"/>
            <w:jc w:val="both"/>
            <w:rPr>
              <w:rFonts w:ascii="Arial" w:hAnsi="Arial" w:cs="Arial"/>
              <w:noProof/>
              <w:sz w:val="24"/>
              <w:szCs w:val="24"/>
            </w:rPr>
          </w:pPr>
          <w:hyperlink w:anchor="_Toc168076133" w:history="1">
            <w:r w:rsidR="00F42744" w:rsidRPr="00FC5AF7">
              <w:rPr>
                <w:rStyle w:val="Hyperlink"/>
                <w:rFonts w:ascii="Arial" w:eastAsia="Times New Roman" w:hAnsi="Arial" w:cs="Arial"/>
                <w:noProof/>
                <w:color w:val="auto"/>
                <w:sz w:val="24"/>
                <w:szCs w:val="24"/>
              </w:rPr>
              <w:t>8.</w:t>
            </w:r>
            <w:r w:rsidR="00F42744" w:rsidRPr="00FC5AF7">
              <w:rPr>
                <w:rFonts w:ascii="Arial" w:hAnsi="Arial" w:cs="Arial"/>
                <w:noProof/>
                <w:sz w:val="24"/>
                <w:szCs w:val="24"/>
              </w:rPr>
              <w:tab/>
            </w:r>
            <w:r w:rsidR="00F42744" w:rsidRPr="00FC5AF7">
              <w:rPr>
                <w:rStyle w:val="Hyperlink"/>
                <w:rFonts w:ascii="Arial" w:eastAsia="Times New Roman" w:hAnsi="Arial" w:cs="Arial"/>
                <w:noProof/>
                <w:color w:val="auto"/>
                <w:sz w:val="24"/>
                <w:szCs w:val="24"/>
              </w:rPr>
              <w:t>Action plan</w:t>
            </w:r>
            <w:r w:rsidR="00F42744" w:rsidRPr="00FC5AF7">
              <w:rPr>
                <w:rFonts w:ascii="Arial" w:hAnsi="Arial" w:cs="Arial"/>
                <w:noProof/>
                <w:webHidden/>
                <w:sz w:val="24"/>
                <w:szCs w:val="24"/>
              </w:rPr>
              <w:tab/>
            </w:r>
            <w:r w:rsidR="00F42744" w:rsidRPr="00FC5AF7">
              <w:rPr>
                <w:rFonts w:ascii="Arial" w:hAnsi="Arial" w:cs="Arial"/>
                <w:noProof/>
                <w:webHidden/>
                <w:sz w:val="24"/>
                <w:szCs w:val="24"/>
              </w:rPr>
              <w:fldChar w:fldCharType="begin"/>
            </w:r>
            <w:r w:rsidR="00F42744" w:rsidRPr="00FC5AF7">
              <w:rPr>
                <w:rFonts w:ascii="Arial" w:hAnsi="Arial" w:cs="Arial"/>
                <w:noProof/>
                <w:webHidden/>
                <w:sz w:val="24"/>
                <w:szCs w:val="24"/>
              </w:rPr>
              <w:instrText xml:space="preserve"> PAGEREF _Toc168076133 \h </w:instrText>
            </w:r>
            <w:r w:rsidR="00F42744" w:rsidRPr="00FC5AF7">
              <w:rPr>
                <w:rFonts w:ascii="Arial" w:hAnsi="Arial" w:cs="Arial"/>
                <w:noProof/>
                <w:webHidden/>
                <w:sz w:val="24"/>
                <w:szCs w:val="24"/>
              </w:rPr>
            </w:r>
            <w:r w:rsidR="00F42744" w:rsidRPr="00FC5AF7">
              <w:rPr>
                <w:rFonts w:ascii="Arial" w:hAnsi="Arial" w:cs="Arial"/>
                <w:noProof/>
                <w:webHidden/>
                <w:sz w:val="24"/>
                <w:szCs w:val="24"/>
              </w:rPr>
              <w:fldChar w:fldCharType="separate"/>
            </w:r>
            <w:r w:rsidR="00852D0F">
              <w:rPr>
                <w:rFonts w:ascii="Arial" w:hAnsi="Arial" w:cs="Arial"/>
                <w:noProof/>
                <w:webHidden/>
                <w:sz w:val="24"/>
                <w:szCs w:val="24"/>
              </w:rPr>
              <w:t>21</w:t>
            </w:r>
            <w:r w:rsidR="00F42744" w:rsidRPr="00FC5AF7">
              <w:rPr>
                <w:rFonts w:ascii="Arial" w:hAnsi="Arial" w:cs="Arial"/>
                <w:noProof/>
                <w:webHidden/>
                <w:sz w:val="24"/>
                <w:szCs w:val="24"/>
              </w:rPr>
              <w:fldChar w:fldCharType="end"/>
            </w:r>
          </w:hyperlink>
        </w:p>
        <w:p w14:paraId="11E6CB48" w14:textId="556056EE" w:rsidR="00F42744" w:rsidRPr="00FC5AF7" w:rsidRDefault="00000000" w:rsidP="00FC5AF7">
          <w:pPr>
            <w:pStyle w:val="TOC1"/>
            <w:tabs>
              <w:tab w:val="left" w:pos="480"/>
              <w:tab w:val="right" w:leader="dot" w:pos="9016"/>
            </w:tabs>
            <w:spacing w:line="360" w:lineRule="auto"/>
            <w:jc w:val="both"/>
            <w:rPr>
              <w:rFonts w:ascii="Arial" w:hAnsi="Arial" w:cs="Arial"/>
              <w:noProof/>
              <w:sz w:val="24"/>
              <w:szCs w:val="24"/>
            </w:rPr>
          </w:pPr>
          <w:hyperlink w:anchor="_Toc168076134" w:history="1">
            <w:r w:rsidR="00F42744" w:rsidRPr="00FC5AF7">
              <w:rPr>
                <w:rStyle w:val="Hyperlink"/>
                <w:rFonts w:ascii="Arial" w:hAnsi="Arial" w:cs="Arial"/>
                <w:noProof/>
                <w:color w:val="auto"/>
                <w:sz w:val="24"/>
                <w:szCs w:val="24"/>
              </w:rPr>
              <w:t>9.</w:t>
            </w:r>
            <w:r w:rsidR="00F42744" w:rsidRPr="00FC5AF7">
              <w:rPr>
                <w:rFonts w:ascii="Arial" w:hAnsi="Arial" w:cs="Arial"/>
                <w:noProof/>
                <w:sz w:val="24"/>
                <w:szCs w:val="24"/>
              </w:rPr>
              <w:tab/>
            </w:r>
            <w:r w:rsidR="00F42744" w:rsidRPr="00FC5AF7">
              <w:rPr>
                <w:rStyle w:val="Hyperlink"/>
                <w:rFonts w:ascii="Arial" w:hAnsi="Arial" w:cs="Arial"/>
                <w:noProof/>
                <w:color w:val="auto"/>
                <w:sz w:val="24"/>
                <w:szCs w:val="24"/>
              </w:rPr>
              <w:t>Conclusion</w:t>
            </w:r>
            <w:r w:rsidR="00F42744" w:rsidRPr="00FC5AF7">
              <w:rPr>
                <w:rFonts w:ascii="Arial" w:hAnsi="Arial" w:cs="Arial"/>
                <w:noProof/>
                <w:webHidden/>
                <w:sz w:val="24"/>
                <w:szCs w:val="24"/>
              </w:rPr>
              <w:tab/>
            </w:r>
            <w:r w:rsidR="00F42744" w:rsidRPr="00FC5AF7">
              <w:rPr>
                <w:rFonts w:ascii="Arial" w:hAnsi="Arial" w:cs="Arial"/>
                <w:noProof/>
                <w:webHidden/>
                <w:sz w:val="24"/>
                <w:szCs w:val="24"/>
              </w:rPr>
              <w:fldChar w:fldCharType="begin"/>
            </w:r>
            <w:r w:rsidR="00F42744" w:rsidRPr="00FC5AF7">
              <w:rPr>
                <w:rFonts w:ascii="Arial" w:hAnsi="Arial" w:cs="Arial"/>
                <w:noProof/>
                <w:webHidden/>
                <w:sz w:val="24"/>
                <w:szCs w:val="24"/>
              </w:rPr>
              <w:instrText xml:space="preserve"> PAGEREF _Toc168076134 \h </w:instrText>
            </w:r>
            <w:r w:rsidR="00F42744" w:rsidRPr="00FC5AF7">
              <w:rPr>
                <w:rFonts w:ascii="Arial" w:hAnsi="Arial" w:cs="Arial"/>
                <w:noProof/>
                <w:webHidden/>
                <w:sz w:val="24"/>
                <w:szCs w:val="24"/>
              </w:rPr>
            </w:r>
            <w:r w:rsidR="00F42744" w:rsidRPr="00FC5AF7">
              <w:rPr>
                <w:rFonts w:ascii="Arial" w:hAnsi="Arial" w:cs="Arial"/>
                <w:noProof/>
                <w:webHidden/>
                <w:sz w:val="24"/>
                <w:szCs w:val="24"/>
              </w:rPr>
              <w:fldChar w:fldCharType="separate"/>
            </w:r>
            <w:r w:rsidR="00852D0F">
              <w:rPr>
                <w:rFonts w:ascii="Arial" w:hAnsi="Arial" w:cs="Arial"/>
                <w:noProof/>
                <w:webHidden/>
                <w:sz w:val="24"/>
                <w:szCs w:val="24"/>
              </w:rPr>
              <w:t>24</w:t>
            </w:r>
            <w:r w:rsidR="00F42744" w:rsidRPr="00FC5AF7">
              <w:rPr>
                <w:rFonts w:ascii="Arial" w:hAnsi="Arial" w:cs="Arial"/>
                <w:noProof/>
                <w:webHidden/>
                <w:sz w:val="24"/>
                <w:szCs w:val="24"/>
              </w:rPr>
              <w:fldChar w:fldCharType="end"/>
            </w:r>
          </w:hyperlink>
        </w:p>
        <w:p w14:paraId="5E115595" w14:textId="55EF31D5" w:rsidR="00F42744" w:rsidRPr="00FC5AF7" w:rsidRDefault="00000000" w:rsidP="00FC5AF7">
          <w:pPr>
            <w:pStyle w:val="TOC1"/>
            <w:tabs>
              <w:tab w:val="left" w:pos="720"/>
              <w:tab w:val="right" w:leader="dot" w:pos="9016"/>
            </w:tabs>
            <w:spacing w:line="360" w:lineRule="auto"/>
            <w:jc w:val="both"/>
            <w:rPr>
              <w:rFonts w:ascii="Arial" w:hAnsi="Arial" w:cs="Arial"/>
              <w:noProof/>
              <w:sz w:val="24"/>
              <w:szCs w:val="24"/>
            </w:rPr>
          </w:pPr>
          <w:hyperlink w:anchor="_Toc168076135" w:history="1">
            <w:r w:rsidR="00F42744" w:rsidRPr="00FC5AF7">
              <w:rPr>
                <w:rStyle w:val="Hyperlink"/>
                <w:rFonts w:ascii="Arial" w:eastAsia="Times New Roman" w:hAnsi="Arial" w:cs="Arial"/>
                <w:noProof/>
                <w:color w:val="auto"/>
                <w:sz w:val="24"/>
                <w:szCs w:val="24"/>
              </w:rPr>
              <w:t>10.</w:t>
            </w:r>
            <w:r w:rsidR="00F42744" w:rsidRPr="00FC5AF7">
              <w:rPr>
                <w:rFonts w:ascii="Arial" w:hAnsi="Arial" w:cs="Arial"/>
                <w:noProof/>
                <w:sz w:val="24"/>
                <w:szCs w:val="24"/>
              </w:rPr>
              <w:tab/>
            </w:r>
            <w:r w:rsidR="00F42744" w:rsidRPr="00FC5AF7">
              <w:rPr>
                <w:rStyle w:val="Hyperlink"/>
                <w:rFonts w:ascii="Arial" w:eastAsia="Times New Roman" w:hAnsi="Arial" w:cs="Arial"/>
                <w:noProof/>
                <w:color w:val="auto"/>
                <w:sz w:val="24"/>
                <w:szCs w:val="24"/>
              </w:rPr>
              <w:t>References</w:t>
            </w:r>
            <w:r w:rsidR="00F42744" w:rsidRPr="00FC5AF7">
              <w:rPr>
                <w:rFonts w:ascii="Arial" w:hAnsi="Arial" w:cs="Arial"/>
                <w:noProof/>
                <w:webHidden/>
                <w:sz w:val="24"/>
                <w:szCs w:val="24"/>
              </w:rPr>
              <w:tab/>
            </w:r>
            <w:r w:rsidR="00F42744" w:rsidRPr="00FC5AF7">
              <w:rPr>
                <w:rFonts w:ascii="Arial" w:hAnsi="Arial" w:cs="Arial"/>
                <w:noProof/>
                <w:webHidden/>
                <w:sz w:val="24"/>
                <w:szCs w:val="24"/>
              </w:rPr>
              <w:fldChar w:fldCharType="begin"/>
            </w:r>
            <w:r w:rsidR="00F42744" w:rsidRPr="00FC5AF7">
              <w:rPr>
                <w:rFonts w:ascii="Arial" w:hAnsi="Arial" w:cs="Arial"/>
                <w:noProof/>
                <w:webHidden/>
                <w:sz w:val="24"/>
                <w:szCs w:val="24"/>
              </w:rPr>
              <w:instrText xml:space="preserve"> PAGEREF _Toc168076135 \h </w:instrText>
            </w:r>
            <w:r w:rsidR="00F42744" w:rsidRPr="00FC5AF7">
              <w:rPr>
                <w:rFonts w:ascii="Arial" w:hAnsi="Arial" w:cs="Arial"/>
                <w:noProof/>
                <w:webHidden/>
                <w:sz w:val="24"/>
                <w:szCs w:val="24"/>
              </w:rPr>
            </w:r>
            <w:r w:rsidR="00F42744" w:rsidRPr="00FC5AF7">
              <w:rPr>
                <w:rFonts w:ascii="Arial" w:hAnsi="Arial" w:cs="Arial"/>
                <w:noProof/>
                <w:webHidden/>
                <w:sz w:val="24"/>
                <w:szCs w:val="24"/>
              </w:rPr>
              <w:fldChar w:fldCharType="separate"/>
            </w:r>
            <w:r w:rsidR="00852D0F">
              <w:rPr>
                <w:rFonts w:ascii="Arial" w:hAnsi="Arial" w:cs="Arial"/>
                <w:noProof/>
                <w:webHidden/>
                <w:sz w:val="24"/>
                <w:szCs w:val="24"/>
              </w:rPr>
              <w:t>27</w:t>
            </w:r>
            <w:r w:rsidR="00F42744" w:rsidRPr="00FC5AF7">
              <w:rPr>
                <w:rFonts w:ascii="Arial" w:hAnsi="Arial" w:cs="Arial"/>
                <w:noProof/>
                <w:webHidden/>
                <w:sz w:val="24"/>
                <w:szCs w:val="24"/>
              </w:rPr>
              <w:fldChar w:fldCharType="end"/>
            </w:r>
          </w:hyperlink>
        </w:p>
        <w:p w14:paraId="78FC4A6D" w14:textId="5457A8C5" w:rsidR="008D584B" w:rsidRPr="00852D0F" w:rsidRDefault="00F42744" w:rsidP="00FC5AF7">
          <w:pPr>
            <w:spacing w:line="360" w:lineRule="auto"/>
            <w:jc w:val="both"/>
            <w:rPr>
              <w:rFonts w:ascii="Arial" w:hAnsi="Arial" w:cs="Arial"/>
              <w:sz w:val="24"/>
              <w:szCs w:val="24"/>
            </w:rPr>
          </w:pPr>
          <w:r w:rsidRPr="00FC5AF7">
            <w:rPr>
              <w:rFonts w:ascii="Arial" w:hAnsi="Arial" w:cs="Arial"/>
              <w:b/>
              <w:bCs/>
              <w:noProof/>
              <w:sz w:val="24"/>
              <w:szCs w:val="24"/>
            </w:rPr>
            <w:fldChar w:fldCharType="end"/>
          </w:r>
        </w:p>
      </w:sdtContent>
    </w:sdt>
    <w:p w14:paraId="37331576" w14:textId="7FDBC141" w:rsidR="00D0106F" w:rsidRPr="00FC5AF7" w:rsidRDefault="00D0106F" w:rsidP="00FC5AF7">
      <w:pPr>
        <w:pStyle w:val="EU"/>
        <w:numPr>
          <w:ilvl w:val="0"/>
          <w:numId w:val="1"/>
        </w:numPr>
        <w:spacing w:line="360" w:lineRule="auto"/>
        <w:rPr>
          <w:color w:val="auto"/>
        </w:rPr>
      </w:pPr>
      <w:bookmarkStart w:id="1" w:name="_Toc168076114"/>
      <w:r w:rsidRPr="00FC5AF7">
        <w:rPr>
          <w:color w:val="auto"/>
        </w:rPr>
        <w:t>Introduction</w:t>
      </w:r>
      <w:bookmarkEnd w:id="1"/>
    </w:p>
    <w:p w14:paraId="5B457AF1" w14:textId="196A7AE3" w:rsidR="00BD0C38" w:rsidRPr="00FC5AF7" w:rsidRDefault="00BD0C38" w:rsidP="00FC5AF7">
      <w:pPr>
        <w:spacing w:after="0"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Organisational consulting in the hospitality industry is critical for offering strategic counsel and solutions that improve business operations, increase customer satisfaction, and drive growth</w:t>
      </w:r>
      <w:r w:rsidR="00D23794" w:rsidRPr="00FC5AF7">
        <w:rPr>
          <w:rFonts w:ascii="Arial" w:eastAsia="Times New Roman" w:hAnsi="Arial" w:cs="Arial"/>
          <w:kern w:val="0"/>
          <w:sz w:val="24"/>
          <w:szCs w:val="24"/>
          <w:lang w:eastAsia="en-GB"/>
          <w14:ligatures w14:val="none"/>
        </w:rPr>
        <w:t xml:space="preserve"> (Lugosi, 2014). </w:t>
      </w:r>
      <w:r w:rsidRPr="00FC5AF7">
        <w:rPr>
          <w:rFonts w:ascii="Arial" w:eastAsia="Times New Roman" w:hAnsi="Arial" w:cs="Arial"/>
          <w:kern w:val="0"/>
          <w:sz w:val="24"/>
          <w:szCs w:val="24"/>
          <w:lang w:eastAsia="en-GB"/>
          <w14:ligatures w14:val="none"/>
        </w:rPr>
        <w:t xml:space="preserve"> Consultants play an important role in diagnosing problems, devising specialised solutions, and guaranteeing their implementation. This knowledge is essential for hotel managers because it allows them to navigate the competitive and dynamic hospitality sector, assuring long-term profitability and sustainability (</w:t>
      </w:r>
      <w:r w:rsidR="00D23794" w:rsidRPr="00FC5AF7">
        <w:rPr>
          <w:rFonts w:ascii="Arial" w:eastAsia="Times New Roman" w:hAnsi="Arial" w:cs="Arial"/>
          <w:kern w:val="0"/>
          <w:sz w:val="24"/>
          <w:szCs w:val="24"/>
          <w:lang w:eastAsia="en-GB"/>
          <w14:ligatures w14:val="none"/>
        </w:rPr>
        <w:t xml:space="preserve">Benhadda and Chibilli, 2019). </w:t>
      </w:r>
      <w:r w:rsidRPr="00FC5AF7">
        <w:rPr>
          <w:rFonts w:ascii="Arial" w:eastAsia="Times New Roman" w:hAnsi="Arial" w:cs="Arial"/>
          <w:kern w:val="0"/>
          <w:sz w:val="24"/>
          <w:szCs w:val="24"/>
          <w:lang w:eastAsia="en-GB"/>
          <w14:ligatures w14:val="none"/>
        </w:rPr>
        <w:t>Organisational consultants in the hospitality business provide an outsider perspective to uncover difficulties and possibilities that internal staff may ignore. They contribute specialised experience in areas like customer service, market positioning, and operational efficiency, resulting in significant increases in performance and profitability. Consultants assist hotels in increasing service quality, streamlining processes, and ultimately improving the visitor experience (Noordzi</w:t>
      </w:r>
      <w:r w:rsidR="00D23794" w:rsidRPr="00FC5AF7">
        <w:rPr>
          <w:rFonts w:ascii="Arial" w:eastAsia="Times New Roman" w:hAnsi="Arial" w:cs="Arial"/>
          <w:kern w:val="0"/>
          <w:sz w:val="24"/>
          <w:szCs w:val="24"/>
          <w:lang w:eastAsia="en-GB"/>
          <w14:ligatures w14:val="none"/>
        </w:rPr>
        <w:t>fe</w:t>
      </w:r>
      <w:r w:rsidRPr="00FC5AF7">
        <w:rPr>
          <w:rFonts w:ascii="Arial" w:eastAsia="Times New Roman" w:hAnsi="Arial" w:cs="Arial"/>
          <w:kern w:val="0"/>
          <w:sz w:val="24"/>
          <w:szCs w:val="24"/>
          <w:lang w:eastAsia="en-GB"/>
          <w14:ligatures w14:val="none"/>
        </w:rPr>
        <w:t>, 201</w:t>
      </w:r>
      <w:r w:rsidR="00D23794" w:rsidRPr="00FC5AF7">
        <w:rPr>
          <w:rFonts w:ascii="Arial" w:eastAsia="Times New Roman" w:hAnsi="Arial" w:cs="Arial"/>
          <w:kern w:val="0"/>
          <w:sz w:val="24"/>
          <w:szCs w:val="24"/>
          <w:lang w:eastAsia="en-GB"/>
          <w14:ligatures w14:val="none"/>
        </w:rPr>
        <w:t>4</w:t>
      </w:r>
      <w:r w:rsidRPr="00FC5AF7">
        <w:rPr>
          <w:rFonts w:ascii="Arial" w:eastAsia="Times New Roman" w:hAnsi="Arial" w:cs="Arial"/>
          <w:kern w:val="0"/>
          <w:sz w:val="24"/>
          <w:szCs w:val="24"/>
          <w:lang w:eastAsia="en-GB"/>
          <w14:ligatures w14:val="none"/>
        </w:rPr>
        <w:t>). Their initiatives are critical for preserving competitiveness and meeting strategic objectives (</w:t>
      </w:r>
      <w:r w:rsidR="006115EC" w:rsidRPr="00FC5AF7">
        <w:rPr>
          <w:rFonts w:ascii="Arial" w:eastAsia="Times New Roman" w:hAnsi="Arial" w:cs="Arial"/>
          <w:kern w:val="0"/>
          <w:sz w:val="24"/>
          <w:szCs w:val="24"/>
          <w:lang w:eastAsia="en-GB"/>
          <w14:ligatures w14:val="none"/>
        </w:rPr>
        <w:t>Rao,</w:t>
      </w:r>
      <w:r w:rsidRPr="00FC5AF7">
        <w:rPr>
          <w:rFonts w:ascii="Arial" w:eastAsia="Times New Roman" w:hAnsi="Arial" w:cs="Arial"/>
          <w:kern w:val="0"/>
          <w:sz w:val="24"/>
          <w:szCs w:val="24"/>
          <w:lang w:eastAsia="en-GB"/>
          <w14:ligatures w14:val="none"/>
        </w:rPr>
        <w:t xml:space="preserve"> 20</w:t>
      </w:r>
      <w:r w:rsidR="006115EC" w:rsidRPr="00FC5AF7">
        <w:rPr>
          <w:rFonts w:ascii="Arial" w:eastAsia="Times New Roman" w:hAnsi="Arial" w:cs="Arial"/>
          <w:kern w:val="0"/>
          <w:sz w:val="24"/>
          <w:szCs w:val="24"/>
          <w:lang w:eastAsia="en-GB"/>
          <w14:ligatures w14:val="none"/>
        </w:rPr>
        <w:t>20</w:t>
      </w:r>
      <w:r w:rsidRPr="00FC5AF7">
        <w:rPr>
          <w:rFonts w:ascii="Arial" w:eastAsia="Times New Roman" w:hAnsi="Arial" w:cs="Arial"/>
          <w:kern w:val="0"/>
          <w:sz w:val="24"/>
          <w:szCs w:val="24"/>
          <w:lang w:eastAsia="en-GB"/>
          <w14:ligatures w14:val="none"/>
        </w:rPr>
        <w:t>). Consultancy services are especially valuable to hotel management because they bring insights and solutions that internal teams may lack the competence or objectivity to produce. Consultants can uncover both challenges and chances for development by using their outside perspective, providing specialised knowledge that can lead to better operational strategies (Baron</w:t>
      </w:r>
      <w:r w:rsidR="006115EC" w:rsidRPr="00FC5AF7">
        <w:rPr>
          <w:rFonts w:ascii="Arial" w:eastAsia="Times New Roman" w:hAnsi="Arial" w:cs="Arial"/>
          <w:kern w:val="0"/>
          <w:sz w:val="24"/>
          <w:szCs w:val="24"/>
          <w:lang w:eastAsia="en-GB"/>
          <w14:ligatures w14:val="none"/>
        </w:rPr>
        <w:t xml:space="preserve"> and Armstrong, </w:t>
      </w:r>
      <w:r w:rsidRPr="00FC5AF7">
        <w:rPr>
          <w:rFonts w:ascii="Arial" w:eastAsia="Times New Roman" w:hAnsi="Arial" w:cs="Arial"/>
          <w:kern w:val="0"/>
          <w:sz w:val="24"/>
          <w:szCs w:val="24"/>
          <w:lang w:eastAsia="en-GB"/>
          <w14:ligatures w14:val="none"/>
        </w:rPr>
        <w:t>20</w:t>
      </w:r>
      <w:r w:rsidR="006115EC" w:rsidRPr="00FC5AF7">
        <w:rPr>
          <w:rFonts w:ascii="Arial" w:eastAsia="Times New Roman" w:hAnsi="Arial" w:cs="Arial"/>
          <w:kern w:val="0"/>
          <w:sz w:val="24"/>
          <w:szCs w:val="24"/>
          <w:lang w:eastAsia="en-GB"/>
          <w14:ligatures w14:val="none"/>
        </w:rPr>
        <w:t>07</w:t>
      </w:r>
      <w:r w:rsidRPr="00FC5AF7">
        <w:rPr>
          <w:rFonts w:ascii="Arial" w:eastAsia="Times New Roman" w:hAnsi="Arial" w:cs="Arial"/>
          <w:kern w:val="0"/>
          <w:sz w:val="24"/>
          <w:szCs w:val="24"/>
          <w:lang w:eastAsia="en-GB"/>
          <w14:ligatures w14:val="none"/>
        </w:rPr>
        <w:t xml:space="preserve">). This external expertise is critical for retaining a competitive advantage in the hospitality business (Kotter, </w:t>
      </w:r>
      <w:r w:rsidR="006115EC" w:rsidRPr="00FC5AF7">
        <w:rPr>
          <w:rFonts w:ascii="Arial" w:eastAsia="Times New Roman" w:hAnsi="Arial" w:cs="Arial"/>
          <w:kern w:val="0"/>
          <w:sz w:val="24"/>
          <w:szCs w:val="24"/>
          <w:lang w:eastAsia="en-GB"/>
          <w14:ligatures w14:val="none"/>
        </w:rPr>
        <w:t>2009</w:t>
      </w:r>
      <w:r w:rsidRPr="00FC5AF7">
        <w:rPr>
          <w:rFonts w:ascii="Arial" w:eastAsia="Times New Roman" w:hAnsi="Arial" w:cs="Arial"/>
          <w:kern w:val="0"/>
          <w:sz w:val="24"/>
          <w:szCs w:val="24"/>
          <w:lang w:eastAsia="en-GB"/>
          <w14:ligatures w14:val="none"/>
        </w:rPr>
        <w:t>). Ethical considerations in organisational consulting are critical to maintaining confidence and integrity in the consultant-client relationship. Consultants must follow ethical standards such as accountability, transparency, and confidentiality. Their advice should always be in the best interest of the client organisation, with no potential conflicts of interest</w:t>
      </w:r>
      <w:r w:rsidR="006115EC" w:rsidRPr="00FC5AF7">
        <w:rPr>
          <w:rFonts w:ascii="Arial" w:eastAsia="Times New Roman" w:hAnsi="Arial" w:cs="Arial"/>
          <w:kern w:val="0"/>
          <w:sz w:val="24"/>
          <w:szCs w:val="24"/>
          <w:lang w:eastAsia="en-GB"/>
          <w14:ligatures w14:val="none"/>
        </w:rPr>
        <w:t xml:space="preserve"> </w:t>
      </w:r>
      <w:r w:rsidR="006115EC" w:rsidRPr="00FC5AF7">
        <w:rPr>
          <w:rFonts w:ascii="Arial" w:hAnsi="Arial" w:cs="Arial"/>
          <w:sz w:val="24"/>
          <w:szCs w:val="24"/>
          <w:shd w:val="clear" w:color="auto" w:fill="FFFFFF"/>
        </w:rPr>
        <w:t>(Ireland and Fisher, 2010).</w:t>
      </w:r>
      <w:r w:rsidRPr="00FC5AF7">
        <w:rPr>
          <w:rFonts w:ascii="Arial" w:eastAsia="Times New Roman" w:hAnsi="Arial" w:cs="Arial"/>
          <w:kern w:val="0"/>
          <w:sz w:val="24"/>
          <w:szCs w:val="24"/>
          <w:lang w:eastAsia="en-GB"/>
          <w14:ligatures w14:val="none"/>
        </w:rPr>
        <w:t xml:space="preserve"> Upholding these ethical norms protects the hotel's interests while also increasing the consultant's credibility and reputation (</w:t>
      </w:r>
      <w:r w:rsidR="006115EC" w:rsidRPr="00FC5AF7">
        <w:rPr>
          <w:rFonts w:ascii="Arial" w:eastAsia="Times New Roman" w:hAnsi="Arial" w:cs="Arial"/>
          <w:kern w:val="0"/>
          <w:sz w:val="24"/>
          <w:szCs w:val="24"/>
          <w:lang w:eastAsia="en-GB"/>
          <w14:ligatures w14:val="none"/>
        </w:rPr>
        <w:t>Critchley, 2019</w:t>
      </w:r>
      <w:r w:rsidRPr="00FC5AF7">
        <w:rPr>
          <w:rFonts w:ascii="Arial" w:eastAsia="Times New Roman" w:hAnsi="Arial" w:cs="Arial"/>
          <w:kern w:val="0"/>
          <w:sz w:val="24"/>
          <w:szCs w:val="24"/>
          <w:lang w:eastAsia="en-GB"/>
          <w14:ligatures w14:val="none"/>
        </w:rPr>
        <w:t>). Ethical procedures ensure that advisory services contribute effectively to the client's goals while retaining professional integrity (Schwartz 201</w:t>
      </w:r>
      <w:r w:rsidR="006115EC" w:rsidRPr="00FC5AF7">
        <w:rPr>
          <w:rFonts w:ascii="Arial" w:eastAsia="Times New Roman" w:hAnsi="Arial" w:cs="Arial"/>
          <w:kern w:val="0"/>
          <w:sz w:val="24"/>
          <w:szCs w:val="24"/>
          <w:lang w:eastAsia="en-GB"/>
          <w14:ligatures w14:val="none"/>
        </w:rPr>
        <w:t>6</w:t>
      </w:r>
      <w:r w:rsidRPr="00FC5AF7">
        <w:rPr>
          <w:rFonts w:ascii="Arial" w:eastAsia="Times New Roman" w:hAnsi="Arial" w:cs="Arial"/>
          <w:kern w:val="0"/>
          <w:sz w:val="24"/>
          <w:szCs w:val="24"/>
          <w:lang w:eastAsia="en-GB"/>
          <w14:ligatures w14:val="none"/>
        </w:rPr>
        <w:t>). Verdant Grove Inn, nestled in the gorgeous countryside of Devon, UK, is a boutique hotel renowned for its exquisite accommodations and great service. The hotel has 50 nicely appointed rooms, each with modern conveniences to offer a comfortable stay for guests. Verdant Grove Inn also has a variety of amenities, including a gourmet restaurant, a spa, and large event rooms, appealing to both leisure and business travellers. The hotel's dedication to providing high-quality services makes it a popular choice among discerning customers (</w:t>
      </w:r>
      <w:r w:rsidR="003B797D" w:rsidRPr="00FC5AF7">
        <w:rPr>
          <w:rFonts w:ascii="Arial" w:hAnsi="Arial" w:cs="Arial"/>
          <w:sz w:val="24"/>
          <w:szCs w:val="24"/>
          <w:shd w:val="clear" w:color="auto" w:fill="FFFFFF"/>
        </w:rPr>
        <w:t xml:space="preserve">Vidgen, Shaw and Grant, 2017). </w:t>
      </w:r>
      <w:r w:rsidRPr="00FC5AF7">
        <w:rPr>
          <w:rFonts w:ascii="Arial" w:eastAsia="Times New Roman" w:hAnsi="Arial" w:cs="Arial"/>
          <w:kern w:val="0"/>
          <w:sz w:val="24"/>
          <w:szCs w:val="24"/>
          <w:lang w:eastAsia="en-GB"/>
          <w14:ligatures w14:val="none"/>
        </w:rPr>
        <w:t>Luxe Hotel Advisory is a premier hospitality consulting organisation that offers comprehensive services to improve operational efficiency, guest pleasure, and overall performance</w:t>
      </w:r>
      <w:r w:rsidR="003B797D"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Luxe Hotel Advisory, led by seasoned professionals, has a track record of delivering successful projects that assist customers in achieving their strategic goals through innovative and practical solutions</w:t>
      </w:r>
      <w:r w:rsidR="003B797D"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Their experience addressing challenging challenges in the hotel industry makes them a perfect partner for Verdant Grove Inn. Verdant Grove Inn is currently facing considerable challenges due to operational inefficiencies and ethical management standards, particularly in terms of unfair labour abuses, environmental concerns, and client privacy (Baron</w:t>
      </w:r>
      <w:r w:rsidR="003B797D" w:rsidRPr="00FC5AF7">
        <w:rPr>
          <w:rFonts w:ascii="Arial" w:eastAsia="Times New Roman" w:hAnsi="Arial" w:cs="Arial"/>
          <w:kern w:val="0"/>
          <w:sz w:val="24"/>
          <w:szCs w:val="24"/>
          <w:lang w:eastAsia="en-GB"/>
          <w14:ligatures w14:val="none"/>
        </w:rPr>
        <w:t xml:space="preserve"> and Armstrong, </w:t>
      </w:r>
      <w:r w:rsidRPr="00FC5AF7">
        <w:rPr>
          <w:rFonts w:ascii="Arial" w:eastAsia="Times New Roman" w:hAnsi="Arial" w:cs="Arial"/>
          <w:kern w:val="0"/>
          <w:sz w:val="24"/>
          <w:szCs w:val="24"/>
          <w:lang w:eastAsia="en-GB"/>
          <w14:ligatures w14:val="none"/>
        </w:rPr>
        <w:t>20</w:t>
      </w:r>
      <w:r w:rsidR="003B797D" w:rsidRPr="00FC5AF7">
        <w:rPr>
          <w:rFonts w:ascii="Arial" w:eastAsia="Times New Roman" w:hAnsi="Arial" w:cs="Arial"/>
          <w:kern w:val="0"/>
          <w:sz w:val="24"/>
          <w:szCs w:val="24"/>
          <w:lang w:eastAsia="en-GB"/>
          <w14:ligatures w14:val="none"/>
        </w:rPr>
        <w:t>07</w:t>
      </w:r>
      <w:r w:rsidRPr="00FC5AF7">
        <w:rPr>
          <w:rFonts w:ascii="Arial" w:eastAsia="Times New Roman" w:hAnsi="Arial" w:cs="Arial"/>
          <w:kern w:val="0"/>
          <w:sz w:val="24"/>
          <w:szCs w:val="24"/>
          <w:lang w:eastAsia="en-GB"/>
          <w14:ligatures w14:val="none"/>
        </w:rPr>
        <w:t>). These challenges are compromising the hotel's capacity to provide consistent and high-quality service to its visitors, resulting in lower customer satisfaction and overall operational performance. Addressing these ethical considerations is crucial for the hotel's competitiveness and long-term profitability (</w:t>
      </w:r>
      <w:r w:rsidR="003B797D" w:rsidRPr="00FC5AF7">
        <w:rPr>
          <w:rFonts w:ascii="Arial" w:eastAsia="Times New Roman" w:hAnsi="Arial" w:cs="Arial"/>
          <w:kern w:val="0"/>
          <w:sz w:val="24"/>
          <w:szCs w:val="24"/>
          <w:lang w:eastAsia="en-GB"/>
          <w14:ligatures w14:val="none"/>
        </w:rPr>
        <w:t>Ali et al., 2021</w:t>
      </w:r>
      <w:r w:rsidRPr="00FC5AF7">
        <w:rPr>
          <w:rFonts w:ascii="Arial" w:eastAsia="Times New Roman" w:hAnsi="Arial" w:cs="Arial"/>
          <w:kern w:val="0"/>
          <w:sz w:val="24"/>
          <w:szCs w:val="24"/>
          <w:lang w:eastAsia="en-GB"/>
          <w14:ligatures w14:val="none"/>
        </w:rPr>
        <w:t>).</w:t>
      </w:r>
      <w:r w:rsidR="003B797D"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This report will use different theoretical frameworks to comprehensively analyse and answer these difficulties</w:t>
      </w:r>
      <w:r w:rsidR="003B797D"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The PESTEL analysis will be used to identify external environmental elements that affect the hotel, such as political, economic, social, technological, environmental, and legal effects. This extensive research will aid in comprehending the hotel's larger context.</w:t>
      </w:r>
      <w:r w:rsidR="003B797D"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Verdant Grove Inn's SWOT analysis will provide an overview of its internal strengths and weaknesses, as well as external opportunities and threats</w:t>
      </w:r>
      <w:r w:rsidR="003B797D"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This research is critical for identifying important areas where the hotel may utilise its strengths and improve its shortcomings in order to capitalise on opportunities and mitigate threats</w:t>
      </w:r>
      <w:r w:rsidR="003B797D"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Following the SWOT analysis, a TOWS analysis will be performed to generate strategic choices that link the hotel's internal strengths and weaknesses with external opportunities and threats</w:t>
      </w:r>
      <w:r w:rsidR="003B797D"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The TOWS matrix is a strategy framework for developing practical strategies to improve hotel performance by leveraging strengths, overcoming weaknesses, capitalising on opportunities, and guarding against threats</w:t>
      </w:r>
      <w:r w:rsidR="003B797D"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Applying these theoretical frameworks will result in a full understanding of Verdant Grove Inn's current condition, allowing for the development of effective solutions to the identified concerns</w:t>
      </w:r>
      <w:r w:rsidR="003B797D" w:rsidRPr="00FC5AF7">
        <w:rPr>
          <w:rFonts w:ascii="Arial" w:eastAsia="Times New Roman" w:hAnsi="Arial" w:cs="Arial"/>
          <w:kern w:val="0"/>
          <w:sz w:val="24"/>
          <w:szCs w:val="24"/>
          <w:lang w:eastAsia="en-GB"/>
          <w14:ligatures w14:val="none"/>
        </w:rPr>
        <w:t>.</w:t>
      </w:r>
      <w:r w:rsidRPr="00FC5AF7">
        <w:rPr>
          <w:rFonts w:ascii="Arial" w:eastAsia="Times New Roman" w:hAnsi="Arial" w:cs="Arial"/>
          <w:kern w:val="0"/>
          <w:sz w:val="24"/>
          <w:szCs w:val="24"/>
          <w:lang w:eastAsia="en-GB"/>
          <w14:ligatures w14:val="none"/>
        </w:rPr>
        <w:t xml:space="preserve"> </w:t>
      </w:r>
    </w:p>
    <w:p w14:paraId="751D7804" w14:textId="77777777" w:rsidR="00BD0C38" w:rsidRPr="00FC5AF7" w:rsidRDefault="00BD0C38" w:rsidP="00FC5AF7">
      <w:pPr>
        <w:spacing w:after="0" w:line="360" w:lineRule="auto"/>
        <w:jc w:val="both"/>
        <w:rPr>
          <w:rFonts w:ascii="Arial" w:eastAsia="Times New Roman" w:hAnsi="Arial" w:cs="Arial"/>
          <w:kern w:val="0"/>
          <w:sz w:val="24"/>
          <w:szCs w:val="24"/>
          <w:lang w:eastAsia="en-GB"/>
          <w14:ligatures w14:val="none"/>
        </w:rPr>
      </w:pPr>
    </w:p>
    <w:p w14:paraId="2DAAF844" w14:textId="3461104C" w:rsidR="00BD0C38" w:rsidRPr="00FC5AF7" w:rsidRDefault="00BD0C38" w:rsidP="00FC5AF7">
      <w:pPr>
        <w:pStyle w:val="EU"/>
        <w:numPr>
          <w:ilvl w:val="0"/>
          <w:numId w:val="1"/>
        </w:numPr>
        <w:spacing w:line="360" w:lineRule="auto"/>
        <w:rPr>
          <w:rFonts w:eastAsia="Times New Roman"/>
          <w:color w:val="auto"/>
        </w:rPr>
      </w:pPr>
      <w:bookmarkStart w:id="2" w:name="_Toc168076115"/>
      <w:r w:rsidRPr="00FC5AF7">
        <w:rPr>
          <w:rFonts w:eastAsia="Times New Roman"/>
          <w:color w:val="auto"/>
        </w:rPr>
        <w:t>Analysis</w:t>
      </w:r>
      <w:bookmarkEnd w:id="2"/>
    </w:p>
    <w:p w14:paraId="76A2CE03" w14:textId="10664A5F" w:rsidR="00BD0C38" w:rsidRPr="00FC5AF7" w:rsidRDefault="00BD0C38" w:rsidP="00FC5AF7">
      <w:pPr>
        <w:pStyle w:val="EU"/>
        <w:numPr>
          <w:ilvl w:val="1"/>
          <w:numId w:val="1"/>
        </w:numPr>
        <w:spacing w:line="360" w:lineRule="auto"/>
        <w:rPr>
          <w:rFonts w:eastAsia="Times New Roman"/>
          <w:color w:val="auto"/>
        </w:rPr>
      </w:pPr>
      <w:bookmarkStart w:id="3" w:name="_Toc168076116"/>
      <w:r w:rsidRPr="00FC5AF7">
        <w:rPr>
          <w:rFonts w:eastAsia="Times New Roman"/>
          <w:color w:val="auto"/>
        </w:rPr>
        <w:t>Issue description</w:t>
      </w:r>
      <w:bookmarkEnd w:id="3"/>
    </w:p>
    <w:p w14:paraId="6C9EFF70" w14:textId="14BEA8DF" w:rsidR="004E5FE4" w:rsidRPr="00FC5AF7" w:rsidRDefault="004E5FE4" w:rsidP="00FC5AF7">
      <w:pPr>
        <w:spacing w:after="0"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Verdant Grove Inn's management policies raise serious ethical concerns, including unfair labour practices, environmental concerns, and poor consumer privacy protections. These difficulties have a wide-ranging impact on the hotel's operations and reputation. Firstly, poor working conditions, inadequate wages, and a lack of employee rights all point to unfair labour practices at Verdant Grove Inn. Employees are sometimes forced to long working hours without enough remuneration or overtime pay, resulting in physical and emotional exhaustion (Davidson</w:t>
      </w:r>
      <w:r w:rsidR="003B797D" w:rsidRPr="00FC5AF7">
        <w:rPr>
          <w:rFonts w:ascii="Arial" w:eastAsia="Times New Roman" w:hAnsi="Arial" w:cs="Arial"/>
          <w:kern w:val="0"/>
          <w:sz w:val="24"/>
          <w:szCs w:val="24"/>
          <w:lang w:eastAsia="en-GB"/>
          <w14:ligatures w14:val="none"/>
        </w:rPr>
        <w:t xml:space="preserve">, Timo, and Wang, </w:t>
      </w:r>
      <w:r w:rsidRPr="00FC5AF7">
        <w:rPr>
          <w:rFonts w:ascii="Arial" w:eastAsia="Times New Roman" w:hAnsi="Arial" w:cs="Arial"/>
          <w:kern w:val="0"/>
          <w:sz w:val="24"/>
          <w:szCs w:val="24"/>
          <w:lang w:eastAsia="en-GB"/>
          <w14:ligatures w14:val="none"/>
        </w:rPr>
        <w:t>2010). Furthermore, the lack of explicit employee rights policies exacerbates staff unhappiness, contributing to low morale and high turnover rates (</w:t>
      </w:r>
      <w:r w:rsidR="003B797D" w:rsidRPr="00FC5AF7">
        <w:rPr>
          <w:rFonts w:ascii="Arial" w:eastAsia="Times New Roman" w:hAnsi="Arial" w:cs="Arial"/>
          <w:kern w:val="0"/>
          <w:sz w:val="24"/>
          <w:szCs w:val="24"/>
          <w:lang w:eastAsia="en-GB"/>
          <w14:ligatures w14:val="none"/>
        </w:rPr>
        <w:t>Rego et al., 2022</w:t>
      </w:r>
      <w:r w:rsidRPr="00FC5AF7">
        <w:rPr>
          <w:rFonts w:ascii="Arial" w:eastAsia="Times New Roman" w:hAnsi="Arial" w:cs="Arial"/>
          <w:kern w:val="0"/>
          <w:sz w:val="24"/>
          <w:szCs w:val="24"/>
          <w:lang w:eastAsia="en-GB"/>
          <w14:ligatures w14:val="none"/>
        </w:rPr>
        <w:t xml:space="preserve">). Moreover, environmental concerns at the hotel stem from insufficient sustainability procedures, poor trash management, and excessive energy consumption. The hotel's activities produce enormous waste and inefficient use of resources, raising operational costs and damaging the environment (Chan </w:t>
      </w:r>
      <w:r w:rsidR="003B797D" w:rsidRPr="00FC5AF7">
        <w:rPr>
          <w:rFonts w:ascii="Arial" w:eastAsia="Times New Roman" w:hAnsi="Arial" w:cs="Arial"/>
          <w:kern w:val="0"/>
          <w:sz w:val="24"/>
          <w:szCs w:val="24"/>
          <w:lang w:eastAsia="en-GB"/>
          <w14:ligatures w14:val="none"/>
        </w:rPr>
        <w:t>and</w:t>
      </w:r>
      <w:r w:rsidRPr="00FC5AF7">
        <w:rPr>
          <w:rFonts w:ascii="Arial" w:eastAsia="Times New Roman" w:hAnsi="Arial" w:cs="Arial"/>
          <w:kern w:val="0"/>
          <w:sz w:val="24"/>
          <w:szCs w:val="24"/>
          <w:lang w:eastAsia="en-GB"/>
          <w14:ligatures w14:val="none"/>
        </w:rPr>
        <w:t xml:space="preserve"> Wong, 2006). These activities erode the hotel's reputation as an environmentally friendly facility, which is crucial in a market where guests are more concerned with sustainability (Font </w:t>
      </w:r>
      <w:r w:rsidR="003B797D" w:rsidRPr="00FC5AF7">
        <w:rPr>
          <w:rFonts w:ascii="Arial" w:eastAsia="Times New Roman" w:hAnsi="Arial" w:cs="Arial"/>
          <w:kern w:val="0"/>
          <w:sz w:val="24"/>
          <w:szCs w:val="24"/>
          <w:lang w:eastAsia="en-GB"/>
          <w14:ligatures w14:val="none"/>
        </w:rPr>
        <w:t>and</w:t>
      </w:r>
      <w:r w:rsidRPr="00FC5AF7">
        <w:rPr>
          <w:rFonts w:ascii="Arial" w:eastAsia="Times New Roman" w:hAnsi="Arial" w:cs="Arial"/>
          <w:kern w:val="0"/>
          <w:sz w:val="24"/>
          <w:szCs w:val="24"/>
          <w:lang w:eastAsia="en-GB"/>
          <w14:ligatures w14:val="none"/>
        </w:rPr>
        <w:t xml:space="preserve"> McCabe, 2017). Also, Verdant Grove Inn's inadequate data protection procedures pose major dangers to client privacy. The hotel's cybersecurity procedures are poor, resulting in potential data breaches and exploitation of client information. This can lead to financial penalties, legal consequences, and a loss of client trust</w:t>
      </w:r>
      <w:r w:rsidR="008B3F65"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The absence of strong data encryption and frequent security audits exposes consumer data to cyber-attacks</w:t>
      </w:r>
      <w:r w:rsidR="008B3F65" w:rsidRPr="00FC5AF7">
        <w:rPr>
          <w:rFonts w:ascii="Arial" w:eastAsia="Times New Roman" w:hAnsi="Arial" w:cs="Arial"/>
          <w:kern w:val="0"/>
          <w:sz w:val="24"/>
          <w:szCs w:val="24"/>
          <w:lang w:eastAsia="en-GB"/>
          <w14:ligatures w14:val="none"/>
        </w:rPr>
        <w:t xml:space="preserve"> </w:t>
      </w:r>
      <w:r w:rsidR="008B3F65" w:rsidRPr="00FC5AF7">
        <w:rPr>
          <w:rFonts w:ascii="Arial" w:hAnsi="Arial" w:cs="Arial"/>
          <w:sz w:val="24"/>
          <w:szCs w:val="24"/>
          <w:shd w:val="clear" w:color="auto" w:fill="FFFFFF"/>
        </w:rPr>
        <w:t>(Shabani and Munir, 2020).</w:t>
      </w:r>
    </w:p>
    <w:p w14:paraId="1E208C7C" w14:textId="77777777" w:rsidR="004E5FE4" w:rsidRPr="00FC5AF7" w:rsidRDefault="004E5FE4" w:rsidP="00FC5AF7">
      <w:pPr>
        <w:spacing w:after="0" w:line="360" w:lineRule="auto"/>
        <w:jc w:val="both"/>
        <w:rPr>
          <w:rFonts w:ascii="Arial" w:eastAsia="Times New Roman" w:hAnsi="Arial" w:cs="Arial"/>
          <w:kern w:val="0"/>
          <w:sz w:val="24"/>
          <w:szCs w:val="24"/>
          <w:lang w:eastAsia="en-GB"/>
          <w14:ligatures w14:val="none"/>
        </w:rPr>
      </w:pPr>
    </w:p>
    <w:p w14:paraId="3D4BB806" w14:textId="0AA27382" w:rsidR="004E5FE4" w:rsidRPr="00FC5AF7" w:rsidRDefault="004E5FE4" w:rsidP="00FC5AF7">
      <w:pPr>
        <w:pStyle w:val="EU"/>
        <w:numPr>
          <w:ilvl w:val="1"/>
          <w:numId w:val="1"/>
        </w:numPr>
        <w:spacing w:line="360" w:lineRule="auto"/>
        <w:rPr>
          <w:rFonts w:eastAsia="Times New Roman"/>
          <w:color w:val="auto"/>
        </w:rPr>
      </w:pPr>
      <w:bookmarkStart w:id="4" w:name="_Toc168076117"/>
      <w:r w:rsidRPr="00FC5AF7">
        <w:rPr>
          <w:rFonts w:eastAsia="Times New Roman"/>
          <w:color w:val="auto"/>
        </w:rPr>
        <w:t>Impact on the hotel</w:t>
      </w:r>
      <w:bookmarkEnd w:id="4"/>
    </w:p>
    <w:p w14:paraId="25870204" w14:textId="04305FFD" w:rsidR="004E5FE4" w:rsidRPr="00FC5AF7" w:rsidRDefault="004E5FE4" w:rsidP="00FC5AF7">
      <w:pPr>
        <w:spacing w:after="0"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The ethical difficulties at Verdant Grove Inn have far-reaching implications for the hotel's performance, reputation, and revenue. Unfair labour practices lead to significant employee turnover, disrupting everyday operations and increasing recruitment and training costs</w:t>
      </w:r>
      <w:r w:rsidR="008B3F65" w:rsidRPr="00FC5AF7">
        <w:rPr>
          <w:rFonts w:ascii="Arial" w:eastAsia="Times New Roman" w:hAnsi="Arial" w:cs="Arial"/>
          <w:kern w:val="0"/>
          <w:sz w:val="24"/>
          <w:szCs w:val="24"/>
          <w:lang w:eastAsia="en-GB"/>
          <w14:ligatures w14:val="none"/>
        </w:rPr>
        <w:t xml:space="preserve"> </w:t>
      </w:r>
      <w:r w:rsidR="008B3F65" w:rsidRPr="00FC5AF7">
        <w:rPr>
          <w:rFonts w:ascii="Arial" w:hAnsi="Arial" w:cs="Arial"/>
          <w:sz w:val="24"/>
          <w:szCs w:val="24"/>
          <w:shd w:val="clear" w:color="auto" w:fill="FFFFFF"/>
        </w:rPr>
        <w:t>(Ghani et al., 2022).</w:t>
      </w:r>
      <w:r w:rsidRPr="00FC5AF7">
        <w:rPr>
          <w:rFonts w:ascii="Arial" w:eastAsia="Times New Roman" w:hAnsi="Arial" w:cs="Arial"/>
          <w:kern w:val="0"/>
          <w:sz w:val="24"/>
          <w:szCs w:val="24"/>
          <w:lang w:eastAsia="en-GB"/>
          <w14:ligatures w14:val="none"/>
        </w:rPr>
        <w:t xml:space="preserve"> Disgruntled workers frequently provide poor service, resulting in unpleasant visitor experiences and reviews, hurting the hotel's reputation and discouraging future consumers (Davidson,</w:t>
      </w:r>
      <w:r w:rsidR="008B3F65" w:rsidRPr="00FC5AF7">
        <w:rPr>
          <w:rFonts w:ascii="Arial" w:eastAsia="Times New Roman" w:hAnsi="Arial" w:cs="Arial"/>
          <w:kern w:val="0"/>
          <w:sz w:val="24"/>
          <w:szCs w:val="24"/>
          <w:lang w:eastAsia="en-GB"/>
          <w14:ligatures w14:val="none"/>
        </w:rPr>
        <w:t xml:space="preserve"> Timo, and Wang, </w:t>
      </w:r>
      <w:r w:rsidRPr="00FC5AF7">
        <w:rPr>
          <w:rFonts w:ascii="Arial" w:eastAsia="Times New Roman" w:hAnsi="Arial" w:cs="Arial"/>
          <w:kern w:val="0"/>
          <w:sz w:val="24"/>
          <w:szCs w:val="24"/>
          <w:lang w:eastAsia="en-GB"/>
          <w14:ligatures w14:val="none"/>
        </w:rPr>
        <w:t xml:space="preserve"> 2010). Moreover, environmental concerns, such as poor sustainability standards, not only raise operational costs through waste and inefficient resource use, but also alienate environmentally aware visitors. In today's market, customers are increasingly looking for eco-friendly hotels, and failing to satisfy these standards might lead to a loss of business (Font </w:t>
      </w:r>
      <w:r w:rsidR="008B3F65" w:rsidRPr="00FC5AF7">
        <w:rPr>
          <w:rFonts w:ascii="Arial" w:eastAsia="Times New Roman" w:hAnsi="Arial" w:cs="Arial"/>
          <w:kern w:val="0"/>
          <w:sz w:val="24"/>
          <w:szCs w:val="24"/>
          <w:lang w:eastAsia="en-GB"/>
          <w14:ligatures w14:val="none"/>
        </w:rPr>
        <w:t>and</w:t>
      </w:r>
      <w:r w:rsidRPr="00FC5AF7">
        <w:rPr>
          <w:rFonts w:ascii="Arial" w:eastAsia="Times New Roman" w:hAnsi="Arial" w:cs="Arial"/>
          <w:kern w:val="0"/>
          <w:sz w:val="24"/>
          <w:szCs w:val="24"/>
          <w:lang w:eastAsia="en-GB"/>
          <w14:ligatures w14:val="none"/>
        </w:rPr>
        <w:t xml:space="preserve"> McCabe, 2017). In addition, customer privacy issues can have serious ramifications, such as regulatory fines, legal action from affected customers, and a considerable loss of confidence. Data breaches can cause significant financial losses and harm the hotel's reputation, making it difficult to attract and retain customers in the future</w:t>
      </w:r>
      <w:r w:rsidR="008B3F65" w:rsidRPr="00FC5AF7">
        <w:rPr>
          <w:rFonts w:ascii="Arial" w:eastAsia="Times New Roman" w:hAnsi="Arial" w:cs="Arial"/>
          <w:kern w:val="0"/>
          <w:sz w:val="24"/>
          <w:szCs w:val="24"/>
          <w:lang w:eastAsia="en-GB"/>
          <w14:ligatures w14:val="none"/>
        </w:rPr>
        <w:t xml:space="preserve"> (Mercan et al., 2020). </w:t>
      </w:r>
    </w:p>
    <w:p w14:paraId="3FD7E2DC" w14:textId="77777777" w:rsidR="004E5FE4" w:rsidRPr="00FC5AF7" w:rsidRDefault="004E5FE4" w:rsidP="00FC5AF7">
      <w:pPr>
        <w:spacing w:after="0" w:line="360" w:lineRule="auto"/>
        <w:jc w:val="both"/>
        <w:rPr>
          <w:rFonts w:ascii="Arial" w:eastAsia="Times New Roman" w:hAnsi="Arial" w:cs="Arial"/>
          <w:kern w:val="0"/>
          <w:sz w:val="24"/>
          <w:szCs w:val="24"/>
          <w:lang w:eastAsia="en-GB"/>
          <w14:ligatures w14:val="none"/>
        </w:rPr>
      </w:pPr>
    </w:p>
    <w:p w14:paraId="69549C51" w14:textId="6DBD0EB6" w:rsidR="004E5FE4" w:rsidRPr="00FC5AF7" w:rsidRDefault="004E5FE4" w:rsidP="00FC5AF7">
      <w:pPr>
        <w:pStyle w:val="EU"/>
        <w:numPr>
          <w:ilvl w:val="1"/>
          <w:numId w:val="1"/>
        </w:numPr>
        <w:spacing w:line="360" w:lineRule="auto"/>
        <w:rPr>
          <w:rFonts w:eastAsia="Times New Roman"/>
          <w:color w:val="auto"/>
        </w:rPr>
      </w:pPr>
      <w:bookmarkStart w:id="5" w:name="_Toc168076118"/>
      <w:r w:rsidRPr="00FC5AF7">
        <w:rPr>
          <w:rFonts w:eastAsia="Times New Roman"/>
          <w:color w:val="auto"/>
        </w:rPr>
        <w:t>Causes</w:t>
      </w:r>
      <w:bookmarkEnd w:id="5"/>
    </w:p>
    <w:p w14:paraId="781B66A5" w14:textId="2002BF66" w:rsidR="004E5FE4" w:rsidRPr="00FC5AF7" w:rsidRDefault="004E5FE4" w:rsidP="00FC5AF7">
      <w:pPr>
        <w:spacing w:after="0"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Poor working conditions, low wages, and a lack of employee rights are the leading reasons of unfair labour practices at Verdant Grove Inn. Employees are expected to work long hours with few breaks and no extra pay, resulting in physical and emotional exhaustion (Davidson</w:t>
      </w:r>
      <w:r w:rsidR="008B3F65" w:rsidRPr="00FC5AF7">
        <w:rPr>
          <w:rFonts w:ascii="Arial" w:eastAsia="Times New Roman" w:hAnsi="Arial" w:cs="Arial"/>
          <w:kern w:val="0"/>
          <w:sz w:val="24"/>
          <w:szCs w:val="24"/>
          <w:lang w:eastAsia="en-GB"/>
          <w14:ligatures w14:val="none"/>
        </w:rPr>
        <w:t xml:space="preserve">, Timo, and Wang, </w:t>
      </w:r>
      <w:r w:rsidRPr="00FC5AF7">
        <w:rPr>
          <w:rFonts w:ascii="Arial" w:eastAsia="Times New Roman" w:hAnsi="Arial" w:cs="Arial"/>
          <w:kern w:val="0"/>
          <w:sz w:val="24"/>
          <w:szCs w:val="24"/>
          <w:lang w:eastAsia="en-GB"/>
          <w14:ligatures w14:val="none"/>
        </w:rPr>
        <w:t>2010). The hotel's salary structure falls below industry standards, making it difficult to hire and maintain talented employees. Furthermore, the lack of clear policies regarding employee rights and benefits exacerbates the issue, resulting in low morale and high turnover rates (</w:t>
      </w:r>
      <w:r w:rsidR="008B3F65" w:rsidRPr="00FC5AF7">
        <w:rPr>
          <w:rFonts w:ascii="Arial" w:eastAsia="Times New Roman" w:hAnsi="Arial" w:cs="Arial"/>
          <w:kern w:val="0"/>
          <w:sz w:val="24"/>
          <w:szCs w:val="24"/>
          <w:lang w:eastAsia="en-GB"/>
          <w14:ligatures w14:val="none"/>
        </w:rPr>
        <w:t>Iqbal, 2010).</w:t>
      </w:r>
      <w:r w:rsidRPr="00FC5AF7">
        <w:rPr>
          <w:rFonts w:ascii="Arial" w:eastAsia="Times New Roman" w:hAnsi="Arial" w:cs="Arial"/>
          <w:kern w:val="0"/>
          <w:sz w:val="24"/>
          <w:szCs w:val="24"/>
          <w:lang w:eastAsia="en-GB"/>
          <w14:ligatures w14:val="none"/>
        </w:rPr>
        <w:t xml:space="preserve"> Environmental concerns at Verdant Grove Inn stem mostly from weak sustainability practices, poor waste management, and high energy consumption. The hotel lacks efficient waste management methods, resulting in excessive trash and contamination. Energy consumption is high due to outmoded lighting and heating systems, which raises operating expenses and contributes to a greater carbon impact</w:t>
      </w:r>
      <w:r w:rsidR="008B3F65" w:rsidRPr="00FC5AF7">
        <w:rPr>
          <w:rFonts w:ascii="Arial" w:eastAsia="Times New Roman" w:hAnsi="Arial" w:cs="Arial"/>
          <w:kern w:val="0"/>
          <w:sz w:val="24"/>
          <w:szCs w:val="24"/>
          <w:lang w:eastAsia="en-GB"/>
          <w14:ligatures w14:val="none"/>
        </w:rPr>
        <w:t xml:space="preserve"> (Prakash et al., 2023).</w:t>
      </w:r>
      <w:r w:rsidRPr="00FC5AF7">
        <w:rPr>
          <w:rFonts w:ascii="Arial" w:eastAsia="Times New Roman" w:hAnsi="Arial" w:cs="Arial"/>
          <w:kern w:val="0"/>
          <w:sz w:val="24"/>
          <w:szCs w:val="24"/>
          <w:lang w:eastAsia="en-GB"/>
          <w14:ligatures w14:val="none"/>
        </w:rPr>
        <w:t xml:space="preserve"> The lack of a thorough sustainability plan jeopardises the hotel's efforts to be viewed as an environmentally responsible facility, which is becoming increasingly essential to customers (</w:t>
      </w:r>
      <w:r w:rsidR="008B3F65" w:rsidRPr="00FC5AF7">
        <w:rPr>
          <w:rFonts w:ascii="Arial" w:eastAsia="Times New Roman" w:hAnsi="Arial" w:cs="Arial"/>
          <w:kern w:val="0"/>
          <w:sz w:val="24"/>
          <w:szCs w:val="24"/>
          <w:lang w:eastAsia="en-GB"/>
          <w14:ligatures w14:val="none"/>
        </w:rPr>
        <w:t>Cowther, Halide and Rockson, 2017).</w:t>
      </w:r>
      <w:r w:rsidRPr="00FC5AF7">
        <w:rPr>
          <w:rFonts w:ascii="Arial" w:eastAsia="Times New Roman" w:hAnsi="Arial" w:cs="Arial"/>
          <w:kern w:val="0"/>
          <w:sz w:val="24"/>
          <w:szCs w:val="24"/>
          <w:lang w:eastAsia="en-GB"/>
          <w14:ligatures w14:val="none"/>
        </w:rPr>
        <w:t xml:space="preserve"> The hotel's data protection rules and practices are inadequate, creating severe threats to consumer privacy. Inadequate cybersecurity safeguards, as well as a lack of employee data protection training, can lead to data breaches and the exploitation of client information. This can lead to financial penalties, legal action, and a loss of client trust (</w:t>
      </w:r>
      <w:r w:rsidR="008B3F65" w:rsidRPr="00FC5AF7">
        <w:rPr>
          <w:rFonts w:ascii="Arial" w:eastAsia="Times New Roman" w:hAnsi="Arial" w:cs="Arial"/>
          <w:kern w:val="0"/>
          <w:sz w:val="24"/>
          <w:szCs w:val="24"/>
          <w:lang w:eastAsia="en-GB"/>
          <w14:ligatures w14:val="none"/>
        </w:rPr>
        <w:t>Thomaidis, 2022</w:t>
      </w:r>
      <w:r w:rsidRPr="00FC5AF7">
        <w:rPr>
          <w:rFonts w:ascii="Arial" w:eastAsia="Times New Roman" w:hAnsi="Arial" w:cs="Arial"/>
          <w:kern w:val="0"/>
          <w:sz w:val="24"/>
          <w:szCs w:val="24"/>
          <w:lang w:eastAsia="en-GB"/>
          <w14:ligatures w14:val="none"/>
        </w:rPr>
        <w:t>). The hotel has not implemented robust data encryption or conducted regular security audits, making customer information vulnerable to cyber-attacks (Schwartz, 201</w:t>
      </w:r>
      <w:r w:rsidR="00441944" w:rsidRPr="00FC5AF7">
        <w:rPr>
          <w:rFonts w:ascii="Arial" w:eastAsia="Times New Roman" w:hAnsi="Arial" w:cs="Arial"/>
          <w:kern w:val="0"/>
          <w:sz w:val="24"/>
          <w:szCs w:val="24"/>
          <w:lang w:eastAsia="en-GB"/>
          <w14:ligatures w14:val="none"/>
        </w:rPr>
        <w:t>6</w:t>
      </w:r>
      <w:r w:rsidRPr="00FC5AF7">
        <w:rPr>
          <w:rFonts w:ascii="Arial" w:eastAsia="Times New Roman" w:hAnsi="Arial" w:cs="Arial"/>
          <w:kern w:val="0"/>
          <w:sz w:val="24"/>
          <w:szCs w:val="24"/>
          <w:lang w:eastAsia="en-GB"/>
          <w14:ligatures w14:val="none"/>
        </w:rPr>
        <w:t>). Employee turnover at Verdant Grove Inn is frighteningly high, at 50% each year, compared to the industry norm of 30%</w:t>
      </w:r>
      <w:r w:rsidR="00441944"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Guest feedback scores have dropped dramatically in the last year, with many complaints citing poor service quality and displeasure with environmental initiatives. Operational indicators for ethical procedures indicate that the hotel's waste management system is inefficient, with waste levels 20% higher than industry requirements</w:t>
      </w:r>
      <w:r w:rsidR="00441944"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 xml:space="preserve">Employee testimonials reflect significant unhappiness with the working circumstances. </w:t>
      </w:r>
      <w:r w:rsidR="00441944" w:rsidRPr="00FC5AF7">
        <w:rPr>
          <w:rFonts w:ascii="Arial" w:eastAsia="Times New Roman" w:hAnsi="Arial" w:cs="Arial"/>
          <w:kern w:val="0"/>
          <w:sz w:val="24"/>
          <w:szCs w:val="24"/>
          <w:lang w:eastAsia="en-GB"/>
          <w14:ligatures w14:val="none"/>
        </w:rPr>
        <w:t>While, g</w:t>
      </w:r>
      <w:r w:rsidRPr="00FC5AF7">
        <w:rPr>
          <w:rFonts w:ascii="Arial" w:eastAsia="Times New Roman" w:hAnsi="Arial" w:cs="Arial"/>
          <w:kern w:val="0"/>
          <w:sz w:val="24"/>
          <w:szCs w:val="24"/>
          <w:lang w:eastAsia="en-GB"/>
          <w14:ligatures w14:val="none"/>
        </w:rPr>
        <w:t>uest reviews typically highlight the lack of sustainable practices, with remarks like "I was disappointed to see so much plastic waste and no recycling bins</w:t>
      </w:r>
      <w:r w:rsidR="00441944"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Data breaches have also been reported, with one visitor stating, "I received a phishing email that appeared to come from the hotel after my stay, which was concerning</w:t>
      </w:r>
      <w:r w:rsidR="00441944" w:rsidRPr="00FC5AF7">
        <w:rPr>
          <w:rFonts w:ascii="Arial" w:eastAsia="Times New Roman" w:hAnsi="Arial" w:cs="Arial"/>
          <w:kern w:val="0"/>
          <w:sz w:val="24"/>
          <w:szCs w:val="24"/>
          <w:lang w:eastAsia="en-GB"/>
          <w14:ligatures w14:val="none"/>
        </w:rPr>
        <w:t>”.</w:t>
      </w:r>
    </w:p>
    <w:p w14:paraId="2F34D701" w14:textId="77777777" w:rsidR="004E5FE4" w:rsidRPr="00FC5AF7" w:rsidRDefault="004E5FE4" w:rsidP="00FC5AF7">
      <w:pPr>
        <w:spacing w:after="0" w:line="360" w:lineRule="auto"/>
        <w:jc w:val="both"/>
        <w:rPr>
          <w:rFonts w:ascii="Arial" w:eastAsia="Times New Roman" w:hAnsi="Arial" w:cs="Arial"/>
          <w:kern w:val="0"/>
          <w:sz w:val="24"/>
          <w:szCs w:val="24"/>
          <w:lang w:eastAsia="en-GB"/>
          <w14:ligatures w14:val="none"/>
        </w:rPr>
      </w:pPr>
    </w:p>
    <w:p w14:paraId="542BA36E" w14:textId="3053EC04" w:rsidR="004E5FE4" w:rsidRPr="00FC5AF7" w:rsidRDefault="004E5FE4" w:rsidP="00FC5AF7">
      <w:pPr>
        <w:pStyle w:val="EU"/>
        <w:numPr>
          <w:ilvl w:val="0"/>
          <w:numId w:val="1"/>
        </w:numPr>
        <w:spacing w:line="360" w:lineRule="auto"/>
        <w:rPr>
          <w:rFonts w:eastAsia="Times New Roman"/>
          <w:color w:val="auto"/>
        </w:rPr>
      </w:pPr>
      <w:bookmarkStart w:id="6" w:name="_Toc168076119"/>
      <w:r w:rsidRPr="00FC5AF7">
        <w:rPr>
          <w:rFonts w:eastAsia="Times New Roman"/>
          <w:color w:val="auto"/>
        </w:rPr>
        <w:t>PESTE</w:t>
      </w:r>
      <w:r w:rsidR="00ED0CBC" w:rsidRPr="00FC5AF7">
        <w:rPr>
          <w:rFonts w:eastAsia="Times New Roman"/>
          <w:color w:val="auto"/>
        </w:rPr>
        <w:t>L</w:t>
      </w:r>
      <w:r w:rsidRPr="00FC5AF7">
        <w:rPr>
          <w:rFonts w:eastAsia="Times New Roman"/>
          <w:color w:val="auto"/>
        </w:rPr>
        <w:t xml:space="preserve"> Analysis</w:t>
      </w:r>
      <w:bookmarkEnd w:id="6"/>
    </w:p>
    <w:p w14:paraId="2DBF0735" w14:textId="77777777" w:rsidR="00BD0C38" w:rsidRPr="00FC5AF7" w:rsidRDefault="00BD0C38" w:rsidP="00FC5AF7">
      <w:pPr>
        <w:spacing w:after="0" w:line="360" w:lineRule="auto"/>
        <w:jc w:val="both"/>
        <w:rPr>
          <w:rFonts w:ascii="Arial" w:eastAsia="Times New Roman" w:hAnsi="Arial" w:cs="Arial"/>
          <w:b/>
          <w:bCs/>
          <w:kern w:val="0"/>
          <w:sz w:val="24"/>
          <w:szCs w:val="24"/>
          <w:lang w:eastAsia="en-GB"/>
          <w14:ligatures w14:val="none"/>
        </w:rPr>
      </w:pPr>
    </w:p>
    <w:p w14:paraId="2A803B7E" w14:textId="705B5FD9" w:rsidR="00ED0CBC" w:rsidRPr="00FC5AF7" w:rsidRDefault="00ED0CBC" w:rsidP="00FC5AF7">
      <w:pPr>
        <w:spacing w:after="0" w:line="360" w:lineRule="auto"/>
        <w:jc w:val="both"/>
        <w:rPr>
          <w:rFonts w:ascii="Arial" w:eastAsia="Times New Roman" w:hAnsi="Arial" w:cs="Arial"/>
          <w:kern w:val="0"/>
          <w:sz w:val="24"/>
          <w:szCs w:val="24"/>
          <w:lang w:eastAsia="en-GB"/>
          <w14:ligatures w14:val="none"/>
        </w:rPr>
      </w:pPr>
      <w:bookmarkStart w:id="7" w:name="_Toc168076120"/>
      <w:r w:rsidRPr="00FC5AF7">
        <w:rPr>
          <w:rStyle w:val="EUChar"/>
          <w:color w:val="auto"/>
        </w:rPr>
        <w:t>Political</w:t>
      </w:r>
      <w:bookmarkEnd w:id="7"/>
      <w:r w:rsidRPr="00FC5AF7">
        <w:rPr>
          <w:rFonts w:ascii="Arial" w:eastAsia="Times New Roman" w:hAnsi="Arial" w:cs="Arial"/>
          <w:kern w:val="0"/>
          <w:sz w:val="24"/>
          <w:szCs w:val="24"/>
          <w:lang w:eastAsia="en-GB"/>
          <w14:ligatures w14:val="none"/>
        </w:rPr>
        <w:br/>
        <w:t xml:space="preserve">Government rules regarding labour laws and environmental standards have a considerable impact on Verdant Grove Inn's ethical procedures. The UK's rigorous labour laws require fair salaries, acceptable working hours, and safe working conditions. Noncompliance with these requirements might result in legal consequences, such as fines and litigation </w:t>
      </w:r>
      <w:r w:rsidR="00441944" w:rsidRPr="00FC5AF7">
        <w:rPr>
          <w:rFonts w:ascii="Arial" w:hAnsi="Arial" w:cs="Arial"/>
          <w:sz w:val="24"/>
          <w:szCs w:val="24"/>
          <w:shd w:val="clear" w:color="auto" w:fill="FFFFFF"/>
        </w:rPr>
        <w:t xml:space="preserve"> (Government of UK, 2019). </w:t>
      </w:r>
      <w:r w:rsidRPr="00FC5AF7">
        <w:rPr>
          <w:rFonts w:ascii="Arial" w:eastAsia="Times New Roman" w:hAnsi="Arial" w:cs="Arial"/>
          <w:kern w:val="0"/>
          <w:sz w:val="24"/>
          <w:szCs w:val="24"/>
          <w:lang w:eastAsia="en-GB"/>
          <w14:ligatures w14:val="none"/>
        </w:rPr>
        <w:t>For example, the Health and Safety at Work Act of 1974 mandates companies to safeguard their employees' health, safety, and welfare. This includes creating a safe working environment and offering adequate training. Furthermore, environmental laws imposed by the Department for Environment, Food, and Rural Affairs (DEFRA) compel hotels to incorporate sustainable practices such as waste management and energy conservation</w:t>
      </w:r>
      <w:r w:rsidR="00441944" w:rsidRPr="00FC5AF7">
        <w:rPr>
          <w:rFonts w:ascii="Arial" w:eastAsia="Times New Roman" w:hAnsi="Arial" w:cs="Arial"/>
          <w:kern w:val="0"/>
          <w:sz w:val="24"/>
          <w:szCs w:val="24"/>
          <w:lang w:eastAsia="en-GB"/>
          <w14:ligatures w14:val="none"/>
        </w:rPr>
        <w:t xml:space="preserve"> </w:t>
      </w:r>
      <w:r w:rsidR="00441944" w:rsidRPr="00FC5AF7">
        <w:rPr>
          <w:rFonts w:ascii="Arial" w:hAnsi="Arial" w:cs="Arial"/>
          <w:sz w:val="24"/>
          <w:szCs w:val="24"/>
          <w:shd w:val="clear" w:color="auto" w:fill="FFFFFF"/>
        </w:rPr>
        <w:t>(Health and Safety Executive, 2024).</w:t>
      </w:r>
      <w:r w:rsidRPr="00FC5AF7">
        <w:rPr>
          <w:rFonts w:ascii="Arial" w:eastAsia="Times New Roman" w:hAnsi="Arial" w:cs="Arial"/>
          <w:kern w:val="0"/>
          <w:sz w:val="24"/>
          <w:szCs w:val="24"/>
          <w:lang w:eastAsia="en-GB"/>
          <w14:ligatures w14:val="none"/>
        </w:rPr>
        <w:t xml:space="preserve"> These policies aim to limit enterprises' environmental effect while also promoting sustainability. Compliance with these laws not only protects the hotel from legal penalties, but also improves its reputation among environmentally concerned visitors (DEFRA, 20</w:t>
      </w:r>
      <w:r w:rsidR="00441944" w:rsidRPr="00FC5AF7">
        <w:rPr>
          <w:rFonts w:ascii="Arial" w:eastAsia="Times New Roman" w:hAnsi="Arial" w:cs="Arial"/>
          <w:kern w:val="0"/>
          <w:sz w:val="24"/>
          <w:szCs w:val="24"/>
          <w:lang w:eastAsia="en-GB"/>
          <w14:ligatures w14:val="none"/>
        </w:rPr>
        <w:t>21</w:t>
      </w:r>
      <w:r w:rsidRPr="00FC5AF7">
        <w:rPr>
          <w:rFonts w:ascii="Arial" w:eastAsia="Times New Roman" w:hAnsi="Arial" w:cs="Arial"/>
          <w:kern w:val="0"/>
          <w:sz w:val="24"/>
          <w:szCs w:val="24"/>
          <w:lang w:eastAsia="en-GB"/>
          <w14:ligatures w14:val="none"/>
        </w:rPr>
        <w:t>).</w:t>
      </w:r>
    </w:p>
    <w:p w14:paraId="22BC8F40" w14:textId="35DE015E" w:rsidR="00ED0CBC" w:rsidRPr="00FC5AF7" w:rsidRDefault="00ED0CBC" w:rsidP="00FC5AF7">
      <w:pPr>
        <w:spacing w:after="0"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br/>
      </w:r>
      <w:bookmarkStart w:id="8" w:name="_Toc168076121"/>
      <w:r w:rsidRPr="00FC5AF7">
        <w:rPr>
          <w:rStyle w:val="EUChar"/>
          <w:color w:val="auto"/>
        </w:rPr>
        <w:t>Economic</w:t>
      </w:r>
      <w:bookmarkEnd w:id="8"/>
      <w:r w:rsidRPr="00FC5AF7">
        <w:rPr>
          <w:rFonts w:ascii="Arial" w:eastAsia="Times New Roman" w:hAnsi="Arial" w:cs="Arial"/>
          <w:kern w:val="0"/>
          <w:sz w:val="24"/>
          <w:szCs w:val="24"/>
          <w:lang w:eastAsia="en-GB"/>
          <w14:ligatures w14:val="none"/>
        </w:rPr>
        <w:br/>
        <w:t xml:space="preserve">Economic considerations such as budget limits and the overall economic situation have an impact on Verdant Grove Inn's capacity to implement ethical standards. During economic downturns, the hotel may struggle to provide adequate funding for employee wages, training, and sustainability programmes (Baron </w:t>
      </w:r>
      <w:r w:rsidR="00441944" w:rsidRPr="00FC5AF7">
        <w:rPr>
          <w:rFonts w:ascii="Arial" w:eastAsia="Times New Roman" w:hAnsi="Arial" w:cs="Arial"/>
          <w:kern w:val="0"/>
          <w:sz w:val="24"/>
          <w:szCs w:val="24"/>
          <w:lang w:eastAsia="en-GB"/>
          <w14:ligatures w14:val="none"/>
        </w:rPr>
        <w:t xml:space="preserve"> and </w:t>
      </w:r>
      <w:r w:rsidRPr="00FC5AF7">
        <w:rPr>
          <w:rFonts w:ascii="Arial" w:eastAsia="Times New Roman" w:hAnsi="Arial" w:cs="Arial"/>
          <w:kern w:val="0"/>
          <w:sz w:val="24"/>
          <w:szCs w:val="24"/>
          <w:lang w:eastAsia="en-GB"/>
          <w14:ligatures w14:val="none"/>
        </w:rPr>
        <w:t>Armstrong, 2007). As a result of the hotel's cost-cutting tactics, ethical procedures may suffer. During periods of economic expansion, greater funds can be used to improve working conditions, environmental standards, and data protection measures. Economic growth, for example, can provide the funds required to update to energy-efficient technologies and build strong data protection systems (Smith</w:t>
      </w:r>
      <w:r w:rsidR="00441944" w:rsidRPr="00FC5AF7">
        <w:rPr>
          <w:rFonts w:ascii="Arial" w:eastAsia="Times New Roman" w:hAnsi="Arial" w:cs="Arial"/>
          <w:kern w:val="0"/>
          <w:sz w:val="24"/>
          <w:szCs w:val="24"/>
          <w:lang w:eastAsia="en-GB"/>
          <w14:ligatures w14:val="none"/>
        </w:rPr>
        <w:t xml:space="preserve">, Dinev, and Xu, </w:t>
      </w:r>
      <w:r w:rsidRPr="00FC5AF7">
        <w:rPr>
          <w:rFonts w:ascii="Arial" w:eastAsia="Times New Roman" w:hAnsi="Arial" w:cs="Arial"/>
          <w:kern w:val="0"/>
          <w:sz w:val="24"/>
          <w:szCs w:val="24"/>
          <w:lang w:eastAsia="en-GB"/>
          <w14:ligatures w14:val="none"/>
        </w:rPr>
        <w:t>2011). Furthermore, favourable economic conditions may allow the hotel to provide competitive wages and benefits, attracting and maintaining talented employees (Davidson,</w:t>
      </w:r>
      <w:r w:rsidR="00441944" w:rsidRPr="00FC5AF7">
        <w:rPr>
          <w:rFonts w:ascii="Arial" w:eastAsia="Times New Roman" w:hAnsi="Arial" w:cs="Arial"/>
          <w:kern w:val="0"/>
          <w:sz w:val="24"/>
          <w:szCs w:val="24"/>
          <w:lang w:eastAsia="en-GB"/>
          <w14:ligatures w14:val="none"/>
        </w:rPr>
        <w:t xml:space="preserve"> Timo, and Wang,</w:t>
      </w:r>
      <w:r w:rsidRPr="00FC5AF7">
        <w:rPr>
          <w:rFonts w:ascii="Arial" w:eastAsia="Times New Roman" w:hAnsi="Arial" w:cs="Arial"/>
          <w:kern w:val="0"/>
          <w:sz w:val="24"/>
          <w:szCs w:val="24"/>
          <w:lang w:eastAsia="en-GB"/>
          <w14:ligatures w14:val="none"/>
        </w:rPr>
        <w:t xml:space="preserve"> 2010).</w:t>
      </w:r>
    </w:p>
    <w:p w14:paraId="67771DD4" w14:textId="77F77A58" w:rsidR="00ED0CBC" w:rsidRPr="00FC5AF7" w:rsidRDefault="00ED0CBC" w:rsidP="00FC5AF7">
      <w:pPr>
        <w:spacing w:after="0"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br/>
      </w:r>
      <w:bookmarkStart w:id="9" w:name="_Toc168076122"/>
      <w:r w:rsidRPr="00FC5AF7">
        <w:rPr>
          <w:rStyle w:val="EUChar"/>
          <w:color w:val="auto"/>
        </w:rPr>
        <w:t>Social</w:t>
      </w:r>
      <w:bookmarkEnd w:id="9"/>
      <w:r w:rsidRPr="00FC5AF7">
        <w:rPr>
          <w:rFonts w:ascii="Arial" w:eastAsia="Times New Roman" w:hAnsi="Arial" w:cs="Arial"/>
          <w:kern w:val="0"/>
          <w:sz w:val="24"/>
          <w:szCs w:val="24"/>
          <w:lang w:eastAsia="en-GB"/>
          <w14:ligatures w14:val="none"/>
        </w:rPr>
        <w:br/>
        <w:t xml:space="preserve">Social expectations and standards about labour and environmental responsibility have an impact on the hotel's ethical operations. Consumers are becoming increasingly aware of the necessity of ethical corporate operations. Many guests prefer to stay in hotels that promote sustainability and fair labour practices </w:t>
      </w:r>
      <w:r w:rsidR="00441944" w:rsidRPr="00FC5AF7">
        <w:rPr>
          <w:rFonts w:ascii="Arial" w:hAnsi="Arial" w:cs="Arial"/>
          <w:sz w:val="24"/>
          <w:szCs w:val="24"/>
          <w:shd w:val="clear" w:color="auto" w:fill="FFFFFF"/>
        </w:rPr>
        <w:t> (Moise, Gil-Saura and Ruiz Molina, 2021)</w:t>
      </w:r>
      <w:r w:rsidR="00441944"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For example, the growing popularity of eco-tourism demonstrates a shift in consumer tastes for environmentally responsible travel. This social trend puts pressure on hotels to embrace sustainable operations and provide fair treatment to staff. Failure to meet these social standards can lead to unfavourable publicity and loss of business</w:t>
      </w:r>
      <w:r w:rsidR="002814D2" w:rsidRPr="00FC5AF7">
        <w:rPr>
          <w:rFonts w:ascii="Arial" w:hAnsi="Arial" w:cs="Arial"/>
          <w:sz w:val="24"/>
          <w:szCs w:val="24"/>
          <w:shd w:val="clear" w:color="auto" w:fill="FFFFFF"/>
        </w:rPr>
        <w:t>(Abdou, Hassan and Dief, 2020).</w:t>
      </w:r>
      <w:r w:rsidRPr="00FC5AF7">
        <w:rPr>
          <w:rFonts w:ascii="Arial" w:eastAsia="Times New Roman" w:hAnsi="Arial" w:cs="Arial"/>
          <w:kern w:val="0"/>
          <w:sz w:val="24"/>
          <w:szCs w:val="24"/>
          <w:lang w:eastAsia="en-GB"/>
          <w14:ligatures w14:val="none"/>
        </w:rPr>
        <w:t xml:space="preserve"> On the other hand, aligning procedures with social expectations might help the hotel's reputation and attract loyal customers (</w:t>
      </w:r>
      <w:r w:rsidR="002814D2" w:rsidRPr="00FC5AF7">
        <w:rPr>
          <w:rFonts w:ascii="Arial" w:eastAsia="Times New Roman" w:hAnsi="Arial" w:cs="Arial"/>
          <w:kern w:val="0"/>
          <w:sz w:val="24"/>
          <w:szCs w:val="24"/>
          <w:lang w:eastAsia="en-GB"/>
          <w14:ligatures w14:val="none"/>
        </w:rPr>
        <w:t>Bowen and Chen</w:t>
      </w:r>
      <w:r w:rsidRPr="00FC5AF7">
        <w:rPr>
          <w:rFonts w:ascii="Arial" w:eastAsia="Times New Roman" w:hAnsi="Arial" w:cs="Arial"/>
          <w:kern w:val="0"/>
          <w:sz w:val="24"/>
          <w:szCs w:val="24"/>
          <w:lang w:eastAsia="en-GB"/>
          <w14:ligatures w14:val="none"/>
        </w:rPr>
        <w:t>, 200</w:t>
      </w:r>
      <w:r w:rsidR="002814D2" w:rsidRPr="00FC5AF7">
        <w:rPr>
          <w:rFonts w:ascii="Arial" w:eastAsia="Times New Roman" w:hAnsi="Arial" w:cs="Arial"/>
          <w:kern w:val="0"/>
          <w:sz w:val="24"/>
          <w:szCs w:val="24"/>
          <w:lang w:eastAsia="en-GB"/>
          <w14:ligatures w14:val="none"/>
        </w:rPr>
        <w:t>1</w:t>
      </w:r>
      <w:r w:rsidRPr="00FC5AF7">
        <w:rPr>
          <w:rFonts w:ascii="Arial" w:eastAsia="Times New Roman" w:hAnsi="Arial" w:cs="Arial"/>
          <w:kern w:val="0"/>
          <w:sz w:val="24"/>
          <w:szCs w:val="24"/>
          <w:lang w:eastAsia="en-GB"/>
          <w14:ligatures w14:val="none"/>
        </w:rPr>
        <w:t>).</w:t>
      </w:r>
    </w:p>
    <w:p w14:paraId="6C3B51E8" w14:textId="77777777" w:rsidR="00ED0CBC" w:rsidRPr="00FC5AF7" w:rsidRDefault="00ED0CBC" w:rsidP="00FC5AF7">
      <w:pPr>
        <w:spacing w:after="0" w:line="360" w:lineRule="auto"/>
        <w:jc w:val="both"/>
        <w:rPr>
          <w:rFonts w:ascii="Arial" w:eastAsia="Times New Roman" w:hAnsi="Arial" w:cs="Arial"/>
          <w:kern w:val="0"/>
          <w:sz w:val="24"/>
          <w:szCs w:val="24"/>
          <w:lang w:eastAsia="en-GB"/>
          <w14:ligatures w14:val="none"/>
        </w:rPr>
      </w:pPr>
    </w:p>
    <w:p w14:paraId="40DAEB43" w14:textId="382DE006" w:rsidR="00ED0CBC" w:rsidRPr="00FC5AF7" w:rsidRDefault="00ED0CBC" w:rsidP="00FC5AF7">
      <w:pPr>
        <w:spacing w:after="0" w:line="360" w:lineRule="auto"/>
        <w:jc w:val="both"/>
        <w:rPr>
          <w:rFonts w:ascii="Arial" w:eastAsia="Times New Roman" w:hAnsi="Arial" w:cs="Arial"/>
          <w:kern w:val="0"/>
          <w:sz w:val="24"/>
          <w:szCs w:val="24"/>
          <w:lang w:eastAsia="en-GB"/>
          <w14:ligatures w14:val="none"/>
        </w:rPr>
      </w:pPr>
      <w:bookmarkStart w:id="10" w:name="_Toc168076123"/>
      <w:r w:rsidRPr="00FC5AF7">
        <w:rPr>
          <w:rStyle w:val="EUChar"/>
          <w:color w:val="auto"/>
        </w:rPr>
        <w:t>Technological</w:t>
      </w:r>
      <w:bookmarkEnd w:id="10"/>
      <w:r w:rsidRPr="00FC5AF7">
        <w:rPr>
          <w:rFonts w:ascii="Arial" w:eastAsia="Times New Roman" w:hAnsi="Arial" w:cs="Arial"/>
          <w:kern w:val="0"/>
          <w:sz w:val="24"/>
          <w:szCs w:val="24"/>
          <w:lang w:eastAsia="en-GB"/>
          <w14:ligatures w14:val="none"/>
        </w:rPr>
        <w:br/>
        <w:t xml:space="preserve">Technological innovations offer chances to improve data security and operational efficiency at Verdant Grove Inn. Implementing current cybersecurity techniques like data encryption and frequent security audits can dramatically improve client information security </w:t>
      </w:r>
      <w:r w:rsidR="002814D2" w:rsidRPr="00FC5AF7">
        <w:rPr>
          <w:rFonts w:ascii="Arial" w:hAnsi="Arial" w:cs="Arial"/>
          <w:sz w:val="24"/>
          <w:szCs w:val="24"/>
          <w:shd w:val="clear" w:color="auto" w:fill="FFFFFF"/>
        </w:rPr>
        <w:t>(Rawat, Doku and Garuba, 2019)</w:t>
      </w:r>
      <w:r w:rsidR="002814D2"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This is critical for retaining customer trust and avoiding the financial penalties that come with data breaches. Adopting energy-efficient technologies like LED lights, smart thermostats, and solar panels can also help to minimise energy usage and operating expenses</w:t>
      </w:r>
      <w:r w:rsidR="002814D2"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 xml:space="preserve">These innovations not only help the hotel's sustainability initiatives, but also appeal to eco-conscious guests. Furthermore, technology solutions such as automated check-in systems and customer relationship management (CRM) software can help to expedite operations and increase service quality </w:t>
      </w:r>
      <w:r w:rsidR="002814D2" w:rsidRPr="00FC5AF7">
        <w:rPr>
          <w:rFonts w:ascii="Arial" w:hAnsi="Arial" w:cs="Arial"/>
          <w:sz w:val="24"/>
          <w:szCs w:val="24"/>
          <w:shd w:val="clear" w:color="auto" w:fill="FFFFFF"/>
        </w:rPr>
        <w:t>(Shashwat and Rani, 2023).</w:t>
      </w:r>
    </w:p>
    <w:p w14:paraId="37E8F588" w14:textId="77777777" w:rsidR="00ED0CBC" w:rsidRPr="00FC5AF7" w:rsidRDefault="00ED0CBC" w:rsidP="00FC5AF7">
      <w:pPr>
        <w:spacing w:after="0" w:line="360" w:lineRule="auto"/>
        <w:jc w:val="both"/>
        <w:rPr>
          <w:rFonts w:ascii="Arial" w:eastAsia="Times New Roman" w:hAnsi="Arial" w:cs="Arial"/>
          <w:kern w:val="0"/>
          <w:sz w:val="24"/>
          <w:szCs w:val="24"/>
          <w:lang w:eastAsia="en-GB"/>
          <w14:ligatures w14:val="none"/>
        </w:rPr>
      </w:pPr>
    </w:p>
    <w:p w14:paraId="14249F48" w14:textId="10A1F864" w:rsidR="00ED0CBC" w:rsidRPr="00FC5AF7" w:rsidRDefault="00ED0CBC" w:rsidP="00FC5AF7">
      <w:pPr>
        <w:spacing w:after="0" w:line="360" w:lineRule="auto"/>
        <w:jc w:val="both"/>
        <w:rPr>
          <w:rFonts w:ascii="Arial" w:eastAsia="Times New Roman" w:hAnsi="Arial" w:cs="Arial"/>
          <w:kern w:val="0"/>
          <w:sz w:val="24"/>
          <w:szCs w:val="24"/>
          <w:lang w:eastAsia="en-GB"/>
          <w14:ligatures w14:val="none"/>
        </w:rPr>
      </w:pPr>
      <w:bookmarkStart w:id="11" w:name="_Toc168076124"/>
      <w:r w:rsidRPr="00FC5AF7">
        <w:rPr>
          <w:rStyle w:val="EUChar"/>
          <w:color w:val="auto"/>
        </w:rPr>
        <w:t>Environmental</w:t>
      </w:r>
      <w:bookmarkEnd w:id="11"/>
      <w:r w:rsidRPr="00FC5AF7">
        <w:rPr>
          <w:rFonts w:ascii="Arial" w:eastAsia="Times New Roman" w:hAnsi="Arial" w:cs="Arial"/>
          <w:kern w:val="0"/>
          <w:sz w:val="24"/>
          <w:szCs w:val="24"/>
          <w:lang w:eastAsia="en-GB"/>
          <w14:ligatures w14:val="none"/>
        </w:rPr>
        <w:br/>
        <w:t>The environmental impact of Verdant Grove Inn's operations is an important factor. Implementing effective waste management systems and using energy-efficient technologies can help the hotel reduce its environmental impact (DEFRA, 20</w:t>
      </w:r>
      <w:r w:rsidR="002814D2" w:rsidRPr="00FC5AF7">
        <w:rPr>
          <w:rFonts w:ascii="Arial" w:eastAsia="Times New Roman" w:hAnsi="Arial" w:cs="Arial"/>
          <w:kern w:val="0"/>
          <w:sz w:val="24"/>
          <w:szCs w:val="24"/>
          <w:lang w:eastAsia="en-GB"/>
          <w14:ligatures w14:val="none"/>
        </w:rPr>
        <w:t>21</w:t>
      </w:r>
      <w:r w:rsidRPr="00FC5AF7">
        <w:rPr>
          <w:rFonts w:ascii="Arial" w:eastAsia="Times New Roman" w:hAnsi="Arial" w:cs="Arial"/>
          <w:kern w:val="0"/>
          <w:sz w:val="24"/>
          <w:szCs w:val="24"/>
          <w:lang w:eastAsia="en-GB"/>
          <w14:ligatures w14:val="none"/>
        </w:rPr>
        <w:t xml:space="preserve">). These steps are critical for complying with environmental requirements and improving the hotel's reputation among environmentally sensitive visitors. For example, using renewable energy sources like solar and wind can drastically lower the hotel's carbon impact. Furthermore, introducing recycling programmes and minimising single-use plastics can help reduce waste and promote sustainability </w:t>
      </w:r>
      <w:r w:rsidR="002814D2" w:rsidRPr="00FC5AF7">
        <w:rPr>
          <w:rFonts w:ascii="Arial" w:hAnsi="Arial" w:cs="Arial"/>
          <w:sz w:val="24"/>
          <w:szCs w:val="24"/>
          <w:shd w:val="clear" w:color="auto" w:fill="FFFFFF"/>
        </w:rPr>
        <w:t xml:space="preserve">(Duric and Topler, 2021). </w:t>
      </w:r>
      <w:r w:rsidRPr="00FC5AF7">
        <w:rPr>
          <w:rFonts w:ascii="Arial" w:eastAsia="Times New Roman" w:hAnsi="Arial" w:cs="Arial"/>
          <w:kern w:val="0"/>
          <w:sz w:val="24"/>
          <w:szCs w:val="24"/>
          <w:lang w:eastAsia="en-GB"/>
          <w14:ligatures w14:val="none"/>
        </w:rPr>
        <w:t>These initiatives benefit not only the environment, but also meet the growing need for sustainable travel options.</w:t>
      </w:r>
    </w:p>
    <w:p w14:paraId="6BB84901" w14:textId="77777777" w:rsidR="00ED0CBC" w:rsidRPr="00FC5AF7" w:rsidRDefault="00ED0CBC" w:rsidP="00FC5AF7">
      <w:pPr>
        <w:spacing w:after="0" w:line="360" w:lineRule="auto"/>
        <w:jc w:val="both"/>
        <w:rPr>
          <w:rFonts w:ascii="Arial" w:eastAsia="Times New Roman" w:hAnsi="Arial" w:cs="Arial"/>
          <w:kern w:val="0"/>
          <w:sz w:val="24"/>
          <w:szCs w:val="24"/>
          <w:lang w:eastAsia="en-GB"/>
          <w14:ligatures w14:val="none"/>
        </w:rPr>
      </w:pPr>
    </w:p>
    <w:p w14:paraId="747C185E" w14:textId="5E94B545" w:rsidR="00ED0CBC" w:rsidRPr="00FC5AF7" w:rsidRDefault="00ED0CBC" w:rsidP="00FC5AF7">
      <w:pPr>
        <w:spacing w:after="0" w:line="360" w:lineRule="auto"/>
        <w:jc w:val="both"/>
        <w:rPr>
          <w:rFonts w:ascii="Arial" w:eastAsia="Times New Roman" w:hAnsi="Arial" w:cs="Arial"/>
          <w:kern w:val="0"/>
          <w:sz w:val="24"/>
          <w:szCs w:val="24"/>
          <w:lang w:eastAsia="en-GB"/>
          <w14:ligatures w14:val="none"/>
        </w:rPr>
      </w:pPr>
      <w:bookmarkStart w:id="12" w:name="_Toc168076125"/>
      <w:r w:rsidRPr="00FC5AF7">
        <w:rPr>
          <w:rStyle w:val="EUChar"/>
          <w:color w:val="auto"/>
        </w:rPr>
        <w:t>Legal</w:t>
      </w:r>
      <w:bookmarkEnd w:id="12"/>
      <w:r w:rsidRPr="00FC5AF7">
        <w:rPr>
          <w:rFonts w:ascii="Arial" w:eastAsia="Times New Roman" w:hAnsi="Arial" w:cs="Arial"/>
          <w:b/>
          <w:bCs/>
          <w:kern w:val="0"/>
          <w:sz w:val="24"/>
          <w:szCs w:val="24"/>
          <w:lang w:eastAsia="en-GB"/>
          <w14:ligatures w14:val="none"/>
        </w:rPr>
        <w:br/>
      </w:r>
      <w:r w:rsidRPr="00FC5AF7">
        <w:rPr>
          <w:rFonts w:ascii="Arial" w:eastAsia="Times New Roman" w:hAnsi="Arial" w:cs="Arial"/>
          <w:kern w:val="0"/>
          <w:sz w:val="24"/>
          <w:szCs w:val="24"/>
          <w:lang w:eastAsia="en-GB"/>
          <w14:ligatures w14:val="none"/>
        </w:rPr>
        <w:t>Verdant Grove Inn must closely respect to legal duties in terms of labour practices, environmental rules, and data protection. Noncompliance with labour regulations can lead to legal consequences and harm to the hotel's reputation (HMSO, 1996). For example, the General Data Protection Regulation (GDPR) establishes stringent regulations for the handling and protection of personal data</w:t>
      </w:r>
      <w:r w:rsidR="002814D2" w:rsidRPr="00FC5AF7">
        <w:rPr>
          <w:rFonts w:ascii="Arial" w:eastAsia="Times New Roman" w:hAnsi="Arial" w:cs="Arial"/>
          <w:kern w:val="0"/>
          <w:sz w:val="24"/>
          <w:szCs w:val="24"/>
          <w:lang w:eastAsia="en-GB"/>
          <w14:ligatures w14:val="none"/>
        </w:rPr>
        <w:t xml:space="preserve"> </w:t>
      </w:r>
      <w:r w:rsidR="002814D2" w:rsidRPr="00FC5AF7">
        <w:rPr>
          <w:rFonts w:ascii="Arial" w:hAnsi="Arial" w:cs="Arial"/>
          <w:sz w:val="24"/>
          <w:szCs w:val="24"/>
          <w:shd w:val="clear" w:color="auto" w:fill="FFFFFF"/>
        </w:rPr>
        <w:t xml:space="preserve"> (GOV.UK, 2018). </w:t>
      </w:r>
      <w:r w:rsidRPr="00FC5AF7">
        <w:rPr>
          <w:rFonts w:ascii="Arial" w:eastAsia="Times New Roman" w:hAnsi="Arial" w:cs="Arial"/>
          <w:kern w:val="0"/>
          <w:sz w:val="24"/>
          <w:szCs w:val="24"/>
          <w:lang w:eastAsia="en-GB"/>
          <w14:ligatures w14:val="none"/>
        </w:rPr>
        <w:t>Hotels must implement strong data security safeguards to protect consumer information and avoid costly fines</w:t>
      </w:r>
      <w:r w:rsidR="002814D2"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Furthermore, adhering to environmental rules is critical for minimising the hotel's environmental impact and avoiding legal consequences. Implementing sustainable measures like trash reduction and energy saving is critical for achieving legal requirements and improving the hotel's environmental reputation (</w:t>
      </w:r>
      <w:r w:rsidR="002814D2" w:rsidRPr="00FC5AF7">
        <w:rPr>
          <w:rFonts w:ascii="Arial" w:eastAsia="Times New Roman" w:hAnsi="Arial" w:cs="Arial"/>
          <w:kern w:val="0"/>
          <w:sz w:val="24"/>
          <w:szCs w:val="24"/>
          <w:lang w:eastAsia="en-GB"/>
          <w14:ligatures w14:val="none"/>
        </w:rPr>
        <w:t>Shabani and Munir, 2020).</w:t>
      </w:r>
    </w:p>
    <w:p w14:paraId="75F3A72B" w14:textId="77777777" w:rsidR="00ED0CBC" w:rsidRPr="00FC5AF7" w:rsidRDefault="00ED0CBC" w:rsidP="00FC5AF7">
      <w:pPr>
        <w:spacing w:after="0" w:line="360" w:lineRule="auto"/>
        <w:jc w:val="both"/>
        <w:rPr>
          <w:rFonts w:ascii="Arial" w:eastAsia="Times New Roman" w:hAnsi="Arial" w:cs="Arial"/>
          <w:kern w:val="0"/>
          <w:sz w:val="24"/>
          <w:szCs w:val="24"/>
          <w:lang w:eastAsia="en-GB"/>
          <w14:ligatures w14:val="none"/>
        </w:rPr>
      </w:pPr>
    </w:p>
    <w:p w14:paraId="6A7389A4" w14:textId="084081D4" w:rsidR="00ED0CBC" w:rsidRPr="00FC5AF7" w:rsidRDefault="00ED0CBC" w:rsidP="00FC5AF7">
      <w:pPr>
        <w:pStyle w:val="EU"/>
        <w:numPr>
          <w:ilvl w:val="0"/>
          <w:numId w:val="1"/>
        </w:numPr>
        <w:spacing w:line="360" w:lineRule="auto"/>
        <w:rPr>
          <w:rFonts w:eastAsia="Times New Roman"/>
          <w:color w:val="auto"/>
        </w:rPr>
      </w:pPr>
      <w:bookmarkStart w:id="13" w:name="_Toc168076126"/>
      <w:r w:rsidRPr="00FC5AF7">
        <w:rPr>
          <w:rFonts w:eastAsia="Times New Roman"/>
          <w:color w:val="auto"/>
        </w:rPr>
        <w:t>SWOT Analysis</w:t>
      </w:r>
      <w:bookmarkEnd w:id="13"/>
      <w:r w:rsidRPr="00FC5AF7">
        <w:rPr>
          <w:rFonts w:eastAsia="Times New Roman"/>
          <w:color w:val="auto"/>
        </w:rPr>
        <w:t xml:space="preserve"> </w:t>
      </w:r>
    </w:p>
    <w:tbl>
      <w:tblPr>
        <w:tblStyle w:val="TableGrid"/>
        <w:tblW w:w="0" w:type="auto"/>
        <w:tblLook w:val="04A0" w:firstRow="1" w:lastRow="0" w:firstColumn="1" w:lastColumn="0" w:noHBand="0" w:noVBand="1"/>
      </w:tblPr>
      <w:tblGrid>
        <w:gridCol w:w="4508"/>
        <w:gridCol w:w="4508"/>
      </w:tblGrid>
      <w:tr w:rsidR="00FC5AF7" w:rsidRPr="00FC5AF7" w14:paraId="3DBE1437" w14:textId="77777777" w:rsidTr="00C56ACF">
        <w:tc>
          <w:tcPr>
            <w:tcW w:w="4508" w:type="dxa"/>
            <w:shd w:val="clear" w:color="auto" w:fill="DAE9F7" w:themeFill="text2" w:themeFillTint="1A"/>
          </w:tcPr>
          <w:p w14:paraId="09C2029D" w14:textId="76DC874E" w:rsidR="00ED0CBC" w:rsidRPr="00FC5AF7" w:rsidRDefault="00ED0CBC" w:rsidP="00FC5AF7">
            <w:pPr>
              <w:spacing w:line="360" w:lineRule="auto"/>
              <w:jc w:val="both"/>
              <w:rPr>
                <w:rFonts w:ascii="Arial" w:hAnsi="Arial" w:cs="Arial"/>
                <w:b/>
                <w:bCs/>
                <w:sz w:val="24"/>
                <w:szCs w:val="24"/>
              </w:rPr>
            </w:pPr>
            <w:r w:rsidRPr="00FC5AF7">
              <w:rPr>
                <w:rFonts w:ascii="Arial" w:hAnsi="Arial" w:cs="Arial"/>
                <w:b/>
                <w:bCs/>
                <w:sz w:val="24"/>
                <w:szCs w:val="24"/>
              </w:rPr>
              <w:t>Strengths</w:t>
            </w:r>
          </w:p>
        </w:tc>
        <w:tc>
          <w:tcPr>
            <w:tcW w:w="4508" w:type="dxa"/>
            <w:shd w:val="clear" w:color="auto" w:fill="DAE9F7" w:themeFill="text2" w:themeFillTint="1A"/>
          </w:tcPr>
          <w:p w14:paraId="72EB08D0" w14:textId="49F74AEB" w:rsidR="00ED0CBC" w:rsidRPr="00FC5AF7" w:rsidRDefault="00ED0CBC" w:rsidP="00FC5AF7">
            <w:pPr>
              <w:spacing w:line="360" w:lineRule="auto"/>
              <w:jc w:val="both"/>
              <w:rPr>
                <w:rFonts w:ascii="Arial" w:hAnsi="Arial" w:cs="Arial"/>
                <w:b/>
                <w:bCs/>
                <w:sz w:val="24"/>
                <w:szCs w:val="24"/>
              </w:rPr>
            </w:pPr>
            <w:r w:rsidRPr="00FC5AF7">
              <w:rPr>
                <w:rFonts w:ascii="Arial" w:hAnsi="Arial" w:cs="Arial"/>
                <w:b/>
                <w:bCs/>
                <w:sz w:val="24"/>
                <w:szCs w:val="24"/>
              </w:rPr>
              <w:t>Weaknesses</w:t>
            </w:r>
          </w:p>
        </w:tc>
      </w:tr>
      <w:tr w:rsidR="00FC5AF7" w:rsidRPr="00FC5AF7" w14:paraId="06F1098A" w14:textId="77777777" w:rsidTr="00C56ACF">
        <w:tc>
          <w:tcPr>
            <w:tcW w:w="4508" w:type="dxa"/>
          </w:tcPr>
          <w:p w14:paraId="401A572D" w14:textId="3CD55D84" w:rsidR="00ED0CBC" w:rsidRPr="00FC5AF7" w:rsidRDefault="00C56ACF" w:rsidP="00FC5AF7">
            <w:pPr>
              <w:spacing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 xml:space="preserve">Verdant Grove Inn has a number of advantages that place it well in the competitive hospitality industry. Its ideal position in Devon's gorgeous countryside attracts a continuous stream of travellers looking for a relaxing and elegant escape </w:t>
            </w:r>
            <w:r w:rsidR="005163D5" w:rsidRPr="00FC5AF7">
              <w:rPr>
                <w:rFonts w:ascii="Arial" w:hAnsi="Arial" w:cs="Arial"/>
                <w:sz w:val="24"/>
                <w:szCs w:val="24"/>
                <w:shd w:val="clear" w:color="auto" w:fill="FFFFFF"/>
              </w:rPr>
              <w:t xml:space="preserve">(Spiridonova, 2021). </w:t>
            </w:r>
            <w:r w:rsidRPr="00FC5AF7">
              <w:rPr>
                <w:rFonts w:ascii="Arial" w:eastAsia="Times New Roman" w:hAnsi="Arial" w:cs="Arial"/>
                <w:kern w:val="0"/>
                <w:sz w:val="24"/>
                <w:szCs w:val="24"/>
                <w:lang w:eastAsia="en-GB"/>
                <w14:ligatures w14:val="none"/>
              </w:rPr>
              <w:t>The hotel's reputation for excellent service and high-quality accommodations increases guest pleasure and loyalty. Verdant Grove Inn also provides a variety of services for both pleasure and business travellers, such as a gourmet restaurant, a spa, and large event rooms</w:t>
            </w:r>
            <w:r w:rsidR="005163D5" w:rsidRPr="00FC5AF7">
              <w:rPr>
                <w:rFonts w:ascii="Arial" w:eastAsia="Times New Roman" w:hAnsi="Arial" w:cs="Arial"/>
                <w:kern w:val="0"/>
                <w:sz w:val="24"/>
                <w:szCs w:val="24"/>
                <w:lang w:eastAsia="en-GB"/>
                <w14:ligatures w14:val="none"/>
              </w:rPr>
              <w:t>.</w:t>
            </w:r>
          </w:p>
        </w:tc>
        <w:tc>
          <w:tcPr>
            <w:tcW w:w="4508" w:type="dxa"/>
          </w:tcPr>
          <w:p w14:paraId="4D8F20FB" w14:textId="44F111E2" w:rsidR="00ED0CBC" w:rsidRPr="00FC5AF7" w:rsidRDefault="00C56ACF" w:rsidP="00FC5AF7">
            <w:pPr>
              <w:spacing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 xml:space="preserve">Despite its virtues, Verdant Grove Inn has severe faults, particularly in its management procedures. Unfair labour practices, such as low wages and bad working conditions, cause significant staff turnover and low morale </w:t>
            </w:r>
            <w:r w:rsidR="005163D5" w:rsidRPr="00FC5AF7">
              <w:rPr>
                <w:rFonts w:ascii="Arial" w:hAnsi="Arial" w:cs="Arial"/>
                <w:sz w:val="24"/>
                <w:szCs w:val="24"/>
                <w:shd w:val="clear" w:color="auto" w:fill="FFFFFF"/>
              </w:rPr>
              <w:t xml:space="preserve">(Sull, Sull and Zweig, 2022). </w:t>
            </w:r>
            <w:r w:rsidRPr="00FC5AF7">
              <w:rPr>
                <w:rFonts w:ascii="Arial" w:eastAsia="Times New Roman" w:hAnsi="Arial" w:cs="Arial"/>
                <w:kern w:val="0"/>
                <w:sz w:val="24"/>
                <w:szCs w:val="24"/>
                <w:lang w:eastAsia="en-GB"/>
                <w14:ligatures w14:val="none"/>
              </w:rPr>
              <w:t>Furthermore, the hotel's insufficient sustainability procedures and high energy usage raise operational expenses and environmental effect</w:t>
            </w:r>
            <w:r w:rsidR="005163D5"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 xml:space="preserve">Inadequate data protection procedures also endanger client privacy, potentially resulting in financial penalties and loss of confidence </w:t>
            </w:r>
            <w:r w:rsidR="005163D5" w:rsidRPr="00FC5AF7">
              <w:rPr>
                <w:rFonts w:ascii="Arial" w:hAnsi="Arial" w:cs="Arial"/>
                <w:sz w:val="24"/>
                <w:szCs w:val="24"/>
                <w:shd w:val="clear" w:color="auto" w:fill="FFFFFF"/>
              </w:rPr>
              <w:t>(Information Commissioner's Office, 2018).</w:t>
            </w:r>
          </w:p>
        </w:tc>
      </w:tr>
      <w:tr w:rsidR="00FC5AF7" w:rsidRPr="00FC5AF7" w14:paraId="4328FA38" w14:textId="77777777" w:rsidTr="00C56ACF">
        <w:tc>
          <w:tcPr>
            <w:tcW w:w="4508" w:type="dxa"/>
            <w:shd w:val="clear" w:color="auto" w:fill="DAE9F7" w:themeFill="text2" w:themeFillTint="1A"/>
          </w:tcPr>
          <w:p w14:paraId="6807AA21" w14:textId="0037924D" w:rsidR="00ED0CBC" w:rsidRPr="00FC5AF7" w:rsidRDefault="00ED0CBC" w:rsidP="00FC5AF7">
            <w:pPr>
              <w:spacing w:line="360" w:lineRule="auto"/>
              <w:jc w:val="both"/>
              <w:rPr>
                <w:rFonts w:ascii="Arial" w:hAnsi="Arial" w:cs="Arial"/>
                <w:b/>
                <w:bCs/>
                <w:sz w:val="24"/>
                <w:szCs w:val="24"/>
              </w:rPr>
            </w:pPr>
            <w:r w:rsidRPr="00FC5AF7">
              <w:rPr>
                <w:rFonts w:ascii="Arial" w:hAnsi="Arial" w:cs="Arial"/>
                <w:b/>
                <w:bCs/>
                <w:sz w:val="24"/>
                <w:szCs w:val="24"/>
              </w:rPr>
              <w:t>Opportunities</w:t>
            </w:r>
          </w:p>
        </w:tc>
        <w:tc>
          <w:tcPr>
            <w:tcW w:w="4508" w:type="dxa"/>
            <w:shd w:val="clear" w:color="auto" w:fill="DAE9F7" w:themeFill="text2" w:themeFillTint="1A"/>
          </w:tcPr>
          <w:p w14:paraId="09169A45" w14:textId="64CC1237" w:rsidR="00ED0CBC" w:rsidRPr="00FC5AF7" w:rsidRDefault="00ED0CBC" w:rsidP="00FC5AF7">
            <w:pPr>
              <w:spacing w:line="360" w:lineRule="auto"/>
              <w:jc w:val="both"/>
              <w:rPr>
                <w:rFonts w:ascii="Arial" w:hAnsi="Arial" w:cs="Arial"/>
                <w:b/>
                <w:bCs/>
                <w:sz w:val="24"/>
                <w:szCs w:val="24"/>
              </w:rPr>
            </w:pPr>
            <w:r w:rsidRPr="00FC5AF7">
              <w:rPr>
                <w:rFonts w:ascii="Arial" w:hAnsi="Arial" w:cs="Arial"/>
                <w:b/>
                <w:bCs/>
                <w:sz w:val="24"/>
                <w:szCs w:val="24"/>
              </w:rPr>
              <w:t xml:space="preserve">Threats </w:t>
            </w:r>
          </w:p>
        </w:tc>
      </w:tr>
      <w:tr w:rsidR="00ED0CBC" w:rsidRPr="00FC5AF7" w14:paraId="6F9A0C07" w14:textId="77777777" w:rsidTr="00C56ACF">
        <w:tc>
          <w:tcPr>
            <w:tcW w:w="4508" w:type="dxa"/>
          </w:tcPr>
          <w:p w14:paraId="1614162E" w14:textId="652BD8EB" w:rsidR="00ED0CBC" w:rsidRPr="00FC5AF7" w:rsidRDefault="00C56ACF" w:rsidP="00FC5AF7">
            <w:pPr>
              <w:spacing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 xml:space="preserve">The hotel has numerous potential to improve its market position. The growing demand for eco-friendly lodgings presents an opportunity to apply sustainable practices, lowering operating costs and attracting environmentally concerned guests </w:t>
            </w:r>
            <w:r w:rsidR="005163D5" w:rsidRPr="00FC5AF7">
              <w:rPr>
                <w:rFonts w:ascii="Arial" w:hAnsi="Arial" w:cs="Arial"/>
                <w:sz w:val="24"/>
                <w:szCs w:val="24"/>
                <w:shd w:val="clear" w:color="auto" w:fill="FFFFFF"/>
              </w:rPr>
              <w:t xml:space="preserve">(Abdou, Hassan and Dief, 2020). </w:t>
            </w:r>
            <w:r w:rsidRPr="00FC5AF7">
              <w:rPr>
                <w:rFonts w:ascii="Arial" w:eastAsia="Times New Roman" w:hAnsi="Arial" w:cs="Arial"/>
                <w:kern w:val="0"/>
                <w:sz w:val="24"/>
                <w:szCs w:val="24"/>
                <w:lang w:eastAsia="en-GB"/>
                <w14:ligatures w14:val="none"/>
              </w:rPr>
              <w:t xml:space="preserve">Furthermore, investing in current technologies can boost operational efficiency and customer happiness. Improving data privacy procedures can also increase customer trust and loyalty </w:t>
            </w:r>
            <w:r w:rsidR="005163D5" w:rsidRPr="00FC5AF7">
              <w:rPr>
                <w:rFonts w:ascii="Arial" w:hAnsi="Arial" w:cs="Arial"/>
                <w:sz w:val="24"/>
                <w:szCs w:val="24"/>
                <w:shd w:val="clear" w:color="auto" w:fill="FFFFFF"/>
              </w:rPr>
              <w:t xml:space="preserve">(Prentice, Lopes and Wang, 2020). </w:t>
            </w:r>
          </w:p>
        </w:tc>
        <w:tc>
          <w:tcPr>
            <w:tcW w:w="4508" w:type="dxa"/>
          </w:tcPr>
          <w:p w14:paraId="1BA3A267" w14:textId="145D92FC" w:rsidR="00ED0CBC" w:rsidRPr="00FC5AF7" w:rsidRDefault="00C56ACF" w:rsidP="00FC5AF7">
            <w:pPr>
              <w:spacing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 xml:space="preserve">Verdant Grove Inn is under threat from competing forces and shifting consumer expectations. Because eco-tourism is becoming increasingly popular, failing to implement sustainable practices may result in a loss of market share </w:t>
            </w:r>
            <w:r w:rsidR="005163D5" w:rsidRPr="00FC5AF7">
              <w:rPr>
                <w:rFonts w:ascii="Arial" w:hAnsi="Arial" w:cs="Arial"/>
                <w:sz w:val="24"/>
                <w:szCs w:val="24"/>
                <w:shd w:val="clear" w:color="auto" w:fill="FFFFFF"/>
              </w:rPr>
              <w:t xml:space="preserve">(Mullis, 2017). </w:t>
            </w:r>
            <w:r w:rsidRPr="00FC5AF7">
              <w:rPr>
                <w:rFonts w:ascii="Arial" w:eastAsia="Times New Roman" w:hAnsi="Arial" w:cs="Arial"/>
                <w:kern w:val="0"/>
                <w:sz w:val="24"/>
                <w:szCs w:val="24"/>
                <w:lang w:eastAsia="en-GB"/>
                <w14:ligatures w14:val="none"/>
              </w:rPr>
              <w:t>Furthermore, noncompliance with labour and data protection standards can lead to legal consequences and financial penalties, jeopardising the hotel's profitability and reputation</w:t>
            </w:r>
            <w:r w:rsidR="005163D5" w:rsidRPr="00FC5AF7">
              <w:rPr>
                <w:rFonts w:ascii="Arial" w:eastAsia="Times New Roman" w:hAnsi="Arial" w:cs="Arial"/>
                <w:kern w:val="0"/>
                <w:sz w:val="24"/>
                <w:szCs w:val="24"/>
                <w:lang w:eastAsia="en-GB"/>
                <w14:ligatures w14:val="none"/>
              </w:rPr>
              <w:t>.</w:t>
            </w:r>
          </w:p>
        </w:tc>
      </w:tr>
    </w:tbl>
    <w:p w14:paraId="5E9669E3" w14:textId="77777777" w:rsidR="00D0106F" w:rsidRPr="00FC5AF7" w:rsidRDefault="00D0106F" w:rsidP="00FC5AF7">
      <w:pPr>
        <w:spacing w:line="360" w:lineRule="auto"/>
        <w:jc w:val="both"/>
        <w:rPr>
          <w:rFonts w:ascii="Arial" w:hAnsi="Arial" w:cs="Arial"/>
          <w:b/>
          <w:bCs/>
          <w:sz w:val="24"/>
          <w:szCs w:val="24"/>
        </w:rPr>
      </w:pPr>
    </w:p>
    <w:p w14:paraId="08E2A453" w14:textId="67508CE4" w:rsidR="00C43639" w:rsidRPr="00FC5AF7" w:rsidRDefault="00C56ACF" w:rsidP="00FC5AF7">
      <w:pPr>
        <w:pStyle w:val="EU"/>
        <w:numPr>
          <w:ilvl w:val="0"/>
          <w:numId w:val="1"/>
        </w:numPr>
        <w:spacing w:line="360" w:lineRule="auto"/>
        <w:rPr>
          <w:color w:val="auto"/>
        </w:rPr>
      </w:pPr>
      <w:bookmarkStart w:id="14" w:name="_Toc168076127"/>
      <w:r w:rsidRPr="00FC5AF7">
        <w:rPr>
          <w:color w:val="auto"/>
        </w:rPr>
        <w:t>TOWS</w:t>
      </w:r>
      <w:r w:rsidR="008F5B7B" w:rsidRPr="00FC5AF7">
        <w:rPr>
          <w:color w:val="auto"/>
        </w:rPr>
        <w:t xml:space="preserve"> Analysis</w:t>
      </w:r>
      <w:bookmarkEnd w:id="14"/>
    </w:p>
    <w:tbl>
      <w:tblPr>
        <w:tblStyle w:val="TableGrid"/>
        <w:tblW w:w="0" w:type="auto"/>
        <w:tblLook w:val="04A0" w:firstRow="1" w:lastRow="0" w:firstColumn="1" w:lastColumn="0" w:noHBand="0" w:noVBand="1"/>
      </w:tblPr>
      <w:tblGrid>
        <w:gridCol w:w="4508"/>
        <w:gridCol w:w="4508"/>
      </w:tblGrid>
      <w:tr w:rsidR="00FC5AF7" w:rsidRPr="00FC5AF7" w14:paraId="06667FEB" w14:textId="77777777" w:rsidTr="008F5B7B">
        <w:tc>
          <w:tcPr>
            <w:tcW w:w="4508" w:type="dxa"/>
            <w:shd w:val="clear" w:color="auto" w:fill="E8E8E8" w:themeFill="background2"/>
          </w:tcPr>
          <w:p w14:paraId="29FDADEF" w14:textId="0733C7C7" w:rsidR="008F5B7B" w:rsidRPr="00FC5AF7" w:rsidRDefault="008F5B7B" w:rsidP="00FC5AF7">
            <w:pPr>
              <w:spacing w:line="360" w:lineRule="auto"/>
              <w:jc w:val="both"/>
              <w:rPr>
                <w:rFonts w:ascii="Arial" w:hAnsi="Arial" w:cs="Arial"/>
                <w:b/>
                <w:bCs/>
                <w:sz w:val="24"/>
                <w:szCs w:val="24"/>
              </w:rPr>
            </w:pPr>
            <w:r w:rsidRPr="00FC5AF7">
              <w:rPr>
                <w:rFonts w:ascii="Arial" w:hAnsi="Arial" w:cs="Arial"/>
                <w:b/>
                <w:bCs/>
                <w:sz w:val="24"/>
                <w:szCs w:val="24"/>
              </w:rPr>
              <w:t>SO</w:t>
            </w:r>
          </w:p>
        </w:tc>
        <w:tc>
          <w:tcPr>
            <w:tcW w:w="4508" w:type="dxa"/>
            <w:shd w:val="clear" w:color="auto" w:fill="E8E8E8" w:themeFill="background2"/>
          </w:tcPr>
          <w:p w14:paraId="04067295" w14:textId="2418054D" w:rsidR="008F5B7B" w:rsidRPr="00FC5AF7" w:rsidRDefault="008F5B7B" w:rsidP="00FC5AF7">
            <w:pPr>
              <w:spacing w:line="360" w:lineRule="auto"/>
              <w:jc w:val="both"/>
              <w:rPr>
                <w:rFonts w:ascii="Arial" w:hAnsi="Arial" w:cs="Arial"/>
                <w:b/>
                <w:bCs/>
                <w:sz w:val="24"/>
                <w:szCs w:val="24"/>
              </w:rPr>
            </w:pPr>
            <w:r w:rsidRPr="00FC5AF7">
              <w:rPr>
                <w:rFonts w:ascii="Arial" w:hAnsi="Arial" w:cs="Arial"/>
                <w:b/>
                <w:bCs/>
                <w:sz w:val="24"/>
                <w:szCs w:val="24"/>
              </w:rPr>
              <w:t>ST</w:t>
            </w:r>
          </w:p>
        </w:tc>
      </w:tr>
      <w:tr w:rsidR="00FC5AF7" w:rsidRPr="00FC5AF7" w14:paraId="5B9F625B" w14:textId="77777777" w:rsidTr="008F5B7B">
        <w:tc>
          <w:tcPr>
            <w:tcW w:w="4508" w:type="dxa"/>
          </w:tcPr>
          <w:p w14:paraId="25462048" w14:textId="3B3735B4" w:rsidR="008F5B7B" w:rsidRPr="00FC5AF7" w:rsidRDefault="008F5B7B" w:rsidP="00FC5AF7">
            <w:pPr>
              <w:spacing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Verdant Grove Inn can use its strengths to capitalise on market opportunities. The hotel's great location and high-quality amenities offer a solid platform for attracting environmentally conscious customers who value sustainable practices</w:t>
            </w:r>
            <w:r w:rsidR="005163D5" w:rsidRPr="00FC5AF7">
              <w:rPr>
                <w:rFonts w:ascii="Arial" w:eastAsia="Times New Roman" w:hAnsi="Arial" w:cs="Arial"/>
                <w:kern w:val="0"/>
                <w:sz w:val="24"/>
                <w:szCs w:val="24"/>
                <w:lang w:eastAsia="en-GB"/>
                <w14:ligatures w14:val="none"/>
              </w:rPr>
              <w:t xml:space="preserve"> (Lee et al., 2010).</w:t>
            </w:r>
            <w:r w:rsidRPr="00FC5AF7">
              <w:rPr>
                <w:rFonts w:ascii="Arial" w:eastAsia="Times New Roman" w:hAnsi="Arial" w:cs="Arial"/>
                <w:kern w:val="0"/>
                <w:sz w:val="24"/>
                <w:szCs w:val="24"/>
                <w:lang w:eastAsia="en-GB"/>
                <w14:ligatures w14:val="none"/>
              </w:rPr>
              <w:t xml:space="preserve"> Verdant Grove Inn can attract eco-friendly travellers while also lowering operational expenses by implementing green initiatives such as energy-efficient technologies, waste reduction programmes, and sustainable product </w:t>
            </w:r>
            <w:r w:rsidR="005163D5" w:rsidRPr="00FC5AF7">
              <w:rPr>
                <w:rFonts w:ascii="Arial" w:eastAsia="Times New Roman" w:hAnsi="Arial" w:cs="Arial"/>
                <w:kern w:val="0"/>
                <w:sz w:val="24"/>
                <w:szCs w:val="24"/>
                <w:lang w:eastAsia="en-GB"/>
                <w14:ligatures w14:val="none"/>
              </w:rPr>
              <w:t xml:space="preserve">procurement. </w:t>
            </w:r>
            <w:r w:rsidRPr="00FC5AF7">
              <w:rPr>
                <w:rFonts w:ascii="Arial" w:eastAsia="Times New Roman" w:hAnsi="Arial" w:cs="Arial"/>
                <w:kern w:val="0"/>
                <w:sz w:val="24"/>
                <w:szCs w:val="24"/>
                <w:lang w:eastAsia="en-GB"/>
                <w14:ligatures w14:val="none"/>
              </w:rPr>
              <w:t>Furthermore, the hotel's extensive amenities and great service can be marketed through targeted marketing campaigns emphasising its dedication to sustainability and guest happiness, drawing a larger customer base and raising occupancy rates (</w:t>
            </w:r>
            <w:r w:rsidR="003F20B3" w:rsidRPr="00FC5AF7">
              <w:rPr>
                <w:rFonts w:ascii="Arial" w:eastAsia="Times New Roman" w:hAnsi="Arial" w:cs="Arial"/>
                <w:kern w:val="0"/>
                <w:sz w:val="24"/>
                <w:szCs w:val="24"/>
                <w:lang w:eastAsia="en-GB"/>
                <w14:ligatures w14:val="none"/>
              </w:rPr>
              <w:t>Murniati, 2020).</w:t>
            </w:r>
          </w:p>
        </w:tc>
        <w:tc>
          <w:tcPr>
            <w:tcW w:w="4508" w:type="dxa"/>
          </w:tcPr>
          <w:p w14:paraId="0E512FB1" w14:textId="51041BF1" w:rsidR="008F5B7B" w:rsidRPr="00FC5AF7" w:rsidRDefault="008F5B7B" w:rsidP="00FC5AF7">
            <w:pPr>
              <w:spacing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To mitigate challenges while utilising its strengths, Verdant Grove Inn should prioritise excellent service standards and regulatory compliance. Investing in staff training programmes that focus on sustainable practices and customer service excellence can help the hotel's reputation for providing outstanding service</w:t>
            </w:r>
            <w:r w:rsidR="003F20B3" w:rsidRPr="00FC5AF7">
              <w:rPr>
                <w:rFonts w:ascii="Arial" w:eastAsia="Times New Roman" w:hAnsi="Arial" w:cs="Arial"/>
                <w:kern w:val="0"/>
                <w:sz w:val="24"/>
                <w:szCs w:val="24"/>
                <w:lang w:eastAsia="en-GB"/>
                <w14:ligatures w14:val="none"/>
              </w:rPr>
              <w:t xml:space="preserve"> (Sao Joao, Spowart, and taylor, 2019). </w:t>
            </w:r>
            <w:r w:rsidRPr="00FC5AF7">
              <w:rPr>
                <w:rFonts w:ascii="Arial" w:eastAsia="Times New Roman" w:hAnsi="Arial" w:cs="Arial"/>
                <w:kern w:val="0"/>
                <w:sz w:val="24"/>
                <w:szCs w:val="24"/>
                <w:lang w:eastAsia="en-GB"/>
                <w14:ligatures w14:val="none"/>
              </w:rPr>
              <w:t>This strategy will help to mitigate the risk of losing market share to competitors</w:t>
            </w:r>
            <w:r w:rsidR="003F20B3"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Furthermore, by strictly adhering to labour and data protection rules, the hotel can avoid legal consequences and improve its reputation as a responsible and compliant business (</w:t>
            </w:r>
            <w:r w:rsidR="003F20B3" w:rsidRPr="00FC5AF7">
              <w:rPr>
                <w:rFonts w:ascii="Arial" w:eastAsia="Times New Roman" w:hAnsi="Arial" w:cs="Arial"/>
                <w:kern w:val="0"/>
                <w:sz w:val="24"/>
                <w:szCs w:val="24"/>
                <w:lang w:eastAsia="en-GB"/>
                <w14:ligatures w14:val="none"/>
              </w:rPr>
              <w:t>Sharma, 2019).</w:t>
            </w:r>
            <w:r w:rsidRPr="00FC5AF7">
              <w:rPr>
                <w:rFonts w:ascii="Arial" w:eastAsia="Times New Roman" w:hAnsi="Arial" w:cs="Arial"/>
                <w:kern w:val="0"/>
                <w:sz w:val="24"/>
                <w:szCs w:val="24"/>
                <w:lang w:eastAsia="en-GB"/>
                <w14:ligatures w14:val="none"/>
              </w:rPr>
              <w:t xml:space="preserve"> Regular audits and continuous improvement activities can help to maintain high standards while mitigating potential dangers.</w:t>
            </w:r>
          </w:p>
        </w:tc>
      </w:tr>
      <w:tr w:rsidR="00FC5AF7" w:rsidRPr="00FC5AF7" w14:paraId="66246DE2" w14:textId="77777777" w:rsidTr="008F5B7B">
        <w:tc>
          <w:tcPr>
            <w:tcW w:w="4508" w:type="dxa"/>
            <w:shd w:val="clear" w:color="auto" w:fill="E8E8E8" w:themeFill="background2"/>
          </w:tcPr>
          <w:p w14:paraId="0C8D1AB9" w14:textId="5BB1EA7D" w:rsidR="008F5B7B" w:rsidRPr="00FC5AF7" w:rsidRDefault="008F5B7B" w:rsidP="00FC5AF7">
            <w:pPr>
              <w:spacing w:line="360" w:lineRule="auto"/>
              <w:jc w:val="both"/>
              <w:rPr>
                <w:rFonts w:ascii="Arial" w:hAnsi="Arial" w:cs="Arial"/>
                <w:b/>
                <w:bCs/>
                <w:sz w:val="24"/>
                <w:szCs w:val="24"/>
              </w:rPr>
            </w:pPr>
            <w:r w:rsidRPr="00FC5AF7">
              <w:rPr>
                <w:rFonts w:ascii="Arial" w:hAnsi="Arial" w:cs="Arial"/>
                <w:b/>
                <w:bCs/>
                <w:sz w:val="24"/>
                <w:szCs w:val="24"/>
              </w:rPr>
              <w:t>WO</w:t>
            </w:r>
          </w:p>
        </w:tc>
        <w:tc>
          <w:tcPr>
            <w:tcW w:w="4508" w:type="dxa"/>
            <w:shd w:val="clear" w:color="auto" w:fill="E8E8E8" w:themeFill="background2"/>
          </w:tcPr>
          <w:p w14:paraId="1C46E0A2" w14:textId="6F983A69" w:rsidR="008F5B7B" w:rsidRPr="00FC5AF7" w:rsidRDefault="008F5B7B" w:rsidP="00FC5AF7">
            <w:pPr>
              <w:spacing w:line="360" w:lineRule="auto"/>
              <w:jc w:val="both"/>
              <w:rPr>
                <w:rFonts w:ascii="Arial" w:hAnsi="Arial" w:cs="Arial"/>
                <w:b/>
                <w:bCs/>
                <w:sz w:val="24"/>
                <w:szCs w:val="24"/>
              </w:rPr>
            </w:pPr>
            <w:r w:rsidRPr="00FC5AF7">
              <w:rPr>
                <w:rFonts w:ascii="Arial" w:hAnsi="Arial" w:cs="Arial"/>
                <w:b/>
                <w:bCs/>
                <w:sz w:val="24"/>
                <w:szCs w:val="24"/>
              </w:rPr>
              <w:t>WT</w:t>
            </w:r>
          </w:p>
        </w:tc>
      </w:tr>
      <w:tr w:rsidR="008F5B7B" w:rsidRPr="00FC5AF7" w14:paraId="7B7E6429" w14:textId="77777777" w:rsidTr="008F5B7B">
        <w:tc>
          <w:tcPr>
            <w:tcW w:w="4508" w:type="dxa"/>
          </w:tcPr>
          <w:p w14:paraId="1E985870" w14:textId="7DC8B106" w:rsidR="008F5B7B" w:rsidRPr="00FC5AF7" w:rsidRDefault="008F5B7B" w:rsidP="00FC5AF7">
            <w:pPr>
              <w:spacing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 xml:space="preserve">To address internal shortcomings and capitalise on opportunities, Verdant Grove Inn's management procedures must undergo considerable adjustments. Implementing fair labour practices, such as competitive wages and better working conditions, can reduce employee turnover and boost morale </w:t>
            </w:r>
            <w:r w:rsidR="003F20B3" w:rsidRPr="00FC5AF7">
              <w:rPr>
                <w:rFonts w:ascii="Arial" w:hAnsi="Arial" w:cs="Arial"/>
                <w:sz w:val="24"/>
                <w:szCs w:val="24"/>
                <w:shd w:val="clear" w:color="auto" w:fill="FFFFFF"/>
              </w:rPr>
              <w:t xml:space="preserve">(Iverson and Zatzick, 2011). </w:t>
            </w:r>
            <w:r w:rsidRPr="00FC5AF7">
              <w:rPr>
                <w:rFonts w:ascii="Arial" w:eastAsia="Times New Roman" w:hAnsi="Arial" w:cs="Arial"/>
                <w:kern w:val="0"/>
                <w:sz w:val="24"/>
                <w:szCs w:val="24"/>
                <w:lang w:eastAsia="en-GB"/>
                <w14:ligatures w14:val="none"/>
              </w:rPr>
              <w:t>This, in turn, will lead to higher service quality and guest pleasure. Investing in current technologies, such as automated check-in systems and strong data security measures, can help to streamline operations, improve the client experience, and foster trust (Schwartz, 201</w:t>
            </w:r>
            <w:r w:rsidR="003F20B3" w:rsidRPr="00FC5AF7">
              <w:rPr>
                <w:rFonts w:ascii="Arial" w:eastAsia="Times New Roman" w:hAnsi="Arial" w:cs="Arial"/>
                <w:kern w:val="0"/>
                <w:sz w:val="24"/>
                <w:szCs w:val="24"/>
                <w:lang w:eastAsia="en-GB"/>
                <w14:ligatures w14:val="none"/>
              </w:rPr>
              <w:t>6</w:t>
            </w:r>
            <w:r w:rsidRPr="00FC5AF7">
              <w:rPr>
                <w:rFonts w:ascii="Arial" w:eastAsia="Times New Roman" w:hAnsi="Arial" w:cs="Arial"/>
                <w:kern w:val="0"/>
                <w:sz w:val="24"/>
                <w:szCs w:val="24"/>
                <w:lang w:eastAsia="en-GB"/>
                <w14:ligatures w14:val="none"/>
              </w:rPr>
              <w:t>). By addressing environmental shortcomings through thorough sustainability programmes, the hotel can attract eco-conscious visitors while also keeping up with current market trends.</w:t>
            </w:r>
          </w:p>
        </w:tc>
        <w:tc>
          <w:tcPr>
            <w:tcW w:w="4508" w:type="dxa"/>
          </w:tcPr>
          <w:p w14:paraId="5585724A" w14:textId="2E3D0989" w:rsidR="008F5B7B" w:rsidRPr="00FC5AF7" w:rsidRDefault="008F5B7B" w:rsidP="00FC5AF7">
            <w:pPr>
              <w:spacing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To guard against threats while resolving shortcomings, Verdant Grove Inn must reform its management processes. This includes creating clear policies about employee rights and benefits, improving working conditions, and assuring competitive wages</w:t>
            </w:r>
            <w:r w:rsidR="003F20B3"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Addressing data protection vulnerabilities with advanced cybersecurity methods will safeguard against data breaches while adhering to legal norms (Smith</w:t>
            </w:r>
            <w:r w:rsidR="003F20B3" w:rsidRPr="00FC5AF7">
              <w:rPr>
                <w:rFonts w:ascii="Arial" w:eastAsia="Times New Roman" w:hAnsi="Arial" w:cs="Arial"/>
                <w:kern w:val="0"/>
                <w:sz w:val="24"/>
                <w:szCs w:val="24"/>
                <w:lang w:eastAsia="en-GB"/>
                <w14:ligatures w14:val="none"/>
              </w:rPr>
              <w:t xml:space="preserve">, Dinev, and Xu, </w:t>
            </w:r>
            <w:r w:rsidRPr="00FC5AF7">
              <w:rPr>
                <w:rFonts w:ascii="Arial" w:eastAsia="Times New Roman" w:hAnsi="Arial" w:cs="Arial"/>
                <w:kern w:val="0"/>
                <w:sz w:val="24"/>
                <w:szCs w:val="24"/>
                <w:lang w:eastAsia="en-GB"/>
                <w14:ligatures w14:val="none"/>
              </w:rPr>
              <w:t xml:space="preserve">2011). Furthermore, implementing strong sustainability policies can help the hotel reduce environmental risks while also improving its reputation. Proactively controlling these areas will enable the hotel to endure competitive pressures and regulatory issues (Chan </w:t>
            </w:r>
            <w:r w:rsidR="003F20B3" w:rsidRPr="00FC5AF7">
              <w:rPr>
                <w:rFonts w:ascii="Arial" w:eastAsia="Times New Roman" w:hAnsi="Arial" w:cs="Arial"/>
                <w:kern w:val="0"/>
                <w:sz w:val="24"/>
                <w:szCs w:val="24"/>
                <w:lang w:eastAsia="en-GB"/>
                <w14:ligatures w14:val="none"/>
              </w:rPr>
              <w:t>and</w:t>
            </w:r>
            <w:r w:rsidRPr="00FC5AF7">
              <w:rPr>
                <w:rFonts w:ascii="Arial" w:eastAsia="Times New Roman" w:hAnsi="Arial" w:cs="Arial"/>
                <w:kern w:val="0"/>
                <w:sz w:val="24"/>
                <w:szCs w:val="24"/>
                <w:lang w:eastAsia="en-GB"/>
                <w14:ligatures w14:val="none"/>
              </w:rPr>
              <w:t xml:space="preserve"> Wong, 2006).</w:t>
            </w:r>
          </w:p>
        </w:tc>
      </w:tr>
    </w:tbl>
    <w:p w14:paraId="03B9C044" w14:textId="77777777" w:rsidR="008D584B" w:rsidRPr="00FC5AF7" w:rsidRDefault="008D584B" w:rsidP="00FC5AF7">
      <w:pPr>
        <w:spacing w:line="360" w:lineRule="auto"/>
        <w:jc w:val="both"/>
        <w:rPr>
          <w:rFonts w:ascii="Arial" w:hAnsi="Arial" w:cs="Arial"/>
          <w:b/>
          <w:bCs/>
          <w:sz w:val="24"/>
          <w:szCs w:val="24"/>
        </w:rPr>
      </w:pPr>
    </w:p>
    <w:p w14:paraId="57994BFF" w14:textId="37F815FC" w:rsidR="00C43639" w:rsidRPr="00FC5AF7" w:rsidRDefault="008F5B7B" w:rsidP="00FC5AF7">
      <w:pPr>
        <w:pStyle w:val="EU"/>
        <w:numPr>
          <w:ilvl w:val="0"/>
          <w:numId w:val="1"/>
        </w:numPr>
        <w:spacing w:line="360" w:lineRule="auto"/>
        <w:rPr>
          <w:color w:val="auto"/>
        </w:rPr>
      </w:pPr>
      <w:bookmarkStart w:id="15" w:name="_Toc168076128"/>
      <w:r w:rsidRPr="00FC5AF7">
        <w:rPr>
          <w:color w:val="auto"/>
        </w:rPr>
        <w:t>Recommendations</w:t>
      </w:r>
      <w:bookmarkEnd w:id="15"/>
    </w:p>
    <w:p w14:paraId="5B21C678" w14:textId="5F4C5306" w:rsidR="00760058" w:rsidRPr="00FC5AF7" w:rsidRDefault="00760058" w:rsidP="00FC5AF7">
      <w:pPr>
        <w:spacing w:after="0"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 xml:space="preserve">Improving working conditions at the Verdant Grove Inn is critical to increasing staff satisfaction and productivity. To combat burnout, strategies include ergonomic workspaces, regular breaks, and task management </w:t>
      </w:r>
      <w:r w:rsidR="003F20B3" w:rsidRPr="00FC5AF7">
        <w:rPr>
          <w:rFonts w:ascii="Arial" w:hAnsi="Arial" w:cs="Arial"/>
          <w:sz w:val="24"/>
          <w:szCs w:val="24"/>
          <w:shd w:val="clear" w:color="auto" w:fill="FFFFFF"/>
        </w:rPr>
        <w:t xml:space="preserve">(Pacheco et al., 2023). </w:t>
      </w:r>
      <w:r w:rsidRPr="00FC5AF7">
        <w:rPr>
          <w:rFonts w:ascii="Arial" w:eastAsia="Times New Roman" w:hAnsi="Arial" w:cs="Arial"/>
          <w:kern w:val="0"/>
          <w:sz w:val="24"/>
          <w:szCs w:val="24"/>
          <w:lang w:eastAsia="en-GB"/>
          <w14:ligatures w14:val="none"/>
        </w:rPr>
        <w:t xml:space="preserve">Implementing health and safety training and conducting frequent workplace inspections can assist identify and minimise potential dangers, resulting in a safer working environment (Baron </w:t>
      </w:r>
      <w:r w:rsidR="003F20B3" w:rsidRPr="00FC5AF7">
        <w:rPr>
          <w:rFonts w:ascii="Arial" w:eastAsia="Times New Roman" w:hAnsi="Arial" w:cs="Arial"/>
          <w:kern w:val="0"/>
          <w:sz w:val="24"/>
          <w:szCs w:val="24"/>
          <w:lang w:eastAsia="en-GB"/>
          <w14:ligatures w14:val="none"/>
        </w:rPr>
        <w:t>and</w:t>
      </w:r>
      <w:r w:rsidRPr="00FC5AF7">
        <w:rPr>
          <w:rFonts w:ascii="Arial" w:eastAsia="Times New Roman" w:hAnsi="Arial" w:cs="Arial"/>
          <w:kern w:val="0"/>
          <w:sz w:val="24"/>
          <w:szCs w:val="24"/>
          <w:lang w:eastAsia="en-GB"/>
          <w14:ligatures w14:val="none"/>
        </w:rPr>
        <w:t xml:space="preserve"> Armstrong, 2007). Furthermore, creating a friendly and inclusive work environment in which employees feel appreciated and respected is critical. This can be accomplished through team-building exercises, open communication lines, and staff recognition programmes</w:t>
      </w:r>
      <w:r w:rsidR="003D3B27" w:rsidRPr="00FC5AF7">
        <w:rPr>
          <w:rFonts w:ascii="Arial" w:eastAsia="Times New Roman" w:hAnsi="Arial" w:cs="Arial"/>
          <w:kern w:val="0"/>
          <w:sz w:val="24"/>
          <w:szCs w:val="24"/>
          <w:lang w:eastAsia="en-GB"/>
          <w14:ligatures w14:val="none"/>
        </w:rPr>
        <w:t xml:space="preserve"> (</w:t>
      </w:r>
      <w:r w:rsidR="003D3B27" w:rsidRPr="00FC5AF7">
        <w:rPr>
          <w:rFonts w:ascii="Arial" w:hAnsi="Arial" w:cs="Arial"/>
          <w:sz w:val="24"/>
          <w:szCs w:val="24"/>
          <w:shd w:val="clear" w:color="auto" w:fill="FFFFFF"/>
        </w:rPr>
        <w:t>Chakraborty and Ganguly, 2019).</w:t>
      </w:r>
      <w:r w:rsidRPr="00FC5AF7">
        <w:rPr>
          <w:rFonts w:ascii="Arial" w:eastAsia="Times New Roman" w:hAnsi="Arial" w:cs="Arial"/>
          <w:kern w:val="0"/>
          <w:sz w:val="24"/>
          <w:szCs w:val="24"/>
          <w:lang w:eastAsia="en-GB"/>
          <w14:ligatures w14:val="none"/>
        </w:rPr>
        <w:t xml:space="preserve"> Establishing frequent feedback sessions, for example, where employees can express their problems and make suggestions, can boost their sense of belonging and dedication to the organisation. These improvements are expected to result in lower absenteeism, higher employee morale, and enhanced productivity, all of which contribute to better overall service quality and guest satisfaction</w:t>
      </w:r>
      <w:r w:rsidR="003D3B27" w:rsidRPr="00FC5AF7">
        <w:rPr>
          <w:rFonts w:ascii="Arial" w:eastAsia="Times New Roman" w:hAnsi="Arial" w:cs="Arial"/>
          <w:kern w:val="0"/>
          <w:sz w:val="24"/>
          <w:szCs w:val="24"/>
          <w:lang w:eastAsia="en-GB"/>
          <w14:ligatures w14:val="none"/>
        </w:rPr>
        <w:t xml:space="preserve"> </w:t>
      </w:r>
      <w:r w:rsidR="003D3B27" w:rsidRPr="00FC5AF7">
        <w:rPr>
          <w:rFonts w:ascii="Arial" w:hAnsi="Arial" w:cs="Arial"/>
          <w:sz w:val="24"/>
          <w:szCs w:val="24"/>
          <w:shd w:val="clear" w:color="auto" w:fill="FFFFFF"/>
        </w:rPr>
        <w:t xml:space="preserve">(Zhenjing et al., 2022). </w:t>
      </w:r>
      <w:r w:rsidRPr="00FC5AF7">
        <w:rPr>
          <w:rFonts w:ascii="Arial" w:eastAsia="Times New Roman" w:hAnsi="Arial" w:cs="Arial"/>
          <w:kern w:val="0"/>
          <w:sz w:val="24"/>
          <w:szCs w:val="24"/>
          <w:lang w:eastAsia="en-GB"/>
          <w14:ligatures w14:val="none"/>
        </w:rPr>
        <w:t xml:space="preserve"> Competitive salary packages are another important factor in retaining skilled staff at Verdant Grove Inn. Recommendations include equitable pay that match or surpass industry standards, performance bonuses, and comprehensive benefits including health insurance and retirement plans (</w:t>
      </w:r>
      <w:r w:rsidR="003D3B27" w:rsidRPr="00FC5AF7">
        <w:rPr>
          <w:rFonts w:ascii="Arial" w:eastAsia="Times New Roman" w:hAnsi="Arial" w:cs="Arial"/>
          <w:kern w:val="0"/>
          <w:sz w:val="24"/>
          <w:szCs w:val="24"/>
          <w:lang w:eastAsia="en-GB"/>
          <w14:ligatures w14:val="none"/>
        </w:rPr>
        <w:t>Fitri, 2024</w:t>
      </w:r>
      <w:r w:rsidRPr="00FC5AF7">
        <w:rPr>
          <w:rFonts w:ascii="Arial" w:eastAsia="Times New Roman" w:hAnsi="Arial" w:cs="Arial"/>
          <w:kern w:val="0"/>
          <w:sz w:val="24"/>
          <w:szCs w:val="24"/>
          <w:lang w:eastAsia="en-GB"/>
          <w14:ligatures w14:val="none"/>
        </w:rPr>
        <w:t>). Furthermore, offering flexible working hours and remote work options where possible can improve employee satisfaction and work-life balance (</w:t>
      </w:r>
      <w:r w:rsidR="003D3B27" w:rsidRPr="00FC5AF7">
        <w:rPr>
          <w:rFonts w:ascii="Arial" w:eastAsia="Times New Roman" w:hAnsi="Arial" w:cs="Arial"/>
          <w:kern w:val="0"/>
          <w:sz w:val="24"/>
          <w:szCs w:val="24"/>
          <w:lang w:eastAsia="en-GB"/>
          <w14:ligatures w14:val="none"/>
        </w:rPr>
        <w:t>CIPD, 2023</w:t>
      </w:r>
      <w:r w:rsidRPr="00FC5AF7">
        <w:rPr>
          <w:rFonts w:ascii="Arial" w:eastAsia="Times New Roman" w:hAnsi="Arial" w:cs="Arial"/>
          <w:kern w:val="0"/>
          <w:sz w:val="24"/>
          <w:szCs w:val="24"/>
          <w:lang w:eastAsia="en-GB"/>
          <w14:ligatures w14:val="none"/>
        </w:rPr>
        <w:t>). The implementation plan includes completing a market analysis to compare salaries and perks to competitors, then modifying the hotel's compensation structure accordingly. Communicating these changes to employees in a transparent manner and emphasising the possible benefits will assist to acquire their support and trust. The impact on employee retention is projected to be significant, as competitive compensation packages can attract and retain top talent, lower turnover rates, and build a more devoted and motivated team</w:t>
      </w:r>
      <w:r w:rsidR="003D3B27" w:rsidRPr="00FC5AF7">
        <w:rPr>
          <w:rFonts w:ascii="Arial" w:eastAsia="Times New Roman" w:hAnsi="Arial" w:cs="Arial"/>
          <w:kern w:val="0"/>
          <w:sz w:val="24"/>
          <w:szCs w:val="24"/>
          <w:lang w:eastAsia="en-GB"/>
          <w14:ligatures w14:val="none"/>
        </w:rPr>
        <w:t xml:space="preserve"> (Urme, 2023).</w:t>
      </w:r>
      <w:r w:rsidRPr="00FC5AF7">
        <w:rPr>
          <w:rFonts w:ascii="Arial" w:eastAsia="Times New Roman" w:hAnsi="Arial" w:cs="Arial"/>
          <w:kern w:val="0"/>
          <w:sz w:val="24"/>
          <w:szCs w:val="24"/>
          <w:lang w:eastAsia="en-GB"/>
          <w14:ligatures w14:val="none"/>
        </w:rPr>
        <w:t xml:space="preserve"> Creating clear career development paths is critical for promoting professional advancement and keeping talent. Verdant Grove Inn may accomplish this by offering structured training programmes, both on-the-job and through external courses, to guarantee that employees are always developing their abilities and staying current with industry trends (</w:t>
      </w:r>
      <w:r w:rsidR="003D3B27" w:rsidRPr="00FC5AF7">
        <w:rPr>
          <w:rFonts w:ascii="Arial" w:eastAsia="Times New Roman" w:hAnsi="Arial" w:cs="Arial"/>
          <w:kern w:val="0"/>
          <w:sz w:val="24"/>
          <w:szCs w:val="24"/>
          <w:lang w:eastAsia="en-GB"/>
          <w14:ligatures w14:val="none"/>
        </w:rPr>
        <w:t>CIPD, 2023</w:t>
      </w:r>
      <w:r w:rsidRPr="00FC5AF7">
        <w:rPr>
          <w:rFonts w:ascii="Arial" w:eastAsia="Times New Roman" w:hAnsi="Arial" w:cs="Arial"/>
          <w:kern w:val="0"/>
          <w:sz w:val="24"/>
          <w:szCs w:val="24"/>
          <w:lang w:eastAsia="en-GB"/>
          <w14:ligatures w14:val="none"/>
        </w:rPr>
        <w:t>). Mentorship programmes, in which experienced workers guide fresher employees, can help to smooth transitions and improve skill development</w:t>
      </w:r>
      <w:r w:rsidR="003D3B2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 xml:space="preserve">Regular performance assessments that link individuals' career aspirations with the organization's objectives can aid in identifying areas for growth and potential career advancement. For example, developing a succession planning framework that describes prospective career paths inside the organisation might encourage individuals to strive for higher roles and responsibilities </w:t>
      </w:r>
      <w:r w:rsidR="003D3B27" w:rsidRPr="00FC5AF7">
        <w:rPr>
          <w:rFonts w:ascii="Arial" w:hAnsi="Arial" w:cs="Arial"/>
          <w:sz w:val="24"/>
          <w:szCs w:val="24"/>
          <w:shd w:val="clear" w:color="auto" w:fill="FFFFFF"/>
        </w:rPr>
        <w:t> (Sharma, Barath and Saxena, 2022)</w:t>
      </w:r>
      <w:r w:rsidR="003D3B2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These procedures are projected to lead to increased employee engagement, job satisfaction, and lower turnover rates. Improving environmental procedures at Verdant Grove Inn benefits not only the environment, but also the hotel's reputation among environmentally aware customers. Energy-efficient lighting, such as LED lights, and water conservation measures, such as low-flow faucets and toilets, are examples of sustainable practices to</w:t>
      </w:r>
      <w:r w:rsidR="003D3B2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Installing renewable energy sources, such as solar panels, can dramatically lower the hotel's carbon footprint and operating costs</w:t>
      </w:r>
      <w:r w:rsidR="003D3B2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Furthermore, implementing effective waste reduction programmes, such as recycling initiatives and composting organic waste, can boost sustainability efforts</w:t>
      </w:r>
      <w:r w:rsidR="003D3B27" w:rsidRPr="00FC5AF7">
        <w:rPr>
          <w:rFonts w:ascii="Arial" w:eastAsia="Times New Roman" w:hAnsi="Arial" w:cs="Arial"/>
          <w:kern w:val="0"/>
          <w:sz w:val="24"/>
          <w:szCs w:val="24"/>
          <w:lang w:eastAsia="en-GB"/>
          <w14:ligatures w14:val="none"/>
        </w:rPr>
        <w:t xml:space="preserve"> (Han, 2021). </w:t>
      </w:r>
      <w:r w:rsidRPr="00FC5AF7">
        <w:rPr>
          <w:rFonts w:ascii="Arial" w:eastAsia="Times New Roman" w:hAnsi="Arial" w:cs="Arial"/>
          <w:kern w:val="0"/>
          <w:sz w:val="24"/>
          <w:szCs w:val="24"/>
          <w:lang w:eastAsia="en-GB"/>
          <w14:ligatures w14:val="none"/>
        </w:rPr>
        <w:t>Sustainable procurement, such as purchasing organic and locally produced food for the hotel's restaurant, benefits local farmers while reducing the environmental impact of transportation</w:t>
      </w:r>
      <w:r w:rsidR="003D3B2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 xml:space="preserve">The implementation processes include completing an environmental audit to identify critical areas for improvement, creating a thorough sustainability strategy with precise targets and timetables, and training employees in sustainable practices. Communicating these initiatives to visitors via marketing materials and hotel signage can help improve their overall experience and perception of the hotel's commitment to sustainability </w:t>
      </w:r>
      <w:r w:rsidR="003D3B27" w:rsidRPr="00FC5AF7">
        <w:rPr>
          <w:rFonts w:ascii="Arial" w:hAnsi="Arial" w:cs="Arial"/>
          <w:sz w:val="24"/>
          <w:szCs w:val="24"/>
          <w:shd w:val="clear" w:color="auto" w:fill="FFFFFF"/>
        </w:rPr>
        <w:t xml:space="preserve">(Trišić, Štetić and Vujović, 2021). </w:t>
      </w:r>
      <w:r w:rsidRPr="00FC5AF7">
        <w:rPr>
          <w:rFonts w:ascii="Arial" w:eastAsia="Times New Roman" w:hAnsi="Arial" w:cs="Arial"/>
          <w:kern w:val="0"/>
          <w:sz w:val="24"/>
          <w:szCs w:val="24"/>
          <w:lang w:eastAsia="en-GB"/>
          <w14:ligatures w14:val="none"/>
        </w:rPr>
        <w:t>Regularly assessing and revising the sustainability strategy guarantees continual improvement and adherence to environmental regulations. Due to the growing demand for eco-friendly hotels, the predicted consequences include lower operational costs, more visitor pleasure, and a stronger market competitive position.</w:t>
      </w:r>
    </w:p>
    <w:p w14:paraId="79E94B70" w14:textId="77777777" w:rsidR="00C43639" w:rsidRPr="00FC5AF7" w:rsidRDefault="00C43639" w:rsidP="00FC5AF7">
      <w:pPr>
        <w:spacing w:line="360" w:lineRule="auto"/>
        <w:jc w:val="both"/>
        <w:rPr>
          <w:rFonts w:ascii="Arial" w:hAnsi="Arial" w:cs="Arial"/>
          <w:b/>
          <w:bCs/>
          <w:sz w:val="24"/>
          <w:szCs w:val="24"/>
        </w:rPr>
      </w:pPr>
    </w:p>
    <w:p w14:paraId="1D3032CC" w14:textId="4652A1D6" w:rsidR="00760058" w:rsidRPr="00FC5AF7" w:rsidRDefault="00760058" w:rsidP="00FC5AF7">
      <w:pPr>
        <w:pStyle w:val="EU"/>
        <w:numPr>
          <w:ilvl w:val="1"/>
          <w:numId w:val="1"/>
        </w:numPr>
        <w:spacing w:line="360" w:lineRule="auto"/>
        <w:rPr>
          <w:color w:val="auto"/>
        </w:rPr>
      </w:pPr>
      <w:bookmarkStart w:id="16" w:name="_Toc168076129"/>
      <w:r w:rsidRPr="00FC5AF7">
        <w:rPr>
          <w:color w:val="auto"/>
        </w:rPr>
        <w:t>Change management strategies</w:t>
      </w:r>
      <w:bookmarkEnd w:id="16"/>
      <w:r w:rsidRPr="00FC5AF7">
        <w:rPr>
          <w:color w:val="auto"/>
        </w:rPr>
        <w:t xml:space="preserve"> </w:t>
      </w:r>
    </w:p>
    <w:p w14:paraId="7A28A149" w14:textId="03D36FB1" w:rsidR="00EF5451" w:rsidRPr="00FC5AF7" w:rsidRDefault="00EF5451" w:rsidP="00FC5AF7">
      <w:pPr>
        <w:spacing w:after="0"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Continuous training and development are crucial for retaining a competitive advantage and ensuring that personnel have the skills required to meet changing market requirements. At Verdant Grove Inn, systematic training programmes targeted to specific tasks can dramatically improve staff capabilities and service quality</w:t>
      </w:r>
      <w:r w:rsidR="004C2F0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For example, hospitality-specific training modules on customer service excellence, sophisticated reservation systems, and sustainable practices can be integrated into standard training programmes</w:t>
      </w:r>
      <w:r w:rsidR="004C2F0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 xml:space="preserve">Additionally, e-learning platforms and workshops guided by industry experts can offer staff with current knowledge and practical skills. To review and improve these training activities, use the Kirkpatrick Model, which examines the success of training programmes on four levels: reaction, learning, behaviour, and results </w:t>
      </w:r>
      <w:r w:rsidR="004C2F07" w:rsidRPr="00FC5AF7">
        <w:rPr>
          <w:rFonts w:ascii="Arial" w:hAnsi="Arial" w:cs="Arial"/>
          <w:sz w:val="24"/>
          <w:szCs w:val="24"/>
          <w:shd w:val="clear" w:color="auto" w:fill="FFFFFF"/>
        </w:rPr>
        <w:t> (Tamkin, Yarnall and Kerrin, 2002)</w:t>
      </w:r>
      <w:r w:rsidR="004C2F0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 xml:space="preserve">Furthermore, mentorship programmes in which experienced personnel guide new employees can improve skill development and establish a positive learning environment (Baron </w:t>
      </w:r>
      <w:r w:rsidR="004C2F07" w:rsidRPr="00FC5AF7">
        <w:rPr>
          <w:rFonts w:ascii="Arial" w:eastAsia="Times New Roman" w:hAnsi="Arial" w:cs="Arial"/>
          <w:kern w:val="0"/>
          <w:sz w:val="24"/>
          <w:szCs w:val="24"/>
          <w:lang w:eastAsia="en-GB"/>
          <w14:ligatures w14:val="none"/>
        </w:rPr>
        <w:t>and</w:t>
      </w:r>
      <w:r w:rsidRPr="00FC5AF7">
        <w:rPr>
          <w:rFonts w:ascii="Arial" w:eastAsia="Times New Roman" w:hAnsi="Arial" w:cs="Arial"/>
          <w:kern w:val="0"/>
          <w:sz w:val="24"/>
          <w:szCs w:val="24"/>
          <w:lang w:eastAsia="en-GB"/>
          <w14:ligatures w14:val="none"/>
        </w:rPr>
        <w:t xml:space="preserve"> Armstrong, 2007). This approach not only facilitates smoother transitions for new employees, but it also promotes a culture of continual learning and professional progress, resulting in improved employee satisfaction and retention (Armstrong</w:t>
      </w:r>
      <w:r w:rsidR="004C2F07" w:rsidRPr="00FC5AF7">
        <w:rPr>
          <w:rFonts w:ascii="Arial" w:eastAsia="Times New Roman" w:hAnsi="Arial" w:cs="Arial"/>
          <w:kern w:val="0"/>
          <w:sz w:val="24"/>
          <w:szCs w:val="24"/>
          <w:lang w:eastAsia="en-GB"/>
          <w14:ligatures w14:val="none"/>
        </w:rPr>
        <w:t xml:space="preserve"> and Taylor, </w:t>
      </w:r>
      <w:r w:rsidRPr="00FC5AF7">
        <w:rPr>
          <w:rFonts w:ascii="Arial" w:eastAsia="Times New Roman" w:hAnsi="Arial" w:cs="Arial"/>
          <w:kern w:val="0"/>
          <w:sz w:val="24"/>
          <w:szCs w:val="24"/>
          <w:lang w:eastAsia="en-GB"/>
          <w14:ligatures w14:val="none"/>
        </w:rPr>
        <w:t>20</w:t>
      </w:r>
      <w:r w:rsidR="004C2F07" w:rsidRPr="00FC5AF7">
        <w:rPr>
          <w:rFonts w:ascii="Arial" w:eastAsia="Times New Roman" w:hAnsi="Arial" w:cs="Arial"/>
          <w:kern w:val="0"/>
          <w:sz w:val="24"/>
          <w:szCs w:val="24"/>
          <w:lang w:eastAsia="en-GB"/>
          <w14:ligatures w14:val="none"/>
        </w:rPr>
        <w:t>20</w:t>
      </w:r>
      <w:r w:rsidRPr="00FC5AF7">
        <w:rPr>
          <w:rFonts w:ascii="Arial" w:eastAsia="Times New Roman" w:hAnsi="Arial" w:cs="Arial"/>
          <w:kern w:val="0"/>
          <w:sz w:val="24"/>
          <w:szCs w:val="24"/>
          <w:lang w:eastAsia="en-GB"/>
          <w14:ligatures w14:val="none"/>
        </w:rPr>
        <w:t>). Effective communication plans are critical for successful change management because they ensure that all stakeholders are informed and involved throughout the process. Clear and transparent communication tactics include regular updates via various channels such as meetings, emails, and internal newsletters (</w:t>
      </w:r>
      <w:r w:rsidR="004C2F07" w:rsidRPr="00FC5AF7">
        <w:rPr>
          <w:rFonts w:ascii="Arial" w:eastAsia="Times New Roman" w:hAnsi="Arial" w:cs="Arial"/>
          <w:kern w:val="0"/>
          <w:sz w:val="24"/>
          <w:szCs w:val="24"/>
          <w:lang w:eastAsia="en-GB"/>
          <w14:ligatures w14:val="none"/>
        </w:rPr>
        <w:t>Neil, 2018</w:t>
      </w:r>
      <w:r w:rsidRPr="00FC5AF7">
        <w:rPr>
          <w:rFonts w:ascii="Arial" w:eastAsia="Times New Roman" w:hAnsi="Arial" w:cs="Arial"/>
          <w:kern w:val="0"/>
          <w:sz w:val="24"/>
          <w:szCs w:val="24"/>
          <w:lang w:eastAsia="en-GB"/>
          <w14:ligatures w14:val="none"/>
        </w:rPr>
        <w:t>). These updates should include the goal of the modifications, the expected benefits, and each stakeholder's roles and responsibilities</w:t>
      </w:r>
      <w:r w:rsidR="004C2F0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Digital communication technologies, such as intranet portals or collaboration tools, can enable real-time information and feedback</w:t>
      </w:r>
      <w:r w:rsidR="004C2F0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Engaging stakeholders early in the process through workshops and focus groups can aid in understanding their issues and incorporating their feedback into the change plan</w:t>
      </w:r>
      <w:r w:rsidR="004C2F07" w:rsidRPr="00FC5AF7">
        <w:rPr>
          <w:rFonts w:ascii="Arial" w:eastAsia="Times New Roman" w:hAnsi="Arial" w:cs="Arial"/>
          <w:kern w:val="0"/>
          <w:sz w:val="24"/>
          <w:szCs w:val="24"/>
          <w:lang w:eastAsia="en-GB"/>
          <w14:ligatures w14:val="none"/>
        </w:rPr>
        <w:t xml:space="preserve"> (Troise and Camilleri, 2021).</w:t>
      </w:r>
      <w:r w:rsidRPr="00FC5AF7">
        <w:rPr>
          <w:rFonts w:ascii="Arial" w:eastAsia="Times New Roman" w:hAnsi="Arial" w:cs="Arial"/>
          <w:kern w:val="0"/>
          <w:sz w:val="24"/>
          <w:szCs w:val="24"/>
          <w:lang w:eastAsia="en-GB"/>
          <w14:ligatures w14:val="none"/>
        </w:rPr>
        <w:t xml:space="preserve">The Stakeholder Theory, which emphasises the need of taking all stakeholders' interests into account when making organisational choices, can help to increase trust and </w:t>
      </w:r>
      <w:r w:rsidR="004C2F07" w:rsidRPr="00FC5AF7">
        <w:rPr>
          <w:rFonts w:ascii="Arial" w:eastAsia="Times New Roman" w:hAnsi="Arial" w:cs="Arial"/>
          <w:kern w:val="0"/>
          <w:sz w:val="24"/>
          <w:szCs w:val="24"/>
          <w:lang w:eastAsia="en-GB"/>
          <w14:ligatures w14:val="none"/>
        </w:rPr>
        <w:t>commitment. Furthermore</w:t>
      </w:r>
      <w:r w:rsidRPr="00FC5AF7">
        <w:rPr>
          <w:rFonts w:ascii="Arial" w:eastAsia="Times New Roman" w:hAnsi="Arial" w:cs="Arial"/>
          <w:kern w:val="0"/>
          <w:sz w:val="24"/>
          <w:szCs w:val="24"/>
          <w:lang w:eastAsia="en-GB"/>
          <w14:ligatures w14:val="none"/>
        </w:rPr>
        <w:t xml:space="preserve">, establishing a feedback loop in which employees can express their ideas and receive responses can help to address concerns quickly and foster a sense of involvement and ownership </w:t>
      </w:r>
      <w:r w:rsidR="004C2F07" w:rsidRPr="00FC5AF7">
        <w:rPr>
          <w:rFonts w:ascii="Arial" w:hAnsi="Arial" w:cs="Arial"/>
          <w:sz w:val="24"/>
          <w:szCs w:val="24"/>
          <w:shd w:val="clear" w:color="auto" w:fill="FFFFFF"/>
        </w:rPr>
        <w:t>(Freeman et al., 2010)</w:t>
      </w:r>
      <w:r w:rsidR="004C2F07" w:rsidRPr="00FC5AF7">
        <w:rPr>
          <w:rFonts w:ascii="Arial" w:eastAsia="Times New Roman" w:hAnsi="Arial" w:cs="Arial"/>
          <w:kern w:val="0"/>
          <w:sz w:val="24"/>
          <w:szCs w:val="24"/>
          <w:lang w:eastAsia="en-GB"/>
          <w14:ligatures w14:val="none"/>
        </w:rPr>
        <w:t xml:space="preserve"> . </w:t>
      </w:r>
      <w:r w:rsidRPr="00FC5AF7">
        <w:rPr>
          <w:rFonts w:ascii="Arial" w:eastAsia="Times New Roman" w:hAnsi="Arial" w:cs="Arial"/>
          <w:kern w:val="0"/>
          <w:sz w:val="24"/>
          <w:szCs w:val="24"/>
          <w:lang w:eastAsia="en-GB"/>
          <w14:ligatures w14:val="none"/>
        </w:rPr>
        <w:t>Regular town hall meetings where leaders may share progress and openly answer concerns might help to reinforce transparency and confidence</w:t>
      </w:r>
      <w:r w:rsidR="004C2F0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Managing resistance to change entails recognising potential sources of resistance and applying mitigation methods. Fear of the unknown, perceived loss of job stability, and a lack of faith in management are common reasons for resistance</w:t>
      </w:r>
      <w:r w:rsidR="004C2F0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To address this, it is critical to clearly express the rationale for the changes, emphasising the benefits to both the organisation and the individuals</w:t>
      </w:r>
      <w:r w:rsidR="004C2F0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Techniques such as active listening sessions can aid in identifying specific issues and adjusting interventions accordingly. Employee transitions can be facilitated by providing training and tools that address concerns about skill shortages or new responsibilities</w:t>
      </w:r>
      <w:r w:rsidR="004C2F0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Applying Lewin's Change Management Model, which incorporates the processes of unfreezing, modifying, and refreezing, can help you execute change in a structured way (</w:t>
      </w:r>
      <w:r w:rsidR="004C2F07" w:rsidRPr="00FC5AF7">
        <w:rPr>
          <w:rFonts w:ascii="Arial" w:hAnsi="Arial" w:cs="Arial"/>
          <w:sz w:val="24"/>
          <w:szCs w:val="24"/>
          <w:shd w:val="clear" w:color="auto" w:fill="FFFFFF"/>
        </w:rPr>
        <w:t>Sarayreh, Khudair and Alabed Barakat, 2013)</w:t>
      </w:r>
      <w:r w:rsidR="004C2F0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During the unfreezing stage, efforts should be made to raise awareness about the importance of change and to mentally prepare staff. The altering phase include carrying out the actual adjustments and providing ongoing assistance. Finally, the refreezing step is concerned with reinforcing new behaviours and ensuring that changes are incorporated into organisational culture</w:t>
      </w:r>
      <w:r w:rsidR="004C2F0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Furthermore, including employees in decision-making processes might lessen resistance by providing a sense of control and engagement</w:t>
      </w:r>
      <w:r w:rsidR="004C2F0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and rewarding individuals who constructively adjust to change might also encourage others to support new projects</w:t>
      </w:r>
      <w:r w:rsidR="004C2F07" w:rsidRPr="00FC5AF7">
        <w:rPr>
          <w:rFonts w:ascii="Arial" w:eastAsia="Times New Roman" w:hAnsi="Arial" w:cs="Arial"/>
          <w:kern w:val="0"/>
          <w:sz w:val="24"/>
          <w:szCs w:val="24"/>
          <w:lang w:eastAsia="en-GB"/>
          <w14:ligatures w14:val="none"/>
        </w:rPr>
        <w:t xml:space="preserve"> </w:t>
      </w:r>
      <w:r w:rsidR="004C2F07" w:rsidRPr="00FC5AF7">
        <w:rPr>
          <w:rFonts w:ascii="Arial" w:hAnsi="Arial" w:cs="Arial"/>
          <w:sz w:val="24"/>
          <w:szCs w:val="24"/>
          <w:shd w:val="clear" w:color="auto" w:fill="FFFFFF"/>
        </w:rPr>
        <w:t>(Mind Tools, 2022).</w:t>
      </w:r>
    </w:p>
    <w:p w14:paraId="485E9F59" w14:textId="77777777" w:rsidR="00EF5451" w:rsidRPr="00FC5AF7" w:rsidRDefault="00EF5451" w:rsidP="00FC5AF7">
      <w:pPr>
        <w:spacing w:after="0" w:line="360" w:lineRule="auto"/>
        <w:jc w:val="both"/>
        <w:rPr>
          <w:rFonts w:ascii="Arial" w:eastAsia="Times New Roman" w:hAnsi="Arial" w:cs="Arial"/>
          <w:kern w:val="0"/>
          <w:sz w:val="24"/>
          <w:szCs w:val="24"/>
          <w:lang w:eastAsia="en-GB"/>
          <w14:ligatures w14:val="none"/>
        </w:rPr>
      </w:pPr>
    </w:p>
    <w:p w14:paraId="23FA80F4" w14:textId="72F26B37" w:rsidR="00EF5451" w:rsidRPr="00FC5AF7" w:rsidRDefault="00EF5451" w:rsidP="00FC5AF7">
      <w:pPr>
        <w:pStyle w:val="EU"/>
        <w:numPr>
          <w:ilvl w:val="1"/>
          <w:numId w:val="1"/>
        </w:numPr>
        <w:spacing w:line="360" w:lineRule="auto"/>
        <w:rPr>
          <w:rFonts w:eastAsia="Times New Roman"/>
          <w:color w:val="auto"/>
        </w:rPr>
      </w:pPr>
      <w:bookmarkStart w:id="17" w:name="_Toc168076130"/>
      <w:r w:rsidRPr="00FC5AF7">
        <w:rPr>
          <w:rFonts w:eastAsia="Times New Roman"/>
          <w:color w:val="auto"/>
        </w:rPr>
        <w:t>Key performance indicators</w:t>
      </w:r>
      <w:bookmarkEnd w:id="17"/>
    </w:p>
    <w:p w14:paraId="094A22B8" w14:textId="5E59079B" w:rsidR="00EF5451" w:rsidRPr="00FC5AF7" w:rsidRDefault="00EF5451" w:rsidP="00FC5AF7">
      <w:pPr>
        <w:spacing w:after="0"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Key Performance Indicators (KPIs) are measurable values that show how well an organisation meets its primary business objectives. KPIs are used by organisations at all levels to assess their success in meeting objectives. High-level KPIs may focus on the enterprise's overall performance, whereas low-level KPIs may focus on procedures inside departments such as sales, marketing, HR, support, and others. KPIs are important for a variety of reasons</w:t>
      </w:r>
      <w:r w:rsidR="00FC5AF7" w:rsidRPr="00FC5AF7">
        <w:rPr>
          <w:rFonts w:ascii="Arial" w:eastAsia="Times New Roman" w:hAnsi="Arial" w:cs="Arial"/>
          <w:kern w:val="0"/>
          <w:sz w:val="24"/>
          <w:szCs w:val="24"/>
          <w:lang w:eastAsia="en-GB"/>
          <w14:ligatures w14:val="none"/>
        </w:rPr>
        <w:t xml:space="preserve"> </w:t>
      </w:r>
      <w:r w:rsidR="00FC5AF7" w:rsidRPr="00FC5AF7">
        <w:rPr>
          <w:rFonts w:ascii="Arial" w:hAnsi="Arial" w:cs="Arial"/>
          <w:sz w:val="24"/>
          <w:szCs w:val="24"/>
          <w:shd w:val="clear" w:color="auto" w:fill="FFFFFF"/>
        </w:rPr>
        <w:t xml:space="preserve">(Kala and Bagri, 2014). </w:t>
      </w:r>
      <w:r w:rsidRPr="00FC5AF7">
        <w:rPr>
          <w:rFonts w:ascii="Arial" w:eastAsia="Times New Roman" w:hAnsi="Arial" w:cs="Arial"/>
          <w:kern w:val="0"/>
          <w:sz w:val="24"/>
          <w:szCs w:val="24"/>
          <w:lang w:eastAsia="en-GB"/>
          <w14:ligatures w14:val="none"/>
        </w:rPr>
        <w:t xml:space="preserve"> For starters, they provide a clear direction for strategic and operational improvements. Setting particular KPIs allows organisations to prioritise areas that require attention and better allocate resources (Parmenter, 2015). Second, KPIs facilitate informed decision-making. Data-driven decisions based on KPIs can result in better outcomes and more efficient resource use (Marr 2012). Third, they promote internal communication inside the organisation. Clear KPIs guarantee that all organisational members understand the major priorities and their role in achieving them</w:t>
      </w:r>
      <w:r w:rsidR="00FC5AF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Furthermore, KPIs are essential for performance management. They enable organisations to monitor progress over time and make changes as needed to stay on target (Parmenter, 2015). This continual monitoring aids in spotting possible concerns before they become major difficulties, allowing for proactive management (Marr 2012). Additionally, KPIs are essential for accountability. They serve as a foundation for evaluating individual, team, and department performance, ensuring that everyone is working towards the same goals</w:t>
      </w:r>
      <w:r w:rsidR="00FC5AF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In the hotel sector, KPIs such as occupancy rate, average daily rate (ADR), and revenue per available room (RevPAR) are often used to assess performance. These indicators assist hotel managers in understanding market trends, consumer preferences, and operational efficiency, allowing them to make strategic decisions that improve profitability and visitor happiness</w:t>
      </w:r>
      <w:r w:rsidR="00FC5AF7" w:rsidRPr="00FC5AF7">
        <w:rPr>
          <w:rFonts w:ascii="Arial" w:eastAsia="Times New Roman" w:hAnsi="Arial" w:cs="Arial"/>
          <w:kern w:val="0"/>
          <w:sz w:val="24"/>
          <w:szCs w:val="24"/>
          <w:lang w:eastAsia="en-GB"/>
          <w14:ligatures w14:val="none"/>
        </w:rPr>
        <w:t xml:space="preserve">. </w:t>
      </w:r>
    </w:p>
    <w:p w14:paraId="7F017842" w14:textId="77777777" w:rsidR="00EF54AB" w:rsidRPr="00FC5AF7" w:rsidRDefault="00EF54AB" w:rsidP="00FC5AF7">
      <w:pPr>
        <w:spacing w:after="0" w:line="360" w:lineRule="auto"/>
        <w:jc w:val="both"/>
        <w:rPr>
          <w:rFonts w:ascii="Arial" w:eastAsia="Times New Roman" w:hAnsi="Arial" w:cs="Arial"/>
          <w:kern w:val="0"/>
          <w:sz w:val="24"/>
          <w:szCs w:val="24"/>
          <w:lang w:eastAsia="en-GB"/>
          <w14:ligatures w14:val="none"/>
        </w:rPr>
      </w:pPr>
    </w:p>
    <w:p w14:paraId="2C411660" w14:textId="7EF47CAA" w:rsidR="00EF54AB" w:rsidRPr="00FC5AF7" w:rsidRDefault="006C65B3" w:rsidP="00FC5AF7">
      <w:pPr>
        <w:pStyle w:val="EU"/>
        <w:numPr>
          <w:ilvl w:val="1"/>
          <w:numId w:val="1"/>
        </w:numPr>
        <w:spacing w:line="360" w:lineRule="auto"/>
        <w:rPr>
          <w:rFonts w:eastAsia="Times New Roman"/>
          <w:color w:val="auto"/>
        </w:rPr>
      </w:pPr>
      <w:bookmarkStart w:id="18" w:name="_Toc168076131"/>
      <w:r w:rsidRPr="00FC5AF7">
        <w:rPr>
          <w:rFonts w:eastAsia="Times New Roman"/>
          <w:color w:val="auto"/>
        </w:rPr>
        <w:t>Probable benefits</w:t>
      </w:r>
      <w:bookmarkEnd w:id="18"/>
      <w:r w:rsidRPr="00FC5AF7">
        <w:rPr>
          <w:rFonts w:eastAsia="Times New Roman"/>
          <w:color w:val="auto"/>
        </w:rPr>
        <w:t xml:space="preserve"> </w:t>
      </w:r>
    </w:p>
    <w:p w14:paraId="4BCAA5A0" w14:textId="3241F00C" w:rsidR="003E2637" w:rsidRPr="00FC5AF7" w:rsidRDefault="003E2637" w:rsidP="00FC5AF7">
      <w:pPr>
        <w:spacing w:after="0"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Implementing strategic changes at Verdant Grove Inn can result in a variety of benefits, including higher employee happiness and retention, improved operational efficiency, increased visitor pleasure and loyalty, and a beneficial environmental impact. Employee satisfaction and retention are likely to improve as a result of better working conditions, competitive wage packages, and clear career routes. For example, providing equitable salaries and benefits, as well as professional development opportunities, can considerably raise morale and lower turnover rates, producing a more committed and productive workforce (Davidson</w:t>
      </w:r>
      <w:r w:rsidR="00FC5AF7" w:rsidRPr="00FC5AF7">
        <w:rPr>
          <w:rFonts w:ascii="Arial" w:eastAsia="Times New Roman" w:hAnsi="Arial" w:cs="Arial"/>
          <w:kern w:val="0"/>
          <w:sz w:val="24"/>
          <w:szCs w:val="24"/>
          <w:lang w:eastAsia="en-GB"/>
          <w14:ligatures w14:val="none"/>
        </w:rPr>
        <w:t xml:space="preserve">, Timo, Wang, 2010). </w:t>
      </w:r>
      <w:r w:rsidRPr="00FC5AF7">
        <w:rPr>
          <w:rFonts w:ascii="Arial" w:eastAsia="Times New Roman" w:hAnsi="Arial" w:cs="Arial"/>
          <w:kern w:val="0"/>
          <w:sz w:val="24"/>
          <w:szCs w:val="24"/>
          <w:lang w:eastAsia="en-GB"/>
          <w14:ligatures w14:val="none"/>
        </w:rPr>
        <w:t>Adopting current technologies and sustainable practices can lead to increased operational efficiency. Installing energy-efficient lighting and water-saving fixtures, for example, can lower utility costs and have a positive influence on the environment, whereas deploying modern reservation systems can expedite operations and improve service delivery. Improving service quality and committing to sustainability can lead to increased guest pleasure and loyalty. Guests are likely to enjoy environmentally friendly methods and excellent service, resulting in good feedback and repeat business (Schwartz, 201</w:t>
      </w:r>
      <w:r w:rsidR="00FC5AF7" w:rsidRPr="00FC5AF7">
        <w:rPr>
          <w:rFonts w:ascii="Arial" w:eastAsia="Times New Roman" w:hAnsi="Arial" w:cs="Arial"/>
          <w:kern w:val="0"/>
          <w:sz w:val="24"/>
          <w:szCs w:val="24"/>
          <w:lang w:eastAsia="en-GB"/>
          <w14:ligatures w14:val="none"/>
        </w:rPr>
        <w:t>6</w:t>
      </w:r>
      <w:r w:rsidRPr="00FC5AF7">
        <w:rPr>
          <w:rFonts w:ascii="Arial" w:eastAsia="Times New Roman" w:hAnsi="Arial" w:cs="Arial"/>
          <w:kern w:val="0"/>
          <w:sz w:val="24"/>
          <w:szCs w:val="24"/>
          <w:lang w:eastAsia="en-GB"/>
          <w14:ligatures w14:val="none"/>
        </w:rPr>
        <w:t xml:space="preserve">). Implementing sustainable measures such as trash reduction, energy saving, and sustainable sourcing can considerably lower the hotel's carbon footprint, making positive environmental effect another key benefit. This not only meets regulatory standards, but also fits with the growing demand for eco-friendly accommodations, attracting environmentally conscious travellers and strengthening the hotel's market position (Font </w:t>
      </w:r>
      <w:r w:rsidR="00FC5AF7" w:rsidRPr="00FC5AF7">
        <w:rPr>
          <w:rFonts w:ascii="Arial" w:eastAsia="Times New Roman" w:hAnsi="Arial" w:cs="Arial"/>
          <w:kern w:val="0"/>
          <w:sz w:val="24"/>
          <w:szCs w:val="24"/>
          <w:lang w:eastAsia="en-GB"/>
          <w14:ligatures w14:val="none"/>
        </w:rPr>
        <w:t>and</w:t>
      </w:r>
      <w:r w:rsidRPr="00FC5AF7">
        <w:rPr>
          <w:rFonts w:ascii="Arial" w:eastAsia="Times New Roman" w:hAnsi="Arial" w:cs="Arial"/>
          <w:kern w:val="0"/>
          <w:sz w:val="24"/>
          <w:szCs w:val="24"/>
          <w:lang w:eastAsia="en-GB"/>
          <w14:ligatures w14:val="none"/>
        </w:rPr>
        <w:t xml:space="preserve"> McCabe, 2017). By focusing on these areas, Verdant Grove Inn can secure long-term viability, profitability, and a competitive advantage in the hospitality sector.</w:t>
      </w:r>
    </w:p>
    <w:p w14:paraId="35C02D46" w14:textId="77777777" w:rsidR="008D584B" w:rsidRPr="00FC5AF7" w:rsidRDefault="008D584B" w:rsidP="00FC5AF7">
      <w:pPr>
        <w:spacing w:after="0" w:line="360" w:lineRule="auto"/>
        <w:jc w:val="both"/>
        <w:rPr>
          <w:rFonts w:ascii="Arial" w:eastAsia="Times New Roman" w:hAnsi="Arial" w:cs="Arial"/>
          <w:kern w:val="0"/>
          <w:sz w:val="24"/>
          <w:szCs w:val="24"/>
          <w:lang w:eastAsia="en-GB"/>
          <w14:ligatures w14:val="none"/>
        </w:rPr>
      </w:pPr>
    </w:p>
    <w:p w14:paraId="486FC856" w14:textId="3BD16B2B" w:rsidR="00760058" w:rsidRPr="00FC5AF7" w:rsidRDefault="003E2637" w:rsidP="00FC5AF7">
      <w:pPr>
        <w:pStyle w:val="EU"/>
        <w:numPr>
          <w:ilvl w:val="1"/>
          <w:numId w:val="1"/>
        </w:numPr>
        <w:spacing w:line="360" w:lineRule="auto"/>
        <w:rPr>
          <w:color w:val="auto"/>
        </w:rPr>
      </w:pPr>
      <w:bookmarkStart w:id="19" w:name="_Toc168076132"/>
      <w:r w:rsidRPr="00FC5AF7">
        <w:rPr>
          <w:color w:val="auto"/>
        </w:rPr>
        <w:t>Financial aspects</w:t>
      </w:r>
      <w:bookmarkEnd w:id="19"/>
      <w:r w:rsidRPr="00FC5AF7">
        <w:rPr>
          <w:color w:val="auto"/>
        </w:rPr>
        <w:t xml:space="preserve"> </w:t>
      </w:r>
    </w:p>
    <w:p w14:paraId="35BD121A" w14:textId="7DE4CD87" w:rsidR="003E2637" w:rsidRPr="00FC5AF7" w:rsidRDefault="003E2637" w:rsidP="00FC5AF7">
      <w:pPr>
        <w:spacing w:after="0"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Implementing the recommendations at Verdant Grove Inn will incur many costs that are likely to be significant but justified by the predicted return on investment (ROI). Improving working conditions, compensation packages, and career development programmes may necessitate an annual investment of between £100,000 and £200,000, accounting for wage increases, benefits, and training programmes</w:t>
      </w:r>
      <w:r w:rsidR="00FC5AF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 xml:space="preserve">Improving environmental practices, such as installing energy-efficient lighting, low-flow water fixtures, and renewable energy sources, might cost £50,000 to £100,000 </w:t>
      </w:r>
      <w:r w:rsidR="00FC5AF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Upgrading cybersecurity infrastructure and training personnel on data protection measures might cost between £30,000 and £50,000, depending on the scope of the upgrades</w:t>
      </w:r>
      <w:r w:rsidR="00FC5AF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While these expenses are large, they are commensurate to the size of Verdant Grove Inn and are expected to result in significant advantages. Employee retention will minimise recruitment and training costs, sustainable practices will reduce operating costs, and improved data security will prevent costly data breaches and legal penalties (Schwartz, 201</w:t>
      </w:r>
      <w:r w:rsidR="00FC5AF7" w:rsidRPr="00FC5AF7">
        <w:rPr>
          <w:rFonts w:ascii="Arial" w:eastAsia="Times New Roman" w:hAnsi="Arial" w:cs="Arial"/>
          <w:kern w:val="0"/>
          <w:sz w:val="24"/>
          <w:szCs w:val="24"/>
          <w:lang w:eastAsia="en-GB"/>
          <w14:ligatures w14:val="none"/>
        </w:rPr>
        <w:t>6</w:t>
      </w:r>
      <w:r w:rsidRPr="00FC5AF7">
        <w:rPr>
          <w:rFonts w:ascii="Arial" w:eastAsia="Times New Roman" w:hAnsi="Arial" w:cs="Arial"/>
          <w:kern w:val="0"/>
          <w:sz w:val="24"/>
          <w:szCs w:val="24"/>
          <w:lang w:eastAsia="en-GB"/>
          <w14:ligatures w14:val="none"/>
        </w:rPr>
        <w:t>). Furthermore, the good impact on the hotel's reputation and visitor satisfaction can result in increased bookings and revenue, giving a solid ROI while assuring long-term sustainability and profitability</w:t>
      </w:r>
      <w:r w:rsidR="00FC5AF7" w:rsidRPr="00FC5AF7">
        <w:rPr>
          <w:rFonts w:ascii="Arial" w:eastAsia="Times New Roman" w:hAnsi="Arial" w:cs="Arial"/>
          <w:kern w:val="0"/>
          <w:sz w:val="24"/>
          <w:szCs w:val="24"/>
          <w:lang w:eastAsia="en-GB"/>
          <w14:ligatures w14:val="none"/>
        </w:rPr>
        <w:t>.</w:t>
      </w:r>
    </w:p>
    <w:p w14:paraId="5BBBC241" w14:textId="77777777" w:rsidR="003E2637" w:rsidRPr="00FC5AF7" w:rsidRDefault="003E2637" w:rsidP="00FC5AF7">
      <w:pPr>
        <w:spacing w:after="0" w:line="360" w:lineRule="auto"/>
        <w:jc w:val="both"/>
        <w:rPr>
          <w:rFonts w:ascii="Arial" w:eastAsia="Times New Roman" w:hAnsi="Arial" w:cs="Arial"/>
          <w:kern w:val="0"/>
          <w:sz w:val="24"/>
          <w:szCs w:val="24"/>
          <w:lang w:eastAsia="en-GB"/>
          <w14:ligatures w14:val="none"/>
        </w:rPr>
      </w:pPr>
    </w:p>
    <w:p w14:paraId="338FB0B4" w14:textId="1E1C4574" w:rsidR="003E2637" w:rsidRPr="00FC5AF7" w:rsidRDefault="003E2637" w:rsidP="00FC5AF7">
      <w:pPr>
        <w:pStyle w:val="EU"/>
        <w:numPr>
          <w:ilvl w:val="0"/>
          <w:numId w:val="1"/>
        </w:numPr>
        <w:spacing w:line="360" w:lineRule="auto"/>
        <w:rPr>
          <w:rFonts w:eastAsia="Times New Roman"/>
          <w:color w:val="auto"/>
        </w:rPr>
      </w:pPr>
      <w:bookmarkStart w:id="20" w:name="_Toc168076133"/>
      <w:r w:rsidRPr="00FC5AF7">
        <w:rPr>
          <w:rFonts w:eastAsia="Times New Roman"/>
          <w:color w:val="auto"/>
        </w:rPr>
        <w:t>Action plan</w:t>
      </w:r>
      <w:bookmarkEnd w:id="20"/>
      <w:r w:rsidRPr="00FC5AF7">
        <w:rPr>
          <w:rFonts w:eastAsia="Times New Roman"/>
          <w:color w:val="auto"/>
        </w:rPr>
        <w:t xml:space="preserve"> </w:t>
      </w:r>
    </w:p>
    <w:tbl>
      <w:tblPr>
        <w:tblStyle w:val="TableGrid"/>
        <w:tblW w:w="10490" w:type="dxa"/>
        <w:tblInd w:w="-714" w:type="dxa"/>
        <w:tblLayout w:type="fixed"/>
        <w:tblLook w:val="04A0" w:firstRow="1" w:lastRow="0" w:firstColumn="1" w:lastColumn="0" w:noHBand="0" w:noVBand="1"/>
      </w:tblPr>
      <w:tblGrid>
        <w:gridCol w:w="993"/>
        <w:gridCol w:w="1701"/>
        <w:gridCol w:w="1743"/>
        <w:gridCol w:w="1517"/>
        <w:gridCol w:w="1326"/>
        <w:gridCol w:w="1536"/>
        <w:gridCol w:w="1674"/>
      </w:tblGrid>
      <w:tr w:rsidR="00FC5AF7" w:rsidRPr="00FC5AF7" w14:paraId="5048C21A" w14:textId="77777777" w:rsidTr="003E2637">
        <w:tc>
          <w:tcPr>
            <w:tcW w:w="993" w:type="dxa"/>
            <w:shd w:val="clear" w:color="auto" w:fill="E8E8E8" w:themeFill="background2"/>
          </w:tcPr>
          <w:p w14:paraId="3414C71E" w14:textId="34DDD256" w:rsidR="003E2637" w:rsidRPr="00FC5AF7" w:rsidRDefault="003E2637" w:rsidP="00FC5AF7">
            <w:pPr>
              <w:spacing w:line="360" w:lineRule="auto"/>
              <w:jc w:val="both"/>
              <w:rPr>
                <w:rFonts w:ascii="Arial" w:hAnsi="Arial" w:cs="Arial"/>
                <w:b/>
                <w:bCs/>
                <w:sz w:val="24"/>
                <w:szCs w:val="24"/>
              </w:rPr>
            </w:pPr>
            <w:r w:rsidRPr="00FC5AF7">
              <w:rPr>
                <w:rFonts w:ascii="Arial" w:hAnsi="Arial" w:cs="Arial"/>
                <w:b/>
                <w:bCs/>
                <w:sz w:val="24"/>
                <w:szCs w:val="24"/>
              </w:rPr>
              <w:t>Number</w:t>
            </w:r>
          </w:p>
        </w:tc>
        <w:tc>
          <w:tcPr>
            <w:tcW w:w="1701" w:type="dxa"/>
            <w:shd w:val="clear" w:color="auto" w:fill="E8E8E8" w:themeFill="background2"/>
          </w:tcPr>
          <w:p w14:paraId="1C279012" w14:textId="32576F81" w:rsidR="003E2637" w:rsidRPr="00FC5AF7" w:rsidRDefault="003E2637" w:rsidP="00FC5AF7">
            <w:pPr>
              <w:spacing w:line="360" w:lineRule="auto"/>
              <w:jc w:val="both"/>
              <w:rPr>
                <w:rFonts w:ascii="Arial" w:hAnsi="Arial" w:cs="Arial"/>
                <w:b/>
                <w:bCs/>
                <w:sz w:val="24"/>
                <w:szCs w:val="24"/>
              </w:rPr>
            </w:pPr>
            <w:r w:rsidRPr="00FC5AF7">
              <w:rPr>
                <w:rFonts w:ascii="Arial" w:hAnsi="Arial" w:cs="Arial"/>
                <w:b/>
                <w:bCs/>
                <w:sz w:val="24"/>
                <w:szCs w:val="24"/>
              </w:rPr>
              <w:t>Problem</w:t>
            </w:r>
          </w:p>
        </w:tc>
        <w:tc>
          <w:tcPr>
            <w:tcW w:w="1743" w:type="dxa"/>
            <w:shd w:val="clear" w:color="auto" w:fill="E8E8E8" w:themeFill="background2"/>
          </w:tcPr>
          <w:p w14:paraId="34CECD48" w14:textId="0FC1848F" w:rsidR="003E2637" w:rsidRPr="00FC5AF7" w:rsidRDefault="003E2637" w:rsidP="00FC5AF7">
            <w:pPr>
              <w:spacing w:line="360" w:lineRule="auto"/>
              <w:jc w:val="both"/>
              <w:rPr>
                <w:rFonts w:ascii="Arial" w:hAnsi="Arial" w:cs="Arial"/>
                <w:b/>
                <w:bCs/>
                <w:sz w:val="24"/>
                <w:szCs w:val="24"/>
              </w:rPr>
            </w:pPr>
            <w:r w:rsidRPr="00FC5AF7">
              <w:rPr>
                <w:rFonts w:ascii="Arial" w:hAnsi="Arial" w:cs="Arial"/>
                <w:b/>
                <w:bCs/>
                <w:sz w:val="24"/>
                <w:szCs w:val="24"/>
              </w:rPr>
              <w:t>Solution</w:t>
            </w:r>
          </w:p>
        </w:tc>
        <w:tc>
          <w:tcPr>
            <w:tcW w:w="1517" w:type="dxa"/>
            <w:shd w:val="clear" w:color="auto" w:fill="E8E8E8" w:themeFill="background2"/>
          </w:tcPr>
          <w:p w14:paraId="7CA610F7" w14:textId="7FFD232A" w:rsidR="003E2637" w:rsidRPr="00FC5AF7" w:rsidRDefault="003E2637" w:rsidP="00FC5AF7">
            <w:pPr>
              <w:spacing w:line="360" w:lineRule="auto"/>
              <w:jc w:val="both"/>
              <w:rPr>
                <w:rFonts w:ascii="Arial" w:hAnsi="Arial" w:cs="Arial"/>
                <w:b/>
                <w:bCs/>
                <w:sz w:val="24"/>
                <w:szCs w:val="24"/>
              </w:rPr>
            </w:pPr>
            <w:r w:rsidRPr="00FC5AF7">
              <w:rPr>
                <w:rFonts w:ascii="Arial" w:hAnsi="Arial" w:cs="Arial"/>
                <w:b/>
                <w:bCs/>
                <w:sz w:val="24"/>
                <w:szCs w:val="24"/>
              </w:rPr>
              <w:t>Desired outcome</w:t>
            </w:r>
          </w:p>
        </w:tc>
        <w:tc>
          <w:tcPr>
            <w:tcW w:w="1326" w:type="dxa"/>
            <w:shd w:val="clear" w:color="auto" w:fill="E8E8E8" w:themeFill="background2"/>
          </w:tcPr>
          <w:p w14:paraId="09E5D912" w14:textId="5C024E2D" w:rsidR="003E2637" w:rsidRPr="00FC5AF7" w:rsidRDefault="003E2637" w:rsidP="00FC5AF7">
            <w:pPr>
              <w:spacing w:line="360" w:lineRule="auto"/>
              <w:jc w:val="both"/>
              <w:rPr>
                <w:rFonts w:ascii="Arial" w:hAnsi="Arial" w:cs="Arial"/>
                <w:b/>
                <w:bCs/>
                <w:sz w:val="24"/>
                <w:szCs w:val="24"/>
              </w:rPr>
            </w:pPr>
            <w:r w:rsidRPr="00FC5AF7">
              <w:rPr>
                <w:rFonts w:ascii="Arial" w:hAnsi="Arial" w:cs="Arial"/>
                <w:b/>
                <w:bCs/>
                <w:sz w:val="24"/>
                <w:szCs w:val="24"/>
              </w:rPr>
              <w:t>Time scale</w:t>
            </w:r>
          </w:p>
        </w:tc>
        <w:tc>
          <w:tcPr>
            <w:tcW w:w="1536" w:type="dxa"/>
            <w:shd w:val="clear" w:color="auto" w:fill="E8E8E8" w:themeFill="background2"/>
          </w:tcPr>
          <w:p w14:paraId="51C530AD" w14:textId="0155EB56" w:rsidR="003E2637" w:rsidRPr="00FC5AF7" w:rsidRDefault="003E2637" w:rsidP="00FC5AF7">
            <w:pPr>
              <w:spacing w:line="360" w:lineRule="auto"/>
              <w:jc w:val="both"/>
              <w:rPr>
                <w:rFonts w:ascii="Arial" w:hAnsi="Arial" w:cs="Arial"/>
                <w:b/>
                <w:bCs/>
                <w:sz w:val="24"/>
                <w:szCs w:val="24"/>
              </w:rPr>
            </w:pPr>
            <w:r w:rsidRPr="00FC5AF7">
              <w:rPr>
                <w:rFonts w:ascii="Arial" w:hAnsi="Arial" w:cs="Arial"/>
                <w:b/>
                <w:bCs/>
                <w:sz w:val="24"/>
                <w:szCs w:val="24"/>
              </w:rPr>
              <w:t>Completion date</w:t>
            </w:r>
          </w:p>
        </w:tc>
        <w:tc>
          <w:tcPr>
            <w:tcW w:w="1674" w:type="dxa"/>
            <w:shd w:val="clear" w:color="auto" w:fill="E8E8E8" w:themeFill="background2"/>
          </w:tcPr>
          <w:p w14:paraId="14E92BFA" w14:textId="7C27E6EF" w:rsidR="003E2637" w:rsidRPr="00FC5AF7" w:rsidRDefault="003E2637" w:rsidP="00FC5AF7">
            <w:pPr>
              <w:spacing w:line="360" w:lineRule="auto"/>
              <w:jc w:val="both"/>
              <w:rPr>
                <w:rFonts w:ascii="Arial" w:hAnsi="Arial" w:cs="Arial"/>
                <w:b/>
                <w:bCs/>
                <w:sz w:val="24"/>
                <w:szCs w:val="24"/>
              </w:rPr>
            </w:pPr>
            <w:r w:rsidRPr="00FC5AF7">
              <w:rPr>
                <w:rFonts w:ascii="Arial" w:hAnsi="Arial" w:cs="Arial"/>
                <w:b/>
                <w:bCs/>
                <w:sz w:val="24"/>
                <w:szCs w:val="24"/>
              </w:rPr>
              <w:t>Planned budget</w:t>
            </w:r>
          </w:p>
        </w:tc>
      </w:tr>
      <w:tr w:rsidR="00FC5AF7" w:rsidRPr="00FC5AF7" w14:paraId="20B04D11" w14:textId="77777777" w:rsidTr="003E2637">
        <w:tc>
          <w:tcPr>
            <w:tcW w:w="993" w:type="dxa"/>
          </w:tcPr>
          <w:p w14:paraId="124B46B3" w14:textId="1EF215AF" w:rsidR="003E2637" w:rsidRPr="00FC5AF7" w:rsidRDefault="002D7F0C" w:rsidP="00FC5AF7">
            <w:pPr>
              <w:spacing w:line="360" w:lineRule="auto"/>
              <w:jc w:val="both"/>
              <w:rPr>
                <w:rFonts w:ascii="Arial" w:hAnsi="Arial" w:cs="Arial"/>
                <w:b/>
                <w:bCs/>
                <w:sz w:val="24"/>
                <w:szCs w:val="24"/>
              </w:rPr>
            </w:pPr>
            <w:r w:rsidRPr="00FC5AF7">
              <w:rPr>
                <w:rFonts w:ascii="Arial" w:hAnsi="Arial" w:cs="Arial"/>
                <w:b/>
                <w:bCs/>
                <w:sz w:val="24"/>
                <w:szCs w:val="24"/>
              </w:rPr>
              <w:t>1</w:t>
            </w:r>
          </w:p>
        </w:tc>
        <w:tc>
          <w:tcPr>
            <w:tcW w:w="1701" w:type="dxa"/>
          </w:tcPr>
          <w:p w14:paraId="6CE4000A" w14:textId="2E2E439F" w:rsidR="003E2637" w:rsidRPr="00FC5AF7" w:rsidRDefault="002D7F0C" w:rsidP="00FC5AF7">
            <w:pPr>
              <w:spacing w:line="360" w:lineRule="auto"/>
              <w:jc w:val="both"/>
              <w:rPr>
                <w:rFonts w:ascii="Arial" w:hAnsi="Arial" w:cs="Arial"/>
                <w:sz w:val="24"/>
                <w:szCs w:val="24"/>
              </w:rPr>
            </w:pPr>
            <w:r w:rsidRPr="00FC5AF7">
              <w:rPr>
                <w:rFonts w:ascii="Arial" w:hAnsi="Arial" w:cs="Arial"/>
                <w:sz w:val="24"/>
                <w:szCs w:val="24"/>
              </w:rPr>
              <w:t xml:space="preserve">Unfair labour practices </w:t>
            </w:r>
          </w:p>
        </w:tc>
        <w:tc>
          <w:tcPr>
            <w:tcW w:w="1743" w:type="dxa"/>
          </w:tcPr>
          <w:p w14:paraId="01E276A0" w14:textId="27F0F9BD" w:rsidR="003E2637" w:rsidRPr="00FC5AF7" w:rsidRDefault="002D7F0C" w:rsidP="00FC5AF7">
            <w:pPr>
              <w:spacing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Create competitive remuneration packages and improve working conditions. Introduce fair pay, performance bonuses, and comprehensive benefits. Provide ergonomic workspaces and regular breaks</w:t>
            </w:r>
            <w:r w:rsidR="00FC5AF7" w:rsidRPr="00FC5AF7">
              <w:rPr>
                <w:rFonts w:ascii="Arial" w:eastAsia="Times New Roman" w:hAnsi="Arial" w:cs="Arial"/>
                <w:kern w:val="0"/>
                <w:sz w:val="24"/>
                <w:szCs w:val="24"/>
                <w:lang w:eastAsia="en-GB"/>
                <w14:ligatures w14:val="none"/>
              </w:rPr>
              <w:t>.</w:t>
            </w:r>
          </w:p>
        </w:tc>
        <w:tc>
          <w:tcPr>
            <w:tcW w:w="1517" w:type="dxa"/>
          </w:tcPr>
          <w:p w14:paraId="00ADC8EE" w14:textId="14221B9D" w:rsidR="002D7F0C" w:rsidRPr="00FC5AF7" w:rsidRDefault="002D7F0C" w:rsidP="00FC5AF7">
            <w:pPr>
              <w:spacing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Increased employee satisfaction and retention. Lower turnover rates and higher productivity</w:t>
            </w:r>
            <w:r w:rsidR="00FC5AF7" w:rsidRPr="00FC5AF7">
              <w:rPr>
                <w:rFonts w:ascii="Arial" w:eastAsia="Times New Roman" w:hAnsi="Arial" w:cs="Arial"/>
                <w:kern w:val="0"/>
                <w:sz w:val="24"/>
                <w:szCs w:val="24"/>
                <w:lang w:eastAsia="en-GB"/>
                <w14:ligatures w14:val="none"/>
              </w:rPr>
              <w:t>.</w:t>
            </w:r>
          </w:p>
          <w:p w14:paraId="67ED7652" w14:textId="77777777" w:rsidR="003E2637" w:rsidRPr="00FC5AF7" w:rsidRDefault="003E2637" w:rsidP="00FC5AF7">
            <w:pPr>
              <w:spacing w:line="360" w:lineRule="auto"/>
              <w:jc w:val="both"/>
              <w:rPr>
                <w:rFonts w:ascii="Arial" w:hAnsi="Arial" w:cs="Arial"/>
                <w:sz w:val="24"/>
                <w:szCs w:val="24"/>
              </w:rPr>
            </w:pPr>
          </w:p>
        </w:tc>
        <w:tc>
          <w:tcPr>
            <w:tcW w:w="1326" w:type="dxa"/>
          </w:tcPr>
          <w:p w14:paraId="1BE1095A" w14:textId="42C44614" w:rsidR="003E2637" w:rsidRPr="00FC5AF7" w:rsidRDefault="002D7F0C" w:rsidP="00FC5AF7">
            <w:pPr>
              <w:spacing w:line="360" w:lineRule="auto"/>
              <w:jc w:val="both"/>
              <w:rPr>
                <w:rFonts w:ascii="Arial" w:hAnsi="Arial" w:cs="Arial"/>
                <w:sz w:val="24"/>
                <w:szCs w:val="24"/>
              </w:rPr>
            </w:pPr>
            <w:r w:rsidRPr="00FC5AF7">
              <w:rPr>
                <w:rFonts w:ascii="Arial" w:hAnsi="Arial" w:cs="Arial"/>
                <w:sz w:val="24"/>
                <w:szCs w:val="24"/>
              </w:rPr>
              <w:t>6 months</w:t>
            </w:r>
          </w:p>
        </w:tc>
        <w:tc>
          <w:tcPr>
            <w:tcW w:w="1536" w:type="dxa"/>
          </w:tcPr>
          <w:p w14:paraId="233078D8" w14:textId="1A8BE776" w:rsidR="003E2637" w:rsidRPr="00FC5AF7" w:rsidRDefault="002D7F0C" w:rsidP="00FC5AF7">
            <w:pPr>
              <w:spacing w:line="360" w:lineRule="auto"/>
              <w:jc w:val="both"/>
              <w:rPr>
                <w:rFonts w:ascii="Arial" w:hAnsi="Arial" w:cs="Arial"/>
                <w:sz w:val="24"/>
                <w:szCs w:val="24"/>
              </w:rPr>
            </w:pPr>
            <w:r w:rsidRPr="00FC5AF7">
              <w:rPr>
                <w:rFonts w:ascii="Arial" w:hAnsi="Arial" w:cs="Arial"/>
                <w:sz w:val="24"/>
                <w:szCs w:val="24"/>
              </w:rPr>
              <w:t>31/12/2024</w:t>
            </w:r>
          </w:p>
        </w:tc>
        <w:tc>
          <w:tcPr>
            <w:tcW w:w="1674" w:type="dxa"/>
          </w:tcPr>
          <w:p w14:paraId="1598C452" w14:textId="75982C35" w:rsidR="003E2637" w:rsidRPr="00FC5AF7" w:rsidRDefault="002D7F0C" w:rsidP="00FC5AF7">
            <w:pPr>
              <w:spacing w:line="360" w:lineRule="auto"/>
              <w:jc w:val="both"/>
              <w:rPr>
                <w:rFonts w:ascii="Arial" w:hAnsi="Arial" w:cs="Arial"/>
                <w:sz w:val="24"/>
                <w:szCs w:val="24"/>
              </w:rPr>
            </w:pPr>
            <w:r w:rsidRPr="00FC5AF7">
              <w:rPr>
                <w:rFonts w:ascii="Arial" w:hAnsi="Arial" w:cs="Arial"/>
                <w:sz w:val="24"/>
                <w:szCs w:val="24"/>
              </w:rPr>
              <w:t>£150,000 annually</w:t>
            </w:r>
          </w:p>
        </w:tc>
      </w:tr>
      <w:tr w:rsidR="00FC5AF7" w:rsidRPr="00FC5AF7" w14:paraId="5A5CD923" w14:textId="77777777" w:rsidTr="003E2637">
        <w:tc>
          <w:tcPr>
            <w:tcW w:w="993" w:type="dxa"/>
          </w:tcPr>
          <w:p w14:paraId="5756FFD4" w14:textId="48369432" w:rsidR="002D7F0C" w:rsidRPr="00FC5AF7" w:rsidRDefault="002D7F0C" w:rsidP="00FC5AF7">
            <w:pPr>
              <w:spacing w:line="360" w:lineRule="auto"/>
              <w:jc w:val="both"/>
              <w:rPr>
                <w:rFonts w:ascii="Arial" w:hAnsi="Arial" w:cs="Arial"/>
                <w:b/>
                <w:bCs/>
                <w:sz w:val="24"/>
                <w:szCs w:val="24"/>
              </w:rPr>
            </w:pPr>
            <w:r w:rsidRPr="00FC5AF7">
              <w:rPr>
                <w:rFonts w:ascii="Arial" w:hAnsi="Arial" w:cs="Arial"/>
                <w:b/>
                <w:bCs/>
                <w:sz w:val="24"/>
                <w:szCs w:val="24"/>
              </w:rPr>
              <w:t>2</w:t>
            </w:r>
          </w:p>
        </w:tc>
        <w:tc>
          <w:tcPr>
            <w:tcW w:w="1701" w:type="dxa"/>
          </w:tcPr>
          <w:p w14:paraId="3FA15A5B" w14:textId="01CCAC27" w:rsidR="002D7F0C" w:rsidRPr="00FC5AF7" w:rsidRDefault="002D7F0C" w:rsidP="00FC5AF7">
            <w:pPr>
              <w:spacing w:line="360" w:lineRule="auto"/>
              <w:jc w:val="both"/>
              <w:rPr>
                <w:rFonts w:ascii="Arial" w:hAnsi="Arial" w:cs="Arial"/>
                <w:sz w:val="24"/>
                <w:szCs w:val="24"/>
              </w:rPr>
            </w:pPr>
            <w:r w:rsidRPr="00FC5AF7">
              <w:rPr>
                <w:rFonts w:ascii="Arial" w:hAnsi="Arial" w:cs="Arial"/>
                <w:sz w:val="24"/>
                <w:szCs w:val="24"/>
              </w:rPr>
              <w:t>Environmental concerns</w:t>
            </w:r>
          </w:p>
        </w:tc>
        <w:tc>
          <w:tcPr>
            <w:tcW w:w="1743" w:type="dxa"/>
          </w:tcPr>
          <w:p w14:paraId="2C1435F1" w14:textId="607A7EBC" w:rsidR="002D7F0C" w:rsidRPr="00FC5AF7" w:rsidRDefault="002D7F0C" w:rsidP="00FC5AF7">
            <w:pPr>
              <w:spacing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Implement sustainable techniques such as energy-efficient lighting, water conservation, and trash reduction programmes</w:t>
            </w:r>
            <w:r w:rsidR="00FC5AF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Install renewable energy sources such as solar panels (Font and McCabe, 2017).</w:t>
            </w:r>
          </w:p>
        </w:tc>
        <w:tc>
          <w:tcPr>
            <w:tcW w:w="1517" w:type="dxa"/>
          </w:tcPr>
          <w:p w14:paraId="5860DD76" w14:textId="1840873A" w:rsidR="002D7F0C" w:rsidRPr="00FC5AF7" w:rsidRDefault="002D7F0C" w:rsidP="00FC5AF7">
            <w:pPr>
              <w:spacing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Reduced operating expenses and carbon footprint. Enhanced reputation among environmentally conscientious guests</w:t>
            </w:r>
            <w:r w:rsidR="00FC5AF7" w:rsidRPr="00FC5AF7">
              <w:rPr>
                <w:rFonts w:ascii="Arial" w:eastAsia="Times New Roman" w:hAnsi="Arial" w:cs="Arial"/>
                <w:kern w:val="0"/>
                <w:sz w:val="24"/>
                <w:szCs w:val="24"/>
                <w:lang w:eastAsia="en-GB"/>
                <w14:ligatures w14:val="none"/>
              </w:rPr>
              <w:t>.</w:t>
            </w:r>
          </w:p>
          <w:p w14:paraId="1E663313" w14:textId="77777777" w:rsidR="002D7F0C" w:rsidRPr="00FC5AF7" w:rsidRDefault="002D7F0C" w:rsidP="00FC5AF7">
            <w:pPr>
              <w:spacing w:line="360" w:lineRule="auto"/>
              <w:jc w:val="both"/>
              <w:rPr>
                <w:rFonts w:ascii="Arial" w:hAnsi="Arial" w:cs="Arial"/>
                <w:sz w:val="24"/>
                <w:szCs w:val="24"/>
              </w:rPr>
            </w:pPr>
          </w:p>
        </w:tc>
        <w:tc>
          <w:tcPr>
            <w:tcW w:w="1326" w:type="dxa"/>
          </w:tcPr>
          <w:p w14:paraId="51C20F2E" w14:textId="074F9677" w:rsidR="002D7F0C" w:rsidRPr="00FC5AF7" w:rsidRDefault="002D7F0C" w:rsidP="00FC5AF7">
            <w:pPr>
              <w:spacing w:line="360" w:lineRule="auto"/>
              <w:jc w:val="both"/>
              <w:rPr>
                <w:rFonts w:ascii="Arial" w:hAnsi="Arial" w:cs="Arial"/>
                <w:sz w:val="24"/>
                <w:szCs w:val="24"/>
              </w:rPr>
            </w:pPr>
            <w:r w:rsidRPr="00FC5AF7">
              <w:rPr>
                <w:rFonts w:ascii="Arial" w:hAnsi="Arial" w:cs="Arial"/>
                <w:sz w:val="24"/>
                <w:szCs w:val="24"/>
              </w:rPr>
              <w:t>9 months</w:t>
            </w:r>
          </w:p>
        </w:tc>
        <w:tc>
          <w:tcPr>
            <w:tcW w:w="1536" w:type="dxa"/>
          </w:tcPr>
          <w:p w14:paraId="1CCD4928" w14:textId="0EB29B3F" w:rsidR="002D7F0C" w:rsidRPr="00FC5AF7" w:rsidRDefault="002D7F0C" w:rsidP="00FC5AF7">
            <w:pPr>
              <w:spacing w:line="360" w:lineRule="auto"/>
              <w:jc w:val="both"/>
              <w:rPr>
                <w:rFonts w:ascii="Arial" w:hAnsi="Arial" w:cs="Arial"/>
                <w:sz w:val="24"/>
                <w:szCs w:val="24"/>
              </w:rPr>
            </w:pPr>
            <w:r w:rsidRPr="00FC5AF7">
              <w:rPr>
                <w:rFonts w:ascii="Arial" w:hAnsi="Arial" w:cs="Arial"/>
                <w:sz w:val="24"/>
                <w:szCs w:val="24"/>
              </w:rPr>
              <w:t>30/06/2025</w:t>
            </w:r>
          </w:p>
        </w:tc>
        <w:tc>
          <w:tcPr>
            <w:tcW w:w="1674" w:type="dxa"/>
          </w:tcPr>
          <w:p w14:paraId="0A7C3729" w14:textId="5B1F75BE" w:rsidR="002D7F0C" w:rsidRPr="00FC5AF7" w:rsidRDefault="002D7F0C" w:rsidP="00FC5AF7">
            <w:pPr>
              <w:spacing w:line="360" w:lineRule="auto"/>
              <w:jc w:val="both"/>
              <w:rPr>
                <w:rFonts w:ascii="Arial" w:hAnsi="Arial" w:cs="Arial"/>
                <w:sz w:val="24"/>
                <w:szCs w:val="24"/>
              </w:rPr>
            </w:pPr>
            <w:r w:rsidRPr="00FC5AF7">
              <w:rPr>
                <w:rFonts w:ascii="Arial" w:hAnsi="Arial" w:cs="Arial"/>
                <w:sz w:val="24"/>
                <w:szCs w:val="24"/>
              </w:rPr>
              <w:t>£80,000 initial investment</w:t>
            </w:r>
          </w:p>
        </w:tc>
      </w:tr>
      <w:tr w:rsidR="00FC5AF7" w:rsidRPr="00FC5AF7" w14:paraId="5217A2E9" w14:textId="77777777" w:rsidTr="003E2637">
        <w:tc>
          <w:tcPr>
            <w:tcW w:w="993" w:type="dxa"/>
          </w:tcPr>
          <w:p w14:paraId="65BBF9AD" w14:textId="70E00FCA" w:rsidR="002D7F0C" w:rsidRPr="00FC5AF7" w:rsidRDefault="002D7F0C" w:rsidP="00FC5AF7">
            <w:pPr>
              <w:spacing w:line="360" w:lineRule="auto"/>
              <w:jc w:val="both"/>
              <w:rPr>
                <w:rFonts w:ascii="Arial" w:hAnsi="Arial" w:cs="Arial"/>
                <w:b/>
                <w:bCs/>
                <w:sz w:val="24"/>
                <w:szCs w:val="24"/>
              </w:rPr>
            </w:pPr>
            <w:r w:rsidRPr="00FC5AF7">
              <w:rPr>
                <w:rFonts w:ascii="Arial" w:hAnsi="Arial" w:cs="Arial"/>
                <w:b/>
                <w:bCs/>
                <w:sz w:val="24"/>
                <w:szCs w:val="24"/>
              </w:rPr>
              <w:t>3</w:t>
            </w:r>
          </w:p>
        </w:tc>
        <w:tc>
          <w:tcPr>
            <w:tcW w:w="1701" w:type="dxa"/>
          </w:tcPr>
          <w:p w14:paraId="77665289" w14:textId="4C050B57" w:rsidR="002D7F0C" w:rsidRPr="00FC5AF7" w:rsidRDefault="002D7F0C" w:rsidP="00FC5AF7">
            <w:pPr>
              <w:spacing w:line="360" w:lineRule="auto"/>
              <w:jc w:val="both"/>
              <w:rPr>
                <w:rFonts w:ascii="Arial" w:hAnsi="Arial" w:cs="Arial"/>
                <w:sz w:val="24"/>
                <w:szCs w:val="24"/>
              </w:rPr>
            </w:pPr>
            <w:r w:rsidRPr="00FC5AF7">
              <w:rPr>
                <w:rFonts w:ascii="Arial" w:hAnsi="Arial" w:cs="Arial"/>
                <w:sz w:val="24"/>
                <w:szCs w:val="24"/>
              </w:rPr>
              <w:t>Guest privacy issues</w:t>
            </w:r>
          </w:p>
        </w:tc>
        <w:tc>
          <w:tcPr>
            <w:tcW w:w="1743" w:type="dxa"/>
          </w:tcPr>
          <w:p w14:paraId="2B79592B" w14:textId="41FCDC79" w:rsidR="002D7F0C" w:rsidRPr="00FC5AF7" w:rsidRDefault="002D7F0C" w:rsidP="00FC5AF7">
            <w:pPr>
              <w:spacing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Improve data protection policies. Implement strong cybersecurity measures such as data encryption, firewalls, and periodic security audits</w:t>
            </w:r>
            <w:r w:rsidR="00FC5AF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Provide frequent employee training on data protection (Schwartz, 201</w:t>
            </w:r>
            <w:r w:rsidR="00FC5AF7" w:rsidRPr="00FC5AF7">
              <w:rPr>
                <w:rFonts w:ascii="Arial" w:eastAsia="Times New Roman" w:hAnsi="Arial" w:cs="Arial"/>
                <w:kern w:val="0"/>
                <w:sz w:val="24"/>
                <w:szCs w:val="24"/>
                <w:lang w:eastAsia="en-GB"/>
                <w14:ligatures w14:val="none"/>
              </w:rPr>
              <w:t>6</w:t>
            </w:r>
            <w:r w:rsidRPr="00FC5AF7">
              <w:rPr>
                <w:rFonts w:ascii="Arial" w:eastAsia="Times New Roman" w:hAnsi="Arial" w:cs="Arial"/>
                <w:kern w:val="0"/>
                <w:sz w:val="24"/>
                <w:szCs w:val="24"/>
                <w:lang w:eastAsia="en-GB"/>
                <w14:ligatures w14:val="none"/>
              </w:rPr>
              <w:t>).</w:t>
            </w:r>
          </w:p>
        </w:tc>
        <w:tc>
          <w:tcPr>
            <w:tcW w:w="1517" w:type="dxa"/>
          </w:tcPr>
          <w:p w14:paraId="2003EFA1" w14:textId="0522D887" w:rsidR="002D7F0C" w:rsidRPr="00FC5AF7" w:rsidRDefault="002D7F0C" w:rsidP="00FC5AF7">
            <w:pPr>
              <w:spacing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Enhanced data security and customer trust. Compliance with data protection standards means less chance of data breaches (Schwartz, 201</w:t>
            </w:r>
            <w:r w:rsidR="00FC5AF7" w:rsidRPr="00FC5AF7">
              <w:rPr>
                <w:rFonts w:ascii="Arial" w:eastAsia="Times New Roman" w:hAnsi="Arial" w:cs="Arial"/>
                <w:kern w:val="0"/>
                <w:sz w:val="24"/>
                <w:szCs w:val="24"/>
                <w:lang w:eastAsia="en-GB"/>
                <w14:ligatures w14:val="none"/>
              </w:rPr>
              <w:t>6</w:t>
            </w:r>
            <w:r w:rsidRPr="00FC5AF7">
              <w:rPr>
                <w:rFonts w:ascii="Arial" w:eastAsia="Times New Roman" w:hAnsi="Arial" w:cs="Arial"/>
                <w:kern w:val="0"/>
                <w:sz w:val="24"/>
                <w:szCs w:val="24"/>
                <w:lang w:eastAsia="en-GB"/>
                <w14:ligatures w14:val="none"/>
              </w:rPr>
              <w:t>).</w:t>
            </w:r>
          </w:p>
          <w:p w14:paraId="695E82C9" w14:textId="77777777" w:rsidR="002D7F0C" w:rsidRPr="00FC5AF7" w:rsidRDefault="002D7F0C" w:rsidP="00FC5AF7">
            <w:pPr>
              <w:spacing w:line="360" w:lineRule="auto"/>
              <w:jc w:val="both"/>
              <w:rPr>
                <w:rFonts w:ascii="Arial" w:hAnsi="Arial" w:cs="Arial"/>
                <w:sz w:val="24"/>
                <w:szCs w:val="24"/>
              </w:rPr>
            </w:pPr>
          </w:p>
        </w:tc>
        <w:tc>
          <w:tcPr>
            <w:tcW w:w="1326" w:type="dxa"/>
          </w:tcPr>
          <w:p w14:paraId="69CC53C0" w14:textId="720A9573" w:rsidR="002D7F0C" w:rsidRPr="00FC5AF7" w:rsidRDefault="002D7F0C" w:rsidP="00FC5AF7">
            <w:pPr>
              <w:spacing w:line="360" w:lineRule="auto"/>
              <w:jc w:val="both"/>
              <w:rPr>
                <w:rFonts w:ascii="Arial" w:hAnsi="Arial" w:cs="Arial"/>
                <w:sz w:val="24"/>
                <w:szCs w:val="24"/>
              </w:rPr>
            </w:pPr>
            <w:r w:rsidRPr="00FC5AF7">
              <w:rPr>
                <w:rFonts w:ascii="Arial" w:hAnsi="Arial" w:cs="Arial"/>
                <w:sz w:val="24"/>
                <w:szCs w:val="24"/>
              </w:rPr>
              <w:t>4 months</w:t>
            </w:r>
          </w:p>
        </w:tc>
        <w:tc>
          <w:tcPr>
            <w:tcW w:w="1536" w:type="dxa"/>
          </w:tcPr>
          <w:p w14:paraId="5EB5DAD1" w14:textId="2C423A14" w:rsidR="002D7F0C" w:rsidRPr="00FC5AF7" w:rsidRDefault="002D7F0C" w:rsidP="00FC5AF7">
            <w:pPr>
              <w:spacing w:line="360" w:lineRule="auto"/>
              <w:jc w:val="both"/>
              <w:rPr>
                <w:rFonts w:ascii="Arial" w:hAnsi="Arial" w:cs="Arial"/>
                <w:sz w:val="24"/>
                <w:szCs w:val="24"/>
              </w:rPr>
            </w:pPr>
            <w:r w:rsidRPr="00FC5AF7">
              <w:rPr>
                <w:rFonts w:ascii="Arial" w:hAnsi="Arial" w:cs="Arial"/>
                <w:sz w:val="24"/>
                <w:szCs w:val="24"/>
              </w:rPr>
              <w:t>31/03/2025</w:t>
            </w:r>
          </w:p>
        </w:tc>
        <w:tc>
          <w:tcPr>
            <w:tcW w:w="1674" w:type="dxa"/>
          </w:tcPr>
          <w:p w14:paraId="01987D9D" w14:textId="0C820E94" w:rsidR="002D7F0C" w:rsidRPr="00FC5AF7" w:rsidRDefault="002D7F0C" w:rsidP="00FC5AF7">
            <w:pPr>
              <w:spacing w:line="360" w:lineRule="auto"/>
              <w:jc w:val="both"/>
              <w:rPr>
                <w:rFonts w:ascii="Arial" w:hAnsi="Arial" w:cs="Arial"/>
                <w:sz w:val="24"/>
                <w:szCs w:val="24"/>
              </w:rPr>
            </w:pPr>
            <w:r w:rsidRPr="00FC5AF7">
              <w:rPr>
                <w:rFonts w:ascii="Arial" w:hAnsi="Arial" w:cs="Arial"/>
                <w:sz w:val="24"/>
                <w:szCs w:val="24"/>
              </w:rPr>
              <w:t>£40,000</w:t>
            </w:r>
          </w:p>
        </w:tc>
      </w:tr>
      <w:tr w:rsidR="00FC5AF7" w:rsidRPr="00FC5AF7" w14:paraId="0567FBBC" w14:textId="77777777" w:rsidTr="003E2637">
        <w:tc>
          <w:tcPr>
            <w:tcW w:w="993" w:type="dxa"/>
          </w:tcPr>
          <w:p w14:paraId="13B650E0" w14:textId="5ECA991D" w:rsidR="002D7F0C" w:rsidRPr="00FC5AF7" w:rsidRDefault="002D7F0C" w:rsidP="00FC5AF7">
            <w:pPr>
              <w:spacing w:line="360" w:lineRule="auto"/>
              <w:jc w:val="both"/>
              <w:rPr>
                <w:rFonts w:ascii="Arial" w:hAnsi="Arial" w:cs="Arial"/>
                <w:b/>
                <w:bCs/>
                <w:sz w:val="24"/>
                <w:szCs w:val="24"/>
              </w:rPr>
            </w:pPr>
            <w:r w:rsidRPr="00FC5AF7">
              <w:rPr>
                <w:rFonts w:ascii="Arial" w:hAnsi="Arial" w:cs="Arial"/>
                <w:b/>
                <w:bCs/>
                <w:sz w:val="24"/>
                <w:szCs w:val="24"/>
              </w:rPr>
              <w:t>4</w:t>
            </w:r>
          </w:p>
        </w:tc>
        <w:tc>
          <w:tcPr>
            <w:tcW w:w="1701" w:type="dxa"/>
          </w:tcPr>
          <w:p w14:paraId="54496961" w14:textId="1743A932" w:rsidR="002D7F0C" w:rsidRPr="00FC5AF7" w:rsidRDefault="002D7F0C" w:rsidP="00FC5AF7">
            <w:pPr>
              <w:spacing w:line="360" w:lineRule="auto"/>
              <w:jc w:val="both"/>
              <w:rPr>
                <w:rFonts w:ascii="Arial" w:hAnsi="Arial" w:cs="Arial"/>
                <w:sz w:val="24"/>
                <w:szCs w:val="24"/>
              </w:rPr>
            </w:pPr>
            <w:r w:rsidRPr="00FC5AF7">
              <w:rPr>
                <w:rFonts w:ascii="Arial" w:hAnsi="Arial" w:cs="Arial"/>
                <w:sz w:val="24"/>
                <w:szCs w:val="24"/>
              </w:rPr>
              <w:t>Lack of career opportunities</w:t>
            </w:r>
          </w:p>
        </w:tc>
        <w:tc>
          <w:tcPr>
            <w:tcW w:w="1743" w:type="dxa"/>
          </w:tcPr>
          <w:p w14:paraId="1F5C9D6F" w14:textId="3A9F5B71" w:rsidR="002D7F0C" w:rsidRPr="00FC5AF7" w:rsidRDefault="002D7F0C" w:rsidP="00FC5AF7">
            <w:pPr>
              <w:spacing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Establish defined career growth paths and offer ongoing training and professional development opportunitie</w:t>
            </w:r>
            <w:r w:rsidR="00FC5AF7" w:rsidRPr="00FC5AF7">
              <w:rPr>
                <w:rFonts w:ascii="Arial" w:eastAsia="Times New Roman" w:hAnsi="Arial" w:cs="Arial"/>
                <w:kern w:val="0"/>
                <w:sz w:val="24"/>
                <w:szCs w:val="24"/>
                <w:lang w:eastAsia="en-GB"/>
                <w14:ligatures w14:val="none"/>
              </w:rPr>
              <w:t xml:space="preserve">s. </w:t>
            </w:r>
            <w:r w:rsidRPr="00FC5AF7">
              <w:rPr>
                <w:rFonts w:ascii="Arial" w:eastAsia="Times New Roman" w:hAnsi="Arial" w:cs="Arial"/>
                <w:kern w:val="0"/>
                <w:sz w:val="24"/>
                <w:szCs w:val="24"/>
                <w:lang w:eastAsia="en-GB"/>
                <w14:ligatures w14:val="none"/>
              </w:rPr>
              <w:t>Establish mentorship programmes and conduct regular performance reviews.</w:t>
            </w:r>
          </w:p>
        </w:tc>
        <w:tc>
          <w:tcPr>
            <w:tcW w:w="1517" w:type="dxa"/>
          </w:tcPr>
          <w:p w14:paraId="03BDAB85" w14:textId="67D6C002" w:rsidR="002D7F0C" w:rsidRPr="00FC5AF7" w:rsidRDefault="002D7F0C" w:rsidP="00FC5AF7">
            <w:pPr>
              <w:spacing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Increased staff engagement and professional development. Higher retention rates and greater job satisfaction</w:t>
            </w:r>
            <w:r w:rsidR="00FC5AF7" w:rsidRPr="00FC5AF7">
              <w:rPr>
                <w:rFonts w:ascii="Arial" w:eastAsia="Times New Roman" w:hAnsi="Arial" w:cs="Arial"/>
                <w:kern w:val="0"/>
                <w:sz w:val="24"/>
                <w:szCs w:val="24"/>
                <w:lang w:eastAsia="en-GB"/>
                <w14:ligatures w14:val="none"/>
              </w:rPr>
              <w:t>.</w:t>
            </w:r>
          </w:p>
          <w:p w14:paraId="3F107414" w14:textId="77777777" w:rsidR="002D7F0C" w:rsidRPr="00FC5AF7" w:rsidRDefault="002D7F0C" w:rsidP="00FC5AF7">
            <w:pPr>
              <w:spacing w:line="360" w:lineRule="auto"/>
              <w:jc w:val="both"/>
              <w:rPr>
                <w:rFonts w:ascii="Arial" w:hAnsi="Arial" w:cs="Arial"/>
                <w:sz w:val="24"/>
                <w:szCs w:val="24"/>
              </w:rPr>
            </w:pPr>
          </w:p>
        </w:tc>
        <w:tc>
          <w:tcPr>
            <w:tcW w:w="1326" w:type="dxa"/>
          </w:tcPr>
          <w:p w14:paraId="75420B6A" w14:textId="485B6C70" w:rsidR="002D7F0C" w:rsidRPr="00FC5AF7" w:rsidRDefault="002D7F0C" w:rsidP="00FC5AF7">
            <w:pPr>
              <w:spacing w:line="360" w:lineRule="auto"/>
              <w:jc w:val="both"/>
              <w:rPr>
                <w:rFonts w:ascii="Arial" w:hAnsi="Arial" w:cs="Arial"/>
                <w:sz w:val="24"/>
                <w:szCs w:val="24"/>
              </w:rPr>
            </w:pPr>
            <w:r w:rsidRPr="00FC5AF7">
              <w:rPr>
                <w:rFonts w:ascii="Arial" w:hAnsi="Arial" w:cs="Arial"/>
                <w:sz w:val="24"/>
                <w:szCs w:val="24"/>
              </w:rPr>
              <w:t>6 months</w:t>
            </w:r>
          </w:p>
        </w:tc>
        <w:tc>
          <w:tcPr>
            <w:tcW w:w="1536" w:type="dxa"/>
          </w:tcPr>
          <w:p w14:paraId="01BCCDC9" w14:textId="4450A7BB" w:rsidR="002D7F0C" w:rsidRPr="00FC5AF7" w:rsidRDefault="002D7F0C" w:rsidP="00FC5AF7">
            <w:pPr>
              <w:spacing w:line="360" w:lineRule="auto"/>
              <w:jc w:val="both"/>
              <w:rPr>
                <w:rFonts w:ascii="Arial" w:hAnsi="Arial" w:cs="Arial"/>
                <w:sz w:val="24"/>
                <w:szCs w:val="24"/>
              </w:rPr>
            </w:pPr>
            <w:r w:rsidRPr="00FC5AF7">
              <w:rPr>
                <w:rFonts w:ascii="Arial" w:hAnsi="Arial" w:cs="Arial"/>
                <w:sz w:val="24"/>
                <w:szCs w:val="24"/>
              </w:rPr>
              <w:t>31/12/2024</w:t>
            </w:r>
          </w:p>
        </w:tc>
        <w:tc>
          <w:tcPr>
            <w:tcW w:w="1674" w:type="dxa"/>
          </w:tcPr>
          <w:p w14:paraId="432F3744" w14:textId="0B67605F" w:rsidR="002D7F0C" w:rsidRPr="00FC5AF7" w:rsidRDefault="002D7F0C" w:rsidP="00FC5AF7">
            <w:pPr>
              <w:spacing w:line="360" w:lineRule="auto"/>
              <w:jc w:val="both"/>
              <w:rPr>
                <w:rFonts w:ascii="Arial" w:hAnsi="Arial" w:cs="Arial"/>
                <w:sz w:val="24"/>
                <w:szCs w:val="24"/>
              </w:rPr>
            </w:pPr>
            <w:r w:rsidRPr="00FC5AF7">
              <w:rPr>
                <w:rFonts w:ascii="Arial" w:hAnsi="Arial" w:cs="Arial"/>
                <w:sz w:val="24"/>
                <w:szCs w:val="24"/>
              </w:rPr>
              <w:t>£60,000 annually</w:t>
            </w:r>
          </w:p>
        </w:tc>
      </w:tr>
      <w:tr w:rsidR="00FC5AF7" w:rsidRPr="00FC5AF7" w14:paraId="284CA210" w14:textId="77777777" w:rsidTr="003E2637">
        <w:tc>
          <w:tcPr>
            <w:tcW w:w="993" w:type="dxa"/>
          </w:tcPr>
          <w:p w14:paraId="4C207211" w14:textId="1D60DA8F" w:rsidR="002D7F0C" w:rsidRPr="00FC5AF7" w:rsidRDefault="002D7F0C" w:rsidP="00FC5AF7">
            <w:pPr>
              <w:spacing w:line="360" w:lineRule="auto"/>
              <w:jc w:val="both"/>
              <w:rPr>
                <w:rFonts w:ascii="Arial" w:hAnsi="Arial" w:cs="Arial"/>
                <w:b/>
                <w:bCs/>
                <w:sz w:val="24"/>
                <w:szCs w:val="24"/>
              </w:rPr>
            </w:pPr>
            <w:r w:rsidRPr="00FC5AF7">
              <w:rPr>
                <w:rFonts w:ascii="Arial" w:hAnsi="Arial" w:cs="Arial"/>
                <w:b/>
                <w:bCs/>
                <w:sz w:val="24"/>
                <w:szCs w:val="24"/>
              </w:rPr>
              <w:t>5</w:t>
            </w:r>
          </w:p>
        </w:tc>
        <w:tc>
          <w:tcPr>
            <w:tcW w:w="1701" w:type="dxa"/>
          </w:tcPr>
          <w:p w14:paraId="13C4D018" w14:textId="477CFFB5" w:rsidR="002D7F0C" w:rsidRPr="00FC5AF7" w:rsidRDefault="002D7F0C" w:rsidP="00FC5AF7">
            <w:pPr>
              <w:spacing w:line="360" w:lineRule="auto"/>
              <w:jc w:val="both"/>
              <w:rPr>
                <w:rFonts w:ascii="Arial" w:hAnsi="Arial" w:cs="Arial"/>
                <w:sz w:val="24"/>
                <w:szCs w:val="24"/>
              </w:rPr>
            </w:pPr>
            <w:r w:rsidRPr="00FC5AF7">
              <w:rPr>
                <w:rFonts w:ascii="Arial" w:hAnsi="Arial" w:cs="Arial"/>
                <w:sz w:val="24"/>
                <w:szCs w:val="24"/>
              </w:rPr>
              <w:t>Wasteful front office operations</w:t>
            </w:r>
          </w:p>
        </w:tc>
        <w:tc>
          <w:tcPr>
            <w:tcW w:w="1743" w:type="dxa"/>
          </w:tcPr>
          <w:p w14:paraId="006FDB00" w14:textId="5191A9D6" w:rsidR="002D7F0C" w:rsidRPr="00FC5AF7" w:rsidRDefault="002D7F0C" w:rsidP="00FC5AF7">
            <w:pPr>
              <w:spacing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Upgrade to a modern Property Management System (PMS) and include self-service kiosks and mobile check-in capabilities</w:t>
            </w:r>
            <w:r w:rsidR="00FC5AF7" w:rsidRPr="00FC5AF7">
              <w:rPr>
                <w:rFonts w:ascii="Arial" w:eastAsia="Times New Roman" w:hAnsi="Arial" w:cs="Arial"/>
                <w:kern w:val="0"/>
                <w:sz w:val="24"/>
                <w:szCs w:val="24"/>
                <w:lang w:eastAsia="en-GB"/>
                <w14:ligatures w14:val="none"/>
              </w:rPr>
              <w:t xml:space="preserve">. </w:t>
            </w:r>
            <w:r w:rsidRPr="00FC5AF7">
              <w:rPr>
                <w:rFonts w:ascii="Arial" w:eastAsia="Times New Roman" w:hAnsi="Arial" w:cs="Arial"/>
                <w:kern w:val="0"/>
                <w:sz w:val="24"/>
                <w:szCs w:val="24"/>
                <w:lang w:eastAsia="en-GB"/>
                <w14:ligatures w14:val="none"/>
              </w:rPr>
              <w:t>Provide frequent front-office personnel training on new technology and customer service</w:t>
            </w:r>
            <w:r w:rsidR="00FC5AF7" w:rsidRPr="00FC5AF7">
              <w:rPr>
                <w:rFonts w:ascii="Arial" w:eastAsia="Times New Roman" w:hAnsi="Arial" w:cs="Arial"/>
                <w:kern w:val="0"/>
                <w:sz w:val="24"/>
                <w:szCs w:val="24"/>
                <w:lang w:eastAsia="en-GB"/>
                <w14:ligatures w14:val="none"/>
              </w:rPr>
              <w:t>.</w:t>
            </w:r>
          </w:p>
        </w:tc>
        <w:tc>
          <w:tcPr>
            <w:tcW w:w="1517" w:type="dxa"/>
          </w:tcPr>
          <w:p w14:paraId="02B49143" w14:textId="2E87061C" w:rsidR="002D7F0C" w:rsidRPr="00FC5AF7" w:rsidRDefault="002D7F0C" w:rsidP="00FC5AF7">
            <w:pPr>
              <w:spacing w:line="360" w:lineRule="auto"/>
              <w:jc w:val="both"/>
              <w:rPr>
                <w:rFonts w:ascii="Arial" w:eastAsia="Times New Roman" w:hAnsi="Arial" w:cs="Arial"/>
                <w:kern w:val="0"/>
                <w:sz w:val="24"/>
                <w:szCs w:val="24"/>
                <w:lang w:eastAsia="en-GB"/>
                <w14:ligatures w14:val="none"/>
              </w:rPr>
            </w:pPr>
            <w:r w:rsidRPr="00FC5AF7">
              <w:rPr>
                <w:rFonts w:ascii="Arial" w:eastAsia="Times New Roman" w:hAnsi="Arial" w:cs="Arial"/>
                <w:kern w:val="0"/>
                <w:sz w:val="24"/>
                <w:szCs w:val="24"/>
                <w:lang w:eastAsia="en-GB"/>
                <w14:ligatures w14:val="none"/>
              </w:rPr>
              <w:t>Efficient procedures, shorter check-in/check-out times, and an improved guest experience. Increased operational efficiency</w:t>
            </w:r>
            <w:r w:rsidR="00FC5AF7" w:rsidRPr="00FC5AF7">
              <w:rPr>
                <w:rFonts w:ascii="Arial" w:eastAsia="Times New Roman" w:hAnsi="Arial" w:cs="Arial"/>
                <w:kern w:val="0"/>
                <w:sz w:val="24"/>
                <w:szCs w:val="24"/>
                <w:lang w:eastAsia="en-GB"/>
                <w14:ligatures w14:val="none"/>
              </w:rPr>
              <w:t>.</w:t>
            </w:r>
          </w:p>
          <w:p w14:paraId="5E313DE7" w14:textId="77777777" w:rsidR="002D7F0C" w:rsidRPr="00FC5AF7" w:rsidRDefault="002D7F0C" w:rsidP="00FC5AF7">
            <w:pPr>
              <w:spacing w:line="360" w:lineRule="auto"/>
              <w:jc w:val="both"/>
              <w:rPr>
                <w:rFonts w:ascii="Arial" w:hAnsi="Arial" w:cs="Arial"/>
                <w:sz w:val="24"/>
                <w:szCs w:val="24"/>
              </w:rPr>
            </w:pPr>
          </w:p>
        </w:tc>
        <w:tc>
          <w:tcPr>
            <w:tcW w:w="1326" w:type="dxa"/>
          </w:tcPr>
          <w:p w14:paraId="2220BBE2" w14:textId="257B8BA3" w:rsidR="002D7F0C" w:rsidRPr="00FC5AF7" w:rsidRDefault="002D7F0C" w:rsidP="00FC5AF7">
            <w:pPr>
              <w:spacing w:line="360" w:lineRule="auto"/>
              <w:jc w:val="both"/>
              <w:rPr>
                <w:rFonts w:ascii="Arial" w:hAnsi="Arial" w:cs="Arial"/>
                <w:sz w:val="24"/>
                <w:szCs w:val="24"/>
              </w:rPr>
            </w:pPr>
            <w:r w:rsidRPr="00FC5AF7">
              <w:rPr>
                <w:rFonts w:ascii="Arial" w:hAnsi="Arial" w:cs="Arial"/>
                <w:sz w:val="24"/>
                <w:szCs w:val="24"/>
              </w:rPr>
              <w:t>3 months</w:t>
            </w:r>
          </w:p>
        </w:tc>
        <w:tc>
          <w:tcPr>
            <w:tcW w:w="1536" w:type="dxa"/>
          </w:tcPr>
          <w:p w14:paraId="5CD4A0CC" w14:textId="18FE40F6" w:rsidR="002D7F0C" w:rsidRPr="00FC5AF7" w:rsidRDefault="002D7F0C" w:rsidP="00FC5AF7">
            <w:pPr>
              <w:spacing w:line="360" w:lineRule="auto"/>
              <w:jc w:val="both"/>
              <w:rPr>
                <w:rFonts w:ascii="Arial" w:hAnsi="Arial" w:cs="Arial"/>
                <w:sz w:val="24"/>
                <w:szCs w:val="24"/>
              </w:rPr>
            </w:pPr>
            <w:r w:rsidRPr="00FC5AF7">
              <w:rPr>
                <w:rFonts w:ascii="Arial" w:hAnsi="Arial" w:cs="Arial"/>
                <w:sz w:val="24"/>
                <w:szCs w:val="24"/>
              </w:rPr>
              <w:t>30/09/2024</w:t>
            </w:r>
          </w:p>
        </w:tc>
        <w:tc>
          <w:tcPr>
            <w:tcW w:w="1674" w:type="dxa"/>
          </w:tcPr>
          <w:p w14:paraId="642987D3" w14:textId="4119E08A" w:rsidR="002D7F0C" w:rsidRPr="00FC5AF7" w:rsidRDefault="002D7F0C" w:rsidP="00FC5AF7">
            <w:pPr>
              <w:spacing w:line="360" w:lineRule="auto"/>
              <w:jc w:val="both"/>
              <w:rPr>
                <w:rFonts w:ascii="Arial" w:hAnsi="Arial" w:cs="Arial"/>
                <w:sz w:val="24"/>
                <w:szCs w:val="24"/>
              </w:rPr>
            </w:pPr>
            <w:r w:rsidRPr="00FC5AF7">
              <w:rPr>
                <w:rFonts w:ascii="Arial" w:hAnsi="Arial" w:cs="Arial"/>
                <w:sz w:val="24"/>
                <w:szCs w:val="24"/>
              </w:rPr>
              <w:t>£50,000</w:t>
            </w:r>
          </w:p>
        </w:tc>
      </w:tr>
    </w:tbl>
    <w:p w14:paraId="1DA1ADB8" w14:textId="77777777" w:rsidR="00C43639" w:rsidRPr="00FC5AF7" w:rsidRDefault="00C43639" w:rsidP="00FC5AF7">
      <w:pPr>
        <w:spacing w:line="360" w:lineRule="auto"/>
        <w:jc w:val="both"/>
        <w:rPr>
          <w:rFonts w:ascii="Arial" w:hAnsi="Arial" w:cs="Arial"/>
          <w:b/>
          <w:bCs/>
          <w:sz w:val="24"/>
          <w:szCs w:val="24"/>
        </w:rPr>
      </w:pPr>
    </w:p>
    <w:p w14:paraId="2B434ADD" w14:textId="3DB19D40" w:rsidR="00C43639" w:rsidRPr="00FC5AF7" w:rsidRDefault="002D7F0C" w:rsidP="00FC5AF7">
      <w:pPr>
        <w:pStyle w:val="EU"/>
        <w:numPr>
          <w:ilvl w:val="0"/>
          <w:numId w:val="1"/>
        </w:numPr>
        <w:spacing w:line="360" w:lineRule="auto"/>
        <w:rPr>
          <w:color w:val="auto"/>
        </w:rPr>
      </w:pPr>
      <w:bookmarkStart w:id="21" w:name="_Toc168076134"/>
      <w:r w:rsidRPr="00FC5AF7">
        <w:rPr>
          <w:color w:val="auto"/>
        </w:rPr>
        <w:t>Conclusion</w:t>
      </w:r>
      <w:bookmarkEnd w:id="21"/>
    </w:p>
    <w:p w14:paraId="4A413D79" w14:textId="54A1540D" w:rsidR="00DA3997" w:rsidRPr="00FC5AF7" w:rsidRDefault="00DA3997" w:rsidP="00FC5AF7">
      <w:pPr>
        <w:spacing w:line="360" w:lineRule="auto"/>
        <w:jc w:val="both"/>
        <w:rPr>
          <w:rFonts w:ascii="Arial" w:eastAsia="Times New Roman" w:hAnsi="Arial" w:cs="Arial"/>
          <w:kern w:val="0"/>
          <w:sz w:val="24"/>
          <w:szCs w:val="24"/>
          <w:lang w:eastAsia="en-GB"/>
          <w14:ligatures w14:val="none"/>
        </w:rPr>
      </w:pPr>
      <w:r w:rsidRPr="00FC5AF7">
        <w:rPr>
          <w:rFonts w:ascii="Arial" w:hAnsi="Arial" w:cs="Arial"/>
          <w:sz w:val="24"/>
          <w:szCs w:val="24"/>
        </w:rPr>
        <w:t xml:space="preserve">In conlusion, </w:t>
      </w:r>
      <w:r w:rsidRPr="00FC5AF7">
        <w:rPr>
          <w:rFonts w:ascii="Arial" w:eastAsia="Times New Roman" w:hAnsi="Arial" w:cs="Arial"/>
          <w:kern w:val="0"/>
          <w:sz w:val="24"/>
          <w:szCs w:val="24"/>
          <w:lang w:eastAsia="en-GB"/>
          <w14:ligatures w14:val="none"/>
        </w:rPr>
        <w:t>this consultation study for Verdant Grove Inn has extensively investigated the major ethical concerns that affect the hotel's operations, reputation, and financial success. Key findings reveal major issues in three areas: labour practices, environmental sustainability, and customer privacy. Unfair labour practices, such as bad working conditions, low pay, and insufficient employee rights, have resulted in significant staff turnover and low morale. These conditions have disrupted daily operations, increased recruitment and training costs, and reduced service quality. Environmental concerns come from improper waste management and excessive energy use, which not only raise operational expenses but also harm the hotel's reputation among environmentally sensitive customers. Furthermore, insufficient data protection procedures endanger guest privacy, leading to potential data breaches and loss of customer trust, which can result in financial penalties and legal challenges. The recommended solutions to these problems are broad and strategically focused. To address unfair labour practices, it is advised that competitive wage packages, better working conditions, and clear career development paths be put in place. These measures are designed to improve staff happiness and retention, consequently increasing productivity and service quality. Improving environmental practices by implementing sustainable measures like energy-efficient lighting, water-saving fixtures, and renewable energy sources will drastically lower the hotel's carbon footprint and operating costs. Strengthening data protection by establishing robust cybersecurity measures, conducting frequent security audits, and offering ongoing employee training on data protection policies will protect consumer information and maintain regulatory compliance. Effective change management practices are critical to the successful implementation of these guidelines. Essential components include ongoing staff training and development, clear and transparent communication plans, and proactive management of change opposition. These tactics will assist employees align with organisational goals and enable a smooth transfer. Regular assessment and measurement of implemented initiatives using key performance indicators (KPIs) will provide useful insights into their effectiveness and opportunities for development. Employee satisfaction and retention rates, guest feedback scores, operational efficiency indicators, and environmental impact assessments will all help to assess the tactics' performance. The expected advantages of these recommendations are significant. Improved employee satisfaction and retention will lower turnover, improve service quality, and increase overall productivity. Improved operational efficiency, achieved through streamlined processes and modern technologies, will result in cost savings and improved visitor experiences. Increased client happiness and loyalty, resulting from exceptional service and a strong dedication to sustainability, will boost the hotel's reputation and competitiveness. Sustainable practices have a beneficial environmental impact, which not only meets regulatory standards but also attracts environmentally concerned customers, boosting the hotel's market position. Finally, this consultant project presented Verdant Grove Inn with a thorough analysis and concrete recommendations to address ethical issues and improve overall performance. By applying these tactics, the hotel may ensure long-term viability, profitability, and a competitive advantage in the hospitality market. We appreciate the opportunity to collaborate on this project with Verdant Grove Inn and hope to work with again in the future. These efforts will not only assure legal and ethical compliance, but will also foster a more positive and productive work atmosphere for both staff and guests.</w:t>
      </w:r>
    </w:p>
    <w:p w14:paraId="2EC7D728" w14:textId="77777777" w:rsidR="00DA3997" w:rsidRPr="00FC5AF7" w:rsidRDefault="00DA3997" w:rsidP="00FC5AF7">
      <w:pPr>
        <w:spacing w:line="360" w:lineRule="auto"/>
        <w:jc w:val="both"/>
        <w:rPr>
          <w:rFonts w:ascii="Arial" w:eastAsia="Times New Roman" w:hAnsi="Arial" w:cs="Arial"/>
          <w:kern w:val="0"/>
          <w:sz w:val="24"/>
          <w:szCs w:val="24"/>
          <w:lang w:eastAsia="en-GB"/>
          <w14:ligatures w14:val="none"/>
        </w:rPr>
      </w:pPr>
    </w:p>
    <w:p w14:paraId="67E8F4BD" w14:textId="77777777" w:rsidR="00DA3997" w:rsidRPr="00FC5AF7" w:rsidRDefault="00DA3997" w:rsidP="00FC5AF7">
      <w:pPr>
        <w:spacing w:line="360" w:lineRule="auto"/>
        <w:jc w:val="both"/>
        <w:rPr>
          <w:rFonts w:ascii="Arial" w:eastAsia="Times New Roman" w:hAnsi="Arial" w:cs="Arial"/>
          <w:kern w:val="0"/>
          <w:sz w:val="24"/>
          <w:szCs w:val="24"/>
          <w:lang w:eastAsia="en-GB"/>
          <w14:ligatures w14:val="none"/>
        </w:rPr>
      </w:pPr>
    </w:p>
    <w:p w14:paraId="34CDC2FB" w14:textId="77777777" w:rsidR="00DA3997" w:rsidRDefault="00DA3997" w:rsidP="00DA3997">
      <w:pPr>
        <w:spacing w:line="360" w:lineRule="auto"/>
        <w:jc w:val="both"/>
        <w:rPr>
          <w:rFonts w:ascii="Arial" w:eastAsia="Times New Roman" w:hAnsi="Arial" w:cs="Arial"/>
          <w:kern w:val="0"/>
          <w:sz w:val="24"/>
          <w:szCs w:val="24"/>
          <w:lang w:eastAsia="en-GB"/>
          <w14:ligatures w14:val="none"/>
        </w:rPr>
      </w:pPr>
    </w:p>
    <w:p w14:paraId="160242C9" w14:textId="77777777" w:rsidR="00DA3997" w:rsidRDefault="00DA3997" w:rsidP="00DA3997">
      <w:pPr>
        <w:spacing w:line="360" w:lineRule="auto"/>
        <w:jc w:val="both"/>
        <w:rPr>
          <w:rFonts w:ascii="Arial" w:eastAsia="Times New Roman" w:hAnsi="Arial" w:cs="Arial"/>
          <w:kern w:val="0"/>
          <w:sz w:val="24"/>
          <w:szCs w:val="24"/>
          <w:lang w:eastAsia="en-GB"/>
          <w14:ligatures w14:val="none"/>
        </w:rPr>
      </w:pPr>
    </w:p>
    <w:p w14:paraId="06E6A3F7" w14:textId="77777777" w:rsidR="00DA3997" w:rsidRDefault="00DA3997" w:rsidP="00DA3997">
      <w:pPr>
        <w:spacing w:line="360" w:lineRule="auto"/>
        <w:jc w:val="both"/>
        <w:rPr>
          <w:rFonts w:ascii="Arial" w:eastAsia="Times New Roman" w:hAnsi="Arial" w:cs="Arial"/>
          <w:kern w:val="0"/>
          <w:sz w:val="24"/>
          <w:szCs w:val="24"/>
          <w:lang w:eastAsia="en-GB"/>
          <w14:ligatures w14:val="none"/>
        </w:rPr>
      </w:pPr>
    </w:p>
    <w:p w14:paraId="2CACAE10" w14:textId="77777777" w:rsidR="00DA3997" w:rsidRDefault="00DA3997" w:rsidP="00DA3997">
      <w:pPr>
        <w:spacing w:line="360" w:lineRule="auto"/>
        <w:jc w:val="both"/>
        <w:rPr>
          <w:rFonts w:ascii="Arial" w:eastAsia="Times New Roman" w:hAnsi="Arial" w:cs="Arial"/>
          <w:kern w:val="0"/>
          <w:sz w:val="24"/>
          <w:szCs w:val="24"/>
          <w:lang w:eastAsia="en-GB"/>
          <w14:ligatures w14:val="none"/>
        </w:rPr>
      </w:pPr>
    </w:p>
    <w:p w14:paraId="14E09BAC" w14:textId="77777777" w:rsidR="00DA3997" w:rsidRDefault="00DA3997" w:rsidP="00DA3997">
      <w:pPr>
        <w:spacing w:line="360" w:lineRule="auto"/>
        <w:jc w:val="both"/>
        <w:rPr>
          <w:rFonts w:ascii="Arial" w:eastAsia="Times New Roman" w:hAnsi="Arial" w:cs="Arial"/>
          <w:kern w:val="0"/>
          <w:sz w:val="24"/>
          <w:szCs w:val="24"/>
          <w:lang w:eastAsia="en-GB"/>
          <w14:ligatures w14:val="none"/>
        </w:rPr>
      </w:pPr>
    </w:p>
    <w:p w14:paraId="09775C37" w14:textId="77777777" w:rsidR="00DA3997" w:rsidRDefault="00DA3997" w:rsidP="00DA3997">
      <w:pPr>
        <w:spacing w:line="360" w:lineRule="auto"/>
        <w:jc w:val="both"/>
        <w:rPr>
          <w:rFonts w:ascii="Arial" w:eastAsia="Times New Roman" w:hAnsi="Arial" w:cs="Arial"/>
          <w:kern w:val="0"/>
          <w:sz w:val="24"/>
          <w:szCs w:val="24"/>
          <w:lang w:eastAsia="en-GB"/>
          <w14:ligatures w14:val="none"/>
        </w:rPr>
      </w:pPr>
    </w:p>
    <w:p w14:paraId="40C6D04B" w14:textId="77777777" w:rsidR="00DA3997" w:rsidRDefault="00DA3997" w:rsidP="00DA3997">
      <w:pPr>
        <w:spacing w:line="360" w:lineRule="auto"/>
        <w:jc w:val="both"/>
        <w:rPr>
          <w:rFonts w:ascii="Arial" w:eastAsia="Times New Roman" w:hAnsi="Arial" w:cs="Arial"/>
          <w:kern w:val="0"/>
          <w:sz w:val="24"/>
          <w:szCs w:val="24"/>
          <w:lang w:eastAsia="en-GB"/>
          <w14:ligatures w14:val="none"/>
        </w:rPr>
      </w:pPr>
    </w:p>
    <w:p w14:paraId="5BA4347D" w14:textId="77777777" w:rsidR="00DA3997" w:rsidRDefault="00DA3997" w:rsidP="00DA3997">
      <w:pPr>
        <w:spacing w:line="360" w:lineRule="auto"/>
        <w:jc w:val="both"/>
        <w:rPr>
          <w:rFonts w:ascii="Arial" w:eastAsia="Times New Roman" w:hAnsi="Arial" w:cs="Arial"/>
          <w:kern w:val="0"/>
          <w:sz w:val="24"/>
          <w:szCs w:val="24"/>
          <w:lang w:eastAsia="en-GB"/>
          <w14:ligatures w14:val="none"/>
        </w:rPr>
      </w:pPr>
    </w:p>
    <w:p w14:paraId="21518EAA" w14:textId="77777777" w:rsidR="00DA3997" w:rsidRDefault="00DA3997" w:rsidP="00DA3997">
      <w:pPr>
        <w:spacing w:line="360" w:lineRule="auto"/>
        <w:jc w:val="both"/>
        <w:rPr>
          <w:rFonts w:ascii="Arial" w:eastAsia="Times New Roman" w:hAnsi="Arial" w:cs="Arial"/>
          <w:kern w:val="0"/>
          <w:sz w:val="24"/>
          <w:szCs w:val="24"/>
          <w:lang w:eastAsia="en-GB"/>
          <w14:ligatures w14:val="none"/>
        </w:rPr>
      </w:pPr>
    </w:p>
    <w:p w14:paraId="754C91C6" w14:textId="77777777" w:rsidR="00DA3997" w:rsidRDefault="00DA3997" w:rsidP="00DA3997">
      <w:pPr>
        <w:spacing w:line="360" w:lineRule="auto"/>
        <w:jc w:val="both"/>
        <w:rPr>
          <w:rFonts w:ascii="Arial" w:eastAsia="Times New Roman" w:hAnsi="Arial" w:cs="Arial"/>
          <w:kern w:val="0"/>
          <w:sz w:val="24"/>
          <w:szCs w:val="24"/>
          <w:lang w:eastAsia="en-GB"/>
          <w14:ligatures w14:val="none"/>
        </w:rPr>
      </w:pPr>
    </w:p>
    <w:p w14:paraId="1D200C4B" w14:textId="77777777" w:rsidR="00DA3997" w:rsidRDefault="00DA3997" w:rsidP="00DA3997">
      <w:pPr>
        <w:spacing w:line="360" w:lineRule="auto"/>
        <w:jc w:val="both"/>
        <w:rPr>
          <w:rFonts w:ascii="Arial" w:eastAsia="Times New Roman" w:hAnsi="Arial" w:cs="Arial"/>
          <w:kern w:val="0"/>
          <w:sz w:val="24"/>
          <w:szCs w:val="24"/>
          <w:lang w:eastAsia="en-GB"/>
          <w14:ligatures w14:val="none"/>
        </w:rPr>
      </w:pPr>
    </w:p>
    <w:p w14:paraId="3F80786C" w14:textId="77777777" w:rsidR="00FC5AF7" w:rsidRDefault="00FC5AF7" w:rsidP="00DA3997">
      <w:pPr>
        <w:spacing w:line="360" w:lineRule="auto"/>
        <w:jc w:val="both"/>
        <w:rPr>
          <w:rFonts w:ascii="Arial" w:eastAsia="Times New Roman" w:hAnsi="Arial" w:cs="Arial"/>
          <w:kern w:val="0"/>
          <w:sz w:val="24"/>
          <w:szCs w:val="24"/>
          <w:lang w:eastAsia="en-GB"/>
          <w14:ligatures w14:val="none"/>
        </w:rPr>
      </w:pPr>
    </w:p>
    <w:p w14:paraId="7D5D2A9E" w14:textId="77777777" w:rsidR="00FC5AF7" w:rsidRDefault="00FC5AF7" w:rsidP="00DA3997">
      <w:pPr>
        <w:spacing w:line="360" w:lineRule="auto"/>
        <w:jc w:val="both"/>
        <w:rPr>
          <w:rFonts w:ascii="Arial" w:eastAsia="Times New Roman" w:hAnsi="Arial" w:cs="Arial"/>
          <w:kern w:val="0"/>
          <w:sz w:val="24"/>
          <w:szCs w:val="24"/>
          <w:lang w:eastAsia="en-GB"/>
          <w14:ligatures w14:val="none"/>
        </w:rPr>
      </w:pPr>
    </w:p>
    <w:p w14:paraId="4863B369" w14:textId="77777777" w:rsidR="00FC5AF7" w:rsidRDefault="00FC5AF7" w:rsidP="00DA3997">
      <w:pPr>
        <w:spacing w:line="360" w:lineRule="auto"/>
        <w:jc w:val="both"/>
        <w:rPr>
          <w:rFonts w:ascii="Arial" w:eastAsia="Times New Roman" w:hAnsi="Arial" w:cs="Arial"/>
          <w:kern w:val="0"/>
          <w:sz w:val="24"/>
          <w:szCs w:val="24"/>
          <w:lang w:eastAsia="en-GB"/>
          <w14:ligatures w14:val="none"/>
        </w:rPr>
      </w:pPr>
    </w:p>
    <w:p w14:paraId="1C366688" w14:textId="77777777" w:rsidR="00FC5AF7" w:rsidRDefault="00FC5AF7" w:rsidP="00DA3997">
      <w:pPr>
        <w:spacing w:line="360" w:lineRule="auto"/>
        <w:jc w:val="both"/>
        <w:rPr>
          <w:rFonts w:ascii="Arial" w:eastAsia="Times New Roman" w:hAnsi="Arial" w:cs="Arial"/>
          <w:kern w:val="0"/>
          <w:sz w:val="24"/>
          <w:szCs w:val="24"/>
          <w:lang w:eastAsia="en-GB"/>
          <w14:ligatures w14:val="none"/>
        </w:rPr>
      </w:pPr>
    </w:p>
    <w:p w14:paraId="418A0284" w14:textId="77777777" w:rsidR="00FC5AF7" w:rsidRDefault="00FC5AF7" w:rsidP="00DA3997">
      <w:pPr>
        <w:spacing w:line="360" w:lineRule="auto"/>
        <w:jc w:val="both"/>
        <w:rPr>
          <w:rFonts w:ascii="Arial" w:eastAsia="Times New Roman" w:hAnsi="Arial" w:cs="Arial"/>
          <w:kern w:val="0"/>
          <w:sz w:val="24"/>
          <w:szCs w:val="24"/>
          <w:lang w:eastAsia="en-GB"/>
          <w14:ligatures w14:val="none"/>
        </w:rPr>
      </w:pPr>
    </w:p>
    <w:p w14:paraId="32048AB8" w14:textId="77777777" w:rsidR="00FC5AF7" w:rsidRDefault="00FC5AF7" w:rsidP="00DA3997">
      <w:pPr>
        <w:spacing w:line="360" w:lineRule="auto"/>
        <w:jc w:val="both"/>
        <w:rPr>
          <w:rFonts w:ascii="Arial" w:eastAsia="Times New Roman" w:hAnsi="Arial" w:cs="Arial"/>
          <w:kern w:val="0"/>
          <w:sz w:val="24"/>
          <w:szCs w:val="24"/>
          <w:lang w:eastAsia="en-GB"/>
          <w14:ligatures w14:val="none"/>
        </w:rPr>
      </w:pPr>
    </w:p>
    <w:p w14:paraId="12A7C1DF" w14:textId="77777777" w:rsidR="00FC5AF7" w:rsidRDefault="00FC5AF7" w:rsidP="00DA3997">
      <w:pPr>
        <w:spacing w:line="360" w:lineRule="auto"/>
        <w:jc w:val="both"/>
        <w:rPr>
          <w:rFonts w:ascii="Arial" w:eastAsia="Times New Roman" w:hAnsi="Arial" w:cs="Arial"/>
          <w:kern w:val="0"/>
          <w:sz w:val="24"/>
          <w:szCs w:val="24"/>
          <w:lang w:eastAsia="en-GB"/>
          <w14:ligatures w14:val="none"/>
        </w:rPr>
      </w:pPr>
    </w:p>
    <w:p w14:paraId="561FB972" w14:textId="77777777" w:rsidR="00FC5AF7" w:rsidRDefault="00FC5AF7" w:rsidP="00DA3997">
      <w:pPr>
        <w:spacing w:line="360" w:lineRule="auto"/>
        <w:jc w:val="both"/>
        <w:rPr>
          <w:rFonts w:ascii="Arial" w:eastAsia="Times New Roman" w:hAnsi="Arial" w:cs="Arial"/>
          <w:kern w:val="0"/>
          <w:sz w:val="24"/>
          <w:szCs w:val="24"/>
          <w:lang w:eastAsia="en-GB"/>
          <w14:ligatures w14:val="none"/>
        </w:rPr>
      </w:pPr>
    </w:p>
    <w:p w14:paraId="28918057" w14:textId="1635DAE3" w:rsidR="00DA3997" w:rsidRPr="00FC5AF7" w:rsidRDefault="00DA3997" w:rsidP="00FC5AF7">
      <w:pPr>
        <w:pStyle w:val="EU"/>
        <w:numPr>
          <w:ilvl w:val="0"/>
          <w:numId w:val="1"/>
        </w:numPr>
        <w:spacing w:line="360" w:lineRule="auto"/>
        <w:rPr>
          <w:rFonts w:eastAsia="Times New Roman"/>
          <w:color w:val="auto"/>
        </w:rPr>
      </w:pPr>
      <w:bookmarkStart w:id="22" w:name="_Toc168076135"/>
      <w:r w:rsidRPr="00FC5AF7">
        <w:rPr>
          <w:rFonts w:eastAsia="Times New Roman"/>
          <w:color w:val="auto"/>
        </w:rPr>
        <w:t>References</w:t>
      </w:r>
      <w:bookmarkEnd w:id="22"/>
      <w:r w:rsidRPr="00FC5AF7">
        <w:rPr>
          <w:rFonts w:eastAsia="Times New Roman"/>
          <w:color w:val="auto"/>
        </w:rPr>
        <w:t xml:space="preserve"> </w:t>
      </w:r>
    </w:p>
    <w:p w14:paraId="38030B0F" w14:textId="77777777" w:rsidR="00D23794" w:rsidRPr="00FC5AF7" w:rsidRDefault="00D23794" w:rsidP="00FC5AF7">
      <w:pPr>
        <w:spacing w:line="360" w:lineRule="auto"/>
        <w:jc w:val="both"/>
        <w:rPr>
          <w:rFonts w:ascii="Arial" w:hAnsi="Arial" w:cs="Arial"/>
          <w:b/>
          <w:bCs/>
          <w:sz w:val="24"/>
          <w:szCs w:val="24"/>
        </w:rPr>
      </w:pPr>
    </w:p>
    <w:p w14:paraId="32670984" w14:textId="77777777" w:rsidR="002814D2" w:rsidRPr="00FC5AF7" w:rsidRDefault="002814D2" w:rsidP="00FC5AF7">
      <w:pPr>
        <w:pStyle w:val="NormalWeb"/>
        <w:spacing w:before="0" w:beforeAutospacing="0" w:after="0" w:afterAutospacing="0" w:line="360" w:lineRule="auto"/>
        <w:jc w:val="both"/>
        <w:rPr>
          <w:rFonts w:ascii="Arial" w:hAnsi="Arial" w:cs="Arial"/>
        </w:rPr>
      </w:pPr>
      <w:r w:rsidRPr="00FC5AF7">
        <w:rPr>
          <w:rFonts w:ascii="Arial" w:hAnsi="Arial" w:cs="Arial"/>
        </w:rPr>
        <w:t>Abdou, A.H., Hassan, T.H. and Dief, M.M.E. (2020). A Description of Green Hotel Practices and Their Role in Achieving Sustainable Development. Sustainability, [online] 12(22), p.9624. doi:https://doi.org/10.3390/su12229624.</w:t>
      </w:r>
    </w:p>
    <w:p w14:paraId="588E65E8" w14:textId="55810217" w:rsidR="003B797D" w:rsidRPr="00FC5AF7" w:rsidRDefault="002814D2" w:rsidP="00FC5AF7">
      <w:pPr>
        <w:pStyle w:val="NormalWeb"/>
        <w:spacing w:line="360" w:lineRule="auto"/>
        <w:jc w:val="both"/>
        <w:rPr>
          <w:rFonts w:ascii="Arial" w:hAnsi="Arial" w:cs="Arial"/>
        </w:rPr>
      </w:pPr>
      <w:r w:rsidRPr="00FC5AF7">
        <w:rPr>
          <w:rFonts w:ascii="Arial" w:hAnsi="Arial" w:cs="Arial"/>
        </w:rPr>
        <w:t>‌</w:t>
      </w:r>
      <w:r w:rsidR="003B797D" w:rsidRPr="00FC5AF7">
        <w:rPr>
          <w:rFonts w:ascii="Arial" w:hAnsi="Arial" w:cs="Arial"/>
          <w:shd w:val="clear" w:color="auto" w:fill="FFFFFF"/>
        </w:rPr>
        <w:t xml:space="preserve">Ali, B.J., Gardi, B., Jabbar Othman, B., Ali Ahmed, S., Burhan Ismael, N., Abdalla Hamza, P., Mahmood Aziz, H., Sabir, B.Y., Sorguli, S. and Anwar, G., 2021. Hotel service quality: The impact of service quality on customer satisfaction in hospitality. Ali, BJ, Gardi, B., Othman, BJ, Ahmed, SA, Ismael, NB, Hamza, PA, Aziz, HM, Sabir, BY, Anwar, G.(2021). Hotel Service Quality: The Impact of Service Quality on Customer Satisfaction in Hospitality. International Journal of Engineering, Business and Management, 5(3), pp.14-28. </w:t>
      </w:r>
    </w:p>
    <w:p w14:paraId="72D6C299" w14:textId="798BAE98" w:rsidR="004C2F07" w:rsidRPr="00FC5AF7" w:rsidRDefault="004C2F07" w:rsidP="00FC5AF7">
      <w:pPr>
        <w:pStyle w:val="NormalWeb"/>
        <w:spacing w:line="360" w:lineRule="auto"/>
        <w:jc w:val="both"/>
        <w:rPr>
          <w:rFonts w:ascii="Arial" w:hAnsi="Arial" w:cs="Arial"/>
        </w:rPr>
      </w:pPr>
      <w:r w:rsidRPr="00FC5AF7">
        <w:rPr>
          <w:rFonts w:ascii="Arial" w:hAnsi="Arial" w:cs="Arial"/>
          <w:shd w:val="clear" w:color="auto" w:fill="FFFFFF"/>
        </w:rPr>
        <w:t>Armstrong, M. and Taylor, S., 2020. Armstrong's handbook of human resource management practice. Kogan Page Publishers.</w:t>
      </w:r>
    </w:p>
    <w:p w14:paraId="60970933" w14:textId="2ED911D8" w:rsidR="006115EC" w:rsidRPr="00FC5AF7" w:rsidRDefault="006115EC" w:rsidP="00FC5AF7">
      <w:pPr>
        <w:spacing w:line="360" w:lineRule="auto"/>
        <w:jc w:val="both"/>
        <w:rPr>
          <w:rFonts w:ascii="Arial" w:hAnsi="Arial" w:cs="Arial"/>
          <w:sz w:val="24"/>
          <w:szCs w:val="24"/>
          <w:shd w:val="clear" w:color="auto" w:fill="FFFFFF"/>
        </w:rPr>
      </w:pPr>
      <w:r w:rsidRPr="00FC5AF7">
        <w:rPr>
          <w:rFonts w:ascii="Arial" w:hAnsi="Arial" w:cs="Arial"/>
          <w:sz w:val="24"/>
          <w:szCs w:val="24"/>
          <w:shd w:val="clear" w:color="auto" w:fill="FFFFFF"/>
        </w:rPr>
        <w:t>Baron, A. and Armstrong, M., 2007. Human capital management: achieving added value through people. Kogan Page Publishers.</w:t>
      </w:r>
    </w:p>
    <w:p w14:paraId="1A1D73F5" w14:textId="4D12AD81" w:rsidR="00D23794" w:rsidRPr="00FC5AF7" w:rsidRDefault="00D23794" w:rsidP="00FC5AF7">
      <w:pPr>
        <w:spacing w:line="360" w:lineRule="auto"/>
        <w:jc w:val="both"/>
        <w:rPr>
          <w:rFonts w:ascii="Arial" w:hAnsi="Arial" w:cs="Arial"/>
          <w:sz w:val="24"/>
          <w:szCs w:val="24"/>
          <w:shd w:val="clear" w:color="auto" w:fill="FFFFFF"/>
        </w:rPr>
      </w:pPr>
      <w:r w:rsidRPr="00FC5AF7">
        <w:rPr>
          <w:rFonts w:ascii="Arial" w:hAnsi="Arial" w:cs="Arial"/>
          <w:sz w:val="24"/>
          <w:szCs w:val="24"/>
          <w:shd w:val="clear" w:color="auto" w:fill="FFFFFF"/>
        </w:rPr>
        <w:t>Benhadda, L. and Chibili, M.N., 2019. Managing Change in the Hospitality Industry. In Modern Hotel Operations Management (pp. 508-565). Routledge.</w:t>
      </w:r>
    </w:p>
    <w:p w14:paraId="42D5922B" w14:textId="0A00C07B" w:rsidR="002814D2" w:rsidRPr="00FC5AF7" w:rsidRDefault="002814D2" w:rsidP="00FC5AF7">
      <w:pPr>
        <w:spacing w:line="360" w:lineRule="auto"/>
        <w:jc w:val="both"/>
        <w:rPr>
          <w:rFonts w:ascii="Arial" w:hAnsi="Arial" w:cs="Arial"/>
          <w:sz w:val="24"/>
          <w:szCs w:val="24"/>
          <w:shd w:val="clear" w:color="auto" w:fill="FFFFFF"/>
        </w:rPr>
      </w:pPr>
      <w:r w:rsidRPr="00FC5AF7">
        <w:rPr>
          <w:rFonts w:ascii="Arial" w:hAnsi="Arial" w:cs="Arial"/>
          <w:sz w:val="24"/>
          <w:szCs w:val="24"/>
          <w:shd w:val="clear" w:color="auto" w:fill="FFFFFF"/>
        </w:rPr>
        <w:t>Bowen, J.T. and Chen, S.L., 2001. The relationship between customer loyalty and customer satisfaction. International journal of contemporary hospitality management, 13(5), pp.213-217.</w:t>
      </w:r>
    </w:p>
    <w:p w14:paraId="7C55246E" w14:textId="0B359293" w:rsidR="003B797D" w:rsidRPr="00FC5AF7" w:rsidRDefault="003B797D" w:rsidP="00FC5AF7">
      <w:pPr>
        <w:spacing w:line="360" w:lineRule="auto"/>
        <w:jc w:val="both"/>
        <w:rPr>
          <w:rFonts w:ascii="Arial" w:hAnsi="Arial" w:cs="Arial"/>
          <w:sz w:val="24"/>
          <w:szCs w:val="24"/>
          <w:shd w:val="clear" w:color="auto" w:fill="FFFFFF"/>
        </w:rPr>
      </w:pPr>
      <w:r w:rsidRPr="00FC5AF7">
        <w:rPr>
          <w:rFonts w:ascii="Arial" w:hAnsi="Arial" w:cs="Arial"/>
          <w:sz w:val="24"/>
          <w:szCs w:val="24"/>
          <w:shd w:val="clear" w:color="auto" w:fill="FFFFFF"/>
        </w:rPr>
        <w:t>Chan, E.S. and Wong, S.C., 2006. Motivations for ISO 14001 in the hotel industry. Tourism management, 27(3), pp.481-492.</w:t>
      </w:r>
    </w:p>
    <w:p w14:paraId="4E1913BA" w14:textId="2964CC1D" w:rsidR="003D3B27" w:rsidRPr="00FC5AF7" w:rsidRDefault="003D3B27" w:rsidP="00FC5AF7">
      <w:pPr>
        <w:pStyle w:val="NormalWeb"/>
        <w:spacing w:before="0" w:beforeAutospacing="0" w:after="0" w:afterAutospacing="0" w:line="360" w:lineRule="auto"/>
        <w:jc w:val="both"/>
        <w:rPr>
          <w:rFonts w:ascii="Arial" w:hAnsi="Arial" w:cs="Arial"/>
        </w:rPr>
      </w:pPr>
      <w:r w:rsidRPr="00FC5AF7">
        <w:rPr>
          <w:rFonts w:ascii="Arial" w:hAnsi="Arial" w:cs="Arial"/>
        </w:rPr>
        <w:t xml:space="preserve">CIPD (2023). Flexible and hybrid working practices in 2023. [online] CIPD. Available at: </w:t>
      </w:r>
      <w:hyperlink r:id="rId8" w:history="1">
        <w:r w:rsidRPr="00FC5AF7">
          <w:rPr>
            <w:rStyle w:val="Hyperlink"/>
            <w:rFonts w:ascii="Arial" w:hAnsi="Arial" w:cs="Arial"/>
            <w:color w:val="auto"/>
          </w:rPr>
          <w:t>https://www.cipd.org/uk/knowledge/reports/flexible-hybrid-working-2023/</w:t>
        </w:r>
      </w:hyperlink>
      <w:r w:rsidRPr="00FC5AF7">
        <w:rPr>
          <w:rFonts w:ascii="Arial" w:hAnsi="Arial" w:cs="Arial"/>
        </w:rPr>
        <w:t>.</w:t>
      </w:r>
    </w:p>
    <w:p w14:paraId="097A4B79" w14:textId="0F6D5537" w:rsidR="003D3B27" w:rsidRPr="00FC5AF7" w:rsidRDefault="003D3B27" w:rsidP="00FC5AF7">
      <w:pPr>
        <w:pStyle w:val="NormalWeb"/>
        <w:spacing w:before="0" w:beforeAutospacing="0" w:after="0" w:afterAutospacing="0" w:line="360" w:lineRule="auto"/>
        <w:jc w:val="both"/>
        <w:rPr>
          <w:rFonts w:ascii="Arial" w:hAnsi="Arial" w:cs="Arial"/>
        </w:rPr>
      </w:pPr>
      <w:r w:rsidRPr="00FC5AF7">
        <w:rPr>
          <w:rFonts w:ascii="Arial" w:hAnsi="Arial" w:cs="Arial"/>
        </w:rPr>
        <w:t>CIPD (2023). Talent Management. [online] CIPD. Available at: https://www.cipd.org/uk/knowledge/factsheets/talent-factsheet/.</w:t>
      </w:r>
    </w:p>
    <w:p w14:paraId="40D2E2EF" w14:textId="42DB2FE1" w:rsidR="003D3B27" w:rsidRPr="00FC5AF7" w:rsidRDefault="003D3B27" w:rsidP="00FC5AF7">
      <w:pPr>
        <w:pStyle w:val="NormalWeb"/>
        <w:spacing w:before="0" w:beforeAutospacing="0" w:after="0" w:afterAutospacing="0" w:line="360" w:lineRule="auto"/>
        <w:jc w:val="both"/>
        <w:rPr>
          <w:rFonts w:ascii="Arial" w:hAnsi="Arial" w:cs="Arial"/>
        </w:rPr>
      </w:pPr>
      <w:r w:rsidRPr="00FC5AF7">
        <w:rPr>
          <w:rFonts w:ascii="Arial" w:hAnsi="Arial" w:cs="Arial"/>
        </w:rPr>
        <w:t>Chakraborty, T. and Ganguly, M. (2019). Crafting Engaged Employees Through Positive Work Environment: Perspectives of Employee Engagement. [online] Management Techniques for Employee Engagement in Contemporary Organizations. Available at: https://www.igi-global.com/chapter/crafting-engaged-employees-through-positive-work-environment/221407.</w:t>
      </w:r>
    </w:p>
    <w:p w14:paraId="3A9AFE9A" w14:textId="3B8C917E" w:rsidR="008B3F65" w:rsidRPr="00FC5AF7" w:rsidRDefault="008B3F65" w:rsidP="00FC5AF7">
      <w:pPr>
        <w:spacing w:line="360" w:lineRule="auto"/>
        <w:jc w:val="both"/>
        <w:rPr>
          <w:rFonts w:ascii="Arial" w:hAnsi="Arial" w:cs="Arial"/>
          <w:sz w:val="24"/>
          <w:szCs w:val="24"/>
          <w:shd w:val="clear" w:color="auto" w:fill="FFFFFF"/>
        </w:rPr>
      </w:pPr>
      <w:r w:rsidRPr="00FC5AF7">
        <w:rPr>
          <w:rFonts w:ascii="Arial" w:hAnsi="Arial" w:cs="Arial"/>
          <w:sz w:val="24"/>
          <w:szCs w:val="24"/>
          <w:shd w:val="clear" w:color="auto" w:fill="FFFFFF"/>
        </w:rPr>
        <w:t>Cowther, S., Halidu, N.A. and Rockson, A.N.A., 2024. Hotel Guests’ Environmental Concerns and their Green Hotel Consumption Behaviour. ADRRI Journal of Agriculture and Food Sciences, 8(1 (7), January 2024-March, 2024), pp.1-26.</w:t>
      </w:r>
    </w:p>
    <w:p w14:paraId="16E8EF6E" w14:textId="1BF270B5" w:rsidR="006115EC" w:rsidRPr="00FC5AF7" w:rsidRDefault="006115EC" w:rsidP="00FC5AF7">
      <w:pPr>
        <w:spacing w:line="360" w:lineRule="auto"/>
        <w:jc w:val="both"/>
        <w:rPr>
          <w:rFonts w:ascii="Arial" w:hAnsi="Arial" w:cs="Arial"/>
          <w:sz w:val="24"/>
          <w:szCs w:val="24"/>
          <w:shd w:val="clear" w:color="auto" w:fill="FFFFFF"/>
        </w:rPr>
      </w:pPr>
      <w:r w:rsidRPr="00FC5AF7">
        <w:rPr>
          <w:rFonts w:ascii="Arial" w:hAnsi="Arial" w:cs="Arial"/>
          <w:sz w:val="24"/>
          <w:szCs w:val="24"/>
          <w:shd w:val="clear" w:color="auto" w:fill="FFFFFF"/>
        </w:rPr>
        <w:t>Critchley, B., 2019. The new practice of organisational consulting. OD Matters.</w:t>
      </w:r>
    </w:p>
    <w:p w14:paraId="4E7A094F" w14:textId="2FCFC3CF" w:rsidR="003B797D" w:rsidRPr="00FC5AF7" w:rsidRDefault="003B797D" w:rsidP="00FC5AF7">
      <w:pPr>
        <w:spacing w:line="360" w:lineRule="auto"/>
        <w:jc w:val="both"/>
        <w:rPr>
          <w:rFonts w:ascii="Arial" w:hAnsi="Arial" w:cs="Arial"/>
          <w:sz w:val="24"/>
          <w:szCs w:val="24"/>
          <w:shd w:val="clear" w:color="auto" w:fill="FFFFFF"/>
        </w:rPr>
      </w:pPr>
      <w:r w:rsidRPr="00FC5AF7">
        <w:rPr>
          <w:rFonts w:ascii="Arial" w:hAnsi="Arial" w:cs="Arial"/>
          <w:sz w:val="24"/>
          <w:szCs w:val="24"/>
          <w:shd w:val="clear" w:color="auto" w:fill="FFFFFF"/>
        </w:rPr>
        <w:t>Davidson, M.C., Timo, N. and Wang, Y., 2010. How much does labour turnover cost? A case study of Australian four</w:t>
      </w:r>
      <w:r w:rsidRPr="00FC5AF7">
        <w:rPr>
          <w:rFonts w:ascii="Cambria Math" w:hAnsi="Cambria Math" w:cs="Cambria Math"/>
          <w:sz w:val="24"/>
          <w:szCs w:val="24"/>
          <w:shd w:val="clear" w:color="auto" w:fill="FFFFFF"/>
        </w:rPr>
        <w:t>‐</w:t>
      </w:r>
      <w:r w:rsidRPr="00FC5AF7">
        <w:rPr>
          <w:rFonts w:ascii="Arial" w:hAnsi="Arial" w:cs="Arial"/>
          <w:sz w:val="24"/>
          <w:szCs w:val="24"/>
          <w:shd w:val="clear" w:color="auto" w:fill="FFFFFF"/>
        </w:rPr>
        <w:t>and five</w:t>
      </w:r>
      <w:r w:rsidRPr="00FC5AF7">
        <w:rPr>
          <w:rFonts w:ascii="Cambria Math" w:hAnsi="Cambria Math" w:cs="Cambria Math"/>
          <w:sz w:val="24"/>
          <w:szCs w:val="24"/>
          <w:shd w:val="clear" w:color="auto" w:fill="FFFFFF"/>
        </w:rPr>
        <w:t>‐</w:t>
      </w:r>
      <w:r w:rsidRPr="00FC5AF7">
        <w:rPr>
          <w:rFonts w:ascii="Arial" w:hAnsi="Arial" w:cs="Arial"/>
          <w:sz w:val="24"/>
          <w:szCs w:val="24"/>
          <w:shd w:val="clear" w:color="auto" w:fill="FFFFFF"/>
        </w:rPr>
        <w:t>star hotels. International journal of contemporary hospitality management, 22(4), pp.451-466.</w:t>
      </w:r>
    </w:p>
    <w:p w14:paraId="47141706" w14:textId="304BADD6" w:rsidR="00441944" w:rsidRPr="00FC5AF7" w:rsidRDefault="00441944" w:rsidP="00FC5AF7">
      <w:pPr>
        <w:pStyle w:val="NormalWeb"/>
        <w:spacing w:before="0" w:beforeAutospacing="0" w:after="0" w:afterAutospacing="0" w:line="360" w:lineRule="auto"/>
        <w:jc w:val="both"/>
        <w:rPr>
          <w:rFonts w:ascii="Arial" w:hAnsi="Arial" w:cs="Arial"/>
        </w:rPr>
      </w:pPr>
      <w:r w:rsidRPr="00FC5AF7">
        <w:rPr>
          <w:rFonts w:ascii="Arial" w:hAnsi="Arial" w:cs="Arial"/>
        </w:rPr>
        <w:t xml:space="preserve">DEFRA (2021). Department for Environment, Food &amp; Rural Affairs. [online] GOV.UK. Available at: </w:t>
      </w:r>
      <w:hyperlink r:id="rId9" w:history="1">
        <w:r w:rsidR="002814D2" w:rsidRPr="00FC5AF7">
          <w:rPr>
            <w:rStyle w:val="Hyperlink"/>
            <w:rFonts w:ascii="Arial" w:hAnsi="Arial" w:cs="Arial"/>
            <w:color w:val="auto"/>
          </w:rPr>
          <w:t>https://www.gov.uk/government/organisations/department-for-environment-food-rural-affairs</w:t>
        </w:r>
      </w:hyperlink>
      <w:r w:rsidRPr="00FC5AF7">
        <w:rPr>
          <w:rFonts w:ascii="Arial" w:hAnsi="Arial" w:cs="Arial"/>
        </w:rPr>
        <w:t>.</w:t>
      </w:r>
    </w:p>
    <w:p w14:paraId="3E7778FA" w14:textId="2357D888" w:rsidR="002814D2" w:rsidRPr="00FC5AF7" w:rsidRDefault="002814D2" w:rsidP="00FC5AF7">
      <w:pPr>
        <w:pStyle w:val="NormalWeb"/>
        <w:spacing w:before="0" w:beforeAutospacing="0" w:after="0" w:afterAutospacing="0" w:line="360" w:lineRule="auto"/>
        <w:jc w:val="both"/>
        <w:rPr>
          <w:rFonts w:ascii="Arial" w:hAnsi="Arial" w:cs="Arial"/>
        </w:rPr>
      </w:pPr>
      <w:r w:rsidRPr="00FC5AF7">
        <w:rPr>
          <w:rFonts w:ascii="Arial" w:hAnsi="Arial" w:cs="Arial"/>
        </w:rPr>
        <w:t>Duric, Z. and Topler, J.P. (2021). The Role of Performance and Environmental Sustainability Indicators in Hotel Competitiveness. Sustainability, [online] 13(12), p.6574. doi:https://doi.org/10.3390/su13126574.</w:t>
      </w:r>
    </w:p>
    <w:p w14:paraId="096095A3" w14:textId="4E165326" w:rsidR="003D3B27" w:rsidRPr="00FC5AF7" w:rsidRDefault="003D3B27" w:rsidP="00FC5AF7">
      <w:pPr>
        <w:pStyle w:val="NormalWeb"/>
        <w:spacing w:before="0" w:beforeAutospacing="0" w:after="0" w:afterAutospacing="0" w:line="360" w:lineRule="auto"/>
        <w:jc w:val="both"/>
        <w:rPr>
          <w:rFonts w:ascii="Arial" w:hAnsi="Arial" w:cs="Arial"/>
        </w:rPr>
      </w:pPr>
      <w:r w:rsidRPr="00FC5AF7">
        <w:rPr>
          <w:rFonts w:ascii="Arial" w:hAnsi="Arial" w:cs="Arial"/>
          <w:shd w:val="clear" w:color="auto" w:fill="FFFFFF"/>
        </w:rPr>
        <w:t>Fitri, S., 2024. Evaluation of Compensation Policies and Their Impact on Employee Retention in the Food Industry. Involvement International Journal of Business, 1(1), pp.43-59.</w:t>
      </w:r>
    </w:p>
    <w:p w14:paraId="11A8F654" w14:textId="08ED6A50" w:rsidR="003B797D" w:rsidRPr="00FC5AF7" w:rsidRDefault="003B797D" w:rsidP="00FC5AF7">
      <w:pPr>
        <w:spacing w:line="360" w:lineRule="auto"/>
        <w:jc w:val="both"/>
        <w:rPr>
          <w:rFonts w:ascii="Arial" w:hAnsi="Arial" w:cs="Arial"/>
          <w:sz w:val="24"/>
          <w:szCs w:val="24"/>
          <w:shd w:val="clear" w:color="auto" w:fill="FFFFFF"/>
        </w:rPr>
      </w:pPr>
      <w:r w:rsidRPr="00FC5AF7">
        <w:rPr>
          <w:rFonts w:ascii="Arial" w:hAnsi="Arial" w:cs="Arial"/>
          <w:sz w:val="24"/>
          <w:szCs w:val="24"/>
          <w:shd w:val="clear" w:color="auto" w:fill="FFFFFF"/>
        </w:rPr>
        <w:t>Font, X. and McCabe, S., 2017. Sustainability and marketing in tourism: Its contexts, paradoxes, approaches, challenges and potential. Journal of sustainable tourism, 25(7), pp.869-883.</w:t>
      </w:r>
    </w:p>
    <w:p w14:paraId="792EBB13" w14:textId="6EDD1792" w:rsidR="004C2F07" w:rsidRPr="00FC5AF7" w:rsidRDefault="004C2F07" w:rsidP="00FC5AF7">
      <w:pPr>
        <w:pStyle w:val="NormalWeb"/>
        <w:spacing w:before="0" w:beforeAutospacing="0" w:after="0" w:afterAutospacing="0" w:line="360" w:lineRule="auto"/>
        <w:jc w:val="both"/>
        <w:rPr>
          <w:rFonts w:ascii="Arial" w:hAnsi="Arial" w:cs="Arial"/>
        </w:rPr>
      </w:pPr>
      <w:r w:rsidRPr="00FC5AF7">
        <w:rPr>
          <w:rFonts w:ascii="Arial" w:hAnsi="Arial" w:cs="Arial"/>
        </w:rPr>
        <w:t>Freeman, R.E., Harrison, J.S., Wicks, A.C., Parmar, B.L. and Colle, S. de (2010). Stakeholder Theory: The State of the Art. [online] Google Books. Cambridge University Press. Available at: https://www.google.co.uk/books/edition/Stakeholder_Theory/xF8-WN1QlIMC?hl=en&amp;gbpv=1&amp;dq=stakeholder+theory&amp;pg=PR7&amp;printsec=frontcover.</w:t>
      </w:r>
    </w:p>
    <w:p w14:paraId="4A2FAC3F" w14:textId="0A94685E" w:rsidR="008B3F65" w:rsidRPr="00FC5AF7" w:rsidRDefault="008B3F65" w:rsidP="00FC5AF7">
      <w:pPr>
        <w:pStyle w:val="NormalWeb"/>
        <w:spacing w:before="0" w:beforeAutospacing="0" w:after="0" w:afterAutospacing="0" w:line="360" w:lineRule="auto"/>
        <w:jc w:val="both"/>
        <w:rPr>
          <w:rFonts w:ascii="Arial" w:hAnsi="Arial" w:cs="Arial"/>
        </w:rPr>
      </w:pPr>
      <w:r w:rsidRPr="00FC5AF7">
        <w:rPr>
          <w:rFonts w:ascii="Arial" w:hAnsi="Arial" w:cs="Arial"/>
        </w:rPr>
        <w:t>Ghani, B., Zada, M., Memon, K.R., Ullah, R., Khattak, A., Han, H., Montes, A.A. and Castillo, L.A. (2022). Challenges and Strategies for Employee Retention in the Hospitality Industry: A Review. Sustainability, [online] 14(5), p.2885. doi:https://doi.org/10.3390/su14052885.</w:t>
      </w:r>
    </w:p>
    <w:p w14:paraId="34798E79" w14:textId="38F463E6" w:rsidR="002814D2" w:rsidRPr="00FC5AF7" w:rsidRDefault="002814D2" w:rsidP="00FC5AF7">
      <w:pPr>
        <w:pStyle w:val="NormalWeb"/>
        <w:spacing w:before="0" w:beforeAutospacing="0" w:after="0" w:afterAutospacing="0" w:line="360" w:lineRule="auto"/>
        <w:jc w:val="both"/>
        <w:rPr>
          <w:rFonts w:ascii="Arial" w:hAnsi="Arial" w:cs="Arial"/>
        </w:rPr>
      </w:pPr>
      <w:r w:rsidRPr="00FC5AF7">
        <w:rPr>
          <w:rFonts w:ascii="Arial" w:hAnsi="Arial" w:cs="Arial"/>
        </w:rPr>
        <w:t>GOV.UK (2018). General Data Protection Regulation policy. [online] GOV.UK. Available at: https://www.gov.uk/government/publications/general-data-protection-regulation-policy.</w:t>
      </w:r>
    </w:p>
    <w:p w14:paraId="5F9F851C" w14:textId="190CACF7" w:rsidR="00441944" w:rsidRPr="00FC5AF7" w:rsidRDefault="00441944" w:rsidP="00FC5AF7">
      <w:pPr>
        <w:pStyle w:val="NormalWeb"/>
        <w:spacing w:before="0" w:beforeAutospacing="0" w:after="0" w:afterAutospacing="0" w:line="360" w:lineRule="auto"/>
        <w:jc w:val="both"/>
        <w:rPr>
          <w:rFonts w:ascii="Arial" w:hAnsi="Arial" w:cs="Arial"/>
        </w:rPr>
      </w:pPr>
      <w:r w:rsidRPr="00FC5AF7">
        <w:rPr>
          <w:rFonts w:ascii="Arial" w:hAnsi="Arial" w:cs="Arial"/>
        </w:rPr>
        <w:t xml:space="preserve">Government of UK (2019). Contracts of employment and working hours - GOV.UK. [online] Www.gov.uk. Available at: </w:t>
      </w:r>
      <w:hyperlink r:id="rId10" w:history="1">
        <w:r w:rsidRPr="00FC5AF7">
          <w:rPr>
            <w:rStyle w:val="Hyperlink"/>
            <w:rFonts w:ascii="Arial" w:hAnsi="Arial" w:cs="Arial"/>
            <w:color w:val="auto"/>
          </w:rPr>
          <w:t>https://www.gov.uk/browse/employing-people/contracts</w:t>
        </w:r>
      </w:hyperlink>
    </w:p>
    <w:p w14:paraId="32E7F5CB" w14:textId="6F26C7C0" w:rsidR="003D3B27" w:rsidRPr="00FC5AF7" w:rsidRDefault="003D3B27" w:rsidP="00FC5AF7">
      <w:pPr>
        <w:pStyle w:val="NormalWeb"/>
        <w:spacing w:before="0" w:beforeAutospacing="0" w:after="0" w:afterAutospacing="0" w:line="360" w:lineRule="auto"/>
        <w:jc w:val="both"/>
        <w:rPr>
          <w:rFonts w:ascii="Arial" w:hAnsi="Arial" w:cs="Arial"/>
        </w:rPr>
      </w:pPr>
      <w:r w:rsidRPr="00FC5AF7">
        <w:rPr>
          <w:rFonts w:ascii="Arial" w:hAnsi="Arial" w:cs="Arial"/>
          <w:shd w:val="clear" w:color="auto" w:fill="FFFFFF"/>
        </w:rPr>
        <w:t>Han, H., 2021. Consumer behavior and environmental sustainability in tourism and hospitality: A review of theories, concepts, and latest research. Sustainable Consumer Behaviour and the Environment, pp.1-22.</w:t>
      </w:r>
    </w:p>
    <w:p w14:paraId="74B81C0A" w14:textId="31A9CAAC" w:rsidR="00441944" w:rsidRPr="00FC5AF7" w:rsidRDefault="00441944" w:rsidP="00FC5AF7">
      <w:pPr>
        <w:pStyle w:val="NormalWeb"/>
        <w:spacing w:before="0" w:beforeAutospacing="0" w:after="0" w:afterAutospacing="0" w:line="360" w:lineRule="auto"/>
        <w:jc w:val="both"/>
        <w:rPr>
          <w:rFonts w:ascii="Arial" w:hAnsi="Arial" w:cs="Arial"/>
        </w:rPr>
      </w:pPr>
      <w:r w:rsidRPr="00FC5AF7">
        <w:rPr>
          <w:rFonts w:ascii="Arial" w:hAnsi="Arial" w:cs="Arial"/>
        </w:rPr>
        <w:t xml:space="preserve">Health and Safety Executive (2024). Health and Safety at Work Act 1974. [online] Hse.gov.uk. Available at: </w:t>
      </w:r>
      <w:hyperlink r:id="rId11" w:history="1">
        <w:r w:rsidR="005163D5" w:rsidRPr="00FC5AF7">
          <w:rPr>
            <w:rStyle w:val="Hyperlink"/>
            <w:rFonts w:ascii="Arial" w:hAnsi="Arial" w:cs="Arial"/>
            <w:color w:val="auto"/>
          </w:rPr>
          <w:t>https://www.hse.gov.uk/legislation/hswa.htm</w:t>
        </w:r>
      </w:hyperlink>
      <w:r w:rsidRPr="00FC5AF7">
        <w:rPr>
          <w:rFonts w:ascii="Arial" w:hAnsi="Arial" w:cs="Arial"/>
        </w:rPr>
        <w:t>.</w:t>
      </w:r>
    </w:p>
    <w:p w14:paraId="23459F2E" w14:textId="58835CF6" w:rsidR="005163D5" w:rsidRPr="00FC5AF7" w:rsidRDefault="005163D5" w:rsidP="00FC5AF7">
      <w:pPr>
        <w:pStyle w:val="NormalWeb"/>
        <w:spacing w:before="0" w:beforeAutospacing="0" w:after="0" w:afterAutospacing="0" w:line="360" w:lineRule="auto"/>
        <w:jc w:val="both"/>
        <w:rPr>
          <w:rFonts w:ascii="Arial" w:hAnsi="Arial" w:cs="Arial"/>
        </w:rPr>
      </w:pPr>
      <w:r w:rsidRPr="00FC5AF7">
        <w:rPr>
          <w:rFonts w:ascii="Arial" w:hAnsi="Arial" w:cs="Arial"/>
        </w:rPr>
        <w:t>Information Commissioner's Office (2018). Essential Guide to the General Data Protection Regulation (GDPR). Guide to the General Data Protection Regulation (GDPR). [online] doi:https://doi.org/10.1211/pj.2017.20203048.</w:t>
      </w:r>
    </w:p>
    <w:p w14:paraId="5C9598A9" w14:textId="1B399DBD" w:rsidR="006115EC" w:rsidRPr="00FC5AF7" w:rsidRDefault="006115EC" w:rsidP="00FC5AF7">
      <w:pPr>
        <w:pStyle w:val="NormalWeb"/>
        <w:spacing w:before="0" w:beforeAutospacing="0" w:after="0" w:afterAutospacing="0" w:line="360" w:lineRule="auto"/>
        <w:jc w:val="both"/>
        <w:rPr>
          <w:rFonts w:ascii="Arial" w:hAnsi="Arial" w:cs="Arial"/>
        </w:rPr>
      </w:pPr>
      <w:r w:rsidRPr="00FC5AF7">
        <w:rPr>
          <w:rFonts w:ascii="Arial" w:hAnsi="Arial" w:cs="Arial"/>
        </w:rPr>
        <w:t>Ireland, C.A. and Fisher, M.J. eds., (2010). Consultancy and Advising in Forensic Practice. Chichester, UK: John Wiley &amp; Sons, Ltd. doi:https://doi.org/10.1002/9780470661505.</w:t>
      </w:r>
    </w:p>
    <w:p w14:paraId="686B8076" w14:textId="63791E68" w:rsidR="008B3F65" w:rsidRPr="00FC5AF7" w:rsidRDefault="008B3F65" w:rsidP="00FC5AF7">
      <w:pPr>
        <w:pStyle w:val="NormalWeb"/>
        <w:spacing w:before="0" w:beforeAutospacing="0" w:after="0" w:afterAutospacing="0" w:line="360" w:lineRule="auto"/>
        <w:jc w:val="both"/>
        <w:rPr>
          <w:rFonts w:ascii="Arial" w:hAnsi="Arial" w:cs="Arial"/>
        </w:rPr>
      </w:pPr>
      <w:r w:rsidRPr="00FC5AF7">
        <w:rPr>
          <w:rFonts w:ascii="Arial" w:hAnsi="Arial" w:cs="Arial"/>
          <w:shd w:val="clear" w:color="auto" w:fill="FFFFFF"/>
        </w:rPr>
        <w:t>Iqbal, A., 2010. Employee turnover: Causes, consequences and retention strategies in the Saudi organizations. The Business Review, Cambridge, 16(2), pp.275-281.</w:t>
      </w:r>
    </w:p>
    <w:p w14:paraId="3A54ACEB" w14:textId="3B495039" w:rsidR="003F20B3" w:rsidRPr="00FC5AF7" w:rsidRDefault="003F20B3" w:rsidP="00FC5AF7">
      <w:pPr>
        <w:pStyle w:val="NormalWeb"/>
        <w:spacing w:before="0" w:beforeAutospacing="0" w:after="0" w:afterAutospacing="0" w:line="360" w:lineRule="auto"/>
        <w:jc w:val="both"/>
        <w:rPr>
          <w:rFonts w:ascii="Arial" w:hAnsi="Arial" w:cs="Arial"/>
        </w:rPr>
      </w:pPr>
      <w:r w:rsidRPr="00FC5AF7">
        <w:rPr>
          <w:rFonts w:ascii="Arial" w:hAnsi="Arial" w:cs="Arial"/>
        </w:rPr>
        <w:t>Iverson, R.D. and Zatzick, C.D. (2011). The effects of downsizing on labor productivity: The value of showing consideration for employees’ morale and welfare in high-performance work systems. Human Resource Management, 50(1), pp.29–44. doi:https://doi.org/10.1002/hrm.20407.</w:t>
      </w:r>
    </w:p>
    <w:p w14:paraId="43052001" w14:textId="59C5DD47" w:rsidR="00FC5AF7" w:rsidRPr="00FC5AF7" w:rsidRDefault="00FC5AF7" w:rsidP="00FC5AF7">
      <w:pPr>
        <w:pStyle w:val="NormalWeb"/>
        <w:spacing w:before="0" w:beforeAutospacing="0" w:after="0" w:afterAutospacing="0" w:line="360" w:lineRule="auto"/>
        <w:jc w:val="both"/>
        <w:rPr>
          <w:rFonts w:ascii="Arial" w:hAnsi="Arial" w:cs="Arial"/>
        </w:rPr>
      </w:pPr>
      <w:r w:rsidRPr="00FC5AF7">
        <w:rPr>
          <w:rFonts w:ascii="Arial" w:hAnsi="Arial" w:cs="Arial"/>
        </w:rPr>
        <w:t>Kala, D. and Bagri, S.C. (2014). KEY PERFORMANCE INDICATORS FOR HOSPITALITY INDUSTRY: A STUDY FROM THE TOURIST STATE OF UTTARAKHAND, INDIA. tourismos, [online] 9(1), pp.187–206. doi:https://doi.org/10.26215/tourismos.v9i1.395.</w:t>
      </w:r>
    </w:p>
    <w:p w14:paraId="330CD266" w14:textId="336F8C46" w:rsidR="006115EC" w:rsidRPr="00FC5AF7" w:rsidRDefault="006115EC" w:rsidP="00FC5AF7">
      <w:pPr>
        <w:spacing w:line="360" w:lineRule="auto"/>
        <w:jc w:val="both"/>
        <w:rPr>
          <w:rFonts w:ascii="Arial" w:hAnsi="Arial" w:cs="Arial"/>
          <w:b/>
          <w:bCs/>
          <w:sz w:val="24"/>
          <w:szCs w:val="24"/>
        </w:rPr>
      </w:pPr>
      <w:r w:rsidRPr="00FC5AF7">
        <w:rPr>
          <w:rFonts w:ascii="Arial" w:hAnsi="Arial" w:cs="Arial"/>
          <w:sz w:val="24"/>
          <w:szCs w:val="24"/>
          <w:shd w:val="clear" w:color="auto" w:fill="FFFFFF"/>
        </w:rPr>
        <w:t>Kotter, J.P., 2009. Leading change: Why transformation efforts fail. IEEE Engineering Management Review, 37(3), pp.42-48.</w:t>
      </w:r>
    </w:p>
    <w:p w14:paraId="20FED0E8" w14:textId="0CA7C691" w:rsidR="005163D5" w:rsidRPr="00FC5AF7" w:rsidRDefault="005163D5" w:rsidP="00FC5AF7">
      <w:pPr>
        <w:spacing w:line="360" w:lineRule="auto"/>
        <w:jc w:val="both"/>
        <w:rPr>
          <w:rFonts w:ascii="Arial" w:hAnsi="Arial" w:cs="Arial"/>
          <w:b/>
          <w:bCs/>
          <w:sz w:val="24"/>
          <w:szCs w:val="24"/>
        </w:rPr>
      </w:pPr>
      <w:r w:rsidRPr="00FC5AF7">
        <w:rPr>
          <w:rFonts w:ascii="Arial" w:hAnsi="Arial" w:cs="Arial"/>
          <w:sz w:val="24"/>
          <w:szCs w:val="24"/>
          <w:shd w:val="clear" w:color="auto" w:fill="FFFFFF"/>
        </w:rPr>
        <w:t>Lee, J.S., Hsu, L.T., Han, H. and Kim, Y., 2010. Understanding how consumers view green hotels: how a hotel's green image can influence behavioural intentions. Journal of sustainable tourism, 18(7), pp.901-914.</w:t>
      </w:r>
    </w:p>
    <w:p w14:paraId="52D4E7F2" w14:textId="52C62344" w:rsidR="00D23794" w:rsidRPr="00FC5AF7" w:rsidRDefault="00D23794" w:rsidP="00FC5AF7">
      <w:pPr>
        <w:pStyle w:val="NormalWeb"/>
        <w:spacing w:before="0" w:beforeAutospacing="0" w:after="0" w:afterAutospacing="0" w:line="360" w:lineRule="auto"/>
        <w:jc w:val="both"/>
        <w:rPr>
          <w:rFonts w:ascii="Arial" w:hAnsi="Arial" w:cs="Arial"/>
        </w:rPr>
      </w:pPr>
      <w:r w:rsidRPr="00FC5AF7">
        <w:rPr>
          <w:rFonts w:ascii="Arial" w:hAnsi="Arial" w:cs="Arial"/>
        </w:rPr>
        <w:t>Lugosi, P. (2014). Hospitality and organizations: Enchantment, entrenchment and reconfiguration. Hospitality &amp; Society, 4(1), pp.75–92. doi:https://doi.org/10.1386/hosp.4.1.75_7.</w:t>
      </w:r>
    </w:p>
    <w:p w14:paraId="5BEEE72E" w14:textId="1BA7B502" w:rsidR="00FC5AF7" w:rsidRPr="00FC5AF7" w:rsidRDefault="00FC5AF7" w:rsidP="00FC5AF7">
      <w:pPr>
        <w:pStyle w:val="NormalWeb"/>
        <w:spacing w:before="0" w:beforeAutospacing="0" w:after="0" w:afterAutospacing="0" w:line="360" w:lineRule="auto"/>
        <w:jc w:val="both"/>
        <w:rPr>
          <w:rFonts w:ascii="Arial" w:hAnsi="Arial" w:cs="Arial"/>
        </w:rPr>
      </w:pPr>
      <w:r w:rsidRPr="00FC5AF7">
        <w:rPr>
          <w:rFonts w:ascii="Arial" w:hAnsi="Arial" w:cs="Arial"/>
          <w:shd w:val="clear" w:color="auto" w:fill="FFFFFF"/>
        </w:rPr>
        <w:t>Marr, B., 2012. Key Performance Indicators (KPI): The 75 measures every manager needs to know. Pearson UK.</w:t>
      </w:r>
    </w:p>
    <w:p w14:paraId="5E9A2247" w14:textId="22099060" w:rsidR="008B3F65" w:rsidRPr="00FC5AF7" w:rsidRDefault="008B3F65" w:rsidP="00FC5AF7">
      <w:pPr>
        <w:pStyle w:val="NormalWeb"/>
        <w:spacing w:before="0" w:beforeAutospacing="0" w:after="0" w:afterAutospacing="0" w:line="360" w:lineRule="auto"/>
        <w:jc w:val="both"/>
        <w:rPr>
          <w:rFonts w:ascii="Arial" w:hAnsi="Arial" w:cs="Arial"/>
        </w:rPr>
      </w:pPr>
      <w:r w:rsidRPr="00FC5AF7">
        <w:rPr>
          <w:rFonts w:ascii="Arial" w:hAnsi="Arial" w:cs="Arial"/>
        </w:rPr>
        <w:t>Mercan, S., Akkaya, K., Cain, L. and Thomas, J. (2020). Security, Privacy and Ethical Concerns of IoT Implementations in Hospitality Domain. 2020 International Conferences on Internet of Things (iThings) and IEEE Green Computing and Communications (GreenCom) and IEEE Cyber, Physical and Social Computing (CPSCom) and IEEE Smart Data (SmartData) and IEEE Congress on Cybermatics (Cybermatics). doi:https://doi.org/10.1109/ithings-greencom-cpscom-smartdata-cybermatics50389.2020.00048.</w:t>
      </w:r>
    </w:p>
    <w:p w14:paraId="374B2F27" w14:textId="1A4300A3" w:rsidR="004C2F07" w:rsidRPr="00FC5AF7" w:rsidRDefault="004C2F07" w:rsidP="00FC5AF7">
      <w:pPr>
        <w:pStyle w:val="NormalWeb"/>
        <w:spacing w:before="0" w:beforeAutospacing="0" w:after="0" w:afterAutospacing="0" w:line="360" w:lineRule="auto"/>
        <w:jc w:val="both"/>
        <w:rPr>
          <w:rFonts w:ascii="Arial" w:hAnsi="Arial" w:cs="Arial"/>
        </w:rPr>
      </w:pPr>
      <w:r w:rsidRPr="00FC5AF7">
        <w:rPr>
          <w:rFonts w:ascii="Arial" w:hAnsi="Arial" w:cs="Arial"/>
        </w:rPr>
        <w:t>Mind Tools (2022). Lewin’s Change Management Model. [online] Mind Tools. Available at: https://www.mindtools.com/ajm9l1e/lewins-change-management-model.</w:t>
      </w:r>
    </w:p>
    <w:p w14:paraId="1C293D37" w14:textId="2AF1214F" w:rsidR="00441944" w:rsidRPr="00FC5AF7" w:rsidRDefault="00441944" w:rsidP="00FC5AF7">
      <w:pPr>
        <w:pStyle w:val="NormalWeb"/>
        <w:spacing w:before="0" w:beforeAutospacing="0" w:after="0" w:afterAutospacing="0" w:line="360" w:lineRule="auto"/>
        <w:jc w:val="both"/>
        <w:rPr>
          <w:rFonts w:ascii="Arial" w:hAnsi="Arial" w:cs="Arial"/>
        </w:rPr>
      </w:pPr>
      <w:r w:rsidRPr="00FC5AF7">
        <w:rPr>
          <w:rFonts w:ascii="Arial" w:hAnsi="Arial" w:cs="Arial"/>
        </w:rPr>
        <w:t>Moise, M.S., Gil-Saura, I. and Ruiz Molina, M.E. (2021). The importance of green practices for hotel guests: does gender matter? Economic Research-Ekonomska Istraživanja, 34(1), pp.1–22. doi:https://doi.org/10.1080/1331677x.2021.1875863.</w:t>
      </w:r>
    </w:p>
    <w:p w14:paraId="274CABC4" w14:textId="54842924" w:rsidR="005163D5" w:rsidRPr="00FC5AF7" w:rsidRDefault="005163D5" w:rsidP="00FC5AF7">
      <w:pPr>
        <w:pStyle w:val="NormalWeb"/>
        <w:spacing w:before="0" w:beforeAutospacing="0" w:after="0" w:afterAutospacing="0" w:line="360" w:lineRule="auto"/>
        <w:jc w:val="both"/>
        <w:rPr>
          <w:rFonts w:ascii="Arial" w:hAnsi="Arial" w:cs="Arial"/>
        </w:rPr>
      </w:pPr>
      <w:r w:rsidRPr="00FC5AF7">
        <w:rPr>
          <w:rFonts w:ascii="Arial" w:hAnsi="Arial" w:cs="Arial"/>
        </w:rPr>
        <w:t xml:space="preserve">Mullis, B. (2017). The growth paradox: can tourism ever be sustainable? [online] World Economic Forum. Available at: </w:t>
      </w:r>
      <w:hyperlink r:id="rId12" w:history="1">
        <w:r w:rsidR="003F20B3" w:rsidRPr="00FC5AF7">
          <w:rPr>
            <w:rStyle w:val="Hyperlink"/>
            <w:rFonts w:ascii="Arial" w:hAnsi="Arial" w:cs="Arial"/>
            <w:color w:val="auto"/>
          </w:rPr>
          <w:t>https://www.weforum.org/agenda/2017/08/the-growth-paradox-can-tourism-ever-be-sustainable/</w:t>
        </w:r>
      </w:hyperlink>
      <w:r w:rsidRPr="00FC5AF7">
        <w:rPr>
          <w:rFonts w:ascii="Arial" w:hAnsi="Arial" w:cs="Arial"/>
        </w:rPr>
        <w:t>.</w:t>
      </w:r>
    </w:p>
    <w:p w14:paraId="2BF19D46" w14:textId="7C87CAD8" w:rsidR="003F20B3" w:rsidRPr="00FC5AF7" w:rsidRDefault="003F20B3" w:rsidP="00FC5AF7">
      <w:pPr>
        <w:pStyle w:val="NormalWeb"/>
        <w:spacing w:before="0" w:beforeAutospacing="0" w:after="0" w:afterAutospacing="0" w:line="360" w:lineRule="auto"/>
        <w:jc w:val="both"/>
        <w:rPr>
          <w:rFonts w:ascii="Arial" w:hAnsi="Arial" w:cs="Arial"/>
        </w:rPr>
      </w:pPr>
      <w:r w:rsidRPr="00FC5AF7">
        <w:rPr>
          <w:rFonts w:ascii="Arial" w:hAnsi="Arial" w:cs="Arial"/>
          <w:shd w:val="clear" w:color="auto" w:fill="FFFFFF"/>
        </w:rPr>
        <w:t>Murniati, S.E., 2020. HOTEL MARKETING STRATEGIES IN DIGITAL ERA.</w:t>
      </w:r>
    </w:p>
    <w:p w14:paraId="0BC5528B" w14:textId="2D3BA05B" w:rsidR="004C2F07" w:rsidRPr="00FC5AF7" w:rsidRDefault="004C2F07" w:rsidP="00FC5AF7">
      <w:pPr>
        <w:pStyle w:val="NormalWeb"/>
        <w:spacing w:before="0" w:beforeAutospacing="0" w:after="0" w:afterAutospacing="0" w:line="360" w:lineRule="auto"/>
        <w:jc w:val="both"/>
        <w:rPr>
          <w:rFonts w:ascii="Arial" w:hAnsi="Arial" w:cs="Arial"/>
        </w:rPr>
      </w:pPr>
      <w:r w:rsidRPr="00FC5AF7">
        <w:rPr>
          <w:rFonts w:ascii="Arial" w:hAnsi="Arial" w:cs="Arial"/>
          <w:shd w:val="clear" w:color="auto" w:fill="FFFFFF"/>
        </w:rPr>
        <w:t>Neill, M.S., 2018. Change management communication: Barriers, strategies &amp; messaging. Public Relations Journal, 12(1), pp.1-26.</w:t>
      </w:r>
    </w:p>
    <w:p w14:paraId="02234848" w14:textId="3A22D0D3" w:rsidR="006115EC" w:rsidRPr="00FC5AF7" w:rsidRDefault="00D23794" w:rsidP="00FC5AF7">
      <w:pPr>
        <w:pStyle w:val="NormalWeb"/>
        <w:spacing w:before="0" w:beforeAutospacing="0" w:after="0" w:afterAutospacing="0" w:line="360" w:lineRule="auto"/>
        <w:jc w:val="both"/>
        <w:rPr>
          <w:rFonts w:ascii="Arial" w:hAnsi="Arial" w:cs="Arial"/>
        </w:rPr>
      </w:pPr>
      <w:r w:rsidRPr="00FC5AF7">
        <w:rPr>
          <w:rFonts w:ascii="Arial" w:hAnsi="Arial" w:cs="Arial"/>
        </w:rPr>
        <w:t>Noordzife, G. (2014) Project Management of Hotel Opening Processes: Exploring Better Ways to Manage New Hotel Openings, CreateSpace</w:t>
      </w:r>
    </w:p>
    <w:p w14:paraId="3016696E" w14:textId="1AE99BE8" w:rsidR="003F20B3" w:rsidRPr="00FC5AF7" w:rsidRDefault="003F20B3" w:rsidP="00FC5AF7">
      <w:pPr>
        <w:pStyle w:val="NormalWeb"/>
        <w:spacing w:before="0" w:beforeAutospacing="0" w:after="0" w:afterAutospacing="0" w:line="360" w:lineRule="auto"/>
        <w:jc w:val="both"/>
        <w:rPr>
          <w:rFonts w:ascii="Arial" w:hAnsi="Arial" w:cs="Arial"/>
        </w:rPr>
      </w:pPr>
      <w:r w:rsidRPr="00FC5AF7">
        <w:rPr>
          <w:rFonts w:ascii="Arial" w:hAnsi="Arial" w:cs="Arial"/>
        </w:rPr>
        <w:t>Pacheco, A., Ana Bernardo Álvarez, Peñaranda, C., Francisco Díaz Pineda, Quispe, J., Felix-Poicon, E. and Ruiz, M. (2023). The effect of burnout syndrome on the job satisfaction of employees in the municipalities of south lima: A cross-sectional study. Annals of Medicine and Surgery, [online] 85(10), pp.4731–4738. doi:https://doi.org/10.1097/ms9.0000000000000790.</w:t>
      </w:r>
    </w:p>
    <w:p w14:paraId="2F3992C0" w14:textId="2C4971A2" w:rsidR="00FC5AF7" w:rsidRPr="00FC5AF7" w:rsidRDefault="00FC5AF7" w:rsidP="00FC5AF7">
      <w:pPr>
        <w:pStyle w:val="NormalWeb"/>
        <w:spacing w:before="0" w:beforeAutospacing="0" w:after="0" w:afterAutospacing="0" w:line="360" w:lineRule="auto"/>
        <w:jc w:val="both"/>
        <w:rPr>
          <w:rFonts w:ascii="Arial" w:hAnsi="Arial" w:cs="Arial"/>
        </w:rPr>
      </w:pPr>
      <w:r w:rsidRPr="00FC5AF7">
        <w:rPr>
          <w:rFonts w:ascii="Arial" w:hAnsi="Arial" w:cs="Arial"/>
          <w:shd w:val="clear" w:color="auto" w:fill="FFFFFF"/>
        </w:rPr>
        <w:t>Parmenter, D., 2015. Key performance indicators: developing, implementing, and using winning KPIs. John Wiley &amp; Sons.</w:t>
      </w:r>
    </w:p>
    <w:p w14:paraId="2B97D7F6" w14:textId="61BFA08B" w:rsidR="008B3F65" w:rsidRPr="00FC5AF7" w:rsidRDefault="008B3F65" w:rsidP="00FC5AF7">
      <w:pPr>
        <w:pStyle w:val="NormalWeb"/>
        <w:spacing w:before="0" w:beforeAutospacing="0" w:after="0" w:afterAutospacing="0" w:line="360" w:lineRule="auto"/>
        <w:jc w:val="both"/>
        <w:rPr>
          <w:rFonts w:ascii="Arial" w:hAnsi="Arial" w:cs="Arial"/>
        </w:rPr>
      </w:pPr>
      <w:r w:rsidRPr="00FC5AF7">
        <w:rPr>
          <w:rFonts w:ascii="Arial" w:hAnsi="Arial" w:cs="Arial"/>
          <w:shd w:val="clear" w:color="auto" w:fill="FFFFFF"/>
        </w:rPr>
        <w:t>Prakash, S., Sharma, V.P., Singh, R. and Vijayvargy, L., 2023. Adopting green and sustainable practices in the hotel industry operations-an analysis of critical performance indicators for improved environmental quality. Management of Environmental Quality: An International Journal, 34(4), pp.1057-1076.</w:t>
      </w:r>
    </w:p>
    <w:p w14:paraId="14EA034D" w14:textId="6C707044" w:rsidR="005163D5" w:rsidRPr="00FC5AF7" w:rsidRDefault="005163D5" w:rsidP="00FC5AF7">
      <w:pPr>
        <w:pStyle w:val="NormalWeb"/>
        <w:spacing w:before="0" w:beforeAutospacing="0" w:after="0" w:afterAutospacing="0" w:line="360" w:lineRule="auto"/>
        <w:jc w:val="both"/>
        <w:rPr>
          <w:rFonts w:ascii="Arial" w:hAnsi="Arial" w:cs="Arial"/>
        </w:rPr>
      </w:pPr>
      <w:r w:rsidRPr="00FC5AF7">
        <w:rPr>
          <w:rFonts w:ascii="Arial" w:hAnsi="Arial" w:cs="Arial"/>
        </w:rPr>
        <w:t>Prentice, C., Lopes, S.D. and Wang, X. (2020). The Impact of Artificial Intelligence and Employee Service Quality on Customer Satisfaction and Loyalty. Journal of Hospitality Marketing &amp; Management, 29(7), pp.1–18.</w:t>
      </w:r>
    </w:p>
    <w:p w14:paraId="1965EF20" w14:textId="715AA681" w:rsidR="003B797D" w:rsidRPr="00FC5AF7" w:rsidRDefault="006115EC" w:rsidP="00FC5AF7">
      <w:pPr>
        <w:pStyle w:val="NormalWeb"/>
        <w:spacing w:before="0" w:beforeAutospacing="0" w:after="0" w:afterAutospacing="0" w:line="360" w:lineRule="auto"/>
        <w:jc w:val="both"/>
        <w:rPr>
          <w:rFonts w:ascii="Arial" w:hAnsi="Arial" w:cs="Arial"/>
        </w:rPr>
      </w:pPr>
      <w:r w:rsidRPr="00FC5AF7">
        <w:rPr>
          <w:rFonts w:ascii="Arial" w:hAnsi="Arial" w:cs="Arial"/>
          <w:shd w:val="clear" w:color="auto" w:fill="FFFFFF"/>
        </w:rPr>
        <w:t>Rao, M.S., 2020. Reinventing the Organization: How Companies Can Deliver Radically Greater Value in Fast-Changing Markets. The Journal of Values-Based Leadership, 13(1), pp.193-199.</w:t>
      </w:r>
    </w:p>
    <w:p w14:paraId="74E6C031" w14:textId="38BC3788" w:rsidR="002814D2" w:rsidRPr="00FC5AF7" w:rsidRDefault="002814D2" w:rsidP="00FC5AF7">
      <w:pPr>
        <w:pStyle w:val="NormalWeb"/>
        <w:spacing w:before="0" w:beforeAutospacing="0" w:after="0" w:afterAutospacing="0" w:line="360" w:lineRule="auto"/>
        <w:jc w:val="both"/>
        <w:rPr>
          <w:rFonts w:ascii="Arial" w:hAnsi="Arial" w:cs="Arial"/>
        </w:rPr>
      </w:pPr>
      <w:r w:rsidRPr="00FC5AF7">
        <w:rPr>
          <w:rFonts w:ascii="Arial" w:hAnsi="Arial" w:cs="Arial"/>
        </w:rPr>
        <w:t>Rawat, D.B., Doku, R. and Garuba, M. (2019). Cybersecurity in Big Data Era: From Securing Big Data to Data-Driven Security. IEEE Transactions on Services Computing, 14(6), pp.1–1. doi:https://doi.org/10.1109/tsc.2019.2907247.</w:t>
      </w:r>
    </w:p>
    <w:p w14:paraId="239B5704" w14:textId="4CCB2DB2" w:rsidR="003B797D" w:rsidRPr="00FC5AF7" w:rsidRDefault="003B797D" w:rsidP="00FC5AF7">
      <w:pPr>
        <w:pStyle w:val="NormalWeb"/>
        <w:spacing w:before="0" w:beforeAutospacing="0" w:after="0" w:afterAutospacing="0" w:line="360" w:lineRule="auto"/>
        <w:jc w:val="both"/>
        <w:rPr>
          <w:rFonts w:ascii="Arial" w:hAnsi="Arial" w:cs="Arial"/>
        </w:rPr>
      </w:pPr>
      <w:r w:rsidRPr="00FC5AF7">
        <w:rPr>
          <w:rFonts w:ascii="Arial" w:hAnsi="Arial" w:cs="Arial"/>
        </w:rPr>
        <w:t>Rego, A., Vitória, A., e Cunha, M.P., Owens, B.P., Ventura, A., Leal, S., Valverde, C. and Lourenço-Gil, R. (2022). Employees’ Improvisational Behavior: Exploring the Role of Leader Grit and Humility. Human Performance, 35(2), pp.113–138. doi:https://doi.org/10.1080/08959285.2022.2038171.</w:t>
      </w:r>
    </w:p>
    <w:p w14:paraId="51BC6E11" w14:textId="715C02EB" w:rsidR="003F20B3" w:rsidRPr="00FC5AF7" w:rsidRDefault="003F20B3" w:rsidP="00FC5AF7">
      <w:pPr>
        <w:pStyle w:val="NormalWeb"/>
        <w:spacing w:before="0" w:beforeAutospacing="0" w:after="0" w:afterAutospacing="0" w:line="360" w:lineRule="auto"/>
        <w:jc w:val="both"/>
        <w:rPr>
          <w:rFonts w:ascii="Arial" w:hAnsi="Arial" w:cs="Arial"/>
        </w:rPr>
      </w:pPr>
      <w:r w:rsidRPr="00FC5AF7">
        <w:rPr>
          <w:rFonts w:ascii="Arial" w:hAnsi="Arial" w:cs="Arial"/>
          <w:shd w:val="clear" w:color="auto" w:fill="FFFFFF"/>
        </w:rPr>
        <w:t>Sao Joao, E.A., Spowart, J. and Taylor, A., 2019. Employee training contributes to service quality and therefore sustainability. Tourism and Leisure, 8, pp.1-15.</w:t>
      </w:r>
    </w:p>
    <w:p w14:paraId="4CF6C87E" w14:textId="5B66E99F" w:rsidR="004C2F07" w:rsidRPr="00FC5AF7" w:rsidRDefault="004C2F07" w:rsidP="00FC5AF7">
      <w:pPr>
        <w:pStyle w:val="NormalWeb"/>
        <w:spacing w:before="0" w:beforeAutospacing="0" w:after="0" w:afterAutospacing="0" w:line="360" w:lineRule="auto"/>
        <w:jc w:val="both"/>
        <w:rPr>
          <w:rFonts w:ascii="Arial" w:hAnsi="Arial" w:cs="Arial"/>
        </w:rPr>
      </w:pPr>
      <w:r w:rsidRPr="00FC5AF7">
        <w:rPr>
          <w:rFonts w:ascii="Arial" w:hAnsi="Arial" w:cs="Arial"/>
        </w:rPr>
        <w:t>Sarayreh, B., Khudair, H. and Alabed Barakat, E. (2013). Comparative Study: The Kurt Lewin of Change Management. International Journal of Computer and Information Technology, [online] 02(04), p.4. Available at: https://citeseerx.ist.psu.edu/document?repid=rep1&amp;type=pdf&amp;doi=474180cdf55c4ed51818005fd484c6e8d64b88e3.</w:t>
      </w:r>
    </w:p>
    <w:p w14:paraId="21E388A7" w14:textId="708ED866" w:rsidR="00D23794" w:rsidRPr="00FC5AF7" w:rsidRDefault="00D23794" w:rsidP="00FC5AF7">
      <w:pPr>
        <w:pStyle w:val="NormalWeb"/>
        <w:spacing w:line="360" w:lineRule="auto"/>
        <w:jc w:val="both"/>
        <w:rPr>
          <w:rFonts w:ascii="Arial" w:hAnsi="Arial" w:cs="Arial"/>
        </w:rPr>
      </w:pPr>
      <w:r w:rsidRPr="00FC5AF7">
        <w:rPr>
          <w:rFonts w:ascii="Arial" w:hAnsi="Arial" w:cs="Arial"/>
        </w:rPr>
        <w:t>‌</w:t>
      </w:r>
      <w:r w:rsidR="006115EC" w:rsidRPr="00FC5AF7">
        <w:rPr>
          <w:rFonts w:ascii="Arial" w:hAnsi="Arial" w:cs="Arial"/>
          <w:shd w:val="clear" w:color="auto" w:fill="FFFFFF"/>
        </w:rPr>
        <w:t>Schwartz, M.S., 2016. Ethical decision-making theory: An integrated approach. Journal of Business Ethics, 139, pp.755-776.</w:t>
      </w:r>
    </w:p>
    <w:p w14:paraId="38504C99" w14:textId="000BA44E" w:rsidR="008B3F65" w:rsidRPr="00FC5AF7" w:rsidRDefault="008B3F65" w:rsidP="00FC5AF7">
      <w:pPr>
        <w:pStyle w:val="NormalWeb"/>
        <w:spacing w:before="0" w:beforeAutospacing="0" w:after="0" w:afterAutospacing="0" w:line="360" w:lineRule="auto"/>
        <w:jc w:val="both"/>
        <w:rPr>
          <w:rFonts w:ascii="Arial" w:hAnsi="Arial" w:cs="Arial"/>
        </w:rPr>
      </w:pPr>
      <w:r w:rsidRPr="00FC5AF7">
        <w:rPr>
          <w:rFonts w:ascii="Arial" w:hAnsi="Arial" w:cs="Arial"/>
        </w:rPr>
        <w:t>Shabani, N. and Munir, A. (2020). A Review of Cyber Security Issues in Hospitality Industry. Advances in Intelligent Systems and Computing, [online] 1230, pp.482–493. doi:https://doi.org/10.1007/978-3-030-52243-8_35.</w:t>
      </w:r>
    </w:p>
    <w:p w14:paraId="0D863029" w14:textId="1DB79CBF" w:rsidR="003F20B3" w:rsidRPr="00FC5AF7" w:rsidRDefault="003F20B3" w:rsidP="00FC5AF7">
      <w:pPr>
        <w:pStyle w:val="NormalWeb"/>
        <w:spacing w:before="0" w:beforeAutospacing="0" w:after="0" w:afterAutospacing="0" w:line="360" w:lineRule="auto"/>
        <w:jc w:val="both"/>
        <w:rPr>
          <w:rFonts w:ascii="Arial" w:hAnsi="Arial" w:cs="Arial"/>
        </w:rPr>
      </w:pPr>
      <w:r w:rsidRPr="00FC5AF7">
        <w:rPr>
          <w:rFonts w:ascii="Arial" w:hAnsi="Arial" w:cs="Arial"/>
          <w:shd w:val="clear" w:color="auto" w:fill="FFFFFF"/>
        </w:rPr>
        <w:t>Sharma, S., 2019. Data privacy and GDPR handbook. John Wiley &amp; Sons.</w:t>
      </w:r>
    </w:p>
    <w:p w14:paraId="4BDF3E7F" w14:textId="283CBA1B" w:rsidR="003D3B27" w:rsidRPr="00FC5AF7" w:rsidRDefault="003D3B27" w:rsidP="00FC5AF7">
      <w:pPr>
        <w:pStyle w:val="NormalWeb"/>
        <w:spacing w:before="0" w:beforeAutospacing="0" w:after="0" w:afterAutospacing="0" w:line="360" w:lineRule="auto"/>
        <w:jc w:val="both"/>
        <w:rPr>
          <w:rFonts w:ascii="Arial" w:hAnsi="Arial" w:cs="Arial"/>
        </w:rPr>
      </w:pPr>
      <w:r w:rsidRPr="00FC5AF7">
        <w:rPr>
          <w:rFonts w:ascii="Arial" w:hAnsi="Arial" w:cs="Arial"/>
        </w:rPr>
        <w:t>Sharma, D.M., Barath, M.S.S. and Saxena, M.S. (2022). An Examination on the Challenges in Human Resource Management. Journal of Survey in Fisheries Sciences, [online] pp.544–547. doi:https://doi.org/10.53555/sfs.v8i3.2501.</w:t>
      </w:r>
    </w:p>
    <w:p w14:paraId="127002D2" w14:textId="04C52B4B" w:rsidR="002814D2" w:rsidRPr="00FC5AF7" w:rsidRDefault="002814D2" w:rsidP="00FC5AF7">
      <w:pPr>
        <w:pStyle w:val="NormalWeb"/>
        <w:spacing w:before="0" w:beforeAutospacing="0" w:after="0" w:afterAutospacing="0" w:line="360" w:lineRule="auto"/>
        <w:jc w:val="both"/>
        <w:rPr>
          <w:rFonts w:ascii="Arial" w:hAnsi="Arial" w:cs="Arial"/>
        </w:rPr>
      </w:pPr>
      <w:r w:rsidRPr="00FC5AF7">
        <w:rPr>
          <w:rFonts w:ascii="Arial" w:hAnsi="Arial" w:cs="Arial"/>
        </w:rPr>
        <w:t>Shashwat, K. and Rani, M. (2023). Technological Transformation in Hospitality Industry: An Overview. [online] www.igi-global.com. Available at: https://www.igi-global.com/chapter/technological-transformation-in-hospitality-industry/332697.</w:t>
      </w:r>
    </w:p>
    <w:p w14:paraId="541E4754" w14:textId="05547680" w:rsidR="00441944" w:rsidRPr="00FC5AF7" w:rsidRDefault="00441944" w:rsidP="00FC5AF7">
      <w:pPr>
        <w:pStyle w:val="NormalWeb"/>
        <w:spacing w:before="0" w:beforeAutospacing="0" w:after="0" w:afterAutospacing="0" w:line="360" w:lineRule="auto"/>
        <w:jc w:val="both"/>
        <w:rPr>
          <w:rFonts w:ascii="Arial" w:hAnsi="Arial" w:cs="Arial"/>
        </w:rPr>
      </w:pPr>
      <w:r w:rsidRPr="00FC5AF7">
        <w:rPr>
          <w:rFonts w:ascii="Arial" w:hAnsi="Arial" w:cs="Arial"/>
          <w:shd w:val="clear" w:color="auto" w:fill="FFFFFF"/>
        </w:rPr>
        <w:t>Smith, H.J., Dinev, T. and Xu, H., 2011. Information privacy research: an interdisciplinary review. MIS quarterly, pp.989-1015.</w:t>
      </w:r>
    </w:p>
    <w:p w14:paraId="2E17A177" w14:textId="4F1AEB10" w:rsidR="005163D5" w:rsidRPr="00FC5AF7" w:rsidRDefault="005163D5" w:rsidP="00FC5AF7">
      <w:pPr>
        <w:pStyle w:val="NormalWeb"/>
        <w:spacing w:before="0" w:beforeAutospacing="0" w:after="0" w:afterAutospacing="0" w:line="360" w:lineRule="auto"/>
        <w:jc w:val="both"/>
        <w:rPr>
          <w:rFonts w:ascii="Arial" w:hAnsi="Arial" w:cs="Arial"/>
        </w:rPr>
      </w:pPr>
      <w:r w:rsidRPr="00FC5AF7">
        <w:rPr>
          <w:rFonts w:ascii="Arial" w:hAnsi="Arial" w:cs="Arial"/>
        </w:rPr>
        <w:t xml:space="preserve">Spiridonova, V. (2021). Project management versus Change management: Exploring the most effective change technique to implement a sustainable strategic change in the hotel industry. theses.ubn.ru.nl. [online] Available at: </w:t>
      </w:r>
      <w:hyperlink r:id="rId13" w:history="1">
        <w:r w:rsidRPr="00FC5AF7">
          <w:rPr>
            <w:rStyle w:val="Hyperlink"/>
            <w:rFonts w:ascii="Arial" w:hAnsi="Arial" w:cs="Arial"/>
            <w:color w:val="auto"/>
          </w:rPr>
          <w:t>https://theses.ubn.ru.nl/handle/123456789/11162</w:t>
        </w:r>
      </w:hyperlink>
      <w:r w:rsidRPr="00FC5AF7">
        <w:rPr>
          <w:rFonts w:ascii="Arial" w:hAnsi="Arial" w:cs="Arial"/>
        </w:rPr>
        <w:t>.</w:t>
      </w:r>
    </w:p>
    <w:p w14:paraId="6FC017F1" w14:textId="65AEEF43" w:rsidR="005163D5" w:rsidRPr="00FC5AF7" w:rsidRDefault="005163D5" w:rsidP="00FC5AF7">
      <w:pPr>
        <w:pStyle w:val="NormalWeb"/>
        <w:spacing w:before="0" w:beforeAutospacing="0" w:after="0" w:afterAutospacing="0" w:line="360" w:lineRule="auto"/>
        <w:jc w:val="both"/>
        <w:rPr>
          <w:rFonts w:ascii="Arial" w:hAnsi="Arial" w:cs="Arial"/>
        </w:rPr>
      </w:pPr>
      <w:r w:rsidRPr="00FC5AF7">
        <w:rPr>
          <w:rFonts w:ascii="Arial" w:hAnsi="Arial" w:cs="Arial"/>
        </w:rPr>
        <w:t xml:space="preserve">Sull, D., Sull, C. and Zweig, B. (2022). Toxic Culture Is Driving the Great Resignation. [online] MIT Sloan Management Review. Available at: </w:t>
      </w:r>
      <w:hyperlink r:id="rId14" w:history="1">
        <w:r w:rsidR="004C2F07" w:rsidRPr="00FC5AF7">
          <w:rPr>
            <w:rStyle w:val="Hyperlink"/>
            <w:rFonts w:ascii="Arial" w:hAnsi="Arial" w:cs="Arial"/>
            <w:color w:val="auto"/>
          </w:rPr>
          <w:t>https://sloanreview.mit.edu/article/toxic-culture-is-driving-the-great-resignation/</w:t>
        </w:r>
      </w:hyperlink>
      <w:r w:rsidRPr="00FC5AF7">
        <w:rPr>
          <w:rFonts w:ascii="Arial" w:hAnsi="Arial" w:cs="Arial"/>
        </w:rPr>
        <w:t>.</w:t>
      </w:r>
    </w:p>
    <w:p w14:paraId="614F7D37" w14:textId="46A2DDA7" w:rsidR="004C2F07" w:rsidRPr="00FC5AF7" w:rsidRDefault="004C2F07" w:rsidP="00FC5AF7">
      <w:pPr>
        <w:pStyle w:val="NormalWeb"/>
        <w:spacing w:before="0" w:beforeAutospacing="0" w:after="0" w:afterAutospacing="0" w:line="360" w:lineRule="auto"/>
        <w:jc w:val="both"/>
        <w:rPr>
          <w:rFonts w:ascii="Arial" w:hAnsi="Arial" w:cs="Arial"/>
        </w:rPr>
      </w:pPr>
      <w:r w:rsidRPr="00FC5AF7">
        <w:rPr>
          <w:rFonts w:ascii="Arial" w:hAnsi="Arial" w:cs="Arial"/>
        </w:rPr>
        <w:t>Tamkin, P., Yarnall, J. and Kerrin, M. (2002). Kirkpatrick and Beyond: A review of models of training evaluation. [online] Available at: https://www.employment-studies.co.uk/system/files/resources/files/392.pdf.</w:t>
      </w:r>
    </w:p>
    <w:p w14:paraId="0BF2A353" w14:textId="522F2154" w:rsidR="008B3F65" w:rsidRPr="00FC5AF7" w:rsidRDefault="008B3F65" w:rsidP="00FC5AF7">
      <w:pPr>
        <w:pStyle w:val="NormalWeb"/>
        <w:spacing w:before="0" w:beforeAutospacing="0" w:after="0" w:afterAutospacing="0" w:line="360" w:lineRule="auto"/>
        <w:jc w:val="both"/>
        <w:rPr>
          <w:rFonts w:ascii="Arial" w:hAnsi="Arial" w:cs="Arial"/>
        </w:rPr>
      </w:pPr>
      <w:r w:rsidRPr="00FC5AF7">
        <w:rPr>
          <w:rFonts w:ascii="Arial" w:hAnsi="Arial" w:cs="Arial"/>
          <w:shd w:val="clear" w:color="auto" w:fill="FFFFFF"/>
        </w:rPr>
        <w:t>Thomaidis, A., 2022. Data breaches in hotel sector according to general data protection regulation (EU 2016/679). In Tourism Risk: Crisis and Recovery Management (pp. 129-140). Emerald Publishing Limited.</w:t>
      </w:r>
    </w:p>
    <w:p w14:paraId="16ABAF5B" w14:textId="7886A907" w:rsidR="003D3B27" w:rsidRPr="00FC5AF7" w:rsidRDefault="003D3B27" w:rsidP="00FC5AF7">
      <w:pPr>
        <w:pStyle w:val="NormalWeb"/>
        <w:spacing w:before="0" w:beforeAutospacing="0" w:after="0" w:afterAutospacing="0" w:line="360" w:lineRule="auto"/>
        <w:jc w:val="both"/>
        <w:rPr>
          <w:rFonts w:ascii="Arial" w:hAnsi="Arial" w:cs="Arial"/>
        </w:rPr>
      </w:pPr>
      <w:r w:rsidRPr="00FC5AF7">
        <w:rPr>
          <w:rFonts w:ascii="Arial" w:hAnsi="Arial" w:cs="Arial"/>
        </w:rPr>
        <w:t>Trišić, I., Štetić, S. and Vujović, S. (2021). The importance of green procurement and responsible economy for sustainable tourism development: Hospitality of Serbia. Ekonomika preduzeca, 69(7-8), pp.450–459. doi:https://doi.org/10.5937/ekopre2108450t.</w:t>
      </w:r>
    </w:p>
    <w:p w14:paraId="20D3F4A8" w14:textId="266B8A54" w:rsidR="004C2F07" w:rsidRPr="00FC5AF7" w:rsidRDefault="004C2F07" w:rsidP="00FC5AF7">
      <w:pPr>
        <w:pStyle w:val="NormalWeb"/>
        <w:spacing w:before="0" w:beforeAutospacing="0" w:after="0" w:afterAutospacing="0" w:line="360" w:lineRule="auto"/>
        <w:jc w:val="both"/>
        <w:rPr>
          <w:rFonts w:ascii="Arial" w:hAnsi="Arial" w:cs="Arial"/>
        </w:rPr>
      </w:pPr>
      <w:r w:rsidRPr="00FC5AF7">
        <w:rPr>
          <w:rFonts w:ascii="Arial" w:hAnsi="Arial" w:cs="Arial"/>
          <w:shd w:val="clear" w:color="auto" w:fill="FFFFFF"/>
        </w:rPr>
        <w:t>Troise, C. and Camilleri, M.A., 2021. The use of digital media for marketing, CSR communication and stakeholder engagement. In Strategic corporate communication in the digital age (pp. 161-174). Emerald Publishing Limited.</w:t>
      </w:r>
    </w:p>
    <w:p w14:paraId="2069E986" w14:textId="1FDCBF74" w:rsidR="003D3B27" w:rsidRPr="00FC5AF7" w:rsidRDefault="003D3B27" w:rsidP="00FC5AF7">
      <w:pPr>
        <w:pStyle w:val="NormalWeb"/>
        <w:spacing w:before="0" w:beforeAutospacing="0" w:after="0" w:afterAutospacing="0" w:line="360" w:lineRule="auto"/>
        <w:jc w:val="both"/>
        <w:rPr>
          <w:rFonts w:ascii="Arial" w:hAnsi="Arial" w:cs="Arial"/>
        </w:rPr>
      </w:pPr>
      <w:r w:rsidRPr="00FC5AF7">
        <w:rPr>
          <w:rFonts w:ascii="Arial" w:hAnsi="Arial" w:cs="Arial"/>
          <w:shd w:val="clear" w:color="auto" w:fill="FFFFFF"/>
        </w:rPr>
        <w:t>Urme, U.N., 2023. The impact of talent management strategies on employee retention. International Journal of Science and Business, 28(1), pp.127-146.</w:t>
      </w:r>
    </w:p>
    <w:p w14:paraId="544CF34A" w14:textId="77777777" w:rsidR="003B797D" w:rsidRPr="00FC5AF7" w:rsidRDefault="003B797D" w:rsidP="00FC5AF7">
      <w:pPr>
        <w:pStyle w:val="NormalWeb"/>
        <w:spacing w:before="0" w:beforeAutospacing="0" w:after="0" w:afterAutospacing="0" w:line="360" w:lineRule="auto"/>
        <w:jc w:val="both"/>
        <w:rPr>
          <w:rFonts w:ascii="Arial" w:hAnsi="Arial" w:cs="Arial"/>
        </w:rPr>
      </w:pPr>
      <w:r w:rsidRPr="00FC5AF7">
        <w:rPr>
          <w:rFonts w:ascii="Arial" w:hAnsi="Arial" w:cs="Arial"/>
        </w:rPr>
        <w:t>Vidgen, R., Shaw, S. and Grant, D.B. (2017). Management challenges in creating value from business analytics. European Journal of Operational Research, 261(2), pp.626–639.</w:t>
      </w:r>
    </w:p>
    <w:p w14:paraId="08A5DA29" w14:textId="1C66EA1E" w:rsidR="003D3B27" w:rsidRPr="00FC5AF7" w:rsidRDefault="003D3B27" w:rsidP="00FC5AF7">
      <w:pPr>
        <w:pStyle w:val="NormalWeb"/>
        <w:spacing w:before="0" w:beforeAutospacing="0" w:after="0" w:afterAutospacing="0" w:line="360" w:lineRule="auto"/>
        <w:jc w:val="both"/>
        <w:rPr>
          <w:rFonts w:ascii="Arial" w:hAnsi="Arial" w:cs="Arial"/>
        </w:rPr>
      </w:pPr>
      <w:r w:rsidRPr="00FC5AF7">
        <w:rPr>
          <w:rFonts w:ascii="Arial" w:hAnsi="Arial" w:cs="Arial"/>
        </w:rPr>
        <w:t>Zhenjing, G., Chupradit, S., Ku, K.Y., Nassani, A.A. and Haffar, M. (2022). Impact of employees’ workplace environment on employees’ performance: a multi-mediation model. Frontiers in Public Health, [online] 10(890400). doi:https://doi.org/10.3389/fpubh.2022.890400.</w:t>
      </w:r>
    </w:p>
    <w:p w14:paraId="76274A9A" w14:textId="1E3D7C7E" w:rsidR="003B797D" w:rsidRPr="003B797D" w:rsidRDefault="003B797D" w:rsidP="00FC5AF7">
      <w:pPr>
        <w:pStyle w:val="NormalWeb"/>
        <w:ind w:left="360"/>
        <w:rPr>
          <w:rFonts w:ascii="Calibri" w:hAnsi="Calibri" w:cs="Calibri"/>
          <w:color w:val="000000"/>
          <w:sz w:val="27"/>
          <w:szCs w:val="27"/>
        </w:rPr>
      </w:pPr>
    </w:p>
    <w:p w14:paraId="5E6A86A1" w14:textId="77777777" w:rsidR="00D23794" w:rsidRPr="002D7F0C" w:rsidRDefault="00D23794" w:rsidP="00FC5AF7">
      <w:pPr>
        <w:spacing w:line="360" w:lineRule="auto"/>
        <w:jc w:val="both"/>
        <w:rPr>
          <w:rFonts w:ascii="Arial" w:hAnsi="Arial" w:cs="Arial"/>
          <w:b/>
          <w:bCs/>
          <w:sz w:val="24"/>
          <w:szCs w:val="24"/>
        </w:rPr>
      </w:pPr>
    </w:p>
    <w:sectPr w:rsidR="00D23794" w:rsidRPr="002D7F0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4BA82A" w14:textId="77777777" w:rsidR="00662A53" w:rsidRDefault="00662A53" w:rsidP="00C44B98">
      <w:pPr>
        <w:spacing w:after="0" w:line="240" w:lineRule="auto"/>
      </w:pPr>
      <w:r>
        <w:separator/>
      </w:r>
    </w:p>
  </w:endnote>
  <w:endnote w:type="continuationSeparator" w:id="0">
    <w:p w14:paraId="52F297CB" w14:textId="77777777" w:rsidR="00662A53" w:rsidRDefault="00662A53" w:rsidP="00C44B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arlow Solid Italic">
    <w:panose1 w:val="04030604020F02020D02"/>
    <w:charset w:val="00"/>
    <w:family w:val="decorativ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32229475"/>
      <w:docPartObj>
        <w:docPartGallery w:val="Page Numbers (Bottom of Page)"/>
        <w:docPartUnique/>
      </w:docPartObj>
    </w:sdtPr>
    <w:sdtEndPr>
      <w:rPr>
        <w:noProof/>
      </w:rPr>
    </w:sdtEndPr>
    <w:sdtContent>
      <w:p w14:paraId="415A84C9" w14:textId="76EF2A52" w:rsidR="00C44B98" w:rsidRDefault="00C44B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2B4D55" w14:textId="77777777" w:rsidR="00C44B98" w:rsidRDefault="00C44B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B4A980" w14:textId="77777777" w:rsidR="00662A53" w:rsidRDefault="00662A53" w:rsidP="00C44B98">
      <w:pPr>
        <w:spacing w:after="0" w:line="240" w:lineRule="auto"/>
      </w:pPr>
      <w:r>
        <w:separator/>
      </w:r>
    </w:p>
  </w:footnote>
  <w:footnote w:type="continuationSeparator" w:id="0">
    <w:p w14:paraId="0C6A7EAF" w14:textId="77777777" w:rsidR="00662A53" w:rsidRDefault="00662A53" w:rsidP="00C44B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D21DD1"/>
    <w:multiLevelType w:val="multilevel"/>
    <w:tmpl w:val="2F6469A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6E370DF1"/>
    <w:multiLevelType w:val="hybridMultilevel"/>
    <w:tmpl w:val="F84E5D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2036767">
    <w:abstractNumId w:val="0"/>
  </w:num>
  <w:num w:numId="2" w16cid:durableId="9598417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B98"/>
    <w:rsid w:val="00150B91"/>
    <w:rsid w:val="0026579D"/>
    <w:rsid w:val="002814D2"/>
    <w:rsid w:val="002D7F0C"/>
    <w:rsid w:val="003B797D"/>
    <w:rsid w:val="003D3B27"/>
    <w:rsid w:val="003E2637"/>
    <w:rsid w:val="003F20B3"/>
    <w:rsid w:val="00441944"/>
    <w:rsid w:val="004A3570"/>
    <w:rsid w:val="004C2F07"/>
    <w:rsid w:val="004E5FE4"/>
    <w:rsid w:val="005163D5"/>
    <w:rsid w:val="006115EC"/>
    <w:rsid w:val="00662A53"/>
    <w:rsid w:val="006A06AA"/>
    <w:rsid w:val="006C65B3"/>
    <w:rsid w:val="00760058"/>
    <w:rsid w:val="00796DA5"/>
    <w:rsid w:val="007B0CC3"/>
    <w:rsid w:val="00852D0F"/>
    <w:rsid w:val="008B3F65"/>
    <w:rsid w:val="008D584B"/>
    <w:rsid w:val="008F5B7B"/>
    <w:rsid w:val="009108CD"/>
    <w:rsid w:val="00A1424C"/>
    <w:rsid w:val="00A9166E"/>
    <w:rsid w:val="00B151A8"/>
    <w:rsid w:val="00BD0C38"/>
    <w:rsid w:val="00BE6322"/>
    <w:rsid w:val="00C43639"/>
    <w:rsid w:val="00C44B98"/>
    <w:rsid w:val="00C56ACF"/>
    <w:rsid w:val="00C82D1F"/>
    <w:rsid w:val="00D0106F"/>
    <w:rsid w:val="00D23794"/>
    <w:rsid w:val="00DA3997"/>
    <w:rsid w:val="00ED0CBC"/>
    <w:rsid w:val="00EE2C09"/>
    <w:rsid w:val="00EF5451"/>
    <w:rsid w:val="00EF54AB"/>
    <w:rsid w:val="00F42744"/>
    <w:rsid w:val="00FC5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E2472"/>
  <w15:chartTrackingRefBased/>
  <w15:docId w15:val="{3BA0DADE-9592-4D0C-88AB-0E498005B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C44B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B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B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B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B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B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B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B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C44B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B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B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B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B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B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B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B98"/>
    <w:rPr>
      <w:rFonts w:eastAsiaTheme="majorEastAsia" w:cstheme="majorBidi"/>
      <w:color w:val="272727" w:themeColor="text1" w:themeTint="D8"/>
    </w:rPr>
  </w:style>
  <w:style w:type="paragraph" w:styleId="Title">
    <w:name w:val="Title"/>
    <w:basedOn w:val="Normal"/>
    <w:next w:val="Normal"/>
    <w:link w:val="TitleChar"/>
    <w:uiPriority w:val="10"/>
    <w:qFormat/>
    <w:rsid w:val="00C44B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B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B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B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B98"/>
    <w:pPr>
      <w:spacing w:before="160"/>
      <w:jc w:val="center"/>
    </w:pPr>
    <w:rPr>
      <w:i/>
      <w:iCs/>
      <w:color w:val="404040" w:themeColor="text1" w:themeTint="BF"/>
    </w:rPr>
  </w:style>
  <w:style w:type="character" w:customStyle="1" w:styleId="QuoteChar">
    <w:name w:val="Quote Char"/>
    <w:basedOn w:val="DefaultParagraphFont"/>
    <w:link w:val="Quote"/>
    <w:uiPriority w:val="29"/>
    <w:rsid w:val="00C44B98"/>
    <w:rPr>
      <w:i/>
      <w:iCs/>
      <w:color w:val="404040" w:themeColor="text1" w:themeTint="BF"/>
    </w:rPr>
  </w:style>
  <w:style w:type="paragraph" w:styleId="ListParagraph">
    <w:name w:val="List Paragraph"/>
    <w:basedOn w:val="Normal"/>
    <w:uiPriority w:val="34"/>
    <w:qFormat/>
    <w:rsid w:val="00C44B98"/>
    <w:pPr>
      <w:ind w:left="720"/>
      <w:contextualSpacing/>
    </w:pPr>
  </w:style>
  <w:style w:type="character" w:styleId="IntenseEmphasis">
    <w:name w:val="Intense Emphasis"/>
    <w:basedOn w:val="DefaultParagraphFont"/>
    <w:uiPriority w:val="21"/>
    <w:qFormat/>
    <w:rsid w:val="00C44B98"/>
    <w:rPr>
      <w:i/>
      <w:iCs/>
      <w:color w:val="0F4761" w:themeColor="accent1" w:themeShade="BF"/>
    </w:rPr>
  </w:style>
  <w:style w:type="paragraph" w:styleId="IntenseQuote">
    <w:name w:val="Intense Quote"/>
    <w:basedOn w:val="Normal"/>
    <w:next w:val="Normal"/>
    <w:link w:val="IntenseQuoteChar"/>
    <w:uiPriority w:val="30"/>
    <w:qFormat/>
    <w:rsid w:val="00C44B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B98"/>
    <w:rPr>
      <w:i/>
      <w:iCs/>
      <w:color w:val="0F4761" w:themeColor="accent1" w:themeShade="BF"/>
    </w:rPr>
  </w:style>
  <w:style w:type="character" w:styleId="IntenseReference">
    <w:name w:val="Intense Reference"/>
    <w:basedOn w:val="DefaultParagraphFont"/>
    <w:uiPriority w:val="32"/>
    <w:qFormat/>
    <w:rsid w:val="00C44B98"/>
    <w:rPr>
      <w:b/>
      <w:bCs/>
      <w:smallCaps/>
      <w:color w:val="0F4761" w:themeColor="accent1" w:themeShade="BF"/>
      <w:spacing w:val="5"/>
    </w:rPr>
  </w:style>
  <w:style w:type="paragraph" w:styleId="Header">
    <w:name w:val="header"/>
    <w:basedOn w:val="Normal"/>
    <w:link w:val="HeaderChar"/>
    <w:uiPriority w:val="99"/>
    <w:unhideWhenUsed/>
    <w:rsid w:val="00C44B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4B98"/>
  </w:style>
  <w:style w:type="paragraph" w:styleId="Footer">
    <w:name w:val="footer"/>
    <w:basedOn w:val="Normal"/>
    <w:link w:val="FooterChar"/>
    <w:uiPriority w:val="99"/>
    <w:unhideWhenUsed/>
    <w:rsid w:val="00C44B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4B98"/>
  </w:style>
  <w:style w:type="table" w:styleId="TableGrid">
    <w:name w:val="Table Grid"/>
    <w:basedOn w:val="TableNormal"/>
    <w:uiPriority w:val="39"/>
    <w:rsid w:val="00ED0C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42744"/>
    <w:pPr>
      <w:outlineLvl w:val="9"/>
    </w:pPr>
    <w:rPr>
      <w:kern w:val="0"/>
      <w:lang w:val="en-US"/>
      <w14:ligatures w14:val="none"/>
    </w:rPr>
  </w:style>
  <w:style w:type="paragraph" w:styleId="TOC1">
    <w:name w:val="toc 1"/>
    <w:basedOn w:val="Normal"/>
    <w:next w:val="Normal"/>
    <w:autoRedefine/>
    <w:uiPriority w:val="39"/>
    <w:unhideWhenUsed/>
    <w:rsid w:val="00F42744"/>
    <w:pPr>
      <w:spacing w:after="100"/>
    </w:pPr>
  </w:style>
  <w:style w:type="character" w:styleId="Hyperlink">
    <w:name w:val="Hyperlink"/>
    <w:basedOn w:val="DefaultParagraphFont"/>
    <w:uiPriority w:val="99"/>
    <w:unhideWhenUsed/>
    <w:rsid w:val="00F42744"/>
    <w:rPr>
      <w:color w:val="467886" w:themeColor="hyperlink"/>
      <w:u w:val="single"/>
    </w:rPr>
  </w:style>
  <w:style w:type="paragraph" w:styleId="NormalWeb">
    <w:name w:val="Normal (Web)"/>
    <w:basedOn w:val="Normal"/>
    <w:uiPriority w:val="99"/>
    <w:unhideWhenUsed/>
    <w:rsid w:val="00D2379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4419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6955">
      <w:bodyDiv w:val="1"/>
      <w:marLeft w:val="0"/>
      <w:marRight w:val="0"/>
      <w:marTop w:val="0"/>
      <w:marBottom w:val="0"/>
      <w:divBdr>
        <w:top w:val="none" w:sz="0" w:space="0" w:color="auto"/>
        <w:left w:val="none" w:sz="0" w:space="0" w:color="auto"/>
        <w:bottom w:val="none" w:sz="0" w:space="0" w:color="auto"/>
        <w:right w:val="none" w:sz="0" w:space="0" w:color="auto"/>
      </w:divBdr>
    </w:div>
    <w:div w:id="3481838">
      <w:bodyDiv w:val="1"/>
      <w:marLeft w:val="0"/>
      <w:marRight w:val="0"/>
      <w:marTop w:val="0"/>
      <w:marBottom w:val="0"/>
      <w:divBdr>
        <w:top w:val="none" w:sz="0" w:space="0" w:color="auto"/>
        <w:left w:val="none" w:sz="0" w:space="0" w:color="auto"/>
        <w:bottom w:val="none" w:sz="0" w:space="0" w:color="auto"/>
        <w:right w:val="none" w:sz="0" w:space="0" w:color="auto"/>
      </w:divBdr>
    </w:div>
    <w:div w:id="16198730">
      <w:bodyDiv w:val="1"/>
      <w:marLeft w:val="0"/>
      <w:marRight w:val="0"/>
      <w:marTop w:val="0"/>
      <w:marBottom w:val="0"/>
      <w:divBdr>
        <w:top w:val="none" w:sz="0" w:space="0" w:color="auto"/>
        <w:left w:val="none" w:sz="0" w:space="0" w:color="auto"/>
        <w:bottom w:val="none" w:sz="0" w:space="0" w:color="auto"/>
        <w:right w:val="none" w:sz="0" w:space="0" w:color="auto"/>
      </w:divBdr>
    </w:div>
    <w:div w:id="39473937">
      <w:bodyDiv w:val="1"/>
      <w:marLeft w:val="0"/>
      <w:marRight w:val="0"/>
      <w:marTop w:val="0"/>
      <w:marBottom w:val="0"/>
      <w:divBdr>
        <w:top w:val="none" w:sz="0" w:space="0" w:color="auto"/>
        <w:left w:val="none" w:sz="0" w:space="0" w:color="auto"/>
        <w:bottom w:val="none" w:sz="0" w:space="0" w:color="auto"/>
        <w:right w:val="none" w:sz="0" w:space="0" w:color="auto"/>
      </w:divBdr>
    </w:div>
    <w:div w:id="41760219">
      <w:bodyDiv w:val="1"/>
      <w:marLeft w:val="0"/>
      <w:marRight w:val="0"/>
      <w:marTop w:val="0"/>
      <w:marBottom w:val="0"/>
      <w:divBdr>
        <w:top w:val="none" w:sz="0" w:space="0" w:color="auto"/>
        <w:left w:val="none" w:sz="0" w:space="0" w:color="auto"/>
        <w:bottom w:val="none" w:sz="0" w:space="0" w:color="auto"/>
        <w:right w:val="none" w:sz="0" w:space="0" w:color="auto"/>
      </w:divBdr>
    </w:div>
    <w:div w:id="57090987">
      <w:bodyDiv w:val="1"/>
      <w:marLeft w:val="0"/>
      <w:marRight w:val="0"/>
      <w:marTop w:val="0"/>
      <w:marBottom w:val="0"/>
      <w:divBdr>
        <w:top w:val="none" w:sz="0" w:space="0" w:color="auto"/>
        <w:left w:val="none" w:sz="0" w:space="0" w:color="auto"/>
        <w:bottom w:val="none" w:sz="0" w:space="0" w:color="auto"/>
        <w:right w:val="none" w:sz="0" w:space="0" w:color="auto"/>
      </w:divBdr>
    </w:div>
    <w:div w:id="64647852">
      <w:bodyDiv w:val="1"/>
      <w:marLeft w:val="0"/>
      <w:marRight w:val="0"/>
      <w:marTop w:val="0"/>
      <w:marBottom w:val="0"/>
      <w:divBdr>
        <w:top w:val="none" w:sz="0" w:space="0" w:color="auto"/>
        <w:left w:val="none" w:sz="0" w:space="0" w:color="auto"/>
        <w:bottom w:val="none" w:sz="0" w:space="0" w:color="auto"/>
        <w:right w:val="none" w:sz="0" w:space="0" w:color="auto"/>
      </w:divBdr>
    </w:div>
    <w:div w:id="66803270">
      <w:bodyDiv w:val="1"/>
      <w:marLeft w:val="0"/>
      <w:marRight w:val="0"/>
      <w:marTop w:val="0"/>
      <w:marBottom w:val="0"/>
      <w:divBdr>
        <w:top w:val="none" w:sz="0" w:space="0" w:color="auto"/>
        <w:left w:val="none" w:sz="0" w:space="0" w:color="auto"/>
        <w:bottom w:val="none" w:sz="0" w:space="0" w:color="auto"/>
        <w:right w:val="none" w:sz="0" w:space="0" w:color="auto"/>
      </w:divBdr>
    </w:div>
    <w:div w:id="90321006">
      <w:bodyDiv w:val="1"/>
      <w:marLeft w:val="0"/>
      <w:marRight w:val="0"/>
      <w:marTop w:val="0"/>
      <w:marBottom w:val="0"/>
      <w:divBdr>
        <w:top w:val="none" w:sz="0" w:space="0" w:color="auto"/>
        <w:left w:val="none" w:sz="0" w:space="0" w:color="auto"/>
        <w:bottom w:val="none" w:sz="0" w:space="0" w:color="auto"/>
        <w:right w:val="none" w:sz="0" w:space="0" w:color="auto"/>
      </w:divBdr>
    </w:div>
    <w:div w:id="134566759">
      <w:bodyDiv w:val="1"/>
      <w:marLeft w:val="0"/>
      <w:marRight w:val="0"/>
      <w:marTop w:val="0"/>
      <w:marBottom w:val="0"/>
      <w:divBdr>
        <w:top w:val="none" w:sz="0" w:space="0" w:color="auto"/>
        <w:left w:val="none" w:sz="0" w:space="0" w:color="auto"/>
        <w:bottom w:val="none" w:sz="0" w:space="0" w:color="auto"/>
        <w:right w:val="none" w:sz="0" w:space="0" w:color="auto"/>
      </w:divBdr>
    </w:div>
    <w:div w:id="207421981">
      <w:bodyDiv w:val="1"/>
      <w:marLeft w:val="0"/>
      <w:marRight w:val="0"/>
      <w:marTop w:val="0"/>
      <w:marBottom w:val="0"/>
      <w:divBdr>
        <w:top w:val="none" w:sz="0" w:space="0" w:color="auto"/>
        <w:left w:val="none" w:sz="0" w:space="0" w:color="auto"/>
        <w:bottom w:val="none" w:sz="0" w:space="0" w:color="auto"/>
        <w:right w:val="none" w:sz="0" w:space="0" w:color="auto"/>
      </w:divBdr>
    </w:div>
    <w:div w:id="237982498">
      <w:bodyDiv w:val="1"/>
      <w:marLeft w:val="0"/>
      <w:marRight w:val="0"/>
      <w:marTop w:val="0"/>
      <w:marBottom w:val="0"/>
      <w:divBdr>
        <w:top w:val="none" w:sz="0" w:space="0" w:color="auto"/>
        <w:left w:val="none" w:sz="0" w:space="0" w:color="auto"/>
        <w:bottom w:val="none" w:sz="0" w:space="0" w:color="auto"/>
        <w:right w:val="none" w:sz="0" w:space="0" w:color="auto"/>
      </w:divBdr>
    </w:div>
    <w:div w:id="239562139">
      <w:bodyDiv w:val="1"/>
      <w:marLeft w:val="0"/>
      <w:marRight w:val="0"/>
      <w:marTop w:val="0"/>
      <w:marBottom w:val="0"/>
      <w:divBdr>
        <w:top w:val="none" w:sz="0" w:space="0" w:color="auto"/>
        <w:left w:val="none" w:sz="0" w:space="0" w:color="auto"/>
        <w:bottom w:val="none" w:sz="0" w:space="0" w:color="auto"/>
        <w:right w:val="none" w:sz="0" w:space="0" w:color="auto"/>
      </w:divBdr>
    </w:div>
    <w:div w:id="294022412">
      <w:bodyDiv w:val="1"/>
      <w:marLeft w:val="0"/>
      <w:marRight w:val="0"/>
      <w:marTop w:val="0"/>
      <w:marBottom w:val="0"/>
      <w:divBdr>
        <w:top w:val="none" w:sz="0" w:space="0" w:color="auto"/>
        <w:left w:val="none" w:sz="0" w:space="0" w:color="auto"/>
        <w:bottom w:val="none" w:sz="0" w:space="0" w:color="auto"/>
        <w:right w:val="none" w:sz="0" w:space="0" w:color="auto"/>
      </w:divBdr>
    </w:div>
    <w:div w:id="328601796">
      <w:bodyDiv w:val="1"/>
      <w:marLeft w:val="0"/>
      <w:marRight w:val="0"/>
      <w:marTop w:val="0"/>
      <w:marBottom w:val="0"/>
      <w:divBdr>
        <w:top w:val="none" w:sz="0" w:space="0" w:color="auto"/>
        <w:left w:val="none" w:sz="0" w:space="0" w:color="auto"/>
        <w:bottom w:val="none" w:sz="0" w:space="0" w:color="auto"/>
        <w:right w:val="none" w:sz="0" w:space="0" w:color="auto"/>
      </w:divBdr>
    </w:div>
    <w:div w:id="410080739">
      <w:bodyDiv w:val="1"/>
      <w:marLeft w:val="0"/>
      <w:marRight w:val="0"/>
      <w:marTop w:val="0"/>
      <w:marBottom w:val="0"/>
      <w:divBdr>
        <w:top w:val="none" w:sz="0" w:space="0" w:color="auto"/>
        <w:left w:val="none" w:sz="0" w:space="0" w:color="auto"/>
        <w:bottom w:val="none" w:sz="0" w:space="0" w:color="auto"/>
        <w:right w:val="none" w:sz="0" w:space="0" w:color="auto"/>
      </w:divBdr>
    </w:div>
    <w:div w:id="423460183">
      <w:bodyDiv w:val="1"/>
      <w:marLeft w:val="0"/>
      <w:marRight w:val="0"/>
      <w:marTop w:val="0"/>
      <w:marBottom w:val="0"/>
      <w:divBdr>
        <w:top w:val="none" w:sz="0" w:space="0" w:color="auto"/>
        <w:left w:val="none" w:sz="0" w:space="0" w:color="auto"/>
        <w:bottom w:val="none" w:sz="0" w:space="0" w:color="auto"/>
        <w:right w:val="none" w:sz="0" w:space="0" w:color="auto"/>
      </w:divBdr>
    </w:div>
    <w:div w:id="423962819">
      <w:bodyDiv w:val="1"/>
      <w:marLeft w:val="0"/>
      <w:marRight w:val="0"/>
      <w:marTop w:val="0"/>
      <w:marBottom w:val="0"/>
      <w:divBdr>
        <w:top w:val="none" w:sz="0" w:space="0" w:color="auto"/>
        <w:left w:val="none" w:sz="0" w:space="0" w:color="auto"/>
        <w:bottom w:val="none" w:sz="0" w:space="0" w:color="auto"/>
        <w:right w:val="none" w:sz="0" w:space="0" w:color="auto"/>
      </w:divBdr>
    </w:div>
    <w:div w:id="494345693">
      <w:bodyDiv w:val="1"/>
      <w:marLeft w:val="0"/>
      <w:marRight w:val="0"/>
      <w:marTop w:val="0"/>
      <w:marBottom w:val="0"/>
      <w:divBdr>
        <w:top w:val="none" w:sz="0" w:space="0" w:color="auto"/>
        <w:left w:val="none" w:sz="0" w:space="0" w:color="auto"/>
        <w:bottom w:val="none" w:sz="0" w:space="0" w:color="auto"/>
        <w:right w:val="none" w:sz="0" w:space="0" w:color="auto"/>
      </w:divBdr>
    </w:div>
    <w:div w:id="497305589">
      <w:bodyDiv w:val="1"/>
      <w:marLeft w:val="0"/>
      <w:marRight w:val="0"/>
      <w:marTop w:val="0"/>
      <w:marBottom w:val="0"/>
      <w:divBdr>
        <w:top w:val="none" w:sz="0" w:space="0" w:color="auto"/>
        <w:left w:val="none" w:sz="0" w:space="0" w:color="auto"/>
        <w:bottom w:val="none" w:sz="0" w:space="0" w:color="auto"/>
        <w:right w:val="none" w:sz="0" w:space="0" w:color="auto"/>
      </w:divBdr>
    </w:div>
    <w:div w:id="506557868">
      <w:bodyDiv w:val="1"/>
      <w:marLeft w:val="0"/>
      <w:marRight w:val="0"/>
      <w:marTop w:val="0"/>
      <w:marBottom w:val="0"/>
      <w:divBdr>
        <w:top w:val="none" w:sz="0" w:space="0" w:color="auto"/>
        <w:left w:val="none" w:sz="0" w:space="0" w:color="auto"/>
        <w:bottom w:val="none" w:sz="0" w:space="0" w:color="auto"/>
        <w:right w:val="none" w:sz="0" w:space="0" w:color="auto"/>
      </w:divBdr>
    </w:div>
    <w:div w:id="541677424">
      <w:bodyDiv w:val="1"/>
      <w:marLeft w:val="0"/>
      <w:marRight w:val="0"/>
      <w:marTop w:val="0"/>
      <w:marBottom w:val="0"/>
      <w:divBdr>
        <w:top w:val="none" w:sz="0" w:space="0" w:color="auto"/>
        <w:left w:val="none" w:sz="0" w:space="0" w:color="auto"/>
        <w:bottom w:val="none" w:sz="0" w:space="0" w:color="auto"/>
        <w:right w:val="none" w:sz="0" w:space="0" w:color="auto"/>
      </w:divBdr>
    </w:div>
    <w:div w:id="591355934">
      <w:bodyDiv w:val="1"/>
      <w:marLeft w:val="0"/>
      <w:marRight w:val="0"/>
      <w:marTop w:val="0"/>
      <w:marBottom w:val="0"/>
      <w:divBdr>
        <w:top w:val="none" w:sz="0" w:space="0" w:color="auto"/>
        <w:left w:val="none" w:sz="0" w:space="0" w:color="auto"/>
        <w:bottom w:val="none" w:sz="0" w:space="0" w:color="auto"/>
        <w:right w:val="none" w:sz="0" w:space="0" w:color="auto"/>
      </w:divBdr>
    </w:div>
    <w:div w:id="665717236">
      <w:bodyDiv w:val="1"/>
      <w:marLeft w:val="0"/>
      <w:marRight w:val="0"/>
      <w:marTop w:val="0"/>
      <w:marBottom w:val="0"/>
      <w:divBdr>
        <w:top w:val="none" w:sz="0" w:space="0" w:color="auto"/>
        <w:left w:val="none" w:sz="0" w:space="0" w:color="auto"/>
        <w:bottom w:val="none" w:sz="0" w:space="0" w:color="auto"/>
        <w:right w:val="none" w:sz="0" w:space="0" w:color="auto"/>
      </w:divBdr>
    </w:div>
    <w:div w:id="693921753">
      <w:bodyDiv w:val="1"/>
      <w:marLeft w:val="0"/>
      <w:marRight w:val="0"/>
      <w:marTop w:val="0"/>
      <w:marBottom w:val="0"/>
      <w:divBdr>
        <w:top w:val="none" w:sz="0" w:space="0" w:color="auto"/>
        <w:left w:val="none" w:sz="0" w:space="0" w:color="auto"/>
        <w:bottom w:val="none" w:sz="0" w:space="0" w:color="auto"/>
        <w:right w:val="none" w:sz="0" w:space="0" w:color="auto"/>
      </w:divBdr>
    </w:div>
    <w:div w:id="755445344">
      <w:bodyDiv w:val="1"/>
      <w:marLeft w:val="0"/>
      <w:marRight w:val="0"/>
      <w:marTop w:val="0"/>
      <w:marBottom w:val="0"/>
      <w:divBdr>
        <w:top w:val="none" w:sz="0" w:space="0" w:color="auto"/>
        <w:left w:val="none" w:sz="0" w:space="0" w:color="auto"/>
        <w:bottom w:val="none" w:sz="0" w:space="0" w:color="auto"/>
        <w:right w:val="none" w:sz="0" w:space="0" w:color="auto"/>
      </w:divBdr>
    </w:div>
    <w:div w:id="856962988">
      <w:bodyDiv w:val="1"/>
      <w:marLeft w:val="0"/>
      <w:marRight w:val="0"/>
      <w:marTop w:val="0"/>
      <w:marBottom w:val="0"/>
      <w:divBdr>
        <w:top w:val="none" w:sz="0" w:space="0" w:color="auto"/>
        <w:left w:val="none" w:sz="0" w:space="0" w:color="auto"/>
        <w:bottom w:val="none" w:sz="0" w:space="0" w:color="auto"/>
        <w:right w:val="none" w:sz="0" w:space="0" w:color="auto"/>
      </w:divBdr>
    </w:div>
    <w:div w:id="869495954">
      <w:bodyDiv w:val="1"/>
      <w:marLeft w:val="0"/>
      <w:marRight w:val="0"/>
      <w:marTop w:val="0"/>
      <w:marBottom w:val="0"/>
      <w:divBdr>
        <w:top w:val="none" w:sz="0" w:space="0" w:color="auto"/>
        <w:left w:val="none" w:sz="0" w:space="0" w:color="auto"/>
        <w:bottom w:val="none" w:sz="0" w:space="0" w:color="auto"/>
        <w:right w:val="none" w:sz="0" w:space="0" w:color="auto"/>
      </w:divBdr>
    </w:div>
    <w:div w:id="884410234">
      <w:bodyDiv w:val="1"/>
      <w:marLeft w:val="0"/>
      <w:marRight w:val="0"/>
      <w:marTop w:val="0"/>
      <w:marBottom w:val="0"/>
      <w:divBdr>
        <w:top w:val="none" w:sz="0" w:space="0" w:color="auto"/>
        <w:left w:val="none" w:sz="0" w:space="0" w:color="auto"/>
        <w:bottom w:val="none" w:sz="0" w:space="0" w:color="auto"/>
        <w:right w:val="none" w:sz="0" w:space="0" w:color="auto"/>
      </w:divBdr>
    </w:div>
    <w:div w:id="908807024">
      <w:bodyDiv w:val="1"/>
      <w:marLeft w:val="0"/>
      <w:marRight w:val="0"/>
      <w:marTop w:val="0"/>
      <w:marBottom w:val="0"/>
      <w:divBdr>
        <w:top w:val="none" w:sz="0" w:space="0" w:color="auto"/>
        <w:left w:val="none" w:sz="0" w:space="0" w:color="auto"/>
        <w:bottom w:val="none" w:sz="0" w:space="0" w:color="auto"/>
        <w:right w:val="none" w:sz="0" w:space="0" w:color="auto"/>
      </w:divBdr>
    </w:div>
    <w:div w:id="930041271">
      <w:bodyDiv w:val="1"/>
      <w:marLeft w:val="0"/>
      <w:marRight w:val="0"/>
      <w:marTop w:val="0"/>
      <w:marBottom w:val="0"/>
      <w:divBdr>
        <w:top w:val="none" w:sz="0" w:space="0" w:color="auto"/>
        <w:left w:val="none" w:sz="0" w:space="0" w:color="auto"/>
        <w:bottom w:val="none" w:sz="0" w:space="0" w:color="auto"/>
        <w:right w:val="none" w:sz="0" w:space="0" w:color="auto"/>
      </w:divBdr>
    </w:div>
    <w:div w:id="943803222">
      <w:bodyDiv w:val="1"/>
      <w:marLeft w:val="0"/>
      <w:marRight w:val="0"/>
      <w:marTop w:val="0"/>
      <w:marBottom w:val="0"/>
      <w:divBdr>
        <w:top w:val="none" w:sz="0" w:space="0" w:color="auto"/>
        <w:left w:val="none" w:sz="0" w:space="0" w:color="auto"/>
        <w:bottom w:val="none" w:sz="0" w:space="0" w:color="auto"/>
        <w:right w:val="none" w:sz="0" w:space="0" w:color="auto"/>
      </w:divBdr>
    </w:div>
    <w:div w:id="949512960">
      <w:bodyDiv w:val="1"/>
      <w:marLeft w:val="0"/>
      <w:marRight w:val="0"/>
      <w:marTop w:val="0"/>
      <w:marBottom w:val="0"/>
      <w:divBdr>
        <w:top w:val="none" w:sz="0" w:space="0" w:color="auto"/>
        <w:left w:val="none" w:sz="0" w:space="0" w:color="auto"/>
        <w:bottom w:val="none" w:sz="0" w:space="0" w:color="auto"/>
        <w:right w:val="none" w:sz="0" w:space="0" w:color="auto"/>
      </w:divBdr>
    </w:div>
    <w:div w:id="986662130">
      <w:bodyDiv w:val="1"/>
      <w:marLeft w:val="0"/>
      <w:marRight w:val="0"/>
      <w:marTop w:val="0"/>
      <w:marBottom w:val="0"/>
      <w:divBdr>
        <w:top w:val="none" w:sz="0" w:space="0" w:color="auto"/>
        <w:left w:val="none" w:sz="0" w:space="0" w:color="auto"/>
        <w:bottom w:val="none" w:sz="0" w:space="0" w:color="auto"/>
        <w:right w:val="none" w:sz="0" w:space="0" w:color="auto"/>
      </w:divBdr>
    </w:div>
    <w:div w:id="1019088006">
      <w:bodyDiv w:val="1"/>
      <w:marLeft w:val="0"/>
      <w:marRight w:val="0"/>
      <w:marTop w:val="0"/>
      <w:marBottom w:val="0"/>
      <w:divBdr>
        <w:top w:val="none" w:sz="0" w:space="0" w:color="auto"/>
        <w:left w:val="none" w:sz="0" w:space="0" w:color="auto"/>
        <w:bottom w:val="none" w:sz="0" w:space="0" w:color="auto"/>
        <w:right w:val="none" w:sz="0" w:space="0" w:color="auto"/>
      </w:divBdr>
    </w:div>
    <w:div w:id="1026180532">
      <w:bodyDiv w:val="1"/>
      <w:marLeft w:val="0"/>
      <w:marRight w:val="0"/>
      <w:marTop w:val="0"/>
      <w:marBottom w:val="0"/>
      <w:divBdr>
        <w:top w:val="none" w:sz="0" w:space="0" w:color="auto"/>
        <w:left w:val="none" w:sz="0" w:space="0" w:color="auto"/>
        <w:bottom w:val="none" w:sz="0" w:space="0" w:color="auto"/>
        <w:right w:val="none" w:sz="0" w:space="0" w:color="auto"/>
      </w:divBdr>
    </w:div>
    <w:div w:id="1183782751">
      <w:bodyDiv w:val="1"/>
      <w:marLeft w:val="0"/>
      <w:marRight w:val="0"/>
      <w:marTop w:val="0"/>
      <w:marBottom w:val="0"/>
      <w:divBdr>
        <w:top w:val="none" w:sz="0" w:space="0" w:color="auto"/>
        <w:left w:val="none" w:sz="0" w:space="0" w:color="auto"/>
        <w:bottom w:val="none" w:sz="0" w:space="0" w:color="auto"/>
        <w:right w:val="none" w:sz="0" w:space="0" w:color="auto"/>
      </w:divBdr>
    </w:div>
    <w:div w:id="1217621338">
      <w:bodyDiv w:val="1"/>
      <w:marLeft w:val="0"/>
      <w:marRight w:val="0"/>
      <w:marTop w:val="0"/>
      <w:marBottom w:val="0"/>
      <w:divBdr>
        <w:top w:val="none" w:sz="0" w:space="0" w:color="auto"/>
        <w:left w:val="none" w:sz="0" w:space="0" w:color="auto"/>
        <w:bottom w:val="none" w:sz="0" w:space="0" w:color="auto"/>
        <w:right w:val="none" w:sz="0" w:space="0" w:color="auto"/>
      </w:divBdr>
    </w:div>
    <w:div w:id="1287464545">
      <w:bodyDiv w:val="1"/>
      <w:marLeft w:val="0"/>
      <w:marRight w:val="0"/>
      <w:marTop w:val="0"/>
      <w:marBottom w:val="0"/>
      <w:divBdr>
        <w:top w:val="none" w:sz="0" w:space="0" w:color="auto"/>
        <w:left w:val="none" w:sz="0" w:space="0" w:color="auto"/>
        <w:bottom w:val="none" w:sz="0" w:space="0" w:color="auto"/>
        <w:right w:val="none" w:sz="0" w:space="0" w:color="auto"/>
      </w:divBdr>
    </w:div>
    <w:div w:id="1302885171">
      <w:bodyDiv w:val="1"/>
      <w:marLeft w:val="0"/>
      <w:marRight w:val="0"/>
      <w:marTop w:val="0"/>
      <w:marBottom w:val="0"/>
      <w:divBdr>
        <w:top w:val="none" w:sz="0" w:space="0" w:color="auto"/>
        <w:left w:val="none" w:sz="0" w:space="0" w:color="auto"/>
        <w:bottom w:val="none" w:sz="0" w:space="0" w:color="auto"/>
        <w:right w:val="none" w:sz="0" w:space="0" w:color="auto"/>
      </w:divBdr>
    </w:div>
    <w:div w:id="1345013218">
      <w:bodyDiv w:val="1"/>
      <w:marLeft w:val="0"/>
      <w:marRight w:val="0"/>
      <w:marTop w:val="0"/>
      <w:marBottom w:val="0"/>
      <w:divBdr>
        <w:top w:val="none" w:sz="0" w:space="0" w:color="auto"/>
        <w:left w:val="none" w:sz="0" w:space="0" w:color="auto"/>
        <w:bottom w:val="none" w:sz="0" w:space="0" w:color="auto"/>
        <w:right w:val="none" w:sz="0" w:space="0" w:color="auto"/>
      </w:divBdr>
    </w:div>
    <w:div w:id="1354921300">
      <w:bodyDiv w:val="1"/>
      <w:marLeft w:val="0"/>
      <w:marRight w:val="0"/>
      <w:marTop w:val="0"/>
      <w:marBottom w:val="0"/>
      <w:divBdr>
        <w:top w:val="none" w:sz="0" w:space="0" w:color="auto"/>
        <w:left w:val="none" w:sz="0" w:space="0" w:color="auto"/>
        <w:bottom w:val="none" w:sz="0" w:space="0" w:color="auto"/>
        <w:right w:val="none" w:sz="0" w:space="0" w:color="auto"/>
      </w:divBdr>
    </w:div>
    <w:div w:id="1368605241">
      <w:bodyDiv w:val="1"/>
      <w:marLeft w:val="0"/>
      <w:marRight w:val="0"/>
      <w:marTop w:val="0"/>
      <w:marBottom w:val="0"/>
      <w:divBdr>
        <w:top w:val="none" w:sz="0" w:space="0" w:color="auto"/>
        <w:left w:val="none" w:sz="0" w:space="0" w:color="auto"/>
        <w:bottom w:val="none" w:sz="0" w:space="0" w:color="auto"/>
        <w:right w:val="none" w:sz="0" w:space="0" w:color="auto"/>
      </w:divBdr>
    </w:div>
    <w:div w:id="1381595460">
      <w:bodyDiv w:val="1"/>
      <w:marLeft w:val="0"/>
      <w:marRight w:val="0"/>
      <w:marTop w:val="0"/>
      <w:marBottom w:val="0"/>
      <w:divBdr>
        <w:top w:val="none" w:sz="0" w:space="0" w:color="auto"/>
        <w:left w:val="none" w:sz="0" w:space="0" w:color="auto"/>
        <w:bottom w:val="none" w:sz="0" w:space="0" w:color="auto"/>
        <w:right w:val="none" w:sz="0" w:space="0" w:color="auto"/>
      </w:divBdr>
    </w:div>
    <w:div w:id="1384065359">
      <w:bodyDiv w:val="1"/>
      <w:marLeft w:val="0"/>
      <w:marRight w:val="0"/>
      <w:marTop w:val="0"/>
      <w:marBottom w:val="0"/>
      <w:divBdr>
        <w:top w:val="none" w:sz="0" w:space="0" w:color="auto"/>
        <w:left w:val="none" w:sz="0" w:space="0" w:color="auto"/>
        <w:bottom w:val="none" w:sz="0" w:space="0" w:color="auto"/>
        <w:right w:val="none" w:sz="0" w:space="0" w:color="auto"/>
      </w:divBdr>
    </w:div>
    <w:div w:id="1410928984">
      <w:bodyDiv w:val="1"/>
      <w:marLeft w:val="0"/>
      <w:marRight w:val="0"/>
      <w:marTop w:val="0"/>
      <w:marBottom w:val="0"/>
      <w:divBdr>
        <w:top w:val="none" w:sz="0" w:space="0" w:color="auto"/>
        <w:left w:val="none" w:sz="0" w:space="0" w:color="auto"/>
        <w:bottom w:val="none" w:sz="0" w:space="0" w:color="auto"/>
        <w:right w:val="none" w:sz="0" w:space="0" w:color="auto"/>
      </w:divBdr>
    </w:div>
    <w:div w:id="1490637779">
      <w:bodyDiv w:val="1"/>
      <w:marLeft w:val="0"/>
      <w:marRight w:val="0"/>
      <w:marTop w:val="0"/>
      <w:marBottom w:val="0"/>
      <w:divBdr>
        <w:top w:val="none" w:sz="0" w:space="0" w:color="auto"/>
        <w:left w:val="none" w:sz="0" w:space="0" w:color="auto"/>
        <w:bottom w:val="none" w:sz="0" w:space="0" w:color="auto"/>
        <w:right w:val="none" w:sz="0" w:space="0" w:color="auto"/>
      </w:divBdr>
    </w:div>
    <w:div w:id="1506432784">
      <w:bodyDiv w:val="1"/>
      <w:marLeft w:val="0"/>
      <w:marRight w:val="0"/>
      <w:marTop w:val="0"/>
      <w:marBottom w:val="0"/>
      <w:divBdr>
        <w:top w:val="none" w:sz="0" w:space="0" w:color="auto"/>
        <w:left w:val="none" w:sz="0" w:space="0" w:color="auto"/>
        <w:bottom w:val="none" w:sz="0" w:space="0" w:color="auto"/>
        <w:right w:val="none" w:sz="0" w:space="0" w:color="auto"/>
      </w:divBdr>
    </w:div>
    <w:div w:id="1524367603">
      <w:bodyDiv w:val="1"/>
      <w:marLeft w:val="0"/>
      <w:marRight w:val="0"/>
      <w:marTop w:val="0"/>
      <w:marBottom w:val="0"/>
      <w:divBdr>
        <w:top w:val="none" w:sz="0" w:space="0" w:color="auto"/>
        <w:left w:val="none" w:sz="0" w:space="0" w:color="auto"/>
        <w:bottom w:val="none" w:sz="0" w:space="0" w:color="auto"/>
        <w:right w:val="none" w:sz="0" w:space="0" w:color="auto"/>
      </w:divBdr>
    </w:div>
    <w:div w:id="1577084653">
      <w:bodyDiv w:val="1"/>
      <w:marLeft w:val="0"/>
      <w:marRight w:val="0"/>
      <w:marTop w:val="0"/>
      <w:marBottom w:val="0"/>
      <w:divBdr>
        <w:top w:val="none" w:sz="0" w:space="0" w:color="auto"/>
        <w:left w:val="none" w:sz="0" w:space="0" w:color="auto"/>
        <w:bottom w:val="none" w:sz="0" w:space="0" w:color="auto"/>
        <w:right w:val="none" w:sz="0" w:space="0" w:color="auto"/>
      </w:divBdr>
    </w:div>
    <w:div w:id="1581283000">
      <w:bodyDiv w:val="1"/>
      <w:marLeft w:val="0"/>
      <w:marRight w:val="0"/>
      <w:marTop w:val="0"/>
      <w:marBottom w:val="0"/>
      <w:divBdr>
        <w:top w:val="none" w:sz="0" w:space="0" w:color="auto"/>
        <w:left w:val="none" w:sz="0" w:space="0" w:color="auto"/>
        <w:bottom w:val="none" w:sz="0" w:space="0" w:color="auto"/>
        <w:right w:val="none" w:sz="0" w:space="0" w:color="auto"/>
      </w:divBdr>
    </w:div>
    <w:div w:id="1728991380">
      <w:bodyDiv w:val="1"/>
      <w:marLeft w:val="0"/>
      <w:marRight w:val="0"/>
      <w:marTop w:val="0"/>
      <w:marBottom w:val="0"/>
      <w:divBdr>
        <w:top w:val="none" w:sz="0" w:space="0" w:color="auto"/>
        <w:left w:val="none" w:sz="0" w:space="0" w:color="auto"/>
        <w:bottom w:val="none" w:sz="0" w:space="0" w:color="auto"/>
        <w:right w:val="none" w:sz="0" w:space="0" w:color="auto"/>
      </w:divBdr>
    </w:div>
    <w:div w:id="1733191210">
      <w:bodyDiv w:val="1"/>
      <w:marLeft w:val="0"/>
      <w:marRight w:val="0"/>
      <w:marTop w:val="0"/>
      <w:marBottom w:val="0"/>
      <w:divBdr>
        <w:top w:val="none" w:sz="0" w:space="0" w:color="auto"/>
        <w:left w:val="none" w:sz="0" w:space="0" w:color="auto"/>
        <w:bottom w:val="none" w:sz="0" w:space="0" w:color="auto"/>
        <w:right w:val="none" w:sz="0" w:space="0" w:color="auto"/>
      </w:divBdr>
    </w:div>
    <w:div w:id="1746754963">
      <w:bodyDiv w:val="1"/>
      <w:marLeft w:val="0"/>
      <w:marRight w:val="0"/>
      <w:marTop w:val="0"/>
      <w:marBottom w:val="0"/>
      <w:divBdr>
        <w:top w:val="none" w:sz="0" w:space="0" w:color="auto"/>
        <w:left w:val="none" w:sz="0" w:space="0" w:color="auto"/>
        <w:bottom w:val="none" w:sz="0" w:space="0" w:color="auto"/>
        <w:right w:val="none" w:sz="0" w:space="0" w:color="auto"/>
      </w:divBdr>
    </w:div>
    <w:div w:id="1796214764">
      <w:bodyDiv w:val="1"/>
      <w:marLeft w:val="0"/>
      <w:marRight w:val="0"/>
      <w:marTop w:val="0"/>
      <w:marBottom w:val="0"/>
      <w:divBdr>
        <w:top w:val="none" w:sz="0" w:space="0" w:color="auto"/>
        <w:left w:val="none" w:sz="0" w:space="0" w:color="auto"/>
        <w:bottom w:val="none" w:sz="0" w:space="0" w:color="auto"/>
        <w:right w:val="none" w:sz="0" w:space="0" w:color="auto"/>
      </w:divBdr>
    </w:div>
    <w:div w:id="1808426971">
      <w:bodyDiv w:val="1"/>
      <w:marLeft w:val="0"/>
      <w:marRight w:val="0"/>
      <w:marTop w:val="0"/>
      <w:marBottom w:val="0"/>
      <w:divBdr>
        <w:top w:val="none" w:sz="0" w:space="0" w:color="auto"/>
        <w:left w:val="none" w:sz="0" w:space="0" w:color="auto"/>
        <w:bottom w:val="none" w:sz="0" w:space="0" w:color="auto"/>
        <w:right w:val="none" w:sz="0" w:space="0" w:color="auto"/>
      </w:divBdr>
    </w:div>
    <w:div w:id="1830242538">
      <w:bodyDiv w:val="1"/>
      <w:marLeft w:val="0"/>
      <w:marRight w:val="0"/>
      <w:marTop w:val="0"/>
      <w:marBottom w:val="0"/>
      <w:divBdr>
        <w:top w:val="none" w:sz="0" w:space="0" w:color="auto"/>
        <w:left w:val="none" w:sz="0" w:space="0" w:color="auto"/>
        <w:bottom w:val="none" w:sz="0" w:space="0" w:color="auto"/>
        <w:right w:val="none" w:sz="0" w:space="0" w:color="auto"/>
      </w:divBdr>
    </w:div>
    <w:div w:id="1853034571">
      <w:bodyDiv w:val="1"/>
      <w:marLeft w:val="0"/>
      <w:marRight w:val="0"/>
      <w:marTop w:val="0"/>
      <w:marBottom w:val="0"/>
      <w:divBdr>
        <w:top w:val="none" w:sz="0" w:space="0" w:color="auto"/>
        <w:left w:val="none" w:sz="0" w:space="0" w:color="auto"/>
        <w:bottom w:val="none" w:sz="0" w:space="0" w:color="auto"/>
        <w:right w:val="none" w:sz="0" w:space="0" w:color="auto"/>
      </w:divBdr>
    </w:div>
    <w:div w:id="1892961197">
      <w:bodyDiv w:val="1"/>
      <w:marLeft w:val="0"/>
      <w:marRight w:val="0"/>
      <w:marTop w:val="0"/>
      <w:marBottom w:val="0"/>
      <w:divBdr>
        <w:top w:val="none" w:sz="0" w:space="0" w:color="auto"/>
        <w:left w:val="none" w:sz="0" w:space="0" w:color="auto"/>
        <w:bottom w:val="none" w:sz="0" w:space="0" w:color="auto"/>
        <w:right w:val="none" w:sz="0" w:space="0" w:color="auto"/>
      </w:divBdr>
    </w:div>
    <w:div w:id="1914704958">
      <w:bodyDiv w:val="1"/>
      <w:marLeft w:val="0"/>
      <w:marRight w:val="0"/>
      <w:marTop w:val="0"/>
      <w:marBottom w:val="0"/>
      <w:divBdr>
        <w:top w:val="none" w:sz="0" w:space="0" w:color="auto"/>
        <w:left w:val="none" w:sz="0" w:space="0" w:color="auto"/>
        <w:bottom w:val="none" w:sz="0" w:space="0" w:color="auto"/>
        <w:right w:val="none" w:sz="0" w:space="0" w:color="auto"/>
      </w:divBdr>
    </w:div>
    <w:div w:id="1943105229">
      <w:bodyDiv w:val="1"/>
      <w:marLeft w:val="0"/>
      <w:marRight w:val="0"/>
      <w:marTop w:val="0"/>
      <w:marBottom w:val="0"/>
      <w:divBdr>
        <w:top w:val="none" w:sz="0" w:space="0" w:color="auto"/>
        <w:left w:val="none" w:sz="0" w:space="0" w:color="auto"/>
        <w:bottom w:val="none" w:sz="0" w:space="0" w:color="auto"/>
        <w:right w:val="none" w:sz="0" w:space="0" w:color="auto"/>
      </w:divBdr>
    </w:div>
    <w:div w:id="2011640864">
      <w:bodyDiv w:val="1"/>
      <w:marLeft w:val="0"/>
      <w:marRight w:val="0"/>
      <w:marTop w:val="0"/>
      <w:marBottom w:val="0"/>
      <w:divBdr>
        <w:top w:val="none" w:sz="0" w:space="0" w:color="auto"/>
        <w:left w:val="none" w:sz="0" w:space="0" w:color="auto"/>
        <w:bottom w:val="none" w:sz="0" w:space="0" w:color="auto"/>
        <w:right w:val="none" w:sz="0" w:space="0" w:color="auto"/>
      </w:divBdr>
    </w:div>
    <w:div w:id="2063016374">
      <w:bodyDiv w:val="1"/>
      <w:marLeft w:val="0"/>
      <w:marRight w:val="0"/>
      <w:marTop w:val="0"/>
      <w:marBottom w:val="0"/>
      <w:divBdr>
        <w:top w:val="none" w:sz="0" w:space="0" w:color="auto"/>
        <w:left w:val="none" w:sz="0" w:space="0" w:color="auto"/>
        <w:bottom w:val="none" w:sz="0" w:space="0" w:color="auto"/>
        <w:right w:val="none" w:sz="0" w:space="0" w:color="auto"/>
      </w:divBdr>
    </w:div>
    <w:div w:id="2074741466">
      <w:bodyDiv w:val="1"/>
      <w:marLeft w:val="0"/>
      <w:marRight w:val="0"/>
      <w:marTop w:val="0"/>
      <w:marBottom w:val="0"/>
      <w:divBdr>
        <w:top w:val="none" w:sz="0" w:space="0" w:color="auto"/>
        <w:left w:val="none" w:sz="0" w:space="0" w:color="auto"/>
        <w:bottom w:val="none" w:sz="0" w:space="0" w:color="auto"/>
        <w:right w:val="none" w:sz="0" w:space="0" w:color="auto"/>
      </w:divBdr>
    </w:div>
    <w:div w:id="2138647274">
      <w:bodyDiv w:val="1"/>
      <w:marLeft w:val="0"/>
      <w:marRight w:val="0"/>
      <w:marTop w:val="0"/>
      <w:marBottom w:val="0"/>
      <w:divBdr>
        <w:top w:val="none" w:sz="0" w:space="0" w:color="auto"/>
        <w:left w:val="none" w:sz="0" w:space="0" w:color="auto"/>
        <w:bottom w:val="none" w:sz="0" w:space="0" w:color="auto"/>
        <w:right w:val="none" w:sz="0" w:space="0" w:color="auto"/>
      </w:divBdr>
    </w:div>
    <w:div w:id="2145660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reports/flexible-hybrid-working-2023/" TargetMode="External"/><Relationship Id="rId13" Type="http://schemas.openxmlformats.org/officeDocument/2006/relationships/hyperlink" Target="https://theses.ubn.ru.nl/handle/123456789/11162"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weforum.org/agenda/2017/08/the-growth-paradox-can-tourism-ever-be-sustainabl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se.gov.uk/legislation/hswa.ht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gov.uk/browse/employing-people/contracts" TargetMode="External"/><Relationship Id="rId4" Type="http://schemas.openxmlformats.org/officeDocument/2006/relationships/webSettings" Target="webSettings.xml"/><Relationship Id="rId9" Type="http://schemas.openxmlformats.org/officeDocument/2006/relationships/hyperlink" Target="https://www.gov.uk/government/organisations/department-for-environment-food-rural-affairs" TargetMode="External"/><Relationship Id="rId14" Type="http://schemas.openxmlformats.org/officeDocument/2006/relationships/hyperlink" Target="https://sloanreview.mit.edu/article/toxic-culture-is-driving-the-great-resign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348</TotalTime>
  <Pages>33</Pages>
  <Words>9463</Words>
  <Characters>53943</Characters>
  <Application>Microsoft Office Word</Application>
  <DocSecurity>0</DocSecurity>
  <Lines>449</Lines>
  <Paragraphs>126</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
      <vt:lpstr>Executive summary </vt:lpstr>
      <vt:lpstr>Introduction</vt:lpstr>
      <vt:lpstr>Analysis</vt:lpstr>
      <vt:lpstr>Issue description</vt:lpstr>
      <vt:lpstr>Impact on the hotel</vt:lpstr>
      <vt:lpstr>Causes</vt:lpstr>
      <vt:lpstr>PESTEL Analysis</vt:lpstr>
      <vt:lpstr>SWOT Analysis </vt:lpstr>
      <vt:lpstr>TOWS Analysis</vt:lpstr>
      <vt:lpstr>Recommendations</vt:lpstr>
      <vt:lpstr>Change management strategies </vt:lpstr>
      <vt:lpstr>Key performance indicators</vt:lpstr>
      <vt:lpstr>Probable benefits </vt:lpstr>
      <vt:lpstr>Financial aspects </vt:lpstr>
      <vt:lpstr>Action plan </vt:lpstr>
      <vt:lpstr>Conclusion</vt:lpstr>
      <vt:lpstr>References </vt:lpstr>
    </vt:vector>
  </TitlesOfParts>
  <Company/>
  <LinksUpToDate>false</LinksUpToDate>
  <CharactersWithSpaces>63280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19</cp:revision>
  <cp:lastPrinted>2024-05-31T18:06:00Z</cp:lastPrinted>
  <dcterms:created xsi:type="dcterms:W3CDTF">2024-05-31T14:46:00Z</dcterms:created>
  <dcterms:modified xsi:type="dcterms:W3CDTF">2024-05-31T20:57:00Z</dcterms:modified>
</cp:coreProperties>
</file>