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6E957" w14:textId="77777777" w:rsidR="009639F6" w:rsidRDefault="009639F6" w:rsidP="009639F6">
      <w:pPr>
        <w:pStyle w:val="NormalWeb"/>
        <w:spacing w:before="0" w:beforeAutospacing="0" w:after="0" w:afterAutospacing="0"/>
        <w:ind w:left="-180" w:right="-334"/>
      </w:pPr>
      <w:r>
        <w:rPr>
          <w:noProof/>
        </w:rPr>
        <w:drawing>
          <wp:inline distT="0" distB="0" distL="0" distR="0" wp14:anchorId="5F688B5D" wp14:editId="48B75570">
            <wp:extent cx="1909445" cy="638175"/>
            <wp:effectExtent l="25400" t="25400" r="8255" b="952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38175"/>
                    </a:xfrm>
                    <a:prstGeom prst="rect">
                      <a:avLst/>
                    </a:prstGeom>
                    <a:noFill/>
                    <a:ln w="19050" cmpd="sng">
                      <a:solidFill>
                        <a:srgbClr val="000000"/>
                      </a:solidFill>
                      <a:miter lim="800000"/>
                      <a:headEnd/>
                      <a:tailEnd/>
                    </a:ln>
                    <a:effectLst/>
                  </pic:spPr>
                </pic:pic>
              </a:graphicData>
            </a:graphic>
          </wp:inline>
        </w:drawing>
      </w:r>
    </w:p>
    <w:p w14:paraId="25D28CCB" w14:textId="77777777" w:rsidR="009639F6" w:rsidRDefault="009639F6" w:rsidP="009639F6">
      <w:pPr>
        <w:pStyle w:val="NormalWeb"/>
        <w:spacing w:before="0" w:beforeAutospacing="0" w:after="0" w:afterAutospacing="0"/>
        <w:ind w:left="-180" w:right="-334"/>
      </w:pPr>
    </w:p>
    <w:p w14:paraId="19700796" w14:textId="77777777" w:rsidR="009639F6" w:rsidRDefault="009639F6" w:rsidP="009639F6">
      <w:pPr>
        <w:pStyle w:val="NormalWeb"/>
        <w:spacing w:before="0" w:beforeAutospacing="0" w:after="0" w:afterAutospacing="0"/>
        <w:ind w:left="-180" w:right="-334"/>
      </w:pPr>
    </w:p>
    <w:p w14:paraId="79DFD609" w14:textId="77777777" w:rsidR="009639F6" w:rsidRDefault="009639F6" w:rsidP="009639F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B232197" w14:textId="77777777" w:rsidR="009639F6" w:rsidRPr="00230F35" w:rsidRDefault="009639F6" w:rsidP="009639F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DCC5D52" w14:textId="77777777" w:rsidR="009639F6" w:rsidRPr="00230F35" w:rsidRDefault="009639F6" w:rsidP="009639F6">
      <w:pPr>
        <w:rPr>
          <w:rFonts w:ascii="Arial" w:hAnsi="Arial" w:cs="Arial"/>
          <w:sz w:val="28"/>
          <w:szCs w:val="28"/>
          <w:lang w:val="cy-GB"/>
        </w:rPr>
      </w:pPr>
    </w:p>
    <w:p w14:paraId="1424E6DD" w14:textId="77777777" w:rsidR="009639F6" w:rsidRDefault="009639F6" w:rsidP="009639F6">
      <w:pPr>
        <w:pStyle w:val="Heading3"/>
        <w:jc w:val="center"/>
        <w:rPr>
          <w:lang w:val="cy-GB"/>
        </w:rPr>
      </w:pPr>
      <w:r>
        <w:rPr>
          <w:lang w:val="cy-GB"/>
        </w:rPr>
        <w:t>THIS SHEET MUST BE THE FIRST PAGE OF THE ASSIGNMENT YOU ARE SUBMITTING  (DO NOT SEND AS A SEPARATE FILE)</w:t>
      </w:r>
    </w:p>
    <w:p w14:paraId="66B9581E" w14:textId="77777777" w:rsidR="009639F6" w:rsidRDefault="009639F6" w:rsidP="009639F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639F6" w:rsidRPr="00230F35" w14:paraId="2A828322" w14:textId="77777777" w:rsidTr="0005008C">
        <w:trPr>
          <w:trHeight w:val="614"/>
        </w:trPr>
        <w:tc>
          <w:tcPr>
            <w:tcW w:w="8856" w:type="dxa"/>
            <w:gridSpan w:val="5"/>
          </w:tcPr>
          <w:p w14:paraId="6F765AB3" w14:textId="77777777" w:rsidR="009639F6" w:rsidRPr="00230F35"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639F6" w:rsidRPr="00230F35" w14:paraId="485E921E" w14:textId="77777777" w:rsidTr="0005008C">
        <w:trPr>
          <w:trHeight w:val="718"/>
        </w:trPr>
        <w:tc>
          <w:tcPr>
            <w:tcW w:w="8856" w:type="dxa"/>
            <w:gridSpan w:val="5"/>
          </w:tcPr>
          <w:p w14:paraId="6BED7DCD" w14:textId="77777777" w:rsidR="009639F6"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Sema Ali</w:t>
            </w:r>
          </w:p>
          <w:p w14:paraId="11000222" w14:textId="77777777" w:rsidR="009639F6" w:rsidRPr="00230F35" w:rsidRDefault="009639F6" w:rsidP="0005008C">
            <w:pPr>
              <w:pStyle w:val="NormalWeb"/>
              <w:spacing w:before="0" w:beforeAutospacing="0" w:after="0" w:afterAutospacing="0"/>
              <w:ind w:right="34"/>
              <w:rPr>
                <w:rFonts w:ascii="Arial" w:hAnsi="Arial" w:cs="Arial"/>
                <w:sz w:val="22"/>
                <w:szCs w:val="22"/>
              </w:rPr>
            </w:pPr>
          </w:p>
        </w:tc>
      </w:tr>
      <w:tr w:rsidR="009639F6" w:rsidRPr="00230F35" w14:paraId="26E3EB9E" w14:textId="77777777" w:rsidTr="0005008C">
        <w:trPr>
          <w:trHeight w:val="849"/>
        </w:trPr>
        <w:tc>
          <w:tcPr>
            <w:tcW w:w="4788" w:type="dxa"/>
          </w:tcPr>
          <w:p w14:paraId="6F18527A" w14:textId="77777777" w:rsidR="009639F6" w:rsidRPr="00230F35" w:rsidRDefault="009639F6" w:rsidP="0005008C">
            <w:pPr>
              <w:pStyle w:val="Heading1"/>
              <w:spacing w:before="0"/>
              <w:rPr>
                <w:sz w:val="22"/>
                <w:szCs w:val="22"/>
              </w:rPr>
            </w:pPr>
            <w:r w:rsidRPr="00230F35">
              <w:rPr>
                <w:sz w:val="22"/>
                <w:szCs w:val="22"/>
              </w:rPr>
              <w:t>Module code:</w:t>
            </w:r>
            <w:r>
              <w:rPr>
                <w:sz w:val="22"/>
                <w:szCs w:val="22"/>
              </w:rPr>
              <w:t xml:space="preserve"> HPCA7027</w:t>
            </w:r>
          </w:p>
          <w:p w14:paraId="1320FA66" w14:textId="77777777" w:rsidR="009639F6" w:rsidRPr="00230F35" w:rsidRDefault="009639F6" w:rsidP="0005008C">
            <w:pPr>
              <w:pStyle w:val="NormalWeb"/>
              <w:spacing w:before="0" w:beforeAutospacing="0" w:after="0" w:afterAutospacing="0"/>
              <w:ind w:right="34"/>
              <w:rPr>
                <w:rFonts w:ascii="Arial" w:hAnsi="Arial" w:cs="Arial"/>
                <w:sz w:val="22"/>
                <w:szCs w:val="22"/>
              </w:rPr>
            </w:pPr>
          </w:p>
          <w:p w14:paraId="7332DA11" w14:textId="77777777" w:rsidR="009639F6"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w:t>
            </w:r>
            <w:proofErr w:type="gramStart"/>
            <w:r>
              <w:rPr>
                <w:rFonts w:ascii="Arial" w:hAnsi="Arial" w:cs="Arial"/>
                <w:sz w:val="22"/>
                <w:szCs w:val="22"/>
              </w:rPr>
              <w:t>magic</w:t>
            </w:r>
            <w:proofErr w:type="gramEnd"/>
            <w:r>
              <w:rPr>
                <w:rFonts w:ascii="Arial" w:hAnsi="Arial" w:cs="Arial"/>
                <w:sz w:val="22"/>
                <w:szCs w:val="22"/>
              </w:rPr>
              <w:t xml:space="preserve"> and divination</w:t>
            </w:r>
          </w:p>
          <w:p w14:paraId="00E4B52B" w14:textId="77777777" w:rsidR="009639F6" w:rsidRDefault="009639F6" w:rsidP="0005008C">
            <w:pPr>
              <w:pStyle w:val="NormalWeb"/>
              <w:spacing w:before="0" w:beforeAutospacing="0" w:after="0" w:afterAutospacing="0"/>
              <w:ind w:right="34"/>
              <w:rPr>
                <w:rFonts w:ascii="Arial" w:hAnsi="Arial" w:cs="Arial"/>
                <w:sz w:val="22"/>
                <w:szCs w:val="22"/>
              </w:rPr>
            </w:pPr>
          </w:p>
          <w:p w14:paraId="6106D0D1" w14:textId="77777777" w:rsidR="009639F6" w:rsidRPr="00230F35" w:rsidRDefault="009639F6" w:rsidP="0005008C">
            <w:pPr>
              <w:pStyle w:val="NormalWeb"/>
              <w:spacing w:before="0" w:beforeAutospacing="0" w:after="0" w:afterAutospacing="0"/>
              <w:ind w:right="34"/>
              <w:rPr>
                <w:rFonts w:ascii="Arial" w:hAnsi="Arial" w:cs="Arial"/>
                <w:sz w:val="22"/>
                <w:szCs w:val="22"/>
              </w:rPr>
            </w:pPr>
          </w:p>
        </w:tc>
        <w:tc>
          <w:tcPr>
            <w:tcW w:w="2266" w:type="dxa"/>
            <w:gridSpan w:val="3"/>
          </w:tcPr>
          <w:p w14:paraId="5D85C37B" w14:textId="77777777" w:rsidR="009639F6"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FA93E04" w14:textId="77777777" w:rsidR="009639F6" w:rsidRPr="00230F35" w:rsidRDefault="009639F6" w:rsidP="0005008C">
            <w:pPr>
              <w:pStyle w:val="NormalWeb"/>
              <w:spacing w:before="0" w:beforeAutospacing="0" w:after="0" w:afterAutospacing="0"/>
              <w:ind w:right="34"/>
              <w:rPr>
                <w:rFonts w:ascii="Arial" w:hAnsi="Arial" w:cs="Arial"/>
                <w:sz w:val="22"/>
                <w:szCs w:val="22"/>
              </w:rPr>
            </w:pPr>
            <w:r>
              <w:rPr>
                <w:rFonts w:ascii="Arial" w:hAnsi="Arial" w:cs="Arial"/>
                <w:sz w:val="22"/>
                <w:szCs w:val="22"/>
              </w:rPr>
              <w:t>2120513</w:t>
            </w:r>
          </w:p>
        </w:tc>
        <w:tc>
          <w:tcPr>
            <w:tcW w:w="1802" w:type="dxa"/>
          </w:tcPr>
          <w:p w14:paraId="4ABD14B7" w14:textId="77777777" w:rsidR="009639F6"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2D094A9" w14:textId="77777777" w:rsidR="009639F6" w:rsidRPr="00230F35"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9639F6" w:rsidRPr="00230F35" w14:paraId="405CCB08" w14:textId="77777777" w:rsidTr="0005008C">
        <w:trPr>
          <w:trHeight w:val="1139"/>
        </w:trPr>
        <w:tc>
          <w:tcPr>
            <w:tcW w:w="8856" w:type="dxa"/>
            <w:gridSpan w:val="5"/>
          </w:tcPr>
          <w:p w14:paraId="10D2C62C" w14:textId="77777777" w:rsidR="009639F6" w:rsidRPr="00230F35" w:rsidRDefault="009639F6" w:rsidP="0005008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Dorian Greenbaum and Dr Dawn Collins</w:t>
            </w:r>
          </w:p>
          <w:p w14:paraId="01093B30" w14:textId="77777777" w:rsidR="009639F6" w:rsidRPr="00230F35" w:rsidRDefault="009639F6" w:rsidP="0005008C">
            <w:pPr>
              <w:pStyle w:val="NormalWeb"/>
              <w:spacing w:before="0" w:beforeAutospacing="0" w:after="0" w:afterAutospacing="0"/>
              <w:ind w:right="34"/>
              <w:rPr>
                <w:rFonts w:ascii="Arial" w:hAnsi="Arial" w:cs="Arial"/>
                <w:sz w:val="22"/>
                <w:szCs w:val="22"/>
              </w:rPr>
            </w:pPr>
          </w:p>
          <w:p w14:paraId="5A305290" w14:textId="77777777" w:rsidR="009639F6" w:rsidRDefault="009639F6" w:rsidP="0005008C">
            <w:pPr>
              <w:pStyle w:val="NormalWeb"/>
              <w:spacing w:before="0" w:beforeAutospacing="0" w:after="0" w:afterAutospacing="0"/>
              <w:ind w:right="34"/>
              <w:rPr>
                <w:rFonts w:ascii="Arial" w:hAnsi="Arial" w:cs="Arial"/>
                <w:sz w:val="22"/>
                <w:szCs w:val="22"/>
              </w:rPr>
            </w:pPr>
          </w:p>
          <w:p w14:paraId="0ADC4C03" w14:textId="77777777" w:rsidR="009639F6" w:rsidRPr="00230F35"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11</w:t>
            </w:r>
            <w:r w:rsidRPr="006141B7">
              <w:rPr>
                <w:rFonts w:ascii="Arial" w:hAnsi="Arial" w:cs="Arial"/>
                <w:sz w:val="22"/>
                <w:szCs w:val="22"/>
                <w:vertAlign w:val="superscript"/>
              </w:rPr>
              <w:t>th</w:t>
            </w:r>
            <w:r>
              <w:rPr>
                <w:rFonts w:ascii="Arial" w:hAnsi="Arial" w:cs="Arial"/>
                <w:sz w:val="22"/>
                <w:szCs w:val="22"/>
              </w:rPr>
              <w:t xml:space="preserve"> March 2024</w:t>
            </w:r>
          </w:p>
        </w:tc>
      </w:tr>
      <w:tr w:rsidR="009639F6" w:rsidRPr="00230F35" w14:paraId="1DF68EC7" w14:textId="77777777" w:rsidTr="0005008C">
        <w:trPr>
          <w:trHeight w:val="978"/>
        </w:trPr>
        <w:tc>
          <w:tcPr>
            <w:tcW w:w="8856" w:type="dxa"/>
            <w:gridSpan w:val="5"/>
            <w:tcBorders>
              <w:bottom w:val="single" w:sz="4" w:space="0" w:color="000000"/>
            </w:tcBorders>
          </w:tcPr>
          <w:p w14:paraId="42E5D7BC" w14:textId="77777777" w:rsidR="009639F6" w:rsidRDefault="009639F6" w:rsidP="0005008C">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06921B5F" w14:textId="77777777" w:rsidR="009639F6" w:rsidRDefault="009639F6" w:rsidP="0005008C">
            <w:pPr>
              <w:rPr>
                <w:rFonts w:ascii="Arial" w:hAnsi="Arial" w:cs="Arial"/>
                <w:sz w:val="22"/>
                <w:szCs w:val="22"/>
              </w:rPr>
            </w:pPr>
          </w:p>
          <w:p w14:paraId="2E30B759" w14:textId="77777777" w:rsidR="009639F6" w:rsidRPr="00230F35" w:rsidRDefault="009639F6" w:rsidP="0005008C">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9639F6" w:rsidRPr="00230F35" w14:paraId="14EFAF33" w14:textId="77777777" w:rsidTr="0005008C">
        <w:trPr>
          <w:trHeight w:val="978"/>
        </w:trPr>
        <w:tc>
          <w:tcPr>
            <w:tcW w:w="8856" w:type="dxa"/>
            <w:gridSpan w:val="5"/>
            <w:shd w:val="clear" w:color="auto" w:fill="D9D9D9"/>
          </w:tcPr>
          <w:p w14:paraId="16D019AC" w14:textId="77777777" w:rsidR="009639F6" w:rsidRPr="00230F35"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875A9DC" w14:textId="77777777" w:rsidR="009639F6" w:rsidRDefault="009639F6" w:rsidP="000500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sema</w:t>
            </w:r>
            <w:proofErr w:type="spellEnd"/>
            <w:r>
              <w:rPr>
                <w:rFonts w:ascii="Arial" w:hAnsi="Arial" w:cs="Arial"/>
                <w:sz w:val="22"/>
                <w:szCs w:val="22"/>
              </w:rPr>
              <w:t xml:space="preserve"> </w:t>
            </w:r>
            <w:proofErr w:type="spellStart"/>
            <w:r>
              <w:rPr>
                <w:rFonts w:ascii="Arial" w:hAnsi="Arial" w:cs="Arial"/>
                <w:sz w:val="22"/>
                <w:szCs w:val="22"/>
              </w:rPr>
              <w:t>ali</w:t>
            </w:r>
            <w:proofErr w:type="spellEnd"/>
            <w:r w:rsidRPr="00230F35">
              <w:rPr>
                <w:rFonts w:ascii="Arial" w:hAnsi="Arial" w:cs="Arial"/>
                <w:sz w:val="22"/>
                <w:szCs w:val="22"/>
              </w:rPr>
              <w:t>…………………………………………………</w:t>
            </w:r>
          </w:p>
          <w:p w14:paraId="6502369C" w14:textId="77777777" w:rsidR="009639F6" w:rsidRDefault="009639F6" w:rsidP="0005008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0F5E8C6" w14:textId="77777777" w:rsidR="009639F6" w:rsidRPr="00230F35" w:rsidRDefault="009639F6" w:rsidP="0005008C">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9639F6" w:rsidRPr="00230F35" w14:paraId="790F36DE" w14:textId="77777777" w:rsidTr="0005008C">
        <w:trPr>
          <w:trHeight w:val="3972"/>
        </w:trPr>
        <w:tc>
          <w:tcPr>
            <w:tcW w:w="8856" w:type="dxa"/>
            <w:gridSpan w:val="5"/>
          </w:tcPr>
          <w:p w14:paraId="4A210501" w14:textId="77777777" w:rsidR="009639F6" w:rsidRDefault="009639F6" w:rsidP="0005008C">
            <w:pPr>
              <w:rPr>
                <w:rFonts w:ascii="Arial" w:hAnsi="Arial"/>
                <w:b/>
              </w:rPr>
            </w:pPr>
          </w:p>
          <w:p w14:paraId="6FC9CA28" w14:textId="77777777" w:rsidR="009639F6" w:rsidRPr="00116CE6" w:rsidRDefault="009639F6" w:rsidP="0005008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639F6" w:rsidRPr="00116CE6" w14:paraId="48B4F177" w14:textId="77777777" w:rsidTr="0005008C">
              <w:tc>
                <w:tcPr>
                  <w:tcW w:w="6970" w:type="dxa"/>
                </w:tcPr>
                <w:p w14:paraId="2B5D55B8" w14:textId="77777777" w:rsidR="009639F6" w:rsidRPr="00116CE6" w:rsidRDefault="009639F6" w:rsidP="0005008C">
                  <w:pPr>
                    <w:rPr>
                      <w:rFonts w:ascii="Arial" w:hAnsi="Arial"/>
                      <w:sz w:val="20"/>
                      <w:szCs w:val="20"/>
                    </w:rPr>
                  </w:pPr>
                </w:p>
                <w:p w14:paraId="36AE50FB" w14:textId="77777777" w:rsidR="009639F6" w:rsidRPr="00116CE6" w:rsidRDefault="009639F6" w:rsidP="0005008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8657E8E" w14:textId="77777777" w:rsidR="009639F6" w:rsidRPr="00116CE6" w:rsidRDefault="009639F6" w:rsidP="0005008C">
                  <w:pPr>
                    <w:rPr>
                      <w:rFonts w:ascii="Arial" w:hAnsi="Arial"/>
                      <w:sz w:val="20"/>
                      <w:szCs w:val="20"/>
                    </w:rPr>
                  </w:pPr>
                </w:p>
              </w:tc>
            </w:tr>
            <w:tr w:rsidR="009639F6" w:rsidRPr="00116CE6" w14:paraId="1972D549" w14:textId="77777777" w:rsidTr="0005008C">
              <w:tc>
                <w:tcPr>
                  <w:tcW w:w="6970" w:type="dxa"/>
                </w:tcPr>
                <w:p w14:paraId="60A040F0" w14:textId="77777777" w:rsidR="009639F6" w:rsidRPr="00116CE6" w:rsidRDefault="009639F6" w:rsidP="0005008C">
                  <w:pPr>
                    <w:rPr>
                      <w:rFonts w:ascii="Arial" w:hAnsi="Arial"/>
                      <w:sz w:val="20"/>
                      <w:szCs w:val="20"/>
                    </w:rPr>
                  </w:pPr>
                </w:p>
                <w:p w14:paraId="7EE827CD" w14:textId="77777777" w:rsidR="009639F6" w:rsidRPr="00116CE6" w:rsidRDefault="009639F6" w:rsidP="0005008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B4BE3E7" w14:textId="77777777" w:rsidR="009639F6" w:rsidRPr="00116CE6" w:rsidRDefault="009639F6" w:rsidP="0005008C">
                  <w:pPr>
                    <w:rPr>
                      <w:rFonts w:ascii="Arial" w:hAnsi="Arial"/>
                      <w:sz w:val="20"/>
                      <w:szCs w:val="20"/>
                    </w:rPr>
                  </w:pPr>
                </w:p>
              </w:tc>
            </w:tr>
            <w:tr w:rsidR="009639F6" w:rsidRPr="00116CE6" w14:paraId="40DB3F9F" w14:textId="77777777" w:rsidTr="0005008C">
              <w:tc>
                <w:tcPr>
                  <w:tcW w:w="6970" w:type="dxa"/>
                </w:tcPr>
                <w:p w14:paraId="656D061E" w14:textId="77777777" w:rsidR="009639F6" w:rsidRPr="006367FD" w:rsidRDefault="009639F6" w:rsidP="0005008C">
                  <w:pPr>
                    <w:rPr>
                      <w:rFonts w:ascii="Arial" w:hAnsi="Arial"/>
                      <w:color w:val="000000"/>
                      <w:sz w:val="20"/>
                      <w:szCs w:val="20"/>
                    </w:rPr>
                  </w:pPr>
                  <w:r w:rsidRPr="006367FD">
                    <w:rPr>
                      <w:rFonts w:ascii="Arial" w:hAnsi="Arial"/>
                      <w:color w:val="000000"/>
                      <w:sz w:val="20"/>
                      <w:szCs w:val="20"/>
                    </w:rPr>
                    <w:t xml:space="preserve">Agreed Internal Mark: </w:t>
                  </w:r>
                </w:p>
                <w:p w14:paraId="22909A5F" w14:textId="77777777" w:rsidR="009639F6" w:rsidRPr="00E14D2E" w:rsidRDefault="009639F6" w:rsidP="0005008C">
                  <w:pPr>
                    <w:rPr>
                      <w:rFonts w:ascii="Arial" w:hAnsi="Arial"/>
                      <w:sz w:val="20"/>
                      <w:szCs w:val="20"/>
                      <w:highlight w:val="yellow"/>
                    </w:rPr>
                  </w:pPr>
                </w:p>
              </w:tc>
              <w:tc>
                <w:tcPr>
                  <w:tcW w:w="1660" w:type="dxa"/>
                </w:tcPr>
                <w:p w14:paraId="207EF073" w14:textId="77777777" w:rsidR="009639F6" w:rsidRPr="00E14D2E" w:rsidRDefault="009639F6" w:rsidP="0005008C">
                  <w:pPr>
                    <w:rPr>
                      <w:rFonts w:ascii="Arial" w:hAnsi="Arial"/>
                      <w:sz w:val="20"/>
                      <w:szCs w:val="20"/>
                      <w:highlight w:val="yellow"/>
                    </w:rPr>
                  </w:pPr>
                </w:p>
              </w:tc>
            </w:tr>
            <w:tr w:rsidR="009639F6" w:rsidRPr="00116CE6" w14:paraId="0CD7692C" w14:textId="77777777" w:rsidTr="0005008C">
              <w:tc>
                <w:tcPr>
                  <w:tcW w:w="6970" w:type="dxa"/>
                </w:tcPr>
                <w:p w14:paraId="36249A6B" w14:textId="77777777" w:rsidR="009639F6" w:rsidRPr="00116CE6" w:rsidRDefault="009639F6" w:rsidP="0005008C">
                  <w:pPr>
                    <w:rPr>
                      <w:rFonts w:ascii="Arial" w:hAnsi="Arial"/>
                      <w:sz w:val="20"/>
                      <w:szCs w:val="20"/>
                    </w:rPr>
                  </w:pPr>
                </w:p>
                <w:p w14:paraId="3544C4AD" w14:textId="77777777" w:rsidR="009639F6" w:rsidRPr="00116CE6" w:rsidRDefault="009639F6" w:rsidP="0005008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A39F777" w14:textId="77777777" w:rsidR="009639F6" w:rsidRPr="00116CE6" w:rsidRDefault="009639F6" w:rsidP="0005008C">
                  <w:pPr>
                    <w:rPr>
                      <w:rFonts w:ascii="Arial" w:hAnsi="Arial"/>
                      <w:sz w:val="20"/>
                      <w:szCs w:val="20"/>
                    </w:rPr>
                  </w:pPr>
                </w:p>
              </w:tc>
            </w:tr>
            <w:tr w:rsidR="009639F6" w:rsidRPr="00116CE6" w14:paraId="381F3CDE" w14:textId="77777777" w:rsidTr="0005008C">
              <w:tc>
                <w:tcPr>
                  <w:tcW w:w="6970" w:type="dxa"/>
                </w:tcPr>
                <w:p w14:paraId="3EEA87C3" w14:textId="77777777" w:rsidR="009639F6" w:rsidRDefault="009639F6" w:rsidP="0005008C">
                  <w:pPr>
                    <w:rPr>
                      <w:rFonts w:ascii="Arial" w:hAnsi="Arial"/>
                      <w:sz w:val="20"/>
                      <w:szCs w:val="20"/>
                    </w:rPr>
                  </w:pPr>
                </w:p>
                <w:p w14:paraId="46672852" w14:textId="77777777" w:rsidR="009639F6" w:rsidRPr="00022345" w:rsidRDefault="009639F6" w:rsidP="0005008C">
                  <w:pPr>
                    <w:rPr>
                      <w:rFonts w:ascii="Arial" w:hAnsi="Arial"/>
                      <w:b/>
                      <w:sz w:val="20"/>
                      <w:szCs w:val="20"/>
                    </w:rPr>
                  </w:pPr>
                  <w:r w:rsidRPr="00022345">
                    <w:rPr>
                      <w:rFonts w:ascii="Arial" w:hAnsi="Arial"/>
                      <w:b/>
                      <w:sz w:val="20"/>
                      <w:szCs w:val="20"/>
                    </w:rPr>
                    <w:t>Final Mark</w:t>
                  </w:r>
                </w:p>
                <w:p w14:paraId="7E829B84" w14:textId="77777777" w:rsidR="009639F6" w:rsidRPr="00116CE6" w:rsidRDefault="009639F6" w:rsidP="0005008C">
                  <w:pPr>
                    <w:rPr>
                      <w:rFonts w:ascii="Arial" w:hAnsi="Arial"/>
                      <w:sz w:val="20"/>
                      <w:szCs w:val="20"/>
                    </w:rPr>
                  </w:pPr>
                </w:p>
              </w:tc>
              <w:tc>
                <w:tcPr>
                  <w:tcW w:w="1660" w:type="dxa"/>
                </w:tcPr>
                <w:p w14:paraId="73950CF6" w14:textId="77777777" w:rsidR="009639F6" w:rsidRPr="00116CE6" w:rsidRDefault="009639F6" w:rsidP="0005008C">
                  <w:pPr>
                    <w:rPr>
                      <w:rFonts w:ascii="Arial" w:hAnsi="Arial"/>
                      <w:sz w:val="20"/>
                      <w:szCs w:val="20"/>
                    </w:rPr>
                  </w:pPr>
                </w:p>
              </w:tc>
            </w:tr>
          </w:tbl>
          <w:p w14:paraId="216EE219" w14:textId="77777777" w:rsidR="009639F6" w:rsidRDefault="009639F6" w:rsidP="0005008C">
            <w:pPr>
              <w:pStyle w:val="NormalWeb"/>
              <w:spacing w:before="0" w:beforeAutospacing="0" w:after="0" w:afterAutospacing="0"/>
              <w:ind w:left="142" w:right="34"/>
              <w:rPr>
                <w:rFonts w:ascii="Arial" w:hAnsi="Arial" w:cs="Arial"/>
                <w:b/>
                <w:sz w:val="22"/>
                <w:szCs w:val="22"/>
              </w:rPr>
            </w:pPr>
          </w:p>
          <w:p w14:paraId="35E49D91" w14:textId="77777777" w:rsidR="009639F6" w:rsidRPr="00230F35" w:rsidRDefault="009639F6" w:rsidP="0005008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E7D9E44" w14:textId="77777777" w:rsidR="009639F6" w:rsidRDefault="009639F6" w:rsidP="0005008C">
            <w:pPr>
              <w:pStyle w:val="NormalWeb"/>
              <w:spacing w:before="0" w:beforeAutospacing="0" w:after="0" w:afterAutospacing="0"/>
              <w:rPr>
                <w:rFonts w:ascii="Arial" w:hAnsi="Arial" w:cs="Arial"/>
                <w:b/>
                <w:sz w:val="22"/>
                <w:szCs w:val="22"/>
              </w:rPr>
            </w:pPr>
          </w:p>
          <w:p w14:paraId="542D6155" w14:textId="77777777" w:rsidR="009639F6" w:rsidRDefault="009639F6" w:rsidP="0005008C">
            <w:pPr>
              <w:pStyle w:val="NormalWeb"/>
              <w:spacing w:before="0" w:beforeAutospacing="0" w:after="0" w:afterAutospacing="0"/>
              <w:rPr>
                <w:rFonts w:ascii="Arial" w:hAnsi="Arial" w:cs="Arial"/>
                <w:b/>
                <w:sz w:val="22"/>
                <w:szCs w:val="22"/>
              </w:rPr>
            </w:pPr>
          </w:p>
          <w:p w14:paraId="6BFBD06B" w14:textId="77777777" w:rsidR="009639F6" w:rsidRDefault="009639F6" w:rsidP="0005008C">
            <w:pPr>
              <w:pStyle w:val="NormalWeb"/>
              <w:spacing w:before="0" w:beforeAutospacing="0" w:after="0" w:afterAutospacing="0"/>
              <w:rPr>
                <w:rFonts w:ascii="Arial" w:hAnsi="Arial" w:cs="Arial"/>
                <w:b/>
                <w:sz w:val="22"/>
                <w:szCs w:val="22"/>
              </w:rPr>
            </w:pPr>
          </w:p>
          <w:p w14:paraId="36779135" w14:textId="77777777" w:rsidR="009639F6" w:rsidRDefault="009639F6" w:rsidP="0005008C">
            <w:pPr>
              <w:pStyle w:val="NormalWeb"/>
              <w:spacing w:before="0" w:beforeAutospacing="0" w:after="0" w:afterAutospacing="0"/>
              <w:rPr>
                <w:rFonts w:ascii="Arial" w:hAnsi="Arial" w:cs="Arial"/>
                <w:b/>
                <w:sz w:val="22"/>
                <w:szCs w:val="22"/>
              </w:rPr>
            </w:pPr>
          </w:p>
          <w:p w14:paraId="240A6D4E" w14:textId="77777777" w:rsidR="009639F6" w:rsidRPr="00230F35" w:rsidRDefault="009639F6" w:rsidP="0005008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F101504" w14:textId="77777777" w:rsidR="009639F6" w:rsidRDefault="009639F6" w:rsidP="0005008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02FF76" w14:textId="77777777" w:rsidR="009639F6" w:rsidRPr="00001C3B" w:rsidRDefault="009639F6" w:rsidP="0005008C">
            <w:pPr>
              <w:pStyle w:val="NormalWeb"/>
              <w:rPr>
                <w:rFonts w:ascii="Arial" w:hAnsi="Arial" w:cs="Arial"/>
                <w:sz w:val="22"/>
                <w:szCs w:val="22"/>
              </w:rPr>
            </w:pPr>
          </w:p>
        </w:tc>
      </w:tr>
      <w:tr w:rsidR="009639F6" w:rsidRPr="00230F35" w14:paraId="7B3B0C37" w14:textId="77777777" w:rsidTr="0005008C">
        <w:trPr>
          <w:trHeight w:val="492"/>
        </w:trPr>
        <w:tc>
          <w:tcPr>
            <w:tcW w:w="6768" w:type="dxa"/>
            <w:gridSpan w:val="3"/>
          </w:tcPr>
          <w:p w14:paraId="57B8DD28" w14:textId="77777777" w:rsidR="009639F6" w:rsidRPr="00230F35" w:rsidRDefault="009639F6" w:rsidP="0005008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A0920C5" w14:textId="77777777" w:rsidR="009639F6" w:rsidRPr="00230F35" w:rsidRDefault="009639F6" w:rsidP="0005008C">
            <w:pPr>
              <w:pStyle w:val="NormalWeb"/>
              <w:spacing w:after="0"/>
              <w:ind w:left="142" w:right="34"/>
              <w:rPr>
                <w:rFonts w:ascii="Arial" w:hAnsi="Arial" w:cs="Arial"/>
                <w:sz w:val="22"/>
                <w:szCs w:val="22"/>
              </w:rPr>
            </w:pPr>
            <w:r w:rsidRPr="00230F35">
              <w:rPr>
                <w:rFonts w:ascii="Arial" w:hAnsi="Arial" w:cs="Arial"/>
                <w:sz w:val="22"/>
                <w:szCs w:val="22"/>
              </w:rPr>
              <w:t>Date:</w:t>
            </w:r>
          </w:p>
        </w:tc>
      </w:tr>
      <w:tr w:rsidR="009639F6" w:rsidRPr="002F467C" w14:paraId="5D3BB4B1" w14:textId="77777777" w:rsidTr="0005008C">
        <w:tc>
          <w:tcPr>
            <w:tcW w:w="8856" w:type="dxa"/>
            <w:gridSpan w:val="5"/>
          </w:tcPr>
          <w:p w14:paraId="23509457" w14:textId="77777777" w:rsidR="009639F6" w:rsidRPr="00230F35" w:rsidRDefault="009639F6" w:rsidP="0005008C">
            <w:pPr>
              <w:pStyle w:val="NormalWeb"/>
              <w:spacing w:before="0" w:beforeAutospacing="0" w:after="0" w:afterAutospacing="0"/>
              <w:ind w:right="-334"/>
              <w:rPr>
                <w:rFonts w:ascii="Arial" w:hAnsi="Arial" w:cs="Arial"/>
                <w:bCs/>
                <w:i/>
                <w:sz w:val="22"/>
                <w:szCs w:val="22"/>
              </w:rPr>
            </w:pPr>
          </w:p>
          <w:p w14:paraId="655798E8" w14:textId="77777777" w:rsidR="009639F6" w:rsidRPr="00230F35" w:rsidRDefault="009639F6" w:rsidP="0005008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C91EB2C" w14:textId="77777777" w:rsidR="009639F6" w:rsidRPr="00230F35" w:rsidRDefault="009639F6" w:rsidP="0005008C">
            <w:pPr>
              <w:pStyle w:val="NormalWeb"/>
              <w:spacing w:before="0" w:beforeAutospacing="0" w:after="0" w:afterAutospacing="0"/>
              <w:ind w:right="-334"/>
              <w:rPr>
                <w:rFonts w:ascii="Arial" w:hAnsi="Arial" w:cs="Arial"/>
                <w:b/>
                <w:bCs/>
                <w:sz w:val="22"/>
                <w:szCs w:val="22"/>
              </w:rPr>
            </w:pPr>
          </w:p>
          <w:p w14:paraId="34F7F098"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6D5C991"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p w14:paraId="72A28B0D"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p w14:paraId="60BD6795"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tc>
      </w:tr>
      <w:tr w:rsidR="009639F6" w:rsidRPr="002F467C" w14:paraId="308CE378" w14:textId="77777777" w:rsidTr="0005008C">
        <w:trPr>
          <w:trHeight w:val="720"/>
        </w:trPr>
        <w:tc>
          <w:tcPr>
            <w:tcW w:w="5211" w:type="dxa"/>
            <w:gridSpan w:val="2"/>
          </w:tcPr>
          <w:p w14:paraId="568FC3EA"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45BCB23"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639F6" w:rsidRPr="002F467C" w14:paraId="033ED409" w14:textId="77777777" w:rsidTr="0005008C">
        <w:trPr>
          <w:trHeight w:val="720"/>
        </w:trPr>
        <w:tc>
          <w:tcPr>
            <w:tcW w:w="8856" w:type="dxa"/>
            <w:gridSpan w:val="5"/>
          </w:tcPr>
          <w:p w14:paraId="27FF3FB2" w14:textId="77777777" w:rsidR="009639F6" w:rsidRPr="006367FD" w:rsidRDefault="009639F6" w:rsidP="0005008C">
            <w:pPr>
              <w:rPr>
                <w:rFonts w:ascii="Arial" w:hAnsi="Arial" w:cs="Arial"/>
                <w:b/>
                <w:sz w:val="22"/>
                <w:szCs w:val="22"/>
              </w:rPr>
            </w:pPr>
            <w:r w:rsidRPr="006367FD">
              <w:rPr>
                <w:rFonts w:ascii="Arial" w:hAnsi="Arial" w:cs="Arial"/>
                <w:b/>
                <w:sz w:val="22"/>
                <w:szCs w:val="22"/>
              </w:rPr>
              <w:t>AGREED INTERNAL MARK (where necessary):</w:t>
            </w:r>
          </w:p>
          <w:p w14:paraId="063B65FC" w14:textId="77777777" w:rsidR="009639F6" w:rsidRPr="006367FD" w:rsidRDefault="009639F6" w:rsidP="0005008C">
            <w:pPr>
              <w:rPr>
                <w:rFonts w:ascii="Arial" w:hAnsi="Arial" w:cs="Arial"/>
                <w:b/>
                <w:sz w:val="22"/>
                <w:szCs w:val="22"/>
              </w:rPr>
            </w:pPr>
          </w:p>
          <w:p w14:paraId="2FC4319D" w14:textId="77777777" w:rsidR="009639F6" w:rsidRDefault="009639F6" w:rsidP="0005008C">
            <w:pPr>
              <w:rPr>
                <w:rFonts w:ascii="Arial" w:hAnsi="Arial" w:cs="Arial"/>
                <w:b/>
                <w:sz w:val="22"/>
                <w:szCs w:val="22"/>
              </w:rPr>
            </w:pPr>
            <w:r w:rsidRPr="006367FD">
              <w:rPr>
                <w:rFonts w:ascii="Arial" w:hAnsi="Arial" w:cs="Arial"/>
                <w:b/>
                <w:sz w:val="22"/>
                <w:szCs w:val="22"/>
              </w:rPr>
              <w:t>Comment on process of arriving at agreed mark:</w:t>
            </w:r>
          </w:p>
          <w:p w14:paraId="14B02F4D" w14:textId="77777777" w:rsidR="009639F6" w:rsidRDefault="009639F6" w:rsidP="0005008C">
            <w:pPr>
              <w:rPr>
                <w:rFonts w:ascii="Arial" w:hAnsi="Arial" w:cs="Arial"/>
                <w:b/>
                <w:sz w:val="22"/>
                <w:szCs w:val="22"/>
              </w:rPr>
            </w:pPr>
          </w:p>
          <w:p w14:paraId="46135997" w14:textId="77777777" w:rsidR="009639F6" w:rsidRDefault="009639F6" w:rsidP="0005008C">
            <w:pPr>
              <w:rPr>
                <w:rFonts w:ascii="Arial" w:hAnsi="Arial" w:cs="Arial"/>
                <w:b/>
                <w:sz w:val="22"/>
                <w:szCs w:val="22"/>
              </w:rPr>
            </w:pPr>
          </w:p>
          <w:p w14:paraId="6F60CDAB" w14:textId="77777777" w:rsidR="009639F6" w:rsidRDefault="009639F6" w:rsidP="0005008C">
            <w:pPr>
              <w:rPr>
                <w:rFonts w:ascii="Arial" w:hAnsi="Arial" w:cs="Arial"/>
                <w:b/>
                <w:sz w:val="22"/>
                <w:szCs w:val="22"/>
              </w:rPr>
            </w:pPr>
          </w:p>
          <w:p w14:paraId="6FBF14D3" w14:textId="77777777" w:rsidR="009639F6" w:rsidRDefault="009639F6" w:rsidP="0005008C">
            <w:pPr>
              <w:rPr>
                <w:rFonts w:ascii="Arial" w:hAnsi="Arial" w:cs="Arial"/>
                <w:b/>
                <w:sz w:val="22"/>
                <w:szCs w:val="22"/>
              </w:rPr>
            </w:pPr>
          </w:p>
          <w:p w14:paraId="108EDEA9" w14:textId="77777777" w:rsidR="009639F6" w:rsidRDefault="009639F6" w:rsidP="0005008C">
            <w:pPr>
              <w:rPr>
                <w:rFonts w:ascii="Arial" w:hAnsi="Arial" w:cs="Arial"/>
                <w:b/>
                <w:sz w:val="22"/>
                <w:szCs w:val="22"/>
              </w:rPr>
            </w:pPr>
          </w:p>
          <w:p w14:paraId="5400C48C" w14:textId="77777777" w:rsidR="009639F6" w:rsidRDefault="009639F6" w:rsidP="0005008C">
            <w:pPr>
              <w:rPr>
                <w:rFonts w:ascii="Arial" w:hAnsi="Arial" w:cs="Arial"/>
                <w:b/>
                <w:sz w:val="22"/>
                <w:szCs w:val="22"/>
              </w:rPr>
            </w:pPr>
          </w:p>
          <w:p w14:paraId="3C810FD1" w14:textId="77777777" w:rsidR="009639F6" w:rsidRDefault="009639F6" w:rsidP="0005008C">
            <w:pPr>
              <w:rPr>
                <w:rFonts w:ascii="Arial" w:hAnsi="Arial" w:cs="Arial"/>
                <w:b/>
                <w:sz w:val="22"/>
                <w:szCs w:val="22"/>
              </w:rPr>
            </w:pPr>
          </w:p>
          <w:p w14:paraId="3E48A06A" w14:textId="77777777" w:rsidR="009639F6" w:rsidRPr="00B34964" w:rsidRDefault="009639F6" w:rsidP="0005008C">
            <w:pPr>
              <w:rPr>
                <w:rFonts w:ascii="Arial" w:hAnsi="Arial" w:cs="Arial"/>
                <w:b/>
                <w:sz w:val="22"/>
                <w:szCs w:val="22"/>
              </w:rPr>
            </w:pPr>
          </w:p>
        </w:tc>
      </w:tr>
      <w:tr w:rsidR="009639F6" w:rsidRPr="002F467C" w14:paraId="2FCC8AC8" w14:textId="77777777" w:rsidTr="0005008C">
        <w:trPr>
          <w:trHeight w:val="720"/>
        </w:trPr>
        <w:tc>
          <w:tcPr>
            <w:tcW w:w="8856" w:type="dxa"/>
            <w:gridSpan w:val="5"/>
          </w:tcPr>
          <w:p w14:paraId="1C59025D" w14:textId="77777777" w:rsidR="009639F6" w:rsidRPr="00B34964" w:rsidRDefault="009639F6" w:rsidP="0005008C">
            <w:pPr>
              <w:rPr>
                <w:rFonts w:ascii="Arial" w:hAnsi="Arial" w:cs="Arial"/>
                <w:b/>
                <w:sz w:val="22"/>
                <w:szCs w:val="22"/>
              </w:rPr>
            </w:pPr>
            <w:r w:rsidRPr="00B34964">
              <w:rPr>
                <w:rFonts w:ascii="Arial" w:hAnsi="Arial" w:cs="Arial"/>
                <w:b/>
                <w:sz w:val="22"/>
                <w:szCs w:val="22"/>
              </w:rPr>
              <w:t>External Examiner’s comments (if relevant)</w:t>
            </w:r>
          </w:p>
          <w:p w14:paraId="1DBC59E5" w14:textId="77777777" w:rsidR="009639F6" w:rsidRDefault="009639F6" w:rsidP="0005008C">
            <w:pPr>
              <w:pStyle w:val="NormalWeb"/>
              <w:spacing w:before="0" w:beforeAutospacing="0" w:after="0" w:afterAutospacing="0"/>
              <w:ind w:right="-334"/>
              <w:rPr>
                <w:rFonts w:ascii="Arial" w:hAnsi="Arial" w:cs="Arial"/>
                <w:bCs/>
                <w:sz w:val="22"/>
                <w:szCs w:val="22"/>
              </w:rPr>
            </w:pPr>
          </w:p>
          <w:p w14:paraId="5DD161D5" w14:textId="77777777" w:rsidR="009639F6" w:rsidRDefault="009639F6" w:rsidP="0005008C">
            <w:pPr>
              <w:pStyle w:val="NormalWeb"/>
              <w:spacing w:before="0" w:beforeAutospacing="0" w:after="0" w:afterAutospacing="0"/>
              <w:ind w:right="-334"/>
              <w:rPr>
                <w:rFonts w:ascii="Arial" w:hAnsi="Arial" w:cs="Arial"/>
                <w:bCs/>
                <w:sz w:val="22"/>
                <w:szCs w:val="22"/>
              </w:rPr>
            </w:pPr>
          </w:p>
          <w:p w14:paraId="44A318B2" w14:textId="77777777" w:rsidR="009639F6" w:rsidRDefault="009639F6" w:rsidP="0005008C">
            <w:pPr>
              <w:pStyle w:val="NormalWeb"/>
              <w:spacing w:before="0" w:beforeAutospacing="0" w:after="0" w:afterAutospacing="0"/>
              <w:ind w:right="-334"/>
              <w:rPr>
                <w:rFonts w:ascii="Arial" w:hAnsi="Arial" w:cs="Arial"/>
                <w:bCs/>
                <w:sz w:val="22"/>
                <w:szCs w:val="22"/>
              </w:rPr>
            </w:pPr>
          </w:p>
          <w:p w14:paraId="3FF74938" w14:textId="77777777" w:rsidR="009639F6" w:rsidRDefault="009639F6" w:rsidP="0005008C">
            <w:pPr>
              <w:pStyle w:val="NormalWeb"/>
              <w:spacing w:before="0" w:beforeAutospacing="0" w:after="0" w:afterAutospacing="0"/>
              <w:ind w:right="-334"/>
              <w:rPr>
                <w:rFonts w:ascii="Arial" w:hAnsi="Arial" w:cs="Arial"/>
                <w:bCs/>
                <w:sz w:val="22"/>
                <w:szCs w:val="22"/>
              </w:rPr>
            </w:pPr>
          </w:p>
          <w:p w14:paraId="0CC0BA0C"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p w14:paraId="58AE0386"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p w14:paraId="26CA091E" w14:textId="77777777" w:rsidR="009639F6" w:rsidRPr="00230F35" w:rsidRDefault="009639F6" w:rsidP="0005008C">
            <w:pPr>
              <w:pStyle w:val="NormalWeb"/>
              <w:spacing w:before="0" w:beforeAutospacing="0" w:after="0" w:afterAutospacing="0"/>
              <w:ind w:right="-334"/>
              <w:rPr>
                <w:rFonts w:ascii="Arial" w:hAnsi="Arial" w:cs="Arial"/>
                <w:bCs/>
                <w:sz w:val="22"/>
                <w:szCs w:val="22"/>
              </w:rPr>
            </w:pPr>
          </w:p>
        </w:tc>
      </w:tr>
      <w:tr w:rsidR="009639F6" w:rsidRPr="002F467C" w14:paraId="3CC3B4FE" w14:textId="77777777" w:rsidTr="0005008C">
        <w:trPr>
          <w:trHeight w:val="720"/>
        </w:trPr>
        <w:tc>
          <w:tcPr>
            <w:tcW w:w="5211" w:type="dxa"/>
            <w:gridSpan w:val="2"/>
          </w:tcPr>
          <w:p w14:paraId="54F4EE0D" w14:textId="77777777" w:rsidR="009639F6" w:rsidRPr="00230F35" w:rsidRDefault="009639F6" w:rsidP="0005008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35D48EE" w14:textId="77777777" w:rsidR="009639F6" w:rsidRPr="00230F35" w:rsidRDefault="009639F6" w:rsidP="0005008C">
            <w:pPr>
              <w:rPr>
                <w:rFonts w:ascii="Arial" w:hAnsi="Arial" w:cs="Arial"/>
                <w:sz w:val="22"/>
                <w:szCs w:val="22"/>
              </w:rPr>
            </w:pPr>
            <w:r w:rsidRPr="00230F35">
              <w:rPr>
                <w:rFonts w:ascii="Arial" w:hAnsi="Arial" w:cs="Arial"/>
                <w:sz w:val="22"/>
                <w:szCs w:val="22"/>
              </w:rPr>
              <w:t>Date:</w:t>
            </w:r>
          </w:p>
        </w:tc>
      </w:tr>
    </w:tbl>
    <w:p w14:paraId="3B0348A5" w14:textId="77777777" w:rsidR="009639F6" w:rsidRDefault="009639F6" w:rsidP="009639F6">
      <w:pPr>
        <w:pStyle w:val="NormalWeb"/>
        <w:spacing w:before="0" w:beforeAutospacing="0" w:after="0" w:afterAutospacing="0"/>
        <w:ind w:right="-334"/>
        <w:rPr>
          <w:rFonts w:ascii="Trebuchet MS" w:hAnsi="Trebuchet MS" w:cs="Tahoma"/>
          <w:bCs/>
          <w:sz w:val="24"/>
          <w:szCs w:val="24"/>
        </w:rPr>
      </w:pPr>
    </w:p>
    <w:p w14:paraId="0806A9A7" w14:textId="77777777" w:rsidR="009639F6" w:rsidRDefault="009639F6" w:rsidP="009639F6">
      <w:pPr>
        <w:pStyle w:val="NormalWeb"/>
        <w:spacing w:before="0" w:beforeAutospacing="0" w:after="0" w:afterAutospacing="0"/>
        <w:ind w:right="-334"/>
        <w:rPr>
          <w:rFonts w:ascii="Trebuchet MS" w:hAnsi="Trebuchet MS" w:cs="Tahoma"/>
          <w:bCs/>
          <w:sz w:val="24"/>
          <w:szCs w:val="24"/>
        </w:rPr>
      </w:pPr>
    </w:p>
    <w:p w14:paraId="02A718A1" w14:textId="77777777" w:rsidR="009639F6" w:rsidRDefault="009639F6" w:rsidP="009639F6">
      <w:pPr>
        <w:pStyle w:val="NormalWeb"/>
        <w:spacing w:before="0" w:beforeAutospacing="0" w:after="0" w:afterAutospacing="0"/>
        <w:ind w:right="-334"/>
        <w:rPr>
          <w:rFonts w:ascii="Trebuchet MS" w:hAnsi="Trebuchet MS" w:cs="Tahoma"/>
          <w:bCs/>
          <w:sz w:val="24"/>
          <w:szCs w:val="24"/>
        </w:rPr>
      </w:pPr>
    </w:p>
    <w:p w14:paraId="07F816B1" w14:textId="77777777" w:rsidR="009639F6" w:rsidRDefault="009639F6">
      <w:pPr>
        <w:rPr>
          <w:rFonts w:ascii="Times New Roman" w:hAnsi="Times New Roman" w:cs="Times New Roman"/>
          <w:color w:val="222222"/>
          <w:sz w:val="22"/>
          <w:szCs w:val="22"/>
          <w:shd w:val="clear" w:color="auto" w:fill="FFFFFF"/>
        </w:rPr>
      </w:pPr>
    </w:p>
    <w:p w14:paraId="360BA092" w14:textId="77777777" w:rsidR="009639F6" w:rsidRDefault="009639F6">
      <w:pPr>
        <w:rPr>
          <w:rFonts w:ascii="Times New Roman" w:hAnsi="Times New Roman" w:cs="Times New Roman"/>
          <w:color w:val="222222"/>
          <w:sz w:val="22"/>
          <w:szCs w:val="22"/>
          <w:shd w:val="clear" w:color="auto" w:fill="FFFFFF"/>
        </w:rPr>
      </w:pPr>
    </w:p>
    <w:p w14:paraId="2D68D3CA" w14:textId="1FAC74DA" w:rsidR="004641C5" w:rsidRPr="005C27AF" w:rsidRDefault="004641C5">
      <w:pPr>
        <w:rPr>
          <w:rFonts w:ascii="Times New Roman" w:hAnsi="Times New Roman" w:cs="Times New Roman"/>
          <w:color w:val="222222"/>
          <w:sz w:val="22"/>
          <w:szCs w:val="22"/>
          <w:shd w:val="clear" w:color="auto" w:fill="FFFFFF"/>
        </w:rPr>
      </w:pPr>
      <w:r w:rsidRPr="005C27AF">
        <w:rPr>
          <w:rFonts w:ascii="Times New Roman" w:hAnsi="Times New Roman" w:cs="Times New Roman"/>
          <w:color w:val="222222"/>
          <w:sz w:val="22"/>
          <w:szCs w:val="22"/>
          <w:shd w:val="clear" w:color="auto" w:fill="FFFFFF"/>
        </w:rPr>
        <w:lastRenderedPageBreak/>
        <w:t xml:space="preserve">A Critical Review of Cicero’s Arguments Against Divination in </w:t>
      </w:r>
      <w:r w:rsidRPr="005C27AF">
        <w:rPr>
          <w:rFonts w:ascii="Times New Roman" w:hAnsi="Times New Roman" w:cs="Times New Roman"/>
          <w:i/>
          <w:iCs/>
          <w:color w:val="222222"/>
          <w:sz w:val="22"/>
          <w:szCs w:val="22"/>
          <w:shd w:val="clear" w:color="auto" w:fill="FFFFFF"/>
        </w:rPr>
        <w:t xml:space="preserve">De </w:t>
      </w:r>
      <w:proofErr w:type="spellStart"/>
      <w:r w:rsidRPr="005C27AF">
        <w:rPr>
          <w:rFonts w:ascii="Times New Roman" w:hAnsi="Times New Roman" w:cs="Times New Roman"/>
          <w:i/>
          <w:iCs/>
          <w:color w:val="222222"/>
          <w:sz w:val="22"/>
          <w:szCs w:val="22"/>
          <w:shd w:val="clear" w:color="auto" w:fill="FFFFFF"/>
        </w:rPr>
        <w:t>Divinatione</w:t>
      </w:r>
      <w:proofErr w:type="spellEnd"/>
    </w:p>
    <w:p w14:paraId="61E77832" w14:textId="77777777" w:rsidR="004641C5" w:rsidRPr="005C27AF" w:rsidRDefault="004641C5">
      <w:pPr>
        <w:rPr>
          <w:rFonts w:ascii="Times New Roman" w:hAnsi="Times New Roman" w:cs="Times New Roman"/>
          <w:color w:val="222222"/>
          <w:sz w:val="22"/>
          <w:szCs w:val="22"/>
          <w:shd w:val="clear" w:color="auto" w:fill="FFFFFF"/>
        </w:rPr>
      </w:pPr>
    </w:p>
    <w:p w14:paraId="16F64E65" w14:textId="45D003A9" w:rsidR="002703DD" w:rsidRPr="002703DD" w:rsidRDefault="002703DD" w:rsidP="00C5078F">
      <w:pPr>
        <w:jc w:val="both"/>
        <w:rPr>
          <w:rFonts w:ascii="Times New Roman" w:hAnsi="Times New Roman" w:cs="Times New Roman"/>
          <w:sz w:val="22"/>
          <w:szCs w:val="22"/>
        </w:rPr>
      </w:pPr>
      <w:r>
        <w:rPr>
          <w:rFonts w:ascii="Times New Roman" w:hAnsi="Times New Roman" w:cs="Times New Roman"/>
          <w:sz w:val="22"/>
          <w:szCs w:val="22"/>
        </w:rPr>
        <w:t xml:space="preserve">The expansion of philosophy reached the Roman conception of the world and more importantly their religious outlook. </w:t>
      </w:r>
      <w:r w:rsidR="00991888">
        <w:rPr>
          <w:rFonts w:ascii="Times New Roman" w:hAnsi="Times New Roman" w:cs="Times New Roman"/>
          <w:sz w:val="22"/>
          <w:szCs w:val="22"/>
        </w:rPr>
        <w:t xml:space="preserve">The concept of deities being involved in the formation and decisions of men started to become questionable in the eyes of those who followed in the induction of philosophy, the concrete idea of the study in the most basic form is to question everything, even without the answers. Cicero became a prominent figure within the study and covered various topics along with critiquing others works. His books, consisting of two, </w:t>
      </w:r>
      <w:r w:rsidR="00991888" w:rsidRPr="00991888">
        <w:rPr>
          <w:rFonts w:ascii="Times New Roman" w:hAnsi="Times New Roman" w:cs="Times New Roman"/>
          <w:i/>
          <w:iCs/>
          <w:sz w:val="22"/>
          <w:szCs w:val="22"/>
        </w:rPr>
        <w:t xml:space="preserve">De </w:t>
      </w:r>
      <w:proofErr w:type="spellStart"/>
      <w:r w:rsidR="00991888" w:rsidRPr="00991888">
        <w:rPr>
          <w:rFonts w:ascii="Times New Roman" w:hAnsi="Times New Roman" w:cs="Times New Roman"/>
          <w:i/>
          <w:iCs/>
          <w:sz w:val="22"/>
          <w:szCs w:val="22"/>
        </w:rPr>
        <w:t>Divinatione</w:t>
      </w:r>
      <w:proofErr w:type="spellEnd"/>
      <w:r w:rsidR="00991888">
        <w:rPr>
          <w:rFonts w:ascii="Times New Roman" w:hAnsi="Times New Roman" w:cs="Times New Roman"/>
          <w:sz w:val="22"/>
          <w:szCs w:val="22"/>
        </w:rPr>
        <w:t xml:space="preserve"> is a discussion between himself and his brother Quintus about the concept of divination within the Stoics view. He uses his words to ‘reteach’ Quintus to question everything, whilst criticising the Stoic’s approach to the subject. </w:t>
      </w:r>
    </w:p>
    <w:p w14:paraId="15112C89" w14:textId="77777777" w:rsidR="002703DD" w:rsidRDefault="002703DD" w:rsidP="00C5078F">
      <w:pPr>
        <w:jc w:val="both"/>
        <w:rPr>
          <w:rFonts w:ascii="Times New Roman" w:hAnsi="Times New Roman" w:cs="Times New Roman"/>
          <w:i/>
          <w:iCs/>
          <w:sz w:val="22"/>
          <w:szCs w:val="22"/>
        </w:rPr>
      </w:pPr>
    </w:p>
    <w:p w14:paraId="6A02074C" w14:textId="25B46847" w:rsidR="005C27AF" w:rsidRDefault="005C27AF" w:rsidP="00C5078F">
      <w:pPr>
        <w:jc w:val="both"/>
        <w:rPr>
          <w:rFonts w:ascii="Times New Roman" w:hAnsi="Times New Roman" w:cs="Times New Roman"/>
          <w:b/>
          <w:bCs/>
          <w:sz w:val="22"/>
          <w:szCs w:val="22"/>
        </w:rPr>
      </w:pPr>
      <w:r w:rsidRPr="00253FBA">
        <w:rPr>
          <w:rFonts w:ascii="Times New Roman" w:hAnsi="Times New Roman" w:cs="Times New Roman"/>
          <w:i/>
          <w:iCs/>
          <w:sz w:val="22"/>
          <w:szCs w:val="22"/>
        </w:rPr>
        <w:t>‘The foresight and knowledge of future events’</w:t>
      </w:r>
      <w:r w:rsidR="00253FBA">
        <w:rPr>
          <w:rStyle w:val="FootnoteReference"/>
          <w:rFonts w:ascii="Times New Roman" w:hAnsi="Times New Roman" w:cs="Times New Roman"/>
          <w:i/>
          <w:iCs/>
          <w:sz w:val="22"/>
          <w:szCs w:val="22"/>
        </w:rPr>
        <w:footnoteReference w:id="1"/>
      </w:r>
      <w:r w:rsidR="00253FBA">
        <w:rPr>
          <w:rFonts w:ascii="Times New Roman" w:hAnsi="Times New Roman" w:cs="Times New Roman"/>
          <w:sz w:val="22"/>
          <w:szCs w:val="22"/>
        </w:rPr>
        <w:t xml:space="preserve"> </w:t>
      </w:r>
      <w:r>
        <w:rPr>
          <w:rFonts w:ascii="Times New Roman" w:hAnsi="Times New Roman" w:cs="Times New Roman"/>
          <w:sz w:val="22"/>
          <w:szCs w:val="22"/>
        </w:rPr>
        <w:t xml:space="preserve">Cicero explains his limited view of divination at the beginning of his </w:t>
      </w:r>
      <w:r w:rsidRPr="005C27AF">
        <w:rPr>
          <w:rFonts w:ascii="Times New Roman" w:hAnsi="Times New Roman" w:cs="Times New Roman"/>
          <w:i/>
          <w:iCs/>
          <w:sz w:val="22"/>
          <w:szCs w:val="22"/>
        </w:rPr>
        <w:t xml:space="preserve">De </w:t>
      </w:r>
      <w:proofErr w:type="spellStart"/>
      <w:r w:rsidRPr="005C27AF">
        <w:rPr>
          <w:rFonts w:ascii="Times New Roman" w:hAnsi="Times New Roman" w:cs="Times New Roman"/>
          <w:i/>
          <w:iCs/>
          <w:sz w:val="22"/>
          <w:szCs w:val="22"/>
        </w:rPr>
        <w:t>Divinatione</w:t>
      </w:r>
      <w:proofErr w:type="spellEnd"/>
      <w:r>
        <w:rPr>
          <w:rFonts w:ascii="Times New Roman" w:hAnsi="Times New Roman" w:cs="Times New Roman"/>
          <w:i/>
          <w:iCs/>
          <w:sz w:val="22"/>
          <w:szCs w:val="22"/>
        </w:rPr>
        <w:t xml:space="preserve">. </w:t>
      </w:r>
      <w:r>
        <w:rPr>
          <w:rFonts w:ascii="Times New Roman" w:hAnsi="Times New Roman" w:cs="Times New Roman"/>
          <w:sz w:val="22"/>
          <w:szCs w:val="22"/>
        </w:rPr>
        <w:t xml:space="preserve">The philosopher goes on to explain the Roman people named the act of divination deriving from </w:t>
      </w:r>
      <w:r w:rsidRPr="005C27AF">
        <w:rPr>
          <w:rFonts w:ascii="Times New Roman" w:hAnsi="Times New Roman" w:cs="Times New Roman"/>
          <w:i/>
          <w:iCs/>
          <w:sz w:val="22"/>
          <w:szCs w:val="22"/>
        </w:rPr>
        <w:t>‘divi’</w:t>
      </w:r>
      <w:r>
        <w:rPr>
          <w:rFonts w:ascii="Times New Roman" w:hAnsi="Times New Roman" w:cs="Times New Roman"/>
          <w:sz w:val="22"/>
          <w:szCs w:val="22"/>
        </w:rPr>
        <w:t xml:space="preserve">, meaning </w:t>
      </w:r>
      <w:r w:rsidRPr="005C27AF">
        <w:rPr>
          <w:rFonts w:ascii="Times New Roman" w:hAnsi="Times New Roman" w:cs="Times New Roman"/>
          <w:i/>
          <w:iCs/>
          <w:sz w:val="22"/>
          <w:szCs w:val="22"/>
        </w:rPr>
        <w:t>‘gods’</w:t>
      </w:r>
      <w:r>
        <w:rPr>
          <w:rFonts w:ascii="Times New Roman" w:hAnsi="Times New Roman" w:cs="Times New Roman"/>
          <w:sz w:val="22"/>
          <w:szCs w:val="22"/>
        </w:rPr>
        <w:t xml:space="preserve"> and the Greeks derived theirs from </w:t>
      </w:r>
      <w:r w:rsidRPr="005C27AF">
        <w:rPr>
          <w:rFonts w:ascii="Times New Roman" w:hAnsi="Times New Roman" w:cs="Times New Roman"/>
          <w:i/>
          <w:iCs/>
          <w:sz w:val="22"/>
          <w:szCs w:val="22"/>
        </w:rPr>
        <w:t>‘</w:t>
      </w:r>
      <w:proofErr w:type="spellStart"/>
      <w:r w:rsidRPr="005C27AF">
        <w:rPr>
          <w:rFonts w:ascii="Times New Roman" w:hAnsi="Times New Roman" w:cs="Times New Roman"/>
          <w:i/>
          <w:iCs/>
          <w:sz w:val="22"/>
          <w:szCs w:val="22"/>
        </w:rPr>
        <w:t>furor</w:t>
      </w:r>
      <w:proofErr w:type="spellEnd"/>
      <w:r w:rsidRPr="005C27AF">
        <w:rPr>
          <w:rFonts w:ascii="Times New Roman" w:hAnsi="Times New Roman" w:cs="Times New Roman"/>
          <w:i/>
          <w:iCs/>
          <w:sz w:val="22"/>
          <w:szCs w:val="22"/>
        </w:rPr>
        <w:t>’</w:t>
      </w:r>
      <w:r>
        <w:rPr>
          <w:rFonts w:ascii="Times New Roman" w:hAnsi="Times New Roman" w:cs="Times New Roman"/>
          <w:sz w:val="22"/>
          <w:szCs w:val="22"/>
        </w:rPr>
        <w:t xml:space="preserve"> meaning </w:t>
      </w:r>
      <w:r w:rsidRPr="005C27AF">
        <w:rPr>
          <w:rFonts w:ascii="Times New Roman" w:hAnsi="Times New Roman" w:cs="Times New Roman"/>
          <w:i/>
          <w:iCs/>
          <w:sz w:val="22"/>
          <w:szCs w:val="22"/>
        </w:rPr>
        <w:t>‘frenzy’</w:t>
      </w:r>
      <w:r w:rsidR="00AE4A7E">
        <w:rPr>
          <w:rStyle w:val="FootnoteReference"/>
          <w:rFonts w:ascii="Times New Roman" w:hAnsi="Times New Roman" w:cs="Times New Roman"/>
          <w:i/>
          <w:iCs/>
          <w:sz w:val="22"/>
          <w:szCs w:val="22"/>
        </w:rPr>
        <w:footnoteReference w:id="2"/>
      </w:r>
      <w:r>
        <w:rPr>
          <w:rFonts w:ascii="Times New Roman" w:hAnsi="Times New Roman" w:cs="Times New Roman"/>
          <w:b/>
          <w:bCs/>
          <w:sz w:val="22"/>
          <w:szCs w:val="22"/>
        </w:rPr>
        <w:t xml:space="preserve"> </w:t>
      </w:r>
      <w:r>
        <w:rPr>
          <w:rFonts w:ascii="Times New Roman" w:hAnsi="Times New Roman" w:cs="Times New Roman"/>
          <w:sz w:val="22"/>
          <w:szCs w:val="22"/>
        </w:rPr>
        <w:t xml:space="preserve">What is interesting here in Cicero’s opinion is the idea that divination would mean humans are closer to gods, which is one reason he disregards the idea of divination. </w:t>
      </w:r>
      <w:r w:rsidRPr="005C27AF">
        <w:rPr>
          <w:rFonts w:ascii="Times New Roman" w:hAnsi="Times New Roman" w:cs="Times New Roman"/>
          <w:i/>
          <w:iCs/>
          <w:sz w:val="22"/>
          <w:szCs w:val="22"/>
        </w:rPr>
        <w:t xml:space="preserve">De </w:t>
      </w:r>
      <w:proofErr w:type="spellStart"/>
      <w:r w:rsidRPr="005C27AF">
        <w:rPr>
          <w:rFonts w:ascii="Times New Roman" w:hAnsi="Times New Roman" w:cs="Times New Roman"/>
          <w:i/>
          <w:iCs/>
          <w:sz w:val="22"/>
          <w:szCs w:val="22"/>
        </w:rPr>
        <w:t>Divinatione</w:t>
      </w:r>
      <w:proofErr w:type="spellEnd"/>
      <w:r>
        <w:rPr>
          <w:rFonts w:ascii="Times New Roman" w:hAnsi="Times New Roman" w:cs="Times New Roman"/>
          <w:sz w:val="22"/>
          <w:szCs w:val="22"/>
        </w:rPr>
        <w:t xml:space="preserve"> provides the audience with firstly, Quintus’ (Cicero’s brother) opinion on divination where the influence from the Stoics arguments is present. Secondly, Cicero’ response in which he attempts to defile the art of divination with a clever rhetorical approach. There is no subtle disdain in his writings on his stance on the art as one of the opening lines, he begins with </w:t>
      </w:r>
      <w:r w:rsidRPr="009E184F">
        <w:rPr>
          <w:rFonts w:ascii="Times New Roman" w:hAnsi="Times New Roman" w:cs="Times New Roman"/>
          <w:i/>
          <w:iCs/>
          <w:sz w:val="22"/>
          <w:szCs w:val="22"/>
        </w:rPr>
        <w:t xml:space="preserve">‘a </w:t>
      </w:r>
      <w:r w:rsidR="00C5078F" w:rsidRPr="009E184F">
        <w:rPr>
          <w:rFonts w:ascii="Times New Roman" w:hAnsi="Times New Roman" w:cs="Times New Roman"/>
          <w:i/>
          <w:iCs/>
          <w:sz w:val="22"/>
          <w:szCs w:val="22"/>
        </w:rPr>
        <w:t>really</w:t>
      </w:r>
      <w:r w:rsidRPr="009E184F">
        <w:rPr>
          <w:rFonts w:ascii="Times New Roman" w:hAnsi="Times New Roman" w:cs="Times New Roman"/>
          <w:i/>
          <w:iCs/>
          <w:sz w:val="22"/>
          <w:szCs w:val="22"/>
        </w:rPr>
        <w:t xml:space="preserve"> splendid and helpful thing it is – if only such faculty existed’</w:t>
      </w:r>
      <w:r w:rsidR="00AE4A7E">
        <w:rPr>
          <w:rStyle w:val="FootnoteReference"/>
          <w:rFonts w:ascii="Times New Roman" w:hAnsi="Times New Roman" w:cs="Times New Roman"/>
          <w:i/>
          <w:iCs/>
          <w:sz w:val="22"/>
          <w:szCs w:val="22"/>
        </w:rPr>
        <w:footnoteReference w:id="3"/>
      </w:r>
    </w:p>
    <w:p w14:paraId="3516C24C" w14:textId="77777777" w:rsidR="00C5078F" w:rsidRDefault="00C5078F" w:rsidP="00C5078F">
      <w:pPr>
        <w:jc w:val="both"/>
        <w:rPr>
          <w:rFonts w:ascii="Times New Roman" w:hAnsi="Times New Roman" w:cs="Times New Roman"/>
          <w:b/>
          <w:bCs/>
          <w:sz w:val="22"/>
          <w:szCs w:val="22"/>
        </w:rPr>
      </w:pPr>
    </w:p>
    <w:p w14:paraId="48B0FB54" w14:textId="591ED4FB" w:rsidR="00C5078F" w:rsidRDefault="00C5078F" w:rsidP="00C5078F">
      <w:pPr>
        <w:jc w:val="both"/>
        <w:rPr>
          <w:rFonts w:ascii="Times New Roman" w:hAnsi="Times New Roman" w:cs="Times New Roman"/>
          <w:sz w:val="22"/>
          <w:szCs w:val="22"/>
        </w:rPr>
      </w:pPr>
      <w:r>
        <w:rPr>
          <w:rFonts w:ascii="Times New Roman" w:hAnsi="Times New Roman" w:cs="Times New Roman"/>
          <w:sz w:val="22"/>
          <w:szCs w:val="22"/>
        </w:rPr>
        <w:t xml:space="preserve">One of the contributing points to his discredit of divination is his perception of the act in a scientific approach. The Stoics believed the world forms a single and unitary physical system, that prevents the courses of events being corrupted by an external source in the sense of natural laws’ this determinism emphasises the concept the world events are </w:t>
      </w:r>
      <w:r w:rsidRPr="00AE4A7E">
        <w:rPr>
          <w:rFonts w:ascii="Times New Roman" w:hAnsi="Times New Roman" w:cs="Times New Roman"/>
          <w:sz w:val="22"/>
          <w:szCs w:val="22"/>
        </w:rPr>
        <w:t>predetermined thus allowing humans to predict (</w:t>
      </w:r>
      <w:proofErr w:type="spellStart"/>
      <w:r w:rsidRPr="00AE4A7E">
        <w:rPr>
          <w:rFonts w:ascii="Times New Roman" w:hAnsi="Times New Roman" w:cs="Times New Roman"/>
          <w:sz w:val="22"/>
          <w:szCs w:val="22"/>
        </w:rPr>
        <w:t>Denyer</w:t>
      </w:r>
      <w:proofErr w:type="spellEnd"/>
      <w:r w:rsidRPr="00AE4A7E">
        <w:rPr>
          <w:rFonts w:ascii="Times New Roman" w:hAnsi="Times New Roman" w:cs="Times New Roman"/>
          <w:sz w:val="22"/>
          <w:szCs w:val="22"/>
        </w:rPr>
        <w:t>, 1985,</w:t>
      </w:r>
      <w:r w:rsidR="008B635B" w:rsidRPr="00AE4A7E">
        <w:rPr>
          <w:rFonts w:ascii="Times New Roman" w:hAnsi="Times New Roman" w:cs="Times New Roman"/>
          <w:sz w:val="22"/>
          <w:szCs w:val="22"/>
        </w:rPr>
        <w:t xml:space="preserve"> </w:t>
      </w:r>
      <w:r w:rsidRPr="00AE4A7E">
        <w:rPr>
          <w:rFonts w:ascii="Times New Roman" w:hAnsi="Times New Roman" w:cs="Times New Roman"/>
          <w:sz w:val="22"/>
          <w:szCs w:val="22"/>
        </w:rPr>
        <w:t xml:space="preserve">1). </w:t>
      </w:r>
      <w:r>
        <w:rPr>
          <w:rFonts w:ascii="Times New Roman" w:hAnsi="Times New Roman" w:cs="Times New Roman"/>
          <w:sz w:val="22"/>
          <w:szCs w:val="22"/>
        </w:rPr>
        <w:t xml:space="preserve">In the topic of divination, the Stoics apply this belief, even though some predictions are incorrect, when in comparison to the </w:t>
      </w:r>
      <w:proofErr w:type="spellStart"/>
      <w:r>
        <w:rPr>
          <w:rFonts w:ascii="Times New Roman" w:hAnsi="Times New Roman" w:cs="Times New Roman"/>
          <w:sz w:val="22"/>
          <w:szCs w:val="22"/>
        </w:rPr>
        <w:t>one’s</w:t>
      </w:r>
      <w:proofErr w:type="spellEnd"/>
      <w:r>
        <w:rPr>
          <w:rFonts w:ascii="Times New Roman" w:hAnsi="Times New Roman" w:cs="Times New Roman"/>
          <w:sz w:val="22"/>
          <w:szCs w:val="22"/>
        </w:rPr>
        <w:t xml:space="preserve"> that have been correct, the latter is the higher figure. One of Cicero’s arguments which he presents in book 2, </w:t>
      </w:r>
      <w:r w:rsidRPr="009E184F">
        <w:rPr>
          <w:rFonts w:ascii="Times New Roman" w:hAnsi="Times New Roman" w:cs="Times New Roman"/>
          <w:i/>
          <w:iCs/>
          <w:sz w:val="22"/>
          <w:szCs w:val="22"/>
        </w:rPr>
        <w:t xml:space="preserve">‘for when people are sick, we, as a general rule, do not summon a prophet or a seer, but we call in a physician’ </w:t>
      </w:r>
      <w:r w:rsidR="00AE4A7E">
        <w:rPr>
          <w:rStyle w:val="FootnoteReference"/>
          <w:rFonts w:ascii="Times New Roman" w:hAnsi="Times New Roman" w:cs="Times New Roman"/>
          <w:i/>
          <w:iCs/>
          <w:sz w:val="22"/>
          <w:szCs w:val="22"/>
        </w:rPr>
        <w:footnoteReference w:id="4"/>
      </w:r>
      <w:r>
        <w:rPr>
          <w:rFonts w:ascii="Times New Roman" w:hAnsi="Times New Roman" w:cs="Times New Roman"/>
          <w:sz w:val="22"/>
          <w:szCs w:val="22"/>
        </w:rPr>
        <w:t xml:space="preserve">Here is where his idea to place the art of divination into a scientific realm, where it </w:t>
      </w:r>
      <w:proofErr w:type="gramStart"/>
      <w:r>
        <w:rPr>
          <w:rFonts w:ascii="Times New Roman" w:hAnsi="Times New Roman" w:cs="Times New Roman"/>
          <w:sz w:val="22"/>
          <w:szCs w:val="22"/>
        </w:rPr>
        <w:t>should be not be</w:t>
      </w:r>
      <w:proofErr w:type="gramEnd"/>
      <w:r>
        <w:rPr>
          <w:rFonts w:ascii="Times New Roman" w:hAnsi="Times New Roman" w:cs="Times New Roman"/>
          <w:sz w:val="22"/>
          <w:szCs w:val="22"/>
        </w:rPr>
        <w:t xml:space="preserve"> placed. Even though there are parallels between the belief of divination and science, one focused more on atoms, genes, viruses etc, whilst the other focus’ on gods and the future, both exhibit different outcomes and views of the world, especially when the rules of divination are guided by nature. </w:t>
      </w:r>
      <w:r w:rsidRPr="009E184F">
        <w:rPr>
          <w:rFonts w:ascii="Times New Roman" w:hAnsi="Times New Roman" w:cs="Times New Roman"/>
          <w:i/>
          <w:iCs/>
          <w:sz w:val="22"/>
          <w:szCs w:val="22"/>
        </w:rPr>
        <w:t xml:space="preserve">‘Assuming </w:t>
      </w:r>
      <w:r w:rsidR="009E184F" w:rsidRPr="009E184F">
        <w:rPr>
          <w:rFonts w:ascii="Times New Roman" w:hAnsi="Times New Roman" w:cs="Times New Roman"/>
          <w:i/>
          <w:iCs/>
          <w:sz w:val="22"/>
          <w:szCs w:val="22"/>
        </w:rPr>
        <w:t>that all the works of nature are firmly bound together in a harmonious whole (which, I observe, is the view of the natural philosophers and especially of those men who maintain that the universe is a unit), what connexion can there be between the universe ant the findings of treasure?’</w:t>
      </w:r>
      <w:r w:rsidR="00AE4A7E">
        <w:rPr>
          <w:rStyle w:val="FootnoteReference"/>
          <w:rFonts w:ascii="Times New Roman" w:hAnsi="Times New Roman" w:cs="Times New Roman"/>
          <w:i/>
          <w:iCs/>
          <w:sz w:val="22"/>
          <w:szCs w:val="22"/>
        </w:rPr>
        <w:footnoteReference w:id="5"/>
      </w:r>
    </w:p>
    <w:p w14:paraId="44EAB00E" w14:textId="77777777" w:rsidR="009E184F" w:rsidRDefault="009E184F" w:rsidP="00C5078F">
      <w:pPr>
        <w:jc w:val="both"/>
        <w:rPr>
          <w:rFonts w:ascii="Times New Roman" w:hAnsi="Times New Roman" w:cs="Times New Roman"/>
          <w:sz w:val="22"/>
          <w:szCs w:val="22"/>
        </w:rPr>
      </w:pPr>
    </w:p>
    <w:p w14:paraId="6CFB7375" w14:textId="462ABF80" w:rsidR="008B635B" w:rsidRDefault="009E184F" w:rsidP="00C5078F">
      <w:pPr>
        <w:jc w:val="both"/>
        <w:rPr>
          <w:rFonts w:ascii="Times New Roman" w:hAnsi="Times New Roman" w:cs="Times New Roman"/>
          <w:b/>
          <w:bCs/>
          <w:sz w:val="22"/>
          <w:szCs w:val="22"/>
        </w:rPr>
      </w:pPr>
      <w:r>
        <w:rPr>
          <w:rFonts w:ascii="Times New Roman" w:hAnsi="Times New Roman" w:cs="Times New Roman"/>
          <w:sz w:val="22"/>
          <w:szCs w:val="22"/>
        </w:rPr>
        <w:t xml:space="preserve">It is not debateable that throughout </w:t>
      </w:r>
      <w:r w:rsidRPr="009E184F">
        <w:rPr>
          <w:rFonts w:ascii="Times New Roman" w:hAnsi="Times New Roman" w:cs="Times New Roman"/>
          <w:i/>
          <w:iCs/>
          <w:sz w:val="22"/>
          <w:szCs w:val="22"/>
        </w:rPr>
        <w:t xml:space="preserve">De </w:t>
      </w:r>
      <w:proofErr w:type="spellStart"/>
      <w:r w:rsidRPr="009E184F">
        <w:rPr>
          <w:rFonts w:ascii="Times New Roman" w:hAnsi="Times New Roman" w:cs="Times New Roman"/>
          <w:i/>
          <w:iCs/>
          <w:sz w:val="22"/>
          <w:szCs w:val="22"/>
        </w:rPr>
        <w:t>Divinatione</w:t>
      </w:r>
      <w:proofErr w:type="spellEnd"/>
      <w:r>
        <w:rPr>
          <w:rFonts w:ascii="Times New Roman" w:hAnsi="Times New Roman" w:cs="Times New Roman"/>
          <w:i/>
          <w:iCs/>
          <w:sz w:val="22"/>
          <w:szCs w:val="22"/>
        </w:rPr>
        <w:t xml:space="preserve">, </w:t>
      </w:r>
      <w:r>
        <w:rPr>
          <w:rFonts w:ascii="Times New Roman" w:hAnsi="Times New Roman" w:cs="Times New Roman"/>
          <w:sz w:val="22"/>
          <w:szCs w:val="22"/>
        </w:rPr>
        <w:t xml:space="preserve">Cicero made an emphasis that he is not questioning the Gods existence, but he is questioning their capabilities to a particular extent; </w:t>
      </w:r>
      <w:r w:rsidRPr="009E184F">
        <w:rPr>
          <w:rFonts w:ascii="Times New Roman" w:hAnsi="Times New Roman" w:cs="Times New Roman"/>
          <w:i/>
          <w:iCs/>
          <w:sz w:val="22"/>
          <w:szCs w:val="22"/>
        </w:rPr>
        <w:t>‘how much weight should be given to the auspices, to sacred rites, and to religious observances, for we run in the risk of committing a crime against the Gods’</w:t>
      </w:r>
      <w:r w:rsidR="00AE4A7E">
        <w:rPr>
          <w:rStyle w:val="FootnoteReference"/>
          <w:rFonts w:ascii="Times New Roman" w:hAnsi="Times New Roman" w:cs="Times New Roman"/>
          <w:i/>
          <w:iCs/>
          <w:sz w:val="22"/>
          <w:szCs w:val="22"/>
        </w:rPr>
        <w:footnoteReference w:id="6"/>
      </w:r>
      <w:r w:rsidR="00AE4A7E">
        <w:rPr>
          <w:rFonts w:ascii="Times New Roman" w:hAnsi="Times New Roman" w:cs="Times New Roman"/>
          <w:i/>
          <w:iCs/>
          <w:sz w:val="22"/>
          <w:szCs w:val="22"/>
        </w:rPr>
        <w:t xml:space="preserve">. </w:t>
      </w:r>
      <w:r>
        <w:rPr>
          <w:rFonts w:ascii="Times New Roman" w:hAnsi="Times New Roman" w:cs="Times New Roman"/>
          <w:sz w:val="22"/>
          <w:szCs w:val="22"/>
        </w:rPr>
        <w:t xml:space="preserve">He begins to question how much of the future or fates the gods are aware of. Within Book 1 Quintus presents his stoic influenced opinion on his beliefs of divination; presenting prophecies within the Roman and Greek worlds that were fulfilled, for example </w:t>
      </w:r>
      <w:r>
        <w:rPr>
          <w:rFonts w:ascii="Times New Roman" w:hAnsi="Times New Roman" w:cs="Times New Roman"/>
          <w:i/>
          <w:iCs/>
          <w:sz w:val="22"/>
          <w:szCs w:val="22"/>
        </w:rPr>
        <w:t xml:space="preserve">‘the statue of </w:t>
      </w:r>
      <w:proofErr w:type="spellStart"/>
      <w:r>
        <w:rPr>
          <w:rFonts w:ascii="Times New Roman" w:hAnsi="Times New Roman" w:cs="Times New Roman"/>
          <w:i/>
          <w:iCs/>
          <w:sz w:val="22"/>
          <w:szCs w:val="22"/>
        </w:rPr>
        <w:t>Summanus</w:t>
      </w:r>
      <w:proofErr w:type="spellEnd"/>
      <w:r>
        <w:rPr>
          <w:rFonts w:ascii="Times New Roman" w:hAnsi="Times New Roman" w:cs="Times New Roman"/>
          <w:i/>
          <w:iCs/>
          <w:sz w:val="22"/>
          <w:szCs w:val="22"/>
        </w:rPr>
        <w:t xml:space="preserve"> which stood on the top of the temple of Jupiter Optimus Maximus – his </w:t>
      </w:r>
      <w:r w:rsidR="008B635B">
        <w:rPr>
          <w:rFonts w:ascii="Times New Roman" w:hAnsi="Times New Roman" w:cs="Times New Roman"/>
          <w:i/>
          <w:iCs/>
          <w:sz w:val="22"/>
          <w:szCs w:val="22"/>
        </w:rPr>
        <w:t>statue</w:t>
      </w:r>
      <w:r>
        <w:rPr>
          <w:rFonts w:ascii="Times New Roman" w:hAnsi="Times New Roman" w:cs="Times New Roman"/>
          <w:i/>
          <w:iCs/>
          <w:sz w:val="22"/>
          <w:szCs w:val="22"/>
        </w:rPr>
        <w:t xml:space="preserve"> was then made of clay – was struck by a thunderbolt and its head could not be found anywhere</w:t>
      </w:r>
      <w:r w:rsidR="008B635B">
        <w:rPr>
          <w:rFonts w:ascii="Times New Roman" w:hAnsi="Times New Roman" w:cs="Times New Roman"/>
          <w:i/>
          <w:iCs/>
          <w:sz w:val="22"/>
          <w:szCs w:val="22"/>
        </w:rPr>
        <w:t xml:space="preserve">, the soothsayers declared that it been hurled into Tiber and it was discovered in the very spot which they had pointed </w:t>
      </w:r>
      <w:r w:rsidR="008B635B">
        <w:rPr>
          <w:rFonts w:ascii="Times New Roman" w:hAnsi="Times New Roman" w:cs="Times New Roman"/>
          <w:i/>
          <w:iCs/>
          <w:sz w:val="22"/>
          <w:szCs w:val="22"/>
        </w:rPr>
        <w:lastRenderedPageBreak/>
        <w:t>out’</w:t>
      </w:r>
      <w:r w:rsidR="00AE4A7E">
        <w:rPr>
          <w:rStyle w:val="FootnoteReference"/>
          <w:rFonts w:ascii="Times New Roman" w:hAnsi="Times New Roman" w:cs="Times New Roman"/>
          <w:i/>
          <w:iCs/>
          <w:sz w:val="22"/>
          <w:szCs w:val="22"/>
        </w:rPr>
        <w:footnoteReference w:id="7"/>
      </w:r>
      <w:r w:rsidR="00AE4A7E">
        <w:rPr>
          <w:rFonts w:ascii="Times New Roman" w:hAnsi="Times New Roman" w:cs="Times New Roman"/>
          <w:i/>
          <w:iCs/>
          <w:sz w:val="22"/>
          <w:szCs w:val="22"/>
        </w:rPr>
        <w:t>.</w:t>
      </w:r>
      <w:r w:rsidR="008B635B">
        <w:rPr>
          <w:rFonts w:ascii="Times New Roman" w:hAnsi="Times New Roman" w:cs="Times New Roman"/>
          <w:b/>
          <w:bCs/>
          <w:i/>
          <w:iCs/>
          <w:sz w:val="22"/>
          <w:szCs w:val="22"/>
        </w:rPr>
        <w:t xml:space="preserve"> </w:t>
      </w:r>
      <w:r w:rsidR="008B635B">
        <w:rPr>
          <w:rFonts w:ascii="Times New Roman" w:hAnsi="Times New Roman" w:cs="Times New Roman"/>
          <w:sz w:val="22"/>
          <w:szCs w:val="22"/>
        </w:rPr>
        <w:t xml:space="preserve">Continuing with examples just as above, Quintus’ aim for his argument is to deduce that the art of divination has validity, specifically within the authorized practices of haruspices, </w:t>
      </w:r>
      <w:proofErr w:type="gramStart"/>
      <w:r w:rsidR="008B635B">
        <w:rPr>
          <w:rFonts w:ascii="Times New Roman" w:hAnsi="Times New Roman" w:cs="Times New Roman"/>
          <w:sz w:val="22"/>
          <w:szCs w:val="22"/>
        </w:rPr>
        <w:t>augury</w:t>
      </w:r>
      <w:proofErr w:type="gramEnd"/>
      <w:r w:rsidR="008B635B">
        <w:rPr>
          <w:rFonts w:ascii="Times New Roman" w:hAnsi="Times New Roman" w:cs="Times New Roman"/>
          <w:sz w:val="22"/>
          <w:szCs w:val="22"/>
        </w:rPr>
        <w:t xml:space="preserve"> and the prophetic significance of dreams </w:t>
      </w:r>
      <w:r w:rsidR="008B635B" w:rsidRPr="00AE4A7E">
        <w:rPr>
          <w:rFonts w:ascii="Times New Roman" w:hAnsi="Times New Roman" w:cs="Times New Roman"/>
          <w:sz w:val="22"/>
          <w:szCs w:val="22"/>
        </w:rPr>
        <w:t>(</w:t>
      </w:r>
      <w:proofErr w:type="spellStart"/>
      <w:r w:rsidR="008B635B" w:rsidRPr="00AE4A7E">
        <w:rPr>
          <w:rFonts w:ascii="Times New Roman" w:hAnsi="Times New Roman" w:cs="Times New Roman"/>
          <w:sz w:val="22"/>
          <w:szCs w:val="22"/>
        </w:rPr>
        <w:t>Go</w:t>
      </w:r>
      <w:r w:rsidR="0051499D" w:rsidRPr="00AE4A7E">
        <w:rPr>
          <w:rFonts w:ascii="Times New Roman" w:hAnsi="Times New Roman" w:cs="Times New Roman"/>
          <w:sz w:val="22"/>
          <w:szCs w:val="22"/>
        </w:rPr>
        <w:t>a</w:t>
      </w:r>
      <w:r w:rsidR="008B635B" w:rsidRPr="00AE4A7E">
        <w:rPr>
          <w:rFonts w:ascii="Times New Roman" w:hAnsi="Times New Roman" w:cs="Times New Roman"/>
          <w:sz w:val="22"/>
          <w:szCs w:val="22"/>
        </w:rPr>
        <w:t>r</w:t>
      </w:r>
      <w:proofErr w:type="spellEnd"/>
      <w:r w:rsidR="008B635B" w:rsidRPr="00AE4A7E">
        <w:rPr>
          <w:rFonts w:ascii="Times New Roman" w:hAnsi="Times New Roman" w:cs="Times New Roman"/>
          <w:sz w:val="22"/>
          <w:szCs w:val="22"/>
        </w:rPr>
        <w:t>, 1968, 242).</w:t>
      </w:r>
      <w:r w:rsidR="008B635B">
        <w:rPr>
          <w:rFonts w:ascii="Times New Roman" w:hAnsi="Times New Roman" w:cs="Times New Roman"/>
          <w:b/>
          <w:bCs/>
          <w:sz w:val="22"/>
          <w:szCs w:val="22"/>
        </w:rPr>
        <w:t xml:space="preserve"> </w:t>
      </w:r>
    </w:p>
    <w:p w14:paraId="7C232E32" w14:textId="77777777" w:rsidR="008B635B" w:rsidRDefault="008B635B" w:rsidP="00C5078F">
      <w:pPr>
        <w:jc w:val="both"/>
        <w:rPr>
          <w:rFonts w:ascii="Times New Roman" w:hAnsi="Times New Roman" w:cs="Times New Roman"/>
          <w:b/>
          <w:bCs/>
          <w:sz w:val="22"/>
          <w:szCs w:val="22"/>
        </w:rPr>
      </w:pPr>
    </w:p>
    <w:p w14:paraId="5A2873F7" w14:textId="122BBE05" w:rsidR="009E184F" w:rsidRDefault="008B635B" w:rsidP="00C5078F">
      <w:pPr>
        <w:jc w:val="both"/>
        <w:rPr>
          <w:rFonts w:ascii="Times New Roman" w:hAnsi="Times New Roman" w:cs="Times New Roman"/>
          <w:b/>
          <w:bCs/>
          <w:sz w:val="22"/>
          <w:szCs w:val="22"/>
        </w:rPr>
      </w:pPr>
      <w:r>
        <w:rPr>
          <w:rFonts w:ascii="Times New Roman" w:hAnsi="Times New Roman" w:cs="Times New Roman"/>
          <w:sz w:val="22"/>
          <w:szCs w:val="22"/>
        </w:rPr>
        <w:t xml:space="preserve">In Book two Cicero begins his defence with the aim to discredit divination and condemn the Stoics arguments. However, his approach to the discussion is lacking a friendly interrogation of Quintus’ arguments, rather he pushes forward in a patronising manner, standing firm on the condemnation of divination, without fully questioning Quintus’ points. Another point he makes is regarding the interlink between fate and divination. </w:t>
      </w:r>
      <w:r w:rsidR="00D615CD">
        <w:rPr>
          <w:rFonts w:ascii="Times New Roman" w:hAnsi="Times New Roman" w:cs="Times New Roman"/>
          <w:sz w:val="22"/>
          <w:szCs w:val="22"/>
        </w:rPr>
        <w:t>Conceptualizing that fate and divination cannot interlink together. Firstly, an understanding of fate is important to acknowledge here. In the context of this review, fate means the future events of a nation, person etc is ultimately set in stone, due to the Gods will. In the context of divination, Cicero argues ‘</w:t>
      </w:r>
      <w:r w:rsidR="00D615CD">
        <w:rPr>
          <w:rFonts w:ascii="Times New Roman" w:hAnsi="Times New Roman" w:cs="Times New Roman"/>
          <w:i/>
          <w:iCs/>
          <w:sz w:val="22"/>
          <w:szCs w:val="22"/>
        </w:rPr>
        <w:t>of what advantage to me is divination if everything is ruled by fate? On that hypothesis what the diviner predicts is bound to happen</w:t>
      </w:r>
      <w:r w:rsidR="00AE4A7E">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8"/>
      </w:r>
      <w:r w:rsidR="00D615CD">
        <w:rPr>
          <w:rFonts w:ascii="Times New Roman" w:hAnsi="Times New Roman" w:cs="Times New Roman"/>
          <w:b/>
          <w:bCs/>
          <w:sz w:val="22"/>
          <w:szCs w:val="22"/>
        </w:rPr>
        <w:t xml:space="preserve"> </w:t>
      </w:r>
      <w:r w:rsidR="00D615CD">
        <w:rPr>
          <w:rFonts w:ascii="Times New Roman" w:hAnsi="Times New Roman" w:cs="Times New Roman"/>
          <w:sz w:val="22"/>
          <w:szCs w:val="22"/>
        </w:rPr>
        <w:t xml:space="preserve">Robert J. </w:t>
      </w:r>
      <w:proofErr w:type="spellStart"/>
      <w:r w:rsidR="00D615CD">
        <w:rPr>
          <w:rFonts w:ascii="Times New Roman" w:hAnsi="Times New Roman" w:cs="Times New Roman"/>
          <w:sz w:val="22"/>
          <w:szCs w:val="22"/>
        </w:rPr>
        <w:t>Go</w:t>
      </w:r>
      <w:r w:rsidR="0051499D">
        <w:rPr>
          <w:rFonts w:ascii="Times New Roman" w:hAnsi="Times New Roman" w:cs="Times New Roman"/>
          <w:sz w:val="22"/>
          <w:szCs w:val="22"/>
        </w:rPr>
        <w:t>a</w:t>
      </w:r>
      <w:r w:rsidR="00D615CD">
        <w:rPr>
          <w:rFonts w:ascii="Times New Roman" w:hAnsi="Times New Roman" w:cs="Times New Roman"/>
          <w:sz w:val="22"/>
          <w:szCs w:val="22"/>
        </w:rPr>
        <w:t>r</w:t>
      </w:r>
      <w:proofErr w:type="spellEnd"/>
      <w:r w:rsidR="00D615CD">
        <w:rPr>
          <w:rFonts w:ascii="Times New Roman" w:hAnsi="Times New Roman" w:cs="Times New Roman"/>
          <w:sz w:val="22"/>
          <w:szCs w:val="22"/>
        </w:rPr>
        <w:t xml:space="preserve"> agrees and simplifies it to mean those who advocate for divination and believe it is exists cannot possibly continue to advocate the cause if fate exists </w:t>
      </w:r>
      <w:r w:rsidR="00D615CD" w:rsidRPr="00AE4A7E">
        <w:rPr>
          <w:rFonts w:ascii="Times New Roman" w:hAnsi="Times New Roman" w:cs="Times New Roman"/>
          <w:sz w:val="22"/>
          <w:szCs w:val="22"/>
        </w:rPr>
        <w:t>(</w:t>
      </w:r>
      <w:proofErr w:type="spellStart"/>
      <w:r w:rsidR="00D615CD" w:rsidRPr="00AE4A7E">
        <w:rPr>
          <w:rFonts w:ascii="Times New Roman" w:hAnsi="Times New Roman" w:cs="Times New Roman"/>
          <w:sz w:val="22"/>
          <w:szCs w:val="22"/>
        </w:rPr>
        <w:t>Go</w:t>
      </w:r>
      <w:r w:rsidR="0051499D" w:rsidRPr="00AE4A7E">
        <w:rPr>
          <w:rFonts w:ascii="Times New Roman" w:hAnsi="Times New Roman" w:cs="Times New Roman"/>
          <w:sz w:val="22"/>
          <w:szCs w:val="22"/>
        </w:rPr>
        <w:t>a</w:t>
      </w:r>
      <w:r w:rsidR="00D615CD" w:rsidRPr="00AE4A7E">
        <w:rPr>
          <w:rFonts w:ascii="Times New Roman" w:hAnsi="Times New Roman" w:cs="Times New Roman"/>
          <w:sz w:val="22"/>
          <w:szCs w:val="22"/>
        </w:rPr>
        <w:t>r</w:t>
      </w:r>
      <w:proofErr w:type="spellEnd"/>
      <w:r w:rsidR="00D615CD" w:rsidRPr="00AE4A7E">
        <w:rPr>
          <w:rFonts w:ascii="Times New Roman" w:hAnsi="Times New Roman" w:cs="Times New Roman"/>
          <w:sz w:val="22"/>
          <w:szCs w:val="22"/>
        </w:rPr>
        <w:t>, 1968, 242).</w:t>
      </w:r>
      <w:r w:rsidR="00D615CD">
        <w:rPr>
          <w:rFonts w:ascii="Times New Roman" w:hAnsi="Times New Roman" w:cs="Times New Roman"/>
          <w:sz w:val="22"/>
          <w:szCs w:val="22"/>
        </w:rPr>
        <w:t xml:space="preserve"> If Cicero indicates that the deities cannot foretell future events or the fate of everyone is justifiable, then his comparison with humans performing divination would make us closer to the Gods power than the concept of deities bred in the idea they created the world, but their powers are limited according to Cicero, meaning humans powers would be limited due to fate; </w:t>
      </w:r>
      <w:r w:rsidR="00D615CD">
        <w:rPr>
          <w:rFonts w:ascii="Times New Roman" w:hAnsi="Times New Roman" w:cs="Times New Roman"/>
          <w:i/>
          <w:iCs/>
          <w:sz w:val="22"/>
          <w:szCs w:val="22"/>
        </w:rPr>
        <w:t>‘hence it seems to me that it is not in the power even of god himself to know what event is going to happen accidently and by chance</w:t>
      </w:r>
      <w:r w:rsidR="00AE4A7E">
        <w:rPr>
          <w:rFonts w:ascii="Times New Roman" w:hAnsi="Times New Roman" w:cs="Times New Roman"/>
          <w:i/>
          <w:iCs/>
          <w:sz w:val="22"/>
          <w:szCs w:val="22"/>
        </w:rPr>
        <w:t>.</w:t>
      </w:r>
      <w:r w:rsidR="00A831A7">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9"/>
      </w:r>
    </w:p>
    <w:p w14:paraId="23DA3CAA" w14:textId="77777777" w:rsidR="00A831A7" w:rsidRPr="00AE4A7E" w:rsidRDefault="00A831A7" w:rsidP="00C5078F">
      <w:pPr>
        <w:jc w:val="both"/>
        <w:rPr>
          <w:rFonts w:ascii="Times New Roman" w:hAnsi="Times New Roman" w:cs="Times New Roman"/>
          <w:sz w:val="22"/>
          <w:szCs w:val="22"/>
        </w:rPr>
      </w:pPr>
    </w:p>
    <w:p w14:paraId="2D890A7A" w14:textId="2AEC11F4" w:rsidR="00A831A7" w:rsidRDefault="00A831A7" w:rsidP="00C5078F">
      <w:pPr>
        <w:jc w:val="both"/>
        <w:rPr>
          <w:rFonts w:ascii="Times New Roman" w:hAnsi="Times New Roman" w:cs="Times New Roman"/>
          <w:sz w:val="22"/>
          <w:szCs w:val="22"/>
        </w:rPr>
      </w:pPr>
      <w:r w:rsidRPr="00AE4A7E">
        <w:rPr>
          <w:rFonts w:ascii="Times New Roman" w:hAnsi="Times New Roman" w:cs="Times New Roman"/>
          <w:sz w:val="22"/>
          <w:szCs w:val="22"/>
        </w:rPr>
        <w:t>However, the premise of the Stoics argument is the separation between science and divination (</w:t>
      </w:r>
      <w:proofErr w:type="spellStart"/>
      <w:r w:rsidRPr="00AE4A7E">
        <w:rPr>
          <w:rFonts w:ascii="Times New Roman" w:hAnsi="Times New Roman" w:cs="Times New Roman"/>
          <w:sz w:val="22"/>
          <w:szCs w:val="22"/>
        </w:rPr>
        <w:t>Denyer</w:t>
      </w:r>
      <w:proofErr w:type="spellEnd"/>
      <w:r w:rsidRPr="00AE4A7E">
        <w:rPr>
          <w:rFonts w:ascii="Times New Roman" w:hAnsi="Times New Roman" w:cs="Times New Roman"/>
          <w:sz w:val="22"/>
          <w:szCs w:val="22"/>
        </w:rPr>
        <w:t>, 1985, 6).</w:t>
      </w:r>
      <w:r>
        <w:rPr>
          <w:rFonts w:ascii="Times New Roman" w:hAnsi="Times New Roman" w:cs="Times New Roman"/>
          <w:b/>
          <w:bCs/>
          <w:sz w:val="22"/>
          <w:szCs w:val="22"/>
        </w:rPr>
        <w:t xml:space="preserve"> </w:t>
      </w:r>
      <w:r>
        <w:rPr>
          <w:rFonts w:ascii="Times New Roman" w:hAnsi="Times New Roman" w:cs="Times New Roman"/>
          <w:sz w:val="22"/>
          <w:szCs w:val="22"/>
        </w:rPr>
        <w:t xml:space="preserve">Cicero throughout </w:t>
      </w:r>
      <w:r>
        <w:rPr>
          <w:rFonts w:ascii="Times New Roman" w:hAnsi="Times New Roman" w:cs="Times New Roman"/>
          <w:i/>
          <w:iCs/>
          <w:sz w:val="22"/>
          <w:szCs w:val="22"/>
        </w:rPr>
        <w:t xml:space="preserve">De </w:t>
      </w:r>
      <w:proofErr w:type="spellStart"/>
      <w:r>
        <w:rPr>
          <w:rFonts w:ascii="Times New Roman" w:hAnsi="Times New Roman" w:cs="Times New Roman"/>
          <w:i/>
          <w:iCs/>
          <w:sz w:val="22"/>
          <w:szCs w:val="22"/>
        </w:rPr>
        <w:t>Divinatione</w:t>
      </w:r>
      <w:proofErr w:type="spellEnd"/>
      <w:r>
        <w:rPr>
          <w:rFonts w:ascii="Times New Roman" w:hAnsi="Times New Roman" w:cs="Times New Roman"/>
          <w:i/>
          <w:iCs/>
          <w:sz w:val="22"/>
          <w:szCs w:val="22"/>
        </w:rPr>
        <w:t xml:space="preserve"> </w:t>
      </w:r>
      <w:r>
        <w:rPr>
          <w:rFonts w:ascii="Times New Roman" w:hAnsi="Times New Roman" w:cs="Times New Roman"/>
          <w:sz w:val="22"/>
          <w:szCs w:val="22"/>
        </w:rPr>
        <w:t xml:space="preserve">isn’t something that is understood. For example, </w:t>
      </w:r>
      <w:r>
        <w:rPr>
          <w:rFonts w:ascii="Times New Roman" w:hAnsi="Times New Roman" w:cs="Times New Roman"/>
          <w:i/>
          <w:iCs/>
          <w:sz w:val="22"/>
          <w:szCs w:val="22"/>
        </w:rPr>
        <w:t>‘for by your insistence on the truth of soothsaying you utterly overthrow physiology</w:t>
      </w:r>
      <w:r w:rsidR="00AE4A7E">
        <w:rPr>
          <w:rFonts w:ascii="Times New Roman" w:hAnsi="Times New Roman" w:cs="Times New Roman"/>
          <w:i/>
          <w:iCs/>
          <w:sz w:val="22"/>
          <w:szCs w:val="22"/>
        </w:rPr>
        <w:t>.</w:t>
      </w:r>
      <w:r>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10"/>
      </w:r>
      <w:r w:rsidR="00AE4A7E">
        <w:rPr>
          <w:rFonts w:ascii="Times New Roman" w:hAnsi="Times New Roman" w:cs="Times New Roman"/>
          <w:i/>
          <w:iCs/>
          <w:sz w:val="22"/>
          <w:szCs w:val="22"/>
        </w:rPr>
        <w:t xml:space="preserve"> </w:t>
      </w:r>
      <w:r w:rsidR="008008C3">
        <w:rPr>
          <w:rFonts w:ascii="Times New Roman" w:hAnsi="Times New Roman" w:cs="Times New Roman"/>
          <w:sz w:val="22"/>
          <w:szCs w:val="22"/>
        </w:rPr>
        <w:t>In regard to</w:t>
      </w:r>
      <w:r>
        <w:rPr>
          <w:rFonts w:ascii="Times New Roman" w:hAnsi="Times New Roman" w:cs="Times New Roman"/>
          <w:sz w:val="22"/>
          <w:szCs w:val="22"/>
        </w:rPr>
        <w:t xml:space="preserve"> animal sacrifice, Quintus provides the example of Julius Caesar, where his sacrificial bull had no heart in the </w:t>
      </w:r>
      <w:r w:rsidR="009D49B6">
        <w:rPr>
          <w:rFonts w:ascii="Times New Roman" w:hAnsi="Times New Roman" w:cs="Times New Roman"/>
          <w:sz w:val="22"/>
          <w:szCs w:val="22"/>
        </w:rPr>
        <w:t>entrails</w:t>
      </w:r>
      <w:r>
        <w:rPr>
          <w:rFonts w:ascii="Times New Roman" w:hAnsi="Times New Roman" w:cs="Times New Roman"/>
          <w:sz w:val="22"/>
          <w:szCs w:val="22"/>
        </w:rPr>
        <w:t xml:space="preserve"> and as Cicero points out, </w:t>
      </w:r>
      <w:r w:rsidRPr="00A831A7">
        <w:rPr>
          <w:rFonts w:ascii="Times New Roman" w:hAnsi="Times New Roman" w:cs="Times New Roman"/>
          <w:i/>
          <w:iCs/>
          <w:sz w:val="22"/>
          <w:szCs w:val="22"/>
        </w:rPr>
        <w:t>‘without a heart the bull wouldn’t be alive</w:t>
      </w:r>
      <w:r w:rsidR="00AE4A7E">
        <w:rPr>
          <w:rFonts w:ascii="Times New Roman" w:hAnsi="Times New Roman" w:cs="Times New Roman"/>
          <w:i/>
          <w:iCs/>
          <w:sz w:val="22"/>
          <w:szCs w:val="22"/>
        </w:rPr>
        <w:t>.</w:t>
      </w:r>
      <w:r w:rsidRPr="00A831A7">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11"/>
      </w:r>
      <w:r>
        <w:rPr>
          <w:rFonts w:ascii="Times New Roman" w:hAnsi="Times New Roman" w:cs="Times New Roman"/>
          <w:i/>
          <w:iCs/>
          <w:sz w:val="22"/>
          <w:szCs w:val="22"/>
        </w:rPr>
        <w:t xml:space="preserve"> </w:t>
      </w:r>
      <w:r>
        <w:rPr>
          <w:rFonts w:ascii="Times New Roman" w:hAnsi="Times New Roman" w:cs="Times New Roman"/>
          <w:sz w:val="22"/>
          <w:szCs w:val="22"/>
        </w:rPr>
        <w:t xml:space="preserve">Presenting this argument that he </w:t>
      </w:r>
      <w:r w:rsidR="008008C3">
        <w:rPr>
          <w:rFonts w:ascii="Times New Roman" w:hAnsi="Times New Roman" w:cs="Times New Roman"/>
          <w:sz w:val="22"/>
          <w:szCs w:val="22"/>
        </w:rPr>
        <w:t>emphasises;</w:t>
      </w:r>
      <w:r>
        <w:rPr>
          <w:rFonts w:ascii="Times New Roman" w:hAnsi="Times New Roman" w:cs="Times New Roman"/>
          <w:sz w:val="22"/>
          <w:szCs w:val="22"/>
        </w:rPr>
        <w:t xml:space="preserve"> the example doesn’t equate to the scientific study of the body (physiology). Nonetheless, there are many medical reasons as to why the heart of the bull was reported missing, but in a divination perspective perhaps the view of this example is emphasized on the wrong part of the ritual. Perhaps divination is applicable in the bull situation not because the heart was missing but because it </w:t>
      </w:r>
      <w:r w:rsidR="009D49B6">
        <w:rPr>
          <w:rFonts w:ascii="Times New Roman" w:hAnsi="Times New Roman" w:cs="Times New Roman"/>
          <w:sz w:val="22"/>
          <w:szCs w:val="22"/>
        </w:rPr>
        <w:t xml:space="preserve">happened to be this very bull </w:t>
      </w:r>
      <w:proofErr w:type="gramStart"/>
      <w:r w:rsidR="009D49B6">
        <w:rPr>
          <w:rFonts w:ascii="Times New Roman" w:hAnsi="Times New Roman" w:cs="Times New Roman"/>
          <w:sz w:val="22"/>
          <w:szCs w:val="22"/>
        </w:rPr>
        <w:t>in</w:t>
      </w:r>
      <w:r>
        <w:rPr>
          <w:rFonts w:ascii="Times New Roman" w:hAnsi="Times New Roman" w:cs="Times New Roman"/>
          <w:sz w:val="22"/>
          <w:szCs w:val="22"/>
        </w:rPr>
        <w:t xml:space="preserve"> particular</w:t>
      </w:r>
      <w:r w:rsidR="009D49B6">
        <w:rPr>
          <w:rFonts w:ascii="Times New Roman" w:hAnsi="Times New Roman" w:cs="Times New Roman"/>
          <w:sz w:val="22"/>
          <w:szCs w:val="22"/>
        </w:rPr>
        <w:t xml:space="preserve"> </w:t>
      </w:r>
      <w:r>
        <w:rPr>
          <w:rFonts w:ascii="Times New Roman" w:hAnsi="Times New Roman" w:cs="Times New Roman"/>
          <w:sz w:val="22"/>
          <w:szCs w:val="22"/>
        </w:rPr>
        <w:t>th</w:t>
      </w:r>
      <w:r w:rsidR="009D49B6">
        <w:rPr>
          <w:rFonts w:ascii="Times New Roman" w:hAnsi="Times New Roman" w:cs="Times New Roman"/>
          <w:sz w:val="22"/>
          <w:szCs w:val="22"/>
        </w:rPr>
        <w:t>at</w:t>
      </w:r>
      <w:proofErr w:type="gramEnd"/>
      <w:r>
        <w:rPr>
          <w:rFonts w:ascii="Times New Roman" w:hAnsi="Times New Roman" w:cs="Times New Roman"/>
          <w:sz w:val="22"/>
          <w:szCs w:val="22"/>
        </w:rPr>
        <w:t xml:space="preserve"> he chose</w:t>
      </w:r>
      <w:r w:rsidR="009D49B6">
        <w:rPr>
          <w:rFonts w:ascii="Times New Roman" w:hAnsi="Times New Roman" w:cs="Times New Roman"/>
          <w:sz w:val="22"/>
          <w:szCs w:val="22"/>
        </w:rPr>
        <w:t xml:space="preserve"> to sacrifice, which is a theory observed with the Etruria </w:t>
      </w:r>
      <w:r w:rsidR="009D49B6" w:rsidRPr="00AE4A7E">
        <w:rPr>
          <w:rFonts w:ascii="Times New Roman" w:hAnsi="Times New Roman" w:cs="Times New Roman"/>
          <w:sz w:val="22"/>
          <w:szCs w:val="22"/>
        </w:rPr>
        <w:t>(</w:t>
      </w:r>
      <w:proofErr w:type="spellStart"/>
      <w:r w:rsidR="009D49B6" w:rsidRPr="00AE4A7E">
        <w:rPr>
          <w:rFonts w:ascii="Times New Roman" w:hAnsi="Times New Roman" w:cs="Times New Roman"/>
          <w:sz w:val="22"/>
          <w:szCs w:val="22"/>
        </w:rPr>
        <w:t>Sukhishuvili</w:t>
      </w:r>
      <w:proofErr w:type="spellEnd"/>
      <w:r w:rsidR="009D49B6" w:rsidRPr="00AE4A7E">
        <w:rPr>
          <w:rFonts w:ascii="Times New Roman" w:hAnsi="Times New Roman" w:cs="Times New Roman"/>
          <w:sz w:val="22"/>
          <w:szCs w:val="22"/>
        </w:rPr>
        <w:t>, 2006, 195).</w:t>
      </w:r>
      <w:r w:rsidR="009D49B6">
        <w:rPr>
          <w:rFonts w:ascii="Times New Roman" w:hAnsi="Times New Roman" w:cs="Times New Roman"/>
          <w:b/>
          <w:bCs/>
          <w:sz w:val="22"/>
          <w:szCs w:val="22"/>
        </w:rPr>
        <w:t xml:space="preserve"> </w:t>
      </w:r>
      <w:r w:rsidR="009D49B6">
        <w:rPr>
          <w:rFonts w:ascii="Times New Roman" w:hAnsi="Times New Roman" w:cs="Times New Roman"/>
          <w:sz w:val="22"/>
          <w:szCs w:val="22"/>
        </w:rPr>
        <w:t xml:space="preserve">As a whole divination can be perceived on the entire ritual however, Cicero’s lack of detailing when attempting to dissect “absurdities” of divination ignores the potential expansion in which </w:t>
      </w:r>
      <w:proofErr w:type="gramStart"/>
      <w:r w:rsidR="009D49B6">
        <w:rPr>
          <w:rFonts w:ascii="Times New Roman" w:hAnsi="Times New Roman" w:cs="Times New Roman"/>
          <w:sz w:val="22"/>
          <w:szCs w:val="22"/>
        </w:rPr>
        <w:t>particular Romans</w:t>
      </w:r>
      <w:proofErr w:type="gramEnd"/>
      <w:r w:rsidR="009D49B6">
        <w:rPr>
          <w:rFonts w:ascii="Times New Roman" w:hAnsi="Times New Roman" w:cs="Times New Roman"/>
          <w:sz w:val="22"/>
          <w:szCs w:val="22"/>
        </w:rPr>
        <w:t xml:space="preserve"> saw and increased their belief. Additionally, as previously mentioned the attempt Cicero puts forward into placing divination under the category of science and combining the two defeats the purpose of what he is trying to argue against the Stoics, when that is their ultimate belief. </w:t>
      </w:r>
    </w:p>
    <w:p w14:paraId="3859D01C" w14:textId="77777777" w:rsidR="009D49B6" w:rsidRDefault="009D49B6" w:rsidP="00C5078F">
      <w:pPr>
        <w:jc w:val="both"/>
        <w:rPr>
          <w:rFonts w:ascii="Times New Roman" w:hAnsi="Times New Roman" w:cs="Times New Roman"/>
          <w:sz w:val="22"/>
          <w:szCs w:val="22"/>
        </w:rPr>
      </w:pPr>
    </w:p>
    <w:p w14:paraId="3396E239" w14:textId="341B6FF8" w:rsidR="009D49B6" w:rsidRDefault="009D49B6" w:rsidP="00C5078F">
      <w:pPr>
        <w:jc w:val="both"/>
        <w:rPr>
          <w:rFonts w:ascii="Times New Roman" w:hAnsi="Times New Roman" w:cs="Times New Roman"/>
          <w:sz w:val="22"/>
          <w:szCs w:val="22"/>
        </w:rPr>
      </w:pPr>
      <w:r>
        <w:rPr>
          <w:rFonts w:ascii="Times New Roman" w:hAnsi="Times New Roman" w:cs="Times New Roman"/>
          <w:sz w:val="22"/>
          <w:szCs w:val="22"/>
        </w:rPr>
        <w:t xml:space="preserve">Cicero hinted at his own use of haruspices during a time of crisis </w:t>
      </w:r>
      <w:r w:rsidRPr="00AE4A7E">
        <w:rPr>
          <w:rFonts w:ascii="Times New Roman" w:hAnsi="Times New Roman" w:cs="Times New Roman"/>
          <w:sz w:val="22"/>
          <w:szCs w:val="22"/>
        </w:rPr>
        <w:t>(</w:t>
      </w:r>
      <w:proofErr w:type="spellStart"/>
      <w:r w:rsidRPr="00AE4A7E">
        <w:rPr>
          <w:rFonts w:ascii="Times New Roman" w:hAnsi="Times New Roman" w:cs="Times New Roman"/>
          <w:sz w:val="22"/>
          <w:szCs w:val="22"/>
        </w:rPr>
        <w:t>Go</w:t>
      </w:r>
      <w:r w:rsidR="0051499D" w:rsidRPr="00AE4A7E">
        <w:rPr>
          <w:rFonts w:ascii="Times New Roman" w:hAnsi="Times New Roman" w:cs="Times New Roman"/>
          <w:sz w:val="22"/>
          <w:szCs w:val="22"/>
        </w:rPr>
        <w:t>a</w:t>
      </w:r>
      <w:r w:rsidRPr="00AE4A7E">
        <w:rPr>
          <w:rFonts w:ascii="Times New Roman" w:hAnsi="Times New Roman" w:cs="Times New Roman"/>
          <w:sz w:val="22"/>
          <w:szCs w:val="22"/>
        </w:rPr>
        <w:t>r</w:t>
      </w:r>
      <w:proofErr w:type="spellEnd"/>
      <w:r w:rsidRPr="00AE4A7E">
        <w:rPr>
          <w:rFonts w:ascii="Times New Roman" w:hAnsi="Times New Roman" w:cs="Times New Roman"/>
          <w:sz w:val="22"/>
          <w:szCs w:val="22"/>
        </w:rPr>
        <w:t xml:space="preserve">, 1968, 245). </w:t>
      </w:r>
      <w:r>
        <w:rPr>
          <w:rFonts w:ascii="Times New Roman" w:hAnsi="Times New Roman" w:cs="Times New Roman"/>
          <w:sz w:val="22"/>
          <w:szCs w:val="22"/>
        </w:rPr>
        <w:t xml:space="preserve">In 44BC when the </w:t>
      </w:r>
      <w:r w:rsidRPr="009D49B6">
        <w:rPr>
          <w:rFonts w:ascii="Times New Roman" w:hAnsi="Times New Roman" w:cs="Times New Roman"/>
          <w:i/>
          <w:iCs/>
          <w:sz w:val="22"/>
          <w:szCs w:val="22"/>
        </w:rPr>
        <w:t xml:space="preserve">De </w:t>
      </w:r>
      <w:proofErr w:type="spellStart"/>
      <w:r w:rsidRPr="009D49B6">
        <w:rPr>
          <w:rFonts w:ascii="Times New Roman" w:hAnsi="Times New Roman" w:cs="Times New Roman"/>
          <w:i/>
          <w:iCs/>
          <w:sz w:val="22"/>
          <w:szCs w:val="22"/>
        </w:rPr>
        <w:t>Divinatione</w:t>
      </w:r>
      <w:proofErr w:type="spellEnd"/>
      <w:r>
        <w:rPr>
          <w:rFonts w:ascii="Times New Roman" w:hAnsi="Times New Roman" w:cs="Times New Roman"/>
          <w:sz w:val="22"/>
          <w:szCs w:val="22"/>
        </w:rPr>
        <w:t xml:space="preserve"> was written, the Roman people were experiencing warfare and chaos with the death of Julius Caesar and the unexpected arrival of </w:t>
      </w:r>
      <w:r w:rsidRPr="009D49B6">
        <w:rPr>
          <w:rFonts w:ascii="Times New Roman" w:hAnsi="Times New Roman" w:cs="Times New Roman"/>
          <w:sz w:val="22"/>
          <w:szCs w:val="22"/>
        </w:rPr>
        <w:t xml:space="preserve">Octavian </w:t>
      </w:r>
      <w:r w:rsidRPr="00AE4A7E">
        <w:rPr>
          <w:rFonts w:ascii="Times New Roman" w:hAnsi="Times New Roman" w:cs="Times New Roman"/>
          <w:sz w:val="22"/>
          <w:szCs w:val="22"/>
        </w:rPr>
        <w:t>(</w:t>
      </w:r>
      <w:proofErr w:type="spellStart"/>
      <w:r w:rsidRPr="00AE4A7E">
        <w:rPr>
          <w:rFonts w:ascii="Times New Roman" w:hAnsi="Times New Roman" w:cs="Times New Roman"/>
          <w:sz w:val="22"/>
          <w:szCs w:val="22"/>
        </w:rPr>
        <w:t>Toher</w:t>
      </w:r>
      <w:proofErr w:type="spellEnd"/>
      <w:r w:rsidRPr="00AE4A7E">
        <w:rPr>
          <w:rFonts w:ascii="Times New Roman" w:hAnsi="Times New Roman" w:cs="Times New Roman"/>
          <w:sz w:val="22"/>
          <w:szCs w:val="22"/>
        </w:rPr>
        <w:t>, 2004, 174).</w:t>
      </w:r>
      <w:r>
        <w:rPr>
          <w:rFonts w:ascii="Times New Roman" w:hAnsi="Times New Roman" w:cs="Times New Roman"/>
          <w:b/>
          <w:bCs/>
          <w:sz w:val="22"/>
          <w:szCs w:val="22"/>
        </w:rPr>
        <w:t xml:space="preserve"> </w:t>
      </w:r>
      <w:r w:rsidR="00DC6F31">
        <w:rPr>
          <w:rFonts w:ascii="Times New Roman" w:hAnsi="Times New Roman" w:cs="Times New Roman"/>
          <w:sz w:val="22"/>
          <w:szCs w:val="22"/>
        </w:rPr>
        <w:t xml:space="preserve">Cicero indicates at the political advantage divination can provide, hence his use of it previously. Nonetheless he proves himself a slight hypocrite in </w:t>
      </w:r>
      <w:r w:rsidR="008008C3">
        <w:rPr>
          <w:rFonts w:ascii="Times New Roman" w:hAnsi="Times New Roman" w:cs="Times New Roman"/>
          <w:sz w:val="22"/>
          <w:szCs w:val="22"/>
        </w:rPr>
        <w:t>this regard</w:t>
      </w:r>
      <w:r w:rsidR="00DC6F31">
        <w:rPr>
          <w:rFonts w:ascii="Times New Roman" w:hAnsi="Times New Roman" w:cs="Times New Roman"/>
          <w:sz w:val="22"/>
          <w:szCs w:val="22"/>
        </w:rPr>
        <w:t xml:space="preserve"> and in another aspect of this writing. There is no doubt throughout his writing in books one and two that Cicero is against divination and is attempting to discredit all parts of the art, he informs Quintus of one particular view that has the potential to change the directory and belittle his own argument; </w:t>
      </w:r>
      <w:r w:rsidR="00DC6F31">
        <w:rPr>
          <w:rFonts w:ascii="Times New Roman" w:hAnsi="Times New Roman" w:cs="Times New Roman"/>
          <w:i/>
          <w:iCs/>
          <w:sz w:val="22"/>
          <w:szCs w:val="22"/>
        </w:rPr>
        <w:t>‘Publius Claudius and Lucius Junius, who set sail contrary to the auspices, were deserving of capital punishment; for they should have respected the established religion and should not have treated the customs of their forefathers with such shameless disdain</w:t>
      </w:r>
      <w:r w:rsidR="00AE4A7E">
        <w:rPr>
          <w:rFonts w:ascii="Times New Roman" w:hAnsi="Times New Roman" w:cs="Times New Roman"/>
          <w:i/>
          <w:iCs/>
          <w:sz w:val="22"/>
          <w:szCs w:val="22"/>
        </w:rPr>
        <w:t>.</w:t>
      </w:r>
      <w:r w:rsidR="00DC6F31">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12"/>
      </w:r>
      <w:r w:rsidR="00AE4A7E">
        <w:rPr>
          <w:rFonts w:ascii="Times New Roman" w:hAnsi="Times New Roman" w:cs="Times New Roman"/>
          <w:i/>
          <w:iCs/>
          <w:sz w:val="22"/>
          <w:szCs w:val="22"/>
        </w:rPr>
        <w:t xml:space="preserve"> </w:t>
      </w:r>
      <w:r w:rsidR="00DC6F31">
        <w:rPr>
          <w:rFonts w:ascii="Times New Roman" w:hAnsi="Times New Roman" w:cs="Times New Roman"/>
          <w:sz w:val="22"/>
          <w:szCs w:val="22"/>
        </w:rPr>
        <w:t xml:space="preserve">His attempt to displace </w:t>
      </w:r>
      <w:r w:rsidR="00DC6F31">
        <w:rPr>
          <w:rFonts w:ascii="Times New Roman" w:hAnsi="Times New Roman" w:cs="Times New Roman"/>
          <w:sz w:val="22"/>
          <w:szCs w:val="22"/>
        </w:rPr>
        <w:lastRenderedPageBreak/>
        <w:t xml:space="preserve">divination while claiming two people deserved capital punishment for opposing the auspice makes his whole argument questionable. Although his rhetorical approach to his argument as a whole provides interesting and fair questions </w:t>
      </w:r>
      <w:proofErr w:type="gramStart"/>
      <w:r w:rsidR="00DC6F31">
        <w:rPr>
          <w:rFonts w:ascii="Times New Roman" w:hAnsi="Times New Roman" w:cs="Times New Roman"/>
          <w:sz w:val="22"/>
          <w:szCs w:val="22"/>
        </w:rPr>
        <w:t>in regards to</w:t>
      </w:r>
      <w:proofErr w:type="gramEnd"/>
      <w:r w:rsidR="00DC6F31">
        <w:rPr>
          <w:rFonts w:ascii="Times New Roman" w:hAnsi="Times New Roman" w:cs="Times New Roman"/>
          <w:sz w:val="22"/>
          <w:szCs w:val="22"/>
        </w:rPr>
        <w:t xml:space="preserve"> different forms of divination, there seems to be something missing from his argument, especially when he deems capital punishment a good sentence for those who betrayed the divination results.</w:t>
      </w:r>
    </w:p>
    <w:p w14:paraId="43CEC2AA" w14:textId="77777777" w:rsidR="00DC6F31" w:rsidRDefault="00DC6F31" w:rsidP="00C5078F">
      <w:pPr>
        <w:jc w:val="both"/>
        <w:rPr>
          <w:rFonts w:ascii="Times New Roman" w:hAnsi="Times New Roman" w:cs="Times New Roman"/>
          <w:sz w:val="22"/>
          <w:szCs w:val="22"/>
        </w:rPr>
      </w:pPr>
    </w:p>
    <w:p w14:paraId="46713518" w14:textId="47B4E859" w:rsidR="00DC6F31" w:rsidRDefault="00DC6F31" w:rsidP="00C5078F">
      <w:pPr>
        <w:jc w:val="both"/>
        <w:rPr>
          <w:rFonts w:ascii="Times New Roman" w:hAnsi="Times New Roman" w:cs="Times New Roman"/>
          <w:sz w:val="22"/>
          <w:szCs w:val="22"/>
        </w:rPr>
      </w:pPr>
      <w:proofErr w:type="spellStart"/>
      <w:r>
        <w:rPr>
          <w:rFonts w:ascii="Times New Roman" w:hAnsi="Times New Roman" w:cs="Times New Roman"/>
          <w:sz w:val="22"/>
          <w:szCs w:val="22"/>
        </w:rPr>
        <w:t>Cicerco</w:t>
      </w:r>
      <w:proofErr w:type="spellEnd"/>
      <w:r>
        <w:rPr>
          <w:rFonts w:ascii="Times New Roman" w:hAnsi="Times New Roman" w:cs="Times New Roman"/>
          <w:sz w:val="22"/>
          <w:szCs w:val="22"/>
        </w:rPr>
        <w:t xml:space="preserve"> begins his next argument based on omens. It is understandable his approach to asking how small things like a crowing cock would have the divine powers to predict a big event like the victory if a city </w:t>
      </w:r>
      <w:r w:rsidRPr="00AE4A7E">
        <w:rPr>
          <w:rFonts w:ascii="Times New Roman" w:hAnsi="Times New Roman" w:cs="Times New Roman"/>
          <w:sz w:val="22"/>
          <w:szCs w:val="22"/>
        </w:rPr>
        <w:t>(</w:t>
      </w:r>
      <w:proofErr w:type="spellStart"/>
      <w:r w:rsidRPr="00AE4A7E">
        <w:rPr>
          <w:rFonts w:ascii="Times New Roman" w:hAnsi="Times New Roman" w:cs="Times New Roman"/>
          <w:sz w:val="22"/>
          <w:szCs w:val="22"/>
        </w:rPr>
        <w:t>Denyer</w:t>
      </w:r>
      <w:proofErr w:type="spellEnd"/>
      <w:r w:rsidRPr="00AE4A7E">
        <w:rPr>
          <w:rFonts w:ascii="Times New Roman" w:hAnsi="Times New Roman" w:cs="Times New Roman"/>
          <w:sz w:val="22"/>
          <w:szCs w:val="22"/>
        </w:rPr>
        <w:t xml:space="preserve">, 1985, 6). </w:t>
      </w:r>
      <w:r>
        <w:rPr>
          <w:rFonts w:ascii="Times New Roman" w:hAnsi="Times New Roman" w:cs="Times New Roman"/>
          <w:sz w:val="22"/>
          <w:szCs w:val="22"/>
        </w:rPr>
        <w:t xml:space="preserve">However, the subtle influence of the </w:t>
      </w:r>
      <w:r w:rsidR="008008C3">
        <w:rPr>
          <w:rFonts w:ascii="Times New Roman" w:hAnsi="Times New Roman" w:cs="Times New Roman"/>
          <w:sz w:val="22"/>
          <w:szCs w:val="22"/>
        </w:rPr>
        <w:t>gods’</w:t>
      </w:r>
      <w:r>
        <w:rPr>
          <w:rFonts w:ascii="Times New Roman" w:hAnsi="Times New Roman" w:cs="Times New Roman"/>
          <w:sz w:val="22"/>
          <w:szCs w:val="22"/>
        </w:rPr>
        <w:t xml:space="preserve"> messages has been explained, especially in prophetic dreams, which will be discussed further on. The idea is questionable, why is there a need for a big message for a big event? A small prediction in advance should be </w:t>
      </w:r>
      <w:r w:rsidR="008008C3">
        <w:rPr>
          <w:rFonts w:ascii="Times New Roman" w:hAnsi="Times New Roman" w:cs="Times New Roman"/>
          <w:sz w:val="22"/>
          <w:szCs w:val="22"/>
        </w:rPr>
        <w:t>suffice or</w:t>
      </w:r>
      <w:r>
        <w:rPr>
          <w:rFonts w:ascii="Times New Roman" w:hAnsi="Times New Roman" w:cs="Times New Roman"/>
          <w:sz w:val="22"/>
          <w:szCs w:val="22"/>
        </w:rPr>
        <w:t xml:space="preserve"> would be </w:t>
      </w:r>
      <w:r w:rsidR="00F603F5">
        <w:rPr>
          <w:rFonts w:ascii="Times New Roman" w:hAnsi="Times New Roman" w:cs="Times New Roman"/>
          <w:sz w:val="22"/>
          <w:szCs w:val="22"/>
        </w:rPr>
        <w:t xml:space="preserve">if the outcome is the same as </w:t>
      </w:r>
      <w:proofErr w:type="gramStart"/>
      <w:r w:rsidR="00F603F5">
        <w:rPr>
          <w:rFonts w:ascii="Times New Roman" w:hAnsi="Times New Roman" w:cs="Times New Roman"/>
          <w:sz w:val="22"/>
          <w:szCs w:val="22"/>
        </w:rPr>
        <w:t>the end result</w:t>
      </w:r>
      <w:proofErr w:type="gramEnd"/>
      <w:r w:rsidR="00F603F5">
        <w:rPr>
          <w:rFonts w:ascii="Times New Roman" w:hAnsi="Times New Roman" w:cs="Times New Roman"/>
          <w:sz w:val="22"/>
          <w:szCs w:val="22"/>
        </w:rPr>
        <w:t xml:space="preserve">. Yet again, the process of the ritual in predicting something is not the only form of divination within the process. Why was it that </w:t>
      </w:r>
      <w:proofErr w:type="gramStart"/>
      <w:r w:rsidR="00F603F5">
        <w:rPr>
          <w:rFonts w:ascii="Times New Roman" w:hAnsi="Times New Roman" w:cs="Times New Roman"/>
          <w:sz w:val="22"/>
          <w:szCs w:val="22"/>
        </w:rPr>
        <w:t>particular cock</w:t>
      </w:r>
      <w:proofErr w:type="gramEnd"/>
      <w:r w:rsidR="00F603F5">
        <w:rPr>
          <w:rFonts w:ascii="Times New Roman" w:hAnsi="Times New Roman" w:cs="Times New Roman"/>
          <w:sz w:val="22"/>
          <w:szCs w:val="22"/>
        </w:rPr>
        <w:t xml:space="preserve"> that cawed? Why did it caw at that precise moment? The question of divination expands much further than what is implied in </w:t>
      </w:r>
      <w:r w:rsidR="00F603F5">
        <w:rPr>
          <w:rFonts w:ascii="Times New Roman" w:hAnsi="Times New Roman" w:cs="Times New Roman"/>
          <w:i/>
          <w:iCs/>
          <w:sz w:val="22"/>
          <w:szCs w:val="22"/>
        </w:rPr>
        <w:t xml:space="preserve">De </w:t>
      </w:r>
      <w:proofErr w:type="spellStart"/>
      <w:r w:rsidR="00F603F5">
        <w:rPr>
          <w:rFonts w:ascii="Times New Roman" w:hAnsi="Times New Roman" w:cs="Times New Roman"/>
          <w:i/>
          <w:iCs/>
          <w:sz w:val="22"/>
          <w:szCs w:val="22"/>
        </w:rPr>
        <w:t>Divinatione</w:t>
      </w:r>
      <w:proofErr w:type="spellEnd"/>
      <w:r w:rsidR="00F603F5">
        <w:rPr>
          <w:rFonts w:ascii="Times New Roman" w:hAnsi="Times New Roman" w:cs="Times New Roman"/>
          <w:sz w:val="22"/>
          <w:szCs w:val="22"/>
        </w:rPr>
        <w:t xml:space="preserve">. The process leading up to the prediction is just as important, just in the same instance with the bull chosen for Caesar, why was it that </w:t>
      </w:r>
      <w:proofErr w:type="gramStart"/>
      <w:r w:rsidR="00F603F5">
        <w:rPr>
          <w:rFonts w:ascii="Times New Roman" w:hAnsi="Times New Roman" w:cs="Times New Roman"/>
          <w:sz w:val="22"/>
          <w:szCs w:val="22"/>
        </w:rPr>
        <w:t>particular bull</w:t>
      </w:r>
      <w:proofErr w:type="gramEnd"/>
      <w:r w:rsidR="00F603F5">
        <w:rPr>
          <w:rFonts w:ascii="Times New Roman" w:hAnsi="Times New Roman" w:cs="Times New Roman"/>
          <w:sz w:val="22"/>
          <w:szCs w:val="22"/>
        </w:rPr>
        <w:t xml:space="preserve"> that was chosen? </w:t>
      </w:r>
    </w:p>
    <w:p w14:paraId="7182F231" w14:textId="77777777" w:rsidR="00F603F5" w:rsidRDefault="00F603F5" w:rsidP="00C5078F">
      <w:pPr>
        <w:jc w:val="both"/>
        <w:rPr>
          <w:rFonts w:ascii="Times New Roman" w:hAnsi="Times New Roman" w:cs="Times New Roman"/>
          <w:sz w:val="22"/>
          <w:szCs w:val="22"/>
        </w:rPr>
      </w:pPr>
    </w:p>
    <w:p w14:paraId="4E37D1EC" w14:textId="50E964B3" w:rsidR="00F603F5" w:rsidRDefault="00F603F5" w:rsidP="00C5078F">
      <w:pPr>
        <w:jc w:val="both"/>
        <w:rPr>
          <w:rFonts w:ascii="Times New Roman" w:hAnsi="Times New Roman" w:cs="Times New Roman"/>
          <w:sz w:val="22"/>
          <w:szCs w:val="22"/>
        </w:rPr>
      </w:pPr>
      <w:r>
        <w:rPr>
          <w:rFonts w:ascii="Times New Roman" w:hAnsi="Times New Roman" w:cs="Times New Roman"/>
          <w:i/>
          <w:iCs/>
          <w:sz w:val="22"/>
          <w:szCs w:val="22"/>
        </w:rPr>
        <w:t xml:space="preserve">‘By what principle of augury foes he </w:t>
      </w:r>
      <w:proofErr w:type="gramStart"/>
      <w:r>
        <w:rPr>
          <w:rFonts w:ascii="Times New Roman" w:hAnsi="Times New Roman" w:cs="Times New Roman"/>
          <w:i/>
          <w:iCs/>
          <w:sz w:val="22"/>
          <w:szCs w:val="22"/>
        </w:rPr>
        <w:t>deduce</w:t>
      </w:r>
      <w:proofErr w:type="gramEnd"/>
      <w:r>
        <w:rPr>
          <w:rFonts w:ascii="Times New Roman" w:hAnsi="Times New Roman" w:cs="Times New Roman"/>
          <w:i/>
          <w:iCs/>
          <w:sz w:val="22"/>
          <w:szCs w:val="22"/>
        </w:rPr>
        <w:t xml:space="preserve"> years rather than months or days from the number of sparrows?</w:t>
      </w:r>
      <w:r w:rsidR="00AE4A7E">
        <w:rPr>
          <w:rFonts w:ascii="Times New Roman" w:hAnsi="Times New Roman" w:cs="Times New Roman"/>
          <w:i/>
          <w:iCs/>
          <w:sz w:val="22"/>
          <w:szCs w:val="22"/>
        </w:rPr>
        <w:t>’</w:t>
      </w:r>
      <w:r w:rsidR="00AE4A7E">
        <w:rPr>
          <w:rStyle w:val="FootnoteReference"/>
          <w:rFonts w:ascii="Times New Roman" w:hAnsi="Times New Roman" w:cs="Times New Roman"/>
          <w:i/>
          <w:iCs/>
          <w:sz w:val="22"/>
          <w:szCs w:val="22"/>
        </w:rPr>
        <w:footnoteReference w:id="13"/>
      </w:r>
      <w:r w:rsidR="00AE4A7E">
        <w:rPr>
          <w:rFonts w:ascii="Times New Roman" w:hAnsi="Times New Roman" w:cs="Times New Roman"/>
          <w:i/>
          <w:iCs/>
          <w:sz w:val="22"/>
          <w:szCs w:val="22"/>
        </w:rPr>
        <w:t xml:space="preserve">  </w:t>
      </w:r>
      <w:r>
        <w:rPr>
          <w:rFonts w:ascii="Times New Roman" w:hAnsi="Times New Roman" w:cs="Times New Roman"/>
          <w:i/>
          <w:iCs/>
          <w:sz w:val="22"/>
          <w:szCs w:val="22"/>
        </w:rPr>
        <w:t>‘What ‘symphony’, so to speak, or association, or what ‘sympathy’, as the Greeks term it, can there be between a cleft in a liver and a petty addition to my purse?’</w:t>
      </w:r>
      <w:r w:rsidR="00AE4A7E">
        <w:rPr>
          <w:rStyle w:val="FootnoteReference"/>
          <w:rFonts w:ascii="Times New Roman" w:hAnsi="Times New Roman" w:cs="Times New Roman"/>
          <w:i/>
          <w:iCs/>
          <w:sz w:val="22"/>
          <w:szCs w:val="22"/>
        </w:rPr>
        <w:footnoteReference w:id="14"/>
      </w:r>
      <w:r>
        <w:rPr>
          <w:rFonts w:ascii="Times New Roman" w:hAnsi="Times New Roman" w:cs="Times New Roman"/>
          <w:b/>
          <w:bCs/>
          <w:sz w:val="22"/>
          <w:szCs w:val="22"/>
        </w:rPr>
        <w:t xml:space="preserve"> </w:t>
      </w:r>
      <w:r>
        <w:rPr>
          <w:rFonts w:ascii="Times New Roman" w:hAnsi="Times New Roman" w:cs="Times New Roman"/>
          <w:sz w:val="22"/>
          <w:szCs w:val="22"/>
        </w:rPr>
        <w:t xml:space="preserve">The Stoic conception of </w:t>
      </w:r>
      <w:proofErr w:type="spellStart"/>
      <w:r w:rsidRPr="008008C3">
        <w:rPr>
          <w:rFonts w:ascii="Times New Roman" w:hAnsi="Times New Roman" w:cs="Times New Roman"/>
          <w:i/>
          <w:iCs/>
          <w:sz w:val="22"/>
          <w:szCs w:val="22"/>
        </w:rPr>
        <w:t>sumpatheia</w:t>
      </w:r>
      <w:proofErr w:type="spellEnd"/>
      <w:r>
        <w:rPr>
          <w:rFonts w:ascii="Times New Roman" w:hAnsi="Times New Roman" w:cs="Times New Roman"/>
          <w:sz w:val="22"/>
          <w:szCs w:val="22"/>
        </w:rPr>
        <w:t xml:space="preserve"> leads to the conclusion that everything is interconnected with each other and combine including the cosmos is completely missed in Cicero’s opinions </w:t>
      </w:r>
      <w:r w:rsidRPr="00AE4A7E">
        <w:rPr>
          <w:rFonts w:ascii="Times New Roman" w:hAnsi="Times New Roman" w:cs="Times New Roman"/>
          <w:sz w:val="22"/>
          <w:szCs w:val="22"/>
        </w:rPr>
        <w:t>(</w:t>
      </w:r>
      <w:proofErr w:type="spellStart"/>
      <w:r w:rsidRPr="00AE4A7E">
        <w:rPr>
          <w:rFonts w:ascii="Times New Roman" w:hAnsi="Times New Roman" w:cs="Times New Roman"/>
          <w:sz w:val="22"/>
          <w:szCs w:val="22"/>
        </w:rPr>
        <w:t>Denyer</w:t>
      </w:r>
      <w:proofErr w:type="spellEnd"/>
      <w:r w:rsidRPr="00AE4A7E">
        <w:rPr>
          <w:rFonts w:ascii="Times New Roman" w:hAnsi="Times New Roman" w:cs="Times New Roman"/>
          <w:sz w:val="22"/>
          <w:szCs w:val="22"/>
        </w:rPr>
        <w:t xml:space="preserve">, 1985, 6). </w:t>
      </w:r>
      <w:r>
        <w:rPr>
          <w:rFonts w:ascii="Times New Roman" w:hAnsi="Times New Roman" w:cs="Times New Roman"/>
          <w:sz w:val="22"/>
          <w:szCs w:val="22"/>
        </w:rPr>
        <w:t xml:space="preserve">The philosopher’s approach to ‘affirm nothing and question everything’ </w:t>
      </w:r>
      <w:r w:rsidRPr="00AE4A7E">
        <w:rPr>
          <w:rFonts w:ascii="Times New Roman" w:hAnsi="Times New Roman" w:cs="Times New Roman"/>
          <w:sz w:val="22"/>
          <w:szCs w:val="22"/>
        </w:rPr>
        <w:t>(</w:t>
      </w:r>
      <w:proofErr w:type="spellStart"/>
      <w:r w:rsidRPr="00AE4A7E">
        <w:rPr>
          <w:rFonts w:ascii="Times New Roman" w:hAnsi="Times New Roman" w:cs="Times New Roman"/>
          <w:sz w:val="22"/>
          <w:szCs w:val="22"/>
        </w:rPr>
        <w:t>Sukhishvili</w:t>
      </w:r>
      <w:proofErr w:type="spellEnd"/>
      <w:r w:rsidRPr="00AE4A7E">
        <w:rPr>
          <w:rFonts w:ascii="Times New Roman" w:hAnsi="Times New Roman" w:cs="Times New Roman"/>
          <w:sz w:val="22"/>
          <w:szCs w:val="22"/>
        </w:rPr>
        <w:t>, 2006, 198)</w:t>
      </w:r>
      <w:r>
        <w:rPr>
          <w:rFonts w:ascii="Times New Roman" w:hAnsi="Times New Roman" w:cs="Times New Roman"/>
          <w:sz w:val="22"/>
          <w:szCs w:val="22"/>
        </w:rPr>
        <w:t xml:space="preserve"> limits the understanding of not only the act of divination </w:t>
      </w:r>
      <w:proofErr w:type="gramStart"/>
      <w:r>
        <w:rPr>
          <w:rFonts w:ascii="Times New Roman" w:hAnsi="Times New Roman" w:cs="Times New Roman"/>
          <w:sz w:val="22"/>
          <w:szCs w:val="22"/>
        </w:rPr>
        <w:t>as a whole but</w:t>
      </w:r>
      <w:proofErr w:type="gramEnd"/>
      <w:r>
        <w:rPr>
          <w:rFonts w:ascii="Times New Roman" w:hAnsi="Times New Roman" w:cs="Times New Roman"/>
          <w:sz w:val="22"/>
          <w:szCs w:val="22"/>
        </w:rPr>
        <w:t xml:space="preserve"> the understanding of the Stoic’s arguments that he is trying to discredit. </w:t>
      </w:r>
      <w:r w:rsidR="008078F6">
        <w:rPr>
          <w:rFonts w:ascii="Times New Roman" w:hAnsi="Times New Roman" w:cs="Times New Roman"/>
          <w:sz w:val="22"/>
          <w:szCs w:val="22"/>
        </w:rPr>
        <w:t xml:space="preserve">The critics of the Stoic concepts and claim them to be illogical is missing one crucial factor in their arguments, the concept is placed on divination as a whole and not a breakdown of every singular point or process of divination. This is not to say Cicero’s work and opinions are illogical, he makes some excellent points against divination, however it is conceivable there is a misunderstanding or misinterpretation of the Stoic’s point, which has at times been criticised by modern scholars for being illogical. For example, Quintus in book one summed up the meaning of divination as </w:t>
      </w:r>
      <w:r w:rsidR="008078F6">
        <w:rPr>
          <w:rFonts w:ascii="Times New Roman" w:hAnsi="Times New Roman" w:cs="Times New Roman"/>
          <w:i/>
          <w:iCs/>
          <w:sz w:val="22"/>
          <w:szCs w:val="22"/>
        </w:rPr>
        <w:t>‘the foreseeing and foretelling of events considered as happening by chance</w:t>
      </w:r>
      <w:r w:rsidR="00F30B98">
        <w:rPr>
          <w:rFonts w:ascii="Times New Roman" w:hAnsi="Times New Roman" w:cs="Times New Roman"/>
          <w:i/>
          <w:iCs/>
          <w:sz w:val="22"/>
          <w:szCs w:val="22"/>
        </w:rPr>
        <w:t>.</w:t>
      </w:r>
      <w:r w:rsidR="008078F6">
        <w:rPr>
          <w:rFonts w:ascii="Times New Roman" w:hAnsi="Times New Roman" w:cs="Times New Roman"/>
          <w:i/>
          <w:iCs/>
          <w:sz w:val="22"/>
          <w:szCs w:val="22"/>
        </w:rPr>
        <w:t>’</w:t>
      </w:r>
      <w:r w:rsidR="00F30B98">
        <w:rPr>
          <w:rStyle w:val="FootnoteReference"/>
          <w:rFonts w:ascii="Times New Roman" w:hAnsi="Times New Roman" w:cs="Times New Roman"/>
          <w:i/>
          <w:iCs/>
          <w:sz w:val="22"/>
          <w:szCs w:val="22"/>
        </w:rPr>
        <w:footnoteReference w:id="15"/>
      </w:r>
      <w:r w:rsidR="008078F6">
        <w:rPr>
          <w:rFonts w:ascii="Times New Roman" w:hAnsi="Times New Roman" w:cs="Times New Roman"/>
          <w:i/>
          <w:iCs/>
          <w:sz w:val="22"/>
          <w:szCs w:val="22"/>
        </w:rPr>
        <w:t xml:space="preserve"> </w:t>
      </w:r>
      <w:r w:rsidR="00F30B98">
        <w:rPr>
          <w:rFonts w:ascii="Times New Roman" w:hAnsi="Times New Roman" w:cs="Times New Roman"/>
          <w:b/>
          <w:bCs/>
          <w:sz w:val="22"/>
          <w:szCs w:val="22"/>
        </w:rPr>
        <w:t xml:space="preserve"> </w:t>
      </w:r>
      <w:r w:rsidR="008078F6">
        <w:rPr>
          <w:rFonts w:ascii="Times New Roman" w:hAnsi="Times New Roman" w:cs="Times New Roman"/>
          <w:sz w:val="22"/>
          <w:szCs w:val="22"/>
        </w:rPr>
        <w:t xml:space="preserve">However, divination was not used just for the foresight. Moving to Cicero’s approach to prophetic dreams, Quintus presents </w:t>
      </w:r>
      <w:r w:rsidR="008078F6">
        <w:rPr>
          <w:rFonts w:ascii="Times New Roman" w:hAnsi="Times New Roman" w:cs="Times New Roman"/>
          <w:i/>
          <w:iCs/>
          <w:sz w:val="22"/>
          <w:szCs w:val="22"/>
        </w:rPr>
        <w:t>‘when a girl was born with two heads, this foretold sedition among the people and adultery in the home</w:t>
      </w:r>
      <w:r w:rsidR="00F30B98">
        <w:rPr>
          <w:rFonts w:ascii="Times New Roman" w:hAnsi="Times New Roman" w:cs="Times New Roman"/>
          <w:i/>
          <w:iCs/>
          <w:sz w:val="22"/>
          <w:szCs w:val="22"/>
        </w:rPr>
        <w:t>.</w:t>
      </w:r>
      <w:r w:rsidR="008078F6">
        <w:rPr>
          <w:rFonts w:ascii="Times New Roman" w:hAnsi="Times New Roman" w:cs="Times New Roman"/>
          <w:i/>
          <w:iCs/>
          <w:sz w:val="22"/>
          <w:szCs w:val="22"/>
        </w:rPr>
        <w:t>’</w:t>
      </w:r>
      <w:r w:rsidR="00F30B98">
        <w:rPr>
          <w:rStyle w:val="FootnoteReference"/>
          <w:rFonts w:ascii="Times New Roman" w:hAnsi="Times New Roman" w:cs="Times New Roman"/>
          <w:i/>
          <w:iCs/>
          <w:sz w:val="22"/>
          <w:szCs w:val="22"/>
        </w:rPr>
        <w:footnoteReference w:id="16"/>
      </w:r>
      <w:r w:rsidR="008078F6">
        <w:rPr>
          <w:rFonts w:ascii="Times New Roman" w:hAnsi="Times New Roman" w:cs="Times New Roman"/>
          <w:b/>
          <w:bCs/>
          <w:sz w:val="22"/>
          <w:szCs w:val="22"/>
        </w:rPr>
        <w:t xml:space="preserve"> </w:t>
      </w:r>
      <w:r w:rsidR="008078F6">
        <w:rPr>
          <w:rFonts w:ascii="Times New Roman" w:hAnsi="Times New Roman" w:cs="Times New Roman"/>
          <w:sz w:val="22"/>
          <w:szCs w:val="22"/>
        </w:rPr>
        <w:t xml:space="preserve">Here the idea that the dream was presenting the adulterous behaviour at home, the concept of divination and what it achieves is more then foreknowledge. </w:t>
      </w:r>
    </w:p>
    <w:p w14:paraId="6F88DC1A" w14:textId="77777777" w:rsidR="008078F6" w:rsidRDefault="008078F6" w:rsidP="00C5078F">
      <w:pPr>
        <w:jc w:val="both"/>
        <w:rPr>
          <w:rFonts w:ascii="Times New Roman" w:hAnsi="Times New Roman" w:cs="Times New Roman"/>
          <w:sz w:val="22"/>
          <w:szCs w:val="22"/>
        </w:rPr>
      </w:pPr>
    </w:p>
    <w:p w14:paraId="4584F185" w14:textId="179EC626" w:rsidR="0003756C" w:rsidRDefault="008078F6" w:rsidP="00C5078F">
      <w:pPr>
        <w:jc w:val="both"/>
        <w:rPr>
          <w:rFonts w:ascii="Times New Roman" w:hAnsi="Times New Roman" w:cs="Times New Roman"/>
          <w:sz w:val="22"/>
          <w:szCs w:val="22"/>
        </w:rPr>
      </w:pPr>
      <w:r>
        <w:rPr>
          <w:rFonts w:ascii="Times New Roman" w:hAnsi="Times New Roman" w:cs="Times New Roman"/>
          <w:sz w:val="22"/>
          <w:szCs w:val="22"/>
        </w:rPr>
        <w:t xml:space="preserve">Quintus argues when the body is in a sleep state, the soul is </w:t>
      </w:r>
      <w:r>
        <w:rPr>
          <w:rFonts w:ascii="Times New Roman" w:hAnsi="Times New Roman" w:cs="Times New Roman"/>
          <w:i/>
          <w:iCs/>
          <w:sz w:val="22"/>
          <w:szCs w:val="22"/>
        </w:rPr>
        <w:t>‘free from the influence of the physical sense and from other worldly cares that weight it down</w:t>
      </w:r>
      <w:r w:rsidR="00F30B98">
        <w:rPr>
          <w:rFonts w:ascii="Times New Roman" w:hAnsi="Times New Roman" w:cs="Times New Roman"/>
          <w:i/>
          <w:iCs/>
          <w:sz w:val="22"/>
          <w:szCs w:val="22"/>
        </w:rPr>
        <w:t>.</w:t>
      </w:r>
      <w:r>
        <w:rPr>
          <w:rFonts w:ascii="Times New Roman" w:hAnsi="Times New Roman" w:cs="Times New Roman"/>
          <w:i/>
          <w:iCs/>
          <w:sz w:val="22"/>
          <w:szCs w:val="22"/>
        </w:rPr>
        <w:t>’</w:t>
      </w:r>
      <w:r w:rsidR="00F30B98">
        <w:rPr>
          <w:rStyle w:val="FootnoteReference"/>
          <w:rFonts w:ascii="Times New Roman" w:hAnsi="Times New Roman" w:cs="Times New Roman"/>
          <w:i/>
          <w:iCs/>
          <w:sz w:val="22"/>
          <w:szCs w:val="22"/>
        </w:rPr>
        <w:footnoteReference w:id="17"/>
      </w:r>
      <w:r>
        <w:rPr>
          <w:rFonts w:ascii="Times New Roman" w:hAnsi="Times New Roman" w:cs="Times New Roman"/>
          <w:b/>
          <w:bCs/>
          <w:sz w:val="22"/>
          <w:szCs w:val="22"/>
        </w:rPr>
        <w:t xml:space="preserve"> </w:t>
      </w:r>
      <w:r>
        <w:rPr>
          <w:rFonts w:ascii="Times New Roman" w:hAnsi="Times New Roman" w:cs="Times New Roman"/>
          <w:sz w:val="22"/>
          <w:szCs w:val="22"/>
        </w:rPr>
        <w:t xml:space="preserve">In the present, dreams are still a misunderstood phenomenon, with those who believe dreams are just a reconstructed protectory of images the conscious mind has seen or thought of over the span of days or months. Whilst others take a more </w:t>
      </w:r>
      <w:proofErr w:type="gramStart"/>
      <w:r>
        <w:rPr>
          <w:rFonts w:ascii="Times New Roman" w:hAnsi="Times New Roman" w:cs="Times New Roman"/>
          <w:sz w:val="22"/>
          <w:szCs w:val="22"/>
        </w:rPr>
        <w:t>in depth</w:t>
      </w:r>
      <w:proofErr w:type="gramEnd"/>
      <w:r>
        <w:rPr>
          <w:rFonts w:ascii="Times New Roman" w:hAnsi="Times New Roman" w:cs="Times New Roman"/>
          <w:sz w:val="22"/>
          <w:szCs w:val="22"/>
        </w:rPr>
        <w:t xml:space="preserve"> approach and believe, similar to the Stoics, that dreams are messages from deities or your subconscious and scroll through the internet attempting to find an interpretation that fits their current circumstances. </w:t>
      </w:r>
      <w:r w:rsidR="0003756C">
        <w:rPr>
          <w:rFonts w:ascii="Times New Roman" w:hAnsi="Times New Roman" w:cs="Times New Roman"/>
          <w:sz w:val="22"/>
          <w:szCs w:val="22"/>
        </w:rPr>
        <w:t xml:space="preserve">The concept of dreams being prophetic is still an ongoing belief in some cultures. According to Cicero, the Stoics’ argument is that </w:t>
      </w:r>
      <w:r w:rsidR="0003756C">
        <w:rPr>
          <w:rFonts w:ascii="Times New Roman" w:hAnsi="Times New Roman" w:cs="Times New Roman"/>
          <w:i/>
          <w:iCs/>
          <w:sz w:val="22"/>
          <w:szCs w:val="22"/>
        </w:rPr>
        <w:t>‘our souls are divine and are derived from an external source; the universe is filled with a multitude of harmonious souls; therefore, because of its divinity and its contact with other souls, the human soul during sleep foresees what is to come</w:t>
      </w:r>
      <w:r w:rsidR="00F30B98">
        <w:rPr>
          <w:rFonts w:ascii="Times New Roman" w:hAnsi="Times New Roman" w:cs="Times New Roman"/>
          <w:i/>
          <w:iCs/>
          <w:sz w:val="22"/>
          <w:szCs w:val="22"/>
        </w:rPr>
        <w:t>.</w:t>
      </w:r>
      <w:r w:rsidR="0003756C">
        <w:rPr>
          <w:rFonts w:ascii="Times New Roman" w:hAnsi="Times New Roman" w:cs="Times New Roman"/>
          <w:i/>
          <w:iCs/>
          <w:sz w:val="22"/>
          <w:szCs w:val="22"/>
        </w:rPr>
        <w:t>’</w:t>
      </w:r>
      <w:r w:rsidR="00F30B98">
        <w:rPr>
          <w:rStyle w:val="FootnoteReference"/>
          <w:rFonts w:ascii="Times New Roman" w:hAnsi="Times New Roman" w:cs="Times New Roman"/>
          <w:i/>
          <w:iCs/>
          <w:sz w:val="22"/>
          <w:szCs w:val="22"/>
        </w:rPr>
        <w:footnoteReference w:id="18"/>
      </w:r>
      <w:r w:rsidR="00F30B98">
        <w:rPr>
          <w:rFonts w:ascii="Times New Roman" w:hAnsi="Times New Roman" w:cs="Times New Roman"/>
          <w:i/>
          <w:iCs/>
          <w:sz w:val="22"/>
          <w:szCs w:val="22"/>
        </w:rPr>
        <w:t xml:space="preserve"> </w:t>
      </w:r>
      <w:r w:rsidR="0003756C">
        <w:rPr>
          <w:rFonts w:ascii="Times New Roman" w:hAnsi="Times New Roman" w:cs="Times New Roman"/>
          <w:sz w:val="22"/>
          <w:szCs w:val="22"/>
        </w:rPr>
        <w:t xml:space="preserve">Nonetheless, Cicero responds that what the eyes physically see can be distorted in the waking world, therefore the imagery of dreams is not itself a reliable source for foreknowledge; </w:t>
      </w:r>
      <w:r w:rsidR="0003756C">
        <w:rPr>
          <w:rFonts w:ascii="Times New Roman" w:hAnsi="Times New Roman" w:cs="Times New Roman"/>
          <w:i/>
          <w:iCs/>
          <w:sz w:val="22"/>
          <w:szCs w:val="22"/>
        </w:rPr>
        <w:t xml:space="preserve">‘to men who are sailing, stationary objects on shore seem </w:t>
      </w:r>
      <w:r w:rsidR="0003756C">
        <w:rPr>
          <w:rFonts w:ascii="Times New Roman" w:hAnsi="Times New Roman" w:cs="Times New Roman"/>
          <w:i/>
          <w:iCs/>
          <w:sz w:val="22"/>
          <w:szCs w:val="22"/>
        </w:rPr>
        <w:lastRenderedPageBreak/>
        <w:t>to be moving; and also sometimes looking at a lamp, by some sort of optical illusion we see two flames instead of one. Why need I mention how many non-existent things are seen by men who are drunk or crazy?’</w:t>
      </w:r>
      <w:r w:rsidR="00F30B98">
        <w:rPr>
          <w:rStyle w:val="FootnoteReference"/>
          <w:rFonts w:ascii="Times New Roman" w:hAnsi="Times New Roman" w:cs="Times New Roman"/>
          <w:i/>
          <w:iCs/>
          <w:sz w:val="22"/>
          <w:szCs w:val="22"/>
        </w:rPr>
        <w:footnoteReference w:id="19"/>
      </w:r>
      <w:r w:rsidR="00F30B98">
        <w:rPr>
          <w:rFonts w:ascii="Times New Roman" w:hAnsi="Times New Roman" w:cs="Times New Roman"/>
          <w:i/>
          <w:iCs/>
          <w:sz w:val="22"/>
          <w:szCs w:val="22"/>
        </w:rPr>
        <w:t xml:space="preserve"> </w:t>
      </w:r>
      <w:r w:rsidR="0003756C">
        <w:rPr>
          <w:rFonts w:ascii="Times New Roman" w:hAnsi="Times New Roman" w:cs="Times New Roman"/>
          <w:sz w:val="22"/>
          <w:szCs w:val="22"/>
        </w:rPr>
        <w:t xml:space="preserve">There is no disagreement that the optical illusion can cause human vision </w:t>
      </w:r>
      <w:proofErr w:type="gramStart"/>
      <w:r w:rsidR="0003756C">
        <w:rPr>
          <w:rFonts w:ascii="Times New Roman" w:hAnsi="Times New Roman" w:cs="Times New Roman"/>
          <w:sz w:val="22"/>
          <w:szCs w:val="22"/>
        </w:rPr>
        <w:t>in particular to</w:t>
      </w:r>
      <w:proofErr w:type="gramEnd"/>
      <w:r w:rsidR="0003756C">
        <w:rPr>
          <w:rFonts w:ascii="Times New Roman" w:hAnsi="Times New Roman" w:cs="Times New Roman"/>
          <w:sz w:val="22"/>
          <w:szCs w:val="22"/>
        </w:rPr>
        <w:t xml:space="preserve"> see things that don’t exist, but the concept of prophetic dreams may also occur. For example</w:t>
      </w:r>
      <w:r w:rsidR="008008C3">
        <w:rPr>
          <w:rFonts w:ascii="Times New Roman" w:hAnsi="Times New Roman" w:cs="Times New Roman"/>
          <w:sz w:val="22"/>
          <w:szCs w:val="22"/>
        </w:rPr>
        <w:t>,</w:t>
      </w:r>
      <w:r w:rsidR="0003756C">
        <w:rPr>
          <w:rFonts w:ascii="Times New Roman" w:hAnsi="Times New Roman" w:cs="Times New Roman"/>
          <w:sz w:val="22"/>
          <w:szCs w:val="22"/>
        </w:rPr>
        <w:t xml:space="preserve"> the idea of déjà vu, that even humans in the present day </w:t>
      </w:r>
      <w:r w:rsidR="008008C3">
        <w:rPr>
          <w:rFonts w:ascii="Times New Roman" w:hAnsi="Times New Roman" w:cs="Times New Roman"/>
          <w:sz w:val="22"/>
          <w:szCs w:val="22"/>
        </w:rPr>
        <w:t>have</w:t>
      </w:r>
      <w:r w:rsidR="0003756C">
        <w:rPr>
          <w:rFonts w:ascii="Times New Roman" w:hAnsi="Times New Roman" w:cs="Times New Roman"/>
          <w:sz w:val="22"/>
          <w:szCs w:val="22"/>
        </w:rPr>
        <w:t xml:space="preserve"> experienced themselves going through that </w:t>
      </w:r>
      <w:proofErr w:type="gramStart"/>
      <w:r w:rsidR="0003756C">
        <w:rPr>
          <w:rFonts w:ascii="Times New Roman" w:hAnsi="Times New Roman" w:cs="Times New Roman"/>
          <w:sz w:val="22"/>
          <w:szCs w:val="22"/>
        </w:rPr>
        <w:t>particular cycle</w:t>
      </w:r>
      <w:proofErr w:type="gramEnd"/>
      <w:r w:rsidR="0003756C">
        <w:rPr>
          <w:rFonts w:ascii="Times New Roman" w:hAnsi="Times New Roman" w:cs="Times New Roman"/>
          <w:sz w:val="22"/>
          <w:szCs w:val="22"/>
        </w:rPr>
        <w:t xml:space="preserve"> adds an interesting perspective to the arguments of dreams. Surely, déjà vu would come under some form of foreseeing but in a more subtle and minimal way and not the foreknowledge of war etc. Perhaps, due to the lack of knowledge regarding this, déjà vu could perhaps be what some had experienced and pushed forward this idea as evidence for the art of divination and foresight. </w:t>
      </w:r>
    </w:p>
    <w:p w14:paraId="60A5D26C" w14:textId="77777777" w:rsidR="0003756C" w:rsidRDefault="0003756C" w:rsidP="00C5078F">
      <w:pPr>
        <w:jc w:val="both"/>
        <w:rPr>
          <w:rFonts w:ascii="Times New Roman" w:hAnsi="Times New Roman" w:cs="Times New Roman"/>
          <w:sz w:val="22"/>
          <w:szCs w:val="22"/>
        </w:rPr>
      </w:pPr>
    </w:p>
    <w:p w14:paraId="2EA8A08E" w14:textId="239D2A0F" w:rsidR="0003756C" w:rsidRDefault="0003756C" w:rsidP="00C5078F">
      <w:pPr>
        <w:jc w:val="both"/>
        <w:rPr>
          <w:rFonts w:ascii="Times New Roman" w:hAnsi="Times New Roman" w:cs="Times New Roman"/>
          <w:sz w:val="22"/>
          <w:szCs w:val="22"/>
        </w:rPr>
      </w:pPr>
      <w:r>
        <w:rPr>
          <w:rFonts w:ascii="Times New Roman" w:hAnsi="Times New Roman" w:cs="Times New Roman"/>
          <w:sz w:val="22"/>
          <w:szCs w:val="22"/>
        </w:rPr>
        <w:t xml:space="preserve">Another problem to the notion of foretelling according to Cicero, is that of omens. He mentions the lightening striking twice, which he concludes, the lightening on the left is a favourable omen when it is proposed to hold an election </w:t>
      </w:r>
      <w:r w:rsidRPr="00F30B98">
        <w:rPr>
          <w:rFonts w:ascii="Times New Roman" w:hAnsi="Times New Roman" w:cs="Times New Roman"/>
          <w:sz w:val="22"/>
          <w:szCs w:val="22"/>
        </w:rPr>
        <w:t>(</w:t>
      </w:r>
      <w:proofErr w:type="spellStart"/>
      <w:r w:rsidRPr="00F30B98">
        <w:rPr>
          <w:rFonts w:ascii="Times New Roman" w:hAnsi="Times New Roman" w:cs="Times New Roman"/>
          <w:sz w:val="22"/>
          <w:szCs w:val="22"/>
        </w:rPr>
        <w:t>Denyer</w:t>
      </w:r>
      <w:proofErr w:type="spellEnd"/>
      <w:r w:rsidRPr="00F30B98">
        <w:rPr>
          <w:rFonts w:ascii="Times New Roman" w:hAnsi="Times New Roman" w:cs="Times New Roman"/>
          <w:sz w:val="22"/>
          <w:szCs w:val="22"/>
        </w:rPr>
        <w:t xml:space="preserve">, 1985, </w:t>
      </w:r>
      <w:r w:rsidR="008008C3" w:rsidRPr="00F30B98">
        <w:rPr>
          <w:rFonts w:ascii="Times New Roman" w:hAnsi="Times New Roman" w:cs="Times New Roman"/>
          <w:sz w:val="22"/>
          <w:szCs w:val="22"/>
        </w:rPr>
        <w:t xml:space="preserve">7).  </w:t>
      </w:r>
      <w:r w:rsidR="008008C3">
        <w:rPr>
          <w:rFonts w:ascii="Times New Roman" w:hAnsi="Times New Roman" w:cs="Times New Roman"/>
          <w:sz w:val="22"/>
          <w:szCs w:val="22"/>
        </w:rPr>
        <w:t xml:space="preserve">Here he also adds to the discussion, in retaliation of Quintus’ argument, that </w:t>
      </w:r>
      <w:r w:rsidR="008008C3">
        <w:rPr>
          <w:rFonts w:ascii="Times New Roman" w:hAnsi="Times New Roman" w:cs="Times New Roman"/>
          <w:i/>
          <w:iCs/>
          <w:sz w:val="22"/>
          <w:szCs w:val="22"/>
        </w:rPr>
        <w:t>‘prefer to attribute this coincidence to a divine decree rather than to chance</w:t>
      </w:r>
      <w:r w:rsidR="00F30B98">
        <w:rPr>
          <w:rFonts w:ascii="Times New Roman" w:hAnsi="Times New Roman" w:cs="Times New Roman"/>
          <w:i/>
          <w:iCs/>
          <w:sz w:val="22"/>
          <w:szCs w:val="22"/>
        </w:rPr>
        <w:t>.’</w:t>
      </w:r>
      <w:r w:rsidR="00F30B98">
        <w:rPr>
          <w:rStyle w:val="FootnoteReference"/>
          <w:rFonts w:ascii="Times New Roman" w:hAnsi="Times New Roman" w:cs="Times New Roman"/>
          <w:i/>
          <w:iCs/>
          <w:sz w:val="22"/>
          <w:szCs w:val="22"/>
        </w:rPr>
        <w:footnoteReference w:id="20"/>
      </w:r>
      <w:r w:rsidR="00F30B98">
        <w:rPr>
          <w:rFonts w:ascii="Times New Roman" w:hAnsi="Times New Roman" w:cs="Times New Roman"/>
          <w:i/>
          <w:iCs/>
          <w:sz w:val="22"/>
          <w:szCs w:val="22"/>
        </w:rPr>
        <w:t xml:space="preserve"> </w:t>
      </w:r>
      <w:r w:rsidR="008008C3">
        <w:rPr>
          <w:rFonts w:ascii="Times New Roman" w:hAnsi="Times New Roman" w:cs="Times New Roman"/>
          <w:sz w:val="22"/>
          <w:szCs w:val="22"/>
        </w:rPr>
        <w:t xml:space="preserve">This dialogue is in reference to Quintus’s examples of thunder striking different statues, and these thunder bolts being sent by Jupiter himself. The thunderbolt itself being the omen, would sound absurd had there been no observation, for example, as Cicero does it again, his argument is focused on the omen itself and lacking any consideration for the surrounding events. If the bolt has struck the </w:t>
      </w:r>
      <w:r w:rsidR="008008C3">
        <w:rPr>
          <w:rFonts w:ascii="Times New Roman" w:hAnsi="Times New Roman" w:cs="Times New Roman"/>
          <w:i/>
          <w:iCs/>
          <w:sz w:val="22"/>
          <w:szCs w:val="22"/>
        </w:rPr>
        <w:t>‘infant statue of Romulus’</w:t>
      </w:r>
      <w:r w:rsidR="00F30B98">
        <w:rPr>
          <w:rStyle w:val="FootnoteReference"/>
          <w:rFonts w:ascii="Times New Roman" w:hAnsi="Times New Roman" w:cs="Times New Roman"/>
          <w:i/>
          <w:iCs/>
          <w:sz w:val="22"/>
          <w:szCs w:val="22"/>
        </w:rPr>
        <w:footnoteReference w:id="21"/>
      </w:r>
      <w:r w:rsidR="008008C3">
        <w:rPr>
          <w:rFonts w:ascii="Times New Roman" w:hAnsi="Times New Roman" w:cs="Times New Roman"/>
          <w:b/>
          <w:bCs/>
          <w:sz w:val="22"/>
          <w:szCs w:val="22"/>
        </w:rPr>
        <w:t xml:space="preserve"> </w:t>
      </w:r>
      <w:r w:rsidR="008008C3">
        <w:rPr>
          <w:rFonts w:ascii="Times New Roman" w:hAnsi="Times New Roman" w:cs="Times New Roman"/>
          <w:sz w:val="22"/>
          <w:szCs w:val="22"/>
        </w:rPr>
        <w:t xml:space="preserve">during a rainstorm, then the potential of the lightning bolt being an omen from Jupiter is most unlikely and happened by chance. However, if the day was sunny and bright and the lightning bolt struck the statue, then perceiving it as an omen is more likely the case. Cicero’s argument is drawn from the lightning bolt itself only and not the surrounding implications from the before phase. </w:t>
      </w:r>
    </w:p>
    <w:p w14:paraId="476AC2EE" w14:textId="77777777" w:rsidR="008008C3" w:rsidRDefault="008008C3" w:rsidP="00C5078F">
      <w:pPr>
        <w:jc w:val="both"/>
        <w:rPr>
          <w:rFonts w:ascii="Times New Roman" w:hAnsi="Times New Roman" w:cs="Times New Roman"/>
          <w:sz w:val="22"/>
          <w:szCs w:val="22"/>
        </w:rPr>
      </w:pPr>
    </w:p>
    <w:p w14:paraId="40095C0A" w14:textId="5131254B" w:rsidR="00991888" w:rsidRDefault="00991888" w:rsidP="00C5078F">
      <w:pPr>
        <w:jc w:val="both"/>
        <w:rPr>
          <w:rFonts w:ascii="Times New Roman" w:hAnsi="Times New Roman" w:cs="Times New Roman"/>
          <w:sz w:val="22"/>
          <w:szCs w:val="22"/>
        </w:rPr>
      </w:pPr>
      <w:r>
        <w:rPr>
          <w:rFonts w:ascii="Times New Roman" w:hAnsi="Times New Roman" w:cs="Times New Roman"/>
          <w:sz w:val="22"/>
          <w:szCs w:val="22"/>
        </w:rPr>
        <w:t xml:space="preserve">The works of Cicero has awoken a debate throughout the Romans concerning the importance of divination. Although some of his arguments are questionable, there are some points that entice the reader to question their own views of the art. Nonetheless, there is evidence of a particular political angle at work within the De </w:t>
      </w:r>
      <w:proofErr w:type="spellStart"/>
      <w:r>
        <w:rPr>
          <w:rFonts w:ascii="Times New Roman" w:hAnsi="Times New Roman" w:cs="Times New Roman"/>
          <w:sz w:val="22"/>
          <w:szCs w:val="22"/>
        </w:rPr>
        <w:t>Divinatione</w:t>
      </w:r>
      <w:proofErr w:type="spellEnd"/>
      <w:r>
        <w:rPr>
          <w:rFonts w:ascii="Times New Roman" w:hAnsi="Times New Roman" w:cs="Times New Roman"/>
          <w:sz w:val="22"/>
          <w:szCs w:val="22"/>
        </w:rPr>
        <w:t xml:space="preserve">, however it is minimal when in conjecture of the points he makes. The rhetorical questions he presents to his brother Quintus makes it difficult to find fault in his answer, however through acute observation and fine reading and details, the faults are there. Cicero’s responses </w:t>
      </w:r>
      <w:proofErr w:type="gramStart"/>
      <w:r>
        <w:rPr>
          <w:rFonts w:ascii="Times New Roman" w:hAnsi="Times New Roman" w:cs="Times New Roman"/>
          <w:sz w:val="22"/>
          <w:szCs w:val="22"/>
        </w:rPr>
        <w:t>entices</w:t>
      </w:r>
      <w:proofErr w:type="gramEnd"/>
      <w:r>
        <w:rPr>
          <w:rFonts w:ascii="Times New Roman" w:hAnsi="Times New Roman" w:cs="Times New Roman"/>
          <w:sz w:val="22"/>
          <w:szCs w:val="22"/>
        </w:rPr>
        <w:t xml:space="preserve"> the reader to ponder on such topics and understanding in regards to the laws of nature and the present day beliefs surrounding deities, religious thoughts, and forms of divination. However, his attempt to penetrate the Stoic’s arguments in particular areas are lacking a particular amount of evidence, and ultimately it is interesting to observe the miscommunication or even interpretation of the Stoic’s beliefs. </w:t>
      </w:r>
    </w:p>
    <w:p w14:paraId="4FECB233" w14:textId="77777777" w:rsidR="008008C3" w:rsidRDefault="008008C3" w:rsidP="00C5078F">
      <w:pPr>
        <w:jc w:val="both"/>
        <w:rPr>
          <w:rFonts w:ascii="Times New Roman" w:hAnsi="Times New Roman" w:cs="Times New Roman"/>
          <w:sz w:val="22"/>
          <w:szCs w:val="22"/>
        </w:rPr>
      </w:pPr>
    </w:p>
    <w:p w14:paraId="3D9916DC" w14:textId="77777777" w:rsidR="0051499D" w:rsidRDefault="0051499D" w:rsidP="00C5078F">
      <w:pPr>
        <w:jc w:val="both"/>
        <w:rPr>
          <w:rFonts w:ascii="Times New Roman" w:hAnsi="Times New Roman" w:cs="Times New Roman"/>
          <w:sz w:val="22"/>
          <w:szCs w:val="22"/>
        </w:rPr>
      </w:pPr>
    </w:p>
    <w:p w14:paraId="1103A305" w14:textId="77777777" w:rsidR="0051499D" w:rsidRDefault="0051499D" w:rsidP="00C5078F">
      <w:pPr>
        <w:jc w:val="both"/>
        <w:rPr>
          <w:rFonts w:ascii="Times New Roman" w:hAnsi="Times New Roman" w:cs="Times New Roman"/>
          <w:sz w:val="22"/>
          <w:szCs w:val="22"/>
        </w:rPr>
      </w:pPr>
    </w:p>
    <w:p w14:paraId="170DC79C" w14:textId="77777777" w:rsidR="0051499D" w:rsidRDefault="0051499D" w:rsidP="00C5078F">
      <w:pPr>
        <w:jc w:val="both"/>
        <w:rPr>
          <w:rFonts w:ascii="Times New Roman" w:hAnsi="Times New Roman" w:cs="Times New Roman"/>
          <w:sz w:val="22"/>
          <w:szCs w:val="22"/>
        </w:rPr>
      </w:pPr>
    </w:p>
    <w:p w14:paraId="1DE26258" w14:textId="77777777" w:rsidR="00253FBA" w:rsidRDefault="00253FBA" w:rsidP="00C5078F">
      <w:pPr>
        <w:jc w:val="both"/>
        <w:rPr>
          <w:rFonts w:ascii="Times New Roman" w:hAnsi="Times New Roman" w:cs="Times New Roman"/>
          <w:sz w:val="22"/>
          <w:szCs w:val="22"/>
        </w:rPr>
      </w:pPr>
    </w:p>
    <w:p w14:paraId="78ED1E4D" w14:textId="77777777" w:rsidR="00F30B98" w:rsidRDefault="00F30B98" w:rsidP="00C5078F">
      <w:pPr>
        <w:jc w:val="both"/>
        <w:rPr>
          <w:rFonts w:ascii="Times New Roman" w:hAnsi="Times New Roman" w:cs="Times New Roman"/>
          <w:sz w:val="22"/>
          <w:szCs w:val="22"/>
        </w:rPr>
      </w:pPr>
    </w:p>
    <w:p w14:paraId="7AF75E3A" w14:textId="77777777" w:rsidR="00F30B98" w:rsidRDefault="00F30B98" w:rsidP="00C5078F">
      <w:pPr>
        <w:jc w:val="both"/>
        <w:rPr>
          <w:rFonts w:ascii="Times New Roman" w:hAnsi="Times New Roman" w:cs="Times New Roman"/>
          <w:sz w:val="22"/>
          <w:szCs w:val="22"/>
        </w:rPr>
      </w:pPr>
    </w:p>
    <w:p w14:paraId="775F1B73" w14:textId="77777777" w:rsidR="00F30B98" w:rsidRDefault="00F30B98" w:rsidP="00C5078F">
      <w:pPr>
        <w:jc w:val="both"/>
        <w:rPr>
          <w:rFonts w:ascii="Times New Roman" w:hAnsi="Times New Roman" w:cs="Times New Roman"/>
          <w:sz w:val="22"/>
          <w:szCs w:val="22"/>
        </w:rPr>
      </w:pPr>
    </w:p>
    <w:p w14:paraId="057A28BB" w14:textId="77777777" w:rsidR="00F30B98" w:rsidRDefault="00F30B98" w:rsidP="00C5078F">
      <w:pPr>
        <w:jc w:val="both"/>
        <w:rPr>
          <w:rFonts w:ascii="Times New Roman" w:hAnsi="Times New Roman" w:cs="Times New Roman"/>
          <w:sz w:val="22"/>
          <w:szCs w:val="22"/>
        </w:rPr>
      </w:pPr>
    </w:p>
    <w:p w14:paraId="58704F15" w14:textId="77777777" w:rsidR="00F30B98" w:rsidRDefault="00F30B98" w:rsidP="00C5078F">
      <w:pPr>
        <w:jc w:val="both"/>
        <w:rPr>
          <w:rFonts w:ascii="Times New Roman" w:hAnsi="Times New Roman" w:cs="Times New Roman"/>
          <w:sz w:val="22"/>
          <w:szCs w:val="22"/>
        </w:rPr>
      </w:pPr>
    </w:p>
    <w:p w14:paraId="1E5A33F6" w14:textId="77777777" w:rsidR="00F30B98" w:rsidRDefault="00F30B98" w:rsidP="00C5078F">
      <w:pPr>
        <w:jc w:val="both"/>
        <w:rPr>
          <w:rFonts w:ascii="Times New Roman" w:hAnsi="Times New Roman" w:cs="Times New Roman"/>
          <w:sz w:val="22"/>
          <w:szCs w:val="22"/>
        </w:rPr>
      </w:pPr>
    </w:p>
    <w:p w14:paraId="54D5FF4C" w14:textId="77777777" w:rsidR="00F30B98" w:rsidRDefault="00F30B98" w:rsidP="00C5078F">
      <w:pPr>
        <w:jc w:val="both"/>
        <w:rPr>
          <w:rFonts w:ascii="Times New Roman" w:hAnsi="Times New Roman" w:cs="Times New Roman"/>
          <w:sz w:val="22"/>
          <w:szCs w:val="22"/>
        </w:rPr>
      </w:pPr>
    </w:p>
    <w:p w14:paraId="698CA78E" w14:textId="77777777" w:rsidR="00F30B98" w:rsidRDefault="00F30B98" w:rsidP="00C5078F">
      <w:pPr>
        <w:jc w:val="both"/>
        <w:rPr>
          <w:rFonts w:ascii="Times New Roman" w:hAnsi="Times New Roman" w:cs="Times New Roman"/>
          <w:sz w:val="22"/>
          <w:szCs w:val="22"/>
        </w:rPr>
      </w:pPr>
    </w:p>
    <w:p w14:paraId="5A174141" w14:textId="77777777" w:rsidR="00F30B98" w:rsidRDefault="00F30B98" w:rsidP="00C5078F">
      <w:pPr>
        <w:jc w:val="both"/>
        <w:rPr>
          <w:rFonts w:ascii="Times New Roman" w:hAnsi="Times New Roman" w:cs="Times New Roman"/>
          <w:sz w:val="22"/>
          <w:szCs w:val="22"/>
        </w:rPr>
      </w:pPr>
    </w:p>
    <w:p w14:paraId="3737C70F" w14:textId="77777777" w:rsidR="00F30B98" w:rsidRDefault="00F30B98" w:rsidP="00C5078F">
      <w:pPr>
        <w:jc w:val="both"/>
        <w:rPr>
          <w:rFonts w:ascii="Times New Roman" w:hAnsi="Times New Roman" w:cs="Times New Roman"/>
          <w:sz w:val="22"/>
          <w:szCs w:val="22"/>
        </w:rPr>
      </w:pPr>
    </w:p>
    <w:p w14:paraId="2C11FE4F" w14:textId="77777777" w:rsidR="00F30B98" w:rsidRDefault="00F30B98" w:rsidP="00C5078F">
      <w:pPr>
        <w:jc w:val="both"/>
        <w:rPr>
          <w:rFonts w:ascii="Times New Roman" w:hAnsi="Times New Roman" w:cs="Times New Roman"/>
          <w:sz w:val="22"/>
          <w:szCs w:val="22"/>
        </w:rPr>
      </w:pPr>
    </w:p>
    <w:p w14:paraId="02081C00" w14:textId="77777777" w:rsidR="00F30B98" w:rsidRDefault="00F30B98" w:rsidP="00C5078F">
      <w:pPr>
        <w:jc w:val="both"/>
        <w:rPr>
          <w:rFonts w:ascii="Times New Roman" w:hAnsi="Times New Roman" w:cs="Times New Roman"/>
          <w:sz w:val="22"/>
          <w:szCs w:val="22"/>
        </w:rPr>
      </w:pPr>
    </w:p>
    <w:p w14:paraId="47613F23" w14:textId="77777777" w:rsidR="00F30B98" w:rsidRDefault="00F30B98" w:rsidP="00C5078F">
      <w:pPr>
        <w:jc w:val="both"/>
        <w:rPr>
          <w:rFonts w:ascii="Times New Roman" w:hAnsi="Times New Roman" w:cs="Times New Roman"/>
          <w:sz w:val="22"/>
          <w:szCs w:val="22"/>
        </w:rPr>
      </w:pPr>
    </w:p>
    <w:p w14:paraId="77D44FBC" w14:textId="77777777" w:rsidR="00F30B98" w:rsidRDefault="00F30B98" w:rsidP="00C5078F">
      <w:pPr>
        <w:jc w:val="both"/>
        <w:rPr>
          <w:rFonts w:ascii="Times New Roman" w:hAnsi="Times New Roman" w:cs="Times New Roman"/>
          <w:sz w:val="22"/>
          <w:szCs w:val="22"/>
        </w:rPr>
      </w:pPr>
    </w:p>
    <w:p w14:paraId="59B08E1C" w14:textId="77777777" w:rsidR="00F30B98" w:rsidRDefault="00F30B98" w:rsidP="00C5078F">
      <w:pPr>
        <w:jc w:val="both"/>
        <w:rPr>
          <w:rFonts w:ascii="Times New Roman" w:hAnsi="Times New Roman" w:cs="Times New Roman"/>
          <w:sz w:val="22"/>
          <w:szCs w:val="22"/>
        </w:rPr>
      </w:pPr>
    </w:p>
    <w:p w14:paraId="2F98B1F6" w14:textId="77777777" w:rsidR="00F30B98" w:rsidRDefault="00F30B98" w:rsidP="00C5078F">
      <w:pPr>
        <w:jc w:val="both"/>
        <w:rPr>
          <w:rFonts w:ascii="Times New Roman" w:hAnsi="Times New Roman" w:cs="Times New Roman"/>
          <w:sz w:val="22"/>
          <w:szCs w:val="22"/>
        </w:rPr>
      </w:pPr>
    </w:p>
    <w:p w14:paraId="0226C1BD" w14:textId="77777777" w:rsidR="00F30B98" w:rsidRDefault="00F30B98" w:rsidP="00C5078F">
      <w:pPr>
        <w:jc w:val="both"/>
        <w:rPr>
          <w:rFonts w:ascii="Times New Roman" w:hAnsi="Times New Roman" w:cs="Times New Roman"/>
          <w:sz w:val="22"/>
          <w:szCs w:val="22"/>
        </w:rPr>
      </w:pPr>
    </w:p>
    <w:p w14:paraId="592A0585" w14:textId="77777777" w:rsidR="00F30B98" w:rsidRDefault="00F30B98" w:rsidP="00C5078F">
      <w:pPr>
        <w:jc w:val="both"/>
        <w:rPr>
          <w:rFonts w:ascii="Times New Roman" w:hAnsi="Times New Roman" w:cs="Times New Roman"/>
          <w:sz w:val="22"/>
          <w:szCs w:val="22"/>
        </w:rPr>
      </w:pPr>
    </w:p>
    <w:p w14:paraId="19E6BC57" w14:textId="77777777" w:rsidR="00F30B98" w:rsidRDefault="00F30B98" w:rsidP="00C5078F">
      <w:pPr>
        <w:jc w:val="both"/>
        <w:rPr>
          <w:rFonts w:ascii="Times New Roman" w:hAnsi="Times New Roman" w:cs="Times New Roman"/>
          <w:sz w:val="22"/>
          <w:szCs w:val="22"/>
        </w:rPr>
      </w:pPr>
    </w:p>
    <w:p w14:paraId="38AC7975" w14:textId="77777777" w:rsidR="00F30B98" w:rsidRDefault="00F30B98" w:rsidP="00C5078F">
      <w:pPr>
        <w:jc w:val="both"/>
        <w:rPr>
          <w:rFonts w:ascii="Times New Roman" w:hAnsi="Times New Roman" w:cs="Times New Roman"/>
          <w:sz w:val="22"/>
          <w:szCs w:val="22"/>
        </w:rPr>
      </w:pPr>
    </w:p>
    <w:p w14:paraId="1147B579" w14:textId="77777777" w:rsidR="00F30B98" w:rsidRDefault="00F30B98" w:rsidP="00C5078F">
      <w:pPr>
        <w:jc w:val="both"/>
        <w:rPr>
          <w:rFonts w:ascii="Times New Roman" w:hAnsi="Times New Roman" w:cs="Times New Roman"/>
          <w:sz w:val="22"/>
          <w:szCs w:val="22"/>
        </w:rPr>
      </w:pPr>
    </w:p>
    <w:p w14:paraId="19638964" w14:textId="77777777" w:rsidR="00F30B98" w:rsidRDefault="00F30B98" w:rsidP="00C5078F">
      <w:pPr>
        <w:jc w:val="both"/>
        <w:rPr>
          <w:rFonts w:ascii="Times New Roman" w:hAnsi="Times New Roman" w:cs="Times New Roman"/>
          <w:sz w:val="22"/>
          <w:szCs w:val="22"/>
        </w:rPr>
      </w:pPr>
    </w:p>
    <w:p w14:paraId="33FB4370" w14:textId="77777777" w:rsidR="00F30B98" w:rsidRDefault="00F30B98" w:rsidP="00C5078F">
      <w:pPr>
        <w:jc w:val="both"/>
        <w:rPr>
          <w:rFonts w:ascii="Times New Roman" w:hAnsi="Times New Roman" w:cs="Times New Roman"/>
          <w:sz w:val="22"/>
          <w:szCs w:val="22"/>
        </w:rPr>
      </w:pPr>
    </w:p>
    <w:p w14:paraId="2795CE64" w14:textId="77777777" w:rsidR="00F30B98" w:rsidRDefault="00F30B98" w:rsidP="00C5078F">
      <w:pPr>
        <w:jc w:val="both"/>
        <w:rPr>
          <w:rFonts w:ascii="Times New Roman" w:hAnsi="Times New Roman" w:cs="Times New Roman"/>
          <w:sz w:val="22"/>
          <w:szCs w:val="22"/>
        </w:rPr>
      </w:pPr>
    </w:p>
    <w:p w14:paraId="72DFDF5D" w14:textId="77777777" w:rsidR="00F30B98" w:rsidRDefault="00F30B98" w:rsidP="00C5078F">
      <w:pPr>
        <w:jc w:val="both"/>
        <w:rPr>
          <w:rFonts w:ascii="Times New Roman" w:hAnsi="Times New Roman" w:cs="Times New Roman"/>
          <w:sz w:val="22"/>
          <w:szCs w:val="22"/>
        </w:rPr>
      </w:pPr>
    </w:p>
    <w:p w14:paraId="4BBC7E3A" w14:textId="77777777" w:rsidR="00F30B98" w:rsidRDefault="00F30B98" w:rsidP="00C5078F">
      <w:pPr>
        <w:jc w:val="both"/>
        <w:rPr>
          <w:rFonts w:ascii="Times New Roman" w:hAnsi="Times New Roman" w:cs="Times New Roman"/>
          <w:sz w:val="22"/>
          <w:szCs w:val="22"/>
        </w:rPr>
      </w:pPr>
    </w:p>
    <w:p w14:paraId="49D985E8" w14:textId="77777777" w:rsidR="00F30B98" w:rsidRDefault="00F30B98" w:rsidP="00C5078F">
      <w:pPr>
        <w:jc w:val="both"/>
        <w:rPr>
          <w:rFonts w:ascii="Times New Roman" w:hAnsi="Times New Roman" w:cs="Times New Roman"/>
          <w:sz w:val="22"/>
          <w:szCs w:val="22"/>
        </w:rPr>
      </w:pPr>
    </w:p>
    <w:p w14:paraId="5B47E45F" w14:textId="77777777" w:rsidR="00F30B98" w:rsidRDefault="00F30B98" w:rsidP="00C5078F">
      <w:pPr>
        <w:jc w:val="both"/>
        <w:rPr>
          <w:rFonts w:ascii="Times New Roman" w:hAnsi="Times New Roman" w:cs="Times New Roman"/>
          <w:sz w:val="22"/>
          <w:szCs w:val="22"/>
        </w:rPr>
      </w:pPr>
    </w:p>
    <w:p w14:paraId="561A97EC" w14:textId="77777777" w:rsidR="00F30B98" w:rsidRDefault="00F30B98" w:rsidP="00C5078F">
      <w:pPr>
        <w:jc w:val="both"/>
        <w:rPr>
          <w:rFonts w:ascii="Times New Roman" w:hAnsi="Times New Roman" w:cs="Times New Roman"/>
          <w:sz w:val="22"/>
          <w:szCs w:val="22"/>
        </w:rPr>
      </w:pPr>
    </w:p>
    <w:p w14:paraId="0D20358E" w14:textId="77777777" w:rsidR="00F30B98" w:rsidRDefault="00F30B98" w:rsidP="00C5078F">
      <w:pPr>
        <w:jc w:val="both"/>
        <w:rPr>
          <w:rFonts w:ascii="Times New Roman" w:hAnsi="Times New Roman" w:cs="Times New Roman"/>
          <w:sz w:val="22"/>
          <w:szCs w:val="22"/>
        </w:rPr>
      </w:pPr>
    </w:p>
    <w:p w14:paraId="2316B7D9" w14:textId="77777777" w:rsidR="00F30B98" w:rsidRDefault="00F30B98" w:rsidP="00C5078F">
      <w:pPr>
        <w:jc w:val="both"/>
        <w:rPr>
          <w:rFonts w:ascii="Times New Roman" w:hAnsi="Times New Roman" w:cs="Times New Roman"/>
          <w:sz w:val="22"/>
          <w:szCs w:val="22"/>
        </w:rPr>
      </w:pPr>
    </w:p>
    <w:p w14:paraId="0D9E1A2A" w14:textId="77777777" w:rsidR="00F30B98" w:rsidRDefault="00F30B98" w:rsidP="00C5078F">
      <w:pPr>
        <w:jc w:val="both"/>
        <w:rPr>
          <w:rFonts w:ascii="Times New Roman" w:hAnsi="Times New Roman" w:cs="Times New Roman"/>
          <w:sz w:val="22"/>
          <w:szCs w:val="22"/>
        </w:rPr>
      </w:pPr>
    </w:p>
    <w:p w14:paraId="6A6FCD7C" w14:textId="1A4D2DCA"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Alonso, F. 2012,’Cicero and Natural Law’, </w:t>
      </w:r>
      <w:r>
        <w:rPr>
          <w:rFonts w:ascii="Times New Roman" w:hAnsi="Times New Roman" w:cs="Times New Roman"/>
          <w:i/>
          <w:iCs/>
          <w:sz w:val="22"/>
          <w:szCs w:val="22"/>
        </w:rPr>
        <w:t xml:space="preserve">Archives for philosophy law and social philosophy, </w:t>
      </w:r>
      <w:r>
        <w:rPr>
          <w:rFonts w:ascii="Times New Roman" w:hAnsi="Times New Roman" w:cs="Times New Roman"/>
          <w:sz w:val="22"/>
          <w:szCs w:val="22"/>
        </w:rPr>
        <w:t>98(2), pp.157-168. 24769084.</w:t>
      </w:r>
    </w:p>
    <w:p w14:paraId="069D3E8F" w14:textId="77777777" w:rsidR="00253FBA" w:rsidRDefault="00253FBA" w:rsidP="00C5078F">
      <w:pPr>
        <w:jc w:val="both"/>
        <w:rPr>
          <w:rFonts w:ascii="Times New Roman" w:hAnsi="Times New Roman" w:cs="Times New Roman"/>
          <w:sz w:val="22"/>
          <w:szCs w:val="22"/>
        </w:rPr>
      </w:pPr>
    </w:p>
    <w:p w14:paraId="5E2AFE5D"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Beard, M. 1986,’Cciero and Divination: The formation of a Latin discourse, </w:t>
      </w:r>
      <w:r>
        <w:rPr>
          <w:rFonts w:ascii="Times New Roman" w:hAnsi="Times New Roman" w:cs="Times New Roman"/>
          <w:i/>
          <w:iCs/>
          <w:sz w:val="22"/>
          <w:szCs w:val="22"/>
        </w:rPr>
        <w:t xml:space="preserve">the Journal of Roman studies, </w:t>
      </w:r>
      <w:r>
        <w:rPr>
          <w:rFonts w:ascii="Times New Roman" w:hAnsi="Times New Roman" w:cs="Times New Roman"/>
          <w:sz w:val="22"/>
          <w:szCs w:val="22"/>
        </w:rPr>
        <w:t>76(3), pp.33-46. 300364.</w:t>
      </w:r>
    </w:p>
    <w:p w14:paraId="652A88E3" w14:textId="77777777" w:rsidR="00253FBA" w:rsidRDefault="00253FBA" w:rsidP="00C5078F">
      <w:pPr>
        <w:jc w:val="both"/>
        <w:rPr>
          <w:rFonts w:ascii="Times New Roman" w:hAnsi="Times New Roman" w:cs="Times New Roman"/>
          <w:sz w:val="22"/>
          <w:szCs w:val="22"/>
        </w:rPr>
      </w:pPr>
    </w:p>
    <w:p w14:paraId="3F7AD201" w14:textId="4F2C27A8"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Cicero, 1923, On Divination (De divination): W. A. Falconer (ed. and trans.), Loeb Classical Library, Cambridge: Harvard University Press, vol. XX.</w:t>
      </w:r>
    </w:p>
    <w:p w14:paraId="326D1A57" w14:textId="041A857F" w:rsidR="00253FBA" w:rsidRDefault="00253FBA" w:rsidP="00C5078F">
      <w:pPr>
        <w:jc w:val="both"/>
        <w:rPr>
          <w:rFonts w:ascii="Times New Roman" w:hAnsi="Times New Roman" w:cs="Times New Roman"/>
          <w:sz w:val="22"/>
          <w:szCs w:val="22"/>
        </w:rPr>
      </w:pPr>
    </w:p>
    <w:p w14:paraId="1E984C4E"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DeFilippo, J. G. 2022,’Cciero and the Stoic </w:t>
      </w:r>
      <w:proofErr w:type="spellStart"/>
      <w:r>
        <w:rPr>
          <w:rFonts w:ascii="Times New Roman" w:hAnsi="Times New Roman" w:cs="Times New Roman"/>
          <w:sz w:val="22"/>
          <w:szCs w:val="22"/>
        </w:rPr>
        <w:t>defense</w:t>
      </w:r>
      <w:proofErr w:type="spellEnd"/>
      <w:r>
        <w:rPr>
          <w:rFonts w:ascii="Times New Roman" w:hAnsi="Times New Roman" w:cs="Times New Roman"/>
          <w:sz w:val="22"/>
          <w:szCs w:val="22"/>
        </w:rPr>
        <w:t xml:space="preserve"> of divination’, </w:t>
      </w:r>
      <w:r>
        <w:rPr>
          <w:rFonts w:ascii="Times New Roman" w:hAnsi="Times New Roman" w:cs="Times New Roman"/>
          <w:i/>
          <w:iCs/>
          <w:sz w:val="22"/>
          <w:szCs w:val="22"/>
        </w:rPr>
        <w:t xml:space="preserve">Essays in Greek and Roman philosophy, </w:t>
      </w:r>
      <w:r>
        <w:rPr>
          <w:rFonts w:ascii="Times New Roman" w:hAnsi="Times New Roman" w:cs="Times New Roman"/>
          <w:sz w:val="22"/>
          <w:szCs w:val="22"/>
        </w:rPr>
        <w:t>67(34), pp.313-330. 102307.</w:t>
      </w:r>
    </w:p>
    <w:p w14:paraId="3381F3EF" w14:textId="77777777" w:rsidR="00253FBA" w:rsidRPr="00253FBA" w:rsidRDefault="00253FBA" w:rsidP="00C5078F">
      <w:pPr>
        <w:jc w:val="both"/>
        <w:rPr>
          <w:rFonts w:ascii="Times New Roman" w:hAnsi="Times New Roman" w:cs="Times New Roman"/>
          <w:sz w:val="22"/>
          <w:szCs w:val="22"/>
        </w:rPr>
      </w:pPr>
    </w:p>
    <w:p w14:paraId="53B417DD" w14:textId="77777777" w:rsidR="00253FBA" w:rsidRDefault="00253FBA" w:rsidP="00C5078F">
      <w:pPr>
        <w:jc w:val="both"/>
        <w:rPr>
          <w:rFonts w:ascii="Times New Roman" w:hAnsi="Times New Roman" w:cs="Times New Roman"/>
          <w:sz w:val="22"/>
          <w:szCs w:val="22"/>
        </w:rPr>
      </w:pPr>
      <w:proofErr w:type="spellStart"/>
      <w:r>
        <w:rPr>
          <w:rFonts w:ascii="Times New Roman" w:hAnsi="Times New Roman" w:cs="Times New Roman"/>
          <w:sz w:val="22"/>
          <w:szCs w:val="22"/>
        </w:rPr>
        <w:t>Denyer</w:t>
      </w:r>
      <w:proofErr w:type="spellEnd"/>
      <w:r>
        <w:rPr>
          <w:rFonts w:ascii="Times New Roman" w:hAnsi="Times New Roman" w:cs="Times New Roman"/>
          <w:sz w:val="22"/>
          <w:szCs w:val="22"/>
        </w:rPr>
        <w:t xml:space="preserve">, N. 1985, ‘The case of divination: an examination of Cicero’s ‘de </w:t>
      </w:r>
      <w:proofErr w:type="spellStart"/>
      <w:r>
        <w:rPr>
          <w:rFonts w:ascii="Times New Roman" w:hAnsi="Times New Roman" w:cs="Times New Roman"/>
          <w:sz w:val="22"/>
          <w:szCs w:val="22"/>
        </w:rPr>
        <w:t>divinatione</w:t>
      </w:r>
      <w:proofErr w:type="spellEnd"/>
      <w:r>
        <w:rPr>
          <w:rFonts w:ascii="Times New Roman" w:hAnsi="Times New Roman" w:cs="Times New Roman"/>
          <w:sz w:val="22"/>
          <w:szCs w:val="22"/>
        </w:rPr>
        <w:t xml:space="preserve">’, </w:t>
      </w:r>
      <w:r>
        <w:rPr>
          <w:rFonts w:ascii="Times New Roman" w:hAnsi="Times New Roman" w:cs="Times New Roman"/>
          <w:i/>
          <w:iCs/>
          <w:sz w:val="22"/>
          <w:szCs w:val="22"/>
        </w:rPr>
        <w:t xml:space="preserve">Proceedings of the Cambridge Philological Society, </w:t>
      </w:r>
      <w:r>
        <w:rPr>
          <w:rFonts w:ascii="Times New Roman" w:hAnsi="Times New Roman" w:cs="Times New Roman"/>
          <w:sz w:val="22"/>
          <w:szCs w:val="22"/>
        </w:rPr>
        <w:t>31(211), pp. 1-10. 44696924</w:t>
      </w:r>
    </w:p>
    <w:p w14:paraId="5FB903E2" w14:textId="77777777" w:rsidR="00253FBA" w:rsidRDefault="00253FBA" w:rsidP="00C5078F">
      <w:pPr>
        <w:jc w:val="both"/>
        <w:rPr>
          <w:rFonts w:ascii="Times New Roman" w:hAnsi="Times New Roman" w:cs="Times New Roman"/>
          <w:sz w:val="22"/>
          <w:szCs w:val="22"/>
        </w:rPr>
      </w:pPr>
    </w:p>
    <w:p w14:paraId="3F0456B9" w14:textId="77777777" w:rsidR="00253FBA" w:rsidRDefault="00253FBA" w:rsidP="00C5078F">
      <w:pPr>
        <w:jc w:val="both"/>
        <w:rPr>
          <w:rFonts w:ascii="Times New Roman" w:hAnsi="Times New Roman" w:cs="Times New Roman"/>
          <w:sz w:val="22"/>
          <w:szCs w:val="22"/>
        </w:rPr>
      </w:pPr>
      <w:proofErr w:type="spellStart"/>
      <w:r>
        <w:rPr>
          <w:rFonts w:ascii="Times New Roman" w:hAnsi="Times New Roman" w:cs="Times New Roman"/>
          <w:sz w:val="22"/>
          <w:szCs w:val="22"/>
        </w:rPr>
        <w:t>Goar</w:t>
      </w:r>
      <w:proofErr w:type="spellEnd"/>
      <w:r>
        <w:rPr>
          <w:rFonts w:ascii="Times New Roman" w:hAnsi="Times New Roman" w:cs="Times New Roman"/>
          <w:sz w:val="22"/>
          <w:szCs w:val="22"/>
        </w:rPr>
        <w:t xml:space="preserve">, R. 1968, ‘The purpose of De </w:t>
      </w:r>
      <w:proofErr w:type="spellStart"/>
      <w:r>
        <w:rPr>
          <w:rFonts w:ascii="Times New Roman" w:hAnsi="Times New Roman" w:cs="Times New Roman"/>
          <w:sz w:val="22"/>
          <w:szCs w:val="22"/>
        </w:rPr>
        <w:t>Divinatione</w:t>
      </w:r>
      <w:proofErr w:type="spellEnd"/>
      <w:r>
        <w:rPr>
          <w:rFonts w:ascii="Times New Roman" w:hAnsi="Times New Roman" w:cs="Times New Roman"/>
          <w:sz w:val="22"/>
          <w:szCs w:val="22"/>
        </w:rPr>
        <w:t xml:space="preserve">’, </w:t>
      </w:r>
      <w:r>
        <w:rPr>
          <w:rFonts w:ascii="Times New Roman" w:hAnsi="Times New Roman" w:cs="Times New Roman"/>
          <w:i/>
          <w:iCs/>
          <w:sz w:val="22"/>
          <w:szCs w:val="22"/>
        </w:rPr>
        <w:t xml:space="preserve">transactions and proceedings of the American philological association, </w:t>
      </w:r>
      <w:r>
        <w:rPr>
          <w:rFonts w:ascii="Times New Roman" w:hAnsi="Times New Roman" w:cs="Times New Roman"/>
          <w:sz w:val="22"/>
          <w:szCs w:val="22"/>
        </w:rPr>
        <w:t>99(35), pp.241-248. 29358442</w:t>
      </w:r>
    </w:p>
    <w:p w14:paraId="67467FCA" w14:textId="77777777" w:rsidR="00253FBA" w:rsidRDefault="00253FBA" w:rsidP="00C5078F">
      <w:pPr>
        <w:jc w:val="both"/>
        <w:rPr>
          <w:rFonts w:ascii="Times New Roman" w:hAnsi="Times New Roman" w:cs="Times New Roman"/>
          <w:sz w:val="22"/>
          <w:szCs w:val="22"/>
        </w:rPr>
      </w:pPr>
    </w:p>
    <w:p w14:paraId="247FBE17"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Gould, J. B. 1974, ‘The Stoic Conception of Fate’, </w:t>
      </w:r>
      <w:r>
        <w:rPr>
          <w:rFonts w:ascii="Times New Roman" w:hAnsi="Times New Roman" w:cs="Times New Roman"/>
          <w:i/>
          <w:iCs/>
          <w:sz w:val="22"/>
          <w:szCs w:val="22"/>
        </w:rPr>
        <w:t xml:space="preserve">Journal of the history ideas, </w:t>
      </w:r>
      <w:r>
        <w:rPr>
          <w:rFonts w:ascii="Times New Roman" w:hAnsi="Times New Roman" w:cs="Times New Roman"/>
          <w:sz w:val="22"/>
          <w:szCs w:val="22"/>
        </w:rPr>
        <w:t>35(1), pp.17-32. 2708740</w:t>
      </w:r>
    </w:p>
    <w:p w14:paraId="4633B6D3" w14:textId="77777777" w:rsidR="00253FBA" w:rsidRDefault="00253FBA" w:rsidP="00C5078F">
      <w:pPr>
        <w:jc w:val="both"/>
        <w:rPr>
          <w:rFonts w:ascii="Times New Roman" w:hAnsi="Times New Roman" w:cs="Times New Roman"/>
          <w:sz w:val="22"/>
          <w:szCs w:val="22"/>
        </w:rPr>
      </w:pPr>
    </w:p>
    <w:p w14:paraId="53AC4BC0"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Hankinson, R.J. 1998,’Stoicism, Science and Divination’, </w:t>
      </w:r>
      <w:r>
        <w:rPr>
          <w:rFonts w:ascii="Times New Roman" w:hAnsi="Times New Roman" w:cs="Times New Roman"/>
          <w:i/>
          <w:iCs/>
          <w:sz w:val="22"/>
          <w:szCs w:val="22"/>
        </w:rPr>
        <w:t xml:space="preserve">A journal for Ancient Philosophy and science, </w:t>
      </w:r>
      <w:r>
        <w:rPr>
          <w:rFonts w:ascii="Times New Roman" w:hAnsi="Times New Roman" w:cs="Times New Roman"/>
          <w:sz w:val="22"/>
          <w:szCs w:val="22"/>
        </w:rPr>
        <w:t>21(2), pp.123-160. 40913586.</w:t>
      </w:r>
    </w:p>
    <w:p w14:paraId="28C78031" w14:textId="77777777" w:rsidR="00253FBA" w:rsidRPr="00ED4E8F" w:rsidRDefault="00253FBA" w:rsidP="00C5078F">
      <w:pPr>
        <w:jc w:val="both"/>
        <w:rPr>
          <w:rFonts w:ascii="Times New Roman" w:hAnsi="Times New Roman" w:cs="Times New Roman"/>
          <w:sz w:val="22"/>
          <w:szCs w:val="22"/>
        </w:rPr>
      </w:pPr>
    </w:p>
    <w:p w14:paraId="13E2E4F6"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Schofield, M. 1988, ‘Cicero for and against divination’, </w:t>
      </w:r>
      <w:r>
        <w:rPr>
          <w:rFonts w:ascii="Times New Roman" w:hAnsi="Times New Roman" w:cs="Times New Roman"/>
          <w:i/>
          <w:iCs/>
          <w:sz w:val="22"/>
          <w:szCs w:val="22"/>
        </w:rPr>
        <w:t xml:space="preserve">the journal of roman studies, </w:t>
      </w:r>
      <w:r>
        <w:rPr>
          <w:rFonts w:ascii="Times New Roman" w:hAnsi="Times New Roman" w:cs="Times New Roman"/>
          <w:sz w:val="22"/>
          <w:szCs w:val="22"/>
        </w:rPr>
        <w:t xml:space="preserve">78(42), pp. 47-65. 300365 </w:t>
      </w:r>
    </w:p>
    <w:p w14:paraId="3A7DE4F2" w14:textId="77777777" w:rsidR="00253FBA" w:rsidRDefault="00253FBA" w:rsidP="00C5078F">
      <w:pPr>
        <w:jc w:val="both"/>
        <w:rPr>
          <w:rFonts w:ascii="Times New Roman" w:hAnsi="Times New Roman" w:cs="Times New Roman"/>
          <w:sz w:val="22"/>
          <w:szCs w:val="22"/>
        </w:rPr>
      </w:pPr>
    </w:p>
    <w:p w14:paraId="02766D8A" w14:textId="77777777" w:rsidR="00253FBA" w:rsidRDefault="00253FBA" w:rsidP="00C5078F">
      <w:pPr>
        <w:jc w:val="both"/>
        <w:rPr>
          <w:rFonts w:ascii="Times New Roman" w:hAnsi="Times New Roman" w:cs="Times New Roman"/>
          <w:sz w:val="22"/>
          <w:szCs w:val="22"/>
        </w:rPr>
      </w:pPr>
      <w:r>
        <w:rPr>
          <w:rFonts w:ascii="Times New Roman" w:hAnsi="Times New Roman" w:cs="Times New Roman"/>
          <w:sz w:val="22"/>
          <w:szCs w:val="22"/>
        </w:rPr>
        <w:t xml:space="preserve">Striker, G. 1995,’Cciero and Greek Philosophy’, </w:t>
      </w:r>
      <w:r>
        <w:rPr>
          <w:rFonts w:ascii="Times New Roman" w:hAnsi="Times New Roman" w:cs="Times New Roman"/>
          <w:i/>
          <w:iCs/>
          <w:sz w:val="22"/>
          <w:szCs w:val="22"/>
        </w:rPr>
        <w:t xml:space="preserve">Harvard studies in classical philology, </w:t>
      </w:r>
      <w:r w:rsidRPr="00ED4E8F">
        <w:rPr>
          <w:rFonts w:ascii="Times New Roman" w:hAnsi="Times New Roman" w:cs="Times New Roman"/>
          <w:sz w:val="22"/>
          <w:szCs w:val="22"/>
        </w:rPr>
        <w:t xml:space="preserve">97(23), pp.53-61. </w:t>
      </w:r>
      <w:r>
        <w:rPr>
          <w:rFonts w:ascii="Times New Roman" w:hAnsi="Times New Roman" w:cs="Times New Roman"/>
          <w:sz w:val="22"/>
          <w:szCs w:val="22"/>
        </w:rPr>
        <w:t>311300</w:t>
      </w:r>
    </w:p>
    <w:p w14:paraId="410B0452" w14:textId="77777777" w:rsidR="00253FBA" w:rsidRDefault="00253FBA" w:rsidP="00C5078F">
      <w:pPr>
        <w:jc w:val="both"/>
        <w:rPr>
          <w:rFonts w:ascii="Times New Roman" w:hAnsi="Times New Roman" w:cs="Times New Roman"/>
          <w:sz w:val="22"/>
          <w:szCs w:val="22"/>
        </w:rPr>
      </w:pPr>
    </w:p>
    <w:p w14:paraId="1454F524" w14:textId="77777777" w:rsidR="00253FBA" w:rsidRDefault="00253FBA" w:rsidP="00C5078F">
      <w:pPr>
        <w:jc w:val="both"/>
        <w:rPr>
          <w:rFonts w:ascii="Times New Roman" w:hAnsi="Times New Roman" w:cs="Times New Roman"/>
          <w:sz w:val="22"/>
          <w:szCs w:val="22"/>
        </w:rPr>
      </w:pPr>
      <w:proofErr w:type="spellStart"/>
      <w:r>
        <w:rPr>
          <w:rFonts w:ascii="Times New Roman" w:hAnsi="Times New Roman" w:cs="Times New Roman"/>
          <w:sz w:val="22"/>
          <w:szCs w:val="22"/>
        </w:rPr>
        <w:t>Toher</w:t>
      </w:r>
      <w:proofErr w:type="spellEnd"/>
      <w:r>
        <w:rPr>
          <w:rFonts w:ascii="Times New Roman" w:hAnsi="Times New Roman" w:cs="Times New Roman"/>
          <w:sz w:val="22"/>
          <w:szCs w:val="22"/>
        </w:rPr>
        <w:t xml:space="preserve">, M. 2004, ‘Octavian’s Arrival in Rome, 44BC’, </w:t>
      </w:r>
      <w:r>
        <w:rPr>
          <w:rFonts w:ascii="Times New Roman" w:hAnsi="Times New Roman" w:cs="Times New Roman"/>
          <w:i/>
          <w:iCs/>
          <w:sz w:val="22"/>
          <w:szCs w:val="22"/>
        </w:rPr>
        <w:t xml:space="preserve">the Classical quarterly, </w:t>
      </w:r>
      <w:r>
        <w:rPr>
          <w:rFonts w:ascii="Times New Roman" w:hAnsi="Times New Roman" w:cs="Times New Roman"/>
          <w:sz w:val="22"/>
          <w:szCs w:val="22"/>
        </w:rPr>
        <w:t>54(1), pp.174-184. 3556291</w:t>
      </w:r>
    </w:p>
    <w:sectPr w:rsidR="00253F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E3CD0" w14:textId="77777777" w:rsidR="00470418" w:rsidRDefault="00470418" w:rsidP="00253FBA">
      <w:r>
        <w:separator/>
      </w:r>
    </w:p>
  </w:endnote>
  <w:endnote w:type="continuationSeparator" w:id="0">
    <w:p w14:paraId="63722298" w14:textId="77777777" w:rsidR="00470418" w:rsidRDefault="00470418" w:rsidP="00253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FD98A" w14:textId="77777777" w:rsidR="00470418" w:rsidRDefault="00470418" w:rsidP="00253FBA">
      <w:r>
        <w:separator/>
      </w:r>
    </w:p>
  </w:footnote>
  <w:footnote w:type="continuationSeparator" w:id="0">
    <w:p w14:paraId="1CE9B583" w14:textId="77777777" w:rsidR="00470418" w:rsidRDefault="00470418" w:rsidP="00253FBA">
      <w:r>
        <w:continuationSeparator/>
      </w:r>
    </w:p>
  </w:footnote>
  <w:footnote w:id="1">
    <w:p w14:paraId="0C74C046" w14:textId="48E57551" w:rsidR="00253FBA" w:rsidRPr="00253FBA" w:rsidRDefault="00253FBA">
      <w:pPr>
        <w:pStyle w:val="FootnoteText"/>
        <w:rPr>
          <w:rFonts w:ascii="Times New Roman" w:hAnsi="Times New Roman" w:cs="Times New Roman"/>
        </w:rPr>
      </w:pPr>
      <w:r>
        <w:rPr>
          <w:rStyle w:val="FootnoteReference"/>
        </w:rPr>
        <w:footnoteRef/>
      </w:r>
      <w:r>
        <w:t xml:space="preserve"> </w:t>
      </w:r>
      <w:r w:rsidR="00AE4A7E">
        <w:rPr>
          <w:rFonts w:ascii="Times New Roman" w:hAnsi="Times New Roman" w:cs="Times New Roman"/>
        </w:rPr>
        <w:t xml:space="preserve">Cicero. </w:t>
      </w:r>
      <w:r w:rsidR="00AE4A7E">
        <w:rPr>
          <w:rFonts w:ascii="Times New Roman" w:hAnsi="Times New Roman" w:cs="Times New Roman"/>
          <w:i/>
          <w:iCs/>
        </w:rPr>
        <w:t>Div. I. 1-1</w:t>
      </w:r>
    </w:p>
  </w:footnote>
  <w:footnote w:id="2">
    <w:p w14:paraId="51939167" w14:textId="5436981D"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1-1</w:t>
      </w:r>
    </w:p>
  </w:footnote>
  <w:footnote w:id="3">
    <w:p w14:paraId="0253B6E7" w14:textId="2BAD8C2A"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1-1</w:t>
      </w:r>
    </w:p>
  </w:footnote>
  <w:footnote w:id="4">
    <w:p w14:paraId="3273555D" w14:textId="3F3C63F8" w:rsidR="00AE4A7E" w:rsidRPr="00AE4A7E" w:rsidRDefault="00AE4A7E">
      <w:pPr>
        <w:pStyle w:val="FootnoteText"/>
        <w:rPr>
          <w:rFonts w:ascii="Times New Roman" w:hAnsi="Times New Roman" w:cs="Times New Roman"/>
          <w:i/>
          <w:iCs/>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3. 9</w:t>
      </w:r>
    </w:p>
  </w:footnote>
  <w:footnote w:id="5">
    <w:p w14:paraId="0EDD7BED" w14:textId="0193A23B"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14. 33</w:t>
      </w:r>
    </w:p>
  </w:footnote>
  <w:footnote w:id="6">
    <w:p w14:paraId="365DE735" w14:textId="6BEE9B5D"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4. 17</w:t>
      </w:r>
    </w:p>
  </w:footnote>
  <w:footnote w:id="7">
    <w:p w14:paraId="38C4CC0C" w14:textId="467682A0"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10. 16</w:t>
      </w:r>
    </w:p>
  </w:footnote>
  <w:footnote w:id="8">
    <w:p w14:paraId="1BC3DFB2" w14:textId="32D3B483"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8. 20</w:t>
      </w:r>
    </w:p>
  </w:footnote>
  <w:footnote w:id="9">
    <w:p w14:paraId="33258EDF" w14:textId="24B0EF29"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7. 18</w:t>
      </w:r>
    </w:p>
  </w:footnote>
  <w:footnote w:id="10">
    <w:p w14:paraId="5E2E4BBF" w14:textId="1A78BB2A"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36. 16</w:t>
      </w:r>
    </w:p>
  </w:footnote>
  <w:footnote w:id="11">
    <w:p w14:paraId="3D799A7A" w14:textId="47CCE4F7"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16. 37</w:t>
      </w:r>
    </w:p>
  </w:footnote>
  <w:footnote w:id="12">
    <w:p w14:paraId="0B59AFDE" w14:textId="525952DE"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33. 71</w:t>
      </w:r>
    </w:p>
  </w:footnote>
  <w:footnote w:id="13">
    <w:p w14:paraId="1B8C8C48" w14:textId="18FA3894" w:rsidR="00AE4A7E" w:rsidRDefault="00AE4A7E">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65. 40</w:t>
      </w:r>
    </w:p>
  </w:footnote>
  <w:footnote w:id="14">
    <w:p w14:paraId="0728FBFF" w14:textId="6CA2318E" w:rsidR="00AE4A7E" w:rsidRPr="00F30B98" w:rsidRDefault="00AE4A7E">
      <w:pPr>
        <w:pStyle w:val="FootnoteText"/>
        <w:rPr>
          <w:rFonts w:ascii="Times New Roman" w:hAnsi="Times New Roman" w:cs="Times New Roman"/>
          <w:i/>
          <w:iCs/>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14. 33</w:t>
      </w:r>
    </w:p>
  </w:footnote>
  <w:footnote w:id="15">
    <w:p w14:paraId="2B506AD7" w14:textId="7F90AF4E"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5. 8</w:t>
      </w:r>
    </w:p>
  </w:footnote>
  <w:footnote w:id="16">
    <w:p w14:paraId="24C90F68" w14:textId="3396A190"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53. 120</w:t>
      </w:r>
    </w:p>
  </w:footnote>
  <w:footnote w:id="17">
    <w:p w14:paraId="44244DE9" w14:textId="11B496EB"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 51. 115</w:t>
      </w:r>
    </w:p>
  </w:footnote>
  <w:footnote w:id="18">
    <w:p w14:paraId="72FFD7B8" w14:textId="09630D46" w:rsidR="00F30B98" w:rsidRPr="00F30B98" w:rsidRDefault="00F30B98">
      <w:pPr>
        <w:pStyle w:val="FootnoteText"/>
        <w:rPr>
          <w:rFonts w:ascii="Times New Roman" w:hAnsi="Times New Roman" w:cs="Times New Roman"/>
          <w:i/>
          <w:iCs/>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58. 119</w:t>
      </w:r>
    </w:p>
  </w:footnote>
  <w:footnote w:id="19">
    <w:p w14:paraId="412451A2" w14:textId="4B835BBC"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58. 120</w:t>
      </w:r>
    </w:p>
  </w:footnote>
  <w:footnote w:id="20">
    <w:p w14:paraId="54145469" w14:textId="2B4C4C2D"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w:t>
      </w:r>
      <w:r>
        <w:rPr>
          <w:rFonts w:ascii="Times New Roman" w:hAnsi="Times New Roman" w:cs="Times New Roman"/>
          <w:i/>
          <w:iCs/>
        </w:rPr>
        <w:t xml:space="preserve"> II. 21. 47</w:t>
      </w:r>
    </w:p>
  </w:footnote>
  <w:footnote w:id="21">
    <w:p w14:paraId="5F634376" w14:textId="6FA233A3" w:rsidR="00F30B98" w:rsidRDefault="00F30B98">
      <w:pPr>
        <w:pStyle w:val="FootnoteText"/>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iCs/>
        </w:rPr>
        <w:t>Div. II. 21.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1C5"/>
    <w:rsid w:val="0003756C"/>
    <w:rsid w:val="00253FBA"/>
    <w:rsid w:val="002703DD"/>
    <w:rsid w:val="004641C5"/>
    <w:rsid w:val="00470418"/>
    <w:rsid w:val="0051499D"/>
    <w:rsid w:val="005C27AF"/>
    <w:rsid w:val="008008C3"/>
    <w:rsid w:val="008078F6"/>
    <w:rsid w:val="008B635B"/>
    <w:rsid w:val="008D0977"/>
    <w:rsid w:val="009639F6"/>
    <w:rsid w:val="00991888"/>
    <w:rsid w:val="009D49B6"/>
    <w:rsid w:val="009E184F"/>
    <w:rsid w:val="00A831A7"/>
    <w:rsid w:val="00AE4A7E"/>
    <w:rsid w:val="00C5078F"/>
    <w:rsid w:val="00D615CD"/>
    <w:rsid w:val="00DC6F31"/>
    <w:rsid w:val="00ED4E8F"/>
    <w:rsid w:val="00F30B98"/>
    <w:rsid w:val="00F60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C6B3"/>
  <w15:chartTrackingRefBased/>
  <w15:docId w15:val="{924463F1-F70C-6441-9090-64D3E2FD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39F6"/>
    <w:pPr>
      <w:keepNext/>
      <w:spacing w:before="240" w:after="60"/>
      <w:outlineLvl w:val="0"/>
    </w:pPr>
    <w:rPr>
      <w:rFonts w:ascii="Arial" w:eastAsia="SimSun" w:hAnsi="Arial" w:cs="Arial"/>
      <w:b/>
      <w:bCs/>
      <w:kern w:val="32"/>
      <w:sz w:val="32"/>
      <w:szCs w:val="32"/>
      <w:lang w:eastAsia="zh-CN"/>
      <w14:ligatures w14:val="none"/>
    </w:rPr>
  </w:style>
  <w:style w:type="paragraph" w:styleId="Heading3">
    <w:name w:val="heading 3"/>
    <w:basedOn w:val="Normal"/>
    <w:link w:val="Heading3Char"/>
    <w:qFormat/>
    <w:rsid w:val="009639F6"/>
    <w:pPr>
      <w:keepNext/>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641C5"/>
  </w:style>
  <w:style w:type="character" w:styleId="Hyperlink">
    <w:name w:val="Hyperlink"/>
    <w:basedOn w:val="DefaultParagraphFont"/>
    <w:uiPriority w:val="99"/>
    <w:unhideWhenUsed/>
    <w:rsid w:val="0051499D"/>
    <w:rPr>
      <w:color w:val="0563C1" w:themeColor="hyperlink"/>
      <w:u w:val="single"/>
    </w:rPr>
  </w:style>
  <w:style w:type="character" w:styleId="UnresolvedMention">
    <w:name w:val="Unresolved Mention"/>
    <w:basedOn w:val="DefaultParagraphFont"/>
    <w:uiPriority w:val="99"/>
    <w:semiHidden/>
    <w:unhideWhenUsed/>
    <w:rsid w:val="0051499D"/>
    <w:rPr>
      <w:color w:val="605E5C"/>
      <w:shd w:val="clear" w:color="auto" w:fill="E1DFDD"/>
    </w:rPr>
  </w:style>
  <w:style w:type="paragraph" w:styleId="FootnoteText">
    <w:name w:val="footnote text"/>
    <w:basedOn w:val="Normal"/>
    <w:link w:val="FootnoteTextChar"/>
    <w:uiPriority w:val="99"/>
    <w:semiHidden/>
    <w:unhideWhenUsed/>
    <w:rsid w:val="00253FBA"/>
    <w:rPr>
      <w:sz w:val="20"/>
      <w:szCs w:val="20"/>
    </w:rPr>
  </w:style>
  <w:style w:type="character" w:customStyle="1" w:styleId="FootnoteTextChar">
    <w:name w:val="Footnote Text Char"/>
    <w:basedOn w:val="DefaultParagraphFont"/>
    <w:link w:val="FootnoteText"/>
    <w:uiPriority w:val="99"/>
    <w:semiHidden/>
    <w:rsid w:val="00253FBA"/>
    <w:rPr>
      <w:sz w:val="20"/>
      <w:szCs w:val="20"/>
    </w:rPr>
  </w:style>
  <w:style w:type="character" w:styleId="FootnoteReference">
    <w:name w:val="footnote reference"/>
    <w:basedOn w:val="DefaultParagraphFont"/>
    <w:uiPriority w:val="99"/>
    <w:semiHidden/>
    <w:unhideWhenUsed/>
    <w:rsid w:val="00253FBA"/>
    <w:rPr>
      <w:vertAlign w:val="superscript"/>
    </w:rPr>
  </w:style>
  <w:style w:type="character" w:customStyle="1" w:styleId="Heading1Char">
    <w:name w:val="Heading 1 Char"/>
    <w:basedOn w:val="DefaultParagraphFont"/>
    <w:link w:val="Heading1"/>
    <w:rsid w:val="009639F6"/>
    <w:rPr>
      <w:rFonts w:ascii="Arial" w:eastAsia="SimSun" w:hAnsi="Arial" w:cs="Arial"/>
      <w:b/>
      <w:bCs/>
      <w:kern w:val="32"/>
      <w:sz w:val="32"/>
      <w:szCs w:val="32"/>
      <w:lang w:eastAsia="zh-CN"/>
      <w14:ligatures w14:val="none"/>
    </w:rPr>
  </w:style>
  <w:style w:type="character" w:customStyle="1" w:styleId="Heading3Char">
    <w:name w:val="Heading 3 Char"/>
    <w:basedOn w:val="DefaultParagraphFont"/>
    <w:link w:val="Heading3"/>
    <w:rsid w:val="009639F6"/>
    <w:rPr>
      <w:rFonts w:ascii="Tahoma" w:eastAsia="SimSun" w:hAnsi="Tahoma" w:cs="Tahoma"/>
      <w:b/>
      <w:bCs/>
      <w:kern w:val="0"/>
      <w:sz w:val="20"/>
      <w:szCs w:val="20"/>
      <w:lang w:eastAsia="zh-CN"/>
      <w14:ligatures w14:val="none"/>
    </w:rPr>
  </w:style>
  <w:style w:type="paragraph" w:styleId="NormalWeb">
    <w:name w:val="Normal (Web)"/>
    <w:basedOn w:val="Normal"/>
    <w:rsid w:val="009639F6"/>
    <w:pPr>
      <w:spacing w:before="100" w:beforeAutospacing="1" w:after="100" w:afterAutospacing="1"/>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0242D-3778-5D4B-8999-FFD4E7AD0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Sema Ali (2120513)</dc:creator>
  <cp:keywords/>
  <dc:description/>
  <cp:lastModifiedBy>Sema Ali (2120513)</cp:lastModifiedBy>
  <cp:revision>3</cp:revision>
  <dcterms:created xsi:type="dcterms:W3CDTF">2024-03-12T01:34:00Z</dcterms:created>
  <dcterms:modified xsi:type="dcterms:W3CDTF">2024-03-12T01:35:00Z</dcterms:modified>
</cp:coreProperties>
</file>