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0A0C65" w:rsidRDefault="000A0C65" w:rsidP="00B9518D">
      <w:pPr>
        <w:spacing w:line="480" w:lineRule="auto"/>
        <w:jc w:val="both"/>
      </w:pPr>
    </w:p>
    <w:p w14:paraId="5A275A5A" w14:textId="00A69551" w:rsidR="00DE2CDC" w:rsidRPr="00B53793" w:rsidRDefault="00DE2CDC" w:rsidP="00B9518D">
      <w:pPr>
        <w:spacing w:line="480" w:lineRule="auto"/>
        <w:jc w:val="both"/>
        <w:rPr>
          <w:sz w:val="24"/>
          <w:szCs w:val="24"/>
        </w:rPr>
      </w:pPr>
      <w:r w:rsidRPr="00B53793">
        <w:rPr>
          <w:sz w:val="24"/>
          <w:szCs w:val="24"/>
        </w:rPr>
        <w:t>The purpose of this assignment is to carry out a stakeholder based analysis o</w:t>
      </w:r>
      <w:r w:rsidR="00441FCB" w:rsidRPr="00B53793">
        <w:rPr>
          <w:sz w:val="24"/>
          <w:szCs w:val="24"/>
        </w:rPr>
        <w:t>f an outreach programme set up b</w:t>
      </w:r>
      <w:r w:rsidRPr="00B53793">
        <w:rPr>
          <w:sz w:val="24"/>
          <w:szCs w:val="24"/>
        </w:rPr>
        <w:t>y DrMz, a local Carmarthen Youth Club, and funded by Dyfed Powys police. The programme, called B</w:t>
      </w:r>
      <w:r w:rsidR="00126FC2" w:rsidRPr="00B53793">
        <w:rPr>
          <w:sz w:val="24"/>
          <w:szCs w:val="24"/>
        </w:rPr>
        <w:t>e</w:t>
      </w:r>
      <w:r w:rsidRPr="00B53793">
        <w:rPr>
          <w:sz w:val="24"/>
          <w:szCs w:val="24"/>
        </w:rPr>
        <w:t>-Positive, was designed to address and tackle problems arising locally from criminal behaviour and engage young people in more positive behaviours and attitudes.</w:t>
      </w:r>
    </w:p>
    <w:p w14:paraId="2FD56D9C" w14:textId="0705B2BC" w:rsidR="09E2C87A" w:rsidRPr="00B53793" w:rsidRDefault="00DE2CDC" w:rsidP="00B9518D">
      <w:pPr>
        <w:spacing w:line="480" w:lineRule="auto"/>
        <w:jc w:val="both"/>
        <w:rPr>
          <w:sz w:val="24"/>
          <w:szCs w:val="24"/>
        </w:rPr>
      </w:pPr>
      <w:r w:rsidRPr="00B53793">
        <w:rPr>
          <w:sz w:val="24"/>
          <w:szCs w:val="24"/>
        </w:rPr>
        <w:t>The assignment has carried out two SWOT analyses, one in an easy to read table and the other in more depth. Details have been given about the programme</w:t>
      </w:r>
      <w:r w:rsidR="00126FC2" w:rsidRPr="00B53793">
        <w:rPr>
          <w:sz w:val="24"/>
          <w:szCs w:val="24"/>
        </w:rPr>
        <w:t>’</w:t>
      </w:r>
      <w:r w:rsidRPr="00B53793">
        <w:rPr>
          <w:sz w:val="24"/>
          <w:szCs w:val="24"/>
        </w:rPr>
        <w:t>s strengths and weaknesses, threat</w:t>
      </w:r>
      <w:r w:rsidR="00126FC2" w:rsidRPr="00B53793">
        <w:rPr>
          <w:sz w:val="24"/>
          <w:szCs w:val="24"/>
        </w:rPr>
        <w:t>s</w:t>
      </w:r>
      <w:r w:rsidRPr="00B53793">
        <w:rPr>
          <w:sz w:val="24"/>
          <w:szCs w:val="24"/>
        </w:rPr>
        <w:t xml:space="preserve"> and opportunities. The assignment has also given some insight in to the background and values of the B</w:t>
      </w:r>
      <w:r w:rsidR="00126FC2" w:rsidRPr="00B53793">
        <w:rPr>
          <w:sz w:val="24"/>
          <w:szCs w:val="24"/>
        </w:rPr>
        <w:t>e</w:t>
      </w:r>
      <w:r w:rsidRPr="00B53793">
        <w:rPr>
          <w:sz w:val="24"/>
          <w:szCs w:val="24"/>
        </w:rPr>
        <w:t>-Positive programme and also provides information about how it is set up and operates.</w:t>
      </w:r>
    </w:p>
    <w:p w14:paraId="28E6D0ED" w14:textId="7455CB53" w:rsidR="09E2C87A" w:rsidRPr="00B53793" w:rsidRDefault="19CD11DC" w:rsidP="00B9518D">
      <w:pPr>
        <w:spacing w:line="480" w:lineRule="auto"/>
        <w:jc w:val="both"/>
        <w:rPr>
          <w:sz w:val="24"/>
          <w:szCs w:val="24"/>
        </w:rPr>
      </w:pPr>
      <w:r w:rsidRPr="00B53793">
        <w:rPr>
          <w:sz w:val="24"/>
          <w:szCs w:val="24"/>
        </w:rPr>
        <w:t>The following SWOT analysis focuses on the Be</w:t>
      </w:r>
      <w:r w:rsidR="005712B6" w:rsidRPr="00B53793">
        <w:rPr>
          <w:sz w:val="24"/>
          <w:szCs w:val="24"/>
        </w:rPr>
        <w:t>-Positive Project, set up by DrMz</w:t>
      </w:r>
      <w:r w:rsidRPr="00B53793">
        <w:rPr>
          <w:sz w:val="24"/>
          <w:szCs w:val="24"/>
        </w:rPr>
        <w:t xml:space="preserve"> with funding from Dyfed Powys Police and Crime Commissioner and supported by the Council for Wales of Voluntary Youth Services. The project is designed to run for one year, now extended for a further 6 months, with the aim of providing youth work support in Carmarthen and </w:t>
      </w:r>
      <w:r w:rsidR="005712B6" w:rsidRPr="00B53793">
        <w:rPr>
          <w:sz w:val="24"/>
          <w:szCs w:val="24"/>
        </w:rPr>
        <w:t xml:space="preserve">the </w:t>
      </w:r>
      <w:r w:rsidRPr="00B53793">
        <w:rPr>
          <w:sz w:val="24"/>
          <w:szCs w:val="24"/>
        </w:rPr>
        <w:t>surrounding areas. The objective is to engage, through ou</w:t>
      </w:r>
      <w:r w:rsidR="005712B6" w:rsidRPr="00B53793">
        <w:rPr>
          <w:sz w:val="24"/>
          <w:szCs w:val="24"/>
        </w:rPr>
        <w:t xml:space="preserve">treach youth work methods, with </w:t>
      </w:r>
      <w:r w:rsidRPr="00B53793">
        <w:rPr>
          <w:sz w:val="24"/>
          <w:szCs w:val="24"/>
        </w:rPr>
        <w:t>vulnerable young people in the locality in order to prevent involvement in crime and reduce harm to young people aged 11-25 by providing them with meaningful activities.</w:t>
      </w:r>
    </w:p>
    <w:p w14:paraId="0A37501D" w14:textId="77777777" w:rsidR="000A0C65" w:rsidRPr="00B53793" w:rsidRDefault="000A0C65" w:rsidP="00B9518D">
      <w:pPr>
        <w:spacing w:line="480" w:lineRule="auto"/>
        <w:jc w:val="both"/>
        <w:rPr>
          <w:sz w:val="24"/>
          <w:szCs w:val="24"/>
        </w:rPr>
      </w:pPr>
    </w:p>
    <w:p w14:paraId="00BDCFE5" w14:textId="77777777" w:rsidR="003E4673" w:rsidRPr="00B53793" w:rsidRDefault="003E4673" w:rsidP="00B9518D">
      <w:pPr>
        <w:spacing w:line="480" w:lineRule="auto"/>
        <w:jc w:val="both"/>
        <w:rPr>
          <w:b/>
          <w:sz w:val="24"/>
          <w:szCs w:val="24"/>
          <w:u w:val="single"/>
        </w:rPr>
      </w:pPr>
      <w:r w:rsidRPr="00B53793">
        <w:rPr>
          <w:b/>
          <w:sz w:val="24"/>
          <w:szCs w:val="24"/>
          <w:u w:val="single"/>
        </w:rPr>
        <w:t xml:space="preserve">Strengths </w:t>
      </w:r>
    </w:p>
    <w:p w14:paraId="139E35E2" w14:textId="3F3E050E" w:rsidR="00952A18" w:rsidRPr="002B0525" w:rsidRDefault="00152CFD" w:rsidP="00B9518D">
      <w:pPr>
        <w:spacing w:line="480" w:lineRule="auto"/>
        <w:jc w:val="both"/>
        <w:rPr>
          <w:spacing w:val="2"/>
          <w:sz w:val="24"/>
          <w:szCs w:val="24"/>
          <w:shd w:val="clear" w:color="auto" w:fill="FCFCFC"/>
        </w:rPr>
      </w:pPr>
      <w:r w:rsidRPr="00B53793">
        <w:rPr>
          <w:sz w:val="24"/>
          <w:szCs w:val="24"/>
        </w:rPr>
        <w:t xml:space="preserve">On the outreach program we as staff have freedom in terms of </w:t>
      </w:r>
      <w:r w:rsidR="00126FC2" w:rsidRPr="00B53793">
        <w:rPr>
          <w:sz w:val="24"/>
          <w:szCs w:val="24"/>
        </w:rPr>
        <w:t xml:space="preserve">the </w:t>
      </w:r>
      <w:r w:rsidRPr="00B53793">
        <w:rPr>
          <w:sz w:val="24"/>
          <w:szCs w:val="24"/>
        </w:rPr>
        <w:t xml:space="preserve">delivery of activities. We can be flexible in what we offer as there is no particular emphasis on education, however it is still important to ‘promote </w:t>
      </w:r>
      <w:r w:rsidR="00126FC2" w:rsidRPr="00B53793">
        <w:rPr>
          <w:sz w:val="24"/>
          <w:szCs w:val="24"/>
        </w:rPr>
        <w:t>[young people’s]</w:t>
      </w:r>
      <w:r w:rsidRPr="00B53793">
        <w:rPr>
          <w:sz w:val="24"/>
          <w:szCs w:val="24"/>
        </w:rPr>
        <w:t xml:space="preserve"> access to learning opportunities which enable them to fulfil their potential’ (National Occupational Standards for Youth Work, 2014). The work is not target driven, as long as the outreach program can be seen to make a difference to one young person’s life it is deemed successful (Dyfed Powys Police, 2017). Therefore, there is freedom in terms of </w:t>
      </w:r>
      <w:r w:rsidR="00126FC2" w:rsidRPr="00B53793">
        <w:rPr>
          <w:sz w:val="24"/>
          <w:szCs w:val="24"/>
        </w:rPr>
        <w:t xml:space="preserve">how </w:t>
      </w:r>
      <w:r w:rsidRPr="00B53793">
        <w:rPr>
          <w:sz w:val="24"/>
          <w:szCs w:val="24"/>
        </w:rPr>
        <w:t>success</w:t>
      </w:r>
      <w:r w:rsidR="00126FC2" w:rsidRPr="00B53793">
        <w:rPr>
          <w:sz w:val="24"/>
          <w:szCs w:val="24"/>
        </w:rPr>
        <w:t xml:space="preserve"> is defined</w:t>
      </w:r>
      <w:r w:rsidRPr="00B53793">
        <w:rPr>
          <w:sz w:val="24"/>
          <w:szCs w:val="24"/>
        </w:rPr>
        <w:t>. It is important that young people are seen in their environment where they feel comfortable and are therefore more likely to respond positively</w:t>
      </w:r>
      <w:r w:rsidR="002B0525">
        <w:rPr>
          <w:sz w:val="24"/>
          <w:szCs w:val="24"/>
        </w:rPr>
        <w:t xml:space="preserve">. Moreover, </w:t>
      </w:r>
      <w:r w:rsidR="00952A18" w:rsidRPr="00952A18">
        <w:rPr>
          <w:spacing w:val="2"/>
          <w:sz w:val="24"/>
          <w:szCs w:val="24"/>
          <w:shd w:val="clear" w:color="auto" w:fill="FCFCFC"/>
        </w:rPr>
        <w:t>Wandersman and Florin </w:t>
      </w:r>
      <w:r w:rsidR="00952A18" w:rsidRPr="00952A18">
        <w:rPr>
          <w:spacing w:val="2"/>
          <w:sz w:val="24"/>
          <w:szCs w:val="24"/>
          <w:shd w:val="clear" w:color="auto" w:fill="FCFCFC"/>
        </w:rPr>
        <w:t>(</w:t>
      </w:r>
      <w:hyperlink r:id="rId5" w:anchor="CR39" w:tooltip="View reference" w:history="1">
        <w:r w:rsidR="00952A18" w:rsidRPr="00952A18">
          <w:rPr>
            <w:spacing w:val="2"/>
            <w:sz w:val="24"/>
            <w:szCs w:val="24"/>
          </w:rPr>
          <w:t>2000</w:t>
        </w:r>
      </w:hyperlink>
      <w:r w:rsidR="00952A18" w:rsidRPr="00952A18">
        <w:rPr>
          <w:spacing w:val="2"/>
          <w:sz w:val="24"/>
          <w:szCs w:val="24"/>
          <w:shd w:val="clear" w:color="auto" w:fill="FCFCFC"/>
        </w:rPr>
        <w:t xml:space="preserve"> cited in </w:t>
      </w:r>
      <w:r w:rsidR="00952A18" w:rsidRPr="00952A18">
        <w:rPr>
          <w:rFonts w:eastAsia="Times New Roman" w:cs="Times New Roman"/>
          <w:sz w:val="24"/>
          <w:szCs w:val="24"/>
          <w:lang w:eastAsia="en-GB"/>
        </w:rPr>
        <w:t>Cicognani</w:t>
      </w:r>
      <w:r w:rsidR="00952A18">
        <w:rPr>
          <w:rFonts w:eastAsia="Times New Roman" w:cs="Times New Roman"/>
          <w:sz w:val="24"/>
          <w:szCs w:val="24"/>
          <w:lang w:eastAsia="en-GB"/>
        </w:rPr>
        <w:t xml:space="preserve"> </w:t>
      </w:r>
      <w:r w:rsidR="00952A18" w:rsidRPr="00952A18">
        <w:rPr>
          <w:rFonts w:eastAsia="Times New Roman" w:cs="Times New Roman"/>
          <w:i/>
          <w:sz w:val="24"/>
          <w:szCs w:val="24"/>
          <w:lang w:eastAsia="en-GB"/>
        </w:rPr>
        <w:t>et al.</w:t>
      </w:r>
      <w:r w:rsidR="00952A18">
        <w:rPr>
          <w:rFonts w:eastAsia="Times New Roman" w:cs="Times New Roman"/>
          <w:sz w:val="24"/>
          <w:szCs w:val="24"/>
          <w:lang w:eastAsia="en-GB"/>
        </w:rPr>
        <w:t xml:space="preserve">, </w:t>
      </w:r>
      <w:r w:rsidR="00952A18" w:rsidRPr="00952A18">
        <w:rPr>
          <w:rFonts w:eastAsia="Times New Roman" w:cs="Times New Roman"/>
          <w:sz w:val="24"/>
          <w:szCs w:val="24"/>
          <w:lang w:eastAsia="en-GB"/>
        </w:rPr>
        <w:t>2015)</w:t>
      </w:r>
      <w:r w:rsidR="00952A18" w:rsidRPr="00952A18">
        <w:rPr>
          <w:sz w:val="24"/>
          <w:szCs w:val="24"/>
        </w:rPr>
        <w:t xml:space="preserve"> </w:t>
      </w:r>
      <w:r w:rsidR="00952A18" w:rsidRPr="002B0525">
        <w:rPr>
          <w:spacing w:val="2"/>
          <w:sz w:val="24"/>
          <w:szCs w:val="24"/>
          <w:shd w:val="clear" w:color="auto" w:fill="FCFCFC"/>
        </w:rPr>
        <w:t>suggest</w:t>
      </w:r>
      <w:r w:rsidR="00952A18" w:rsidRPr="002B0525">
        <w:rPr>
          <w:spacing w:val="2"/>
          <w:sz w:val="24"/>
          <w:szCs w:val="24"/>
          <w:shd w:val="clear" w:color="auto" w:fill="FCFCFC"/>
        </w:rPr>
        <w:t xml:space="preserve"> that </w:t>
      </w:r>
    </w:p>
    <w:p w14:paraId="26C0A8D9" w14:textId="644D0AC4" w:rsidR="00952A18" w:rsidRDefault="00952A18" w:rsidP="002B0525">
      <w:pPr>
        <w:spacing w:line="240" w:lineRule="auto"/>
        <w:ind w:left="720" w:right="720"/>
        <w:jc w:val="both"/>
        <w:rPr>
          <w:spacing w:val="2"/>
          <w:sz w:val="24"/>
          <w:szCs w:val="24"/>
          <w:shd w:val="clear" w:color="auto" w:fill="FCFCFC"/>
        </w:rPr>
      </w:pPr>
      <w:r w:rsidRPr="002B0525">
        <w:rPr>
          <w:spacing w:val="2"/>
          <w:sz w:val="24"/>
          <w:szCs w:val="24"/>
          <w:shd w:val="clear" w:color="auto" w:fill="FCFCFC"/>
        </w:rPr>
        <w:t>…</w:t>
      </w:r>
      <w:r w:rsidRPr="002B0525">
        <w:rPr>
          <w:spacing w:val="2"/>
          <w:sz w:val="24"/>
          <w:szCs w:val="24"/>
          <w:shd w:val="clear" w:color="auto" w:fill="FCFCFC"/>
        </w:rPr>
        <w:t>participation is a key process to promote social change, to improve the social, economic, political, and environmental conditions of the community, to strengthen social bonds among citizens and their sense of belonging to the community, and to enhance indivi</w:t>
      </w:r>
      <w:r w:rsidRPr="002B0525">
        <w:rPr>
          <w:spacing w:val="2"/>
          <w:sz w:val="24"/>
          <w:szCs w:val="24"/>
          <w:shd w:val="clear" w:color="auto" w:fill="FCFCFC"/>
        </w:rPr>
        <w:t>dual and collective well-being.</w:t>
      </w:r>
    </w:p>
    <w:p w14:paraId="26D29553" w14:textId="1CD1C237" w:rsidR="002B0525" w:rsidRPr="002B0525" w:rsidRDefault="002B0525" w:rsidP="002B0525">
      <w:pPr>
        <w:spacing w:line="240" w:lineRule="auto"/>
        <w:ind w:left="2880" w:right="720"/>
        <w:jc w:val="both"/>
        <w:rPr>
          <w:spacing w:val="2"/>
          <w:sz w:val="24"/>
          <w:szCs w:val="24"/>
          <w:shd w:val="clear" w:color="auto" w:fill="FCFCFC"/>
        </w:rPr>
      </w:pPr>
      <w:r>
        <w:rPr>
          <w:spacing w:val="2"/>
          <w:sz w:val="24"/>
          <w:szCs w:val="24"/>
          <w:shd w:val="clear" w:color="auto" w:fill="FCFCFC"/>
        </w:rPr>
        <w:t xml:space="preserve">(Wandersman and Florin, </w:t>
      </w:r>
      <w:hyperlink r:id="rId6" w:anchor="CR39" w:tooltip="View reference" w:history="1">
        <w:r w:rsidRPr="00952A18">
          <w:rPr>
            <w:spacing w:val="2"/>
            <w:sz w:val="24"/>
            <w:szCs w:val="24"/>
          </w:rPr>
          <w:t>2000</w:t>
        </w:r>
      </w:hyperlink>
      <w:r w:rsidRPr="00952A18">
        <w:rPr>
          <w:spacing w:val="2"/>
          <w:sz w:val="24"/>
          <w:szCs w:val="24"/>
          <w:shd w:val="clear" w:color="auto" w:fill="FCFCFC"/>
        </w:rPr>
        <w:t xml:space="preserve"> cited in </w:t>
      </w:r>
      <w:r w:rsidRPr="00952A18">
        <w:rPr>
          <w:rFonts w:eastAsia="Times New Roman" w:cs="Times New Roman"/>
          <w:sz w:val="24"/>
          <w:szCs w:val="24"/>
          <w:lang w:eastAsia="en-GB"/>
        </w:rPr>
        <w:t>Cicognani</w:t>
      </w:r>
      <w:r>
        <w:rPr>
          <w:rFonts w:eastAsia="Times New Roman" w:cs="Times New Roman"/>
          <w:sz w:val="24"/>
          <w:szCs w:val="24"/>
          <w:lang w:eastAsia="en-GB"/>
        </w:rPr>
        <w:t xml:space="preserve"> </w:t>
      </w:r>
      <w:r w:rsidRPr="00952A18">
        <w:rPr>
          <w:rFonts w:eastAsia="Times New Roman" w:cs="Times New Roman"/>
          <w:i/>
          <w:sz w:val="24"/>
          <w:szCs w:val="24"/>
          <w:lang w:eastAsia="en-GB"/>
        </w:rPr>
        <w:t>et al.</w:t>
      </w:r>
      <w:r>
        <w:rPr>
          <w:rFonts w:eastAsia="Times New Roman" w:cs="Times New Roman"/>
          <w:sz w:val="24"/>
          <w:szCs w:val="24"/>
          <w:lang w:eastAsia="en-GB"/>
        </w:rPr>
        <w:t xml:space="preserve">, </w:t>
      </w:r>
      <w:r w:rsidRPr="00952A18">
        <w:rPr>
          <w:rFonts w:eastAsia="Times New Roman" w:cs="Times New Roman"/>
          <w:sz w:val="24"/>
          <w:szCs w:val="24"/>
          <w:lang w:eastAsia="en-GB"/>
        </w:rPr>
        <w:t>2015</w:t>
      </w:r>
      <w:r>
        <w:rPr>
          <w:rFonts w:eastAsia="Times New Roman" w:cs="Times New Roman"/>
          <w:sz w:val="24"/>
          <w:szCs w:val="24"/>
          <w:lang w:eastAsia="en-GB"/>
        </w:rPr>
        <w:t>, p.25</w:t>
      </w:r>
      <w:r w:rsidRPr="00952A18">
        <w:rPr>
          <w:rFonts w:eastAsia="Times New Roman" w:cs="Times New Roman"/>
          <w:sz w:val="24"/>
          <w:szCs w:val="24"/>
          <w:lang w:eastAsia="en-GB"/>
        </w:rPr>
        <w:t>)</w:t>
      </w:r>
    </w:p>
    <w:p w14:paraId="3614867D" w14:textId="77777777" w:rsidR="002B0525" w:rsidRDefault="002B0525" w:rsidP="00B9518D">
      <w:pPr>
        <w:spacing w:line="480" w:lineRule="auto"/>
        <w:jc w:val="both"/>
        <w:rPr>
          <w:sz w:val="24"/>
          <w:szCs w:val="24"/>
        </w:rPr>
      </w:pPr>
    </w:p>
    <w:p w14:paraId="3CE6B04E" w14:textId="04267473" w:rsidR="00C72462" w:rsidRPr="00B53793" w:rsidRDefault="00152CFD" w:rsidP="00B9518D">
      <w:pPr>
        <w:spacing w:line="480" w:lineRule="auto"/>
        <w:jc w:val="both"/>
        <w:rPr>
          <w:sz w:val="24"/>
          <w:szCs w:val="24"/>
        </w:rPr>
      </w:pPr>
      <w:bookmarkStart w:id="0" w:name="_GoBack"/>
      <w:bookmarkEnd w:id="0"/>
      <w:r w:rsidRPr="00B53793">
        <w:rPr>
          <w:sz w:val="24"/>
          <w:szCs w:val="24"/>
        </w:rPr>
        <w:t>As with any programme of this kind, its strength and success is down to the quality of the staff. Another strength is that the programme is not restricted to a particular location</w:t>
      </w:r>
      <w:r w:rsidR="00126FC2" w:rsidRPr="00B53793">
        <w:rPr>
          <w:sz w:val="24"/>
          <w:szCs w:val="24"/>
        </w:rPr>
        <w:t xml:space="preserve"> and t</w:t>
      </w:r>
      <w:r w:rsidR="00126FC2" w:rsidRPr="00B53793">
        <w:rPr>
          <w:sz w:val="24"/>
          <w:szCs w:val="24"/>
        </w:rPr>
        <w:t>he national Youth Service Strategy for Wales (2007) stresses the importance of youth work happening in a variety of settings, including ‘street-based’</w:t>
      </w:r>
      <w:r w:rsidRPr="00B53793">
        <w:rPr>
          <w:sz w:val="24"/>
          <w:szCs w:val="24"/>
        </w:rPr>
        <w:t>. Young people can meet for coffee</w:t>
      </w:r>
      <w:r w:rsidR="00126FC2" w:rsidRPr="00B53793">
        <w:rPr>
          <w:sz w:val="24"/>
          <w:szCs w:val="24"/>
        </w:rPr>
        <w:t>,</w:t>
      </w:r>
      <w:r w:rsidRPr="00B53793">
        <w:rPr>
          <w:sz w:val="24"/>
          <w:szCs w:val="24"/>
        </w:rPr>
        <w:t xml:space="preserve"> or </w:t>
      </w:r>
      <w:r w:rsidR="00126FC2" w:rsidRPr="00B53793">
        <w:rPr>
          <w:sz w:val="24"/>
          <w:szCs w:val="24"/>
        </w:rPr>
        <w:t xml:space="preserve">at the </w:t>
      </w:r>
      <w:r w:rsidRPr="00B53793">
        <w:rPr>
          <w:sz w:val="24"/>
          <w:szCs w:val="24"/>
        </w:rPr>
        <w:t>park</w:t>
      </w:r>
      <w:r w:rsidR="00126FC2" w:rsidRPr="00B53793">
        <w:rPr>
          <w:sz w:val="24"/>
          <w:szCs w:val="24"/>
        </w:rPr>
        <w:t>,</w:t>
      </w:r>
      <w:r w:rsidRPr="00B53793">
        <w:rPr>
          <w:sz w:val="24"/>
          <w:szCs w:val="24"/>
        </w:rPr>
        <w:t xml:space="preserve"> or just out and about. This flexibility enables increased participation. This flexibility is further helped by a relaxed approach that allows for little to no structure</w:t>
      </w:r>
      <w:r w:rsidR="00126FC2" w:rsidRPr="00B53793">
        <w:rPr>
          <w:sz w:val="24"/>
          <w:szCs w:val="24"/>
        </w:rPr>
        <w:t>,</w:t>
      </w:r>
      <w:r w:rsidRPr="00B53793">
        <w:rPr>
          <w:sz w:val="24"/>
          <w:szCs w:val="24"/>
        </w:rPr>
        <w:t xml:space="preserve"> but </w:t>
      </w:r>
      <w:r w:rsidR="00126FC2" w:rsidRPr="00B53793">
        <w:rPr>
          <w:sz w:val="24"/>
          <w:szCs w:val="24"/>
        </w:rPr>
        <w:t xml:space="preserve">it </w:t>
      </w:r>
      <w:r w:rsidRPr="00B53793">
        <w:rPr>
          <w:sz w:val="24"/>
          <w:szCs w:val="24"/>
        </w:rPr>
        <w:t xml:space="preserve">can be structured if needed.  The fact that the programme is engaging </w:t>
      </w:r>
      <w:r w:rsidRPr="00B53793">
        <w:rPr>
          <w:sz w:val="24"/>
          <w:szCs w:val="24"/>
        </w:rPr>
        <w:lastRenderedPageBreak/>
        <w:t>with hard to reach young people who may otherwise fall through the net is helping to ensure the future well-being of local youth, something that is highlighted by the Well-being of Future Gen</w:t>
      </w:r>
      <w:r w:rsidR="00126FC2" w:rsidRPr="00B53793">
        <w:rPr>
          <w:sz w:val="24"/>
          <w:szCs w:val="24"/>
        </w:rPr>
        <w:t>erations Act (2015). The person-</w:t>
      </w:r>
      <w:r w:rsidRPr="00B53793">
        <w:rPr>
          <w:sz w:val="24"/>
          <w:szCs w:val="24"/>
        </w:rPr>
        <w:t>centred approach focuses on listening to the views of young people and valuing their input</w:t>
      </w:r>
      <w:r w:rsidR="00126FC2" w:rsidRPr="00B53793">
        <w:rPr>
          <w:sz w:val="24"/>
          <w:szCs w:val="24"/>
        </w:rPr>
        <w:t>,</w:t>
      </w:r>
      <w:r w:rsidRPr="00B53793">
        <w:rPr>
          <w:sz w:val="24"/>
          <w:szCs w:val="24"/>
        </w:rPr>
        <w:t xml:space="preserve"> and participation reflects the aims of the UNCRC (1989) articles that stress the importance of children’s rights. The programme gives participants the freedom to build relationships on young people’s terms. It also provides an opportunity to inform young people of what there is available to them by signposting them to other organisations and access to relevant services. This in turn provides opportunities to change young people’s attitudes, behaviours and </w:t>
      </w:r>
      <w:r w:rsidR="00A62339" w:rsidRPr="00B53793">
        <w:rPr>
          <w:sz w:val="24"/>
          <w:szCs w:val="24"/>
        </w:rPr>
        <w:t>decisions through negotiation (Cwvys, No date, p7)</w:t>
      </w:r>
      <w:r w:rsidRPr="00B53793">
        <w:rPr>
          <w:sz w:val="24"/>
          <w:szCs w:val="24"/>
        </w:rPr>
        <w:t>. It is also an ideal way to gather information and data on young people’s activities</w:t>
      </w:r>
      <w:r w:rsidR="00126FC2" w:rsidRPr="00B53793">
        <w:rPr>
          <w:sz w:val="24"/>
          <w:szCs w:val="24"/>
        </w:rPr>
        <w:t>, attitudes, likes and dislikes,</w:t>
      </w:r>
      <w:r w:rsidRPr="00B53793">
        <w:rPr>
          <w:sz w:val="24"/>
          <w:szCs w:val="24"/>
        </w:rPr>
        <w:t xml:space="preserve"> </w:t>
      </w:r>
      <w:r w:rsidR="009C5488" w:rsidRPr="00B53793">
        <w:rPr>
          <w:sz w:val="24"/>
          <w:szCs w:val="24"/>
        </w:rPr>
        <w:t>‘</w:t>
      </w:r>
      <w:r w:rsidRPr="00B53793">
        <w:rPr>
          <w:sz w:val="24"/>
          <w:szCs w:val="24"/>
        </w:rPr>
        <w:t>When you know more you can do more!</w:t>
      </w:r>
      <w:r w:rsidR="009C5488" w:rsidRPr="00B53793">
        <w:rPr>
          <w:sz w:val="24"/>
          <w:szCs w:val="24"/>
        </w:rPr>
        <w:t>’</w:t>
      </w:r>
      <w:r w:rsidRPr="00B53793">
        <w:rPr>
          <w:sz w:val="24"/>
          <w:szCs w:val="24"/>
        </w:rPr>
        <w:t xml:space="preserve"> (Hill, 2018). If young people feel they are being understood and appreciated it will help them develop a sense of belonging and connectedness to their local community and also help and empower them to   realise they can be self-advocates in shaping their own future</w:t>
      </w:r>
      <w:r w:rsidR="00952A18">
        <w:rPr>
          <w:sz w:val="24"/>
          <w:szCs w:val="24"/>
        </w:rPr>
        <w:t>. This is supported by</w:t>
      </w:r>
      <w:r w:rsidR="00952A18">
        <w:t xml:space="preserve"> </w:t>
      </w:r>
      <w:r w:rsidR="00952A18" w:rsidRPr="00952A18">
        <w:rPr>
          <w:rFonts w:eastAsia="Times New Roman" w:cs="Times New Roman"/>
          <w:sz w:val="24"/>
          <w:szCs w:val="24"/>
          <w:lang w:eastAsia="en-GB"/>
        </w:rPr>
        <w:t>Cicognani</w:t>
      </w:r>
      <w:r w:rsidR="00952A18" w:rsidRPr="00952A18">
        <w:rPr>
          <w:rFonts w:eastAsia="Times New Roman" w:cs="Times New Roman"/>
          <w:sz w:val="24"/>
          <w:szCs w:val="24"/>
          <w:lang w:eastAsia="en-GB"/>
        </w:rPr>
        <w:t xml:space="preserve"> </w:t>
      </w:r>
      <w:r w:rsidR="00952A18" w:rsidRPr="00952A18">
        <w:rPr>
          <w:rFonts w:eastAsia="Times New Roman" w:cs="Times New Roman"/>
          <w:i/>
          <w:sz w:val="24"/>
          <w:szCs w:val="24"/>
          <w:lang w:eastAsia="en-GB"/>
        </w:rPr>
        <w:t>et al</w:t>
      </w:r>
      <w:r w:rsidR="00952A18" w:rsidRPr="00952A18">
        <w:rPr>
          <w:rFonts w:eastAsia="Times New Roman" w:cs="Times New Roman"/>
          <w:sz w:val="24"/>
          <w:szCs w:val="24"/>
          <w:lang w:eastAsia="en-GB"/>
        </w:rPr>
        <w:t>. (2015)</w:t>
      </w:r>
      <w:r w:rsidR="00952A18">
        <w:rPr>
          <w:rFonts w:eastAsia="Times New Roman" w:cs="Times New Roman"/>
          <w:sz w:val="24"/>
          <w:szCs w:val="24"/>
          <w:lang w:eastAsia="en-GB"/>
        </w:rPr>
        <w:t xml:space="preserve"> who state that</w:t>
      </w:r>
      <w:r w:rsidR="00952A18" w:rsidRPr="00952A18">
        <w:rPr>
          <w:sz w:val="24"/>
          <w:szCs w:val="24"/>
        </w:rPr>
        <w:t xml:space="preserve"> </w:t>
      </w:r>
      <w:r w:rsidR="00952A18">
        <w:t>‘</w:t>
      </w:r>
      <w:r w:rsidR="00952A18" w:rsidRPr="00952A18">
        <w:rPr>
          <w:sz w:val="24"/>
          <w:szCs w:val="24"/>
        </w:rPr>
        <w:t>Civic participation in community life and within community organizations is generally considered as associated with positive outcomes for youth development and well-being.</w:t>
      </w:r>
      <w:r w:rsidR="00952A18">
        <w:rPr>
          <w:sz w:val="24"/>
          <w:szCs w:val="24"/>
        </w:rPr>
        <w:t>’</w:t>
      </w:r>
    </w:p>
    <w:p w14:paraId="762203E4" w14:textId="05F25655" w:rsidR="004912C0" w:rsidRPr="00B53793" w:rsidRDefault="004912C0" w:rsidP="00B9518D">
      <w:pPr>
        <w:spacing w:line="480" w:lineRule="auto"/>
        <w:jc w:val="both"/>
        <w:rPr>
          <w:b/>
          <w:sz w:val="24"/>
          <w:szCs w:val="24"/>
          <w:u w:val="single"/>
        </w:rPr>
      </w:pPr>
      <w:r w:rsidRPr="00B53793">
        <w:rPr>
          <w:b/>
          <w:sz w:val="24"/>
          <w:szCs w:val="24"/>
          <w:u w:val="single"/>
        </w:rPr>
        <w:t>Weakness</w:t>
      </w:r>
    </w:p>
    <w:p w14:paraId="11FC4A20" w14:textId="77777777" w:rsidR="004912C0" w:rsidRPr="00B53793" w:rsidRDefault="004912C0" w:rsidP="00B9518D">
      <w:pPr>
        <w:spacing w:line="480" w:lineRule="auto"/>
        <w:jc w:val="both"/>
        <w:rPr>
          <w:sz w:val="24"/>
          <w:szCs w:val="24"/>
        </w:rPr>
      </w:pPr>
      <w:r w:rsidRPr="00B53793">
        <w:rPr>
          <w:sz w:val="24"/>
          <w:szCs w:val="24"/>
        </w:rPr>
        <w:t>When looking at the weaknesses of the Outreach programme, the following points need to be considered.</w:t>
      </w:r>
    </w:p>
    <w:p w14:paraId="16B470B0" w14:textId="77777777" w:rsidR="004912C0" w:rsidRPr="00B53793" w:rsidRDefault="004912C0" w:rsidP="00B9518D">
      <w:pPr>
        <w:spacing w:line="480" w:lineRule="auto"/>
        <w:jc w:val="both"/>
        <w:rPr>
          <w:sz w:val="24"/>
          <w:szCs w:val="24"/>
        </w:rPr>
      </w:pPr>
      <w:r w:rsidRPr="00B53793">
        <w:rPr>
          <w:sz w:val="24"/>
          <w:szCs w:val="24"/>
        </w:rPr>
        <w:t xml:space="preserve"> </w:t>
      </w:r>
    </w:p>
    <w:p w14:paraId="0AA99DB0" w14:textId="5E08A965" w:rsidR="004912C0" w:rsidRPr="00B53793" w:rsidRDefault="004912C0" w:rsidP="00B9518D">
      <w:pPr>
        <w:spacing w:line="480" w:lineRule="auto"/>
        <w:jc w:val="both"/>
        <w:rPr>
          <w:sz w:val="24"/>
          <w:szCs w:val="24"/>
        </w:rPr>
      </w:pPr>
      <w:r w:rsidRPr="00B53793">
        <w:rPr>
          <w:sz w:val="24"/>
          <w:szCs w:val="24"/>
        </w:rPr>
        <w:t>The fact that the project is voluntary, and therefore dependent on young people wanting to be involved, could be a weakness in terms of how many participants will take part and be fully committed. Linked to this is how the progr</w:t>
      </w:r>
      <w:r w:rsidR="00C87E41" w:rsidRPr="00B53793">
        <w:rPr>
          <w:sz w:val="24"/>
          <w:szCs w:val="24"/>
        </w:rPr>
        <w:t>amme was marketed or promoted- t</w:t>
      </w:r>
      <w:r w:rsidRPr="00B53793">
        <w:rPr>
          <w:sz w:val="24"/>
          <w:szCs w:val="24"/>
        </w:rPr>
        <w:t xml:space="preserve">he project did not get adequate initial promotion and was therefore slow to start. Methods that did not work at the start were rejected without reflection on why they did not work. Also, a lack of experience and qualifications amongst staff could impact on the success of the programme, particularly if staff have an initial lack of knowledge about outreach work in general, and if clear guidelines are not established from the outset. Likewise, verbal expectations in place of </w:t>
      </w:r>
      <w:r w:rsidR="00C87E41" w:rsidRPr="00B53793">
        <w:rPr>
          <w:sz w:val="24"/>
          <w:szCs w:val="24"/>
        </w:rPr>
        <w:t>clear</w:t>
      </w:r>
      <w:r w:rsidR="00C87E41" w:rsidRPr="00B53793">
        <w:rPr>
          <w:sz w:val="24"/>
          <w:szCs w:val="24"/>
        </w:rPr>
        <w:t xml:space="preserve"> </w:t>
      </w:r>
      <w:r w:rsidRPr="00B53793">
        <w:rPr>
          <w:sz w:val="24"/>
          <w:szCs w:val="24"/>
        </w:rPr>
        <w:t>written, smart goals could lead to confusion about expected aims. Differing views on outcomes</w:t>
      </w:r>
      <w:r w:rsidR="00C87E41" w:rsidRPr="00B53793">
        <w:rPr>
          <w:sz w:val="24"/>
          <w:szCs w:val="24"/>
        </w:rPr>
        <w:t>,</w:t>
      </w:r>
      <w:r w:rsidRPr="00B53793">
        <w:rPr>
          <w:sz w:val="24"/>
          <w:szCs w:val="24"/>
        </w:rPr>
        <w:t xml:space="preserve"> or ways the project should work could lead to problems with motivation amongst staff. Staff also need to have a clear understanding of what success is to them</w:t>
      </w:r>
      <w:r w:rsidR="00C87E41" w:rsidRPr="00B53793">
        <w:rPr>
          <w:sz w:val="24"/>
          <w:szCs w:val="24"/>
        </w:rPr>
        <w:t>,</w:t>
      </w:r>
      <w:r w:rsidRPr="00B53793">
        <w:rPr>
          <w:sz w:val="24"/>
          <w:szCs w:val="24"/>
        </w:rPr>
        <w:t xml:space="preserve"> versus what suc</w:t>
      </w:r>
      <w:r w:rsidR="00C87E41" w:rsidRPr="00B53793">
        <w:rPr>
          <w:sz w:val="24"/>
          <w:szCs w:val="24"/>
        </w:rPr>
        <w:t>cess is to the project. This could potentially</w:t>
      </w:r>
      <w:r w:rsidRPr="00B53793">
        <w:rPr>
          <w:sz w:val="24"/>
          <w:szCs w:val="24"/>
        </w:rPr>
        <w:t xml:space="preserve"> have a negative impac</w:t>
      </w:r>
      <w:r w:rsidR="00C87E41" w:rsidRPr="00B53793">
        <w:rPr>
          <w:sz w:val="24"/>
          <w:szCs w:val="24"/>
        </w:rPr>
        <w:t>t on working relationships and</w:t>
      </w:r>
      <w:r w:rsidRPr="00B53793">
        <w:rPr>
          <w:sz w:val="24"/>
          <w:szCs w:val="24"/>
        </w:rPr>
        <w:t xml:space="preserve"> staff need to be clear of what the goals, aims and objectives are for the outreach project. Focussing on </w:t>
      </w:r>
      <w:r w:rsidR="00C87E41" w:rsidRPr="00B53793">
        <w:rPr>
          <w:sz w:val="24"/>
          <w:szCs w:val="24"/>
        </w:rPr>
        <w:t xml:space="preserve">trying to do too much, too quickly, </w:t>
      </w:r>
      <w:r w:rsidRPr="00B53793">
        <w:rPr>
          <w:sz w:val="24"/>
          <w:szCs w:val="24"/>
        </w:rPr>
        <w:t>will possibly dilute the strengths of the programme. A lack of time in setting the programme up initially, and therefore</w:t>
      </w:r>
      <w:r w:rsidR="00C87E41" w:rsidRPr="00B53793">
        <w:rPr>
          <w:sz w:val="24"/>
          <w:szCs w:val="24"/>
        </w:rPr>
        <w:t xml:space="preserve"> not enough time to gel as a tea</w:t>
      </w:r>
      <w:r w:rsidRPr="00B53793">
        <w:rPr>
          <w:sz w:val="24"/>
          <w:szCs w:val="24"/>
        </w:rPr>
        <w:t>m can lead to difficulties in staff dynamics.  Conflicts over ideas on what works and what does not</w:t>
      </w:r>
      <w:r w:rsidR="00C87E41" w:rsidRPr="00B53793">
        <w:rPr>
          <w:sz w:val="24"/>
          <w:szCs w:val="24"/>
        </w:rPr>
        <w:t>,</w:t>
      </w:r>
      <w:r w:rsidRPr="00B53793">
        <w:rPr>
          <w:sz w:val="24"/>
          <w:szCs w:val="24"/>
        </w:rPr>
        <w:t xml:space="preserve"> without concrete evidence</w:t>
      </w:r>
      <w:r w:rsidR="00C87E41" w:rsidRPr="00B53793">
        <w:rPr>
          <w:sz w:val="24"/>
          <w:szCs w:val="24"/>
        </w:rPr>
        <w:t>,</w:t>
      </w:r>
      <w:r w:rsidRPr="00B53793">
        <w:rPr>
          <w:sz w:val="24"/>
          <w:szCs w:val="24"/>
        </w:rPr>
        <w:t xml:space="preserve"> may affect </w:t>
      </w:r>
      <w:r w:rsidR="00C87E41" w:rsidRPr="00B53793">
        <w:rPr>
          <w:sz w:val="24"/>
          <w:szCs w:val="24"/>
        </w:rPr>
        <w:t xml:space="preserve">how </w:t>
      </w:r>
      <w:r w:rsidRPr="00B53793">
        <w:rPr>
          <w:sz w:val="24"/>
          <w:szCs w:val="24"/>
        </w:rPr>
        <w:t xml:space="preserve">staff </w:t>
      </w:r>
      <w:r w:rsidR="00C87E41" w:rsidRPr="00B53793">
        <w:rPr>
          <w:sz w:val="24"/>
          <w:szCs w:val="24"/>
        </w:rPr>
        <w:lastRenderedPageBreak/>
        <w:t>deal with issues arising</w:t>
      </w:r>
      <w:r w:rsidRPr="00B53793">
        <w:rPr>
          <w:sz w:val="24"/>
          <w:szCs w:val="24"/>
        </w:rPr>
        <w:t>. On any outreach project care will always need to be take</w:t>
      </w:r>
      <w:r w:rsidR="00C87E41" w:rsidRPr="00B53793">
        <w:rPr>
          <w:sz w:val="24"/>
          <w:szCs w:val="24"/>
        </w:rPr>
        <w:t>n over blurring of boundaries as s</w:t>
      </w:r>
      <w:r w:rsidRPr="00B53793">
        <w:rPr>
          <w:sz w:val="24"/>
          <w:szCs w:val="24"/>
        </w:rPr>
        <w:t xml:space="preserve">ome of the staff may be of similar age to the young people involved. Although this may be helpful if seen as bridging the gap between youths and adults on the project, there would need to be clearly defined </w:t>
      </w:r>
      <w:r w:rsidR="00C87E41" w:rsidRPr="00B53793">
        <w:rPr>
          <w:sz w:val="24"/>
          <w:szCs w:val="24"/>
        </w:rPr>
        <w:t xml:space="preserve">professional </w:t>
      </w:r>
      <w:r w:rsidRPr="00B53793">
        <w:rPr>
          <w:sz w:val="24"/>
          <w:szCs w:val="24"/>
        </w:rPr>
        <w:t>boundaries. Equally, with such a wide age range there could be safeguarding issues. Another aspect to consider is funding as it could place restrictions or limitations on what could be done</w:t>
      </w:r>
      <w:r w:rsidR="00C87E41" w:rsidRPr="00B53793">
        <w:rPr>
          <w:sz w:val="24"/>
          <w:szCs w:val="24"/>
        </w:rPr>
        <w:t xml:space="preserve"> currently and for future planning</w:t>
      </w:r>
      <w:r w:rsidRPr="00B53793">
        <w:rPr>
          <w:sz w:val="24"/>
          <w:szCs w:val="24"/>
        </w:rPr>
        <w:t xml:space="preserve">.  Finally, the working hours of employees on the programme do not fully coincide </w:t>
      </w:r>
      <w:r w:rsidR="00152CFD" w:rsidRPr="00B53793">
        <w:rPr>
          <w:sz w:val="24"/>
          <w:szCs w:val="24"/>
        </w:rPr>
        <w:t>with young people’s social hou</w:t>
      </w:r>
      <w:r w:rsidR="00C87E41" w:rsidRPr="00B53793">
        <w:rPr>
          <w:sz w:val="24"/>
          <w:szCs w:val="24"/>
        </w:rPr>
        <w:t>rs and this can have a detrimental effect on the number of young people who are engaged and end up participating in the project.</w:t>
      </w:r>
    </w:p>
    <w:p w14:paraId="03AB9C6E" w14:textId="738024DF" w:rsidR="09E2C87A" w:rsidRPr="00B53793" w:rsidRDefault="09E2C87A" w:rsidP="00B9518D">
      <w:pPr>
        <w:spacing w:line="480" w:lineRule="auto"/>
        <w:jc w:val="both"/>
        <w:rPr>
          <w:sz w:val="24"/>
          <w:szCs w:val="24"/>
        </w:rPr>
      </w:pPr>
    </w:p>
    <w:p w14:paraId="1290EA36" w14:textId="46E380B5" w:rsidR="00C72462" w:rsidRPr="00B53793" w:rsidRDefault="19CD11DC" w:rsidP="00B9518D">
      <w:pPr>
        <w:spacing w:line="480" w:lineRule="auto"/>
        <w:jc w:val="both"/>
        <w:rPr>
          <w:b/>
          <w:bCs/>
          <w:sz w:val="24"/>
          <w:szCs w:val="24"/>
          <w:u w:val="single"/>
        </w:rPr>
      </w:pPr>
      <w:r w:rsidRPr="00B53793">
        <w:rPr>
          <w:b/>
          <w:bCs/>
          <w:sz w:val="24"/>
          <w:szCs w:val="24"/>
          <w:u w:val="single"/>
        </w:rPr>
        <w:t>Opportunities</w:t>
      </w:r>
    </w:p>
    <w:p w14:paraId="014DC04A" w14:textId="77777777" w:rsidR="00C72462" w:rsidRPr="00B53793" w:rsidRDefault="00C72462" w:rsidP="00B9518D">
      <w:pPr>
        <w:spacing w:line="480" w:lineRule="auto"/>
        <w:jc w:val="both"/>
        <w:rPr>
          <w:bCs/>
          <w:sz w:val="24"/>
          <w:szCs w:val="24"/>
        </w:rPr>
      </w:pPr>
      <w:r w:rsidRPr="00B53793">
        <w:rPr>
          <w:bCs/>
          <w:sz w:val="24"/>
          <w:szCs w:val="24"/>
        </w:rPr>
        <w:t>Moving on to opportunities, the following points were identified as positive elements of the programme.</w:t>
      </w:r>
    </w:p>
    <w:p w14:paraId="1ED69AD8" w14:textId="77777777" w:rsidR="00C72462" w:rsidRPr="00B53793" w:rsidRDefault="00C72462" w:rsidP="00B9518D">
      <w:pPr>
        <w:spacing w:line="480" w:lineRule="auto"/>
        <w:jc w:val="both"/>
        <w:rPr>
          <w:bCs/>
          <w:sz w:val="24"/>
          <w:szCs w:val="24"/>
        </w:rPr>
      </w:pPr>
      <w:r w:rsidRPr="00B53793">
        <w:rPr>
          <w:bCs/>
          <w:sz w:val="24"/>
          <w:szCs w:val="24"/>
        </w:rPr>
        <w:t xml:space="preserve"> </w:t>
      </w:r>
    </w:p>
    <w:p w14:paraId="29FF20A5" w14:textId="7A65149F" w:rsidR="00C72462" w:rsidRPr="00B53793" w:rsidRDefault="00C72462" w:rsidP="00B9518D">
      <w:pPr>
        <w:spacing w:line="480" w:lineRule="auto"/>
        <w:jc w:val="both"/>
        <w:rPr>
          <w:bCs/>
          <w:sz w:val="24"/>
          <w:szCs w:val="24"/>
        </w:rPr>
      </w:pPr>
      <w:r w:rsidRPr="00B53793">
        <w:rPr>
          <w:bCs/>
          <w:sz w:val="24"/>
          <w:szCs w:val="24"/>
        </w:rPr>
        <w:t xml:space="preserve">The outreach work allows us to learn where young people spend their time in Carmarthen and what they choose to do in their leisure time. This in turn will give staff the opportunity to gauge a better insight into the local community. Meeting young people in an environment that is comfortable to them will </w:t>
      </w:r>
      <w:r w:rsidR="00C87E41" w:rsidRPr="00B53793">
        <w:rPr>
          <w:bCs/>
          <w:sz w:val="24"/>
          <w:szCs w:val="24"/>
        </w:rPr>
        <w:t xml:space="preserve">help </w:t>
      </w:r>
      <w:r w:rsidRPr="00B53793">
        <w:rPr>
          <w:bCs/>
          <w:sz w:val="24"/>
          <w:szCs w:val="24"/>
        </w:rPr>
        <w:t xml:space="preserve">facilitate engagement with more young people who </w:t>
      </w:r>
      <w:r w:rsidR="00C87E41" w:rsidRPr="00B53793">
        <w:rPr>
          <w:bCs/>
          <w:sz w:val="24"/>
          <w:szCs w:val="24"/>
        </w:rPr>
        <w:t>may not</w:t>
      </w:r>
      <w:r w:rsidRPr="00B53793">
        <w:rPr>
          <w:bCs/>
          <w:sz w:val="24"/>
          <w:szCs w:val="24"/>
        </w:rPr>
        <w:t xml:space="preserve"> otherwise attend a youth club due to </w:t>
      </w:r>
      <w:r w:rsidR="00C87E41" w:rsidRPr="00B53793">
        <w:rPr>
          <w:bCs/>
          <w:sz w:val="24"/>
          <w:szCs w:val="24"/>
        </w:rPr>
        <w:t xml:space="preserve">any </w:t>
      </w:r>
      <w:r w:rsidRPr="00B53793">
        <w:rPr>
          <w:bCs/>
          <w:sz w:val="24"/>
          <w:szCs w:val="24"/>
        </w:rPr>
        <w:t xml:space="preserve">perceived stigma. This will also help engagement with hard to reach groups who </w:t>
      </w:r>
      <w:r w:rsidR="00C87E41" w:rsidRPr="00B53793">
        <w:rPr>
          <w:bCs/>
          <w:sz w:val="24"/>
          <w:szCs w:val="24"/>
        </w:rPr>
        <w:t>might</w:t>
      </w:r>
      <w:r w:rsidRPr="00B53793">
        <w:rPr>
          <w:bCs/>
          <w:sz w:val="24"/>
          <w:szCs w:val="24"/>
        </w:rPr>
        <w:t xml:space="preserve"> otherwise be excluded. The project will enable young people to be empowered and motivated to change things in the</w:t>
      </w:r>
      <w:r w:rsidR="00C87E41" w:rsidRPr="00B53793">
        <w:rPr>
          <w:bCs/>
          <w:sz w:val="24"/>
          <w:szCs w:val="24"/>
        </w:rPr>
        <w:t>ir</w:t>
      </w:r>
      <w:r w:rsidRPr="00B53793">
        <w:rPr>
          <w:bCs/>
          <w:sz w:val="24"/>
          <w:szCs w:val="24"/>
        </w:rPr>
        <w:t xml:space="preserve"> community. The fact that the programme is funded externally by the police means there is less to be provided by DrMz</w:t>
      </w:r>
      <w:r w:rsidR="00C87E41" w:rsidRPr="00B53793">
        <w:rPr>
          <w:bCs/>
          <w:sz w:val="24"/>
          <w:szCs w:val="24"/>
        </w:rPr>
        <w:t xml:space="preserve"> in terms of resources</w:t>
      </w:r>
      <w:r w:rsidRPr="00B53793">
        <w:rPr>
          <w:bCs/>
          <w:sz w:val="24"/>
          <w:szCs w:val="24"/>
        </w:rPr>
        <w:t>, who will in turn be in a better position to capitalise on any publicity generated by the project. Finally, other local services will be able to tap into the expertise gained by DrMz and further learn about what we provide.</w:t>
      </w:r>
    </w:p>
    <w:p w14:paraId="62960918" w14:textId="52A91913" w:rsidR="19CD11DC" w:rsidRPr="00B53793" w:rsidRDefault="00152CFD" w:rsidP="00B9518D">
      <w:pPr>
        <w:spacing w:line="480" w:lineRule="auto"/>
        <w:jc w:val="both"/>
        <w:rPr>
          <w:b/>
          <w:bCs/>
          <w:sz w:val="24"/>
          <w:szCs w:val="24"/>
          <w:u w:val="single"/>
        </w:rPr>
      </w:pPr>
      <w:r w:rsidRPr="00B53793">
        <w:rPr>
          <w:b/>
          <w:bCs/>
          <w:sz w:val="24"/>
          <w:szCs w:val="24"/>
          <w:u w:val="single"/>
        </w:rPr>
        <w:t xml:space="preserve"> </w:t>
      </w:r>
    </w:p>
    <w:p w14:paraId="083C30EF" w14:textId="03A0580E" w:rsidR="19CD11DC" w:rsidRPr="00B53793" w:rsidRDefault="19CD11DC" w:rsidP="00B9518D">
      <w:pPr>
        <w:spacing w:line="480" w:lineRule="auto"/>
        <w:jc w:val="both"/>
        <w:rPr>
          <w:b/>
          <w:bCs/>
          <w:sz w:val="24"/>
          <w:szCs w:val="24"/>
          <w:u w:val="single"/>
        </w:rPr>
      </w:pPr>
      <w:r w:rsidRPr="00B53793">
        <w:rPr>
          <w:b/>
          <w:bCs/>
          <w:sz w:val="24"/>
          <w:szCs w:val="24"/>
          <w:u w:val="single"/>
        </w:rPr>
        <w:t xml:space="preserve">Threats </w:t>
      </w:r>
    </w:p>
    <w:p w14:paraId="626EB60B" w14:textId="724DAC15" w:rsidR="00336662" w:rsidRPr="00B53793" w:rsidRDefault="00A33286" w:rsidP="00B9518D">
      <w:pPr>
        <w:spacing w:line="480" w:lineRule="auto"/>
        <w:jc w:val="both"/>
        <w:rPr>
          <w:rFonts w:eastAsia="Calibri" w:cs="Calibri"/>
          <w:sz w:val="24"/>
          <w:szCs w:val="24"/>
        </w:rPr>
      </w:pPr>
      <w:r w:rsidRPr="00B53793">
        <w:rPr>
          <w:rFonts w:eastAsia="Calibri" w:cs="Calibri"/>
          <w:sz w:val="24"/>
          <w:szCs w:val="24"/>
        </w:rPr>
        <w:t>One</w:t>
      </w:r>
      <w:r w:rsidR="002D04D4" w:rsidRPr="00B53793">
        <w:rPr>
          <w:rFonts w:eastAsia="Calibri" w:cs="Calibri"/>
          <w:sz w:val="24"/>
          <w:szCs w:val="24"/>
        </w:rPr>
        <w:t xml:space="preserve"> threat to the outreach program is the weather. Although we try to plan to eradicate </w:t>
      </w:r>
      <w:r w:rsidRPr="00B53793">
        <w:rPr>
          <w:rFonts w:eastAsia="Calibri" w:cs="Calibri"/>
          <w:sz w:val="24"/>
          <w:szCs w:val="24"/>
        </w:rPr>
        <w:t xml:space="preserve">any problems, there are </w:t>
      </w:r>
      <w:r w:rsidR="002D04D4" w:rsidRPr="00B53793">
        <w:rPr>
          <w:rFonts w:eastAsia="Calibri" w:cs="Calibri"/>
          <w:sz w:val="24"/>
          <w:szCs w:val="24"/>
        </w:rPr>
        <w:t>simply</w:t>
      </w:r>
      <w:r w:rsidRPr="00B53793">
        <w:rPr>
          <w:rFonts w:eastAsia="Calibri" w:cs="Calibri"/>
          <w:sz w:val="24"/>
          <w:szCs w:val="24"/>
        </w:rPr>
        <w:t xml:space="preserve"> things</w:t>
      </w:r>
      <w:r w:rsidR="002D04D4" w:rsidRPr="00B53793">
        <w:rPr>
          <w:rFonts w:eastAsia="Calibri" w:cs="Calibri"/>
          <w:sz w:val="24"/>
          <w:szCs w:val="24"/>
        </w:rPr>
        <w:t xml:space="preserve"> </w:t>
      </w:r>
      <w:r w:rsidRPr="00B53793">
        <w:rPr>
          <w:rFonts w:eastAsia="Calibri" w:cs="Calibri"/>
          <w:sz w:val="24"/>
          <w:szCs w:val="24"/>
        </w:rPr>
        <w:t xml:space="preserve">we </w:t>
      </w:r>
      <w:r w:rsidR="002D04D4" w:rsidRPr="00B53793">
        <w:rPr>
          <w:rFonts w:eastAsia="Calibri" w:cs="Calibri"/>
          <w:sz w:val="24"/>
          <w:szCs w:val="24"/>
        </w:rPr>
        <w:t>cannot control</w:t>
      </w:r>
      <w:r w:rsidR="00C87E41" w:rsidRPr="00B53793">
        <w:rPr>
          <w:rFonts w:eastAsia="Calibri" w:cs="Calibri"/>
          <w:sz w:val="24"/>
          <w:szCs w:val="24"/>
        </w:rPr>
        <w:t xml:space="preserve"> and this can have</w:t>
      </w:r>
      <w:r w:rsidRPr="00B53793">
        <w:rPr>
          <w:rFonts w:eastAsia="Calibri" w:cs="Calibri"/>
          <w:sz w:val="24"/>
          <w:szCs w:val="24"/>
        </w:rPr>
        <w:t xml:space="preserve"> both a negative and positive affect.</w:t>
      </w:r>
      <w:r w:rsidR="00C72462" w:rsidRPr="00B53793">
        <w:rPr>
          <w:rFonts w:eastAsia="Calibri" w:cs="Calibri"/>
          <w:sz w:val="24"/>
          <w:szCs w:val="24"/>
        </w:rPr>
        <w:t xml:space="preserve"> On the outreach program there is a risk of having no</w:t>
      </w:r>
      <w:r w:rsidR="19CD11DC" w:rsidRPr="00B53793">
        <w:rPr>
          <w:rFonts w:eastAsia="Calibri" w:cs="Calibri"/>
          <w:sz w:val="24"/>
          <w:szCs w:val="24"/>
        </w:rPr>
        <w:t xml:space="preserve"> of young people</w:t>
      </w:r>
      <w:r w:rsidR="00C72462" w:rsidRPr="00B53793">
        <w:rPr>
          <w:rFonts w:eastAsia="Calibri" w:cs="Calibri"/>
          <w:sz w:val="24"/>
          <w:szCs w:val="24"/>
        </w:rPr>
        <w:t xml:space="preserve">. We can put on all the activities we like but there is no guarantee that any young people will turn up. However, it is important for us to keep with the ethos of the program, it is important for the program to remain voluntary </w:t>
      </w:r>
      <w:r w:rsidR="00D66695" w:rsidRPr="00B53793">
        <w:rPr>
          <w:rFonts w:eastAsia="Calibri" w:cs="Calibri"/>
          <w:sz w:val="24"/>
          <w:szCs w:val="24"/>
        </w:rPr>
        <w:t>as set out on page 40 of the ‘National Occupatio</w:t>
      </w:r>
      <w:r w:rsidR="00C87E41" w:rsidRPr="00B53793">
        <w:rPr>
          <w:rFonts w:eastAsia="Calibri" w:cs="Calibri"/>
          <w:sz w:val="24"/>
          <w:szCs w:val="24"/>
        </w:rPr>
        <w:t>nal</w:t>
      </w:r>
      <w:r w:rsidR="00D66695" w:rsidRPr="00B53793">
        <w:rPr>
          <w:rFonts w:eastAsia="Calibri" w:cs="Calibri"/>
          <w:sz w:val="24"/>
          <w:szCs w:val="24"/>
        </w:rPr>
        <w:t xml:space="preserve"> Standards for Youth Work’</w:t>
      </w:r>
      <w:r w:rsidR="00C72462" w:rsidRPr="00B53793">
        <w:rPr>
          <w:rFonts w:eastAsia="Calibri" w:cs="Calibri"/>
          <w:sz w:val="24"/>
          <w:szCs w:val="24"/>
        </w:rPr>
        <w:t>.</w:t>
      </w:r>
      <w:r w:rsidR="003A1641" w:rsidRPr="00B53793">
        <w:rPr>
          <w:rFonts w:eastAsia="Calibri" w:cs="Calibri"/>
          <w:sz w:val="24"/>
          <w:szCs w:val="24"/>
        </w:rPr>
        <w:t xml:space="preserve"> </w:t>
      </w:r>
      <w:r w:rsidR="003A1641" w:rsidRPr="00B53793">
        <w:rPr>
          <w:rFonts w:eastAsia="Calibri" w:cs="Calibri"/>
          <w:sz w:val="24"/>
          <w:szCs w:val="24"/>
        </w:rPr>
        <w:lastRenderedPageBreak/>
        <w:t>T</w:t>
      </w:r>
      <w:r w:rsidR="00C72462" w:rsidRPr="00B53793">
        <w:rPr>
          <w:rFonts w:eastAsia="Calibri" w:cs="Calibri"/>
          <w:sz w:val="24"/>
          <w:szCs w:val="24"/>
        </w:rPr>
        <w:t xml:space="preserve">he program is funded by Dyfed Powys Police but there is no </w:t>
      </w:r>
      <w:r w:rsidR="003A1641" w:rsidRPr="00B53793">
        <w:rPr>
          <w:rFonts w:eastAsia="Calibri" w:cs="Calibri"/>
          <w:sz w:val="24"/>
          <w:szCs w:val="24"/>
        </w:rPr>
        <w:t xml:space="preserve">promise that there is a further allocation for future years. Also the </w:t>
      </w:r>
      <w:r w:rsidR="00C87E41" w:rsidRPr="00B53793">
        <w:rPr>
          <w:rFonts w:eastAsia="Calibri" w:cs="Calibri"/>
          <w:sz w:val="24"/>
          <w:szCs w:val="24"/>
        </w:rPr>
        <w:t>s</w:t>
      </w:r>
      <w:r w:rsidR="19CD11DC" w:rsidRPr="00B53793">
        <w:rPr>
          <w:rFonts w:eastAsia="Calibri" w:cs="Calibri"/>
          <w:sz w:val="24"/>
          <w:szCs w:val="24"/>
        </w:rPr>
        <w:t>uccess criteria</w:t>
      </w:r>
      <w:r w:rsidR="003A1641" w:rsidRPr="00B53793">
        <w:rPr>
          <w:rFonts w:eastAsia="Calibri" w:cs="Calibri"/>
          <w:sz w:val="24"/>
          <w:szCs w:val="24"/>
        </w:rPr>
        <w:t xml:space="preserve"> of t</w:t>
      </w:r>
      <w:r w:rsidR="00C87E41" w:rsidRPr="00B53793">
        <w:rPr>
          <w:rFonts w:eastAsia="Calibri" w:cs="Calibri"/>
          <w:sz w:val="24"/>
          <w:szCs w:val="24"/>
        </w:rPr>
        <w:t>he program is hard to measure. This is b</w:t>
      </w:r>
      <w:r w:rsidR="003A1641" w:rsidRPr="00B53793">
        <w:rPr>
          <w:rFonts w:eastAsia="Calibri" w:cs="Calibri"/>
          <w:sz w:val="24"/>
          <w:szCs w:val="24"/>
        </w:rPr>
        <w:t xml:space="preserve">ecause </w:t>
      </w:r>
      <w:r w:rsidR="00C87E41" w:rsidRPr="00B53793">
        <w:rPr>
          <w:rFonts w:eastAsia="Calibri" w:cs="Calibri"/>
          <w:sz w:val="24"/>
          <w:szCs w:val="24"/>
        </w:rPr>
        <w:t>it is difficult to</w:t>
      </w:r>
      <w:r w:rsidR="003A1641" w:rsidRPr="00B53793">
        <w:rPr>
          <w:rFonts w:eastAsia="Calibri" w:cs="Calibri"/>
          <w:sz w:val="24"/>
          <w:szCs w:val="24"/>
        </w:rPr>
        <w:t xml:space="preserve"> quantify</w:t>
      </w:r>
      <w:r w:rsidR="19CD11DC" w:rsidRPr="00B53793">
        <w:rPr>
          <w:rFonts w:eastAsia="Calibri" w:cs="Calibri"/>
          <w:sz w:val="24"/>
          <w:szCs w:val="24"/>
        </w:rPr>
        <w:t xml:space="preserve"> </w:t>
      </w:r>
      <w:r w:rsidR="00C87E41" w:rsidRPr="00B53793">
        <w:rPr>
          <w:rFonts w:eastAsia="Calibri" w:cs="Calibri"/>
          <w:sz w:val="24"/>
          <w:szCs w:val="24"/>
        </w:rPr>
        <w:t>whether</w:t>
      </w:r>
      <w:r w:rsidR="003A1641" w:rsidRPr="00B53793">
        <w:rPr>
          <w:rFonts w:eastAsia="Calibri" w:cs="Calibri"/>
          <w:sz w:val="24"/>
          <w:szCs w:val="24"/>
        </w:rPr>
        <w:t xml:space="preserve"> we have</w:t>
      </w:r>
      <w:r w:rsidR="19CD11DC" w:rsidRPr="00B53793">
        <w:rPr>
          <w:rFonts w:eastAsia="Calibri" w:cs="Calibri"/>
          <w:sz w:val="24"/>
          <w:szCs w:val="24"/>
        </w:rPr>
        <w:t xml:space="preserve"> made a difference to one </w:t>
      </w:r>
      <w:r w:rsidR="00C87E41" w:rsidRPr="00B53793">
        <w:rPr>
          <w:rFonts w:eastAsia="Calibri" w:cs="Calibri"/>
          <w:sz w:val="24"/>
          <w:szCs w:val="24"/>
        </w:rPr>
        <w:t xml:space="preserve">young </w:t>
      </w:r>
      <w:r w:rsidR="19CD11DC" w:rsidRPr="00B53793">
        <w:rPr>
          <w:rFonts w:eastAsia="Calibri" w:cs="Calibri"/>
          <w:sz w:val="24"/>
          <w:szCs w:val="24"/>
        </w:rPr>
        <w:t>person’s life.</w:t>
      </w:r>
      <w:r w:rsidR="003A1641" w:rsidRPr="00B53793">
        <w:rPr>
          <w:rFonts w:eastAsia="Calibri" w:cs="Calibri"/>
          <w:sz w:val="24"/>
          <w:szCs w:val="24"/>
        </w:rPr>
        <w:t xml:space="preserve"> We may think we have made a difference but the police may disagree, so this criteria can be open to interpretation. This has cause</w:t>
      </w:r>
      <w:r w:rsidR="00B53793" w:rsidRPr="00B53793">
        <w:rPr>
          <w:rFonts w:eastAsia="Calibri" w:cs="Calibri"/>
          <w:sz w:val="24"/>
          <w:szCs w:val="24"/>
        </w:rPr>
        <w:t>d</w:t>
      </w:r>
      <w:r w:rsidR="003A1641" w:rsidRPr="00B53793">
        <w:rPr>
          <w:rFonts w:eastAsia="Calibri" w:cs="Calibri"/>
          <w:sz w:val="24"/>
          <w:szCs w:val="24"/>
        </w:rPr>
        <w:t xml:space="preserve"> tensions between staff, which has affect</w:t>
      </w:r>
      <w:r w:rsidR="00B53793" w:rsidRPr="00B53793">
        <w:rPr>
          <w:rFonts w:eastAsia="Calibri" w:cs="Calibri"/>
          <w:sz w:val="24"/>
          <w:szCs w:val="24"/>
        </w:rPr>
        <w:t>ed</w:t>
      </w:r>
      <w:r w:rsidR="003A1641" w:rsidRPr="00B53793">
        <w:rPr>
          <w:rFonts w:eastAsia="Calibri" w:cs="Calibri"/>
          <w:sz w:val="24"/>
          <w:szCs w:val="24"/>
        </w:rPr>
        <w:t xml:space="preserve"> the overall dynamics of the group. That has led to a good youth worker wanting to </w:t>
      </w:r>
      <w:r w:rsidR="002D04D4" w:rsidRPr="00B53793">
        <w:rPr>
          <w:rFonts w:eastAsia="Calibri" w:cs="Calibri"/>
          <w:sz w:val="24"/>
          <w:szCs w:val="24"/>
        </w:rPr>
        <w:t>leave</w:t>
      </w:r>
      <w:r w:rsidR="003A1641" w:rsidRPr="00B53793">
        <w:rPr>
          <w:rFonts w:eastAsia="Calibri" w:cs="Calibri"/>
          <w:sz w:val="24"/>
          <w:szCs w:val="24"/>
        </w:rPr>
        <w:t xml:space="preserve"> the program, due to the conflict amongst staff. Retaining good members of staff should always be a priority, particularly when working with young people, where a good rapport and </w:t>
      </w:r>
      <w:r w:rsidR="00B53793" w:rsidRPr="00B53793">
        <w:rPr>
          <w:rFonts w:eastAsia="Calibri" w:cs="Calibri"/>
          <w:sz w:val="24"/>
          <w:szCs w:val="24"/>
        </w:rPr>
        <w:t xml:space="preserve">positive </w:t>
      </w:r>
      <w:r w:rsidR="003A1641" w:rsidRPr="00B53793">
        <w:rPr>
          <w:rFonts w:eastAsia="Calibri" w:cs="Calibri"/>
          <w:sz w:val="24"/>
          <w:szCs w:val="24"/>
        </w:rPr>
        <w:t>relationships are fundamental (</w:t>
      </w:r>
      <w:r w:rsidR="00D66695" w:rsidRPr="00B53793">
        <w:rPr>
          <w:rFonts w:eastAsia="Calibri" w:cs="Calibri"/>
          <w:sz w:val="24"/>
          <w:szCs w:val="24"/>
        </w:rPr>
        <w:t>Rogers 1967</w:t>
      </w:r>
      <w:r w:rsidR="003A1641" w:rsidRPr="00B53793">
        <w:rPr>
          <w:rFonts w:eastAsia="Calibri" w:cs="Calibri"/>
          <w:sz w:val="24"/>
          <w:szCs w:val="24"/>
        </w:rPr>
        <w:t xml:space="preserve">). </w:t>
      </w:r>
      <w:r w:rsidR="002D04D4" w:rsidRPr="00B53793">
        <w:rPr>
          <w:rFonts w:eastAsia="Calibri" w:cs="Calibri"/>
          <w:sz w:val="24"/>
          <w:szCs w:val="24"/>
        </w:rPr>
        <w:t>The program should not be treated as a last resort service. Other services are usin</w:t>
      </w:r>
      <w:r w:rsidR="00B53793" w:rsidRPr="00B53793">
        <w:rPr>
          <w:rFonts w:eastAsia="Calibri" w:cs="Calibri"/>
          <w:sz w:val="24"/>
          <w:szCs w:val="24"/>
        </w:rPr>
        <w:t>g the program and are treating y</w:t>
      </w:r>
      <w:r w:rsidR="002D04D4" w:rsidRPr="00B53793">
        <w:rPr>
          <w:rFonts w:eastAsia="Calibri" w:cs="Calibri"/>
          <w:sz w:val="24"/>
          <w:szCs w:val="24"/>
        </w:rPr>
        <w:t>outh workers like social workers, which in turn threatens the identity of the youth worker. These services are forcing young people to attend, which in turn is no</w:t>
      </w:r>
      <w:r w:rsidR="00040FD6" w:rsidRPr="00B53793">
        <w:rPr>
          <w:rFonts w:eastAsia="Calibri" w:cs="Calibri"/>
          <w:sz w:val="24"/>
          <w:szCs w:val="24"/>
        </w:rPr>
        <w:t>t working to the traditions</w:t>
      </w:r>
      <w:r w:rsidR="002D04D4" w:rsidRPr="00B53793">
        <w:rPr>
          <w:rFonts w:eastAsia="Calibri" w:cs="Calibri"/>
          <w:sz w:val="24"/>
          <w:szCs w:val="24"/>
        </w:rPr>
        <w:t xml:space="preserve"> of youth work</w:t>
      </w:r>
      <w:r w:rsidR="00B53793" w:rsidRPr="00B53793">
        <w:rPr>
          <w:rFonts w:eastAsia="Calibri" w:cs="Calibri"/>
          <w:sz w:val="24"/>
          <w:szCs w:val="24"/>
        </w:rPr>
        <w:t xml:space="preserve"> (Jeffs and Smith, </w:t>
      </w:r>
      <w:r w:rsidR="00B53793" w:rsidRPr="00B53793">
        <w:rPr>
          <w:rFonts w:eastAsia="Calibri" w:cs="Calibri"/>
          <w:sz w:val="24"/>
          <w:szCs w:val="24"/>
        </w:rPr>
        <w:t>2010)</w:t>
      </w:r>
      <w:r w:rsidR="00B53793" w:rsidRPr="00B53793">
        <w:rPr>
          <w:rFonts w:eastAsia="Calibri" w:cs="Calibri"/>
          <w:sz w:val="24"/>
          <w:szCs w:val="24"/>
        </w:rPr>
        <w:t xml:space="preserve">. Furthermore, </w:t>
      </w:r>
      <w:r w:rsidR="00040FD6" w:rsidRPr="00B53793">
        <w:rPr>
          <w:rFonts w:eastAsia="Calibri" w:cs="Calibri"/>
          <w:sz w:val="24"/>
          <w:szCs w:val="24"/>
        </w:rPr>
        <w:t xml:space="preserve">Jeffs and Smith </w:t>
      </w:r>
      <w:r w:rsidR="00B9518D" w:rsidRPr="00B53793">
        <w:rPr>
          <w:rFonts w:eastAsia="Calibri" w:cs="Calibri"/>
          <w:sz w:val="24"/>
          <w:szCs w:val="24"/>
        </w:rPr>
        <w:t>(</w:t>
      </w:r>
      <w:r w:rsidR="00040FD6" w:rsidRPr="00B53793">
        <w:rPr>
          <w:rFonts w:eastAsia="Calibri" w:cs="Calibri"/>
          <w:sz w:val="24"/>
          <w:szCs w:val="24"/>
        </w:rPr>
        <w:t>2010</w:t>
      </w:r>
      <w:r w:rsidR="00B9518D" w:rsidRPr="00B53793">
        <w:rPr>
          <w:rFonts w:eastAsia="Calibri" w:cs="Calibri"/>
          <w:sz w:val="24"/>
          <w:szCs w:val="24"/>
        </w:rPr>
        <w:t>)</w:t>
      </w:r>
      <w:r w:rsidR="00B53793" w:rsidRPr="00B53793">
        <w:rPr>
          <w:rFonts w:eastAsia="Calibri" w:cs="Calibri"/>
          <w:sz w:val="24"/>
          <w:szCs w:val="24"/>
        </w:rPr>
        <w:t xml:space="preserve"> list</w:t>
      </w:r>
      <w:r w:rsidR="00040FD6" w:rsidRPr="00B53793">
        <w:rPr>
          <w:rFonts w:eastAsia="Calibri" w:cs="Calibri"/>
          <w:sz w:val="24"/>
          <w:szCs w:val="24"/>
        </w:rPr>
        <w:t xml:space="preserve"> ‘voluntary participation’ as one of the five dimensions of youth work</w:t>
      </w:r>
      <w:r w:rsidR="002D04D4" w:rsidRPr="00B53793">
        <w:rPr>
          <w:rFonts w:eastAsia="Calibri" w:cs="Calibri"/>
          <w:sz w:val="24"/>
          <w:szCs w:val="24"/>
        </w:rPr>
        <w:t xml:space="preserve">.  </w:t>
      </w:r>
      <w:r w:rsidRPr="00B53793">
        <w:rPr>
          <w:rFonts w:eastAsia="Calibri" w:cs="Calibri"/>
          <w:sz w:val="24"/>
          <w:szCs w:val="24"/>
        </w:rPr>
        <w:t>The last threat is the d</w:t>
      </w:r>
      <w:r w:rsidR="19CD11DC" w:rsidRPr="00B53793">
        <w:rPr>
          <w:rFonts w:eastAsia="Calibri" w:cs="Calibri"/>
          <w:sz w:val="24"/>
          <w:szCs w:val="24"/>
        </w:rPr>
        <w:t>emeanour of the yo</w:t>
      </w:r>
      <w:r w:rsidRPr="00B53793">
        <w:rPr>
          <w:rFonts w:eastAsia="Calibri" w:cs="Calibri"/>
          <w:sz w:val="24"/>
          <w:szCs w:val="24"/>
        </w:rPr>
        <w:t xml:space="preserve">ung people. </w:t>
      </w:r>
      <w:r w:rsidR="00B53793" w:rsidRPr="00B53793">
        <w:rPr>
          <w:rFonts w:eastAsia="Calibri" w:cs="Calibri"/>
          <w:sz w:val="24"/>
          <w:szCs w:val="24"/>
        </w:rPr>
        <w:t xml:space="preserve">Young people who are engaging in an activity or </w:t>
      </w:r>
      <w:r w:rsidR="19CD11DC" w:rsidRPr="00B53793">
        <w:rPr>
          <w:rFonts w:eastAsia="Calibri" w:cs="Calibri"/>
          <w:sz w:val="24"/>
          <w:szCs w:val="24"/>
        </w:rPr>
        <w:t xml:space="preserve">trip may be under the influence of drugs or alcohol. </w:t>
      </w:r>
      <w:r w:rsidRPr="00B53793">
        <w:rPr>
          <w:rFonts w:eastAsia="Calibri" w:cs="Calibri"/>
          <w:sz w:val="24"/>
          <w:szCs w:val="24"/>
        </w:rPr>
        <w:t>Because there is such a big gap in the ages we work with t</w:t>
      </w:r>
      <w:r w:rsidR="19CD11DC" w:rsidRPr="00B53793">
        <w:rPr>
          <w:rFonts w:eastAsia="Calibri" w:cs="Calibri"/>
          <w:sz w:val="24"/>
          <w:szCs w:val="24"/>
        </w:rPr>
        <w:t xml:space="preserve">his could be a threat to the other young people attending the trip or activity. </w:t>
      </w:r>
      <w:r w:rsidRPr="00B53793">
        <w:rPr>
          <w:rFonts w:eastAsia="Calibri" w:cs="Calibri"/>
          <w:sz w:val="24"/>
          <w:szCs w:val="24"/>
        </w:rPr>
        <w:t xml:space="preserve">However, the </w:t>
      </w:r>
      <w:r w:rsidR="00A62339" w:rsidRPr="00B53793">
        <w:rPr>
          <w:rFonts w:eastAsia="Calibri" w:cs="Calibri"/>
          <w:sz w:val="24"/>
          <w:szCs w:val="24"/>
        </w:rPr>
        <w:t>‘B</w:t>
      </w:r>
      <w:r w:rsidR="00B53793" w:rsidRPr="00B53793">
        <w:rPr>
          <w:rFonts w:eastAsia="Calibri" w:cs="Calibri"/>
          <w:sz w:val="24"/>
          <w:szCs w:val="24"/>
        </w:rPr>
        <w:t>e-P</w:t>
      </w:r>
      <w:r w:rsidRPr="00B53793">
        <w:rPr>
          <w:rFonts w:eastAsia="Calibri" w:cs="Calibri"/>
          <w:sz w:val="24"/>
          <w:szCs w:val="24"/>
        </w:rPr>
        <w:t>ositive</w:t>
      </w:r>
      <w:r w:rsidR="00A62339" w:rsidRPr="00B53793">
        <w:rPr>
          <w:rFonts w:eastAsia="Calibri" w:cs="Calibri"/>
          <w:sz w:val="24"/>
          <w:szCs w:val="24"/>
        </w:rPr>
        <w:t>’</w:t>
      </w:r>
      <w:r w:rsidRPr="00B53793">
        <w:rPr>
          <w:rFonts w:eastAsia="Calibri" w:cs="Calibri"/>
          <w:sz w:val="24"/>
          <w:szCs w:val="24"/>
        </w:rPr>
        <w:t xml:space="preserve"> program has a strict ‘No Drugs and Alcohol’ policy which the young people should adhere to.</w:t>
      </w:r>
    </w:p>
    <w:tbl>
      <w:tblPr>
        <w:tblStyle w:val="TableGrid"/>
        <w:tblpPr w:leftFromText="180" w:rightFromText="180" w:vertAnchor="text" w:horzAnchor="margin" w:tblpY="109"/>
        <w:tblW w:w="0" w:type="auto"/>
        <w:tblLook w:val="04A0" w:firstRow="1" w:lastRow="0" w:firstColumn="1" w:lastColumn="0" w:noHBand="0" w:noVBand="1"/>
      </w:tblPr>
      <w:tblGrid>
        <w:gridCol w:w="5228"/>
        <w:gridCol w:w="5228"/>
      </w:tblGrid>
      <w:tr w:rsidR="001618ED" w:rsidRPr="00B53793" w14:paraId="3B04A16C" w14:textId="77777777" w:rsidTr="001618ED">
        <w:tc>
          <w:tcPr>
            <w:tcW w:w="5228" w:type="dxa"/>
          </w:tcPr>
          <w:p w14:paraId="7629D8DB" w14:textId="77777777" w:rsidR="001618ED" w:rsidRPr="00B53793" w:rsidRDefault="001618ED" w:rsidP="001618ED">
            <w:pPr>
              <w:rPr>
                <w:rFonts w:eastAsia="Calibri" w:cs="Calibri"/>
                <w:b/>
                <w:sz w:val="24"/>
                <w:szCs w:val="24"/>
                <w:u w:val="single"/>
              </w:rPr>
            </w:pPr>
            <w:r w:rsidRPr="00B53793">
              <w:rPr>
                <w:rFonts w:eastAsia="Calibri" w:cs="Calibri"/>
                <w:b/>
                <w:sz w:val="24"/>
                <w:szCs w:val="24"/>
                <w:u w:val="single"/>
              </w:rPr>
              <w:t>Strengths</w:t>
            </w:r>
          </w:p>
          <w:p w14:paraId="4BCD56EA"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Freedom in terms of delivery of activities.</w:t>
            </w:r>
          </w:p>
          <w:p w14:paraId="239D1443" w14:textId="5C1F0556"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 xml:space="preserve">Flexibility. </w:t>
            </w:r>
          </w:p>
          <w:p w14:paraId="4C31FE5B"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Not target driven.</w:t>
            </w:r>
          </w:p>
          <w:p w14:paraId="4B13398D"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Young people are seen in their own environment.</w:t>
            </w:r>
          </w:p>
          <w:p w14:paraId="12E2AF5D" w14:textId="03789AC4"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 xml:space="preserve">Quality </w:t>
            </w:r>
            <w:r w:rsidR="00336662" w:rsidRPr="00B53793">
              <w:rPr>
                <w:rFonts w:asciiTheme="minorHAnsi" w:eastAsia="Calibri" w:hAnsiTheme="minorHAnsi" w:cs="Calibri"/>
              </w:rPr>
              <w:t>of some</w:t>
            </w:r>
            <w:r w:rsidRPr="00B53793">
              <w:rPr>
                <w:rFonts w:asciiTheme="minorHAnsi" w:eastAsia="Calibri" w:hAnsiTheme="minorHAnsi" w:cs="Calibri"/>
              </w:rPr>
              <w:t xml:space="preserve"> staff.</w:t>
            </w:r>
          </w:p>
          <w:p w14:paraId="38CBF914"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Not restrained to a particular location.</w:t>
            </w:r>
          </w:p>
          <w:p w14:paraId="51FBB5B5"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Relaxed approach.</w:t>
            </w:r>
          </w:p>
          <w:p w14:paraId="352A2885"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Gathering an insight into the community.</w:t>
            </w:r>
          </w:p>
          <w:p w14:paraId="69743629" w14:textId="77777777" w:rsidR="001618ED" w:rsidRPr="00B53793" w:rsidRDefault="001618ED" w:rsidP="001618ED">
            <w:pPr>
              <w:pStyle w:val="ListParagraph"/>
              <w:numPr>
                <w:ilvl w:val="0"/>
                <w:numId w:val="2"/>
              </w:numPr>
              <w:rPr>
                <w:rFonts w:asciiTheme="minorHAnsi" w:eastAsia="Calibri" w:hAnsiTheme="minorHAnsi" w:cs="Calibri"/>
              </w:rPr>
            </w:pPr>
            <w:r w:rsidRPr="00B53793">
              <w:rPr>
                <w:rFonts w:asciiTheme="minorHAnsi" w:eastAsia="Calibri" w:hAnsiTheme="minorHAnsi" w:cs="Calibri"/>
              </w:rPr>
              <w:t>No youth club stigma.</w:t>
            </w:r>
          </w:p>
          <w:p w14:paraId="1D98CB50" w14:textId="77777777" w:rsidR="001618ED" w:rsidRPr="00B53793" w:rsidRDefault="004912C0" w:rsidP="004912C0">
            <w:pPr>
              <w:pStyle w:val="ListParagraph"/>
              <w:numPr>
                <w:ilvl w:val="0"/>
                <w:numId w:val="2"/>
              </w:numPr>
              <w:rPr>
                <w:rFonts w:asciiTheme="minorHAnsi" w:eastAsia="Calibri" w:hAnsiTheme="minorHAnsi" w:cs="Calibri"/>
              </w:rPr>
            </w:pPr>
            <w:r w:rsidRPr="00B53793">
              <w:rPr>
                <w:rFonts w:asciiTheme="minorHAnsi" w:eastAsia="Calibri" w:hAnsiTheme="minorHAnsi" w:cs="Calibri"/>
              </w:rPr>
              <w:t>Building relationships on young people’s terms.</w:t>
            </w:r>
          </w:p>
          <w:p w14:paraId="45F6E3F3" w14:textId="77777777" w:rsidR="004912C0" w:rsidRPr="00B53793" w:rsidRDefault="004912C0" w:rsidP="004912C0">
            <w:pPr>
              <w:pStyle w:val="ListParagraph"/>
              <w:numPr>
                <w:ilvl w:val="0"/>
                <w:numId w:val="2"/>
              </w:numPr>
              <w:rPr>
                <w:rFonts w:asciiTheme="minorHAnsi" w:eastAsia="Calibri" w:hAnsiTheme="minorHAnsi" w:cs="Calibri"/>
              </w:rPr>
            </w:pPr>
            <w:r w:rsidRPr="00B53793">
              <w:rPr>
                <w:rFonts w:asciiTheme="minorHAnsi" w:eastAsia="Calibri" w:hAnsiTheme="minorHAnsi" w:cs="Calibri"/>
              </w:rPr>
              <w:t>Can help young people to develop a sense of belonging and connectedness to their local community.</w:t>
            </w:r>
          </w:p>
          <w:p w14:paraId="6812A28E" w14:textId="77777777" w:rsidR="004912C0" w:rsidRPr="00B53793" w:rsidRDefault="004912C0" w:rsidP="004912C0">
            <w:pPr>
              <w:pStyle w:val="ListParagraph"/>
              <w:numPr>
                <w:ilvl w:val="0"/>
                <w:numId w:val="2"/>
              </w:numPr>
              <w:rPr>
                <w:rFonts w:asciiTheme="minorHAnsi" w:eastAsia="Calibri" w:hAnsiTheme="minorHAnsi" w:cs="Calibri"/>
              </w:rPr>
            </w:pPr>
            <w:r w:rsidRPr="00B53793">
              <w:rPr>
                <w:rFonts w:asciiTheme="minorHAnsi" w:eastAsia="Calibri" w:hAnsiTheme="minorHAnsi" w:cs="Calibri"/>
              </w:rPr>
              <w:t>Opportunities to inform young people.</w:t>
            </w:r>
          </w:p>
          <w:p w14:paraId="6897CEA5" w14:textId="77777777" w:rsidR="004912C0" w:rsidRPr="00B53793" w:rsidRDefault="004912C0" w:rsidP="004912C0">
            <w:pPr>
              <w:pStyle w:val="ListParagraph"/>
              <w:numPr>
                <w:ilvl w:val="0"/>
                <w:numId w:val="2"/>
              </w:numPr>
              <w:rPr>
                <w:rFonts w:asciiTheme="minorHAnsi" w:eastAsia="Calibri" w:hAnsiTheme="minorHAnsi" w:cs="Calibri"/>
              </w:rPr>
            </w:pPr>
            <w:r w:rsidRPr="00B53793">
              <w:rPr>
                <w:rFonts w:asciiTheme="minorHAnsi" w:eastAsia="Calibri" w:hAnsiTheme="minorHAnsi" w:cs="Calibri"/>
              </w:rPr>
              <w:t>Helping young people shape their own future.</w:t>
            </w:r>
          </w:p>
          <w:p w14:paraId="12623677" w14:textId="7D98077A" w:rsidR="004912C0" w:rsidRPr="00B53793" w:rsidRDefault="004912C0" w:rsidP="004912C0">
            <w:pPr>
              <w:pStyle w:val="ListParagraph"/>
              <w:numPr>
                <w:ilvl w:val="0"/>
                <w:numId w:val="2"/>
              </w:numPr>
              <w:rPr>
                <w:rFonts w:asciiTheme="minorHAnsi" w:eastAsia="Calibri" w:hAnsiTheme="minorHAnsi" w:cs="Calibri"/>
              </w:rPr>
            </w:pPr>
            <w:r w:rsidRPr="00B53793">
              <w:rPr>
                <w:rFonts w:asciiTheme="minorHAnsi" w:eastAsia="Calibri" w:hAnsiTheme="minorHAnsi" w:cs="Calibri"/>
              </w:rPr>
              <w:t>Young person centred.</w:t>
            </w:r>
          </w:p>
        </w:tc>
        <w:tc>
          <w:tcPr>
            <w:tcW w:w="5228" w:type="dxa"/>
          </w:tcPr>
          <w:p w14:paraId="1FA278A2" w14:textId="77777777" w:rsidR="001618ED" w:rsidRPr="00B53793" w:rsidRDefault="001618ED" w:rsidP="001618ED">
            <w:pPr>
              <w:rPr>
                <w:rFonts w:eastAsia="Calibri" w:cs="Calibri"/>
                <w:b/>
                <w:sz w:val="24"/>
                <w:szCs w:val="24"/>
                <w:u w:val="single"/>
              </w:rPr>
            </w:pPr>
            <w:r w:rsidRPr="00B53793">
              <w:rPr>
                <w:rFonts w:eastAsia="Calibri" w:cs="Calibri"/>
                <w:b/>
                <w:sz w:val="24"/>
                <w:szCs w:val="24"/>
                <w:u w:val="single"/>
              </w:rPr>
              <w:t xml:space="preserve">Weaknesses </w:t>
            </w:r>
          </w:p>
          <w:p w14:paraId="33E2188B" w14:textId="77777777" w:rsidR="001618ED"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Dependent on young people wanting to be involved.</w:t>
            </w:r>
          </w:p>
          <w:p w14:paraId="542E35A4"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Lack of experience amongst staff.</w:t>
            </w:r>
          </w:p>
          <w:p w14:paraId="110FB12C"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How the program is marketed/Promoted.</w:t>
            </w:r>
          </w:p>
          <w:p w14:paraId="65A1AB55" w14:textId="008C2FFB"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Initial lack of knowledge about outreach - not having clear guidelines.</w:t>
            </w:r>
          </w:p>
          <w:p w14:paraId="5660A2AB"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Blurring of boundaries.</w:t>
            </w:r>
          </w:p>
          <w:p w14:paraId="336B14DC"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Different views on outcomes.</w:t>
            </w:r>
          </w:p>
          <w:p w14:paraId="01F1FA29"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Verbal expectations.</w:t>
            </w:r>
          </w:p>
          <w:p w14:paraId="1141FDB5"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Staffing dynamics.</w:t>
            </w:r>
          </w:p>
          <w:p w14:paraId="5E897471"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Diluting the strengths.</w:t>
            </w:r>
          </w:p>
          <w:p w14:paraId="5705314A"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Working hours.</w:t>
            </w:r>
          </w:p>
          <w:p w14:paraId="3B4BFE08"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 xml:space="preserve">What success is to you </w:t>
            </w:r>
            <w:r w:rsidRPr="00B53793">
              <w:rPr>
                <w:rFonts w:asciiTheme="minorHAnsi" w:eastAsia="Calibri" w:hAnsiTheme="minorHAnsi" w:cs="Calibri"/>
                <w:b/>
                <w:bCs/>
              </w:rPr>
              <w:t>VS</w:t>
            </w:r>
            <w:r w:rsidRPr="00B53793">
              <w:rPr>
                <w:rFonts w:asciiTheme="minorHAnsi" w:eastAsia="Calibri" w:hAnsiTheme="minorHAnsi" w:cs="Calibri"/>
              </w:rPr>
              <w:t xml:space="preserve"> what success is to the project.</w:t>
            </w:r>
          </w:p>
          <w:p w14:paraId="4F292282" w14:textId="77777777"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Integrity amongst staff.</w:t>
            </w:r>
          </w:p>
          <w:p w14:paraId="5CD03817" w14:textId="43DD8751" w:rsidR="00336662" w:rsidRPr="00B53793" w:rsidRDefault="00336662" w:rsidP="00336662">
            <w:pPr>
              <w:pStyle w:val="ListParagraph"/>
              <w:numPr>
                <w:ilvl w:val="0"/>
                <w:numId w:val="3"/>
              </w:numPr>
              <w:rPr>
                <w:rFonts w:asciiTheme="minorHAnsi" w:eastAsia="Calibri" w:hAnsiTheme="minorHAnsi" w:cs="Calibri"/>
              </w:rPr>
            </w:pPr>
            <w:r w:rsidRPr="00B53793">
              <w:rPr>
                <w:rFonts w:asciiTheme="minorHAnsi" w:eastAsia="Calibri" w:hAnsiTheme="minorHAnsi" w:cs="Calibri"/>
              </w:rPr>
              <w:t>Safeguarding</w:t>
            </w:r>
          </w:p>
        </w:tc>
      </w:tr>
      <w:tr w:rsidR="001618ED" w:rsidRPr="00B53793" w14:paraId="50B9E913" w14:textId="77777777" w:rsidTr="001618ED">
        <w:tc>
          <w:tcPr>
            <w:tcW w:w="5228" w:type="dxa"/>
          </w:tcPr>
          <w:p w14:paraId="42ED63CE" w14:textId="77777777" w:rsidR="001618ED" w:rsidRPr="00B53793" w:rsidRDefault="00336662" w:rsidP="001618ED">
            <w:pPr>
              <w:rPr>
                <w:rFonts w:eastAsia="Calibri" w:cs="Calibri"/>
                <w:b/>
                <w:sz w:val="24"/>
                <w:szCs w:val="24"/>
                <w:u w:val="single"/>
              </w:rPr>
            </w:pPr>
            <w:r w:rsidRPr="00B53793">
              <w:rPr>
                <w:rFonts w:eastAsia="Calibri" w:cs="Calibri"/>
                <w:b/>
                <w:sz w:val="24"/>
                <w:szCs w:val="24"/>
                <w:u w:val="single"/>
              </w:rPr>
              <w:t>Opportunities</w:t>
            </w:r>
          </w:p>
          <w:p w14:paraId="13C4D667" w14:textId="77777777" w:rsidR="00336662"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Learn more about young people.</w:t>
            </w:r>
          </w:p>
          <w:p w14:paraId="20BE2274" w14:textId="77777777"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Engage with more young people who may otherwise not attend a Youth Club.</w:t>
            </w:r>
          </w:p>
          <w:p w14:paraId="7C8CA136" w14:textId="77777777"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External Funding.</w:t>
            </w:r>
          </w:p>
          <w:p w14:paraId="3A119D70" w14:textId="77777777"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Opportunity for other local services to tap into our expertise.</w:t>
            </w:r>
          </w:p>
          <w:p w14:paraId="50D19F3D" w14:textId="77777777"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Engaging with hard to reach young people.</w:t>
            </w:r>
          </w:p>
          <w:p w14:paraId="14D6C0ED" w14:textId="77777777"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Opportunity to improve the local area.</w:t>
            </w:r>
          </w:p>
          <w:p w14:paraId="3BB1889F" w14:textId="0DB40ECE" w:rsidR="004912C0" w:rsidRPr="00B53793" w:rsidRDefault="004912C0" w:rsidP="004912C0">
            <w:pPr>
              <w:pStyle w:val="ListParagraph"/>
              <w:numPr>
                <w:ilvl w:val="0"/>
                <w:numId w:val="4"/>
              </w:numPr>
              <w:rPr>
                <w:rFonts w:asciiTheme="minorHAnsi" w:eastAsia="Calibri" w:hAnsiTheme="minorHAnsi" w:cs="Calibri"/>
              </w:rPr>
            </w:pPr>
            <w:r w:rsidRPr="00B53793">
              <w:rPr>
                <w:rFonts w:asciiTheme="minorHAnsi" w:eastAsia="Calibri" w:hAnsiTheme="minorHAnsi" w:cs="Calibri"/>
              </w:rPr>
              <w:t>Giving the Young people the power to change things in the community.</w:t>
            </w:r>
          </w:p>
        </w:tc>
        <w:tc>
          <w:tcPr>
            <w:tcW w:w="5228" w:type="dxa"/>
          </w:tcPr>
          <w:p w14:paraId="4D5DC82A" w14:textId="77777777" w:rsidR="001618ED" w:rsidRPr="00B53793" w:rsidRDefault="004912C0" w:rsidP="001618ED">
            <w:pPr>
              <w:rPr>
                <w:rFonts w:eastAsia="Calibri" w:cs="Calibri"/>
                <w:b/>
                <w:sz w:val="24"/>
                <w:szCs w:val="24"/>
                <w:u w:val="single"/>
              </w:rPr>
            </w:pPr>
            <w:r w:rsidRPr="00B53793">
              <w:rPr>
                <w:rFonts w:eastAsia="Calibri" w:cs="Calibri"/>
                <w:b/>
                <w:sz w:val="24"/>
                <w:szCs w:val="24"/>
                <w:u w:val="single"/>
              </w:rPr>
              <w:t xml:space="preserve">Threats </w:t>
            </w:r>
          </w:p>
          <w:p w14:paraId="3D32032E" w14:textId="77777777" w:rsidR="004912C0" w:rsidRPr="00B53793" w:rsidRDefault="004912C0" w:rsidP="004912C0">
            <w:pPr>
              <w:pStyle w:val="ListParagraph"/>
              <w:numPr>
                <w:ilvl w:val="0"/>
                <w:numId w:val="5"/>
              </w:numPr>
              <w:rPr>
                <w:rFonts w:asciiTheme="minorHAnsi" w:eastAsia="Calibri" w:hAnsiTheme="minorHAnsi" w:cs="Calibri"/>
              </w:rPr>
            </w:pPr>
            <w:r w:rsidRPr="00B53793">
              <w:rPr>
                <w:rFonts w:asciiTheme="minorHAnsi" w:eastAsia="Calibri" w:hAnsiTheme="minorHAnsi" w:cs="Calibri"/>
              </w:rPr>
              <w:t>Lack of young people.</w:t>
            </w:r>
          </w:p>
          <w:p w14:paraId="65F556CB" w14:textId="77777777" w:rsidR="004912C0" w:rsidRPr="00B53793" w:rsidRDefault="004912C0" w:rsidP="004912C0">
            <w:pPr>
              <w:pStyle w:val="ListParagraph"/>
              <w:numPr>
                <w:ilvl w:val="0"/>
                <w:numId w:val="5"/>
              </w:numPr>
              <w:rPr>
                <w:rFonts w:asciiTheme="minorHAnsi" w:eastAsia="Calibri" w:hAnsiTheme="minorHAnsi" w:cs="Calibri"/>
              </w:rPr>
            </w:pPr>
            <w:r w:rsidRPr="00B53793">
              <w:rPr>
                <w:rFonts w:asciiTheme="minorHAnsi" w:eastAsia="Calibri" w:hAnsiTheme="minorHAnsi" w:cs="Calibri"/>
              </w:rPr>
              <w:t>Police funding may not be there next year.</w:t>
            </w:r>
          </w:p>
          <w:p w14:paraId="3F5D3488" w14:textId="77777777"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Success criteria.</w:t>
            </w:r>
          </w:p>
          <w:p w14:paraId="6E6EE69A" w14:textId="77777777"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Retaining well trained staff member.</w:t>
            </w:r>
          </w:p>
          <w:p w14:paraId="670D2E72" w14:textId="77777777"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Values of youth work under threat.</w:t>
            </w:r>
          </w:p>
          <w:p w14:paraId="369CA3E7" w14:textId="2303101B"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Weather.</w:t>
            </w:r>
          </w:p>
          <w:p w14:paraId="478D9DAC" w14:textId="65053DA8"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Location.</w:t>
            </w:r>
          </w:p>
          <w:p w14:paraId="151B3D36" w14:textId="1660C521" w:rsidR="00C72462" w:rsidRPr="00B53793" w:rsidRDefault="00C72462" w:rsidP="00C72462">
            <w:pPr>
              <w:pStyle w:val="ListParagraph"/>
              <w:numPr>
                <w:ilvl w:val="0"/>
                <w:numId w:val="5"/>
              </w:numPr>
              <w:rPr>
                <w:rFonts w:asciiTheme="minorHAnsi" w:eastAsia="Calibri" w:hAnsiTheme="minorHAnsi" w:cs="Calibri"/>
              </w:rPr>
            </w:pPr>
            <w:r w:rsidRPr="00B53793">
              <w:rPr>
                <w:rFonts w:asciiTheme="minorHAnsi" w:eastAsia="Calibri" w:hAnsiTheme="minorHAnsi" w:cs="Calibri"/>
              </w:rPr>
              <w:t>Demeanour of the young people.</w:t>
            </w:r>
          </w:p>
          <w:p w14:paraId="24D3142E" w14:textId="4B7730EC" w:rsidR="00C72462" w:rsidRPr="00B53793" w:rsidRDefault="00C72462" w:rsidP="00C72462">
            <w:pPr>
              <w:rPr>
                <w:rFonts w:eastAsia="Calibri" w:cs="Calibri"/>
                <w:sz w:val="24"/>
                <w:szCs w:val="24"/>
              </w:rPr>
            </w:pPr>
          </w:p>
        </w:tc>
      </w:tr>
    </w:tbl>
    <w:p w14:paraId="78B79F6F" w14:textId="376C59EA" w:rsidR="001618ED" w:rsidRPr="00B53793" w:rsidRDefault="001618ED" w:rsidP="19CD11DC">
      <w:pPr>
        <w:rPr>
          <w:rFonts w:eastAsia="Calibri" w:cs="Calibri"/>
          <w:sz w:val="24"/>
          <w:szCs w:val="24"/>
        </w:rPr>
      </w:pPr>
    </w:p>
    <w:p w14:paraId="4B49AE1B" w14:textId="12A1CE22" w:rsidR="001618ED" w:rsidRPr="00B53793" w:rsidRDefault="001618ED" w:rsidP="19CD11DC">
      <w:pPr>
        <w:rPr>
          <w:rFonts w:eastAsia="Calibri" w:cs="Calibri"/>
          <w:sz w:val="24"/>
          <w:szCs w:val="24"/>
        </w:rPr>
      </w:pPr>
    </w:p>
    <w:p w14:paraId="49A45DCD" w14:textId="41AF5278" w:rsidR="001618ED" w:rsidRPr="00B53793" w:rsidRDefault="001618ED" w:rsidP="19CD11DC">
      <w:pPr>
        <w:rPr>
          <w:rFonts w:eastAsia="Calibri" w:cs="Calibri"/>
          <w:sz w:val="24"/>
          <w:szCs w:val="24"/>
        </w:rPr>
      </w:pPr>
    </w:p>
    <w:p w14:paraId="7DFBACFE" w14:textId="77777777" w:rsidR="001618ED" w:rsidRPr="00B53793" w:rsidRDefault="001618ED" w:rsidP="19CD11DC">
      <w:pPr>
        <w:rPr>
          <w:rFonts w:eastAsia="Calibri" w:cs="Calibri"/>
          <w:sz w:val="24"/>
          <w:szCs w:val="24"/>
        </w:rPr>
      </w:pPr>
    </w:p>
    <w:p w14:paraId="191665B7" w14:textId="77777777" w:rsidR="00B53793" w:rsidRDefault="00B53793" w:rsidP="00B9518D">
      <w:pPr>
        <w:spacing w:line="480" w:lineRule="auto"/>
        <w:jc w:val="both"/>
        <w:rPr>
          <w:rFonts w:eastAsia="Calibri" w:cs="Calibri"/>
          <w:b/>
          <w:sz w:val="24"/>
          <w:szCs w:val="24"/>
          <w:u w:val="single"/>
        </w:rPr>
      </w:pPr>
    </w:p>
    <w:p w14:paraId="25D0A557" w14:textId="5E44BB21" w:rsidR="19CD11DC" w:rsidRPr="00B53793" w:rsidRDefault="19CD11DC" w:rsidP="00B9518D">
      <w:pPr>
        <w:spacing w:line="480" w:lineRule="auto"/>
        <w:jc w:val="both"/>
        <w:rPr>
          <w:rFonts w:eastAsia="Calibri" w:cs="Calibri"/>
          <w:b/>
          <w:sz w:val="24"/>
          <w:szCs w:val="24"/>
          <w:u w:val="single"/>
        </w:rPr>
      </w:pPr>
      <w:r w:rsidRPr="00B53793">
        <w:rPr>
          <w:rFonts w:eastAsia="Calibri" w:cs="Calibri"/>
          <w:b/>
          <w:sz w:val="24"/>
          <w:szCs w:val="24"/>
          <w:u w:val="single"/>
        </w:rPr>
        <w:t>Recommendations</w:t>
      </w:r>
    </w:p>
    <w:p w14:paraId="6016F621" w14:textId="0C35F1AB" w:rsidR="19CD11DC" w:rsidRPr="00B53793" w:rsidRDefault="005712B6" w:rsidP="00B9518D">
      <w:pPr>
        <w:spacing w:line="480" w:lineRule="auto"/>
        <w:jc w:val="both"/>
        <w:rPr>
          <w:rFonts w:eastAsia="Calibri" w:cs="Calibri"/>
          <w:sz w:val="24"/>
          <w:szCs w:val="24"/>
        </w:rPr>
      </w:pPr>
      <w:r w:rsidRPr="00B53793">
        <w:rPr>
          <w:rFonts w:eastAsia="Calibri" w:cs="Calibri"/>
          <w:sz w:val="24"/>
          <w:szCs w:val="24"/>
        </w:rPr>
        <w:t>In</w:t>
      </w:r>
      <w:r w:rsidR="19CD11DC" w:rsidRPr="00B53793">
        <w:rPr>
          <w:rFonts w:eastAsia="Calibri" w:cs="Calibri"/>
          <w:sz w:val="24"/>
          <w:szCs w:val="24"/>
        </w:rPr>
        <w:t xml:space="preserve"> light of the above SWOT analysis it would seem that the weaknesses mainly stem from a lack of initial planning and guidance, and clear aims and objectives. This could be addressed with any future projects by a series of planning meetings before the start</w:t>
      </w:r>
      <w:r w:rsidRPr="00B53793">
        <w:rPr>
          <w:rFonts w:eastAsia="Calibri" w:cs="Calibri"/>
          <w:sz w:val="24"/>
          <w:szCs w:val="24"/>
        </w:rPr>
        <w:t xml:space="preserve">, followed by </w:t>
      </w:r>
      <w:r w:rsidR="19CD11DC" w:rsidRPr="00B53793">
        <w:rPr>
          <w:rFonts w:eastAsia="Calibri" w:cs="Calibri"/>
          <w:sz w:val="24"/>
          <w:szCs w:val="24"/>
        </w:rPr>
        <w:t>effective management. A clearer understanding of the importance of targeted advance publicity would also be helpful. Supervision may be key to help the workers stay focussed</w:t>
      </w:r>
      <w:r w:rsidR="00952A18">
        <w:rPr>
          <w:rFonts w:eastAsia="Calibri" w:cs="Calibri"/>
          <w:sz w:val="24"/>
          <w:szCs w:val="24"/>
        </w:rPr>
        <w:t>.</w:t>
      </w:r>
      <w:r w:rsidR="19CD11DC" w:rsidRPr="00B53793">
        <w:rPr>
          <w:rFonts w:eastAsia="Calibri" w:cs="Calibri"/>
          <w:sz w:val="24"/>
          <w:szCs w:val="24"/>
        </w:rPr>
        <w:t xml:space="preserve"> The advertising methods used at the start of the project were identified not to be effective. However, these methods were re-evaluated and eventually shown to be more effective later in the project. Future advertising and publicity would benefit from more planning meetings. For future projects like this, methods that some staff felt may not have worked at the start should not be written off completely as they could be shown to work later on in the project.</w:t>
      </w:r>
    </w:p>
    <w:p w14:paraId="0004ED61" w14:textId="1A8FF2CC"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The strengths of the project are based on its flexibility and understanding of involving young people in ways they would relate to and find motivating. It is important to have this flexible approach in order to meet young people where they feel most comfortable. This also helps us build meaningful connections with young people and the local community without the stigma attached to a more traditional youth club setting.</w:t>
      </w:r>
    </w:p>
    <w:p w14:paraId="7FC7367E" w14:textId="298A1C5A"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 xml:space="preserve">On reflection, the strengths and weaknesses all relate to internal issues whilst the threats and opportunities spring from external sources. </w:t>
      </w:r>
    </w:p>
    <w:p w14:paraId="553EC2D1" w14:textId="7D3DF7B1"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In terms of threats, increased publicity would help with young people's involvement in the project. Well defined boundaries and roles would</w:t>
      </w:r>
      <w:r w:rsidR="00DE2CDC" w:rsidRPr="00B53793">
        <w:rPr>
          <w:rFonts w:eastAsia="Calibri" w:cs="Calibri"/>
          <w:sz w:val="24"/>
          <w:szCs w:val="24"/>
        </w:rPr>
        <w:t xml:space="preserve"> also help with staff retention</w:t>
      </w:r>
      <w:r w:rsidRPr="00B53793">
        <w:rPr>
          <w:rFonts w:eastAsia="Calibri" w:cs="Calibri"/>
          <w:sz w:val="24"/>
          <w:szCs w:val="24"/>
        </w:rPr>
        <w:t xml:space="preserve"> and understanding of their part in the project.</w:t>
      </w:r>
    </w:p>
    <w:p w14:paraId="1226DD67" w14:textId="367D8409"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To alleviate any problems around young people’s behaviour there would need to be clear boundaries as to what is expected from them when taking part in any activities.</w:t>
      </w:r>
    </w:p>
    <w:p w14:paraId="73E51F4E" w14:textId="466170D5"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 xml:space="preserve">Opportunities of the project focus around enriching the lives of young people and their community. The project has already demonstrated this by the ongoing work of the outreach workers with the young skaters' </w:t>
      </w:r>
      <w:r w:rsidR="005712B6" w:rsidRPr="00B53793">
        <w:rPr>
          <w:rFonts w:eastAsia="Calibri" w:cs="Calibri"/>
          <w:sz w:val="24"/>
          <w:szCs w:val="24"/>
        </w:rPr>
        <w:t xml:space="preserve">group. This could be done </w:t>
      </w:r>
      <w:r w:rsidRPr="00B53793">
        <w:rPr>
          <w:rFonts w:eastAsia="Calibri" w:cs="Calibri"/>
          <w:sz w:val="24"/>
          <w:szCs w:val="24"/>
        </w:rPr>
        <w:t>by</w:t>
      </w:r>
      <w:r w:rsidR="005712B6" w:rsidRPr="00B53793">
        <w:rPr>
          <w:rFonts w:eastAsia="Calibri" w:cs="Calibri"/>
          <w:sz w:val="24"/>
          <w:szCs w:val="24"/>
        </w:rPr>
        <w:t xml:space="preserve"> liaising with the council to improve Carmarthen </w:t>
      </w:r>
      <w:r w:rsidR="00AA4C8E" w:rsidRPr="00B53793">
        <w:rPr>
          <w:rFonts w:eastAsia="Calibri" w:cs="Calibri"/>
          <w:sz w:val="24"/>
          <w:szCs w:val="24"/>
        </w:rPr>
        <w:t>Skate Park</w:t>
      </w:r>
      <w:r w:rsidR="005712B6" w:rsidRPr="00B53793">
        <w:rPr>
          <w:rFonts w:eastAsia="Calibri" w:cs="Calibri"/>
          <w:sz w:val="24"/>
          <w:szCs w:val="24"/>
        </w:rPr>
        <w:t xml:space="preserve">. Additionally, </w:t>
      </w:r>
      <w:r w:rsidR="00AA4C8E" w:rsidRPr="00B53793">
        <w:rPr>
          <w:rFonts w:eastAsia="Calibri" w:cs="Calibri"/>
          <w:sz w:val="24"/>
          <w:szCs w:val="24"/>
        </w:rPr>
        <w:t>following a visit to a similar park in Newport, the skaters’ suggestions for improvement</w:t>
      </w:r>
      <w:r w:rsidR="005712B6" w:rsidRPr="00B53793">
        <w:rPr>
          <w:rFonts w:eastAsia="Calibri" w:cs="Calibri"/>
          <w:sz w:val="24"/>
          <w:szCs w:val="24"/>
        </w:rPr>
        <w:t xml:space="preserve"> </w:t>
      </w:r>
      <w:r w:rsidR="00AA4C8E" w:rsidRPr="00B53793">
        <w:rPr>
          <w:rFonts w:eastAsia="Calibri" w:cs="Calibri"/>
          <w:sz w:val="24"/>
          <w:szCs w:val="24"/>
        </w:rPr>
        <w:t xml:space="preserve">could be taken </w:t>
      </w:r>
      <w:r w:rsidR="005712B6" w:rsidRPr="00B53793">
        <w:rPr>
          <w:rFonts w:eastAsia="Calibri" w:cs="Calibri"/>
          <w:sz w:val="24"/>
          <w:szCs w:val="24"/>
        </w:rPr>
        <w:t>into consideration</w:t>
      </w:r>
      <w:r w:rsidRPr="00B53793">
        <w:rPr>
          <w:rFonts w:eastAsia="Calibri" w:cs="Calibri"/>
          <w:sz w:val="24"/>
          <w:szCs w:val="24"/>
        </w:rPr>
        <w:t xml:space="preserve"> </w:t>
      </w:r>
      <w:r w:rsidR="00AA4C8E" w:rsidRPr="00B53793">
        <w:rPr>
          <w:rFonts w:eastAsia="Calibri" w:cs="Calibri"/>
          <w:sz w:val="24"/>
          <w:szCs w:val="24"/>
        </w:rPr>
        <w:t>too</w:t>
      </w:r>
      <w:r w:rsidRPr="00B53793">
        <w:rPr>
          <w:rFonts w:eastAsia="Calibri" w:cs="Calibri"/>
          <w:sz w:val="24"/>
          <w:szCs w:val="24"/>
        </w:rPr>
        <w:t>. In this way the young people involved can see that they are able to make a difference and their voices and opin</w:t>
      </w:r>
      <w:r w:rsidR="00AA4C8E" w:rsidRPr="00B53793">
        <w:rPr>
          <w:rFonts w:eastAsia="Calibri" w:cs="Calibri"/>
          <w:sz w:val="24"/>
          <w:szCs w:val="24"/>
        </w:rPr>
        <w:t>ions are listened to and valued</w:t>
      </w:r>
      <w:r w:rsidRPr="00B53793">
        <w:rPr>
          <w:rFonts w:eastAsia="Calibri" w:cs="Calibri"/>
          <w:sz w:val="24"/>
          <w:szCs w:val="24"/>
        </w:rPr>
        <w:t xml:space="preserve"> (</w:t>
      </w:r>
      <w:r w:rsidR="00DE2CDC" w:rsidRPr="00B53793">
        <w:rPr>
          <w:rFonts w:eastAsia="Calibri" w:cs="Calibri"/>
          <w:sz w:val="24"/>
          <w:szCs w:val="24"/>
        </w:rPr>
        <w:t>Unicef, 2011</w:t>
      </w:r>
      <w:r w:rsidRPr="00B53793">
        <w:rPr>
          <w:rFonts w:eastAsia="Calibri" w:cs="Calibri"/>
          <w:sz w:val="24"/>
          <w:szCs w:val="24"/>
        </w:rPr>
        <w:t>)</w:t>
      </w:r>
      <w:r w:rsidR="00AA4C8E" w:rsidRPr="00B53793">
        <w:rPr>
          <w:rFonts w:eastAsia="Calibri" w:cs="Calibri"/>
          <w:sz w:val="24"/>
          <w:szCs w:val="24"/>
        </w:rPr>
        <w:t>.</w:t>
      </w:r>
    </w:p>
    <w:p w14:paraId="5BB3CD1A" w14:textId="452732CC"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The initial guidance from the police in terms of judging the success of the project was only vocalised. This left it open to interpretation. My idea of a successful programme would be to help and positively engage as many young people as we can. However, another view, expressed by the police at the start, was that we only n</w:t>
      </w:r>
      <w:r w:rsidR="00AA4C8E" w:rsidRPr="00B53793">
        <w:rPr>
          <w:rFonts w:eastAsia="Calibri" w:cs="Calibri"/>
          <w:sz w:val="24"/>
          <w:szCs w:val="24"/>
        </w:rPr>
        <w:t>eeded to demonstrate that we ‘mak</w:t>
      </w:r>
      <w:r w:rsidRPr="00B53793">
        <w:rPr>
          <w:rFonts w:eastAsia="Calibri" w:cs="Calibri"/>
          <w:sz w:val="24"/>
          <w:szCs w:val="24"/>
        </w:rPr>
        <w:t>e a difference to one young person’s life</w:t>
      </w:r>
      <w:r w:rsidR="00AA4C8E" w:rsidRPr="00B53793">
        <w:rPr>
          <w:rFonts w:eastAsia="Calibri" w:cs="Calibri"/>
          <w:sz w:val="24"/>
          <w:szCs w:val="24"/>
        </w:rPr>
        <w:t>’</w:t>
      </w:r>
      <w:r w:rsidRPr="00B53793">
        <w:rPr>
          <w:rFonts w:eastAsia="Calibri" w:cs="Calibri"/>
          <w:sz w:val="24"/>
          <w:szCs w:val="24"/>
        </w:rPr>
        <w:t xml:space="preserve"> for the project to be</w:t>
      </w:r>
      <w:r w:rsidR="00AA4C8E" w:rsidRPr="00B53793">
        <w:rPr>
          <w:rFonts w:eastAsia="Calibri" w:cs="Calibri"/>
          <w:sz w:val="24"/>
          <w:szCs w:val="24"/>
        </w:rPr>
        <w:t xml:space="preserve"> deemed</w:t>
      </w:r>
      <w:r w:rsidRPr="00B53793">
        <w:rPr>
          <w:rFonts w:eastAsia="Calibri" w:cs="Calibri"/>
          <w:sz w:val="24"/>
          <w:szCs w:val="24"/>
        </w:rPr>
        <w:t xml:space="preserve"> a success. This has caused</w:t>
      </w:r>
      <w:r w:rsidR="0085156B" w:rsidRPr="00B53793">
        <w:rPr>
          <w:rFonts w:eastAsia="Calibri" w:cs="Calibri"/>
          <w:sz w:val="24"/>
          <w:szCs w:val="24"/>
        </w:rPr>
        <w:t xml:space="preserve"> some</w:t>
      </w:r>
      <w:r w:rsidRPr="00B53793">
        <w:rPr>
          <w:rFonts w:eastAsia="Calibri" w:cs="Calibri"/>
          <w:sz w:val="24"/>
          <w:szCs w:val="24"/>
        </w:rPr>
        <w:t xml:space="preserve"> di</w:t>
      </w:r>
      <w:r w:rsidR="0085156B" w:rsidRPr="00B53793">
        <w:rPr>
          <w:rFonts w:eastAsia="Calibri" w:cs="Calibri"/>
          <w:sz w:val="24"/>
          <w:szCs w:val="24"/>
        </w:rPr>
        <w:t xml:space="preserve">fficulty </w:t>
      </w:r>
      <w:r w:rsidR="00AA4C8E" w:rsidRPr="00B53793">
        <w:rPr>
          <w:rFonts w:eastAsia="Calibri" w:cs="Calibri"/>
          <w:sz w:val="24"/>
          <w:szCs w:val="24"/>
        </w:rPr>
        <w:t>regarding</w:t>
      </w:r>
      <w:r w:rsidRPr="00B53793">
        <w:rPr>
          <w:rFonts w:eastAsia="Calibri" w:cs="Calibri"/>
          <w:sz w:val="24"/>
          <w:szCs w:val="24"/>
        </w:rPr>
        <w:t xml:space="preserve"> the direction of the project</w:t>
      </w:r>
      <w:r w:rsidR="0085156B" w:rsidRPr="00B53793">
        <w:rPr>
          <w:rFonts w:eastAsia="Calibri" w:cs="Calibri"/>
          <w:sz w:val="24"/>
          <w:szCs w:val="24"/>
        </w:rPr>
        <w:t>, with the focus on just one young person</w:t>
      </w:r>
      <w:r w:rsidRPr="00B53793">
        <w:rPr>
          <w:rFonts w:eastAsia="Calibri" w:cs="Calibri"/>
          <w:sz w:val="24"/>
          <w:szCs w:val="24"/>
        </w:rPr>
        <w:t>.</w:t>
      </w:r>
      <w:r w:rsidR="0085156B" w:rsidRPr="00B53793">
        <w:rPr>
          <w:rFonts w:eastAsia="Calibri" w:cs="Calibri"/>
          <w:sz w:val="24"/>
          <w:szCs w:val="24"/>
        </w:rPr>
        <w:t xml:space="preserve"> However, this is now being addressed after concerns were raised. In future, more defined</w:t>
      </w:r>
      <w:r w:rsidRPr="00B53793">
        <w:rPr>
          <w:rFonts w:eastAsia="Calibri" w:cs="Calibri"/>
          <w:sz w:val="24"/>
          <w:szCs w:val="24"/>
        </w:rPr>
        <w:t xml:space="preserve"> </w:t>
      </w:r>
      <w:r w:rsidR="0085156B" w:rsidRPr="00B53793">
        <w:rPr>
          <w:rFonts w:eastAsia="Calibri" w:cs="Calibri"/>
          <w:sz w:val="24"/>
          <w:szCs w:val="24"/>
        </w:rPr>
        <w:t xml:space="preserve">and </w:t>
      </w:r>
      <w:r w:rsidRPr="00B53793">
        <w:rPr>
          <w:rFonts w:eastAsia="Calibri" w:cs="Calibri"/>
          <w:sz w:val="24"/>
          <w:szCs w:val="24"/>
        </w:rPr>
        <w:t xml:space="preserve">clearly understood targets </w:t>
      </w:r>
      <w:r w:rsidR="0085156B" w:rsidRPr="00B53793">
        <w:rPr>
          <w:rFonts w:eastAsia="Calibri" w:cs="Calibri"/>
          <w:sz w:val="24"/>
          <w:szCs w:val="24"/>
        </w:rPr>
        <w:t>should be drawn up before the start of the project, so that the needs of the project are m</w:t>
      </w:r>
      <w:r w:rsidRPr="00B53793">
        <w:rPr>
          <w:rFonts w:eastAsia="Calibri" w:cs="Calibri"/>
          <w:sz w:val="24"/>
          <w:szCs w:val="24"/>
        </w:rPr>
        <w:t xml:space="preserve">et </w:t>
      </w:r>
      <w:r w:rsidR="0085156B" w:rsidRPr="00B53793">
        <w:rPr>
          <w:rFonts w:eastAsia="Calibri" w:cs="Calibri"/>
          <w:sz w:val="24"/>
          <w:szCs w:val="24"/>
        </w:rPr>
        <w:t>in order that it</w:t>
      </w:r>
      <w:r w:rsidRPr="00B53793">
        <w:rPr>
          <w:rFonts w:eastAsia="Calibri" w:cs="Calibri"/>
          <w:sz w:val="24"/>
          <w:szCs w:val="24"/>
        </w:rPr>
        <w:t xml:space="preserve"> be deemed successful. This may help iron out</w:t>
      </w:r>
      <w:r w:rsidR="0085156B" w:rsidRPr="00B53793">
        <w:rPr>
          <w:rFonts w:eastAsia="Calibri" w:cs="Calibri"/>
          <w:sz w:val="24"/>
          <w:szCs w:val="24"/>
        </w:rPr>
        <w:t xml:space="preserve"> any problems that the staff might be having over any</w:t>
      </w:r>
      <w:r w:rsidRPr="00B53793">
        <w:rPr>
          <w:rFonts w:eastAsia="Calibri" w:cs="Calibri"/>
          <w:sz w:val="24"/>
          <w:szCs w:val="24"/>
        </w:rPr>
        <w:t xml:space="preserve"> issue</w:t>
      </w:r>
      <w:r w:rsidR="0085156B" w:rsidRPr="00B53793">
        <w:rPr>
          <w:rFonts w:eastAsia="Calibri" w:cs="Calibri"/>
          <w:sz w:val="24"/>
          <w:szCs w:val="24"/>
        </w:rPr>
        <w:t>s</w:t>
      </w:r>
      <w:r w:rsidRPr="00B53793">
        <w:rPr>
          <w:rFonts w:eastAsia="Calibri" w:cs="Calibri"/>
          <w:sz w:val="24"/>
          <w:szCs w:val="24"/>
        </w:rPr>
        <w:t>.</w:t>
      </w:r>
    </w:p>
    <w:p w14:paraId="6C522038" w14:textId="74EE23EE" w:rsidR="19CD11DC" w:rsidRPr="00B53793" w:rsidRDefault="19CD11DC" w:rsidP="00B9518D">
      <w:pPr>
        <w:spacing w:line="480" w:lineRule="auto"/>
        <w:jc w:val="both"/>
        <w:rPr>
          <w:rFonts w:eastAsia="Calibri" w:cs="Calibri"/>
          <w:sz w:val="24"/>
          <w:szCs w:val="24"/>
        </w:rPr>
      </w:pPr>
      <w:r w:rsidRPr="00B53793">
        <w:rPr>
          <w:rFonts w:eastAsia="Calibri" w:cs="Calibri"/>
          <w:sz w:val="24"/>
          <w:szCs w:val="24"/>
        </w:rPr>
        <w:t xml:space="preserve">In future it would be wise to have a focus group or other suitable avenue for the young people themselves to express how successful they feel the project and activities were, and to suggest </w:t>
      </w:r>
      <w:r w:rsidR="0085156B" w:rsidRPr="00B53793">
        <w:rPr>
          <w:rFonts w:eastAsia="Calibri" w:cs="Calibri"/>
          <w:sz w:val="24"/>
          <w:szCs w:val="24"/>
        </w:rPr>
        <w:t>further ideas. This will help staff</w:t>
      </w:r>
      <w:r w:rsidRPr="00B53793">
        <w:rPr>
          <w:rFonts w:eastAsia="Calibri" w:cs="Calibri"/>
          <w:sz w:val="24"/>
          <w:szCs w:val="24"/>
        </w:rPr>
        <w:t xml:space="preserve"> structure further activities or sessions with direct participation from young people. </w:t>
      </w:r>
    </w:p>
    <w:p w14:paraId="34142707" w14:textId="41F2A68A" w:rsidR="00DE2CDC" w:rsidRPr="00B53793" w:rsidRDefault="0085156B" w:rsidP="00B9518D">
      <w:pPr>
        <w:spacing w:line="480" w:lineRule="auto"/>
        <w:jc w:val="both"/>
        <w:rPr>
          <w:rFonts w:eastAsia="Calibri" w:cs="Calibri"/>
          <w:sz w:val="24"/>
          <w:szCs w:val="24"/>
        </w:rPr>
      </w:pPr>
      <w:r w:rsidRPr="00B53793">
        <w:rPr>
          <w:rFonts w:eastAsia="Calibri" w:cs="Calibri"/>
          <w:sz w:val="24"/>
          <w:szCs w:val="24"/>
        </w:rPr>
        <w:t xml:space="preserve">I think the opportunities for this project outweigh any possible threats. However, the threats should still be addressed and, although we cannot perhaps eradicate all threats, policies, procedures and risk assessments can be put in place to help prevent these. </w:t>
      </w:r>
      <w:r w:rsidR="00DE2CDC" w:rsidRPr="00B53793">
        <w:rPr>
          <w:rFonts w:eastAsia="Calibri" w:cs="Calibri"/>
          <w:sz w:val="24"/>
          <w:szCs w:val="24"/>
        </w:rPr>
        <w:t>These policies include: Child Protection; Code of Conduct; Health and Safety Policies and Procedures; Confidentiality and Data Protection</w:t>
      </w:r>
      <w:r w:rsidR="00F54A25" w:rsidRPr="00B53793">
        <w:rPr>
          <w:rFonts w:eastAsia="Calibri" w:cs="Calibri"/>
          <w:sz w:val="24"/>
          <w:szCs w:val="24"/>
        </w:rPr>
        <w:t xml:space="preserve">; Complaints and Grievances; Dealing with Incidents; Bullying and </w:t>
      </w:r>
      <w:r w:rsidR="00DE2CDC" w:rsidRPr="00B53793">
        <w:rPr>
          <w:rFonts w:eastAsia="Calibri" w:cs="Calibri"/>
          <w:sz w:val="24"/>
          <w:szCs w:val="24"/>
        </w:rPr>
        <w:t>Drugs, Alcohol and Tobacco</w:t>
      </w:r>
      <w:r w:rsidR="00F54A25" w:rsidRPr="00B53793">
        <w:rPr>
          <w:rFonts w:eastAsia="Calibri" w:cs="Calibri"/>
          <w:sz w:val="24"/>
          <w:szCs w:val="24"/>
        </w:rPr>
        <w:t>.</w:t>
      </w:r>
    </w:p>
    <w:p w14:paraId="6D5E6FD9" w14:textId="4D543F7B" w:rsidR="19CD11DC" w:rsidRPr="00B53793" w:rsidRDefault="0085156B" w:rsidP="00B9518D">
      <w:pPr>
        <w:spacing w:line="480" w:lineRule="auto"/>
        <w:jc w:val="both"/>
        <w:rPr>
          <w:rFonts w:eastAsia="Calibri" w:cs="Calibri"/>
          <w:sz w:val="24"/>
          <w:szCs w:val="24"/>
        </w:rPr>
      </w:pPr>
      <w:r w:rsidRPr="00B53793">
        <w:rPr>
          <w:rFonts w:eastAsia="Calibri" w:cs="Calibri"/>
          <w:sz w:val="24"/>
          <w:szCs w:val="24"/>
        </w:rPr>
        <w:t xml:space="preserve"> Furthermore, to</w:t>
      </w:r>
      <w:r w:rsidR="19CD11DC" w:rsidRPr="00B53793">
        <w:rPr>
          <w:rFonts w:eastAsia="Calibri" w:cs="Calibri"/>
          <w:sz w:val="24"/>
          <w:szCs w:val="24"/>
        </w:rPr>
        <w:t xml:space="preserve"> measure the success</w:t>
      </w:r>
      <w:r w:rsidRPr="00B53793">
        <w:rPr>
          <w:rFonts w:eastAsia="Calibri" w:cs="Calibri"/>
          <w:sz w:val="24"/>
          <w:szCs w:val="24"/>
        </w:rPr>
        <w:t xml:space="preserve"> of any future projects, </w:t>
      </w:r>
      <w:r w:rsidR="19CD11DC" w:rsidRPr="00B53793">
        <w:rPr>
          <w:rFonts w:eastAsia="Calibri" w:cs="Calibri"/>
          <w:sz w:val="24"/>
          <w:szCs w:val="24"/>
        </w:rPr>
        <w:t>feedback and evaluation forms</w:t>
      </w:r>
      <w:r w:rsidRPr="00B53793">
        <w:rPr>
          <w:rFonts w:eastAsia="Calibri" w:cs="Calibri"/>
          <w:sz w:val="24"/>
          <w:szCs w:val="24"/>
        </w:rPr>
        <w:t>,</w:t>
      </w:r>
      <w:r w:rsidR="19CD11DC" w:rsidRPr="00B53793">
        <w:rPr>
          <w:rFonts w:eastAsia="Calibri" w:cs="Calibri"/>
          <w:sz w:val="24"/>
          <w:szCs w:val="24"/>
        </w:rPr>
        <w:t xml:space="preserve"> ongoi</w:t>
      </w:r>
      <w:r w:rsidRPr="00B53793">
        <w:rPr>
          <w:rFonts w:eastAsia="Calibri" w:cs="Calibri"/>
          <w:sz w:val="24"/>
          <w:szCs w:val="24"/>
        </w:rPr>
        <w:t>ng suggestion boxes, and</w:t>
      </w:r>
      <w:r w:rsidR="19CD11DC" w:rsidRPr="00B53793">
        <w:rPr>
          <w:rFonts w:eastAsia="Calibri" w:cs="Calibri"/>
          <w:sz w:val="24"/>
          <w:szCs w:val="24"/>
        </w:rPr>
        <w:t xml:space="preserve"> discussions on what needs to be improved on or developed further</w:t>
      </w:r>
      <w:r w:rsidR="00C33754" w:rsidRPr="00B53793">
        <w:rPr>
          <w:rFonts w:eastAsia="Calibri" w:cs="Calibri"/>
          <w:sz w:val="24"/>
          <w:szCs w:val="24"/>
        </w:rPr>
        <w:t xml:space="preserve"> need to be taken into consideration</w:t>
      </w:r>
      <w:r w:rsidR="19CD11DC" w:rsidRPr="00B53793">
        <w:rPr>
          <w:rFonts w:eastAsia="Calibri" w:cs="Calibri"/>
          <w:sz w:val="24"/>
          <w:szCs w:val="24"/>
        </w:rPr>
        <w:t>.</w:t>
      </w:r>
    </w:p>
    <w:p w14:paraId="29CA040A" w14:textId="23326662" w:rsidR="19CD11DC" w:rsidRPr="00B53793" w:rsidRDefault="19CD11DC" w:rsidP="00B9518D">
      <w:pPr>
        <w:spacing w:line="480" w:lineRule="auto"/>
        <w:jc w:val="both"/>
        <w:rPr>
          <w:sz w:val="24"/>
          <w:szCs w:val="24"/>
        </w:rPr>
      </w:pPr>
    </w:p>
    <w:p w14:paraId="5F8E909F" w14:textId="7B4F077D" w:rsidR="00DE2CDC" w:rsidRPr="00B53793" w:rsidRDefault="00DE2CDC" w:rsidP="00B9518D">
      <w:pPr>
        <w:spacing w:line="480" w:lineRule="auto"/>
        <w:jc w:val="both"/>
        <w:rPr>
          <w:sz w:val="24"/>
          <w:szCs w:val="24"/>
        </w:rPr>
      </w:pPr>
    </w:p>
    <w:p w14:paraId="21DF3D8C" w14:textId="7B56936E" w:rsidR="00DE2CDC" w:rsidRPr="00B53793" w:rsidRDefault="009C5488" w:rsidP="00B9518D">
      <w:pPr>
        <w:spacing w:line="480" w:lineRule="auto"/>
        <w:jc w:val="both"/>
        <w:rPr>
          <w:sz w:val="24"/>
          <w:szCs w:val="24"/>
        </w:rPr>
      </w:pPr>
      <w:r w:rsidRPr="00B53793">
        <w:rPr>
          <w:sz w:val="24"/>
          <w:szCs w:val="24"/>
        </w:rPr>
        <w:t>To conclude, from the information gathered in this SWOT analysis, it is evident that future projects should be set up with clearer guidelines. That define the aims and objectives from the outset. It is also clear that there is a need for such programmes in order that otherwise disengaged young people can be helped to feel less excluded from their local community. Projects such as this can empower young people to make a positive difference to themselves and their community.</w:t>
      </w:r>
    </w:p>
    <w:p w14:paraId="66259A1D" w14:textId="4B962FEA" w:rsidR="00DE2CDC" w:rsidRPr="00B53793" w:rsidRDefault="00DE2CDC">
      <w:pPr>
        <w:rPr>
          <w:sz w:val="24"/>
          <w:szCs w:val="24"/>
        </w:rPr>
      </w:pPr>
    </w:p>
    <w:p w14:paraId="5BB8F4A1" w14:textId="618DAF69" w:rsidR="00DE2CDC" w:rsidRPr="00B53793" w:rsidRDefault="00DE2CDC">
      <w:pPr>
        <w:rPr>
          <w:sz w:val="24"/>
          <w:szCs w:val="24"/>
        </w:rPr>
      </w:pPr>
    </w:p>
    <w:p w14:paraId="138F30B4" w14:textId="774C2FE5" w:rsidR="00DE2CDC" w:rsidRPr="00B53793" w:rsidRDefault="00DE2CDC">
      <w:pPr>
        <w:rPr>
          <w:sz w:val="24"/>
          <w:szCs w:val="24"/>
        </w:rPr>
      </w:pPr>
    </w:p>
    <w:p w14:paraId="40D66179" w14:textId="7B662D67" w:rsidR="00DE2CDC" w:rsidRPr="00B53793" w:rsidRDefault="00DE2CDC">
      <w:pPr>
        <w:rPr>
          <w:sz w:val="24"/>
          <w:szCs w:val="24"/>
        </w:rPr>
      </w:pPr>
    </w:p>
    <w:p w14:paraId="19E8CF71" w14:textId="77777777" w:rsidR="00DE2CDC" w:rsidRPr="00B53793" w:rsidRDefault="00DE2CDC">
      <w:pPr>
        <w:rPr>
          <w:sz w:val="24"/>
          <w:szCs w:val="24"/>
        </w:rPr>
      </w:pPr>
    </w:p>
    <w:p w14:paraId="08B50C62" w14:textId="77777777" w:rsidR="00952A18" w:rsidRDefault="00952A18">
      <w:pPr>
        <w:rPr>
          <w:b/>
          <w:sz w:val="24"/>
          <w:szCs w:val="24"/>
          <w:u w:val="single"/>
        </w:rPr>
      </w:pPr>
    </w:p>
    <w:p w14:paraId="24A8C779" w14:textId="77777777" w:rsidR="00952A18" w:rsidRDefault="00952A18">
      <w:pPr>
        <w:rPr>
          <w:b/>
          <w:sz w:val="24"/>
          <w:szCs w:val="24"/>
          <w:u w:val="single"/>
        </w:rPr>
      </w:pPr>
    </w:p>
    <w:p w14:paraId="79F92573" w14:textId="77777777" w:rsidR="00952A18" w:rsidRDefault="00952A18">
      <w:pPr>
        <w:rPr>
          <w:b/>
          <w:sz w:val="24"/>
          <w:szCs w:val="24"/>
          <w:u w:val="single"/>
        </w:rPr>
      </w:pPr>
    </w:p>
    <w:p w14:paraId="661EAB54" w14:textId="77777777" w:rsidR="00952A18" w:rsidRDefault="00952A18">
      <w:pPr>
        <w:rPr>
          <w:b/>
          <w:sz w:val="24"/>
          <w:szCs w:val="24"/>
          <w:u w:val="single"/>
        </w:rPr>
      </w:pPr>
    </w:p>
    <w:p w14:paraId="419FADC7" w14:textId="77777777" w:rsidR="00952A18" w:rsidRDefault="00952A18">
      <w:pPr>
        <w:rPr>
          <w:b/>
          <w:sz w:val="24"/>
          <w:szCs w:val="24"/>
          <w:u w:val="single"/>
        </w:rPr>
      </w:pPr>
    </w:p>
    <w:p w14:paraId="25DA733A" w14:textId="77777777" w:rsidR="00952A18" w:rsidRDefault="00952A18">
      <w:pPr>
        <w:rPr>
          <w:b/>
          <w:sz w:val="24"/>
          <w:szCs w:val="24"/>
          <w:u w:val="single"/>
        </w:rPr>
      </w:pPr>
    </w:p>
    <w:p w14:paraId="488339EF" w14:textId="77777777" w:rsidR="00952A18" w:rsidRDefault="00952A18">
      <w:pPr>
        <w:rPr>
          <w:b/>
          <w:sz w:val="24"/>
          <w:szCs w:val="24"/>
          <w:u w:val="single"/>
        </w:rPr>
      </w:pPr>
    </w:p>
    <w:p w14:paraId="6D5252B3" w14:textId="77777777" w:rsidR="00952A18" w:rsidRDefault="00952A18">
      <w:pPr>
        <w:rPr>
          <w:b/>
          <w:sz w:val="24"/>
          <w:szCs w:val="24"/>
          <w:u w:val="single"/>
        </w:rPr>
      </w:pPr>
    </w:p>
    <w:p w14:paraId="0A3B84CF" w14:textId="77777777" w:rsidR="00952A18" w:rsidRDefault="00952A18">
      <w:pPr>
        <w:rPr>
          <w:b/>
          <w:sz w:val="24"/>
          <w:szCs w:val="24"/>
          <w:u w:val="single"/>
        </w:rPr>
      </w:pPr>
    </w:p>
    <w:p w14:paraId="28629C58" w14:textId="77777777" w:rsidR="00952A18" w:rsidRDefault="00952A18">
      <w:pPr>
        <w:rPr>
          <w:b/>
          <w:sz w:val="24"/>
          <w:szCs w:val="24"/>
          <w:u w:val="single"/>
        </w:rPr>
      </w:pPr>
    </w:p>
    <w:p w14:paraId="6A1496B6" w14:textId="77777777" w:rsidR="00952A18" w:rsidRDefault="00952A18">
      <w:pPr>
        <w:rPr>
          <w:b/>
          <w:sz w:val="24"/>
          <w:szCs w:val="24"/>
          <w:u w:val="single"/>
        </w:rPr>
      </w:pPr>
    </w:p>
    <w:p w14:paraId="32E6AD8B" w14:textId="77777777" w:rsidR="00952A18" w:rsidRDefault="00952A18">
      <w:pPr>
        <w:rPr>
          <w:b/>
          <w:sz w:val="24"/>
          <w:szCs w:val="24"/>
          <w:u w:val="single"/>
        </w:rPr>
      </w:pPr>
    </w:p>
    <w:p w14:paraId="569C76C6" w14:textId="77777777" w:rsidR="00952A18" w:rsidRDefault="00952A18">
      <w:pPr>
        <w:rPr>
          <w:b/>
          <w:sz w:val="24"/>
          <w:szCs w:val="24"/>
          <w:u w:val="single"/>
        </w:rPr>
      </w:pPr>
    </w:p>
    <w:p w14:paraId="4B857C7F" w14:textId="77777777" w:rsidR="00952A18" w:rsidRDefault="00952A18">
      <w:pPr>
        <w:rPr>
          <w:b/>
          <w:sz w:val="24"/>
          <w:szCs w:val="24"/>
          <w:u w:val="single"/>
        </w:rPr>
      </w:pPr>
    </w:p>
    <w:p w14:paraId="496D96B4" w14:textId="77777777" w:rsidR="19CD11DC" w:rsidRPr="00B53793" w:rsidRDefault="19CD11DC">
      <w:pPr>
        <w:rPr>
          <w:b/>
          <w:sz w:val="24"/>
          <w:szCs w:val="24"/>
          <w:u w:val="single"/>
        </w:rPr>
      </w:pPr>
      <w:r w:rsidRPr="00B53793">
        <w:rPr>
          <w:b/>
          <w:sz w:val="24"/>
          <w:szCs w:val="24"/>
          <w:u w:val="single"/>
        </w:rPr>
        <w:t>Reference list</w:t>
      </w:r>
    </w:p>
    <w:p w14:paraId="240493F3" w14:textId="77777777" w:rsidR="00952A18" w:rsidRDefault="00952A18" w:rsidP="00952A18">
      <w:pPr>
        <w:shd w:val="clear" w:color="auto" w:fill="FCFCFC"/>
        <w:spacing w:after="100" w:afterAutospacing="1" w:line="360" w:lineRule="auto"/>
        <w:jc w:val="both"/>
        <w:textAlignment w:val="center"/>
        <w:rPr>
          <w:rFonts w:eastAsia="Times New Roman" w:cs="Times New Roman"/>
          <w:color w:val="333333"/>
          <w:sz w:val="24"/>
          <w:szCs w:val="24"/>
          <w:lang w:eastAsia="en-GB"/>
        </w:rPr>
      </w:pPr>
      <w:r w:rsidRPr="00952A18">
        <w:rPr>
          <w:rFonts w:eastAsia="Times New Roman" w:cs="Times New Roman"/>
          <w:color w:val="333333"/>
          <w:sz w:val="24"/>
          <w:szCs w:val="24"/>
          <w:lang w:eastAsia="en-GB"/>
        </w:rPr>
        <w:t>Cicognani, E. et al. (2015)</w:t>
      </w:r>
      <w:r w:rsidRPr="00952A18">
        <w:rPr>
          <w:sz w:val="24"/>
          <w:szCs w:val="24"/>
        </w:rPr>
        <w:t xml:space="preserve"> ‘</w:t>
      </w:r>
      <w:r w:rsidRPr="00952A18">
        <w:rPr>
          <w:rFonts w:eastAsia="Times New Roman" w:cs="Times New Roman"/>
          <w:color w:val="333333"/>
          <w:sz w:val="24"/>
          <w:szCs w:val="24"/>
          <w:lang w:eastAsia="en-GB"/>
        </w:rPr>
        <w:t>Sense of Community and Empowerment Among Young People: Understanding Pathways from Civic Participation to Social Well-Being’</w:t>
      </w:r>
      <w:r w:rsidRPr="00952A18">
        <w:rPr>
          <w:sz w:val="24"/>
          <w:szCs w:val="24"/>
        </w:rPr>
        <w:t xml:space="preserve"> </w:t>
      </w:r>
      <w:r w:rsidRPr="00952A18">
        <w:rPr>
          <w:rFonts w:eastAsia="Times New Roman" w:cs="Times New Roman"/>
          <w:i/>
          <w:color w:val="333333"/>
          <w:sz w:val="24"/>
          <w:szCs w:val="24"/>
          <w:lang w:eastAsia="en-GB"/>
        </w:rPr>
        <w:t xml:space="preserve">International Journal of Voluntary and Nonprofit Organizations, </w:t>
      </w:r>
      <w:r w:rsidRPr="00952A18">
        <w:rPr>
          <w:rFonts w:eastAsia="Times New Roman" w:cs="Times New Roman"/>
          <w:color w:val="333333"/>
          <w:sz w:val="24"/>
          <w:szCs w:val="24"/>
          <w:lang w:eastAsia="en-GB"/>
        </w:rPr>
        <w:t>26(1), pp. 24-44.</w:t>
      </w:r>
    </w:p>
    <w:p w14:paraId="78F27906" w14:textId="5EAC9F6D" w:rsidR="00B53793" w:rsidRPr="00952A18" w:rsidRDefault="00B53793" w:rsidP="00952A18">
      <w:pPr>
        <w:shd w:val="clear" w:color="auto" w:fill="FCFCFC"/>
        <w:spacing w:after="100" w:afterAutospacing="1" w:line="360" w:lineRule="auto"/>
        <w:jc w:val="both"/>
        <w:textAlignment w:val="center"/>
        <w:rPr>
          <w:rFonts w:eastAsia="Times New Roman" w:cs="Times New Roman"/>
          <w:color w:val="333333"/>
          <w:sz w:val="24"/>
          <w:szCs w:val="24"/>
          <w:lang w:eastAsia="en-GB"/>
        </w:rPr>
      </w:pPr>
      <w:r w:rsidRPr="00B53793">
        <w:rPr>
          <w:sz w:val="24"/>
          <w:szCs w:val="24"/>
        </w:rPr>
        <w:t xml:space="preserve">Cwvys, (No date), </w:t>
      </w:r>
      <w:r>
        <w:rPr>
          <w:i/>
          <w:sz w:val="24"/>
          <w:szCs w:val="24"/>
        </w:rPr>
        <w:t>Detached and Outreach Youth Work Method and Resource Handbook for Youth Work Practitioners i</w:t>
      </w:r>
      <w:r w:rsidRPr="00B53793">
        <w:rPr>
          <w:i/>
          <w:sz w:val="24"/>
          <w:szCs w:val="24"/>
        </w:rPr>
        <w:t xml:space="preserve">n Wales. </w:t>
      </w:r>
      <w:r w:rsidRPr="00B53793">
        <w:rPr>
          <w:sz w:val="24"/>
          <w:szCs w:val="24"/>
        </w:rPr>
        <w:t xml:space="preserve">Available at: </w:t>
      </w:r>
      <w:hyperlink r:id="rId7" w:history="1">
        <w:r w:rsidRPr="00B53793">
          <w:rPr>
            <w:rStyle w:val="Hyperlink"/>
            <w:sz w:val="24"/>
            <w:szCs w:val="24"/>
          </w:rPr>
          <w:t>http://www.cwvys.org.uk/wp-content/uploads/2014/06/HB-Detached-and-Outreach-Youth-Work.pdf</w:t>
        </w:r>
      </w:hyperlink>
      <w:r w:rsidRPr="00B53793">
        <w:rPr>
          <w:sz w:val="24"/>
          <w:szCs w:val="24"/>
        </w:rPr>
        <w:t xml:space="preserve">  </w:t>
      </w:r>
      <w:r>
        <w:rPr>
          <w:sz w:val="24"/>
          <w:szCs w:val="24"/>
        </w:rPr>
        <w:t>(Accessed: 9 December 2018).</w:t>
      </w:r>
    </w:p>
    <w:p w14:paraId="0919E08E" w14:textId="77777777" w:rsidR="00B53793" w:rsidRDefault="00B53793" w:rsidP="00952A18">
      <w:pPr>
        <w:autoSpaceDE w:val="0"/>
        <w:autoSpaceDN w:val="0"/>
        <w:adjustRightInd w:val="0"/>
        <w:spacing w:after="0" w:line="360" w:lineRule="auto"/>
        <w:jc w:val="both"/>
        <w:rPr>
          <w:rFonts w:cs="Calibri"/>
          <w:sz w:val="24"/>
          <w:szCs w:val="24"/>
        </w:rPr>
      </w:pPr>
      <w:r w:rsidRPr="00B53793">
        <w:rPr>
          <w:rFonts w:cs="Calibri"/>
          <w:sz w:val="24"/>
          <w:szCs w:val="24"/>
        </w:rPr>
        <w:t>Dyfed Powys Police (2017) Conversation. DrMz, 14 October 2017.</w:t>
      </w:r>
    </w:p>
    <w:p w14:paraId="02A2A3D3" w14:textId="77777777" w:rsidR="00B53793" w:rsidRDefault="00B53793" w:rsidP="00952A18">
      <w:pPr>
        <w:autoSpaceDE w:val="0"/>
        <w:autoSpaceDN w:val="0"/>
        <w:adjustRightInd w:val="0"/>
        <w:spacing w:after="0" w:line="360" w:lineRule="auto"/>
        <w:jc w:val="both"/>
        <w:rPr>
          <w:rFonts w:cs="Calibri"/>
          <w:sz w:val="24"/>
          <w:szCs w:val="24"/>
        </w:rPr>
      </w:pPr>
    </w:p>
    <w:p w14:paraId="1AFEE096" w14:textId="62B563A8" w:rsidR="00B53793" w:rsidRDefault="00B53793" w:rsidP="00952A18">
      <w:pPr>
        <w:autoSpaceDE w:val="0"/>
        <w:autoSpaceDN w:val="0"/>
        <w:adjustRightInd w:val="0"/>
        <w:spacing w:after="0" w:line="360" w:lineRule="auto"/>
        <w:jc w:val="both"/>
        <w:rPr>
          <w:rFonts w:cs="Calibri"/>
          <w:sz w:val="24"/>
          <w:szCs w:val="24"/>
        </w:rPr>
      </w:pPr>
      <w:r>
        <w:rPr>
          <w:rFonts w:cs="Calibri"/>
          <w:sz w:val="24"/>
          <w:szCs w:val="24"/>
        </w:rPr>
        <w:t>Hill, S. (2018</w:t>
      </w:r>
      <w:r w:rsidRPr="00B53793">
        <w:rPr>
          <w:rFonts w:cs="Calibri"/>
          <w:sz w:val="24"/>
          <w:szCs w:val="24"/>
        </w:rPr>
        <w:t xml:space="preserve">) Conversation. </w:t>
      </w:r>
      <w:r>
        <w:rPr>
          <w:rFonts w:cs="Calibri"/>
          <w:sz w:val="24"/>
          <w:szCs w:val="24"/>
        </w:rPr>
        <w:t>UWTSD</w:t>
      </w:r>
      <w:r w:rsidRPr="00B53793">
        <w:rPr>
          <w:rFonts w:cs="Calibri"/>
          <w:sz w:val="24"/>
          <w:szCs w:val="24"/>
        </w:rPr>
        <w:t xml:space="preserve">, </w:t>
      </w:r>
      <w:r>
        <w:rPr>
          <w:rFonts w:cs="Calibri"/>
          <w:sz w:val="24"/>
          <w:szCs w:val="24"/>
        </w:rPr>
        <w:t>29 October 2018</w:t>
      </w:r>
      <w:r w:rsidRPr="00B53793">
        <w:rPr>
          <w:rFonts w:cs="Calibri"/>
          <w:sz w:val="24"/>
          <w:szCs w:val="24"/>
        </w:rPr>
        <w:t>.</w:t>
      </w:r>
    </w:p>
    <w:p w14:paraId="31018877" w14:textId="77777777" w:rsidR="00B53793" w:rsidRPr="00B53793" w:rsidRDefault="00B53793" w:rsidP="00952A18">
      <w:pPr>
        <w:autoSpaceDE w:val="0"/>
        <w:autoSpaceDN w:val="0"/>
        <w:adjustRightInd w:val="0"/>
        <w:spacing w:after="0" w:line="360" w:lineRule="auto"/>
        <w:jc w:val="both"/>
        <w:rPr>
          <w:rFonts w:cs="Calibri"/>
          <w:sz w:val="24"/>
          <w:szCs w:val="24"/>
        </w:rPr>
      </w:pPr>
    </w:p>
    <w:p w14:paraId="63BD0A15" w14:textId="43715A34" w:rsidR="00B53793" w:rsidRDefault="00B53793" w:rsidP="00952A18">
      <w:pPr>
        <w:spacing w:line="360" w:lineRule="auto"/>
        <w:jc w:val="both"/>
        <w:rPr>
          <w:sz w:val="24"/>
          <w:szCs w:val="24"/>
        </w:rPr>
      </w:pPr>
      <w:r w:rsidRPr="00B53793">
        <w:rPr>
          <w:sz w:val="24"/>
          <w:szCs w:val="24"/>
        </w:rPr>
        <w:t xml:space="preserve">Jeffs, T. and Smith, M. K. (eds.) (2010) </w:t>
      </w:r>
      <w:r>
        <w:rPr>
          <w:i/>
          <w:sz w:val="24"/>
          <w:szCs w:val="24"/>
        </w:rPr>
        <w:t>Youth Work P</w:t>
      </w:r>
      <w:r w:rsidRPr="00B53793">
        <w:rPr>
          <w:i/>
          <w:sz w:val="24"/>
          <w:szCs w:val="24"/>
        </w:rPr>
        <w:t>ractice</w:t>
      </w:r>
      <w:r w:rsidRPr="00B53793">
        <w:rPr>
          <w:sz w:val="24"/>
          <w:szCs w:val="24"/>
        </w:rPr>
        <w:t xml:space="preserve">. Basingstoke: Palgrave Macmillan. </w:t>
      </w:r>
    </w:p>
    <w:p w14:paraId="6331B146" w14:textId="2432F880" w:rsidR="00B53793" w:rsidRPr="00B53793" w:rsidRDefault="00B53793" w:rsidP="00952A18">
      <w:pPr>
        <w:spacing w:line="360" w:lineRule="auto"/>
        <w:jc w:val="both"/>
        <w:rPr>
          <w:sz w:val="24"/>
          <w:szCs w:val="24"/>
        </w:rPr>
      </w:pPr>
      <w:r>
        <w:rPr>
          <w:sz w:val="24"/>
          <w:szCs w:val="24"/>
        </w:rPr>
        <w:t xml:space="preserve">Rogers (1967) </w:t>
      </w:r>
      <w:r w:rsidRPr="00B53793">
        <w:rPr>
          <w:i/>
          <w:sz w:val="24"/>
          <w:szCs w:val="24"/>
        </w:rPr>
        <w:t>The interpersonal relationship in the facilitation of learning</w:t>
      </w:r>
      <w:r>
        <w:rPr>
          <w:sz w:val="24"/>
          <w:szCs w:val="24"/>
        </w:rPr>
        <w:t xml:space="preserve">. </w:t>
      </w:r>
      <w:r w:rsidRPr="00B53793">
        <w:rPr>
          <w:sz w:val="24"/>
          <w:szCs w:val="24"/>
        </w:rPr>
        <w:t>London: Constable</w:t>
      </w:r>
    </w:p>
    <w:p w14:paraId="046AB282" w14:textId="52741327" w:rsidR="00B53793" w:rsidRPr="00B53793" w:rsidRDefault="00B53793" w:rsidP="00952A18">
      <w:pPr>
        <w:spacing w:line="360" w:lineRule="auto"/>
        <w:jc w:val="both"/>
        <w:rPr>
          <w:sz w:val="24"/>
          <w:szCs w:val="24"/>
        </w:rPr>
      </w:pPr>
      <w:r w:rsidRPr="00B53793">
        <w:rPr>
          <w:sz w:val="24"/>
          <w:szCs w:val="24"/>
        </w:rPr>
        <w:t xml:space="preserve">Unicef (2011) </w:t>
      </w:r>
      <w:r w:rsidRPr="00B53793">
        <w:rPr>
          <w:i/>
          <w:sz w:val="24"/>
          <w:szCs w:val="24"/>
        </w:rPr>
        <w:t>Every Childs Right To Be Heard</w:t>
      </w:r>
      <w:r w:rsidRPr="00B53793">
        <w:rPr>
          <w:sz w:val="24"/>
          <w:szCs w:val="24"/>
        </w:rPr>
        <w:t xml:space="preserve">. Available at: </w:t>
      </w:r>
      <w:hyperlink r:id="rId8" w:history="1">
        <w:r w:rsidRPr="00B53793">
          <w:rPr>
            <w:rStyle w:val="Hyperlink"/>
            <w:sz w:val="24"/>
            <w:szCs w:val="24"/>
          </w:rPr>
          <w:t>https://www.unicef.org/french/adolescence/files/Every_Childs_Right_to_be_Heard.pdf</w:t>
        </w:r>
      </w:hyperlink>
      <w:r w:rsidRPr="00B53793">
        <w:rPr>
          <w:sz w:val="24"/>
          <w:szCs w:val="24"/>
        </w:rPr>
        <w:t xml:space="preserve"> </w:t>
      </w:r>
      <w:r>
        <w:rPr>
          <w:sz w:val="24"/>
          <w:szCs w:val="24"/>
        </w:rPr>
        <w:t>(Accessed: 8 December 2018).</w:t>
      </w:r>
    </w:p>
    <w:p w14:paraId="0C4EE42B" w14:textId="2F859F91" w:rsidR="00B53793" w:rsidRPr="00B53793" w:rsidRDefault="00B53793" w:rsidP="00952A18">
      <w:pPr>
        <w:spacing w:line="360" w:lineRule="auto"/>
        <w:jc w:val="both"/>
        <w:rPr>
          <w:sz w:val="24"/>
          <w:szCs w:val="24"/>
        </w:rPr>
      </w:pPr>
      <w:r w:rsidRPr="00B53793">
        <w:rPr>
          <w:sz w:val="24"/>
          <w:szCs w:val="24"/>
        </w:rPr>
        <w:t xml:space="preserve">United Nations Convention on the Rights of the Child (1989) </w:t>
      </w:r>
      <w:r w:rsidRPr="00B53793">
        <w:rPr>
          <w:i/>
          <w:sz w:val="24"/>
          <w:szCs w:val="24"/>
        </w:rPr>
        <w:t xml:space="preserve">Convention on the Rights of the Child. </w:t>
      </w:r>
      <w:r w:rsidRPr="00B53793">
        <w:rPr>
          <w:sz w:val="24"/>
          <w:szCs w:val="24"/>
        </w:rPr>
        <w:t xml:space="preserve">Available at: </w:t>
      </w:r>
      <w:hyperlink r:id="rId9">
        <w:r w:rsidRPr="00B53793">
          <w:rPr>
            <w:rStyle w:val="Hyperlink"/>
            <w:color w:val="auto"/>
            <w:sz w:val="24"/>
            <w:szCs w:val="24"/>
          </w:rPr>
          <w:t>http://www.unicef.org.uk/wp-content/uploads/2010/05/UNCRC_united_nations_convention_</w:t>
        </w:r>
        <w:r w:rsidRPr="00B53793">
          <w:rPr>
            <w:rStyle w:val="Hyperlink"/>
            <w:color w:val="auto"/>
            <w:sz w:val="24"/>
            <w:szCs w:val="24"/>
          </w:rPr>
          <w:t>o</w:t>
        </w:r>
        <w:r w:rsidRPr="00B53793">
          <w:rPr>
            <w:rStyle w:val="Hyperlink"/>
            <w:color w:val="auto"/>
            <w:sz w:val="24"/>
            <w:szCs w:val="24"/>
          </w:rPr>
          <w:t>n_the_rights_of_the_child.pdf</w:t>
        </w:r>
      </w:hyperlink>
      <w:r w:rsidRPr="00B53793">
        <w:rPr>
          <w:rStyle w:val="Hyperlink"/>
          <w:color w:val="auto"/>
          <w:sz w:val="24"/>
          <w:szCs w:val="24"/>
          <w:u w:val="none"/>
        </w:rPr>
        <w:t xml:space="preserve"> (Accessed: 7 December 2018).</w:t>
      </w:r>
    </w:p>
    <w:p w14:paraId="49940F46" w14:textId="7CF50409" w:rsidR="00B53793" w:rsidRPr="00B53793" w:rsidRDefault="00B53793" w:rsidP="00952A18">
      <w:pPr>
        <w:spacing w:line="360" w:lineRule="auto"/>
        <w:jc w:val="both"/>
        <w:rPr>
          <w:sz w:val="24"/>
          <w:szCs w:val="24"/>
        </w:rPr>
      </w:pPr>
      <w:r>
        <w:rPr>
          <w:sz w:val="24"/>
          <w:szCs w:val="24"/>
        </w:rPr>
        <w:t xml:space="preserve">Future Generations Commissioner for Wales (2015). </w:t>
      </w:r>
      <w:r w:rsidRPr="00B53793">
        <w:rPr>
          <w:i/>
          <w:sz w:val="24"/>
          <w:szCs w:val="24"/>
        </w:rPr>
        <w:t>Well-being of Future Generations (Wales) Act (2015)</w:t>
      </w:r>
      <w:r w:rsidRPr="00B53793">
        <w:rPr>
          <w:sz w:val="24"/>
          <w:szCs w:val="24"/>
        </w:rPr>
        <w:t xml:space="preserve"> Available at: </w:t>
      </w:r>
      <w:hyperlink r:id="rId10">
        <w:r w:rsidRPr="00B53793">
          <w:rPr>
            <w:rStyle w:val="Hyperlink"/>
            <w:sz w:val="24"/>
            <w:szCs w:val="24"/>
          </w:rPr>
          <w:t>https://futuregenerations.wales/about-us/future-generations-act/</w:t>
        </w:r>
      </w:hyperlink>
      <w:r>
        <w:rPr>
          <w:rStyle w:val="Hyperlink"/>
          <w:sz w:val="24"/>
          <w:szCs w:val="24"/>
        </w:rPr>
        <w:t xml:space="preserve"> (Accessed: 7 December 2018).</w:t>
      </w:r>
    </w:p>
    <w:p w14:paraId="501ADF79" w14:textId="77777777" w:rsidR="00B53793" w:rsidRDefault="00B53793" w:rsidP="00952A18">
      <w:pPr>
        <w:spacing w:line="360" w:lineRule="auto"/>
        <w:jc w:val="both"/>
        <w:rPr>
          <w:rFonts w:eastAsia="Calibri" w:cs="Calibri"/>
          <w:sz w:val="24"/>
          <w:szCs w:val="24"/>
        </w:rPr>
      </w:pPr>
      <w:r w:rsidRPr="00B53793">
        <w:rPr>
          <w:rFonts w:eastAsia="Calibri" w:cs="Calibri"/>
          <w:sz w:val="24"/>
          <w:szCs w:val="24"/>
        </w:rPr>
        <w:t xml:space="preserve">Welsh Government (2014) </w:t>
      </w:r>
      <w:r w:rsidRPr="00B53793">
        <w:rPr>
          <w:rFonts w:eastAsia="Calibri" w:cs="Calibri"/>
          <w:i/>
          <w:sz w:val="24"/>
          <w:szCs w:val="24"/>
        </w:rPr>
        <w:t>National Occupational Standards for Youth Work</w:t>
      </w:r>
      <w:r w:rsidRPr="00B53793">
        <w:rPr>
          <w:rFonts w:eastAsia="Calibri" w:cs="Calibri"/>
          <w:sz w:val="24"/>
          <w:szCs w:val="24"/>
        </w:rPr>
        <w:t xml:space="preserve">. Available at: </w:t>
      </w:r>
      <w:hyperlink r:id="rId11" w:history="1">
        <w:r w:rsidRPr="00B53793">
          <w:rPr>
            <w:rStyle w:val="Hyperlink"/>
            <w:rFonts w:eastAsia="Calibri" w:cs="Calibri"/>
            <w:sz w:val="24"/>
            <w:szCs w:val="24"/>
          </w:rPr>
          <w:t>http://www.nya.org.uk/wp-content/uploads/2014/06/National-Occupation-Standards-for-Youth-Work.pdf</w:t>
        </w:r>
      </w:hyperlink>
      <w:r w:rsidRPr="00B53793">
        <w:rPr>
          <w:rFonts w:eastAsia="Calibri" w:cs="Calibri"/>
          <w:sz w:val="24"/>
          <w:szCs w:val="24"/>
        </w:rPr>
        <w:t xml:space="preserve"> (Accessed: 7 December 2018).</w:t>
      </w:r>
    </w:p>
    <w:p w14:paraId="270B735F" w14:textId="77777777" w:rsidR="00952A18" w:rsidRDefault="00952A18" w:rsidP="00952A18">
      <w:pPr>
        <w:spacing w:line="360" w:lineRule="auto"/>
        <w:jc w:val="both"/>
        <w:rPr>
          <w:rFonts w:eastAsia="Calibri" w:cs="Calibri"/>
          <w:sz w:val="24"/>
          <w:szCs w:val="24"/>
        </w:rPr>
      </w:pPr>
    </w:p>
    <w:sectPr w:rsidR="00952A18" w:rsidSect="000820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45D18"/>
    <w:multiLevelType w:val="multilevel"/>
    <w:tmpl w:val="4AC8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F3AE9"/>
    <w:multiLevelType w:val="multilevel"/>
    <w:tmpl w:val="9520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97514"/>
    <w:multiLevelType w:val="hybridMultilevel"/>
    <w:tmpl w:val="9F8A1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11FCF"/>
    <w:multiLevelType w:val="hybridMultilevel"/>
    <w:tmpl w:val="F47C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AC3E05"/>
    <w:multiLevelType w:val="hybridMultilevel"/>
    <w:tmpl w:val="15EA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82765"/>
    <w:multiLevelType w:val="hybridMultilevel"/>
    <w:tmpl w:val="0A409070"/>
    <w:lvl w:ilvl="0" w:tplc="818A04D2">
      <w:start w:val="1"/>
      <w:numFmt w:val="bullet"/>
      <w:lvlText w:val="•"/>
      <w:lvlJc w:val="left"/>
      <w:pPr>
        <w:tabs>
          <w:tab w:val="num" w:pos="720"/>
        </w:tabs>
        <w:ind w:left="720" w:hanging="360"/>
      </w:pPr>
      <w:rPr>
        <w:rFonts w:ascii="Arial" w:hAnsi="Arial" w:hint="default"/>
      </w:rPr>
    </w:lvl>
    <w:lvl w:ilvl="1" w:tplc="54663534" w:tentative="1">
      <w:start w:val="1"/>
      <w:numFmt w:val="bullet"/>
      <w:lvlText w:val="•"/>
      <w:lvlJc w:val="left"/>
      <w:pPr>
        <w:tabs>
          <w:tab w:val="num" w:pos="1440"/>
        </w:tabs>
        <w:ind w:left="1440" w:hanging="360"/>
      </w:pPr>
      <w:rPr>
        <w:rFonts w:ascii="Arial" w:hAnsi="Arial" w:hint="default"/>
      </w:rPr>
    </w:lvl>
    <w:lvl w:ilvl="2" w:tplc="7CC06072" w:tentative="1">
      <w:start w:val="1"/>
      <w:numFmt w:val="bullet"/>
      <w:lvlText w:val="•"/>
      <w:lvlJc w:val="left"/>
      <w:pPr>
        <w:tabs>
          <w:tab w:val="num" w:pos="2160"/>
        </w:tabs>
        <w:ind w:left="2160" w:hanging="360"/>
      </w:pPr>
      <w:rPr>
        <w:rFonts w:ascii="Arial" w:hAnsi="Arial" w:hint="default"/>
      </w:rPr>
    </w:lvl>
    <w:lvl w:ilvl="3" w:tplc="846E022E" w:tentative="1">
      <w:start w:val="1"/>
      <w:numFmt w:val="bullet"/>
      <w:lvlText w:val="•"/>
      <w:lvlJc w:val="left"/>
      <w:pPr>
        <w:tabs>
          <w:tab w:val="num" w:pos="2880"/>
        </w:tabs>
        <w:ind w:left="2880" w:hanging="360"/>
      </w:pPr>
      <w:rPr>
        <w:rFonts w:ascii="Arial" w:hAnsi="Arial" w:hint="default"/>
      </w:rPr>
    </w:lvl>
    <w:lvl w:ilvl="4" w:tplc="FA3C872C" w:tentative="1">
      <w:start w:val="1"/>
      <w:numFmt w:val="bullet"/>
      <w:lvlText w:val="•"/>
      <w:lvlJc w:val="left"/>
      <w:pPr>
        <w:tabs>
          <w:tab w:val="num" w:pos="3600"/>
        </w:tabs>
        <w:ind w:left="3600" w:hanging="360"/>
      </w:pPr>
      <w:rPr>
        <w:rFonts w:ascii="Arial" w:hAnsi="Arial" w:hint="default"/>
      </w:rPr>
    </w:lvl>
    <w:lvl w:ilvl="5" w:tplc="475631B2" w:tentative="1">
      <w:start w:val="1"/>
      <w:numFmt w:val="bullet"/>
      <w:lvlText w:val="•"/>
      <w:lvlJc w:val="left"/>
      <w:pPr>
        <w:tabs>
          <w:tab w:val="num" w:pos="4320"/>
        </w:tabs>
        <w:ind w:left="4320" w:hanging="360"/>
      </w:pPr>
      <w:rPr>
        <w:rFonts w:ascii="Arial" w:hAnsi="Arial" w:hint="default"/>
      </w:rPr>
    </w:lvl>
    <w:lvl w:ilvl="6" w:tplc="CCAC7916" w:tentative="1">
      <w:start w:val="1"/>
      <w:numFmt w:val="bullet"/>
      <w:lvlText w:val="•"/>
      <w:lvlJc w:val="left"/>
      <w:pPr>
        <w:tabs>
          <w:tab w:val="num" w:pos="5040"/>
        </w:tabs>
        <w:ind w:left="5040" w:hanging="360"/>
      </w:pPr>
      <w:rPr>
        <w:rFonts w:ascii="Arial" w:hAnsi="Arial" w:hint="default"/>
      </w:rPr>
    </w:lvl>
    <w:lvl w:ilvl="7" w:tplc="B158FAAA" w:tentative="1">
      <w:start w:val="1"/>
      <w:numFmt w:val="bullet"/>
      <w:lvlText w:val="•"/>
      <w:lvlJc w:val="left"/>
      <w:pPr>
        <w:tabs>
          <w:tab w:val="num" w:pos="5760"/>
        </w:tabs>
        <w:ind w:left="5760" w:hanging="360"/>
      </w:pPr>
      <w:rPr>
        <w:rFonts w:ascii="Arial" w:hAnsi="Arial" w:hint="default"/>
      </w:rPr>
    </w:lvl>
    <w:lvl w:ilvl="8" w:tplc="E04EAD6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CA4BF9"/>
    <w:multiLevelType w:val="hybridMultilevel"/>
    <w:tmpl w:val="8ECED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673"/>
    <w:rsid w:val="00040FD6"/>
    <w:rsid w:val="000820B8"/>
    <w:rsid w:val="000A0C65"/>
    <w:rsid w:val="00126FC2"/>
    <w:rsid w:val="00152CFD"/>
    <w:rsid w:val="001618ED"/>
    <w:rsid w:val="002B0525"/>
    <w:rsid w:val="002B192F"/>
    <w:rsid w:val="002D04D4"/>
    <w:rsid w:val="00336662"/>
    <w:rsid w:val="003A1641"/>
    <w:rsid w:val="003E4673"/>
    <w:rsid w:val="00417B35"/>
    <w:rsid w:val="00441FCB"/>
    <w:rsid w:val="004912C0"/>
    <w:rsid w:val="004A2ACD"/>
    <w:rsid w:val="004A7B5A"/>
    <w:rsid w:val="004F1F28"/>
    <w:rsid w:val="005362B7"/>
    <w:rsid w:val="005712B6"/>
    <w:rsid w:val="005F5ECC"/>
    <w:rsid w:val="006D27C7"/>
    <w:rsid w:val="0085156B"/>
    <w:rsid w:val="008D43AA"/>
    <w:rsid w:val="00935D63"/>
    <w:rsid w:val="00952A18"/>
    <w:rsid w:val="009C5488"/>
    <w:rsid w:val="00A33286"/>
    <w:rsid w:val="00A62339"/>
    <w:rsid w:val="00AA4C8E"/>
    <w:rsid w:val="00B53793"/>
    <w:rsid w:val="00B63318"/>
    <w:rsid w:val="00B9518D"/>
    <w:rsid w:val="00C33754"/>
    <w:rsid w:val="00C665A8"/>
    <w:rsid w:val="00C72462"/>
    <w:rsid w:val="00C87E41"/>
    <w:rsid w:val="00D66695"/>
    <w:rsid w:val="00DE2CDC"/>
    <w:rsid w:val="00F03B9E"/>
    <w:rsid w:val="00F54A25"/>
    <w:rsid w:val="09E2C87A"/>
    <w:rsid w:val="19CD1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D13C"/>
  <w15:chartTrackingRefBased/>
  <w15:docId w15:val="{5D1177C0-1F68-48A0-9CA9-D13157FA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0B8"/>
    <w:rPr>
      <w:color w:val="0563C1" w:themeColor="hyperlink"/>
      <w:u w:val="single"/>
    </w:rPr>
  </w:style>
  <w:style w:type="paragraph" w:styleId="ListParagraph">
    <w:name w:val="List Paragraph"/>
    <w:basedOn w:val="Normal"/>
    <w:uiPriority w:val="34"/>
    <w:qFormat/>
    <w:rsid w:val="000A0C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161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62339"/>
    <w:rPr>
      <w:color w:val="954F72" w:themeColor="followedHyperlink"/>
      <w:u w:val="single"/>
    </w:rPr>
  </w:style>
  <w:style w:type="character" w:styleId="CommentReference">
    <w:name w:val="annotation reference"/>
    <w:basedOn w:val="DefaultParagraphFont"/>
    <w:uiPriority w:val="99"/>
    <w:semiHidden/>
    <w:unhideWhenUsed/>
    <w:rsid w:val="00441FCB"/>
    <w:rPr>
      <w:sz w:val="16"/>
      <w:szCs w:val="16"/>
    </w:rPr>
  </w:style>
  <w:style w:type="paragraph" w:styleId="CommentText">
    <w:name w:val="annotation text"/>
    <w:basedOn w:val="Normal"/>
    <w:link w:val="CommentTextChar"/>
    <w:uiPriority w:val="99"/>
    <w:semiHidden/>
    <w:unhideWhenUsed/>
    <w:rsid w:val="00441FCB"/>
    <w:pPr>
      <w:spacing w:line="240" w:lineRule="auto"/>
    </w:pPr>
    <w:rPr>
      <w:sz w:val="20"/>
      <w:szCs w:val="20"/>
    </w:rPr>
  </w:style>
  <w:style w:type="character" w:customStyle="1" w:styleId="CommentTextChar">
    <w:name w:val="Comment Text Char"/>
    <w:basedOn w:val="DefaultParagraphFont"/>
    <w:link w:val="CommentText"/>
    <w:uiPriority w:val="99"/>
    <w:semiHidden/>
    <w:rsid w:val="00441FCB"/>
    <w:rPr>
      <w:sz w:val="20"/>
      <w:szCs w:val="20"/>
    </w:rPr>
  </w:style>
  <w:style w:type="paragraph" w:styleId="CommentSubject">
    <w:name w:val="annotation subject"/>
    <w:basedOn w:val="CommentText"/>
    <w:next w:val="CommentText"/>
    <w:link w:val="CommentSubjectChar"/>
    <w:uiPriority w:val="99"/>
    <w:semiHidden/>
    <w:unhideWhenUsed/>
    <w:rsid w:val="00441FCB"/>
    <w:rPr>
      <w:b/>
      <w:bCs/>
    </w:rPr>
  </w:style>
  <w:style w:type="character" w:customStyle="1" w:styleId="CommentSubjectChar">
    <w:name w:val="Comment Subject Char"/>
    <w:basedOn w:val="CommentTextChar"/>
    <w:link w:val="CommentSubject"/>
    <w:uiPriority w:val="99"/>
    <w:semiHidden/>
    <w:rsid w:val="00441FCB"/>
    <w:rPr>
      <w:b/>
      <w:bCs/>
      <w:sz w:val="20"/>
      <w:szCs w:val="20"/>
    </w:rPr>
  </w:style>
  <w:style w:type="paragraph" w:styleId="BalloonText">
    <w:name w:val="Balloon Text"/>
    <w:basedOn w:val="Normal"/>
    <w:link w:val="BalloonTextChar"/>
    <w:uiPriority w:val="99"/>
    <w:semiHidden/>
    <w:unhideWhenUsed/>
    <w:rsid w:val="00441F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F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735720">
      <w:bodyDiv w:val="1"/>
      <w:marLeft w:val="0"/>
      <w:marRight w:val="0"/>
      <w:marTop w:val="0"/>
      <w:marBottom w:val="0"/>
      <w:divBdr>
        <w:top w:val="none" w:sz="0" w:space="0" w:color="auto"/>
        <w:left w:val="none" w:sz="0" w:space="0" w:color="auto"/>
        <w:bottom w:val="none" w:sz="0" w:space="0" w:color="auto"/>
        <w:right w:val="none" w:sz="0" w:space="0" w:color="auto"/>
      </w:divBdr>
      <w:divsChild>
        <w:div w:id="148327078">
          <w:marLeft w:val="360"/>
          <w:marRight w:val="0"/>
          <w:marTop w:val="200"/>
          <w:marBottom w:val="0"/>
          <w:divBdr>
            <w:top w:val="none" w:sz="0" w:space="0" w:color="auto"/>
            <w:left w:val="none" w:sz="0" w:space="0" w:color="auto"/>
            <w:bottom w:val="none" w:sz="0" w:space="0" w:color="auto"/>
            <w:right w:val="none" w:sz="0" w:space="0" w:color="auto"/>
          </w:divBdr>
        </w:div>
        <w:div w:id="14815662">
          <w:marLeft w:val="360"/>
          <w:marRight w:val="0"/>
          <w:marTop w:val="200"/>
          <w:marBottom w:val="0"/>
          <w:divBdr>
            <w:top w:val="none" w:sz="0" w:space="0" w:color="auto"/>
            <w:left w:val="none" w:sz="0" w:space="0" w:color="auto"/>
            <w:bottom w:val="none" w:sz="0" w:space="0" w:color="auto"/>
            <w:right w:val="none" w:sz="0" w:space="0" w:color="auto"/>
          </w:divBdr>
        </w:div>
        <w:div w:id="715659168">
          <w:marLeft w:val="360"/>
          <w:marRight w:val="0"/>
          <w:marTop w:val="200"/>
          <w:marBottom w:val="0"/>
          <w:divBdr>
            <w:top w:val="none" w:sz="0" w:space="0" w:color="auto"/>
            <w:left w:val="none" w:sz="0" w:space="0" w:color="auto"/>
            <w:bottom w:val="none" w:sz="0" w:space="0" w:color="auto"/>
            <w:right w:val="none" w:sz="0" w:space="0" w:color="auto"/>
          </w:divBdr>
        </w:div>
        <w:div w:id="1480851851">
          <w:marLeft w:val="360"/>
          <w:marRight w:val="0"/>
          <w:marTop w:val="200"/>
          <w:marBottom w:val="0"/>
          <w:divBdr>
            <w:top w:val="none" w:sz="0" w:space="0" w:color="auto"/>
            <w:left w:val="none" w:sz="0" w:space="0" w:color="auto"/>
            <w:bottom w:val="none" w:sz="0" w:space="0" w:color="auto"/>
            <w:right w:val="none" w:sz="0" w:space="0" w:color="auto"/>
          </w:divBdr>
        </w:div>
        <w:div w:id="301735547">
          <w:marLeft w:val="360"/>
          <w:marRight w:val="0"/>
          <w:marTop w:val="200"/>
          <w:marBottom w:val="0"/>
          <w:divBdr>
            <w:top w:val="none" w:sz="0" w:space="0" w:color="auto"/>
            <w:left w:val="none" w:sz="0" w:space="0" w:color="auto"/>
            <w:bottom w:val="none" w:sz="0" w:space="0" w:color="auto"/>
            <w:right w:val="none" w:sz="0" w:space="0" w:color="auto"/>
          </w:divBdr>
        </w:div>
        <w:div w:id="889196342">
          <w:marLeft w:val="360"/>
          <w:marRight w:val="0"/>
          <w:marTop w:val="200"/>
          <w:marBottom w:val="0"/>
          <w:divBdr>
            <w:top w:val="none" w:sz="0" w:space="0" w:color="auto"/>
            <w:left w:val="none" w:sz="0" w:space="0" w:color="auto"/>
            <w:bottom w:val="none" w:sz="0" w:space="0" w:color="auto"/>
            <w:right w:val="none" w:sz="0" w:space="0" w:color="auto"/>
          </w:divBdr>
        </w:div>
        <w:div w:id="1728454340">
          <w:marLeft w:val="360"/>
          <w:marRight w:val="0"/>
          <w:marTop w:val="200"/>
          <w:marBottom w:val="0"/>
          <w:divBdr>
            <w:top w:val="none" w:sz="0" w:space="0" w:color="auto"/>
            <w:left w:val="none" w:sz="0" w:space="0" w:color="auto"/>
            <w:bottom w:val="none" w:sz="0" w:space="0" w:color="auto"/>
            <w:right w:val="none" w:sz="0" w:space="0" w:color="auto"/>
          </w:divBdr>
        </w:div>
        <w:div w:id="181208546">
          <w:marLeft w:val="360"/>
          <w:marRight w:val="0"/>
          <w:marTop w:val="200"/>
          <w:marBottom w:val="0"/>
          <w:divBdr>
            <w:top w:val="none" w:sz="0" w:space="0" w:color="auto"/>
            <w:left w:val="none" w:sz="0" w:space="0" w:color="auto"/>
            <w:bottom w:val="none" w:sz="0" w:space="0" w:color="auto"/>
            <w:right w:val="none" w:sz="0" w:space="0" w:color="auto"/>
          </w:divBdr>
        </w:div>
        <w:div w:id="1144349959">
          <w:marLeft w:val="360"/>
          <w:marRight w:val="0"/>
          <w:marTop w:val="200"/>
          <w:marBottom w:val="0"/>
          <w:divBdr>
            <w:top w:val="none" w:sz="0" w:space="0" w:color="auto"/>
            <w:left w:val="none" w:sz="0" w:space="0" w:color="auto"/>
            <w:bottom w:val="none" w:sz="0" w:space="0" w:color="auto"/>
            <w:right w:val="none" w:sz="0" w:space="0" w:color="auto"/>
          </w:divBdr>
        </w:div>
        <w:div w:id="1854803029">
          <w:marLeft w:val="360"/>
          <w:marRight w:val="0"/>
          <w:marTop w:val="200"/>
          <w:marBottom w:val="0"/>
          <w:divBdr>
            <w:top w:val="none" w:sz="0" w:space="0" w:color="auto"/>
            <w:left w:val="none" w:sz="0" w:space="0" w:color="auto"/>
            <w:bottom w:val="none" w:sz="0" w:space="0" w:color="auto"/>
            <w:right w:val="none" w:sz="0" w:space="0" w:color="auto"/>
          </w:divBdr>
        </w:div>
        <w:div w:id="1519545108">
          <w:marLeft w:val="360"/>
          <w:marRight w:val="0"/>
          <w:marTop w:val="200"/>
          <w:marBottom w:val="0"/>
          <w:divBdr>
            <w:top w:val="none" w:sz="0" w:space="0" w:color="auto"/>
            <w:left w:val="none" w:sz="0" w:space="0" w:color="auto"/>
            <w:bottom w:val="none" w:sz="0" w:space="0" w:color="auto"/>
            <w:right w:val="none" w:sz="0" w:space="0" w:color="auto"/>
          </w:divBdr>
        </w:div>
      </w:divsChild>
    </w:div>
    <w:div w:id="1222866334">
      <w:bodyDiv w:val="1"/>
      <w:marLeft w:val="0"/>
      <w:marRight w:val="0"/>
      <w:marTop w:val="0"/>
      <w:marBottom w:val="0"/>
      <w:divBdr>
        <w:top w:val="none" w:sz="0" w:space="0" w:color="auto"/>
        <w:left w:val="none" w:sz="0" w:space="0" w:color="auto"/>
        <w:bottom w:val="none" w:sz="0" w:space="0" w:color="auto"/>
        <w:right w:val="none" w:sz="0" w:space="0" w:color="auto"/>
      </w:divBdr>
      <w:divsChild>
        <w:div w:id="26878277">
          <w:marLeft w:val="0"/>
          <w:marRight w:val="0"/>
          <w:marTop w:val="0"/>
          <w:marBottom w:val="120"/>
          <w:divBdr>
            <w:top w:val="none" w:sz="0" w:space="0" w:color="auto"/>
            <w:left w:val="none" w:sz="0" w:space="0" w:color="auto"/>
            <w:bottom w:val="none" w:sz="0" w:space="0" w:color="auto"/>
            <w:right w:val="none" w:sz="0" w:space="0" w:color="auto"/>
          </w:divBdr>
        </w:div>
        <w:div w:id="1923559301">
          <w:marLeft w:val="0"/>
          <w:marRight w:val="0"/>
          <w:marTop w:val="0"/>
          <w:marBottom w:val="360"/>
          <w:divBdr>
            <w:top w:val="none" w:sz="0" w:space="0" w:color="auto"/>
            <w:left w:val="none" w:sz="0" w:space="0" w:color="auto"/>
            <w:bottom w:val="none" w:sz="0" w:space="0" w:color="auto"/>
            <w:right w:val="none" w:sz="0" w:space="0" w:color="auto"/>
          </w:divBdr>
        </w:div>
        <w:div w:id="1854372971">
          <w:marLeft w:val="0"/>
          <w:marRight w:val="0"/>
          <w:marTop w:val="0"/>
          <w:marBottom w:val="0"/>
          <w:divBdr>
            <w:top w:val="none" w:sz="0" w:space="0" w:color="auto"/>
            <w:left w:val="none" w:sz="0" w:space="0" w:color="auto"/>
            <w:bottom w:val="none" w:sz="0" w:space="0" w:color="auto"/>
            <w:right w:val="none" w:sz="0" w:space="0" w:color="auto"/>
          </w:divBdr>
          <w:divsChild>
            <w:div w:id="194946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4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french/adolescence/files/Every_Childs_Right_to_be_Heard.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wvys.org.uk/wp-content/uploads/2014/06/HB-Detached-and-Outreach-Youth-Work.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11266-014-9481-y" TargetMode="External"/><Relationship Id="rId11" Type="http://schemas.openxmlformats.org/officeDocument/2006/relationships/hyperlink" Target="http://www.nya.org.uk/wp-content/uploads/2014/06/National-Occupation-Standards-for-Youth-Work.pdf" TargetMode="External"/><Relationship Id="rId5" Type="http://schemas.openxmlformats.org/officeDocument/2006/relationships/hyperlink" Target="https://link.springer.com/article/10.1007/s11266-014-9481-y" TargetMode="External"/><Relationship Id="rId10" Type="http://schemas.openxmlformats.org/officeDocument/2006/relationships/hyperlink" Target="https://futuregenerations.wales/about-us/future-generations-act/" TargetMode="External"/><Relationship Id="rId4" Type="http://schemas.openxmlformats.org/officeDocument/2006/relationships/webSettings" Target="webSettings.xml"/><Relationship Id="rId9" Type="http://schemas.openxmlformats.org/officeDocument/2006/relationships/hyperlink" Target="http://www.unicef.org.uk/wp-content/uploads/2010/05/UNCRC_united_nations_convention_on_the_rights_of_the_chil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2885</Words>
  <Characters>16448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Eggerton (1502662)</dc:creator>
  <cp:keywords/>
  <dc:description/>
  <cp:lastModifiedBy>Sarah Hill</cp:lastModifiedBy>
  <cp:revision>2</cp:revision>
  <dcterms:created xsi:type="dcterms:W3CDTF">2018-12-12T10:47:00Z</dcterms:created>
  <dcterms:modified xsi:type="dcterms:W3CDTF">2018-12-12T10:47:00Z</dcterms:modified>
</cp:coreProperties>
</file>