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EC7C2C" w14:textId="77777777" w:rsidR="00671A28" w:rsidRPr="00722219" w:rsidRDefault="00671A28" w:rsidP="00722219">
      <w:pPr>
        <w:spacing w:after="0"/>
        <w:contextualSpacing/>
        <w:jc w:val="center"/>
        <w:rPr>
          <w:rFonts w:ascii="Arial" w:hAnsi="Arial" w:cs="Arial"/>
          <w:b/>
          <w:bCs/>
          <w:u w:val="single"/>
        </w:rPr>
      </w:pPr>
    </w:p>
    <w:p w14:paraId="39B2D961" w14:textId="77777777" w:rsidR="00247F22" w:rsidRPr="00722219" w:rsidRDefault="00247F22" w:rsidP="00722219">
      <w:pPr>
        <w:jc w:val="center"/>
        <w:rPr>
          <w:rFonts w:ascii="Arial" w:hAnsi="Arial" w:cs="Arial"/>
          <w:b/>
          <w:bCs/>
          <w:sz w:val="28"/>
          <w:szCs w:val="28"/>
        </w:rPr>
      </w:pPr>
      <w:r w:rsidRPr="00722219">
        <w:rPr>
          <w:rFonts w:ascii="Arial" w:hAnsi="Arial" w:cs="Arial"/>
          <w:b/>
          <w:bCs/>
          <w:sz w:val="28"/>
          <w:szCs w:val="28"/>
        </w:rPr>
        <w:t>Course: BSc (</w:t>
      </w:r>
      <w:proofErr w:type="spellStart"/>
      <w:r w:rsidRPr="00722219">
        <w:rPr>
          <w:rFonts w:ascii="Arial" w:hAnsi="Arial" w:cs="Arial"/>
          <w:b/>
          <w:bCs/>
          <w:sz w:val="28"/>
          <w:szCs w:val="28"/>
        </w:rPr>
        <w:t>Hons</w:t>
      </w:r>
      <w:proofErr w:type="spellEnd"/>
      <w:r w:rsidRPr="00722219">
        <w:rPr>
          <w:rFonts w:ascii="Arial" w:hAnsi="Arial" w:cs="Arial"/>
          <w:b/>
          <w:bCs/>
          <w:sz w:val="28"/>
          <w:szCs w:val="28"/>
        </w:rPr>
        <w:t>) Health and Social Care</w:t>
      </w:r>
    </w:p>
    <w:p w14:paraId="1D4A2739" w14:textId="77777777" w:rsidR="00247F22" w:rsidRPr="00722219" w:rsidRDefault="00247F22" w:rsidP="00722219">
      <w:pPr>
        <w:jc w:val="center"/>
        <w:rPr>
          <w:rFonts w:ascii="Arial" w:hAnsi="Arial" w:cs="Arial"/>
          <w:b/>
          <w:bCs/>
          <w:sz w:val="28"/>
          <w:szCs w:val="28"/>
        </w:rPr>
      </w:pPr>
      <w:r w:rsidRPr="00722219">
        <w:rPr>
          <w:rFonts w:ascii="Arial" w:hAnsi="Arial" w:cs="Arial"/>
          <w:b/>
          <w:bCs/>
          <w:sz w:val="28"/>
          <w:szCs w:val="28"/>
        </w:rPr>
        <w:t>Module: Independent Project (BMHP6020_BIRM)</w:t>
      </w:r>
    </w:p>
    <w:p w14:paraId="6F8A472D" w14:textId="05FC0C6B" w:rsidR="00247F22" w:rsidRPr="00722219" w:rsidRDefault="00247F22" w:rsidP="00722219">
      <w:pPr>
        <w:jc w:val="center"/>
        <w:rPr>
          <w:rFonts w:ascii="Arial" w:hAnsi="Arial" w:cs="Arial"/>
          <w:b/>
          <w:bCs/>
          <w:sz w:val="28"/>
          <w:szCs w:val="28"/>
        </w:rPr>
      </w:pPr>
      <w:r w:rsidRPr="00722219">
        <w:rPr>
          <w:rFonts w:ascii="Arial" w:hAnsi="Arial" w:cs="Arial"/>
          <w:b/>
          <w:bCs/>
          <w:sz w:val="28"/>
          <w:szCs w:val="28"/>
        </w:rPr>
        <w:t xml:space="preserve">Component 1: </w:t>
      </w:r>
      <w:r w:rsidRPr="00722219">
        <w:rPr>
          <w:rFonts w:ascii="Arial" w:hAnsi="Arial" w:cs="Arial"/>
          <w:sz w:val="28"/>
          <w:szCs w:val="28"/>
        </w:rPr>
        <w:t>Element 1 - Project Proposal</w:t>
      </w:r>
    </w:p>
    <w:p w14:paraId="7F9ED913" w14:textId="77777777" w:rsidR="00247F22" w:rsidRPr="00722219" w:rsidRDefault="00247F22" w:rsidP="00722219">
      <w:pPr>
        <w:jc w:val="center"/>
        <w:rPr>
          <w:rFonts w:ascii="Arial" w:hAnsi="Arial" w:cs="Arial"/>
          <w:sz w:val="28"/>
          <w:szCs w:val="28"/>
        </w:rPr>
      </w:pPr>
    </w:p>
    <w:p w14:paraId="06FFB55A" w14:textId="6DCB1906" w:rsidR="00344BA8" w:rsidRPr="00722219" w:rsidRDefault="00247F22" w:rsidP="00722219">
      <w:pPr>
        <w:jc w:val="center"/>
        <w:rPr>
          <w:rFonts w:ascii="Arial" w:hAnsi="Arial" w:cs="Arial"/>
          <w:sz w:val="28"/>
          <w:szCs w:val="28"/>
        </w:rPr>
      </w:pPr>
      <w:r w:rsidRPr="00722219">
        <w:rPr>
          <w:rFonts w:ascii="Arial" w:hAnsi="Arial" w:cs="Arial"/>
          <w:b/>
          <w:bCs/>
          <w:sz w:val="28"/>
          <w:szCs w:val="28"/>
        </w:rPr>
        <w:t>Student ID</w:t>
      </w:r>
      <w:r w:rsidRPr="00722219">
        <w:rPr>
          <w:rFonts w:ascii="Arial" w:hAnsi="Arial" w:cs="Arial"/>
          <w:sz w:val="28"/>
          <w:szCs w:val="28"/>
        </w:rPr>
        <w:t xml:space="preserve">: </w:t>
      </w:r>
      <w:r w:rsidR="00344BA8" w:rsidRPr="00722219">
        <w:rPr>
          <w:rFonts w:ascii="Arial" w:hAnsi="Arial" w:cs="Arial"/>
          <w:sz w:val="28"/>
          <w:szCs w:val="28"/>
        </w:rPr>
        <w:t>2314358</w:t>
      </w:r>
    </w:p>
    <w:p w14:paraId="70E0074A" w14:textId="494EFEAB" w:rsidR="00247F22" w:rsidRPr="00722219" w:rsidRDefault="00247F22" w:rsidP="00722219">
      <w:pPr>
        <w:jc w:val="center"/>
        <w:rPr>
          <w:rFonts w:ascii="Arial" w:hAnsi="Arial" w:cs="Arial"/>
          <w:sz w:val="28"/>
          <w:szCs w:val="28"/>
        </w:rPr>
      </w:pPr>
      <w:r w:rsidRPr="00722219">
        <w:rPr>
          <w:rFonts w:ascii="Arial" w:hAnsi="Arial" w:cs="Arial"/>
          <w:b/>
          <w:bCs/>
          <w:sz w:val="28"/>
          <w:szCs w:val="28"/>
        </w:rPr>
        <w:t>Student Name</w:t>
      </w:r>
      <w:r w:rsidRPr="00722219">
        <w:rPr>
          <w:rFonts w:ascii="Arial" w:hAnsi="Arial" w:cs="Arial"/>
          <w:sz w:val="28"/>
          <w:szCs w:val="28"/>
        </w:rPr>
        <w:t xml:space="preserve">: </w:t>
      </w:r>
      <w:proofErr w:type="spellStart"/>
      <w:r w:rsidR="00344BA8" w:rsidRPr="00722219">
        <w:rPr>
          <w:rFonts w:ascii="Arial" w:hAnsi="Arial" w:cs="Arial"/>
          <w:sz w:val="28"/>
          <w:szCs w:val="28"/>
        </w:rPr>
        <w:t>Shaibah</w:t>
      </w:r>
      <w:proofErr w:type="spellEnd"/>
      <w:r w:rsidR="00344BA8" w:rsidRPr="00722219">
        <w:rPr>
          <w:rFonts w:ascii="Arial" w:hAnsi="Arial" w:cs="Arial"/>
          <w:sz w:val="28"/>
          <w:szCs w:val="28"/>
        </w:rPr>
        <w:t xml:space="preserve"> </w:t>
      </w:r>
      <w:proofErr w:type="spellStart"/>
      <w:r w:rsidR="00344BA8" w:rsidRPr="00722219">
        <w:rPr>
          <w:rFonts w:ascii="Arial" w:hAnsi="Arial" w:cs="Arial"/>
          <w:sz w:val="28"/>
          <w:szCs w:val="28"/>
        </w:rPr>
        <w:t>Riaz</w:t>
      </w:r>
      <w:proofErr w:type="spellEnd"/>
    </w:p>
    <w:p w14:paraId="34F06915" w14:textId="77777777" w:rsidR="00344BA8" w:rsidRPr="00722219" w:rsidRDefault="00344BA8" w:rsidP="00722219">
      <w:pPr>
        <w:jc w:val="center"/>
        <w:rPr>
          <w:rFonts w:ascii="Arial" w:hAnsi="Arial" w:cs="Arial"/>
          <w:sz w:val="28"/>
          <w:szCs w:val="28"/>
        </w:rPr>
      </w:pPr>
      <w:r w:rsidRPr="00722219">
        <w:rPr>
          <w:rFonts w:ascii="Arial" w:hAnsi="Arial" w:cs="Arial"/>
          <w:b/>
          <w:sz w:val="28"/>
          <w:szCs w:val="28"/>
        </w:rPr>
        <w:t xml:space="preserve">Lecturer: </w:t>
      </w:r>
      <w:r w:rsidRPr="00722219">
        <w:rPr>
          <w:rFonts w:ascii="Arial" w:hAnsi="Arial" w:cs="Arial"/>
          <w:sz w:val="28"/>
          <w:szCs w:val="28"/>
        </w:rPr>
        <w:t>Chloe Harries</w:t>
      </w:r>
    </w:p>
    <w:p w14:paraId="5D849BA4" w14:textId="77777777" w:rsidR="00247F22" w:rsidRPr="00722219" w:rsidRDefault="00247F22" w:rsidP="00247F22">
      <w:pPr>
        <w:rPr>
          <w:rFonts w:ascii="Arial" w:hAnsi="Arial" w:cs="Arial"/>
          <w:sz w:val="28"/>
          <w:szCs w:val="28"/>
        </w:rPr>
      </w:pPr>
    </w:p>
    <w:p w14:paraId="5E6492F4" w14:textId="77777777" w:rsidR="00671A28" w:rsidRPr="00722219" w:rsidRDefault="00671A28" w:rsidP="00243221">
      <w:pPr>
        <w:spacing w:after="0"/>
        <w:contextualSpacing/>
        <w:rPr>
          <w:rFonts w:ascii="Arial" w:hAnsi="Arial" w:cs="Arial"/>
          <w:b/>
          <w:bCs/>
          <w:u w:val="single"/>
        </w:rPr>
      </w:pPr>
    </w:p>
    <w:p w14:paraId="536674EE" w14:textId="77777777" w:rsidR="00671A28" w:rsidRPr="00722219" w:rsidRDefault="00671A28" w:rsidP="00243221">
      <w:pPr>
        <w:spacing w:after="0"/>
        <w:contextualSpacing/>
        <w:rPr>
          <w:rFonts w:ascii="Arial" w:hAnsi="Arial" w:cs="Arial"/>
          <w:b/>
          <w:bCs/>
          <w:u w:val="single"/>
        </w:rPr>
      </w:pPr>
    </w:p>
    <w:p w14:paraId="1CA0A395" w14:textId="77777777" w:rsidR="00671A28" w:rsidRPr="00722219" w:rsidRDefault="00671A28" w:rsidP="00243221">
      <w:pPr>
        <w:spacing w:after="0"/>
        <w:contextualSpacing/>
        <w:rPr>
          <w:rFonts w:ascii="Arial" w:hAnsi="Arial" w:cs="Arial"/>
          <w:b/>
          <w:bCs/>
          <w:u w:val="single"/>
        </w:rPr>
      </w:pPr>
    </w:p>
    <w:p w14:paraId="59B04BCA" w14:textId="77777777" w:rsidR="00671A28" w:rsidRPr="00722219" w:rsidRDefault="00671A28" w:rsidP="00243221">
      <w:pPr>
        <w:spacing w:after="0"/>
        <w:contextualSpacing/>
        <w:rPr>
          <w:rFonts w:ascii="Arial" w:hAnsi="Arial" w:cs="Arial"/>
          <w:b/>
          <w:bCs/>
          <w:u w:val="single"/>
        </w:rPr>
      </w:pPr>
    </w:p>
    <w:p w14:paraId="5B587B38" w14:textId="77777777" w:rsidR="00671A28" w:rsidRPr="00722219" w:rsidRDefault="00671A28" w:rsidP="00243221">
      <w:pPr>
        <w:spacing w:after="0"/>
        <w:contextualSpacing/>
        <w:rPr>
          <w:rFonts w:ascii="Arial" w:hAnsi="Arial" w:cs="Arial"/>
          <w:b/>
          <w:bCs/>
          <w:u w:val="single"/>
        </w:rPr>
      </w:pPr>
    </w:p>
    <w:p w14:paraId="6C7BF054" w14:textId="77777777" w:rsidR="00671A28" w:rsidRPr="00722219" w:rsidRDefault="00671A28" w:rsidP="00243221">
      <w:pPr>
        <w:spacing w:after="0"/>
        <w:contextualSpacing/>
        <w:rPr>
          <w:rFonts w:ascii="Arial" w:hAnsi="Arial" w:cs="Arial"/>
          <w:b/>
          <w:bCs/>
          <w:u w:val="single"/>
        </w:rPr>
      </w:pPr>
    </w:p>
    <w:p w14:paraId="69BFB050" w14:textId="77777777" w:rsidR="00671A28" w:rsidRPr="00722219" w:rsidRDefault="00671A28" w:rsidP="00243221">
      <w:pPr>
        <w:spacing w:after="0"/>
        <w:contextualSpacing/>
        <w:rPr>
          <w:rFonts w:ascii="Arial" w:hAnsi="Arial" w:cs="Arial"/>
          <w:b/>
          <w:bCs/>
          <w:u w:val="single"/>
        </w:rPr>
      </w:pPr>
    </w:p>
    <w:p w14:paraId="79DBD92E" w14:textId="46691898" w:rsidR="004004B4" w:rsidRPr="00A359FC" w:rsidRDefault="00683264" w:rsidP="00243221">
      <w:pPr>
        <w:spacing w:after="0"/>
        <w:contextualSpacing/>
        <w:jc w:val="center"/>
        <w:rPr>
          <w:rFonts w:ascii="Arial" w:hAnsi="Arial" w:cs="Arial"/>
          <w:b/>
          <w:bCs/>
          <w:sz w:val="28"/>
          <w:szCs w:val="28"/>
          <w:u w:val="single"/>
        </w:rPr>
      </w:pPr>
      <w:r w:rsidRPr="00A359FC">
        <w:rPr>
          <w:rFonts w:ascii="Arial" w:hAnsi="Arial" w:cs="Arial"/>
          <w:b/>
          <w:bCs/>
          <w:sz w:val="28"/>
          <w:szCs w:val="28"/>
          <w:u w:val="single"/>
        </w:rPr>
        <w:t>Proposal:</w:t>
      </w:r>
      <w:r w:rsidR="00671A28" w:rsidRPr="00A359FC">
        <w:rPr>
          <w:rFonts w:ascii="Arial" w:hAnsi="Arial" w:cs="Arial"/>
          <w:b/>
          <w:bCs/>
          <w:sz w:val="28"/>
          <w:szCs w:val="28"/>
          <w:u w:val="single"/>
        </w:rPr>
        <w:t xml:space="preserve"> </w:t>
      </w:r>
      <w:r w:rsidR="00B07D7B" w:rsidRPr="00A359FC">
        <w:rPr>
          <w:rFonts w:ascii="Arial" w:hAnsi="Arial" w:cs="Arial"/>
          <w:b/>
          <w:bCs/>
          <w:sz w:val="28"/>
          <w:szCs w:val="28"/>
          <w:u w:val="single"/>
        </w:rPr>
        <w:t>The Impact of Childhood Trauma on the Onset and Severity of Bipolar Disorder in Adult Males</w:t>
      </w:r>
    </w:p>
    <w:p w14:paraId="0227BE0A" w14:textId="77777777" w:rsidR="00660A00" w:rsidRPr="00722219" w:rsidRDefault="00660A00" w:rsidP="00243221">
      <w:pPr>
        <w:spacing w:after="0"/>
        <w:contextualSpacing/>
        <w:jc w:val="left"/>
        <w:rPr>
          <w:rFonts w:ascii="Arial" w:hAnsi="Arial" w:cs="Arial"/>
          <w:b/>
          <w:bCs/>
          <w:u w:val="single"/>
        </w:rPr>
      </w:pPr>
      <w:r w:rsidRPr="00722219">
        <w:rPr>
          <w:rFonts w:ascii="Arial" w:hAnsi="Arial" w:cs="Arial"/>
          <w:b/>
          <w:bCs/>
          <w:u w:val="single"/>
        </w:rPr>
        <w:br w:type="page"/>
      </w:r>
    </w:p>
    <w:sdt>
      <w:sdtPr>
        <w:rPr>
          <w:rFonts w:ascii="Arial" w:eastAsiaTheme="minorHAnsi" w:hAnsi="Arial" w:cs="Arial"/>
          <w:b/>
          <w:bCs/>
          <w:color w:val="auto"/>
          <w:kern w:val="2"/>
          <w:sz w:val="24"/>
          <w:szCs w:val="24"/>
          <w14:ligatures w14:val="standardContextual"/>
        </w:rPr>
        <w:id w:val="-664171464"/>
        <w:docPartObj>
          <w:docPartGallery w:val="Table of Contents"/>
          <w:docPartUnique/>
        </w:docPartObj>
      </w:sdtPr>
      <w:sdtEndPr>
        <w:rPr>
          <w:noProof/>
        </w:rPr>
      </w:sdtEndPr>
      <w:sdtContent>
        <w:p w14:paraId="49B230B7" w14:textId="77777777" w:rsidR="00660A00" w:rsidRPr="00722219" w:rsidRDefault="00660A00" w:rsidP="00243221">
          <w:pPr>
            <w:pStyle w:val="TOCHeading"/>
            <w:spacing w:before="0" w:line="360" w:lineRule="auto"/>
            <w:contextualSpacing/>
            <w:jc w:val="center"/>
            <w:rPr>
              <w:rFonts w:ascii="Arial" w:hAnsi="Arial" w:cs="Arial"/>
              <w:b/>
              <w:bCs/>
              <w:color w:val="auto"/>
              <w:sz w:val="24"/>
              <w:szCs w:val="24"/>
            </w:rPr>
          </w:pPr>
          <w:r w:rsidRPr="00722219">
            <w:rPr>
              <w:rFonts w:ascii="Arial" w:hAnsi="Arial" w:cs="Arial"/>
              <w:b/>
              <w:bCs/>
              <w:color w:val="auto"/>
              <w:sz w:val="24"/>
              <w:szCs w:val="24"/>
            </w:rPr>
            <w:t>Table of Contents</w:t>
          </w:r>
        </w:p>
        <w:p w14:paraId="1CB28C05" w14:textId="0E39E81B" w:rsidR="005E4593" w:rsidRPr="00722219" w:rsidRDefault="00660A00">
          <w:pPr>
            <w:pStyle w:val="TOC1"/>
            <w:tabs>
              <w:tab w:val="right" w:leader="dot" w:pos="9016"/>
            </w:tabs>
            <w:rPr>
              <w:rFonts w:ascii="Arial" w:eastAsiaTheme="minorEastAsia" w:hAnsi="Arial" w:cs="Arial"/>
              <w:noProof/>
              <w:kern w:val="0"/>
              <w:sz w:val="22"/>
              <w:szCs w:val="22"/>
              <w14:ligatures w14:val="none"/>
            </w:rPr>
          </w:pPr>
          <w:r w:rsidRPr="00722219">
            <w:rPr>
              <w:rFonts w:ascii="Arial" w:hAnsi="Arial" w:cs="Arial"/>
            </w:rPr>
            <w:fldChar w:fldCharType="begin"/>
          </w:r>
          <w:r w:rsidRPr="00722219">
            <w:rPr>
              <w:rFonts w:ascii="Arial" w:hAnsi="Arial" w:cs="Arial"/>
            </w:rPr>
            <w:instrText xml:space="preserve"> TOC \o "1-3" \h \z \u </w:instrText>
          </w:r>
          <w:r w:rsidRPr="00722219">
            <w:rPr>
              <w:rFonts w:ascii="Arial" w:hAnsi="Arial" w:cs="Arial"/>
            </w:rPr>
            <w:fldChar w:fldCharType="separate"/>
          </w:r>
          <w:hyperlink w:anchor="_Toc222232172" w:history="1">
            <w:r w:rsidR="005E4593" w:rsidRPr="00722219">
              <w:rPr>
                <w:rStyle w:val="Hyperlink"/>
                <w:rFonts w:ascii="Arial" w:hAnsi="Arial" w:cs="Arial"/>
                <w:noProof/>
              </w:rPr>
              <w:t>Proposal: The Impact of Childhood Trauma on the Onset and Severity of Bipolar Disorder in Adult Males</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_Toc222232172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3</w:t>
            </w:r>
            <w:r w:rsidR="005E4593" w:rsidRPr="00722219">
              <w:rPr>
                <w:rFonts w:ascii="Arial" w:hAnsi="Arial" w:cs="Arial"/>
                <w:noProof/>
                <w:webHidden/>
              </w:rPr>
              <w:fldChar w:fldCharType="end"/>
            </w:r>
          </w:hyperlink>
        </w:p>
        <w:p w14:paraId="08B25BCF" w14:textId="79FAB445" w:rsidR="005E4593" w:rsidRPr="00722219" w:rsidRDefault="0045447F">
          <w:pPr>
            <w:pStyle w:val="TOC2"/>
            <w:tabs>
              <w:tab w:val="right" w:leader="dot" w:pos="9016"/>
            </w:tabs>
            <w:rPr>
              <w:rFonts w:ascii="Arial" w:eastAsiaTheme="minorEastAsia" w:hAnsi="Arial" w:cs="Arial"/>
              <w:noProof/>
              <w:kern w:val="0"/>
              <w:sz w:val="22"/>
              <w:szCs w:val="22"/>
              <w14:ligatures w14:val="none"/>
            </w:rPr>
          </w:pPr>
          <w:hyperlink w:anchor="_Toc222232173" w:history="1">
            <w:r w:rsidR="005E4593" w:rsidRPr="00722219">
              <w:rPr>
                <w:rStyle w:val="Hyperlink"/>
                <w:rFonts w:ascii="Arial" w:hAnsi="Arial" w:cs="Arial"/>
                <w:noProof/>
              </w:rPr>
              <w:t>Background</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_Toc222232173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3</w:t>
            </w:r>
            <w:r w:rsidR="005E4593" w:rsidRPr="00722219">
              <w:rPr>
                <w:rFonts w:ascii="Arial" w:hAnsi="Arial" w:cs="Arial"/>
                <w:noProof/>
                <w:webHidden/>
              </w:rPr>
              <w:fldChar w:fldCharType="end"/>
            </w:r>
          </w:hyperlink>
        </w:p>
        <w:p w14:paraId="3D78CC52" w14:textId="0C205435" w:rsidR="005E4593" w:rsidRPr="00722219" w:rsidRDefault="0045447F">
          <w:pPr>
            <w:pStyle w:val="TOC2"/>
            <w:tabs>
              <w:tab w:val="right" w:leader="dot" w:pos="9016"/>
            </w:tabs>
            <w:rPr>
              <w:rFonts w:ascii="Arial" w:eastAsiaTheme="minorEastAsia" w:hAnsi="Arial" w:cs="Arial"/>
              <w:noProof/>
              <w:kern w:val="0"/>
              <w:sz w:val="22"/>
              <w:szCs w:val="22"/>
              <w14:ligatures w14:val="none"/>
            </w:rPr>
          </w:pPr>
          <w:hyperlink w:anchor="_Toc222232174" w:history="1">
            <w:r w:rsidR="005E4593" w:rsidRPr="00722219">
              <w:rPr>
                <w:rStyle w:val="Hyperlink"/>
                <w:rFonts w:ascii="Arial" w:hAnsi="Arial" w:cs="Arial"/>
                <w:noProof/>
              </w:rPr>
              <w:t>Aim</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_Toc222232174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3</w:t>
            </w:r>
            <w:r w:rsidR="005E4593" w:rsidRPr="00722219">
              <w:rPr>
                <w:rFonts w:ascii="Arial" w:hAnsi="Arial" w:cs="Arial"/>
                <w:noProof/>
                <w:webHidden/>
              </w:rPr>
              <w:fldChar w:fldCharType="end"/>
            </w:r>
          </w:hyperlink>
        </w:p>
        <w:p w14:paraId="5E434180" w14:textId="5C7AA73B" w:rsidR="005E4593" w:rsidRPr="00722219" w:rsidRDefault="0045447F">
          <w:pPr>
            <w:pStyle w:val="TOC2"/>
            <w:tabs>
              <w:tab w:val="right" w:leader="dot" w:pos="9016"/>
            </w:tabs>
            <w:rPr>
              <w:rFonts w:ascii="Arial" w:eastAsiaTheme="minorEastAsia" w:hAnsi="Arial" w:cs="Arial"/>
              <w:noProof/>
              <w:kern w:val="0"/>
              <w:sz w:val="22"/>
              <w:szCs w:val="22"/>
              <w14:ligatures w14:val="none"/>
            </w:rPr>
          </w:pPr>
          <w:hyperlink w:anchor="_Toc222232175" w:history="1">
            <w:r w:rsidR="005E4593" w:rsidRPr="00722219">
              <w:rPr>
                <w:rStyle w:val="Hyperlink"/>
                <w:rFonts w:ascii="Arial" w:hAnsi="Arial" w:cs="Arial"/>
                <w:noProof/>
              </w:rPr>
              <w:t>Objectives</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_Toc222232175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3</w:t>
            </w:r>
            <w:r w:rsidR="005E4593" w:rsidRPr="00722219">
              <w:rPr>
                <w:rFonts w:ascii="Arial" w:hAnsi="Arial" w:cs="Arial"/>
                <w:noProof/>
                <w:webHidden/>
              </w:rPr>
              <w:fldChar w:fldCharType="end"/>
            </w:r>
          </w:hyperlink>
        </w:p>
        <w:p w14:paraId="5534B1ED" w14:textId="49A63B86" w:rsidR="005E4593" w:rsidRPr="00722219" w:rsidRDefault="0045447F">
          <w:pPr>
            <w:pStyle w:val="TOC2"/>
            <w:tabs>
              <w:tab w:val="right" w:leader="dot" w:pos="9016"/>
            </w:tabs>
            <w:rPr>
              <w:rFonts w:ascii="Arial" w:eastAsiaTheme="minorEastAsia" w:hAnsi="Arial" w:cs="Arial"/>
              <w:noProof/>
              <w:kern w:val="0"/>
              <w:sz w:val="22"/>
              <w:szCs w:val="22"/>
              <w14:ligatures w14:val="none"/>
            </w:rPr>
          </w:pPr>
          <w:hyperlink w:anchor="_Toc222232176" w:history="1">
            <w:r w:rsidR="005E4593" w:rsidRPr="00722219">
              <w:rPr>
                <w:rStyle w:val="Hyperlink"/>
                <w:rFonts w:ascii="Arial" w:hAnsi="Arial" w:cs="Arial"/>
                <w:noProof/>
              </w:rPr>
              <w:t>Research Questions</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_Toc222232176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3</w:t>
            </w:r>
            <w:r w:rsidR="005E4593" w:rsidRPr="00722219">
              <w:rPr>
                <w:rFonts w:ascii="Arial" w:hAnsi="Arial" w:cs="Arial"/>
                <w:noProof/>
                <w:webHidden/>
              </w:rPr>
              <w:fldChar w:fldCharType="end"/>
            </w:r>
          </w:hyperlink>
        </w:p>
        <w:p w14:paraId="619AB68D" w14:textId="3195A273" w:rsidR="005E4593" w:rsidRPr="00722219" w:rsidRDefault="0045447F">
          <w:pPr>
            <w:pStyle w:val="TOC2"/>
            <w:tabs>
              <w:tab w:val="right" w:leader="dot" w:pos="9016"/>
            </w:tabs>
            <w:rPr>
              <w:rFonts w:ascii="Arial" w:eastAsiaTheme="minorEastAsia" w:hAnsi="Arial" w:cs="Arial"/>
              <w:noProof/>
              <w:kern w:val="0"/>
              <w:sz w:val="22"/>
              <w:szCs w:val="22"/>
              <w14:ligatures w14:val="none"/>
            </w:rPr>
          </w:pPr>
          <w:hyperlink w:anchor="_Toc222232177" w:history="1">
            <w:r w:rsidR="005E4593" w:rsidRPr="00722219">
              <w:rPr>
                <w:rStyle w:val="Hyperlink"/>
                <w:rFonts w:ascii="Arial" w:hAnsi="Arial" w:cs="Arial"/>
                <w:noProof/>
              </w:rPr>
              <w:t>Methodology with Rationale</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_Toc222232177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4</w:t>
            </w:r>
            <w:r w:rsidR="005E4593" w:rsidRPr="00722219">
              <w:rPr>
                <w:rFonts w:ascii="Arial" w:hAnsi="Arial" w:cs="Arial"/>
                <w:noProof/>
                <w:webHidden/>
              </w:rPr>
              <w:fldChar w:fldCharType="end"/>
            </w:r>
          </w:hyperlink>
        </w:p>
        <w:p w14:paraId="075A16D1" w14:textId="3095B08F" w:rsidR="005E4593" w:rsidRPr="00722219" w:rsidRDefault="0045447F">
          <w:pPr>
            <w:pStyle w:val="TOC2"/>
            <w:tabs>
              <w:tab w:val="right" w:leader="dot" w:pos="9016"/>
            </w:tabs>
            <w:rPr>
              <w:rFonts w:ascii="Arial" w:eastAsiaTheme="minorEastAsia" w:hAnsi="Arial" w:cs="Arial"/>
              <w:noProof/>
              <w:kern w:val="0"/>
              <w:sz w:val="22"/>
              <w:szCs w:val="22"/>
              <w14:ligatures w14:val="none"/>
            </w:rPr>
          </w:pPr>
          <w:hyperlink w:anchor="_Toc222232178" w:history="1">
            <w:r w:rsidR="005E4593" w:rsidRPr="00722219">
              <w:rPr>
                <w:rStyle w:val="Hyperlink"/>
                <w:rFonts w:ascii="Arial" w:hAnsi="Arial" w:cs="Arial"/>
                <w:noProof/>
              </w:rPr>
              <w:t>Expected Outcomes</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_Toc222232178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4</w:t>
            </w:r>
            <w:r w:rsidR="005E4593" w:rsidRPr="00722219">
              <w:rPr>
                <w:rFonts w:ascii="Arial" w:hAnsi="Arial" w:cs="Arial"/>
                <w:noProof/>
                <w:webHidden/>
              </w:rPr>
              <w:fldChar w:fldCharType="end"/>
            </w:r>
          </w:hyperlink>
        </w:p>
        <w:p w14:paraId="262A105E" w14:textId="28987253" w:rsidR="005E4593" w:rsidRPr="00722219" w:rsidRDefault="0045447F">
          <w:pPr>
            <w:pStyle w:val="TOC1"/>
            <w:tabs>
              <w:tab w:val="right" w:leader="dot" w:pos="9016"/>
            </w:tabs>
            <w:rPr>
              <w:rFonts w:ascii="Arial" w:eastAsiaTheme="minorEastAsia" w:hAnsi="Arial" w:cs="Arial"/>
              <w:noProof/>
              <w:kern w:val="0"/>
              <w:sz w:val="22"/>
              <w:szCs w:val="22"/>
              <w14:ligatures w14:val="none"/>
            </w:rPr>
          </w:pPr>
          <w:hyperlink w:anchor="_Toc222232179" w:history="1">
            <w:r w:rsidR="005E4593" w:rsidRPr="00722219">
              <w:rPr>
                <w:rStyle w:val="Hyperlink"/>
                <w:rFonts w:ascii="Arial" w:hAnsi="Arial" w:cs="Arial"/>
                <w:noProof/>
              </w:rPr>
              <w:t>References</w:t>
            </w:r>
            <w:r w:rsidR="005E4593" w:rsidRPr="00722219">
              <w:rPr>
                <w:rFonts w:ascii="Arial" w:hAnsi="Arial" w:cs="Arial"/>
                <w:noProof/>
                <w:webHidden/>
              </w:rPr>
              <w:tab/>
            </w:r>
            <w:r w:rsidR="005E4593" w:rsidRPr="00722219">
              <w:rPr>
                <w:rFonts w:ascii="Arial" w:hAnsi="Arial" w:cs="Arial"/>
                <w:noProof/>
                <w:webHidden/>
              </w:rPr>
              <w:fldChar w:fldCharType="begin"/>
            </w:r>
            <w:r w:rsidR="005E4593" w:rsidRPr="00722219">
              <w:rPr>
                <w:rFonts w:ascii="Arial" w:hAnsi="Arial" w:cs="Arial"/>
                <w:noProof/>
                <w:webHidden/>
              </w:rPr>
              <w:instrText xml:space="preserve"> PAGEREF _Toc222232179 \h </w:instrText>
            </w:r>
            <w:r w:rsidR="005E4593" w:rsidRPr="00722219">
              <w:rPr>
                <w:rFonts w:ascii="Arial" w:hAnsi="Arial" w:cs="Arial"/>
                <w:noProof/>
                <w:webHidden/>
              </w:rPr>
            </w:r>
            <w:r w:rsidR="005E4593" w:rsidRPr="00722219">
              <w:rPr>
                <w:rFonts w:ascii="Arial" w:hAnsi="Arial" w:cs="Arial"/>
                <w:noProof/>
                <w:webHidden/>
              </w:rPr>
              <w:fldChar w:fldCharType="separate"/>
            </w:r>
            <w:r w:rsidR="00A359FC">
              <w:rPr>
                <w:rFonts w:ascii="Arial" w:hAnsi="Arial" w:cs="Arial"/>
                <w:noProof/>
                <w:webHidden/>
              </w:rPr>
              <w:t>5</w:t>
            </w:r>
            <w:r w:rsidR="005E4593" w:rsidRPr="00722219">
              <w:rPr>
                <w:rFonts w:ascii="Arial" w:hAnsi="Arial" w:cs="Arial"/>
                <w:noProof/>
                <w:webHidden/>
              </w:rPr>
              <w:fldChar w:fldCharType="end"/>
            </w:r>
          </w:hyperlink>
        </w:p>
        <w:p w14:paraId="6225703B" w14:textId="36C2A1B8" w:rsidR="00660A00" w:rsidRPr="00722219" w:rsidRDefault="00660A00" w:rsidP="00243221">
          <w:pPr>
            <w:spacing w:after="0"/>
            <w:contextualSpacing/>
            <w:rPr>
              <w:rFonts w:ascii="Arial" w:hAnsi="Arial" w:cs="Arial"/>
            </w:rPr>
          </w:pPr>
          <w:r w:rsidRPr="00722219">
            <w:rPr>
              <w:rFonts w:ascii="Arial" w:hAnsi="Arial" w:cs="Arial"/>
              <w:b/>
              <w:bCs/>
              <w:noProof/>
            </w:rPr>
            <w:fldChar w:fldCharType="end"/>
          </w:r>
        </w:p>
      </w:sdtContent>
    </w:sdt>
    <w:p w14:paraId="514F7461" w14:textId="77777777" w:rsidR="00660A00" w:rsidRPr="00722219" w:rsidRDefault="00660A00" w:rsidP="00243221">
      <w:pPr>
        <w:spacing w:after="0"/>
        <w:contextualSpacing/>
        <w:rPr>
          <w:rFonts w:ascii="Arial" w:hAnsi="Arial" w:cs="Arial"/>
          <w:b/>
          <w:bCs/>
          <w:u w:val="single"/>
        </w:rPr>
      </w:pPr>
    </w:p>
    <w:p w14:paraId="70308B1F" w14:textId="2B5F2EE2" w:rsidR="00671A28" w:rsidRPr="00722219" w:rsidRDefault="00671A28" w:rsidP="00243221">
      <w:pPr>
        <w:spacing w:after="0"/>
        <w:contextualSpacing/>
        <w:jc w:val="left"/>
        <w:rPr>
          <w:rFonts w:ascii="Arial" w:eastAsiaTheme="majorEastAsia" w:hAnsi="Arial" w:cs="Arial"/>
          <w:b/>
          <w:szCs w:val="40"/>
        </w:rPr>
      </w:pPr>
      <w:r w:rsidRPr="00722219">
        <w:rPr>
          <w:rFonts w:ascii="Arial" w:hAnsi="Arial" w:cs="Arial"/>
        </w:rPr>
        <w:br w:type="page"/>
      </w:r>
    </w:p>
    <w:p w14:paraId="115614F5" w14:textId="5B0DA4B9" w:rsidR="00671A28" w:rsidRPr="00722219" w:rsidRDefault="00671A28" w:rsidP="00A359FC">
      <w:pPr>
        <w:pStyle w:val="Heading1"/>
        <w:spacing w:before="0" w:after="0"/>
        <w:contextualSpacing/>
        <w:jc w:val="both"/>
        <w:rPr>
          <w:rFonts w:ascii="Arial" w:hAnsi="Arial" w:cs="Arial"/>
        </w:rPr>
      </w:pPr>
      <w:bookmarkStart w:id="0" w:name="_Toc222232172"/>
      <w:r w:rsidRPr="00722219">
        <w:rPr>
          <w:rFonts w:ascii="Arial" w:hAnsi="Arial" w:cs="Arial"/>
        </w:rPr>
        <w:lastRenderedPageBreak/>
        <w:t xml:space="preserve">Proposal: </w:t>
      </w:r>
      <w:r w:rsidR="00C77143" w:rsidRPr="00722219">
        <w:rPr>
          <w:rFonts w:ascii="Arial" w:hAnsi="Arial" w:cs="Arial"/>
        </w:rPr>
        <w:t>The Impact of Childhood Trauma on the Onset and Severity of Bipolar Disorder in Adult Males</w:t>
      </w:r>
      <w:bookmarkEnd w:id="0"/>
    </w:p>
    <w:p w14:paraId="2E6EB5AD" w14:textId="77777777" w:rsidR="00683264" w:rsidRPr="00722219" w:rsidRDefault="00683264" w:rsidP="00243221">
      <w:pPr>
        <w:pStyle w:val="Heading2"/>
        <w:spacing w:before="0" w:after="0"/>
        <w:contextualSpacing/>
        <w:rPr>
          <w:rFonts w:ascii="Arial" w:hAnsi="Arial" w:cs="Arial"/>
        </w:rPr>
      </w:pPr>
      <w:bookmarkStart w:id="1" w:name="_Toc222232173"/>
      <w:r w:rsidRPr="00722219">
        <w:rPr>
          <w:rFonts w:ascii="Arial" w:hAnsi="Arial" w:cs="Arial"/>
        </w:rPr>
        <w:t>Background</w:t>
      </w:r>
      <w:bookmarkEnd w:id="1"/>
    </w:p>
    <w:p w14:paraId="6E72A7FB" w14:textId="305A3378" w:rsidR="009C6994" w:rsidRPr="00587F2D" w:rsidRDefault="00587F2D" w:rsidP="00722219">
      <w:pPr>
        <w:spacing w:after="0"/>
        <w:contextualSpacing/>
        <w:rPr>
          <w:rFonts w:ascii="Arial" w:hAnsi="Arial" w:cs="Arial"/>
          <w:color w:val="000000" w:themeColor="text1"/>
        </w:rPr>
      </w:pPr>
      <w:r w:rsidRPr="00587F2D">
        <w:rPr>
          <w:rFonts w:ascii="Arial" w:hAnsi="Arial" w:cs="Arial"/>
          <w:color w:val="000000" w:themeColor="text1"/>
        </w:rPr>
        <w:t xml:space="preserve">Childhood trauma is increasingly </w:t>
      </w:r>
      <w:proofErr w:type="spellStart"/>
      <w:r w:rsidRPr="00587F2D">
        <w:rPr>
          <w:rFonts w:ascii="Arial" w:hAnsi="Arial" w:cs="Arial"/>
          <w:color w:val="000000" w:themeColor="text1"/>
        </w:rPr>
        <w:t>recognised</w:t>
      </w:r>
      <w:proofErr w:type="spellEnd"/>
      <w:r w:rsidRPr="00587F2D">
        <w:rPr>
          <w:rFonts w:ascii="Arial" w:hAnsi="Arial" w:cs="Arial"/>
          <w:color w:val="000000" w:themeColor="text1"/>
        </w:rPr>
        <w:t xml:space="preserve"> as a major environment risk factor in both the developmental and course of</w:t>
      </w:r>
      <w:r>
        <w:rPr>
          <w:rFonts w:ascii="Arial" w:hAnsi="Arial" w:cs="Arial"/>
          <w:color w:val="000000" w:themeColor="text1"/>
        </w:rPr>
        <w:t xml:space="preserve"> </w:t>
      </w:r>
      <w:r w:rsidR="00481779" w:rsidRPr="00722219">
        <w:rPr>
          <w:rFonts w:ascii="Arial" w:hAnsi="Arial" w:cs="Arial"/>
        </w:rPr>
        <w:t>bipolar disorder (BD) (</w:t>
      </w:r>
      <w:proofErr w:type="spellStart"/>
      <w:r w:rsidR="00481779" w:rsidRPr="00722219">
        <w:rPr>
          <w:rFonts w:ascii="Arial" w:hAnsi="Arial" w:cs="Arial"/>
        </w:rPr>
        <w:t>Chauhan</w:t>
      </w:r>
      <w:proofErr w:type="spellEnd"/>
      <w:r w:rsidR="00481779" w:rsidRPr="00722219">
        <w:rPr>
          <w:rFonts w:ascii="Arial" w:hAnsi="Arial" w:cs="Arial"/>
        </w:rPr>
        <w:t xml:space="preserve"> et al., 2023). </w:t>
      </w:r>
    </w:p>
    <w:p w14:paraId="374F291D" w14:textId="702817CA" w:rsidR="00262CFA" w:rsidRDefault="00587F2D" w:rsidP="00722219">
      <w:pPr>
        <w:spacing w:after="0"/>
        <w:contextualSpacing/>
        <w:rPr>
          <w:rFonts w:ascii="Arial" w:hAnsi="Arial" w:cs="Arial"/>
        </w:rPr>
      </w:pPr>
      <w:r>
        <w:rPr>
          <w:rFonts w:ascii="Arial" w:hAnsi="Arial" w:cs="Arial"/>
        </w:rPr>
        <w:t>Exposure to abuse, neglect, or other adverse</w:t>
      </w:r>
      <w:r w:rsidR="00481779" w:rsidRPr="00722219">
        <w:rPr>
          <w:rFonts w:ascii="Arial" w:hAnsi="Arial" w:cs="Arial"/>
        </w:rPr>
        <w:t xml:space="preserve"> experiences</w:t>
      </w:r>
      <w:r>
        <w:rPr>
          <w:rFonts w:ascii="Arial" w:hAnsi="Arial" w:cs="Arial"/>
        </w:rPr>
        <w:t xml:space="preserve"> during critical development periods can lead to enduring alterations </w:t>
      </w:r>
      <w:r w:rsidR="00262CFA">
        <w:rPr>
          <w:rFonts w:ascii="Arial" w:hAnsi="Arial" w:cs="Arial"/>
        </w:rPr>
        <w:t>i</w:t>
      </w:r>
      <w:r>
        <w:rPr>
          <w:rFonts w:ascii="Arial" w:hAnsi="Arial" w:cs="Arial"/>
        </w:rPr>
        <w:t>n stress regulation systems and emotional pro</w:t>
      </w:r>
      <w:r w:rsidR="00262CFA">
        <w:rPr>
          <w:rFonts w:ascii="Arial" w:hAnsi="Arial" w:cs="Arial"/>
        </w:rPr>
        <w:t xml:space="preserve">cessing. These changes may contribute to earlier onset, more frequent episodes, and poorer overall outcomes in individuals with BD Globally. BD </w:t>
      </w:r>
      <w:proofErr w:type="gramStart"/>
      <w:r w:rsidR="00262CFA">
        <w:rPr>
          <w:rFonts w:ascii="Arial" w:hAnsi="Arial" w:cs="Arial"/>
        </w:rPr>
        <w:t>effects</w:t>
      </w:r>
      <w:proofErr w:type="gramEnd"/>
      <w:r w:rsidR="00262CFA">
        <w:rPr>
          <w:rFonts w:ascii="Arial" w:hAnsi="Arial" w:cs="Arial"/>
        </w:rPr>
        <w:t xml:space="preserve"> approximately 37 million people and arises from a complex interaction of biological vulnerability and psychosocial influences </w:t>
      </w:r>
      <w:r w:rsidR="00262CFA" w:rsidRPr="00722219">
        <w:rPr>
          <w:rFonts w:ascii="Arial" w:hAnsi="Arial" w:cs="Arial"/>
        </w:rPr>
        <w:t xml:space="preserve">(World Health </w:t>
      </w:r>
      <w:proofErr w:type="spellStart"/>
      <w:r w:rsidR="00262CFA" w:rsidRPr="00722219">
        <w:rPr>
          <w:rFonts w:ascii="Arial" w:hAnsi="Arial" w:cs="Arial"/>
        </w:rPr>
        <w:t>Organisation</w:t>
      </w:r>
      <w:proofErr w:type="spellEnd"/>
      <w:r w:rsidR="00262CFA" w:rsidRPr="00722219">
        <w:rPr>
          <w:rFonts w:ascii="Arial" w:hAnsi="Arial" w:cs="Arial"/>
        </w:rPr>
        <w:t>, 2024).</w:t>
      </w:r>
    </w:p>
    <w:p w14:paraId="4D2598DE" w14:textId="5428B6B4" w:rsidR="00A359FC" w:rsidRDefault="00C069EC" w:rsidP="00A359FC">
      <w:pPr>
        <w:spacing w:after="0"/>
        <w:contextualSpacing/>
        <w:rPr>
          <w:rFonts w:ascii="Arial" w:hAnsi="Arial" w:cs="Arial"/>
        </w:rPr>
      </w:pPr>
      <w:r>
        <w:rPr>
          <w:rFonts w:ascii="Arial" w:hAnsi="Arial" w:cs="Arial"/>
        </w:rPr>
        <w:t xml:space="preserve">Despite this growing evidence, gender-specific pathways remain underexplored. </w:t>
      </w:r>
      <w:r w:rsidR="00481779" w:rsidRPr="00722219">
        <w:rPr>
          <w:rFonts w:ascii="Arial" w:hAnsi="Arial" w:cs="Arial"/>
        </w:rPr>
        <w:t xml:space="preserve"> BD in adult men is more closely associated with impulsiveness, drug abuse, and suicide, although their trauma histories are often unreported or even ignored (Richard-</w:t>
      </w:r>
      <w:proofErr w:type="spellStart"/>
      <w:r w:rsidR="00481779" w:rsidRPr="00722219">
        <w:rPr>
          <w:rFonts w:ascii="Arial" w:hAnsi="Arial" w:cs="Arial"/>
        </w:rPr>
        <w:t>Lepouriel</w:t>
      </w:r>
      <w:proofErr w:type="spellEnd"/>
      <w:r w:rsidR="00481779" w:rsidRPr="00722219">
        <w:rPr>
          <w:rFonts w:ascii="Arial" w:hAnsi="Arial" w:cs="Arial"/>
        </w:rPr>
        <w:t xml:space="preserve"> et al., 2019). Thus, it is essential to comprehend the role of childhood trauma </w:t>
      </w:r>
      <w:r w:rsidR="00057EA4">
        <w:rPr>
          <w:rFonts w:ascii="Arial" w:hAnsi="Arial" w:cs="Arial"/>
        </w:rPr>
        <w:t>in the development and impact</w:t>
      </w:r>
      <w:r w:rsidR="00481779" w:rsidRPr="00722219">
        <w:rPr>
          <w:rFonts w:ascii="Arial" w:hAnsi="Arial" w:cs="Arial"/>
        </w:rPr>
        <w:t xml:space="preserve"> of trauma in the adult man to design male- and female-responsive, trauma-informed interventions</w:t>
      </w:r>
      <w:r w:rsidR="00683264" w:rsidRPr="00722219">
        <w:rPr>
          <w:rFonts w:ascii="Arial" w:hAnsi="Arial" w:cs="Arial"/>
        </w:rPr>
        <w:t>.</w:t>
      </w:r>
      <w:bookmarkStart w:id="2" w:name="_Toc222232174"/>
    </w:p>
    <w:p w14:paraId="70B90FF3" w14:textId="77777777" w:rsidR="00683264" w:rsidRPr="00722219" w:rsidRDefault="00683264" w:rsidP="00243221">
      <w:pPr>
        <w:pStyle w:val="Heading2"/>
        <w:spacing w:before="0" w:after="0"/>
        <w:contextualSpacing/>
        <w:rPr>
          <w:rFonts w:ascii="Arial" w:hAnsi="Arial" w:cs="Arial"/>
        </w:rPr>
      </w:pPr>
      <w:r w:rsidRPr="00722219">
        <w:rPr>
          <w:rFonts w:ascii="Arial" w:hAnsi="Arial" w:cs="Arial"/>
        </w:rPr>
        <w:t>Aim</w:t>
      </w:r>
      <w:bookmarkEnd w:id="2"/>
    </w:p>
    <w:p w14:paraId="2CCEEBC2" w14:textId="569C21D5" w:rsidR="00C77143" w:rsidRPr="00722219" w:rsidRDefault="00517A94" w:rsidP="00722219">
      <w:pPr>
        <w:spacing w:after="0"/>
        <w:contextualSpacing/>
        <w:rPr>
          <w:rFonts w:ascii="Arial" w:hAnsi="Arial" w:cs="Arial"/>
        </w:rPr>
      </w:pPr>
      <w:r w:rsidRPr="00722219">
        <w:rPr>
          <w:rFonts w:ascii="Arial" w:hAnsi="Arial" w:cs="Arial"/>
        </w:rPr>
        <w:t xml:space="preserve">The aim is to </w:t>
      </w:r>
      <w:r w:rsidR="00481779" w:rsidRPr="00722219">
        <w:rPr>
          <w:rFonts w:ascii="Arial" w:hAnsi="Arial" w:cs="Arial"/>
        </w:rPr>
        <w:t>critically examine how childhood trauma influences the onset and severity of bipolar disorder in adult males</w:t>
      </w:r>
      <w:r w:rsidRPr="00722219">
        <w:rPr>
          <w:rFonts w:ascii="Arial" w:hAnsi="Arial" w:cs="Arial"/>
        </w:rPr>
        <w:t>.</w:t>
      </w:r>
    </w:p>
    <w:p w14:paraId="2215018B" w14:textId="77777777" w:rsidR="00683264" w:rsidRPr="00722219" w:rsidRDefault="00683264" w:rsidP="00243221">
      <w:pPr>
        <w:pStyle w:val="Heading2"/>
        <w:spacing w:before="0" w:after="0"/>
        <w:contextualSpacing/>
        <w:rPr>
          <w:rFonts w:ascii="Arial" w:hAnsi="Arial" w:cs="Arial"/>
        </w:rPr>
      </w:pPr>
      <w:bookmarkStart w:id="3" w:name="_Toc222232175"/>
      <w:r w:rsidRPr="00722219">
        <w:rPr>
          <w:rFonts w:ascii="Arial" w:hAnsi="Arial" w:cs="Arial"/>
        </w:rPr>
        <w:t>Objectives</w:t>
      </w:r>
      <w:bookmarkEnd w:id="3"/>
    </w:p>
    <w:p w14:paraId="1AE8E7E6" w14:textId="77777777" w:rsidR="00517A94" w:rsidRPr="00722219" w:rsidRDefault="00517A94" w:rsidP="000D6C12">
      <w:pPr>
        <w:spacing w:after="0"/>
        <w:ind w:firstLine="360"/>
        <w:contextualSpacing/>
        <w:rPr>
          <w:rFonts w:ascii="Arial" w:hAnsi="Arial" w:cs="Arial"/>
        </w:rPr>
      </w:pPr>
      <w:r w:rsidRPr="00722219">
        <w:rPr>
          <w:rFonts w:ascii="Arial" w:hAnsi="Arial" w:cs="Arial"/>
        </w:rPr>
        <w:t>The objectives are:</w:t>
      </w:r>
    </w:p>
    <w:p w14:paraId="119F45C9" w14:textId="5EFC4157" w:rsidR="00481779" w:rsidRPr="00722219" w:rsidRDefault="00481779" w:rsidP="00481779">
      <w:pPr>
        <w:pStyle w:val="ListParagraph"/>
        <w:numPr>
          <w:ilvl w:val="0"/>
          <w:numId w:val="1"/>
        </w:numPr>
        <w:spacing w:after="0"/>
        <w:rPr>
          <w:rFonts w:ascii="Arial" w:hAnsi="Arial" w:cs="Arial"/>
        </w:rPr>
      </w:pPr>
      <w:r w:rsidRPr="00722219">
        <w:rPr>
          <w:rFonts w:ascii="Arial" w:hAnsi="Arial" w:cs="Arial"/>
        </w:rPr>
        <w:t xml:space="preserve">To </w:t>
      </w:r>
      <w:proofErr w:type="spellStart"/>
      <w:r w:rsidR="00ED4066" w:rsidRPr="00722219">
        <w:rPr>
          <w:rFonts w:ascii="Arial" w:hAnsi="Arial" w:cs="Arial"/>
        </w:rPr>
        <w:t>analyse</w:t>
      </w:r>
      <w:proofErr w:type="spellEnd"/>
      <w:r w:rsidR="00ED4066" w:rsidRPr="00722219">
        <w:rPr>
          <w:rFonts w:ascii="Arial" w:hAnsi="Arial" w:cs="Arial"/>
        </w:rPr>
        <w:t xml:space="preserve"> the influence of childhood trauma on the onset and severity of bipolar disorder in adult males.</w:t>
      </w:r>
    </w:p>
    <w:p w14:paraId="2644E18D" w14:textId="28CB71EF" w:rsidR="00481779" w:rsidRPr="00722219" w:rsidRDefault="00481779" w:rsidP="00481779">
      <w:pPr>
        <w:pStyle w:val="ListParagraph"/>
        <w:numPr>
          <w:ilvl w:val="0"/>
          <w:numId w:val="1"/>
        </w:numPr>
        <w:spacing w:after="0"/>
        <w:rPr>
          <w:rFonts w:ascii="Arial" w:hAnsi="Arial" w:cs="Arial"/>
        </w:rPr>
      </w:pPr>
      <w:r w:rsidRPr="00722219">
        <w:rPr>
          <w:rFonts w:ascii="Arial" w:hAnsi="Arial" w:cs="Arial"/>
        </w:rPr>
        <w:t xml:space="preserve">To evaluate how different forms of trauma influence </w:t>
      </w:r>
      <w:r w:rsidR="00276493" w:rsidRPr="00722219">
        <w:rPr>
          <w:rFonts w:ascii="Arial" w:hAnsi="Arial" w:cs="Arial"/>
        </w:rPr>
        <w:t>the severity of BD symptoms</w:t>
      </w:r>
      <w:r w:rsidRPr="00722219">
        <w:rPr>
          <w:rFonts w:ascii="Arial" w:hAnsi="Arial" w:cs="Arial"/>
        </w:rPr>
        <w:t>.</w:t>
      </w:r>
    </w:p>
    <w:p w14:paraId="3577745F" w14:textId="7347A510" w:rsidR="00517A94" w:rsidRPr="00722219" w:rsidRDefault="00481779" w:rsidP="00243221">
      <w:pPr>
        <w:pStyle w:val="ListParagraph"/>
        <w:numPr>
          <w:ilvl w:val="0"/>
          <w:numId w:val="1"/>
        </w:numPr>
        <w:spacing w:after="0"/>
        <w:rPr>
          <w:rFonts w:ascii="Arial" w:hAnsi="Arial" w:cs="Arial"/>
        </w:rPr>
      </w:pPr>
      <w:r w:rsidRPr="00722219">
        <w:rPr>
          <w:rFonts w:ascii="Arial" w:hAnsi="Arial" w:cs="Arial"/>
        </w:rPr>
        <w:t>To explore gender-specific patterns in trauma-related bipolar presentations among adult males.</w:t>
      </w:r>
    </w:p>
    <w:p w14:paraId="42B83C60" w14:textId="1DBBBCB3" w:rsidR="00683264" w:rsidRPr="00722219" w:rsidRDefault="00683264" w:rsidP="00243221">
      <w:pPr>
        <w:pStyle w:val="Heading2"/>
        <w:spacing w:before="0" w:after="0"/>
        <w:contextualSpacing/>
        <w:rPr>
          <w:rFonts w:ascii="Arial" w:hAnsi="Arial" w:cs="Arial"/>
        </w:rPr>
      </w:pPr>
      <w:bookmarkStart w:id="4" w:name="_Toc222232176"/>
      <w:r w:rsidRPr="00722219">
        <w:rPr>
          <w:rFonts w:ascii="Arial" w:hAnsi="Arial" w:cs="Arial"/>
        </w:rPr>
        <w:t>Research Questions</w:t>
      </w:r>
      <w:bookmarkEnd w:id="4"/>
    </w:p>
    <w:p w14:paraId="30F0FCE0" w14:textId="19C00350" w:rsidR="00517A94" w:rsidRPr="00722219" w:rsidRDefault="00517A94" w:rsidP="000D6C12">
      <w:pPr>
        <w:spacing w:after="0"/>
        <w:ind w:firstLine="360"/>
        <w:contextualSpacing/>
        <w:rPr>
          <w:rFonts w:ascii="Arial" w:hAnsi="Arial" w:cs="Arial"/>
        </w:rPr>
      </w:pPr>
      <w:r w:rsidRPr="00722219">
        <w:rPr>
          <w:rFonts w:ascii="Arial" w:hAnsi="Arial" w:cs="Arial"/>
        </w:rPr>
        <w:t>The research questions are:</w:t>
      </w:r>
    </w:p>
    <w:p w14:paraId="75F4D99B" w14:textId="7419C7C3" w:rsidR="00481779" w:rsidRPr="00722219" w:rsidRDefault="00F24F0F" w:rsidP="00481779">
      <w:pPr>
        <w:pStyle w:val="ListParagraph"/>
        <w:numPr>
          <w:ilvl w:val="0"/>
          <w:numId w:val="2"/>
        </w:numPr>
        <w:spacing w:after="0"/>
        <w:rPr>
          <w:rFonts w:ascii="Arial" w:hAnsi="Arial" w:cs="Arial"/>
        </w:rPr>
      </w:pPr>
      <w:r w:rsidRPr="00722219">
        <w:rPr>
          <w:rFonts w:ascii="Arial" w:hAnsi="Arial" w:cs="Arial"/>
        </w:rPr>
        <w:t>What</w:t>
      </w:r>
      <w:r w:rsidR="00ED4066" w:rsidRPr="00722219">
        <w:rPr>
          <w:rFonts w:ascii="Arial" w:hAnsi="Arial" w:cs="Arial"/>
        </w:rPr>
        <w:t xml:space="preserve"> is the influence of childhood trauma on the onset and severity of bipolar disorder in adult males?</w:t>
      </w:r>
    </w:p>
    <w:p w14:paraId="4D4D1129" w14:textId="12211161" w:rsidR="00481779" w:rsidRPr="00722219" w:rsidRDefault="00770FB5" w:rsidP="00481779">
      <w:pPr>
        <w:pStyle w:val="ListParagraph"/>
        <w:numPr>
          <w:ilvl w:val="0"/>
          <w:numId w:val="2"/>
        </w:numPr>
        <w:spacing w:after="0"/>
        <w:rPr>
          <w:rFonts w:ascii="Arial" w:hAnsi="Arial" w:cs="Arial"/>
        </w:rPr>
      </w:pPr>
      <w:r w:rsidRPr="00722219">
        <w:rPr>
          <w:rFonts w:ascii="Arial" w:hAnsi="Arial" w:cs="Arial"/>
        </w:rPr>
        <w:t xml:space="preserve">How </w:t>
      </w:r>
      <w:r w:rsidR="00722219" w:rsidRPr="00722219">
        <w:rPr>
          <w:rFonts w:ascii="Arial" w:hAnsi="Arial" w:cs="Arial"/>
        </w:rPr>
        <w:t>do the different forms</w:t>
      </w:r>
      <w:r w:rsidR="00AA7909" w:rsidRPr="00722219">
        <w:rPr>
          <w:rFonts w:ascii="Arial" w:hAnsi="Arial" w:cs="Arial"/>
        </w:rPr>
        <w:t xml:space="preserve"> of trauma influence the severity of BD symptoms</w:t>
      </w:r>
      <w:r w:rsidR="00481779" w:rsidRPr="00722219">
        <w:rPr>
          <w:rFonts w:ascii="Arial" w:hAnsi="Arial" w:cs="Arial"/>
        </w:rPr>
        <w:t>?</w:t>
      </w:r>
    </w:p>
    <w:p w14:paraId="536CDF23" w14:textId="37458BB7" w:rsidR="00517A94" w:rsidRPr="00722219" w:rsidRDefault="00EC07E2" w:rsidP="00EC07E2">
      <w:pPr>
        <w:pStyle w:val="ListParagraph"/>
        <w:numPr>
          <w:ilvl w:val="0"/>
          <w:numId w:val="2"/>
        </w:numPr>
        <w:rPr>
          <w:rFonts w:ascii="Arial" w:hAnsi="Arial" w:cs="Arial"/>
        </w:rPr>
      </w:pPr>
      <w:r w:rsidRPr="00722219">
        <w:rPr>
          <w:rFonts w:ascii="Arial" w:hAnsi="Arial" w:cs="Arial"/>
        </w:rPr>
        <w:lastRenderedPageBreak/>
        <w:t xml:space="preserve">What </w:t>
      </w:r>
      <w:r w:rsidR="00876375" w:rsidRPr="00722219">
        <w:rPr>
          <w:rFonts w:ascii="Arial" w:hAnsi="Arial" w:cs="Arial"/>
        </w:rPr>
        <w:t>are</w:t>
      </w:r>
      <w:r w:rsidRPr="00722219">
        <w:rPr>
          <w:rFonts w:ascii="Arial" w:hAnsi="Arial" w:cs="Arial"/>
        </w:rPr>
        <w:t xml:space="preserve"> the gender-specific patterns in trauma-related bipolar presentations among adult males</w:t>
      </w:r>
      <w:r w:rsidR="00517A94" w:rsidRPr="00722219">
        <w:rPr>
          <w:rFonts w:ascii="Arial" w:hAnsi="Arial" w:cs="Arial"/>
        </w:rPr>
        <w:t>?</w:t>
      </w:r>
    </w:p>
    <w:p w14:paraId="12B920CD" w14:textId="77777777" w:rsidR="00683264" w:rsidRPr="00722219" w:rsidRDefault="00683264" w:rsidP="00243221">
      <w:pPr>
        <w:pStyle w:val="Heading2"/>
        <w:spacing w:before="0" w:after="0"/>
        <w:contextualSpacing/>
        <w:rPr>
          <w:rFonts w:ascii="Arial" w:hAnsi="Arial" w:cs="Arial"/>
        </w:rPr>
      </w:pPr>
      <w:bookmarkStart w:id="5" w:name="_Toc222232177"/>
      <w:r w:rsidRPr="00722219">
        <w:rPr>
          <w:rFonts w:ascii="Arial" w:hAnsi="Arial" w:cs="Arial"/>
        </w:rPr>
        <w:t>Methodology with Rationale</w:t>
      </w:r>
      <w:bookmarkEnd w:id="5"/>
    </w:p>
    <w:p w14:paraId="70C72281" w14:textId="2A978317" w:rsidR="00481779" w:rsidRPr="00722219" w:rsidRDefault="00481779" w:rsidP="00722219">
      <w:pPr>
        <w:spacing w:after="0"/>
        <w:contextualSpacing/>
        <w:rPr>
          <w:rFonts w:ascii="Arial" w:hAnsi="Arial" w:cs="Arial"/>
        </w:rPr>
      </w:pPr>
      <w:r w:rsidRPr="00722219">
        <w:rPr>
          <w:rFonts w:ascii="Arial" w:hAnsi="Arial" w:cs="Arial"/>
        </w:rPr>
        <w:t>This study employs a qualitative research design based on secondary research using already available peer-reviewed academic articles. Secondary analysis allows for the re</w:t>
      </w:r>
      <w:r w:rsidR="00D71C7C">
        <w:rPr>
          <w:rFonts w:ascii="Arial" w:hAnsi="Arial" w:cs="Arial"/>
        </w:rPr>
        <w:t>interpretation</w:t>
      </w:r>
      <w:r w:rsidRPr="00722219">
        <w:rPr>
          <w:rFonts w:ascii="Arial" w:hAnsi="Arial" w:cs="Arial"/>
        </w:rPr>
        <w:t xml:space="preserve"> and synthesis of previous findings, creating new conceptual understandings (Cheong et al., 2023). This approach is appropriate to the multidimensional, complex relationship between childhood trauma and BD that runs across developmental, neurobiological, and psychosocial mechanisms that cannot be adequately addressed by one primary dataset.</w:t>
      </w:r>
      <w:r w:rsidR="00384FC2" w:rsidRPr="00722219">
        <w:rPr>
          <w:rFonts w:ascii="Arial" w:hAnsi="Arial" w:cs="Arial"/>
        </w:rPr>
        <w:t xml:space="preserve"> </w:t>
      </w:r>
      <w:r w:rsidRPr="00722219">
        <w:rPr>
          <w:rFonts w:ascii="Arial" w:hAnsi="Arial" w:cs="Arial"/>
        </w:rPr>
        <w:t>The primary qualitative study could provide context-specific findings that are difficult to reason with, and only a quantitative synthesis can conceal gender-specific information (</w:t>
      </w:r>
      <w:proofErr w:type="spellStart"/>
      <w:r w:rsidRPr="00722219">
        <w:rPr>
          <w:rFonts w:ascii="Arial" w:hAnsi="Arial" w:cs="Arial"/>
        </w:rPr>
        <w:t>Munda</w:t>
      </w:r>
      <w:proofErr w:type="spellEnd"/>
      <w:r w:rsidRPr="00722219">
        <w:rPr>
          <w:rFonts w:ascii="Arial" w:hAnsi="Arial" w:cs="Arial"/>
        </w:rPr>
        <w:t xml:space="preserve">, 2021). Instead, secondary qualitative synthesis compares results of different clinical populations and study designs, thus increasing theoretical coherence (Tong et al., 2012). Since trauma studies are conducted on vulnerable psychiatric groups, secondary analysis </w:t>
      </w:r>
      <w:proofErr w:type="spellStart"/>
      <w:r w:rsidRPr="00722219">
        <w:rPr>
          <w:rFonts w:ascii="Arial" w:hAnsi="Arial" w:cs="Arial"/>
        </w:rPr>
        <w:t>minimises</w:t>
      </w:r>
      <w:proofErr w:type="spellEnd"/>
      <w:r w:rsidRPr="00722219">
        <w:rPr>
          <w:rFonts w:ascii="Arial" w:hAnsi="Arial" w:cs="Arial"/>
        </w:rPr>
        <w:t xml:space="preserve"> the ethical risks, such as psychological trauma or </w:t>
      </w:r>
      <w:proofErr w:type="spellStart"/>
      <w:r w:rsidR="00F24F0F">
        <w:rPr>
          <w:rFonts w:ascii="Arial" w:hAnsi="Arial" w:cs="Arial"/>
        </w:rPr>
        <w:t>traumatis</w:t>
      </w:r>
      <w:r w:rsidR="00722219" w:rsidRPr="00722219">
        <w:rPr>
          <w:rFonts w:ascii="Arial" w:hAnsi="Arial" w:cs="Arial"/>
        </w:rPr>
        <w:t>ation</w:t>
      </w:r>
      <w:proofErr w:type="spellEnd"/>
      <w:r w:rsidRPr="00722219">
        <w:rPr>
          <w:rFonts w:ascii="Arial" w:hAnsi="Arial" w:cs="Arial"/>
        </w:rPr>
        <w:t xml:space="preserve"> in direct inquiry.</w:t>
      </w:r>
    </w:p>
    <w:p w14:paraId="2EB5F9B7" w14:textId="134652E0" w:rsidR="00683264" w:rsidRPr="00722219" w:rsidRDefault="00481779" w:rsidP="00F24F0F">
      <w:pPr>
        <w:spacing w:after="0"/>
        <w:contextualSpacing/>
        <w:rPr>
          <w:rFonts w:ascii="Arial" w:hAnsi="Arial" w:cs="Arial"/>
        </w:rPr>
      </w:pPr>
      <w:r w:rsidRPr="00722219">
        <w:rPr>
          <w:rFonts w:ascii="Arial" w:hAnsi="Arial" w:cs="Arial"/>
        </w:rPr>
        <w:t>The study will perform systematic searches of PubMed and Google</w:t>
      </w:r>
      <w:r w:rsidR="00343742">
        <w:rPr>
          <w:rFonts w:ascii="Arial" w:hAnsi="Arial" w:cs="Arial"/>
        </w:rPr>
        <w:t xml:space="preserve"> </w:t>
      </w:r>
      <w:r w:rsidRPr="00722219">
        <w:rPr>
          <w:rFonts w:ascii="Arial" w:hAnsi="Arial" w:cs="Arial"/>
        </w:rPr>
        <w:t>Scholar, within the last 10 years, restricted to English-langu</w:t>
      </w:r>
      <w:r w:rsidR="00343742">
        <w:rPr>
          <w:rFonts w:ascii="Arial" w:hAnsi="Arial" w:cs="Arial"/>
        </w:rPr>
        <w:t>age studies. The</w:t>
      </w:r>
      <w:bookmarkStart w:id="6" w:name="_GoBack"/>
      <w:bookmarkEnd w:id="6"/>
      <w:r w:rsidRPr="00722219">
        <w:rPr>
          <w:rFonts w:ascii="Arial" w:hAnsi="Arial" w:cs="Arial"/>
        </w:rPr>
        <w:t xml:space="preserve"> keywords will be “bipolar disorder”, “childhood trauma” OR “adverse childhood experience”, AND “male” OR “gender”. Screening will be conducted according to preset conditions, adult BD samples, measured childhood trauma, and onset or severity indicators. To ensure transparency and </w:t>
      </w:r>
      <w:proofErr w:type="spellStart"/>
      <w:r w:rsidRPr="00722219">
        <w:rPr>
          <w:rFonts w:ascii="Arial" w:hAnsi="Arial" w:cs="Arial"/>
        </w:rPr>
        <w:t>rigour</w:t>
      </w:r>
      <w:proofErr w:type="spellEnd"/>
      <w:r w:rsidRPr="00722219">
        <w:rPr>
          <w:rFonts w:ascii="Arial" w:hAnsi="Arial" w:cs="Arial"/>
        </w:rPr>
        <w:t xml:space="preserve">, the study will carefully </w:t>
      </w:r>
      <w:proofErr w:type="spellStart"/>
      <w:r w:rsidRPr="00722219">
        <w:rPr>
          <w:rFonts w:ascii="Arial" w:hAnsi="Arial" w:cs="Arial"/>
        </w:rPr>
        <w:t>synthesise</w:t>
      </w:r>
      <w:proofErr w:type="spellEnd"/>
      <w:r w:rsidRPr="00722219">
        <w:rPr>
          <w:rFonts w:ascii="Arial" w:hAnsi="Arial" w:cs="Arial"/>
        </w:rPr>
        <w:t xml:space="preserve"> study information. This architecture achieves a maximum conceptual integration, analytical credibility, and intellectual responsibility</w:t>
      </w:r>
      <w:r w:rsidR="00683264" w:rsidRPr="00722219">
        <w:rPr>
          <w:rFonts w:ascii="Arial" w:hAnsi="Arial" w:cs="Arial"/>
        </w:rPr>
        <w:t>.</w:t>
      </w:r>
    </w:p>
    <w:p w14:paraId="1639A392" w14:textId="77777777" w:rsidR="00683264" w:rsidRPr="00722219" w:rsidRDefault="00683264" w:rsidP="00243221">
      <w:pPr>
        <w:pStyle w:val="Heading2"/>
        <w:spacing w:before="0" w:after="0"/>
        <w:contextualSpacing/>
        <w:rPr>
          <w:rFonts w:ascii="Arial" w:hAnsi="Arial" w:cs="Arial"/>
        </w:rPr>
      </w:pPr>
      <w:bookmarkStart w:id="7" w:name="_Toc222232178"/>
      <w:r w:rsidRPr="00722219">
        <w:rPr>
          <w:rFonts w:ascii="Arial" w:hAnsi="Arial" w:cs="Arial"/>
        </w:rPr>
        <w:t>Expected Outcomes</w:t>
      </w:r>
      <w:bookmarkEnd w:id="7"/>
    </w:p>
    <w:p w14:paraId="3C44D375" w14:textId="2A2D881C" w:rsidR="00683264" w:rsidRPr="00722219" w:rsidRDefault="00B75FC2" w:rsidP="00F24F0F">
      <w:pPr>
        <w:spacing w:after="0"/>
        <w:contextualSpacing/>
        <w:rPr>
          <w:rFonts w:ascii="Arial" w:hAnsi="Arial" w:cs="Arial"/>
        </w:rPr>
      </w:pPr>
      <w:r w:rsidRPr="00722219">
        <w:rPr>
          <w:rFonts w:ascii="Arial" w:hAnsi="Arial" w:cs="Arial"/>
        </w:rPr>
        <w:t xml:space="preserve">This study will integrate and critically </w:t>
      </w:r>
      <w:proofErr w:type="spellStart"/>
      <w:r w:rsidRPr="00722219">
        <w:rPr>
          <w:rFonts w:ascii="Arial" w:hAnsi="Arial" w:cs="Arial"/>
        </w:rPr>
        <w:t>analyse</w:t>
      </w:r>
      <w:proofErr w:type="spellEnd"/>
      <w:r w:rsidRPr="00722219">
        <w:rPr>
          <w:rFonts w:ascii="Arial" w:hAnsi="Arial" w:cs="Arial"/>
        </w:rPr>
        <w:t xml:space="preserve"> the available research findings that indicate the role of childhood trauma in the earlier development and more severe nature of bipolar symptoms in adult males. It will </w:t>
      </w:r>
      <w:proofErr w:type="spellStart"/>
      <w:r w:rsidRPr="00722219">
        <w:rPr>
          <w:rFonts w:ascii="Arial" w:hAnsi="Arial" w:cs="Arial"/>
        </w:rPr>
        <w:t>recognise</w:t>
      </w:r>
      <w:proofErr w:type="spellEnd"/>
      <w:r w:rsidRPr="00722219">
        <w:rPr>
          <w:rFonts w:ascii="Arial" w:hAnsi="Arial" w:cs="Arial"/>
        </w:rPr>
        <w:t xml:space="preserve"> the patterns associated with trauma commonality, as well as shape gaps in the gender-specific studies, thus promoting the development of trauma-informed and gender-sensitive clinical </w:t>
      </w:r>
      <w:proofErr w:type="spellStart"/>
      <w:r w:rsidRPr="00722219">
        <w:rPr>
          <w:rFonts w:ascii="Arial" w:hAnsi="Arial" w:cs="Arial"/>
        </w:rPr>
        <w:t>practise</w:t>
      </w:r>
      <w:proofErr w:type="spellEnd"/>
      <w:r w:rsidR="00683264" w:rsidRPr="00722219">
        <w:rPr>
          <w:rFonts w:ascii="Arial" w:hAnsi="Arial" w:cs="Arial"/>
        </w:rPr>
        <w:t>.</w:t>
      </w:r>
    </w:p>
    <w:p w14:paraId="37710AEB" w14:textId="77777777" w:rsidR="00660A00" w:rsidRPr="00722219" w:rsidRDefault="00660A00" w:rsidP="00243221">
      <w:pPr>
        <w:spacing w:after="0"/>
        <w:contextualSpacing/>
        <w:jc w:val="left"/>
        <w:rPr>
          <w:rFonts w:ascii="Arial" w:hAnsi="Arial" w:cs="Arial"/>
        </w:rPr>
      </w:pPr>
      <w:r w:rsidRPr="00722219">
        <w:rPr>
          <w:rFonts w:ascii="Arial" w:hAnsi="Arial" w:cs="Arial"/>
        </w:rPr>
        <w:br w:type="page"/>
      </w:r>
    </w:p>
    <w:p w14:paraId="06BCA3EE" w14:textId="77777777" w:rsidR="00660A00" w:rsidRPr="00722219" w:rsidRDefault="00660A00" w:rsidP="00243221">
      <w:pPr>
        <w:pStyle w:val="Heading1"/>
        <w:spacing w:before="0" w:after="0"/>
        <w:contextualSpacing/>
        <w:rPr>
          <w:rFonts w:ascii="Arial" w:hAnsi="Arial" w:cs="Arial"/>
        </w:rPr>
      </w:pPr>
      <w:bookmarkStart w:id="8" w:name="_Toc222232179"/>
      <w:r w:rsidRPr="00722219">
        <w:rPr>
          <w:rFonts w:ascii="Arial" w:hAnsi="Arial" w:cs="Arial"/>
        </w:rPr>
        <w:lastRenderedPageBreak/>
        <w:t>References</w:t>
      </w:r>
      <w:bookmarkEnd w:id="8"/>
    </w:p>
    <w:p w14:paraId="1ACBCB44" w14:textId="77777777" w:rsidR="00C24437" w:rsidRPr="00722219" w:rsidRDefault="00C24437" w:rsidP="00243221">
      <w:pPr>
        <w:spacing w:after="0"/>
        <w:ind w:left="720" w:hanging="720"/>
        <w:contextualSpacing/>
        <w:rPr>
          <w:rFonts w:ascii="Arial" w:hAnsi="Arial" w:cs="Arial"/>
        </w:rPr>
      </w:pPr>
      <w:proofErr w:type="spellStart"/>
      <w:r w:rsidRPr="00722219">
        <w:rPr>
          <w:rFonts w:ascii="Arial" w:hAnsi="Arial" w:cs="Arial"/>
        </w:rPr>
        <w:t>Chauhan</w:t>
      </w:r>
      <w:proofErr w:type="spellEnd"/>
      <w:r w:rsidRPr="00722219">
        <w:rPr>
          <w:rFonts w:ascii="Arial" w:hAnsi="Arial" w:cs="Arial"/>
        </w:rPr>
        <w:t xml:space="preserve">, V., Sharma, M., </w:t>
      </w:r>
      <w:proofErr w:type="spellStart"/>
      <w:r w:rsidRPr="00722219">
        <w:rPr>
          <w:rFonts w:ascii="Arial" w:hAnsi="Arial" w:cs="Arial"/>
        </w:rPr>
        <w:t>Chatterjee</w:t>
      </w:r>
      <w:proofErr w:type="spellEnd"/>
      <w:r w:rsidRPr="00722219">
        <w:rPr>
          <w:rFonts w:ascii="Arial" w:hAnsi="Arial" w:cs="Arial"/>
        </w:rPr>
        <w:t xml:space="preserve">, K., </w:t>
      </w:r>
      <w:proofErr w:type="spellStart"/>
      <w:r w:rsidRPr="00722219">
        <w:rPr>
          <w:rFonts w:ascii="Arial" w:hAnsi="Arial" w:cs="Arial"/>
        </w:rPr>
        <w:t>Prakash</w:t>
      </w:r>
      <w:proofErr w:type="spellEnd"/>
      <w:r w:rsidRPr="00722219">
        <w:rPr>
          <w:rFonts w:ascii="Arial" w:hAnsi="Arial" w:cs="Arial"/>
        </w:rPr>
        <w:t xml:space="preserve">, J., </w:t>
      </w:r>
      <w:proofErr w:type="spellStart"/>
      <w:r w:rsidRPr="00722219">
        <w:rPr>
          <w:rFonts w:ascii="Arial" w:hAnsi="Arial" w:cs="Arial"/>
        </w:rPr>
        <w:t>Srivastava</w:t>
      </w:r>
      <w:proofErr w:type="spellEnd"/>
      <w:r w:rsidRPr="00722219">
        <w:rPr>
          <w:rFonts w:ascii="Arial" w:hAnsi="Arial" w:cs="Arial"/>
        </w:rPr>
        <w:t xml:space="preserve">, K. and </w:t>
      </w:r>
      <w:proofErr w:type="spellStart"/>
      <w:r w:rsidRPr="00722219">
        <w:rPr>
          <w:rFonts w:ascii="Arial" w:hAnsi="Arial" w:cs="Arial"/>
        </w:rPr>
        <w:t>Chaudhury</w:t>
      </w:r>
      <w:proofErr w:type="spellEnd"/>
      <w:r w:rsidRPr="00722219">
        <w:rPr>
          <w:rFonts w:ascii="Arial" w:hAnsi="Arial" w:cs="Arial"/>
        </w:rPr>
        <w:t xml:space="preserve">, S. (2023). Childhood trauma and bipolar affective disorder: Is there a linkage? </w:t>
      </w:r>
      <w:proofErr w:type="gramStart"/>
      <w:r w:rsidRPr="00722219">
        <w:rPr>
          <w:rFonts w:ascii="Arial" w:hAnsi="Arial" w:cs="Arial"/>
          <w:i/>
          <w:iCs/>
        </w:rPr>
        <w:t>Industrial Psychiatry Journal</w:t>
      </w:r>
      <w:r w:rsidRPr="00722219">
        <w:rPr>
          <w:rFonts w:ascii="Arial" w:hAnsi="Arial" w:cs="Arial"/>
        </w:rPr>
        <w:t>, 32(</w:t>
      </w:r>
      <w:proofErr w:type="spellStart"/>
      <w:r w:rsidRPr="00722219">
        <w:rPr>
          <w:rFonts w:ascii="Arial" w:hAnsi="Arial" w:cs="Arial"/>
        </w:rPr>
        <w:t>Suppl</w:t>
      </w:r>
      <w:proofErr w:type="spellEnd"/>
      <w:r w:rsidRPr="00722219">
        <w:rPr>
          <w:rFonts w:ascii="Arial" w:hAnsi="Arial" w:cs="Arial"/>
        </w:rPr>
        <w:t xml:space="preserve"> 1), pp.S9–S14.</w:t>
      </w:r>
      <w:proofErr w:type="gramEnd"/>
      <w:r w:rsidRPr="00722219">
        <w:rPr>
          <w:rFonts w:ascii="Arial" w:hAnsi="Arial" w:cs="Arial"/>
        </w:rPr>
        <w:t xml:space="preserve"> </w:t>
      </w:r>
      <w:proofErr w:type="spellStart"/>
      <w:r w:rsidRPr="00722219">
        <w:rPr>
          <w:rFonts w:ascii="Arial" w:hAnsi="Arial" w:cs="Arial"/>
        </w:rPr>
        <w:t>doi:https</w:t>
      </w:r>
      <w:proofErr w:type="spellEnd"/>
      <w:r w:rsidRPr="00722219">
        <w:rPr>
          <w:rFonts w:ascii="Arial" w:hAnsi="Arial" w:cs="Arial"/>
        </w:rPr>
        <w:t>://doi.org/10.4103/ipj.ipj_206_23.</w:t>
      </w:r>
    </w:p>
    <w:p w14:paraId="1741C20D" w14:textId="10016366" w:rsidR="00C24437" w:rsidRPr="00722219" w:rsidRDefault="00C24437" w:rsidP="00C24437">
      <w:pPr>
        <w:spacing w:after="0"/>
        <w:ind w:left="720" w:hanging="720"/>
        <w:contextualSpacing/>
        <w:rPr>
          <w:rFonts w:ascii="Arial" w:hAnsi="Arial" w:cs="Arial"/>
        </w:rPr>
      </w:pPr>
      <w:proofErr w:type="gramStart"/>
      <w:r w:rsidRPr="00722219">
        <w:rPr>
          <w:rFonts w:ascii="Arial" w:hAnsi="Arial" w:cs="Arial"/>
        </w:rPr>
        <w:t xml:space="preserve">Cheong, H., Lyons, A., Houghton, R., </w:t>
      </w:r>
      <w:r w:rsidR="00FC0D58" w:rsidRPr="00722219">
        <w:rPr>
          <w:rFonts w:ascii="Arial" w:hAnsi="Arial" w:cs="Arial"/>
        </w:rPr>
        <w:t>and</w:t>
      </w:r>
      <w:r w:rsidRPr="00722219">
        <w:rPr>
          <w:rFonts w:ascii="Arial" w:hAnsi="Arial" w:cs="Arial"/>
        </w:rPr>
        <w:t xml:space="preserve"> </w:t>
      </w:r>
      <w:proofErr w:type="spellStart"/>
      <w:r w:rsidRPr="00722219">
        <w:rPr>
          <w:rFonts w:ascii="Arial" w:hAnsi="Arial" w:cs="Arial"/>
        </w:rPr>
        <w:t>Majumdar</w:t>
      </w:r>
      <w:proofErr w:type="spellEnd"/>
      <w:r w:rsidRPr="00722219">
        <w:rPr>
          <w:rFonts w:ascii="Arial" w:hAnsi="Arial" w:cs="Arial"/>
        </w:rPr>
        <w:t>, A. (2023).</w:t>
      </w:r>
      <w:proofErr w:type="gramEnd"/>
      <w:r w:rsidRPr="00722219">
        <w:rPr>
          <w:rFonts w:ascii="Arial" w:hAnsi="Arial" w:cs="Arial"/>
        </w:rPr>
        <w:t xml:space="preserve"> </w:t>
      </w:r>
      <w:proofErr w:type="gramStart"/>
      <w:r w:rsidRPr="00722219">
        <w:rPr>
          <w:rFonts w:ascii="Arial" w:hAnsi="Arial" w:cs="Arial"/>
        </w:rPr>
        <w:t>Secondary Qualitative Research Methodology Using Online Data within the Context of Social Sciences.</w:t>
      </w:r>
      <w:proofErr w:type="gramEnd"/>
      <w:r w:rsidRPr="00722219">
        <w:rPr>
          <w:rFonts w:ascii="Arial" w:hAnsi="Arial" w:cs="Arial"/>
        </w:rPr>
        <w:t xml:space="preserve"> </w:t>
      </w:r>
      <w:r w:rsidRPr="00722219">
        <w:rPr>
          <w:rFonts w:ascii="Arial" w:hAnsi="Arial" w:cs="Arial"/>
          <w:i/>
          <w:iCs/>
        </w:rPr>
        <w:t>International Journal of Qualitative Methods</w:t>
      </w:r>
      <w:r w:rsidRPr="00722219">
        <w:rPr>
          <w:rFonts w:ascii="Arial" w:hAnsi="Arial" w:cs="Arial"/>
        </w:rPr>
        <w:t xml:space="preserve">, 22(1), 1–19. </w:t>
      </w:r>
      <w:proofErr w:type="spellStart"/>
      <w:proofErr w:type="gramStart"/>
      <w:r w:rsidRPr="00722219">
        <w:rPr>
          <w:rFonts w:ascii="Arial" w:hAnsi="Arial" w:cs="Arial"/>
        </w:rPr>
        <w:t>Sagepub</w:t>
      </w:r>
      <w:proofErr w:type="spellEnd"/>
      <w:r w:rsidRPr="00722219">
        <w:rPr>
          <w:rFonts w:ascii="Arial" w:hAnsi="Arial" w:cs="Arial"/>
        </w:rPr>
        <w:t>.</w:t>
      </w:r>
      <w:proofErr w:type="gramEnd"/>
    </w:p>
    <w:p w14:paraId="50BE381A" w14:textId="77777777" w:rsidR="00C24437" w:rsidRPr="00722219" w:rsidRDefault="00C24437" w:rsidP="00C24437">
      <w:pPr>
        <w:spacing w:after="0"/>
        <w:ind w:left="720" w:hanging="720"/>
        <w:contextualSpacing/>
        <w:rPr>
          <w:rFonts w:ascii="Arial" w:hAnsi="Arial" w:cs="Arial"/>
        </w:rPr>
      </w:pPr>
      <w:proofErr w:type="spellStart"/>
      <w:r w:rsidRPr="00722219">
        <w:rPr>
          <w:rFonts w:ascii="Arial" w:hAnsi="Arial" w:cs="Arial"/>
        </w:rPr>
        <w:t>Munda</w:t>
      </w:r>
      <w:proofErr w:type="spellEnd"/>
      <w:r w:rsidRPr="00722219">
        <w:rPr>
          <w:rFonts w:ascii="Arial" w:hAnsi="Arial" w:cs="Arial"/>
        </w:rPr>
        <w:t xml:space="preserve">, G. (2021). Qualitative reasoning or quantitative aggregation rules for impact assessment of policy options? </w:t>
      </w:r>
      <w:proofErr w:type="gramStart"/>
      <w:r w:rsidRPr="00722219">
        <w:rPr>
          <w:rFonts w:ascii="Arial" w:hAnsi="Arial" w:cs="Arial"/>
        </w:rPr>
        <w:t>A multiple criteria framework.</w:t>
      </w:r>
      <w:proofErr w:type="gramEnd"/>
      <w:r w:rsidRPr="00722219">
        <w:rPr>
          <w:rFonts w:ascii="Arial" w:hAnsi="Arial" w:cs="Arial"/>
        </w:rPr>
        <w:t xml:space="preserve"> </w:t>
      </w:r>
      <w:proofErr w:type="gramStart"/>
      <w:r w:rsidRPr="00722219">
        <w:rPr>
          <w:rFonts w:ascii="Arial" w:hAnsi="Arial" w:cs="Arial"/>
          <w:i/>
          <w:iCs/>
        </w:rPr>
        <w:t>Quality &amp; Quantity</w:t>
      </w:r>
      <w:r w:rsidRPr="00722219">
        <w:rPr>
          <w:rFonts w:ascii="Arial" w:hAnsi="Arial" w:cs="Arial"/>
        </w:rPr>
        <w:t>, 56(5).</w:t>
      </w:r>
      <w:proofErr w:type="gramEnd"/>
      <w:r w:rsidRPr="00722219">
        <w:rPr>
          <w:rFonts w:ascii="Arial" w:hAnsi="Arial" w:cs="Arial"/>
        </w:rPr>
        <w:t xml:space="preserve"> https://doi.org/10.1007/s11135-021-01267-8</w:t>
      </w:r>
    </w:p>
    <w:p w14:paraId="2C7B0CF2" w14:textId="649A1F4D" w:rsidR="00C24437" w:rsidRPr="00722219" w:rsidRDefault="00C24437" w:rsidP="00C24437">
      <w:pPr>
        <w:spacing w:after="0"/>
        <w:ind w:left="720" w:hanging="720"/>
        <w:contextualSpacing/>
        <w:rPr>
          <w:rFonts w:ascii="Arial" w:hAnsi="Arial" w:cs="Arial"/>
        </w:rPr>
      </w:pPr>
      <w:proofErr w:type="gramStart"/>
      <w:r w:rsidRPr="00722219">
        <w:rPr>
          <w:rFonts w:ascii="Arial" w:hAnsi="Arial" w:cs="Arial"/>
        </w:rPr>
        <w:t>Richard-</w:t>
      </w:r>
      <w:proofErr w:type="spellStart"/>
      <w:r w:rsidRPr="00722219">
        <w:rPr>
          <w:rFonts w:ascii="Arial" w:hAnsi="Arial" w:cs="Arial"/>
        </w:rPr>
        <w:t>Lepouriel</w:t>
      </w:r>
      <w:proofErr w:type="spellEnd"/>
      <w:r w:rsidRPr="00722219">
        <w:rPr>
          <w:rFonts w:ascii="Arial" w:hAnsi="Arial" w:cs="Arial"/>
        </w:rPr>
        <w:t xml:space="preserve">, H., Kung, A.-L., </w:t>
      </w:r>
      <w:proofErr w:type="spellStart"/>
      <w:r w:rsidRPr="00722219">
        <w:rPr>
          <w:rFonts w:ascii="Arial" w:hAnsi="Arial" w:cs="Arial"/>
        </w:rPr>
        <w:t>Hasler</w:t>
      </w:r>
      <w:proofErr w:type="spellEnd"/>
      <w:r w:rsidRPr="00722219">
        <w:rPr>
          <w:rFonts w:ascii="Arial" w:hAnsi="Arial" w:cs="Arial"/>
        </w:rPr>
        <w:t xml:space="preserve">, R., </w:t>
      </w:r>
      <w:proofErr w:type="spellStart"/>
      <w:r w:rsidRPr="00722219">
        <w:rPr>
          <w:rFonts w:ascii="Arial" w:hAnsi="Arial" w:cs="Arial"/>
        </w:rPr>
        <w:t>Bellivier</w:t>
      </w:r>
      <w:proofErr w:type="spellEnd"/>
      <w:r w:rsidRPr="00722219">
        <w:rPr>
          <w:rFonts w:ascii="Arial" w:hAnsi="Arial" w:cs="Arial"/>
        </w:rPr>
        <w:t xml:space="preserve">, F., Prada, P., </w:t>
      </w:r>
      <w:proofErr w:type="spellStart"/>
      <w:r w:rsidRPr="00722219">
        <w:rPr>
          <w:rFonts w:ascii="Arial" w:hAnsi="Arial" w:cs="Arial"/>
        </w:rPr>
        <w:t>Gard</w:t>
      </w:r>
      <w:proofErr w:type="spellEnd"/>
      <w:r w:rsidRPr="00722219">
        <w:rPr>
          <w:rFonts w:ascii="Arial" w:hAnsi="Arial" w:cs="Arial"/>
        </w:rPr>
        <w:t xml:space="preserve">, S., </w:t>
      </w:r>
      <w:proofErr w:type="spellStart"/>
      <w:r w:rsidRPr="00722219">
        <w:rPr>
          <w:rFonts w:ascii="Arial" w:hAnsi="Arial" w:cs="Arial"/>
        </w:rPr>
        <w:t>Ardu</w:t>
      </w:r>
      <w:proofErr w:type="spellEnd"/>
      <w:r w:rsidRPr="00722219">
        <w:rPr>
          <w:rFonts w:ascii="Arial" w:hAnsi="Arial" w:cs="Arial"/>
        </w:rPr>
        <w:t xml:space="preserve">, S., Kahn, J.-P., </w:t>
      </w:r>
      <w:proofErr w:type="spellStart"/>
      <w:r w:rsidRPr="00722219">
        <w:rPr>
          <w:rFonts w:ascii="Arial" w:hAnsi="Arial" w:cs="Arial"/>
        </w:rPr>
        <w:t>Dayer</w:t>
      </w:r>
      <w:proofErr w:type="spellEnd"/>
      <w:r w:rsidRPr="00722219">
        <w:rPr>
          <w:rFonts w:ascii="Arial" w:hAnsi="Arial" w:cs="Arial"/>
        </w:rPr>
        <w:t xml:space="preserve">, A., Henry, C., </w:t>
      </w:r>
      <w:proofErr w:type="spellStart"/>
      <w:r w:rsidRPr="00722219">
        <w:rPr>
          <w:rFonts w:ascii="Arial" w:hAnsi="Arial" w:cs="Arial"/>
        </w:rPr>
        <w:t>Aubry</w:t>
      </w:r>
      <w:proofErr w:type="spellEnd"/>
      <w:r w:rsidRPr="00722219">
        <w:rPr>
          <w:rFonts w:ascii="Arial" w:hAnsi="Arial" w:cs="Arial"/>
        </w:rPr>
        <w:t xml:space="preserve">, J.-M., </w:t>
      </w:r>
      <w:proofErr w:type="spellStart"/>
      <w:r w:rsidRPr="00722219">
        <w:rPr>
          <w:rFonts w:ascii="Arial" w:hAnsi="Arial" w:cs="Arial"/>
        </w:rPr>
        <w:t>Leboyer</w:t>
      </w:r>
      <w:proofErr w:type="spellEnd"/>
      <w:r w:rsidRPr="00722219">
        <w:rPr>
          <w:rFonts w:ascii="Arial" w:hAnsi="Arial" w:cs="Arial"/>
        </w:rPr>
        <w:t xml:space="preserve">, M., </w:t>
      </w:r>
      <w:proofErr w:type="spellStart"/>
      <w:r w:rsidRPr="00722219">
        <w:rPr>
          <w:rFonts w:ascii="Arial" w:hAnsi="Arial" w:cs="Arial"/>
        </w:rPr>
        <w:t>Perroud</w:t>
      </w:r>
      <w:proofErr w:type="spellEnd"/>
      <w:r w:rsidRPr="00722219">
        <w:rPr>
          <w:rFonts w:ascii="Arial" w:hAnsi="Arial" w:cs="Arial"/>
        </w:rPr>
        <w:t xml:space="preserve">, N., </w:t>
      </w:r>
      <w:r w:rsidR="00FC0D58" w:rsidRPr="00722219">
        <w:rPr>
          <w:rFonts w:ascii="Arial" w:hAnsi="Arial" w:cs="Arial"/>
        </w:rPr>
        <w:t>and</w:t>
      </w:r>
      <w:r w:rsidRPr="00722219">
        <w:rPr>
          <w:rFonts w:ascii="Arial" w:hAnsi="Arial" w:cs="Arial"/>
        </w:rPr>
        <w:t xml:space="preserve"> </w:t>
      </w:r>
      <w:proofErr w:type="spellStart"/>
      <w:r w:rsidRPr="00722219">
        <w:rPr>
          <w:rFonts w:ascii="Arial" w:hAnsi="Arial" w:cs="Arial"/>
        </w:rPr>
        <w:t>Etain</w:t>
      </w:r>
      <w:proofErr w:type="spellEnd"/>
      <w:r w:rsidRPr="00722219">
        <w:rPr>
          <w:rFonts w:ascii="Arial" w:hAnsi="Arial" w:cs="Arial"/>
        </w:rPr>
        <w:t>, B. (2019).</w:t>
      </w:r>
      <w:proofErr w:type="gramEnd"/>
      <w:r w:rsidRPr="00722219">
        <w:rPr>
          <w:rFonts w:ascii="Arial" w:hAnsi="Arial" w:cs="Arial"/>
        </w:rPr>
        <w:t xml:space="preserve"> </w:t>
      </w:r>
      <w:proofErr w:type="gramStart"/>
      <w:r w:rsidRPr="00722219">
        <w:rPr>
          <w:rFonts w:ascii="Arial" w:hAnsi="Arial" w:cs="Arial"/>
        </w:rPr>
        <w:t>Impulsivity and its association with childhood trauma experiences across bipolar disorder, attention deficit hyperactivity disorder and borderline personality disorder.</w:t>
      </w:r>
      <w:proofErr w:type="gramEnd"/>
      <w:r w:rsidRPr="00722219">
        <w:rPr>
          <w:rFonts w:ascii="Arial" w:hAnsi="Arial" w:cs="Arial"/>
        </w:rPr>
        <w:t xml:space="preserve"> </w:t>
      </w:r>
      <w:r w:rsidRPr="00722219">
        <w:rPr>
          <w:rFonts w:ascii="Arial" w:hAnsi="Arial" w:cs="Arial"/>
          <w:i/>
          <w:iCs/>
        </w:rPr>
        <w:t>Journal of Affective Disorders</w:t>
      </w:r>
      <w:r w:rsidRPr="00722219">
        <w:rPr>
          <w:rFonts w:ascii="Arial" w:hAnsi="Arial" w:cs="Arial"/>
        </w:rPr>
        <w:t>, 244, 33–41. https://doi.org/10.1016/j.jad.2018.07.060</w:t>
      </w:r>
    </w:p>
    <w:p w14:paraId="07AC6F0B" w14:textId="7F89A645" w:rsidR="00C24437" w:rsidRPr="00722219" w:rsidRDefault="00C24437" w:rsidP="00C24437">
      <w:pPr>
        <w:spacing w:after="0"/>
        <w:ind w:left="720" w:hanging="720"/>
        <w:contextualSpacing/>
        <w:rPr>
          <w:rFonts w:ascii="Arial" w:hAnsi="Arial" w:cs="Arial"/>
        </w:rPr>
      </w:pPr>
      <w:proofErr w:type="gramStart"/>
      <w:r w:rsidRPr="00722219">
        <w:rPr>
          <w:rFonts w:ascii="Arial" w:hAnsi="Arial" w:cs="Arial"/>
        </w:rPr>
        <w:t xml:space="preserve">Tong, A., </w:t>
      </w:r>
      <w:proofErr w:type="spellStart"/>
      <w:r w:rsidRPr="00722219">
        <w:rPr>
          <w:rFonts w:ascii="Arial" w:hAnsi="Arial" w:cs="Arial"/>
        </w:rPr>
        <w:t>Flemming</w:t>
      </w:r>
      <w:proofErr w:type="spellEnd"/>
      <w:r w:rsidRPr="00722219">
        <w:rPr>
          <w:rFonts w:ascii="Arial" w:hAnsi="Arial" w:cs="Arial"/>
        </w:rPr>
        <w:t xml:space="preserve">, K., </w:t>
      </w:r>
      <w:proofErr w:type="spellStart"/>
      <w:r w:rsidRPr="00722219">
        <w:rPr>
          <w:rFonts w:ascii="Arial" w:hAnsi="Arial" w:cs="Arial"/>
        </w:rPr>
        <w:t>McInnes</w:t>
      </w:r>
      <w:proofErr w:type="spellEnd"/>
      <w:r w:rsidRPr="00722219">
        <w:rPr>
          <w:rFonts w:ascii="Arial" w:hAnsi="Arial" w:cs="Arial"/>
        </w:rPr>
        <w:t xml:space="preserve">, E., Oliver, S., </w:t>
      </w:r>
      <w:r w:rsidR="00FC0D58" w:rsidRPr="00722219">
        <w:rPr>
          <w:rFonts w:ascii="Arial" w:hAnsi="Arial" w:cs="Arial"/>
        </w:rPr>
        <w:t>and</w:t>
      </w:r>
      <w:r w:rsidRPr="00722219">
        <w:rPr>
          <w:rFonts w:ascii="Arial" w:hAnsi="Arial" w:cs="Arial"/>
        </w:rPr>
        <w:t xml:space="preserve"> Craig, J. (2012).</w:t>
      </w:r>
      <w:proofErr w:type="gramEnd"/>
      <w:r w:rsidRPr="00722219">
        <w:rPr>
          <w:rFonts w:ascii="Arial" w:hAnsi="Arial" w:cs="Arial"/>
        </w:rPr>
        <w:t xml:space="preserve"> </w:t>
      </w:r>
      <w:proofErr w:type="gramStart"/>
      <w:r w:rsidRPr="00722219">
        <w:rPr>
          <w:rFonts w:ascii="Arial" w:hAnsi="Arial" w:cs="Arial"/>
        </w:rPr>
        <w:t>Enhancing Transparency in Reporting the Synthesis of Qualitative research: ENTREQ.</w:t>
      </w:r>
      <w:proofErr w:type="gramEnd"/>
      <w:r w:rsidRPr="00722219">
        <w:rPr>
          <w:rFonts w:ascii="Arial" w:hAnsi="Arial" w:cs="Arial"/>
        </w:rPr>
        <w:t xml:space="preserve"> </w:t>
      </w:r>
      <w:proofErr w:type="gramStart"/>
      <w:r w:rsidRPr="00722219">
        <w:rPr>
          <w:rFonts w:ascii="Arial" w:hAnsi="Arial" w:cs="Arial"/>
          <w:i/>
          <w:iCs/>
        </w:rPr>
        <w:t>BMC Medical Research Methodology</w:t>
      </w:r>
      <w:r w:rsidRPr="00722219">
        <w:rPr>
          <w:rFonts w:ascii="Arial" w:hAnsi="Arial" w:cs="Arial"/>
        </w:rPr>
        <w:t>, 12(1), 181.</w:t>
      </w:r>
      <w:proofErr w:type="gramEnd"/>
    </w:p>
    <w:p w14:paraId="7D2CA546" w14:textId="1245F227" w:rsidR="00C24437" w:rsidRPr="00722219" w:rsidRDefault="00C24437" w:rsidP="00243221">
      <w:pPr>
        <w:spacing w:after="0"/>
        <w:ind w:left="720" w:hanging="720"/>
        <w:contextualSpacing/>
        <w:rPr>
          <w:rFonts w:ascii="Arial" w:hAnsi="Arial" w:cs="Arial"/>
        </w:rPr>
      </w:pPr>
      <w:proofErr w:type="gramStart"/>
      <w:r w:rsidRPr="00722219">
        <w:rPr>
          <w:rFonts w:ascii="Arial" w:hAnsi="Arial" w:cs="Arial"/>
        </w:rPr>
        <w:t xml:space="preserve">World Health </w:t>
      </w:r>
      <w:proofErr w:type="spellStart"/>
      <w:r w:rsidRPr="00722219">
        <w:rPr>
          <w:rFonts w:ascii="Arial" w:hAnsi="Arial" w:cs="Arial"/>
        </w:rPr>
        <w:t>Organisation</w:t>
      </w:r>
      <w:proofErr w:type="spellEnd"/>
      <w:r w:rsidRPr="00722219">
        <w:rPr>
          <w:rFonts w:ascii="Arial" w:hAnsi="Arial" w:cs="Arial"/>
        </w:rPr>
        <w:t xml:space="preserve"> (2024).</w:t>
      </w:r>
      <w:proofErr w:type="gramEnd"/>
      <w:r w:rsidRPr="00722219">
        <w:rPr>
          <w:rFonts w:ascii="Arial" w:hAnsi="Arial" w:cs="Arial"/>
        </w:rPr>
        <w:t xml:space="preserve"> </w:t>
      </w:r>
      <w:proofErr w:type="gramStart"/>
      <w:r w:rsidRPr="00722219">
        <w:rPr>
          <w:rFonts w:ascii="Arial" w:hAnsi="Arial" w:cs="Arial"/>
          <w:i/>
          <w:iCs/>
        </w:rPr>
        <w:t>Bipolar disorder</w:t>
      </w:r>
      <w:r w:rsidRPr="00722219">
        <w:rPr>
          <w:rFonts w:ascii="Arial" w:hAnsi="Arial" w:cs="Arial"/>
        </w:rPr>
        <w:t>.</w:t>
      </w:r>
      <w:proofErr w:type="gramEnd"/>
      <w:r w:rsidRPr="00722219">
        <w:rPr>
          <w:rFonts w:ascii="Arial" w:hAnsi="Arial" w:cs="Arial"/>
        </w:rPr>
        <w:t xml:space="preserve"> [</w:t>
      </w:r>
      <w:proofErr w:type="gramStart"/>
      <w:r w:rsidRPr="00722219">
        <w:rPr>
          <w:rFonts w:ascii="Arial" w:hAnsi="Arial" w:cs="Arial"/>
        </w:rPr>
        <w:t>online</w:t>
      </w:r>
      <w:proofErr w:type="gramEnd"/>
      <w:r w:rsidRPr="00722219">
        <w:rPr>
          <w:rFonts w:ascii="Arial" w:hAnsi="Arial" w:cs="Arial"/>
        </w:rPr>
        <w:t xml:space="preserve">] </w:t>
      </w:r>
      <w:proofErr w:type="gramStart"/>
      <w:r w:rsidRPr="00722219">
        <w:rPr>
          <w:rFonts w:ascii="Arial" w:hAnsi="Arial" w:cs="Arial"/>
        </w:rPr>
        <w:t xml:space="preserve">World Health </w:t>
      </w:r>
      <w:proofErr w:type="spellStart"/>
      <w:r w:rsidRPr="00722219">
        <w:rPr>
          <w:rFonts w:ascii="Arial" w:hAnsi="Arial" w:cs="Arial"/>
        </w:rPr>
        <w:t>Organisation</w:t>
      </w:r>
      <w:proofErr w:type="spellEnd"/>
      <w:r w:rsidRPr="00722219">
        <w:rPr>
          <w:rFonts w:ascii="Arial" w:hAnsi="Arial" w:cs="Arial"/>
        </w:rPr>
        <w:t>.</w:t>
      </w:r>
      <w:proofErr w:type="gramEnd"/>
      <w:r w:rsidRPr="00722219">
        <w:rPr>
          <w:rFonts w:ascii="Arial" w:hAnsi="Arial" w:cs="Arial"/>
        </w:rPr>
        <w:t xml:space="preserve"> Available at: https://www.who.int/news-room/fact-sheets/detail/bipolar-disorder [Accessed 17 Feb. 2026].</w:t>
      </w:r>
    </w:p>
    <w:p w14:paraId="14F28ABD" w14:textId="77777777" w:rsidR="00660A00" w:rsidRPr="00683264" w:rsidRDefault="00660A00" w:rsidP="00243221">
      <w:pPr>
        <w:spacing w:after="0"/>
        <w:contextualSpacing/>
      </w:pPr>
    </w:p>
    <w:sectPr w:rsidR="00660A00" w:rsidRPr="0068326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B9503F" w14:textId="77777777" w:rsidR="0045447F" w:rsidRDefault="0045447F" w:rsidP="00671A28">
      <w:pPr>
        <w:spacing w:after="0" w:line="240" w:lineRule="auto"/>
      </w:pPr>
      <w:r>
        <w:separator/>
      </w:r>
    </w:p>
  </w:endnote>
  <w:endnote w:type="continuationSeparator" w:id="0">
    <w:p w14:paraId="10987501" w14:textId="77777777" w:rsidR="0045447F" w:rsidRDefault="0045447F" w:rsidP="00671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DCC523" w14:textId="77777777" w:rsidR="0045447F" w:rsidRDefault="0045447F" w:rsidP="00671A28">
      <w:pPr>
        <w:spacing w:after="0" w:line="240" w:lineRule="auto"/>
      </w:pPr>
      <w:r>
        <w:separator/>
      </w:r>
    </w:p>
  </w:footnote>
  <w:footnote w:type="continuationSeparator" w:id="0">
    <w:p w14:paraId="496DE2EA" w14:textId="77777777" w:rsidR="0045447F" w:rsidRDefault="0045447F" w:rsidP="00671A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34085616"/>
      <w:docPartObj>
        <w:docPartGallery w:val="Page Numbers (Top of Page)"/>
        <w:docPartUnique/>
      </w:docPartObj>
    </w:sdtPr>
    <w:sdtEndPr>
      <w:rPr>
        <w:noProof/>
      </w:rPr>
    </w:sdtEndPr>
    <w:sdtContent>
      <w:p w14:paraId="5540D020" w14:textId="47549ACE" w:rsidR="00671A28" w:rsidRDefault="00671A28">
        <w:pPr>
          <w:pStyle w:val="Header"/>
          <w:jc w:val="right"/>
        </w:pPr>
        <w:r>
          <w:fldChar w:fldCharType="begin"/>
        </w:r>
        <w:r>
          <w:instrText xml:space="preserve"> PAGE   \* MERGEFORMAT </w:instrText>
        </w:r>
        <w:r>
          <w:fldChar w:fldCharType="separate"/>
        </w:r>
        <w:r w:rsidR="00343742">
          <w:rPr>
            <w:noProof/>
          </w:rPr>
          <w:t>4</w:t>
        </w:r>
        <w:r>
          <w:rPr>
            <w:noProof/>
          </w:rPr>
          <w:fldChar w:fldCharType="end"/>
        </w:r>
      </w:p>
    </w:sdtContent>
  </w:sdt>
  <w:p w14:paraId="327D3C49" w14:textId="77777777" w:rsidR="00671A28" w:rsidRDefault="00671A2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9A4C79"/>
    <w:multiLevelType w:val="hybridMultilevel"/>
    <w:tmpl w:val="25164862"/>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
    <w:nsid w:val="4179072D"/>
    <w:multiLevelType w:val="hybridMultilevel"/>
    <w:tmpl w:val="0248CE44"/>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3264"/>
    <w:rsid w:val="00057EA4"/>
    <w:rsid w:val="000C3F36"/>
    <w:rsid w:val="000D6C12"/>
    <w:rsid w:val="000F580D"/>
    <w:rsid w:val="001320AC"/>
    <w:rsid w:val="001B0A7C"/>
    <w:rsid w:val="001D479A"/>
    <w:rsid w:val="001E7D7A"/>
    <w:rsid w:val="00243221"/>
    <w:rsid w:val="00247F22"/>
    <w:rsid w:val="00262CFA"/>
    <w:rsid w:val="00276493"/>
    <w:rsid w:val="002E79DD"/>
    <w:rsid w:val="00343742"/>
    <w:rsid w:val="00344BA8"/>
    <w:rsid w:val="00376F2D"/>
    <w:rsid w:val="00384FC2"/>
    <w:rsid w:val="00392D1F"/>
    <w:rsid w:val="004004B4"/>
    <w:rsid w:val="00424EE9"/>
    <w:rsid w:val="0045447F"/>
    <w:rsid w:val="00481779"/>
    <w:rsid w:val="00517A94"/>
    <w:rsid w:val="005749D0"/>
    <w:rsid w:val="00587F2D"/>
    <w:rsid w:val="005B0FF8"/>
    <w:rsid w:val="005E4593"/>
    <w:rsid w:val="005F44E0"/>
    <w:rsid w:val="00632CC0"/>
    <w:rsid w:val="00634305"/>
    <w:rsid w:val="00637A2E"/>
    <w:rsid w:val="006451C4"/>
    <w:rsid w:val="00660A00"/>
    <w:rsid w:val="00671A28"/>
    <w:rsid w:val="006723B1"/>
    <w:rsid w:val="00683264"/>
    <w:rsid w:val="006C193C"/>
    <w:rsid w:val="006D4701"/>
    <w:rsid w:val="00722219"/>
    <w:rsid w:val="00770FB5"/>
    <w:rsid w:val="0077469D"/>
    <w:rsid w:val="00790D65"/>
    <w:rsid w:val="00820689"/>
    <w:rsid w:val="00876375"/>
    <w:rsid w:val="008D7BAB"/>
    <w:rsid w:val="00910B9B"/>
    <w:rsid w:val="009C6994"/>
    <w:rsid w:val="00A359FC"/>
    <w:rsid w:val="00A54FF7"/>
    <w:rsid w:val="00AA7909"/>
    <w:rsid w:val="00AD57D8"/>
    <w:rsid w:val="00AD6991"/>
    <w:rsid w:val="00B07D7B"/>
    <w:rsid w:val="00B754E8"/>
    <w:rsid w:val="00B75FC2"/>
    <w:rsid w:val="00B92B0D"/>
    <w:rsid w:val="00BA444E"/>
    <w:rsid w:val="00BF30C4"/>
    <w:rsid w:val="00C069EC"/>
    <w:rsid w:val="00C24437"/>
    <w:rsid w:val="00C50E12"/>
    <w:rsid w:val="00C77143"/>
    <w:rsid w:val="00D71C7C"/>
    <w:rsid w:val="00EC07E2"/>
    <w:rsid w:val="00ED4066"/>
    <w:rsid w:val="00F24F0F"/>
    <w:rsid w:val="00F43DEF"/>
    <w:rsid w:val="00F71DD3"/>
    <w:rsid w:val="00F771F1"/>
    <w:rsid w:val="00FC0D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C6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4B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004B4"/>
    <w:pPr>
      <w:keepNext/>
      <w:keepLines/>
      <w:spacing w:before="360" w:after="80"/>
      <w:jc w:val="cente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4004B4"/>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4004B4"/>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68326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8326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8326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8326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8326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8326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4B4"/>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4004B4"/>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4004B4"/>
    <w:rPr>
      <w:rFonts w:ascii="Times New Roman" w:eastAsiaTheme="majorEastAsia" w:hAnsi="Times New Roman" w:cstheme="majorBidi"/>
      <w:b/>
      <w:szCs w:val="28"/>
      <w:u w:val="single"/>
    </w:rPr>
  </w:style>
  <w:style w:type="character" w:customStyle="1" w:styleId="Heading4Char">
    <w:name w:val="Heading 4 Char"/>
    <w:basedOn w:val="DefaultParagraphFont"/>
    <w:link w:val="Heading4"/>
    <w:uiPriority w:val="9"/>
    <w:semiHidden/>
    <w:rsid w:val="006832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2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2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2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2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264"/>
    <w:rPr>
      <w:rFonts w:eastAsiaTheme="majorEastAsia" w:cstheme="majorBidi"/>
      <w:color w:val="272727" w:themeColor="text1" w:themeTint="D8"/>
    </w:rPr>
  </w:style>
  <w:style w:type="paragraph" w:styleId="Title">
    <w:name w:val="Title"/>
    <w:basedOn w:val="Normal"/>
    <w:next w:val="Normal"/>
    <w:link w:val="TitleChar"/>
    <w:uiPriority w:val="10"/>
    <w:qFormat/>
    <w:rsid w:val="006832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2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26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2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264"/>
    <w:pPr>
      <w:spacing w:before="160"/>
      <w:jc w:val="center"/>
    </w:pPr>
    <w:rPr>
      <w:i/>
      <w:iCs/>
      <w:color w:val="404040" w:themeColor="text1" w:themeTint="BF"/>
    </w:rPr>
  </w:style>
  <w:style w:type="character" w:customStyle="1" w:styleId="QuoteChar">
    <w:name w:val="Quote Char"/>
    <w:basedOn w:val="DefaultParagraphFont"/>
    <w:link w:val="Quote"/>
    <w:uiPriority w:val="29"/>
    <w:rsid w:val="00683264"/>
    <w:rPr>
      <w:rFonts w:ascii="Times New Roman" w:hAnsi="Times New Roman"/>
      <w:i/>
      <w:iCs/>
      <w:color w:val="404040" w:themeColor="text1" w:themeTint="BF"/>
    </w:rPr>
  </w:style>
  <w:style w:type="paragraph" w:styleId="ListParagraph">
    <w:name w:val="List Paragraph"/>
    <w:basedOn w:val="Normal"/>
    <w:uiPriority w:val="34"/>
    <w:qFormat/>
    <w:rsid w:val="00683264"/>
    <w:pPr>
      <w:ind w:left="720"/>
      <w:contextualSpacing/>
    </w:pPr>
  </w:style>
  <w:style w:type="character" w:styleId="IntenseEmphasis">
    <w:name w:val="Intense Emphasis"/>
    <w:basedOn w:val="DefaultParagraphFont"/>
    <w:uiPriority w:val="21"/>
    <w:qFormat/>
    <w:rsid w:val="00683264"/>
    <w:rPr>
      <w:i/>
      <w:iCs/>
      <w:color w:val="0F4761" w:themeColor="accent1" w:themeShade="BF"/>
    </w:rPr>
  </w:style>
  <w:style w:type="paragraph" w:styleId="IntenseQuote">
    <w:name w:val="Intense Quote"/>
    <w:basedOn w:val="Normal"/>
    <w:next w:val="Normal"/>
    <w:link w:val="IntenseQuoteChar"/>
    <w:uiPriority w:val="30"/>
    <w:qFormat/>
    <w:rsid w:val="006832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264"/>
    <w:rPr>
      <w:rFonts w:ascii="Times New Roman" w:hAnsi="Times New Roman"/>
      <w:i/>
      <w:iCs/>
      <w:color w:val="0F4761" w:themeColor="accent1" w:themeShade="BF"/>
    </w:rPr>
  </w:style>
  <w:style w:type="character" w:styleId="IntenseReference">
    <w:name w:val="Intense Reference"/>
    <w:basedOn w:val="DefaultParagraphFont"/>
    <w:uiPriority w:val="32"/>
    <w:qFormat/>
    <w:rsid w:val="00683264"/>
    <w:rPr>
      <w:b/>
      <w:bCs/>
      <w:smallCaps/>
      <w:color w:val="0F4761" w:themeColor="accent1" w:themeShade="BF"/>
      <w:spacing w:val="5"/>
    </w:rPr>
  </w:style>
  <w:style w:type="paragraph" w:styleId="Header">
    <w:name w:val="header"/>
    <w:basedOn w:val="Normal"/>
    <w:link w:val="HeaderChar"/>
    <w:uiPriority w:val="99"/>
    <w:unhideWhenUsed/>
    <w:rsid w:val="00671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A28"/>
    <w:rPr>
      <w:rFonts w:ascii="Times New Roman" w:hAnsi="Times New Roman"/>
    </w:rPr>
  </w:style>
  <w:style w:type="paragraph" w:styleId="Footer">
    <w:name w:val="footer"/>
    <w:basedOn w:val="Normal"/>
    <w:link w:val="FooterChar"/>
    <w:uiPriority w:val="99"/>
    <w:unhideWhenUsed/>
    <w:rsid w:val="00671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A28"/>
    <w:rPr>
      <w:rFonts w:ascii="Times New Roman" w:hAnsi="Times New Roman"/>
    </w:rPr>
  </w:style>
  <w:style w:type="paragraph" w:styleId="TOCHeading">
    <w:name w:val="TOC Heading"/>
    <w:basedOn w:val="Heading1"/>
    <w:next w:val="Normal"/>
    <w:uiPriority w:val="39"/>
    <w:unhideWhenUsed/>
    <w:qFormat/>
    <w:rsid w:val="00660A00"/>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60A00"/>
    <w:pPr>
      <w:spacing w:after="100"/>
    </w:pPr>
  </w:style>
  <w:style w:type="paragraph" w:styleId="TOC2">
    <w:name w:val="toc 2"/>
    <w:basedOn w:val="Normal"/>
    <w:next w:val="Normal"/>
    <w:autoRedefine/>
    <w:uiPriority w:val="39"/>
    <w:unhideWhenUsed/>
    <w:rsid w:val="00660A00"/>
    <w:pPr>
      <w:spacing w:after="100"/>
      <w:ind w:left="240"/>
    </w:pPr>
  </w:style>
  <w:style w:type="character" w:styleId="Hyperlink">
    <w:name w:val="Hyperlink"/>
    <w:basedOn w:val="DefaultParagraphFont"/>
    <w:uiPriority w:val="99"/>
    <w:unhideWhenUsed/>
    <w:rsid w:val="00660A00"/>
    <w:rPr>
      <w:color w:val="467886" w:themeColor="hyperlink"/>
      <w:u w:val="single"/>
    </w:rPr>
  </w:style>
  <w:style w:type="character" w:styleId="CommentReference">
    <w:name w:val="annotation reference"/>
    <w:basedOn w:val="DefaultParagraphFont"/>
    <w:uiPriority w:val="99"/>
    <w:semiHidden/>
    <w:unhideWhenUsed/>
    <w:rsid w:val="00AD6991"/>
    <w:rPr>
      <w:sz w:val="16"/>
      <w:szCs w:val="16"/>
    </w:rPr>
  </w:style>
  <w:style w:type="paragraph" w:styleId="CommentText">
    <w:name w:val="annotation text"/>
    <w:basedOn w:val="Normal"/>
    <w:link w:val="CommentTextChar"/>
    <w:uiPriority w:val="99"/>
    <w:semiHidden/>
    <w:unhideWhenUsed/>
    <w:rsid w:val="00AD6991"/>
    <w:pPr>
      <w:spacing w:line="240" w:lineRule="auto"/>
    </w:pPr>
    <w:rPr>
      <w:sz w:val="20"/>
      <w:szCs w:val="20"/>
    </w:rPr>
  </w:style>
  <w:style w:type="character" w:customStyle="1" w:styleId="CommentTextChar">
    <w:name w:val="Comment Text Char"/>
    <w:basedOn w:val="DefaultParagraphFont"/>
    <w:link w:val="CommentText"/>
    <w:uiPriority w:val="99"/>
    <w:semiHidden/>
    <w:rsid w:val="00AD699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D6991"/>
    <w:rPr>
      <w:b/>
      <w:bCs/>
    </w:rPr>
  </w:style>
  <w:style w:type="character" w:customStyle="1" w:styleId="CommentSubjectChar">
    <w:name w:val="Comment Subject Char"/>
    <w:basedOn w:val="CommentTextChar"/>
    <w:link w:val="CommentSubject"/>
    <w:uiPriority w:val="99"/>
    <w:semiHidden/>
    <w:rsid w:val="00AD6991"/>
    <w:rPr>
      <w:rFonts w:ascii="Times New Roman" w:hAnsi="Times New Roman"/>
      <w:b/>
      <w:bCs/>
      <w:sz w:val="20"/>
      <w:szCs w:val="20"/>
    </w:rPr>
  </w:style>
  <w:style w:type="paragraph" w:styleId="BalloonText">
    <w:name w:val="Balloon Text"/>
    <w:basedOn w:val="Normal"/>
    <w:link w:val="BalloonTextChar"/>
    <w:uiPriority w:val="99"/>
    <w:semiHidden/>
    <w:unhideWhenUsed/>
    <w:rsid w:val="00AD69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6991"/>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4B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004B4"/>
    <w:pPr>
      <w:keepNext/>
      <w:keepLines/>
      <w:spacing w:before="360" w:after="80"/>
      <w:jc w:val="cente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4004B4"/>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4004B4"/>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68326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8326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8326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8326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8326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8326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4B4"/>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4004B4"/>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4004B4"/>
    <w:rPr>
      <w:rFonts w:ascii="Times New Roman" w:eastAsiaTheme="majorEastAsia" w:hAnsi="Times New Roman" w:cstheme="majorBidi"/>
      <w:b/>
      <w:szCs w:val="28"/>
      <w:u w:val="single"/>
    </w:rPr>
  </w:style>
  <w:style w:type="character" w:customStyle="1" w:styleId="Heading4Char">
    <w:name w:val="Heading 4 Char"/>
    <w:basedOn w:val="DefaultParagraphFont"/>
    <w:link w:val="Heading4"/>
    <w:uiPriority w:val="9"/>
    <w:semiHidden/>
    <w:rsid w:val="006832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2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2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2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2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264"/>
    <w:rPr>
      <w:rFonts w:eastAsiaTheme="majorEastAsia" w:cstheme="majorBidi"/>
      <w:color w:val="272727" w:themeColor="text1" w:themeTint="D8"/>
    </w:rPr>
  </w:style>
  <w:style w:type="paragraph" w:styleId="Title">
    <w:name w:val="Title"/>
    <w:basedOn w:val="Normal"/>
    <w:next w:val="Normal"/>
    <w:link w:val="TitleChar"/>
    <w:uiPriority w:val="10"/>
    <w:qFormat/>
    <w:rsid w:val="006832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2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26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2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264"/>
    <w:pPr>
      <w:spacing w:before="160"/>
      <w:jc w:val="center"/>
    </w:pPr>
    <w:rPr>
      <w:i/>
      <w:iCs/>
      <w:color w:val="404040" w:themeColor="text1" w:themeTint="BF"/>
    </w:rPr>
  </w:style>
  <w:style w:type="character" w:customStyle="1" w:styleId="QuoteChar">
    <w:name w:val="Quote Char"/>
    <w:basedOn w:val="DefaultParagraphFont"/>
    <w:link w:val="Quote"/>
    <w:uiPriority w:val="29"/>
    <w:rsid w:val="00683264"/>
    <w:rPr>
      <w:rFonts w:ascii="Times New Roman" w:hAnsi="Times New Roman"/>
      <w:i/>
      <w:iCs/>
      <w:color w:val="404040" w:themeColor="text1" w:themeTint="BF"/>
    </w:rPr>
  </w:style>
  <w:style w:type="paragraph" w:styleId="ListParagraph">
    <w:name w:val="List Paragraph"/>
    <w:basedOn w:val="Normal"/>
    <w:uiPriority w:val="34"/>
    <w:qFormat/>
    <w:rsid w:val="00683264"/>
    <w:pPr>
      <w:ind w:left="720"/>
      <w:contextualSpacing/>
    </w:pPr>
  </w:style>
  <w:style w:type="character" w:styleId="IntenseEmphasis">
    <w:name w:val="Intense Emphasis"/>
    <w:basedOn w:val="DefaultParagraphFont"/>
    <w:uiPriority w:val="21"/>
    <w:qFormat/>
    <w:rsid w:val="00683264"/>
    <w:rPr>
      <w:i/>
      <w:iCs/>
      <w:color w:val="0F4761" w:themeColor="accent1" w:themeShade="BF"/>
    </w:rPr>
  </w:style>
  <w:style w:type="paragraph" w:styleId="IntenseQuote">
    <w:name w:val="Intense Quote"/>
    <w:basedOn w:val="Normal"/>
    <w:next w:val="Normal"/>
    <w:link w:val="IntenseQuoteChar"/>
    <w:uiPriority w:val="30"/>
    <w:qFormat/>
    <w:rsid w:val="006832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264"/>
    <w:rPr>
      <w:rFonts w:ascii="Times New Roman" w:hAnsi="Times New Roman"/>
      <w:i/>
      <w:iCs/>
      <w:color w:val="0F4761" w:themeColor="accent1" w:themeShade="BF"/>
    </w:rPr>
  </w:style>
  <w:style w:type="character" w:styleId="IntenseReference">
    <w:name w:val="Intense Reference"/>
    <w:basedOn w:val="DefaultParagraphFont"/>
    <w:uiPriority w:val="32"/>
    <w:qFormat/>
    <w:rsid w:val="00683264"/>
    <w:rPr>
      <w:b/>
      <w:bCs/>
      <w:smallCaps/>
      <w:color w:val="0F4761" w:themeColor="accent1" w:themeShade="BF"/>
      <w:spacing w:val="5"/>
    </w:rPr>
  </w:style>
  <w:style w:type="paragraph" w:styleId="Header">
    <w:name w:val="header"/>
    <w:basedOn w:val="Normal"/>
    <w:link w:val="HeaderChar"/>
    <w:uiPriority w:val="99"/>
    <w:unhideWhenUsed/>
    <w:rsid w:val="00671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A28"/>
    <w:rPr>
      <w:rFonts w:ascii="Times New Roman" w:hAnsi="Times New Roman"/>
    </w:rPr>
  </w:style>
  <w:style w:type="paragraph" w:styleId="Footer">
    <w:name w:val="footer"/>
    <w:basedOn w:val="Normal"/>
    <w:link w:val="FooterChar"/>
    <w:uiPriority w:val="99"/>
    <w:unhideWhenUsed/>
    <w:rsid w:val="00671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A28"/>
    <w:rPr>
      <w:rFonts w:ascii="Times New Roman" w:hAnsi="Times New Roman"/>
    </w:rPr>
  </w:style>
  <w:style w:type="paragraph" w:styleId="TOCHeading">
    <w:name w:val="TOC Heading"/>
    <w:basedOn w:val="Heading1"/>
    <w:next w:val="Normal"/>
    <w:uiPriority w:val="39"/>
    <w:unhideWhenUsed/>
    <w:qFormat/>
    <w:rsid w:val="00660A00"/>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60A00"/>
    <w:pPr>
      <w:spacing w:after="100"/>
    </w:pPr>
  </w:style>
  <w:style w:type="paragraph" w:styleId="TOC2">
    <w:name w:val="toc 2"/>
    <w:basedOn w:val="Normal"/>
    <w:next w:val="Normal"/>
    <w:autoRedefine/>
    <w:uiPriority w:val="39"/>
    <w:unhideWhenUsed/>
    <w:rsid w:val="00660A00"/>
    <w:pPr>
      <w:spacing w:after="100"/>
      <w:ind w:left="240"/>
    </w:pPr>
  </w:style>
  <w:style w:type="character" w:styleId="Hyperlink">
    <w:name w:val="Hyperlink"/>
    <w:basedOn w:val="DefaultParagraphFont"/>
    <w:uiPriority w:val="99"/>
    <w:unhideWhenUsed/>
    <w:rsid w:val="00660A00"/>
    <w:rPr>
      <w:color w:val="467886" w:themeColor="hyperlink"/>
      <w:u w:val="single"/>
    </w:rPr>
  </w:style>
  <w:style w:type="character" w:styleId="CommentReference">
    <w:name w:val="annotation reference"/>
    <w:basedOn w:val="DefaultParagraphFont"/>
    <w:uiPriority w:val="99"/>
    <w:semiHidden/>
    <w:unhideWhenUsed/>
    <w:rsid w:val="00AD6991"/>
    <w:rPr>
      <w:sz w:val="16"/>
      <w:szCs w:val="16"/>
    </w:rPr>
  </w:style>
  <w:style w:type="paragraph" w:styleId="CommentText">
    <w:name w:val="annotation text"/>
    <w:basedOn w:val="Normal"/>
    <w:link w:val="CommentTextChar"/>
    <w:uiPriority w:val="99"/>
    <w:semiHidden/>
    <w:unhideWhenUsed/>
    <w:rsid w:val="00AD6991"/>
    <w:pPr>
      <w:spacing w:line="240" w:lineRule="auto"/>
    </w:pPr>
    <w:rPr>
      <w:sz w:val="20"/>
      <w:szCs w:val="20"/>
    </w:rPr>
  </w:style>
  <w:style w:type="character" w:customStyle="1" w:styleId="CommentTextChar">
    <w:name w:val="Comment Text Char"/>
    <w:basedOn w:val="DefaultParagraphFont"/>
    <w:link w:val="CommentText"/>
    <w:uiPriority w:val="99"/>
    <w:semiHidden/>
    <w:rsid w:val="00AD699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D6991"/>
    <w:rPr>
      <w:b/>
      <w:bCs/>
    </w:rPr>
  </w:style>
  <w:style w:type="character" w:customStyle="1" w:styleId="CommentSubjectChar">
    <w:name w:val="Comment Subject Char"/>
    <w:basedOn w:val="CommentTextChar"/>
    <w:link w:val="CommentSubject"/>
    <w:uiPriority w:val="99"/>
    <w:semiHidden/>
    <w:rsid w:val="00AD6991"/>
    <w:rPr>
      <w:rFonts w:ascii="Times New Roman" w:hAnsi="Times New Roman"/>
      <w:b/>
      <w:bCs/>
      <w:sz w:val="20"/>
      <w:szCs w:val="20"/>
    </w:rPr>
  </w:style>
  <w:style w:type="paragraph" w:styleId="BalloonText">
    <w:name w:val="Balloon Text"/>
    <w:basedOn w:val="Normal"/>
    <w:link w:val="BalloonTextChar"/>
    <w:uiPriority w:val="99"/>
    <w:semiHidden/>
    <w:unhideWhenUsed/>
    <w:rsid w:val="00AD69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699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324769">
      <w:bodyDiv w:val="1"/>
      <w:marLeft w:val="0"/>
      <w:marRight w:val="0"/>
      <w:marTop w:val="0"/>
      <w:marBottom w:val="0"/>
      <w:divBdr>
        <w:top w:val="none" w:sz="0" w:space="0" w:color="auto"/>
        <w:left w:val="none" w:sz="0" w:space="0" w:color="auto"/>
        <w:bottom w:val="none" w:sz="0" w:space="0" w:color="auto"/>
        <w:right w:val="none" w:sz="0" w:space="0" w:color="auto"/>
      </w:divBdr>
      <w:divsChild>
        <w:div w:id="1364329082">
          <w:marLeft w:val="-720"/>
          <w:marRight w:val="0"/>
          <w:marTop w:val="0"/>
          <w:marBottom w:val="0"/>
          <w:divBdr>
            <w:top w:val="none" w:sz="0" w:space="0" w:color="auto"/>
            <w:left w:val="none" w:sz="0" w:space="0" w:color="auto"/>
            <w:bottom w:val="none" w:sz="0" w:space="0" w:color="auto"/>
            <w:right w:val="none" w:sz="0" w:space="0" w:color="auto"/>
          </w:divBdr>
        </w:div>
      </w:divsChild>
    </w:div>
    <w:div w:id="732044509">
      <w:bodyDiv w:val="1"/>
      <w:marLeft w:val="0"/>
      <w:marRight w:val="0"/>
      <w:marTop w:val="0"/>
      <w:marBottom w:val="0"/>
      <w:divBdr>
        <w:top w:val="none" w:sz="0" w:space="0" w:color="auto"/>
        <w:left w:val="none" w:sz="0" w:space="0" w:color="auto"/>
        <w:bottom w:val="none" w:sz="0" w:space="0" w:color="auto"/>
        <w:right w:val="none" w:sz="0" w:space="0" w:color="auto"/>
      </w:divBdr>
      <w:divsChild>
        <w:div w:id="2051496333">
          <w:marLeft w:val="0"/>
          <w:marRight w:val="0"/>
          <w:marTop w:val="120"/>
          <w:marBottom w:val="120"/>
          <w:divBdr>
            <w:top w:val="none" w:sz="0" w:space="0" w:color="auto"/>
            <w:left w:val="none" w:sz="0" w:space="0" w:color="auto"/>
            <w:bottom w:val="none" w:sz="0" w:space="0" w:color="auto"/>
            <w:right w:val="none" w:sz="0" w:space="0" w:color="auto"/>
          </w:divBdr>
        </w:div>
        <w:div w:id="424571069">
          <w:marLeft w:val="0"/>
          <w:marRight w:val="0"/>
          <w:marTop w:val="120"/>
          <w:marBottom w:val="120"/>
          <w:divBdr>
            <w:top w:val="none" w:sz="0" w:space="0" w:color="auto"/>
            <w:left w:val="none" w:sz="0" w:space="0" w:color="auto"/>
            <w:bottom w:val="none" w:sz="0" w:space="0" w:color="auto"/>
            <w:right w:val="none" w:sz="0" w:space="0" w:color="auto"/>
          </w:divBdr>
        </w:div>
        <w:div w:id="646978801">
          <w:marLeft w:val="0"/>
          <w:marRight w:val="0"/>
          <w:marTop w:val="120"/>
          <w:marBottom w:val="120"/>
          <w:divBdr>
            <w:top w:val="none" w:sz="0" w:space="0" w:color="auto"/>
            <w:left w:val="none" w:sz="0" w:space="0" w:color="auto"/>
            <w:bottom w:val="none" w:sz="0" w:space="0" w:color="auto"/>
            <w:right w:val="none" w:sz="0" w:space="0" w:color="auto"/>
          </w:divBdr>
        </w:div>
        <w:div w:id="1582908759">
          <w:marLeft w:val="0"/>
          <w:marRight w:val="0"/>
          <w:marTop w:val="120"/>
          <w:marBottom w:val="120"/>
          <w:divBdr>
            <w:top w:val="none" w:sz="0" w:space="0" w:color="auto"/>
            <w:left w:val="none" w:sz="0" w:space="0" w:color="auto"/>
            <w:bottom w:val="none" w:sz="0" w:space="0" w:color="auto"/>
            <w:right w:val="none" w:sz="0" w:space="0" w:color="auto"/>
          </w:divBdr>
        </w:div>
      </w:divsChild>
    </w:div>
    <w:div w:id="779958444">
      <w:bodyDiv w:val="1"/>
      <w:marLeft w:val="0"/>
      <w:marRight w:val="0"/>
      <w:marTop w:val="0"/>
      <w:marBottom w:val="0"/>
      <w:divBdr>
        <w:top w:val="none" w:sz="0" w:space="0" w:color="auto"/>
        <w:left w:val="none" w:sz="0" w:space="0" w:color="auto"/>
        <w:bottom w:val="none" w:sz="0" w:space="0" w:color="auto"/>
        <w:right w:val="none" w:sz="0" w:space="0" w:color="auto"/>
      </w:divBdr>
      <w:divsChild>
        <w:div w:id="2092458859">
          <w:marLeft w:val="0"/>
          <w:marRight w:val="0"/>
          <w:marTop w:val="120"/>
          <w:marBottom w:val="120"/>
          <w:divBdr>
            <w:top w:val="none" w:sz="0" w:space="0" w:color="auto"/>
            <w:left w:val="none" w:sz="0" w:space="0" w:color="auto"/>
            <w:bottom w:val="none" w:sz="0" w:space="0" w:color="auto"/>
            <w:right w:val="none" w:sz="0" w:space="0" w:color="auto"/>
          </w:divBdr>
        </w:div>
      </w:divsChild>
    </w:div>
    <w:div w:id="1045443433">
      <w:bodyDiv w:val="1"/>
      <w:marLeft w:val="0"/>
      <w:marRight w:val="0"/>
      <w:marTop w:val="0"/>
      <w:marBottom w:val="0"/>
      <w:divBdr>
        <w:top w:val="none" w:sz="0" w:space="0" w:color="auto"/>
        <w:left w:val="none" w:sz="0" w:space="0" w:color="auto"/>
        <w:bottom w:val="none" w:sz="0" w:space="0" w:color="auto"/>
        <w:right w:val="none" w:sz="0" w:space="0" w:color="auto"/>
      </w:divBdr>
      <w:divsChild>
        <w:div w:id="861211487">
          <w:marLeft w:val="0"/>
          <w:marRight w:val="0"/>
          <w:marTop w:val="120"/>
          <w:marBottom w:val="120"/>
          <w:divBdr>
            <w:top w:val="none" w:sz="0" w:space="0" w:color="auto"/>
            <w:left w:val="none" w:sz="0" w:space="0" w:color="auto"/>
            <w:bottom w:val="none" w:sz="0" w:space="0" w:color="auto"/>
            <w:right w:val="none" w:sz="0" w:space="0" w:color="auto"/>
          </w:divBdr>
        </w:div>
      </w:divsChild>
    </w:div>
    <w:div w:id="1050960505">
      <w:bodyDiv w:val="1"/>
      <w:marLeft w:val="0"/>
      <w:marRight w:val="0"/>
      <w:marTop w:val="0"/>
      <w:marBottom w:val="0"/>
      <w:divBdr>
        <w:top w:val="none" w:sz="0" w:space="0" w:color="auto"/>
        <w:left w:val="none" w:sz="0" w:space="0" w:color="auto"/>
        <w:bottom w:val="none" w:sz="0" w:space="0" w:color="auto"/>
        <w:right w:val="none" w:sz="0" w:space="0" w:color="auto"/>
      </w:divBdr>
    </w:div>
    <w:div w:id="1383366525">
      <w:bodyDiv w:val="1"/>
      <w:marLeft w:val="0"/>
      <w:marRight w:val="0"/>
      <w:marTop w:val="0"/>
      <w:marBottom w:val="0"/>
      <w:divBdr>
        <w:top w:val="none" w:sz="0" w:space="0" w:color="auto"/>
        <w:left w:val="none" w:sz="0" w:space="0" w:color="auto"/>
        <w:bottom w:val="none" w:sz="0" w:space="0" w:color="auto"/>
        <w:right w:val="none" w:sz="0" w:space="0" w:color="auto"/>
      </w:divBdr>
      <w:divsChild>
        <w:div w:id="1334793259">
          <w:marLeft w:val="0"/>
          <w:marRight w:val="0"/>
          <w:marTop w:val="120"/>
          <w:marBottom w:val="120"/>
          <w:divBdr>
            <w:top w:val="none" w:sz="0" w:space="0" w:color="auto"/>
            <w:left w:val="none" w:sz="0" w:space="0" w:color="auto"/>
            <w:bottom w:val="none" w:sz="0" w:space="0" w:color="auto"/>
            <w:right w:val="none" w:sz="0" w:space="0" w:color="auto"/>
          </w:divBdr>
        </w:div>
        <w:div w:id="466433501">
          <w:marLeft w:val="0"/>
          <w:marRight w:val="0"/>
          <w:marTop w:val="120"/>
          <w:marBottom w:val="120"/>
          <w:divBdr>
            <w:top w:val="none" w:sz="0" w:space="0" w:color="auto"/>
            <w:left w:val="none" w:sz="0" w:space="0" w:color="auto"/>
            <w:bottom w:val="none" w:sz="0" w:space="0" w:color="auto"/>
            <w:right w:val="none" w:sz="0" w:space="0" w:color="auto"/>
          </w:divBdr>
        </w:div>
        <w:div w:id="1815641440">
          <w:marLeft w:val="0"/>
          <w:marRight w:val="0"/>
          <w:marTop w:val="120"/>
          <w:marBottom w:val="120"/>
          <w:divBdr>
            <w:top w:val="none" w:sz="0" w:space="0" w:color="auto"/>
            <w:left w:val="none" w:sz="0" w:space="0" w:color="auto"/>
            <w:bottom w:val="none" w:sz="0" w:space="0" w:color="auto"/>
            <w:right w:val="none" w:sz="0" w:space="0" w:color="auto"/>
          </w:divBdr>
        </w:div>
        <w:div w:id="1978609923">
          <w:marLeft w:val="0"/>
          <w:marRight w:val="0"/>
          <w:marTop w:val="120"/>
          <w:marBottom w:val="120"/>
          <w:divBdr>
            <w:top w:val="none" w:sz="0" w:space="0" w:color="auto"/>
            <w:left w:val="none" w:sz="0" w:space="0" w:color="auto"/>
            <w:bottom w:val="none" w:sz="0" w:space="0" w:color="auto"/>
            <w:right w:val="none" w:sz="0" w:space="0" w:color="auto"/>
          </w:divBdr>
        </w:div>
      </w:divsChild>
    </w:div>
    <w:div w:id="1699353985">
      <w:bodyDiv w:val="1"/>
      <w:marLeft w:val="0"/>
      <w:marRight w:val="0"/>
      <w:marTop w:val="0"/>
      <w:marBottom w:val="0"/>
      <w:divBdr>
        <w:top w:val="none" w:sz="0" w:space="0" w:color="auto"/>
        <w:left w:val="none" w:sz="0" w:space="0" w:color="auto"/>
        <w:bottom w:val="none" w:sz="0" w:space="0" w:color="auto"/>
        <w:right w:val="none" w:sz="0" w:space="0" w:color="auto"/>
      </w:divBdr>
    </w:div>
    <w:div w:id="1923369795">
      <w:bodyDiv w:val="1"/>
      <w:marLeft w:val="0"/>
      <w:marRight w:val="0"/>
      <w:marTop w:val="0"/>
      <w:marBottom w:val="0"/>
      <w:divBdr>
        <w:top w:val="none" w:sz="0" w:space="0" w:color="auto"/>
        <w:left w:val="none" w:sz="0" w:space="0" w:color="auto"/>
        <w:bottom w:val="none" w:sz="0" w:space="0" w:color="auto"/>
        <w:right w:val="none" w:sz="0" w:space="0" w:color="auto"/>
      </w:divBdr>
      <w:divsChild>
        <w:div w:id="1276596032">
          <w:marLeft w:val="0"/>
          <w:marRight w:val="0"/>
          <w:marTop w:val="120"/>
          <w:marBottom w:val="120"/>
          <w:divBdr>
            <w:top w:val="none" w:sz="0" w:space="0" w:color="auto"/>
            <w:left w:val="none" w:sz="0" w:space="0" w:color="auto"/>
            <w:bottom w:val="none" w:sz="0" w:space="0" w:color="auto"/>
            <w:right w:val="none" w:sz="0" w:space="0" w:color="auto"/>
          </w:divBdr>
        </w:div>
      </w:divsChild>
    </w:div>
    <w:div w:id="2049067275">
      <w:bodyDiv w:val="1"/>
      <w:marLeft w:val="0"/>
      <w:marRight w:val="0"/>
      <w:marTop w:val="0"/>
      <w:marBottom w:val="0"/>
      <w:divBdr>
        <w:top w:val="none" w:sz="0" w:space="0" w:color="auto"/>
        <w:left w:val="none" w:sz="0" w:space="0" w:color="auto"/>
        <w:bottom w:val="none" w:sz="0" w:space="0" w:color="auto"/>
        <w:right w:val="none" w:sz="0" w:space="0" w:color="auto"/>
      </w:divBdr>
      <w:divsChild>
        <w:div w:id="2029478715">
          <w:marLeft w:val="0"/>
          <w:marRight w:val="0"/>
          <w:marTop w:val="120"/>
          <w:marBottom w:val="120"/>
          <w:divBdr>
            <w:top w:val="none" w:sz="0" w:space="0" w:color="auto"/>
            <w:left w:val="none" w:sz="0" w:space="0" w:color="auto"/>
            <w:bottom w:val="none" w:sz="0" w:space="0" w:color="auto"/>
            <w:right w:val="none" w:sz="0" w:space="0" w:color="auto"/>
          </w:divBdr>
        </w:div>
      </w:divsChild>
    </w:div>
    <w:div w:id="2052030213">
      <w:bodyDiv w:val="1"/>
      <w:marLeft w:val="0"/>
      <w:marRight w:val="0"/>
      <w:marTop w:val="0"/>
      <w:marBottom w:val="0"/>
      <w:divBdr>
        <w:top w:val="none" w:sz="0" w:space="0" w:color="auto"/>
        <w:left w:val="none" w:sz="0" w:space="0" w:color="auto"/>
        <w:bottom w:val="none" w:sz="0" w:space="0" w:color="auto"/>
        <w:right w:val="none" w:sz="0" w:space="0" w:color="auto"/>
      </w:divBdr>
      <w:divsChild>
        <w:div w:id="84065684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CC80A-2190-4958-8740-8C13354EB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5</Pages>
  <Words>1013</Words>
  <Characters>5780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123456</dc:creator>
  <cp:lastModifiedBy>lenovo</cp:lastModifiedBy>
  <cp:revision>18</cp:revision>
  <dcterms:created xsi:type="dcterms:W3CDTF">2026-02-18T10:00:00Z</dcterms:created>
  <dcterms:modified xsi:type="dcterms:W3CDTF">2026-02-18T12:12:00Z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78063b64-feb0-43bb-96fa-c10a3f6e309e</vt:lpwstr>
  </property>
</Properties>
</file>