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EAFD3C" w14:textId="77777777" w:rsidR="00F474CD" w:rsidRDefault="00020F60">
      <w:pPr>
        <w:rPr>
          <w:b/>
          <w:bCs/>
          <w:sz w:val="24"/>
          <w:szCs w:val="24"/>
        </w:rPr>
      </w:pPr>
      <w:r>
        <w:rPr>
          <w:b/>
          <w:bCs/>
          <w:sz w:val="24"/>
          <w:szCs w:val="24"/>
        </w:rPr>
        <w:t>Community Care and Development</w:t>
      </w:r>
    </w:p>
    <w:p w14:paraId="0E6146F8" w14:textId="35EE1A5E" w:rsidR="00820342" w:rsidRDefault="00F474CD">
      <w:pPr>
        <w:rPr>
          <w:b/>
          <w:bCs/>
          <w:sz w:val="24"/>
          <w:szCs w:val="24"/>
        </w:rPr>
      </w:pPr>
      <w:r>
        <w:rPr>
          <w:b/>
          <w:bCs/>
          <w:sz w:val="24"/>
          <w:szCs w:val="24"/>
        </w:rPr>
        <w:t>Exploring approaches to raising awareness of communities</w:t>
      </w:r>
      <w:r w:rsidR="00020F60">
        <w:rPr>
          <w:b/>
          <w:bCs/>
          <w:sz w:val="24"/>
          <w:szCs w:val="24"/>
        </w:rPr>
        <w:br/>
      </w:r>
    </w:p>
    <w:p w14:paraId="396B7BF0" w14:textId="67BB542A" w:rsidR="00020F60" w:rsidRDefault="00020F60">
      <w:pPr>
        <w:rPr>
          <w:b/>
          <w:bCs/>
          <w:sz w:val="24"/>
          <w:szCs w:val="24"/>
        </w:rPr>
      </w:pPr>
      <w:r>
        <w:rPr>
          <w:b/>
          <w:bCs/>
          <w:sz w:val="24"/>
          <w:szCs w:val="24"/>
        </w:rPr>
        <w:t>Victoria Robinson</w:t>
      </w:r>
      <w:r>
        <w:rPr>
          <w:b/>
          <w:bCs/>
          <w:sz w:val="24"/>
          <w:szCs w:val="24"/>
        </w:rPr>
        <w:br/>
        <w:t>1704753</w:t>
      </w:r>
    </w:p>
    <w:p w14:paraId="1898AAE6" w14:textId="016B3068" w:rsidR="00020F60" w:rsidRDefault="00020F60">
      <w:pPr>
        <w:rPr>
          <w:b/>
          <w:bCs/>
          <w:sz w:val="24"/>
          <w:szCs w:val="24"/>
        </w:rPr>
      </w:pPr>
      <w:r>
        <w:rPr>
          <w:b/>
          <w:bCs/>
          <w:sz w:val="24"/>
          <w:szCs w:val="24"/>
        </w:rPr>
        <w:t>Introduction</w:t>
      </w:r>
    </w:p>
    <w:p w14:paraId="2C1C4271" w14:textId="6DD586F1" w:rsidR="001E50ED" w:rsidRDefault="00967A99" w:rsidP="00020F60">
      <w:pPr>
        <w:spacing w:line="360" w:lineRule="auto"/>
        <w:rPr>
          <w:sz w:val="24"/>
          <w:szCs w:val="24"/>
        </w:rPr>
      </w:pPr>
      <w:r>
        <w:rPr>
          <w:sz w:val="24"/>
          <w:szCs w:val="24"/>
        </w:rPr>
        <w:t xml:space="preserve">This report </w:t>
      </w:r>
      <w:r w:rsidR="001E50ED">
        <w:rPr>
          <w:sz w:val="24"/>
          <w:szCs w:val="24"/>
        </w:rPr>
        <w:t xml:space="preserve">aims to identify and </w:t>
      </w:r>
      <w:r>
        <w:rPr>
          <w:sz w:val="24"/>
          <w:szCs w:val="24"/>
        </w:rPr>
        <w:t>focus on</w:t>
      </w:r>
      <w:r w:rsidR="001E50ED">
        <w:rPr>
          <w:sz w:val="24"/>
          <w:szCs w:val="24"/>
        </w:rPr>
        <w:t xml:space="preserve"> key issues within</w:t>
      </w:r>
      <w:r>
        <w:rPr>
          <w:sz w:val="24"/>
          <w:szCs w:val="24"/>
        </w:rPr>
        <w:t xml:space="preserve"> a</w:t>
      </w:r>
      <w:r w:rsidR="001E50ED">
        <w:rPr>
          <w:sz w:val="24"/>
          <w:szCs w:val="24"/>
        </w:rPr>
        <w:t xml:space="preserve"> particular</w:t>
      </w:r>
      <w:r>
        <w:rPr>
          <w:sz w:val="24"/>
          <w:szCs w:val="24"/>
        </w:rPr>
        <w:t xml:space="preserve"> community </w:t>
      </w:r>
      <w:r w:rsidR="001E50ED">
        <w:rPr>
          <w:sz w:val="24"/>
          <w:szCs w:val="24"/>
        </w:rPr>
        <w:t>and recognise</w:t>
      </w:r>
      <w:r>
        <w:rPr>
          <w:sz w:val="24"/>
          <w:szCs w:val="24"/>
        </w:rPr>
        <w:t xml:space="preserve"> the approaches</w:t>
      </w:r>
      <w:r w:rsidR="001E50ED">
        <w:rPr>
          <w:sz w:val="24"/>
          <w:szCs w:val="24"/>
        </w:rPr>
        <w:t xml:space="preserve"> used to help overcome these issues</w:t>
      </w:r>
      <w:r>
        <w:rPr>
          <w:sz w:val="24"/>
          <w:szCs w:val="24"/>
        </w:rPr>
        <w:t>.</w:t>
      </w:r>
      <w:r w:rsidR="001E50ED">
        <w:rPr>
          <w:sz w:val="24"/>
          <w:szCs w:val="24"/>
        </w:rPr>
        <w:t xml:space="preserve"> Additionally, this report</w:t>
      </w:r>
      <w:r w:rsidR="005405E9">
        <w:rPr>
          <w:sz w:val="24"/>
          <w:szCs w:val="24"/>
        </w:rPr>
        <w:t xml:space="preserve"> will </w:t>
      </w:r>
      <w:r w:rsidR="001E50ED">
        <w:rPr>
          <w:sz w:val="24"/>
          <w:szCs w:val="24"/>
        </w:rPr>
        <w:t xml:space="preserve">analyse and assess the effectiveness of the approaches used to tackle the issues within the community. The community that will be discussed in this assignment is university students and it will focus on two key issues which are alcohol misuse and mental health. For the purpose of this report it will give clear definitions, a conclusion and provide recommendations. </w:t>
      </w:r>
    </w:p>
    <w:p w14:paraId="200ACAC3" w14:textId="712728AA" w:rsidR="008C4175" w:rsidRPr="005F0AA4" w:rsidRDefault="00020F60" w:rsidP="00020F60">
      <w:pPr>
        <w:spacing w:line="360" w:lineRule="auto"/>
        <w:rPr>
          <w:sz w:val="24"/>
          <w:szCs w:val="24"/>
        </w:rPr>
      </w:pPr>
      <w:r>
        <w:rPr>
          <w:sz w:val="24"/>
          <w:szCs w:val="24"/>
        </w:rPr>
        <w:t>According to MacQueen et al (2001), a community is often described as being a group of individuals with characteristics who are linked by social ties, share common perspectives, and engage in joint action in geographical locations or settings.</w:t>
      </w:r>
      <w:r w:rsidR="002B7E1B">
        <w:rPr>
          <w:sz w:val="24"/>
          <w:szCs w:val="24"/>
        </w:rPr>
        <w:t xml:space="preserve"> The National Institute for Health and Care Excellence (2017) also discuss the definition of community and state that it is a group of individuals who have common characteristics or interests and can be defined by geographical location, race, ethnicity, age, occupation, shared interests or affinity or common bonds such as a health need or disadvantage. </w:t>
      </w:r>
    </w:p>
    <w:p w14:paraId="42BAB62F" w14:textId="41851DC3" w:rsidR="002B7E1B" w:rsidRPr="00132EAA" w:rsidRDefault="00132EAA" w:rsidP="00020F60">
      <w:pPr>
        <w:spacing w:line="360" w:lineRule="auto"/>
        <w:rPr>
          <w:b/>
          <w:bCs/>
          <w:sz w:val="24"/>
          <w:szCs w:val="24"/>
        </w:rPr>
      </w:pPr>
      <w:r>
        <w:rPr>
          <w:b/>
          <w:bCs/>
          <w:sz w:val="24"/>
          <w:szCs w:val="24"/>
        </w:rPr>
        <w:t xml:space="preserve">Issue 1 </w:t>
      </w:r>
    </w:p>
    <w:p w14:paraId="0F504F12" w14:textId="3BD92C6E" w:rsidR="008C4175" w:rsidRDefault="00B03973" w:rsidP="00020F60">
      <w:pPr>
        <w:spacing w:line="360" w:lineRule="auto"/>
        <w:rPr>
          <w:sz w:val="24"/>
          <w:szCs w:val="24"/>
        </w:rPr>
      </w:pPr>
      <w:r>
        <w:rPr>
          <w:sz w:val="24"/>
          <w:szCs w:val="24"/>
        </w:rPr>
        <w:t>One issue</w:t>
      </w:r>
      <w:r w:rsidR="00BC4236">
        <w:rPr>
          <w:sz w:val="24"/>
          <w:szCs w:val="24"/>
        </w:rPr>
        <w:t xml:space="preserve"> recognised</w:t>
      </w:r>
      <w:r>
        <w:rPr>
          <w:sz w:val="24"/>
          <w:szCs w:val="24"/>
        </w:rPr>
        <w:t xml:space="preserve"> within the student community is alcohol abuse. </w:t>
      </w:r>
      <w:r w:rsidR="008C4175">
        <w:rPr>
          <w:sz w:val="24"/>
          <w:szCs w:val="24"/>
        </w:rPr>
        <w:t>The National Health Service (2020) states that alcohol misuse is when you consume alcohol in a way that is harmful or when you become dependent on it. The risks that come from short term alcohol misuse</w:t>
      </w:r>
      <w:r w:rsidR="00222865">
        <w:rPr>
          <w:sz w:val="24"/>
          <w:szCs w:val="24"/>
        </w:rPr>
        <w:t xml:space="preserve"> include </w:t>
      </w:r>
      <w:r w:rsidR="008C4175">
        <w:rPr>
          <w:sz w:val="24"/>
          <w:szCs w:val="24"/>
        </w:rPr>
        <w:t>physical injuries, change in behaviour (becoming aggressive, unprotected sex, loss of personal items), alcohol poisoning</w:t>
      </w:r>
      <w:r w:rsidR="00BC4236">
        <w:rPr>
          <w:sz w:val="24"/>
          <w:szCs w:val="24"/>
        </w:rPr>
        <w:t xml:space="preserve">. </w:t>
      </w:r>
      <w:r w:rsidR="001E50ED">
        <w:rPr>
          <w:sz w:val="24"/>
          <w:szCs w:val="24"/>
        </w:rPr>
        <w:t>Furthermore,</w:t>
      </w:r>
      <w:r w:rsidR="00BC4236">
        <w:rPr>
          <w:sz w:val="24"/>
          <w:szCs w:val="24"/>
        </w:rPr>
        <w:t xml:space="preserve"> </w:t>
      </w:r>
      <w:r w:rsidR="007D68A1">
        <w:rPr>
          <w:sz w:val="24"/>
          <w:szCs w:val="24"/>
        </w:rPr>
        <w:t>long-term</w:t>
      </w:r>
      <w:r w:rsidR="008C4175">
        <w:rPr>
          <w:sz w:val="24"/>
          <w:szCs w:val="24"/>
        </w:rPr>
        <w:t xml:space="preserve"> use of alcohol can increase the risk of health conditions</w:t>
      </w:r>
      <w:r w:rsidR="00BC4236">
        <w:rPr>
          <w:sz w:val="24"/>
          <w:szCs w:val="24"/>
        </w:rPr>
        <w:t xml:space="preserve"> including</w:t>
      </w:r>
      <w:r w:rsidR="008C4175">
        <w:rPr>
          <w:sz w:val="24"/>
          <w:szCs w:val="24"/>
        </w:rPr>
        <w:t xml:space="preserve"> stroke, cancer</w:t>
      </w:r>
      <w:r w:rsidR="00BC4236">
        <w:rPr>
          <w:sz w:val="24"/>
          <w:szCs w:val="24"/>
        </w:rPr>
        <w:t xml:space="preserve"> and </w:t>
      </w:r>
      <w:r w:rsidR="008C4175">
        <w:rPr>
          <w:sz w:val="24"/>
          <w:szCs w:val="24"/>
        </w:rPr>
        <w:t xml:space="preserve">heart disease. It not only has physical effects but can also cause problems in social circumstances such affecting relationships, employment, homelessness. </w:t>
      </w:r>
      <w:r w:rsidR="007D68A1">
        <w:rPr>
          <w:sz w:val="24"/>
          <w:szCs w:val="24"/>
        </w:rPr>
        <w:t xml:space="preserve">Therefore, alcohol misuse not only affects the individual and their quality of life but can affect those around them. </w:t>
      </w:r>
    </w:p>
    <w:p w14:paraId="4236273D" w14:textId="17DFD4DE" w:rsidR="00923144" w:rsidRPr="002555EB" w:rsidRDefault="00A42270" w:rsidP="00020F60">
      <w:pPr>
        <w:spacing w:line="360" w:lineRule="auto"/>
        <w:rPr>
          <w:sz w:val="24"/>
          <w:szCs w:val="24"/>
        </w:rPr>
      </w:pPr>
      <w:r>
        <w:rPr>
          <w:sz w:val="24"/>
          <w:szCs w:val="24"/>
        </w:rPr>
        <w:lastRenderedPageBreak/>
        <w:t xml:space="preserve">There are different </w:t>
      </w:r>
      <w:r w:rsidR="00387081">
        <w:rPr>
          <w:sz w:val="24"/>
          <w:szCs w:val="24"/>
        </w:rPr>
        <w:t xml:space="preserve">approaches in alleviating the alcohol misuse in students. </w:t>
      </w:r>
      <w:r w:rsidR="007705A4">
        <w:rPr>
          <w:sz w:val="24"/>
          <w:szCs w:val="24"/>
        </w:rPr>
        <w:t>Conroy (2015)</w:t>
      </w:r>
      <w:r w:rsidR="00387081">
        <w:rPr>
          <w:sz w:val="24"/>
          <w:szCs w:val="24"/>
        </w:rPr>
        <w:t xml:space="preserve"> looks at an approach to stop binge drinking.</w:t>
      </w:r>
      <w:r w:rsidR="00387081" w:rsidRPr="00387081">
        <w:rPr>
          <w:sz w:val="24"/>
          <w:szCs w:val="24"/>
        </w:rPr>
        <w:t xml:space="preserve"> </w:t>
      </w:r>
      <w:r w:rsidR="00387081">
        <w:rPr>
          <w:sz w:val="24"/>
          <w:szCs w:val="24"/>
        </w:rPr>
        <w:t xml:space="preserve">It was recommended </w:t>
      </w:r>
      <w:r w:rsidR="005F0AA4">
        <w:rPr>
          <w:sz w:val="24"/>
          <w:szCs w:val="24"/>
        </w:rPr>
        <w:t xml:space="preserve">by Conroy </w:t>
      </w:r>
      <w:r w:rsidR="001E50ED">
        <w:rPr>
          <w:sz w:val="24"/>
          <w:szCs w:val="24"/>
        </w:rPr>
        <w:t xml:space="preserve">(2015) </w:t>
      </w:r>
      <w:r w:rsidR="00387081">
        <w:rPr>
          <w:sz w:val="24"/>
          <w:szCs w:val="24"/>
        </w:rPr>
        <w:t>that university students were more likely to reduce their overall alcohol consumption if they focused on the benefits of not drinking. The approach used was mental stimulation</w:t>
      </w:r>
      <w:r w:rsidR="001E50ED">
        <w:rPr>
          <w:sz w:val="24"/>
          <w:szCs w:val="24"/>
        </w:rPr>
        <w:t xml:space="preserve">, a process requiring </w:t>
      </w:r>
      <w:r w:rsidR="00AC7DF5">
        <w:rPr>
          <w:sz w:val="24"/>
          <w:szCs w:val="24"/>
        </w:rPr>
        <w:t>individuals</w:t>
      </w:r>
      <w:r w:rsidR="00387081">
        <w:rPr>
          <w:sz w:val="24"/>
          <w:szCs w:val="24"/>
        </w:rPr>
        <w:t xml:space="preserve"> to imagine positive outcomes and undertake process which aim to strengthen thoughts and behaviours. Th</w:t>
      </w:r>
      <w:r w:rsidR="001E50ED">
        <w:rPr>
          <w:sz w:val="24"/>
          <w:szCs w:val="24"/>
        </w:rPr>
        <w:t>is</w:t>
      </w:r>
      <w:r w:rsidR="00387081">
        <w:rPr>
          <w:sz w:val="24"/>
          <w:szCs w:val="24"/>
        </w:rPr>
        <w:t xml:space="preserve"> approach was u</w:t>
      </w:r>
      <w:r w:rsidR="001E50ED">
        <w:rPr>
          <w:sz w:val="24"/>
          <w:szCs w:val="24"/>
        </w:rPr>
        <w:t>tilised</w:t>
      </w:r>
      <w:r w:rsidR="00387081">
        <w:rPr>
          <w:sz w:val="24"/>
          <w:szCs w:val="24"/>
        </w:rPr>
        <w:t xml:space="preserve"> as it </w:t>
      </w:r>
      <w:r w:rsidR="002555EB">
        <w:rPr>
          <w:sz w:val="24"/>
          <w:szCs w:val="24"/>
        </w:rPr>
        <w:t>had proven effectiveness</w:t>
      </w:r>
      <w:r w:rsidR="00387081">
        <w:rPr>
          <w:sz w:val="24"/>
          <w:szCs w:val="24"/>
        </w:rPr>
        <w:t xml:space="preserve"> </w:t>
      </w:r>
      <w:r w:rsidR="002555EB">
        <w:rPr>
          <w:sz w:val="24"/>
          <w:szCs w:val="24"/>
        </w:rPr>
        <w:t>for</w:t>
      </w:r>
      <w:r w:rsidR="00387081">
        <w:rPr>
          <w:sz w:val="24"/>
          <w:szCs w:val="24"/>
        </w:rPr>
        <w:t xml:space="preserve"> other issues such as increasing blood donation and increase physical activity levels</w:t>
      </w:r>
      <w:r w:rsidR="002555EB">
        <w:rPr>
          <w:sz w:val="24"/>
          <w:szCs w:val="24"/>
        </w:rPr>
        <w:t xml:space="preserve"> </w:t>
      </w:r>
      <w:r w:rsidR="002555EB">
        <w:rPr>
          <w:b/>
          <w:bCs/>
          <w:sz w:val="24"/>
          <w:szCs w:val="24"/>
        </w:rPr>
        <w:t xml:space="preserve">reference. </w:t>
      </w:r>
      <w:r w:rsidR="002555EB">
        <w:rPr>
          <w:sz w:val="24"/>
          <w:szCs w:val="24"/>
        </w:rPr>
        <w:t xml:space="preserve">Moreover, this approach is cost effectiveness in health promotion. Thus, this approach was seen as impactful </w:t>
      </w:r>
      <w:r w:rsidR="00562A96">
        <w:rPr>
          <w:sz w:val="24"/>
          <w:szCs w:val="24"/>
        </w:rPr>
        <w:t xml:space="preserve">and adapted to apply </w:t>
      </w:r>
      <w:r w:rsidR="00B03973">
        <w:rPr>
          <w:sz w:val="24"/>
          <w:szCs w:val="24"/>
        </w:rPr>
        <w:t xml:space="preserve">to </w:t>
      </w:r>
      <w:r w:rsidR="00562A96">
        <w:rPr>
          <w:sz w:val="24"/>
          <w:szCs w:val="24"/>
        </w:rPr>
        <w:t>the demographic of university students</w:t>
      </w:r>
      <w:r w:rsidR="00387081">
        <w:rPr>
          <w:sz w:val="24"/>
          <w:szCs w:val="24"/>
        </w:rPr>
        <w:t xml:space="preserve">. </w:t>
      </w:r>
      <w:r w:rsidR="002555EB">
        <w:rPr>
          <w:sz w:val="24"/>
          <w:szCs w:val="24"/>
        </w:rPr>
        <w:t xml:space="preserve">That being said, this </w:t>
      </w:r>
      <w:r w:rsidR="00387081">
        <w:rPr>
          <w:sz w:val="24"/>
          <w:szCs w:val="24"/>
        </w:rPr>
        <w:t>approach</w:t>
      </w:r>
      <w:r w:rsidR="005F0AA4" w:rsidRPr="003B3EE6">
        <w:rPr>
          <w:sz w:val="24"/>
          <w:szCs w:val="24"/>
        </w:rPr>
        <w:t xml:space="preserve"> is</w:t>
      </w:r>
      <w:r w:rsidR="00BC4236">
        <w:rPr>
          <w:sz w:val="24"/>
          <w:szCs w:val="24"/>
        </w:rPr>
        <w:t xml:space="preserve"> not</w:t>
      </w:r>
      <w:r w:rsidR="005F0AA4" w:rsidRPr="003B3EE6">
        <w:rPr>
          <w:sz w:val="24"/>
          <w:szCs w:val="24"/>
        </w:rPr>
        <w:t xml:space="preserve"> largely discussed as it</w:t>
      </w:r>
      <w:r w:rsidR="00BC4236">
        <w:rPr>
          <w:sz w:val="24"/>
          <w:szCs w:val="24"/>
        </w:rPr>
        <w:t xml:space="preserve"> is</w:t>
      </w:r>
      <w:r w:rsidR="005F0AA4" w:rsidRPr="003B3EE6">
        <w:rPr>
          <w:sz w:val="24"/>
          <w:szCs w:val="24"/>
        </w:rPr>
        <w:t xml:space="preserve"> not very well known and could benefit from adopting approaches such as</w:t>
      </w:r>
      <w:r w:rsidR="003B3EE6" w:rsidRPr="003B3EE6">
        <w:rPr>
          <w:sz w:val="24"/>
          <w:szCs w:val="24"/>
        </w:rPr>
        <w:t xml:space="preserve"> media</w:t>
      </w:r>
      <w:r w:rsidR="005F0AA4" w:rsidRPr="003B3EE6">
        <w:rPr>
          <w:sz w:val="24"/>
          <w:szCs w:val="24"/>
        </w:rPr>
        <w:t xml:space="preserve"> campaigns in order to get the information </w:t>
      </w:r>
      <w:r w:rsidR="003B3EE6" w:rsidRPr="003B3EE6">
        <w:rPr>
          <w:sz w:val="24"/>
          <w:szCs w:val="24"/>
        </w:rPr>
        <w:t>across</w:t>
      </w:r>
      <w:r w:rsidR="005F0AA4" w:rsidRPr="003B3EE6">
        <w:rPr>
          <w:sz w:val="24"/>
          <w:szCs w:val="24"/>
        </w:rPr>
        <w:t xml:space="preserve"> on a larger scale.</w:t>
      </w:r>
    </w:p>
    <w:p w14:paraId="34309CD9" w14:textId="2099A626" w:rsidR="0090523E" w:rsidRDefault="006110F7" w:rsidP="00020F60">
      <w:pPr>
        <w:spacing w:line="360" w:lineRule="auto"/>
        <w:rPr>
          <w:sz w:val="24"/>
          <w:szCs w:val="24"/>
        </w:rPr>
      </w:pPr>
      <w:r>
        <w:rPr>
          <w:sz w:val="24"/>
          <w:szCs w:val="24"/>
        </w:rPr>
        <w:t xml:space="preserve">Thompson et al (2013) discusses a </w:t>
      </w:r>
      <w:r w:rsidR="0090523E">
        <w:rPr>
          <w:sz w:val="24"/>
          <w:szCs w:val="24"/>
        </w:rPr>
        <w:t>study</w:t>
      </w:r>
      <w:r>
        <w:rPr>
          <w:sz w:val="24"/>
          <w:szCs w:val="24"/>
        </w:rPr>
        <w:t xml:space="preserve"> which </w:t>
      </w:r>
      <w:r w:rsidR="0090523E">
        <w:rPr>
          <w:sz w:val="24"/>
          <w:szCs w:val="24"/>
        </w:rPr>
        <w:t>was conduc</w:t>
      </w:r>
      <w:r>
        <w:rPr>
          <w:sz w:val="24"/>
          <w:szCs w:val="24"/>
        </w:rPr>
        <w:t>t</w:t>
      </w:r>
      <w:r w:rsidR="0090523E">
        <w:rPr>
          <w:sz w:val="24"/>
          <w:szCs w:val="24"/>
        </w:rPr>
        <w:t>ed on a university in the United States in order to reduce high-risk drinking in students. It included various approaches including a student-driven promotional campaign which assessed the effectiveness of promotional materials in prompting student visits to the website and assessing the impact on the behaviours of the students. The results of the study suggest that online and interactive promotional materials such as social media or campaign videos encouraged students to visit the website which as a result increased confidence and use of techniques to reduce alcohol-related harm. The use of digital components was deemed as successful in implementing campaigns to address student’s alcohol misuse.</w:t>
      </w:r>
    </w:p>
    <w:p w14:paraId="0C0A04A4" w14:textId="5FBEB0EA" w:rsidR="00132EAA" w:rsidRPr="00132EAA" w:rsidRDefault="00132EAA" w:rsidP="00020F60">
      <w:pPr>
        <w:spacing w:line="360" w:lineRule="auto"/>
        <w:rPr>
          <w:b/>
          <w:bCs/>
          <w:sz w:val="24"/>
          <w:szCs w:val="24"/>
        </w:rPr>
      </w:pPr>
      <w:r>
        <w:rPr>
          <w:b/>
          <w:bCs/>
          <w:sz w:val="24"/>
          <w:szCs w:val="24"/>
        </w:rPr>
        <w:t xml:space="preserve">Issue 2 </w:t>
      </w:r>
    </w:p>
    <w:p w14:paraId="0C3B8D7E" w14:textId="7D98D42A" w:rsidR="001B6FB0" w:rsidRDefault="003B3EE6" w:rsidP="00020F60">
      <w:pPr>
        <w:spacing w:line="360" w:lineRule="auto"/>
        <w:rPr>
          <w:sz w:val="24"/>
          <w:szCs w:val="24"/>
        </w:rPr>
      </w:pPr>
      <w:r>
        <w:rPr>
          <w:sz w:val="24"/>
          <w:szCs w:val="24"/>
        </w:rPr>
        <w:t>Another</w:t>
      </w:r>
      <w:r w:rsidR="002B7E1B">
        <w:rPr>
          <w:sz w:val="24"/>
          <w:szCs w:val="24"/>
        </w:rPr>
        <w:t xml:space="preserve"> issue within this community that is widely discussed is mental health. </w:t>
      </w:r>
      <w:r w:rsidR="00FB376A">
        <w:rPr>
          <w:sz w:val="24"/>
          <w:szCs w:val="24"/>
        </w:rPr>
        <w:t xml:space="preserve">The World Health Organisation (WHO) (2018) identify mental health as a state of complete physical, mental and social well-being and not merely the absence of disease or infirmity. </w:t>
      </w:r>
      <w:r w:rsidR="00376318">
        <w:rPr>
          <w:sz w:val="24"/>
          <w:szCs w:val="24"/>
        </w:rPr>
        <w:t xml:space="preserve">As well as being the state of well-being where individuals can manage with the stresses of day to day life and can live productively where they can work and be an active member of society. </w:t>
      </w:r>
      <w:r w:rsidR="004421A9">
        <w:rPr>
          <w:sz w:val="24"/>
          <w:szCs w:val="24"/>
        </w:rPr>
        <w:t>Mental health plays a vital part when it comes to the ability to think, emote, interact, earn a living, have an education and enjoy life</w:t>
      </w:r>
      <w:r w:rsidR="003F76E0">
        <w:rPr>
          <w:sz w:val="24"/>
          <w:szCs w:val="24"/>
        </w:rPr>
        <w:t>, w</w:t>
      </w:r>
      <w:r w:rsidR="004421A9">
        <w:rPr>
          <w:sz w:val="24"/>
          <w:szCs w:val="24"/>
        </w:rPr>
        <w:t xml:space="preserve">hich as a result makes mental health a top priority for individuals, communities and societies. </w:t>
      </w:r>
    </w:p>
    <w:p w14:paraId="07C6F852" w14:textId="05B1449F" w:rsidR="00901A61" w:rsidRDefault="00F41903" w:rsidP="00020F60">
      <w:pPr>
        <w:spacing w:line="360" w:lineRule="auto"/>
        <w:rPr>
          <w:sz w:val="24"/>
          <w:szCs w:val="24"/>
        </w:rPr>
      </w:pPr>
      <w:r>
        <w:rPr>
          <w:sz w:val="24"/>
          <w:szCs w:val="24"/>
        </w:rPr>
        <w:lastRenderedPageBreak/>
        <w:t xml:space="preserve">It was </w:t>
      </w:r>
      <w:r w:rsidR="004421A9">
        <w:rPr>
          <w:sz w:val="24"/>
          <w:szCs w:val="24"/>
        </w:rPr>
        <w:t>state</w:t>
      </w:r>
      <w:r>
        <w:rPr>
          <w:sz w:val="24"/>
          <w:szCs w:val="24"/>
        </w:rPr>
        <w:t>d</w:t>
      </w:r>
      <w:r w:rsidR="004421A9">
        <w:rPr>
          <w:sz w:val="24"/>
          <w:szCs w:val="24"/>
        </w:rPr>
        <w:t xml:space="preserve"> that </w:t>
      </w:r>
      <w:r>
        <w:rPr>
          <w:sz w:val="24"/>
          <w:szCs w:val="24"/>
        </w:rPr>
        <w:t>there has been a momentous rise in the number of university students who have a mental illness</w:t>
      </w:r>
      <w:r w:rsidR="00E451CB">
        <w:rPr>
          <w:sz w:val="24"/>
          <w:szCs w:val="24"/>
        </w:rPr>
        <w:t xml:space="preserve"> which can be seen in the number of reported counselling referrals (Macaskill 2012). It is investigated that</w:t>
      </w:r>
      <w:r w:rsidR="000375A9">
        <w:rPr>
          <w:sz w:val="24"/>
          <w:szCs w:val="24"/>
        </w:rPr>
        <w:t xml:space="preserve"> the majority of mental health problems normally develop around the age of 24 which means that university students are a group at high risk of suffering from these problems</w:t>
      </w:r>
      <w:r w:rsidR="00F22B34">
        <w:rPr>
          <w:sz w:val="24"/>
          <w:szCs w:val="24"/>
        </w:rPr>
        <w:t>, the Department for Education (2019) states that in 2017/18 the largest age group contributing to the higher education was 18-year olds</w:t>
      </w:r>
      <w:r w:rsidR="000375A9">
        <w:rPr>
          <w:sz w:val="24"/>
          <w:szCs w:val="24"/>
        </w:rPr>
        <w:t>. In 2015/16,</w:t>
      </w:r>
      <w:r w:rsidR="00860CBE">
        <w:rPr>
          <w:sz w:val="24"/>
          <w:szCs w:val="24"/>
        </w:rPr>
        <w:t xml:space="preserve"> it was identified that over 15,000 first year students reported a mental health problem in comparison to 2006 with only 3000 reported cases. This can be reflected in the higher education establishments where 94% reported an increase demand on their counselling services. It is concluded that these issues are going to get worse due to the </w:t>
      </w:r>
      <w:r w:rsidR="00F22B34">
        <w:rPr>
          <w:sz w:val="24"/>
          <w:szCs w:val="24"/>
        </w:rPr>
        <w:t>high-pressure</w:t>
      </w:r>
      <w:r w:rsidR="008301EB">
        <w:rPr>
          <w:sz w:val="24"/>
          <w:szCs w:val="24"/>
        </w:rPr>
        <w:t xml:space="preserve"> students receive in the education environment</w:t>
      </w:r>
      <w:r w:rsidR="00F22B34">
        <w:rPr>
          <w:sz w:val="24"/>
          <w:szCs w:val="24"/>
        </w:rPr>
        <w:t xml:space="preserve"> (Mental Health Foundation 2018)</w:t>
      </w:r>
      <w:r w:rsidR="008301EB">
        <w:rPr>
          <w:sz w:val="24"/>
          <w:szCs w:val="24"/>
        </w:rPr>
        <w:t xml:space="preserve">. </w:t>
      </w:r>
    </w:p>
    <w:p w14:paraId="78AF04FD" w14:textId="6477B27B" w:rsidR="003F4089" w:rsidRPr="00962996" w:rsidRDefault="00974FF3" w:rsidP="00F65CC5">
      <w:pPr>
        <w:spacing w:line="360" w:lineRule="auto"/>
        <w:rPr>
          <w:b/>
          <w:sz w:val="24"/>
          <w:szCs w:val="24"/>
        </w:rPr>
      </w:pPr>
      <w:r>
        <w:rPr>
          <w:sz w:val="24"/>
          <w:szCs w:val="24"/>
        </w:rPr>
        <w:t xml:space="preserve">Young Minds is an organisation which is mainly based online which aims to help support students through the stresses of university. They offer different campaigns </w:t>
      </w:r>
      <w:r w:rsidR="00B51A4C">
        <w:rPr>
          <w:sz w:val="24"/>
          <w:szCs w:val="24"/>
        </w:rPr>
        <w:t xml:space="preserve">which tackle different aspects of mental health that can affect students. One of these campaigns is </w:t>
      </w:r>
      <w:r w:rsidR="005536E7">
        <w:rPr>
          <w:sz w:val="24"/>
          <w:szCs w:val="24"/>
        </w:rPr>
        <w:t>‘Act Early for young people’s mental health</w:t>
      </w:r>
      <w:r w:rsidR="005658C1">
        <w:rPr>
          <w:sz w:val="24"/>
          <w:szCs w:val="24"/>
        </w:rPr>
        <w:t xml:space="preserve">’. </w:t>
      </w:r>
      <w:r w:rsidR="00F65CC5">
        <w:rPr>
          <w:sz w:val="24"/>
          <w:szCs w:val="24"/>
        </w:rPr>
        <w:t>This campaign is aimed at the younger person who is attending university. They use an online approach using social media tactics which is tailored to the younger person as the majority of online users are the younger</w:t>
      </w:r>
      <w:r w:rsidR="003B3EE6">
        <w:rPr>
          <w:sz w:val="24"/>
          <w:szCs w:val="24"/>
        </w:rPr>
        <w:t xml:space="preserve"> as t</w:t>
      </w:r>
      <w:r w:rsidR="003F76E0">
        <w:rPr>
          <w:sz w:val="24"/>
          <w:szCs w:val="24"/>
        </w:rPr>
        <w:t>he</w:t>
      </w:r>
      <w:r w:rsidR="00BC4236">
        <w:rPr>
          <w:sz w:val="24"/>
          <w:szCs w:val="24"/>
        </w:rPr>
        <w:t>y</w:t>
      </w:r>
      <w:r w:rsidR="003F76E0">
        <w:rPr>
          <w:sz w:val="24"/>
          <w:szCs w:val="24"/>
        </w:rPr>
        <w:t xml:space="preserve"> </w:t>
      </w:r>
      <w:r w:rsidR="00BC4236">
        <w:rPr>
          <w:sz w:val="24"/>
          <w:szCs w:val="24"/>
        </w:rPr>
        <w:t>are</w:t>
      </w:r>
      <w:r w:rsidR="003F76E0">
        <w:rPr>
          <w:sz w:val="24"/>
          <w:szCs w:val="24"/>
        </w:rPr>
        <w:t xml:space="preserve"> frequently being exposed to technology and social media. Social media has an ability to provide a platform for information sharing, communication, and developing/maintaining relationships</w:t>
      </w:r>
      <w:r w:rsidR="00AC7DF5">
        <w:rPr>
          <w:sz w:val="24"/>
          <w:szCs w:val="24"/>
        </w:rPr>
        <w:t xml:space="preserve"> (Bitner and </w:t>
      </w:r>
      <w:proofErr w:type="spellStart"/>
      <w:r w:rsidR="00AC7DF5">
        <w:rPr>
          <w:sz w:val="24"/>
          <w:szCs w:val="24"/>
        </w:rPr>
        <w:t>Albinsson</w:t>
      </w:r>
      <w:proofErr w:type="spellEnd"/>
      <w:r w:rsidR="00AC7DF5">
        <w:rPr>
          <w:sz w:val="24"/>
          <w:szCs w:val="24"/>
        </w:rPr>
        <w:t>, 2016)</w:t>
      </w:r>
      <w:r w:rsidR="003F76E0">
        <w:rPr>
          <w:sz w:val="24"/>
          <w:szCs w:val="24"/>
        </w:rPr>
        <w:t xml:space="preserve">. Therefore, from this campaign adopting the social media approach it means that it is having a </w:t>
      </w:r>
      <w:r w:rsidR="00BC4236">
        <w:rPr>
          <w:sz w:val="24"/>
          <w:szCs w:val="24"/>
        </w:rPr>
        <w:t>greater</w:t>
      </w:r>
      <w:r w:rsidR="003F76E0">
        <w:rPr>
          <w:sz w:val="24"/>
          <w:szCs w:val="24"/>
        </w:rPr>
        <w:t xml:space="preserve"> reach to the younger person than other techniques. </w:t>
      </w:r>
      <w:r w:rsidR="00AC7DF5">
        <w:rPr>
          <w:sz w:val="24"/>
          <w:szCs w:val="24"/>
        </w:rPr>
        <w:t>Not only has this campaign used an online approach</w:t>
      </w:r>
      <w:r w:rsidR="002D355B">
        <w:rPr>
          <w:sz w:val="24"/>
          <w:szCs w:val="24"/>
        </w:rPr>
        <w:t xml:space="preserve">, they have also addressed the government to help improve the mental health services for university students. They have chosen to do this as the campaign believes there is a crisis among young </w:t>
      </w:r>
      <w:r w:rsidR="00350654">
        <w:rPr>
          <w:sz w:val="24"/>
          <w:szCs w:val="24"/>
        </w:rPr>
        <w:t>people’s</w:t>
      </w:r>
      <w:r w:rsidR="002D355B">
        <w:rPr>
          <w:sz w:val="24"/>
          <w:szCs w:val="24"/>
        </w:rPr>
        <w:t xml:space="preserve"> mental health and the NHS is only able to support one-third of those in need due to overstretched facilities and funding issues. They aim to get politicians from all parties to understand why young people’s mental health is so important, and in November 2019, a petition with over 70,000 signatures was handed to parliament to call on the next government to act early for mental health. This approach was chosen as it was stated in the Young Minds manifesto that </w:t>
      </w:r>
      <w:r w:rsidR="00350654">
        <w:rPr>
          <w:sz w:val="24"/>
          <w:szCs w:val="24"/>
        </w:rPr>
        <w:t xml:space="preserve">they need the government to work together so that policy development leads to a positive impact on young people’s mental health and well being and </w:t>
      </w:r>
      <w:r w:rsidR="00350654">
        <w:rPr>
          <w:sz w:val="24"/>
          <w:szCs w:val="24"/>
        </w:rPr>
        <w:lastRenderedPageBreak/>
        <w:t>reduces the need for more specialise NHS treatment</w:t>
      </w:r>
      <w:r w:rsidR="00BC4236">
        <w:rPr>
          <w:sz w:val="24"/>
          <w:szCs w:val="24"/>
        </w:rPr>
        <w:t>, therefore alleviating strain from the NHS</w:t>
      </w:r>
      <w:r w:rsidR="00350654">
        <w:rPr>
          <w:sz w:val="24"/>
          <w:szCs w:val="24"/>
        </w:rPr>
        <w:t xml:space="preserve">. They aim to call on the government to help with early interventions to promote individuals and their families to manage their mental health by creating a digital self-management hub which provides tailored information, advice, and evidence-based resources, activities and apps (Young Minds, 2019). </w:t>
      </w:r>
      <w:r w:rsidR="003F4089" w:rsidRPr="001179B5">
        <w:rPr>
          <w:bCs/>
          <w:sz w:val="24"/>
          <w:szCs w:val="24"/>
        </w:rPr>
        <w:t xml:space="preserve">This approach is aimed at the younger person and also the government to make the big changes needed but also so that the younger person is aware of the help available for mental health. </w:t>
      </w:r>
      <w:r w:rsidR="003B3EE6" w:rsidRPr="001179B5">
        <w:rPr>
          <w:bCs/>
          <w:sz w:val="24"/>
          <w:szCs w:val="24"/>
        </w:rPr>
        <w:t>They</w:t>
      </w:r>
      <w:r w:rsidR="00222865">
        <w:rPr>
          <w:bCs/>
          <w:sz w:val="24"/>
          <w:szCs w:val="24"/>
        </w:rPr>
        <w:t xml:space="preserve"> have </w:t>
      </w:r>
      <w:r w:rsidR="003B3EE6" w:rsidRPr="001179B5">
        <w:rPr>
          <w:bCs/>
          <w:sz w:val="24"/>
          <w:szCs w:val="24"/>
        </w:rPr>
        <w:t>chosen t</w:t>
      </w:r>
      <w:r w:rsidR="001179B5" w:rsidRPr="001179B5">
        <w:rPr>
          <w:bCs/>
          <w:sz w:val="24"/>
          <w:szCs w:val="24"/>
        </w:rPr>
        <w:t>w</w:t>
      </w:r>
      <w:r w:rsidR="003B3EE6" w:rsidRPr="001179B5">
        <w:rPr>
          <w:bCs/>
          <w:sz w:val="24"/>
          <w:szCs w:val="24"/>
        </w:rPr>
        <w:t xml:space="preserve">o target audiences which can have benefits and consequences. </w:t>
      </w:r>
      <w:r w:rsidR="001179B5" w:rsidRPr="001179B5">
        <w:rPr>
          <w:bCs/>
          <w:sz w:val="24"/>
          <w:szCs w:val="24"/>
        </w:rPr>
        <w:t>By having multiple audiences, it can complicate things and make it more difficult for them to get their message across</w:t>
      </w:r>
      <w:r w:rsidR="00222865">
        <w:rPr>
          <w:bCs/>
          <w:sz w:val="24"/>
          <w:szCs w:val="24"/>
        </w:rPr>
        <w:t xml:space="preserve"> and also</w:t>
      </w:r>
      <w:r w:rsidR="00962996">
        <w:rPr>
          <w:bCs/>
          <w:sz w:val="24"/>
          <w:szCs w:val="24"/>
        </w:rPr>
        <w:t xml:space="preserve"> may not be time effective as it is recommended to get to know your target audiences and understand the social, behavioural, and environmental characteristics in order to change their beliefs, attitudes and knowledge (Santiago, Talbert and </w:t>
      </w:r>
      <w:proofErr w:type="spellStart"/>
      <w:r w:rsidR="00962996">
        <w:rPr>
          <w:bCs/>
          <w:sz w:val="24"/>
          <w:szCs w:val="24"/>
        </w:rPr>
        <w:t>Benoza</w:t>
      </w:r>
      <w:proofErr w:type="spellEnd"/>
      <w:r w:rsidR="00962996">
        <w:rPr>
          <w:bCs/>
          <w:sz w:val="24"/>
          <w:szCs w:val="24"/>
        </w:rPr>
        <w:t xml:space="preserve"> 2019).</w:t>
      </w:r>
      <w:r w:rsidR="001179B5" w:rsidRPr="001179B5">
        <w:rPr>
          <w:bCs/>
          <w:sz w:val="24"/>
          <w:szCs w:val="24"/>
        </w:rPr>
        <w:t xml:space="preserve"> </w:t>
      </w:r>
      <w:r w:rsidR="00962996">
        <w:rPr>
          <w:bCs/>
          <w:sz w:val="24"/>
          <w:szCs w:val="24"/>
        </w:rPr>
        <w:t>H</w:t>
      </w:r>
      <w:r w:rsidR="001179B5" w:rsidRPr="001179B5">
        <w:rPr>
          <w:bCs/>
          <w:sz w:val="24"/>
          <w:szCs w:val="24"/>
        </w:rPr>
        <w:t>owever</w:t>
      </w:r>
      <w:r w:rsidR="00962996">
        <w:rPr>
          <w:bCs/>
          <w:sz w:val="24"/>
          <w:szCs w:val="24"/>
        </w:rPr>
        <w:t>,</w:t>
      </w:r>
      <w:r w:rsidR="001179B5" w:rsidRPr="001179B5">
        <w:rPr>
          <w:bCs/>
          <w:sz w:val="24"/>
          <w:szCs w:val="24"/>
        </w:rPr>
        <w:t xml:space="preserve"> </w:t>
      </w:r>
      <w:r w:rsidR="00962996">
        <w:rPr>
          <w:bCs/>
          <w:sz w:val="24"/>
          <w:szCs w:val="24"/>
        </w:rPr>
        <w:t xml:space="preserve">having multiple audiences mean that the information is shared across different demographics which may result in a bigger impact of the campaign. </w:t>
      </w:r>
    </w:p>
    <w:p w14:paraId="1988C120" w14:textId="2CCBA568" w:rsidR="006110F7" w:rsidRDefault="00901A61" w:rsidP="00960C03">
      <w:pPr>
        <w:spacing w:line="360" w:lineRule="auto"/>
        <w:rPr>
          <w:sz w:val="24"/>
          <w:szCs w:val="24"/>
        </w:rPr>
      </w:pPr>
      <w:r>
        <w:rPr>
          <w:sz w:val="24"/>
          <w:szCs w:val="24"/>
        </w:rPr>
        <w:t>There are also strategies which aim to improve the literacy about mental health in order to succeed with early interventions.</w:t>
      </w:r>
      <w:r w:rsidR="00960C03">
        <w:rPr>
          <w:sz w:val="24"/>
          <w:szCs w:val="24"/>
        </w:rPr>
        <w:t xml:space="preserve"> </w:t>
      </w:r>
      <w:r>
        <w:rPr>
          <w:sz w:val="24"/>
          <w:szCs w:val="24"/>
        </w:rPr>
        <w:t xml:space="preserve"> It was suggested by Kelly, </w:t>
      </w:r>
      <w:proofErr w:type="spellStart"/>
      <w:r>
        <w:rPr>
          <w:sz w:val="24"/>
          <w:szCs w:val="24"/>
        </w:rPr>
        <w:t>Jorm</w:t>
      </w:r>
      <w:proofErr w:type="spellEnd"/>
      <w:r>
        <w:rPr>
          <w:sz w:val="24"/>
          <w:szCs w:val="24"/>
        </w:rPr>
        <w:t xml:space="preserve"> and Wright (2007) that many individuals with mental health disorders usually do not seek out help and if they were aware of the changes caused by these disorders, the help available and how to access the help it will encourage people to </w:t>
      </w:r>
      <w:r w:rsidR="00960C03">
        <w:rPr>
          <w:sz w:val="24"/>
          <w:szCs w:val="24"/>
        </w:rPr>
        <w:t xml:space="preserve">seek out this help. </w:t>
      </w:r>
      <w:r w:rsidR="00410BA8">
        <w:rPr>
          <w:sz w:val="24"/>
          <w:szCs w:val="24"/>
        </w:rPr>
        <w:t>Having this understanding of the literacy could provide better outcomes for younger people with mental health disorders. Different categories of interventions were identified which could contribute to the improvement of these interventions including community campaigns, school-based interventions teaching skills and literacy and program training individuals to better intervene in a mental health crisis. It was also suggested</w:t>
      </w:r>
      <w:r w:rsidR="00071AF6">
        <w:rPr>
          <w:sz w:val="24"/>
          <w:szCs w:val="24"/>
        </w:rPr>
        <w:t xml:space="preserve"> by Kelly, </w:t>
      </w:r>
      <w:proofErr w:type="spellStart"/>
      <w:r w:rsidR="00071AF6">
        <w:rPr>
          <w:sz w:val="24"/>
          <w:szCs w:val="24"/>
        </w:rPr>
        <w:t>Jorm</w:t>
      </w:r>
      <w:proofErr w:type="spellEnd"/>
      <w:r w:rsidR="00071AF6">
        <w:rPr>
          <w:sz w:val="24"/>
          <w:szCs w:val="24"/>
        </w:rPr>
        <w:t xml:space="preserve"> and Wright (2007)</w:t>
      </w:r>
      <w:r w:rsidR="00410BA8">
        <w:rPr>
          <w:sz w:val="24"/>
          <w:szCs w:val="24"/>
        </w:rPr>
        <w:t xml:space="preserve"> that the effectiveness of the future interventions could be enhanced to guide development by using specific health promotion models. In contrast to this, interventions to improve the knowledge and skills that surround mental health have been criticised for being too scarce and poorly evaluated. </w:t>
      </w:r>
      <w:r w:rsidR="00960C03">
        <w:rPr>
          <w:sz w:val="24"/>
          <w:szCs w:val="24"/>
        </w:rPr>
        <w:t xml:space="preserve"> </w:t>
      </w:r>
    </w:p>
    <w:p w14:paraId="0BFCD94B" w14:textId="00EE33BA" w:rsidR="006110F7" w:rsidRPr="00AC7DF5" w:rsidRDefault="00AC7DF5" w:rsidP="00960C03">
      <w:pPr>
        <w:spacing w:line="360" w:lineRule="auto"/>
        <w:rPr>
          <w:b/>
          <w:bCs/>
          <w:sz w:val="24"/>
          <w:szCs w:val="24"/>
        </w:rPr>
      </w:pPr>
      <w:r>
        <w:rPr>
          <w:b/>
          <w:bCs/>
          <w:sz w:val="24"/>
          <w:szCs w:val="24"/>
        </w:rPr>
        <w:t>Approach Analysis</w:t>
      </w:r>
    </w:p>
    <w:p w14:paraId="62E276FE" w14:textId="5136ABAB" w:rsidR="004F3BC2" w:rsidRDefault="006110F7" w:rsidP="004F3BC2">
      <w:pPr>
        <w:spacing w:line="360" w:lineRule="auto"/>
        <w:rPr>
          <w:sz w:val="24"/>
          <w:szCs w:val="24"/>
        </w:rPr>
      </w:pPr>
      <w:r>
        <w:rPr>
          <w:sz w:val="24"/>
          <w:szCs w:val="24"/>
        </w:rPr>
        <w:t xml:space="preserve">Freeman et al (2015) conducted an investigation into the effectiveness of social media campaigns in health promotion and mentioned that </w:t>
      </w:r>
      <w:r w:rsidR="005A0B04">
        <w:rPr>
          <w:sz w:val="24"/>
          <w:szCs w:val="24"/>
        </w:rPr>
        <w:t xml:space="preserve">few research studies have examined its success in promoting and adopting protective health behaviours. </w:t>
      </w:r>
      <w:proofErr w:type="spellStart"/>
      <w:r w:rsidR="007A64D5">
        <w:rPr>
          <w:sz w:val="24"/>
          <w:szCs w:val="24"/>
        </w:rPr>
        <w:t>Kwasnicka</w:t>
      </w:r>
      <w:proofErr w:type="spellEnd"/>
      <w:r w:rsidR="007A64D5">
        <w:rPr>
          <w:sz w:val="24"/>
          <w:szCs w:val="24"/>
        </w:rPr>
        <w:t xml:space="preserve"> t al </w:t>
      </w:r>
      <w:r w:rsidR="007A64D5">
        <w:rPr>
          <w:sz w:val="24"/>
          <w:szCs w:val="24"/>
        </w:rPr>
        <w:br/>
      </w:r>
      <w:r w:rsidR="007A64D5">
        <w:rPr>
          <w:sz w:val="24"/>
          <w:szCs w:val="24"/>
        </w:rPr>
        <w:lastRenderedPageBreak/>
        <w:t>(2016) discusses the models behind behavioural change and states that they are effective in supporting individuals to change their behaviour however the maintenance of this change is rarely achieved.</w:t>
      </w:r>
      <w:r w:rsidR="001D2EC8">
        <w:rPr>
          <w:sz w:val="24"/>
          <w:szCs w:val="24"/>
        </w:rPr>
        <w:t xml:space="preserve"> It was suggested that relapse rates are high for people who try to reduce alcohol consumption therefore maintenance of behaviour change is recommended to provide guidance on the development and evaluation of interventions promoting change in health behaviours. </w:t>
      </w:r>
      <w:r w:rsidR="004F2EC7">
        <w:rPr>
          <w:sz w:val="24"/>
          <w:szCs w:val="24"/>
        </w:rPr>
        <w:t>Short et al (2015) states that online interventions can be effective but is reliant on factors related to health behaviour change, for example, the use of behaviour change theory and the type and number of behaviour change techniques.</w:t>
      </w:r>
      <w:r w:rsidR="00BC4236">
        <w:rPr>
          <w:sz w:val="24"/>
          <w:szCs w:val="24"/>
        </w:rPr>
        <w:t xml:space="preserve"> T</w:t>
      </w:r>
      <w:r w:rsidR="005A0B04">
        <w:rPr>
          <w:sz w:val="24"/>
          <w:szCs w:val="24"/>
        </w:rPr>
        <w:t xml:space="preserve">he </w:t>
      </w:r>
      <w:r w:rsidR="008569DC">
        <w:rPr>
          <w:sz w:val="24"/>
          <w:szCs w:val="24"/>
        </w:rPr>
        <w:t>investigation</w:t>
      </w:r>
      <w:r w:rsidR="00BC4236">
        <w:rPr>
          <w:sz w:val="24"/>
          <w:szCs w:val="24"/>
        </w:rPr>
        <w:t xml:space="preserve"> </w:t>
      </w:r>
      <w:r w:rsidR="005A0B04">
        <w:rPr>
          <w:sz w:val="24"/>
          <w:szCs w:val="24"/>
        </w:rPr>
        <w:t>concluded that social media</w:t>
      </w:r>
      <w:r w:rsidR="00BC4236">
        <w:rPr>
          <w:sz w:val="24"/>
          <w:szCs w:val="24"/>
        </w:rPr>
        <w:t xml:space="preserve"> is</w:t>
      </w:r>
      <w:r w:rsidR="005A0B04">
        <w:rPr>
          <w:sz w:val="24"/>
          <w:szCs w:val="24"/>
        </w:rPr>
        <w:t xml:space="preserve"> in fact promising in changing behaviours and are effective in motivating individuals to take small actions in changing their behaviours. Using social media for campaigns mean that it can adapt from cost effective, targeted, small projects to large well-funded, mass reach campaigns. A recommendation was provided for social media campaigns explaining that evaluation models needs to be improved in order to better assess the effectiveness in changing health behaviours. </w:t>
      </w:r>
      <w:proofErr w:type="spellStart"/>
      <w:r w:rsidR="004F3BC2">
        <w:rPr>
          <w:sz w:val="24"/>
          <w:szCs w:val="24"/>
        </w:rPr>
        <w:t>Aschemann-Witzel</w:t>
      </w:r>
      <w:proofErr w:type="spellEnd"/>
      <w:r w:rsidR="004F3BC2">
        <w:rPr>
          <w:sz w:val="24"/>
          <w:szCs w:val="24"/>
        </w:rPr>
        <w:t xml:space="preserve"> et al (2012) further adds that the significance of social marketing as a valuable approach to public health communication has been acknowledged. The use of social marketing in terms of using social media to campaign mental health is relevant because in recent years it has become a very topical issue in society. Both issues could adopt this approach as </w:t>
      </w:r>
      <w:r w:rsidR="004F2EC7">
        <w:rPr>
          <w:sz w:val="24"/>
          <w:szCs w:val="24"/>
        </w:rPr>
        <w:t xml:space="preserve">it can be easily applied across different areas of health. </w:t>
      </w:r>
      <w:r w:rsidR="002A201C">
        <w:rPr>
          <w:sz w:val="24"/>
          <w:szCs w:val="24"/>
        </w:rPr>
        <w:br/>
      </w:r>
    </w:p>
    <w:p w14:paraId="0F3C59ED" w14:textId="43ED97CD" w:rsidR="00F1010F" w:rsidRDefault="00F1010F" w:rsidP="004F3BC2">
      <w:pPr>
        <w:spacing w:line="360" w:lineRule="auto"/>
        <w:rPr>
          <w:sz w:val="24"/>
          <w:szCs w:val="24"/>
        </w:rPr>
      </w:pPr>
      <w:r>
        <w:rPr>
          <w:sz w:val="24"/>
          <w:szCs w:val="24"/>
        </w:rPr>
        <w:t>To conclude this report</w:t>
      </w:r>
      <w:r w:rsidR="00C949B4">
        <w:rPr>
          <w:sz w:val="24"/>
          <w:szCs w:val="24"/>
        </w:rPr>
        <w:t>, it was found that students are deemed high risk in terms of developing mental health issues and abusing alcohol due to the high demand and pressure university creates</w:t>
      </w:r>
      <w:r w:rsidR="00071AF6">
        <w:rPr>
          <w:sz w:val="24"/>
          <w:szCs w:val="24"/>
        </w:rPr>
        <w:t xml:space="preserve"> which can be seen in the rise of student </w:t>
      </w:r>
      <w:r w:rsidR="00ED1E83">
        <w:rPr>
          <w:sz w:val="24"/>
          <w:szCs w:val="24"/>
        </w:rPr>
        <w:t>suicides</w:t>
      </w:r>
      <w:r w:rsidR="00071AF6">
        <w:rPr>
          <w:sz w:val="24"/>
          <w:szCs w:val="24"/>
        </w:rPr>
        <w:t xml:space="preserve"> which has increased by 5</w:t>
      </w:r>
      <w:r w:rsidR="00ED1E83">
        <w:rPr>
          <w:sz w:val="24"/>
          <w:szCs w:val="24"/>
        </w:rPr>
        <w:t>2</w:t>
      </w:r>
      <w:r w:rsidR="00071AF6">
        <w:rPr>
          <w:sz w:val="24"/>
          <w:szCs w:val="24"/>
        </w:rPr>
        <w:t>% since 2000/01</w:t>
      </w:r>
      <w:r w:rsidR="00ED1E83">
        <w:rPr>
          <w:sz w:val="24"/>
          <w:szCs w:val="24"/>
        </w:rPr>
        <w:t xml:space="preserve"> (Education Policy Institute 2018)</w:t>
      </w:r>
      <w:r w:rsidR="00C949B4">
        <w:rPr>
          <w:sz w:val="24"/>
          <w:szCs w:val="24"/>
        </w:rPr>
        <w:t>. T</w:t>
      </w:r>
      <w:r w:rsidR="0062129A">
        <w:rPr>
          <w:sz w:val="24"/>
          <w:szCs w:val="24"/>
        </w:rPr>
        <w:t xml:space="preserve">he two issues </w:t>
      </w:r>
      <w:r w:rsidR="00C949B4">
        <w:rPr>
          <w:sz w:val="24"/>
          <w:szCs w:val="24"/>
        </w:rPr>
        <w:t xml:space="preserve">within the community </w:t>
      </w:r>
      <w:r w:rsidR="0062129A">
        <w:rPr>
          <w:sz w:val="24"/>
          <w:szCs w:val="24"/>
        </w:rPr>
        <w:t xml:space="preserve">chosen both use similar approaches in that they use social media and online marketing to </w:t>
      </w:r>
      <w:r w:rsidR="006D7BF5">
        <w:rPr>
          <w:sz w:val="24"/>
          <w:szCs w:val="24"/>
        </w:rPr>
        <w:t>target the demographic of university students.</w:t>
      </w:r>
      <w:r w:rsidR="00C949B4">
        <w:rPr>
          <w:sz w:val="24"/>
          <w:szCs w:val="24"/>
        </w:rPr>
        <w:t xml:space="preserve"> </w:t>
      </w:r>
      <w:r w:rsidR="005B41E8">
        <w:rPr>
          <w:sz w:val="24"/>
          <w:szCs w:val="24"/>
        </w:rPr>
        <w:t xml:space="preserve">These approaches have been effective in </w:t>
      </w:r>
      <w:r w:rsidR="00F60C8D">
        <w:rPr>
          <w:sz w:val="24"/>
          <w:szCs w:val="24"/>
        </w:rPr>
        <w:t>their implementation of changing behaviours</w:t>
      </w:r>
      <w:r w:rsidR="00C949B4">
        <w:rPr>
          <w:sz w:val="24"/>
          <w:szCs w:val="24"/>
        </w:rPr>
        <w:t>.</w:t>
      </w:r>
      <w:r w:rsidR="00F60C8D">
        <w:rPr>
          <w:sz w:val="24"/>
          <w:szCs w:val="24"/>
        </w:rPr>
        <w:t xml:space="preserve"> </w:t>
      </w:r>
      <w:r w:rsidR="00C949B4">
        <w:rPr>
          <w:sz w:val="24"/>
          <w:szCs w:val="24"/>
        </w:rPr>
        <w:t xml:space="preserve">This </w:t>
      </w:r>
      <w:r w:rsidR="00564222">
        <w:rPr>
          <w:sz w:val="24"/>
          <w:szCs w:val="24"/>
        </w:rPr>
        <w:t xml:space="preserve">can be seen in the campaign </w:t>
      </w:r>
      <w:r w:rsidR="00C949B4">
        <w:rPr>
          <w:sz w:val="24"/>
          <w:szCs w:val="24"/>
        </w:rPr>
        <w:t>that aims to</w:t>
      </w:r>
      <w:r w:rsidR="00564222">
        <w:rPr>
          <w:sz w:val="24"/>
          <w:szCs w:val="24"/>
        </w:rPr>
        <w:t xml:space="preserve"> reduce alcohol consumption</w:t>
      </w:r>
      <w:r w:rsidR="00C949B4">
        <w:rPr>
          <w:sz w:val="24"/>
          <w:szCs w:val="24"/>
        </w:rPr>
        <w:t xml:space="preserve"> and it found that</w:t>
      </w:r>
      <w:r w:rsidR="00564222">
        <w:rPr>
          <w:sz w:val="24"/>
          <w:szCs w:val="24"/>
        </w:rPr>
        <w:t xml:space="preserve"> more students visited the online campaign which resulted in the increase use of alcohol reduction techniques. </w:t>
      </w:r>
      <w:r w:rsidR="00C949B4">
        <w:rPr>
          <w:sz w:val="24"/>
          <w:szCs w:val="24"/>
        </w:rPr>
        <w:t>It can also be seen in the campaign whose objectives were to promote early interventions for mental health in students</w:t>
      </w:r>
      <w:r w:rsidR="00BC4236">
        <w:rPr>
          <w:sz w:val="24"/>
          <w:szCs w:val="24"/>
        </w:rPr>
        <w:t>; t</w:t>
      </w:r>
      <w:r w:rsidR="00C949B4">
        <w:rPr>
          <w:sz w:val="24"/>
          <w:szCs w:val="24"/>
        </w:rPr>
        <w:t xml:space="preserve">hey gained 70,000 signatures in a petition which targeted the government to act </w:t>
      </w:r>
      <w:r w:rsidR="00C949B4">
        <w:rPr>
          <w:sz w:val="24"/>
          <w:szCs w:val="24"/>
        </w:rPr>
        <w:lastRenderedPageBreak/>
        <w:t xml:space="preserve">early for mental health. This reports also suggests </w:t>
      </w:r>
      <w:r w:rsidR="00B40AF7">
        <w:rPr>
          <w:sz w:val="24"/>
          <w:szCs w:val="24"/>
        </w:rPr>
        <w:t>that different approaches can be used to tackle issues within the community and the research shows that social media campaigns seemed to be the most popular. However, researched lacked in focusing on the long-term effects and maintenance of these campaigns therefore the effectiveness can be questioned.</w:t>
      </w:r>
    </w:p>
    <w:p w14:paraId="04428A60" w14:textId="53049AF6" w:rsidR="00F474CD" w:rsidRPr="00C949B4" w:rsidRDefault="00C949B4" w:rsidP="00A26614">
      <w:pPr>
        <w:spacing w:line="360" w:lineRule="auto"/>
        <w:rPr>
          <w:b/>
          <w:bCs/>
          <w:sz w:val="24"/>
          <w:szCs w:val="24"/>
        </w:rPr>
      </w:pPr>
      <w:r>
        <w:rPr>
          <w:b/>
          <w:bCs/>
          <w:sz w:val="24"/>
          <w:szCs w:val="24"/>
        </w:rPr>
        <w:t>Recommendations</w:t>
      </w:r>
    </w:p>
    <w:p w14:paraId="60FF07F3" w14:textId="047AF681" w:rsidR="00607524" w:rsidRDefault="00A26614" w:rsidP="00960C03">
      <w:pPr>
        <w:spacing w:line="360" w:lineRule="auto"/>
        <w:rPr>
          <w:sz w:val="24"/>
          <w:szCs w:val="24"/>
        </w:rPr>
      </w:pPr>
      <w:r>
        <w:rPr>
          <w:sz w:val="24"/>
          <w:szCs w:val="24"/>
        </w:rPr>
        <w:t>It is suggested by DeJong (2002) that social norms marketing campaigns can be seen as effective as they can change misperceptions of university drinking norms, however future campaigns should integrate information, social norms marketing and advocacy approaches to create support for policy and community changes which could create environments in which students change their views on alcohol consumption. It was recommended that there are barriers to approaching this issue in terms of stereotypes towards non-drinkers among students, peer pressure, social relationship with students and the night life</w:t>
      </w:r>
      <w:r w:rsidR="00307486">
        <w:rPr>
          <w:sz w:val="24"/>
          <w:szCs w:val="24"/>
        </w:rPr>
        <w:t>. These need to be taken under consideration when campaigning as it can implement the effectiveness of the campaign.</w:t>
      </w:r>
      <w:r w:rsidR="00C949B4">
        <w:rPr>
          <w:sz w:val="24"/>
          <w:szCs w:val="24"/>
        </w:rPr>
        <w:t xml:space="preserve"> </w:t>
      </w:r>
      <w:r w:rsidR="00607524">
        <w:rPr>
          <w:sz w:val="24"/>
          <w:szCs w:val="24"/>
        </w:rPr>
        <w:br w:type="page"/>
      </w:r>
    </w:p>
    <w:p w14:paraId="6F20E7DF" w14:textId="77777777" w:rsidR="00020F60" w:rsidRDefault="00020F60">
      <w:pPr>
        <w:rPr>
          <w:sz w:val="24"/>
          <w:szCs w:val="24"/>
        </w:rPr>
      </w:pPr>
    </w:p>
    <w:p w14:paraId="52842904" w14:textId="537C5927" w:rsidR="00020F60" w:rsidRDefault="00020F60" w:rsidP="00020F60">
      <w:pPr>
        <w:spacing w:line="360" w:lineRule="auto"/>
        <w:rPr>
          <w:b/>
          <w:bCs/>
          <w:sz w:val="24"/>
          <w:szCs w:val="24"/>
        </w:rPr>
      </w:pPr>
      <w:r>
        <w:rPr>
          <w:b/>
          <w:bCs/>
          <w:sz w:val="24"/>
          <w:szCs w:val="24"/>
        </w:rPr>
        <w:t>References</w:t>
      </w:r>
    </w:p>
    <w:p w14:paraId="3B125986" w14:textId="77777777" w:rsidR="003673EB" w:rsidRPr="0062129A" w:rsidRDefault="003673EB" w:rsidP="00020F60">
      <w:pPr>
        <w:spacing w:line="360" w:lineRule="auto"/>
        <w:rPr>
          <w:sz w:val="24"/>
          <w:szCs w:val="24"/>
        </w:rPr>
      </w:pPr>
      <w:proofErr w:type="spellStart"/>
      <w:r w:rsidRPr="0062129A">
        <w:rPr>
          <w:sz w:val="24"/>
          <w:szCs w:val="24"/>
        </w:rPr>
        <w:t>Aschemann-Witzel</w:t>
      </w:r>
      <w:proofErr w:type="spellEnd"/>
      <w:r w:rsidRPr="0062129A">
        <w:rPr>
          <w:sz w:val="24"/>
          <w:szCs w:val="24"/>
        </w:rPr>
        <w:t xml:space="preserve">, J., Perez-Cueto, F., </w:t>
      </w:r>
      <w:proofErr w:type="spellStart"/>
      <w:r w:rsidRPr="0062129A">
        <w:rPr>
          <w:sz w:val="24"/>
          <w:szCs w:val="24"/>
        </w:rPr>
        <w:t>Niedzwiedzka</w:t>
      </w:r>
      <w:proofErr w:type="spellEnd"/>
      <w:r w:rsidRPr="0062129A">
        <w:rPr>
          <w:sz w:val="24"/>
          <w:szCs w:val="24"/>
        </w:rPr>
        <w:t xml:space="preserve">, B., Verbeke, W. and </w:t>
      </w:r>
      <w:proofErr w:type="spellStart"/>
      <w:r w:rsidRPr="0062129A">
        <w:rPr>
          <w:sz w:val="24"/>
          <w:szCs w:val="24"/>
        </w:rPr>
        <w:t>Bech</w:t>
      </w:r>
      <w:proofErr w:type="spellEnd"/>
      <w:r w:rsidRPr="0062129A">
        <w:rPr>
          <w:sz w:val="24"/>
          <w:szCs w:val="24"/>
        </w:rPr>
        <w:t xml:space="preserve">-Larsen, T. 2012. Lessons for public health campaigns from analysing commercial food marketing success factors: a case study. </w:t>
      </w:r>
      <w:r w:rsidRPr="0062129A">
        <w:rPr>
          <w:i/>
          <w:iCs/>
          <w:sz w:val="24"/>
          <w:szCs w:val="24"/>
        </w:rPr>
        <w:t xml:space="preserve">BMC Public Health. </w:t>
      </w:r>
      <w:r w:rsidRPr="0062129A">
        <w:rPr>
          <w:sz w:val="24"/>
          <w:szCs w:val="24"/>
        </w:rPr>
        <w:t>12, pp 139</w:t>
      </w:r>
    </w:p>
    <w:p w14:paraId="4A012C97" w14:textId="77777777" w:rsidR="003673EB" w:rsidRPr="0062129A" w:rsidRDefault="003673EB" w:rsidP="00020F60">
      <w:pPr>
        <w:spacing w:line="360" w:lineRule="auto"/>
        <w:rPr>
          <w:sz w:val="24"/>
          <w:szCs w:val="24"/>
        </w:rPr>
      </w:pPr>
      <w:r w:rsidRPr="0062129A">
        <w:rPr>
          <w:sz w:val="24"/>
          <w:szCs w:val="24"/>
        </w:rPr>
        <w:t xml:space="preserve">Bitner, A. and </w:t>
      </w:r>
      <w:proofErr w:type="spellStart"/>
      <w:r w:rsidRPr="0062129A">
        <w:rPr>
          <w:sz w:val="24"/>
          <w:szCs w:val="24"/>
        </w:rPr>
        <w:t>Albinsson</w:t>
      </w:r>
      <w:proofErr w:type="spellEnd"/>
      <w:r w:rsidRPr="0062129A">
        <w:rPr>
          <w:sz w:val="24"/>
          <w:szCs w:val="24"/>
        </w:rPr>
        <w:t xml:space="preserve">, P. 2016. </w:t>
      </w:r>
      <w:r w:rsidRPr="0062129A">
        <w:rPr>
          <w:i/>
          <w:iCs/>
          <w:sz w:val="24"/>
          <w:szCs w:val="24"/>
        </w:rPr>
        <w:t>Targeting Young Adults: The Effectiveness of Social Media Use for Local Businesses.</w:t>
      </w:r>
      <w:r w:rsidRPr="0062129A">
        <w:rPr>
          <w:sz w:val="24"/>
          <w:szCs w:val="24"/>
        </w:rPr>
        <w:t xml:space="preserve"> [Online] Available at </w:t>
      </w:r>
      <w:hyperlink r:id="rId4" w:history="1">
        <w:r w:rsidRPr="0062129A">
          <w:rPr>
            <w:rStyle w:val="Hyperlink"/>
            <w:color w:val="auto"/>
            <w:sz w:val="24"/>
            <w:szCs w:val="24"/>
            <w:u w:val="none"/>
          </w:rPr>
          <w:t>https://www.researchgate.net/publication/311561868_Targeting_Young_Adults_The_Effectiveness_of_Social_Media_Use_for_Local_Businesses Accessed November 2020</w:t>
        </w:r>
      </w:hyperlink>
    </w:p>
    <w:p w14:paraId="2A187E90" w14:textId="77777777" w:rsidR="003673EB" w:rsidRPr="0062129A" w:rsidRDefault="003673EB" w:rsidP="00020F60">
      <w:pPr>
        <w:spacing w:line="360" w:lineRule="auto"/>
        <w:rPr>
          <w:sz w:val="24"/>
          <w:szCs w:val="24"/>
        </w:rPr>
      </w:pPr>
      <w:r w:rsidRPr="0062129A">
        <w:rPr>
          <w:sz w:val="24"/>
          <w:szCs w:val="24"/>
        </w:rPr>
        <w:t xml:space="preserve">Conroy, D. 2015. Efficacy of a non-drinking mental simulation intervention for reducing student alcohol consumption. </w:t>
      </w:r>
      <w:r w:rsidRPr="0062129A">
        <w:rPr>
          <w:i/>
          <w:iCs/>
          <w:sz w:val="24"/>
          <w:szCs w:val="24"/>
        </w:rPr>
        <w:t xml:space="preserve">British journal of Health Psychology. </w:t>
      </w:r>
      <w:r w:rsidRPr="0062129A">
        <w:rPr>
          <w:sz w:val="24"/>
          <w:szCs w:val="24"/>
        </w:rPr>
        <w:t>20 (4), pp 688 – 707</w:t>
      </w:r>
    </w:p>
    <w:p w14:paraId="08BC2EC3" w14:textId="77777777" w:rsidR="003673EB" w:rsidRPr="0062129A" w:rsidRDefault="003673EB" w:rsidP="00020F60">
      <w:pPr>
        <w:spacing w:line="360" w:lineRule="auto"/>
        <w:rPr>
          <w:sz w:val="24"/>
          <w:szCs w:val="24"/>
        </w:rPr>
      </w:pPr>
      <w:r w:rsidRPr="0062129A">
        <w:rPr>
          <w:sz w:val="24"/>
          <w:szCs w:val="24"/>
        </w:rPr>
        <w:t>DeJong, W. 2002. The role of mass media campaigns in reducing high-risk drinking among college students. 14, pp 182 – 192</w:t>
      </w:r>
    </w:p>
    <w:p w14:paraId="365A9727" w14:textId="77777777" w:rsidR="003673EB" w:rsidRPr="0062129A" w:rsidRDefault="003673EB" w:rsidP="00020F60">
      <w:pPr>
        <w:spacing w:line="360" w:lineRule="auto"/>
        <w:rPr>
          <w:sz w:val="24"/>
          <w:szCs w:val="24"/>
        </w:rPr>
      </w:pPr>
      <w:proofErr w:type="spellStart"/>
      <w:r w:rsidRPr="0062129A">
        <w:rPr>
          <w:sz w:val="24"/>
          <w:szCs w:val="24"/>
        </w:rPr>
        <w:t>Departmnet</w:t>
      </w:r>
      <w:proofErr w:type="spellEnd"/>
      <w:r w:rsidRPr="0062129A">
        <w:rPr>
          <w:sz w:val="24"/>
          <w:szCs w:val="24"/>
        </w:rPr>
        <w:t xml:space="preserve"> for Education. 2019. </w:t>
      </w:r>
      <w:r w:rsidRPr="0062129A">
        <w:rPr>
          <w:i/>
          <w:iCs/>
          <w:sz w:val="24"/>
          <w:szCs w:val="24"/>
        </w:rPr>
        <w:t xml:space="preserve">Participation Rates in higher Education: Academic Years 2006/2007 – 2017/2018 (Provisional). </w:t>
      </w:r>
      <w:r w:rsidRPr="0062129A">
        <w:rPr>
          <w:sz w:val="24"/>
          <w:szCs w:val="24"/>
        </w:rPr>
        <w:t xml:space="preserve">[Online] Available at </w:t>
      </w:r>
      <w:hyperlink r:id="rId5" w:history="1">
        <w:r w:rsidRPr="0062129A">
          <w:rPr>
            <w:rStyle w:val="Hyperlink"/>
            <w:color w:val="auto"/>
            <w:sz w:val="24"/>
            <w:szCs w:val="24"/>
            <w:u w:val="none"/>
          </w:rPr>
          <w:t>https://assets.publishing.service.gov.uk/government/uploads/system/uploads/attachment_data/file/843542/Publication_HEIPR1718.pdf Accessed November 2020</w:t>
        </w:r>
      </w:hyperlink>
    </w:p>
    <w:p w14:paraId="4C65825E" w14:textId="77777777" w:rsidR="003673EB" w:rsidRPr="003673EB" w:rsidRDefault="003673EB" w:rsidP="00020F60">
      <w:pPr>
        <w:spacing w:line="360" w:lineRule="auto"/>
        <w:rPr>
          <w:sz w:val="24"/>
          <w:szCs w:val="24"/>
        </w:rPr>
      </w:pPr>
      <w:r w:rsidRPr="003673EB">
        <w:rPr>
          <w:rStyle w:val="Hyperlink"/>
          <w:color w:val="auto"/>
          <w:sz w:val="24"/>
          <w:szCs w:val="24"/>
          <w:u w:val="none"/>
        </w:rPr>
        <w:t xml:space="preserve">Education Policy </w:t>
      </w:r>
      <w:proofErr w:type="spellStart"/>
      <w:r w:rsidRPr="003673EB">
        <w:rPr>
          <w:rStyle w:val="Hyperlink"/>
          <w:color w:val="auto"/>
          <w:sz w:val="24"/>
          <w:szCs w:val="24"/>
          <w:u w:val="none"/>
        </w:rPr>
        <w:t>Insitute</w:t>
      </w:r>
      <w:proofErr w:type="spellEnd"/>
      <w:r w:rsidRPr="003673EB">
        <w:rPr>
          <w:rStyle w:val="Hyperlink"/>
          <w:color w:val="auto"/>
          <w:sz w:val="24"/>
          <w:szCs w:val="24"/>
          <w:u w:val="none"/>
        </w:rPr>
        <w:t xml:space="preserve">. 2018. </w:t>
      </w:r>
      <w:r w:rsidRPr="003673EB">
        <w:rPr>
          <w:rStyle w:val="Hyperlink"/>
          <w:i/>
          <w:iCs/>
          <w:color w:val="auto"/>
          <w:sz w:val="24"/>
          <w:szCs w:val="24"/>
          <w:u w:val="none"/>
        </w:rPr>
        <w:t xml:space="preserve">Prevalence of mental health issues within the student-aged population. </w:t>
      </w:r>
      <w:r w:rsidRPr="003673EB">
        <w:rPr>
          <w:rStyle w:val="Hyperlink"/>
          <w:color w:val="auto"/>
          <w:sz w:val="24"/>
          <w:szCs w:val="24"/>
          <w:u w:val="none"/>
        </w:rPr>
        <w:t xml:space="preserve">[Online] Available at </w:t>
      </w:r>
      <w:hyperlink r:id="rId6" w:history="1">
        <w:r w:rsidRPr="003673EB">
          <w:rPr>
            <w:rStyle w:val="Hyperlink"/>
            <w:color w:val="auto"/>
            <w:sz w:val="24"/>
            <w:szCs w:val="24"/>
            <w:u w:val="none"/>
          </w:rPr>
          <w:t>https://epi.org.uk/publications-and-research/prevalence-of-mental-health-issues-within-the-student-aged-population/</w:t>
        </w:r>
      </w:hyperlink>
      <w:r w:rsidRPr="003673EB">
        <w:rPr>
          <w:rStyle w:val="Hyperlink"/>
          <w:color w:val="auto"/>
          <w:sz w:val="24"/>
          <w:szCs w:val="24"/>
          <w:u w:val="none"/>
        </w:rPr>
        <w:t>. Accessed December 2020</w:t>
      </w:r>
    </w:p>
    <w:p w14:paraId="6D4729C3" w14:textId="77777777" w:rsidR="003673EB" w:rsidRPr="0062129A" w:rsidRDefault="003673EB" w:rsidP="00020F60">
      <w:pPr>
        <w:spacing w:line="360" w:lineRule="auto"/>
        <w:rPr>
          <w:sz w:val="24"/>
          <w:szCs w:val="24"/>
        </w:rPr>
      </w:pPr>
      <w:r w:rsidRPr="0062129A">
        <w:rPr>
          <w:sz w:val="24"/>
          <w:szCs w:val="24"/>
        </w:rPr>
        <w:t xml:space="preserve">Freeman, B., </w:t>
      </w:r>
      <w:proofErr w:type="spellStart"/>
      <w:r w:rsidRPr="0062129A">
        <w:rPr>
          <w:sz w:val="24"/>
          <w:szCs w:val="24"/>
        </w:rPr>
        <w:t>Potente</w:t>
      </w:r>
      <w:proofErr w:type="spellEnd"/>
      <w:r w:rsidRPr="0062129A">
        <w:rPr>
          <w:sz w:val="24"/>
          <w:szCs w:val="24"/>
        </w:rPr>
        <w:t xml:space="preserve">, S., Rock, V. and </w:t>
      </w:r>
      <w:proofErr w:type="spellStart"/>
      <w:r w:rsidRPr="0062129A">
        <w:rPr>
          <w:sz w:val="24"/>
          <w:szCs w:val="24"/>
        </w:rPr>
        <w:t>Mclver</w:t>
      </w:r>
      <w:proofErr w:type="spellEnd"/>
      <w:r w:rsidRPr="0062129A">
        <w:rPr>
          <w:sz w:val="24"/>
          <w:szCs w:val="24"/>
        </w:rPr>
        <w:t xml:space="preserve">, J. 2015. Social media </w:t>
      </w:r>
      <w:proofErr w:type="spellStart"/>
      <w:r w:rsidRPr="0062129A">
        <w:rPr>
          <w:sz w:val="24"/>
          <w:szCs w:val="24"/>
        </w:rPr>
        <w:t>campagins</w:t>
      </w:r>
      <w:proofErr w:type="spellEnd"/>
      <w:r w:rsidRPr="0062129A">
        <w:rPr>
          <w:sz w:val="24"/>
          <w:szCs w:val="24"/>
        </w:rPr>
        <w:t xml:space="preserve"> that make a difference: what can public health learn from corporate sector and other social change marketers. </w:t>
      </w:r>
      <w:r w:rsidRPr="0062129A">
        <w:rPr>
          <w:i/>
          <w:iCs/>
          <w:sz w:val="24"/>
          <w:szCs w:val="24"/>
        </w:rPr>
        <w:t xml:space="preserve">Public Health Resource &amp; Practice. </w:t>
      </w:r>
      <w:r w:rsidRPr="0062129A">
        <w:rPr>
          <w:sz w:val="24"/>
          <w:szCs w:val="24"/>
        </w:rPr>
        <w:t xml:space="preserve">25 (2), pp 57 – 65 </w:t>
      </w:r>
    </w:p>
    <w:p w14:paraId="5E1A00F8" w14:textId="77777777" w:rsidR="003673EB" w:rsidRPr="0062129A" w:rsidRDefault="003673EB" w:rsidP="00020F60">
      <w:pPr>
        <w:spacing w:line="360" w:lineRule="auto"/>
        <w:rPr>
          <w:sz w:val="24"/>
          <w:szCs w:val="24"/>
        </w:rPr>
      </w:pPr>
      <w:r w:rsidRPr="0062129A">
        <w:rPr>
          <w:sz w:val="24"/>
          <w:szCs w:val="24"/>
        </w:rPr>
        <w:t xml:space="preserve">Kelly, C., </w:t>
      </w:r>
      <w:proofErr w:type="spellStart"/>
      <w:r w:rsidRPr="0062129A">
        <w:rPr>
          <w:sz w:val="24"/>
          <w:szCs w:val="24"/>
        </w:rPr>
        <w:t>Jorm</w:t>
      </w:r>
      <w:proofErr w:type="spellEnd"/>
      <w:r w:rsidRPr="0062129A">
        <w:rPr>
          <w:sz w:val="24"/>
          <w:szCs w:val="24"/>
        </w:rPr>
        <w:t xml:space="preserve">, A. and Wright, A. 2007. Improving mental health literacy as a strategy to facilitate early intervention for menta disorders. </w:t>
      </w:r>
      <w:r w:rsidRPr="0062129A">
        <w:rPr>
          <w:i/>
          <w:iCs/>
          <w:sz w:val="24"/>
          <w:szCs w:val="24"/>
        </w:rPr>
        <w:t xml:space="preserve">Medical Journal of Australia. </w:t>
      </w:r>
      <w:r w:rsidRPr="0062129A">
        <w:rPr>
          <w:sz w:val="24"/>
          <w:szCs w:val="24"/>
        </w:rPr>
        <w:t xml:space="preserve">187 (7), pp 26 - 30 </w:t>
      </w:r>
    </w:p>
    <w:p w14:paraId="26A40FEC" w14:textId="77777777" w:rsidR="003673EB" w:rsidRPr="0062129A" w:rsidRDefault="003673EB" w:rsidP="00020F60">
      <w:pPr>
        <w:spacing w:line="360" w:lineRule="auto"/>
        <w:rPr>
          <w:sz w:val="24"/>
          <w:szCs w:val="24"/>
        </w:rPr>
      </w:pPr>
      <w:proofErr w:type="spellStart"/>
      <w:r w:rsidRPr="0062129A">
        <w:rPr>
          <w:sz w:val="24"/>
          <w:szCs w:val="24"/>
        </w:rPr>
        <w:lastRenderedPageBreak/>
        <w:t>Kwasnicka</w:t>
      </w:r>
      <w:proofErr w:type="spellEnd"/>
      <w:r w:rsidRPr="0062129A">
        <w:rPr>
          <w:sz w:val="24"/>
          <w:szCs w:val="24"/>
        </w:rPr>
        <w:t xml:space="preserve">, D., Dombrowski, S., White, M. and </w:t>
      </w:r>
      <w:proofErr w:type="spellStart"/>
      <w:r w:rsidRPr="0062129A">
        <w:rPr>
          <w:sz w:val="24"/>
          <w:szCs w:val="24"/>
        </w:rPr>
        <w:t>Sniehotta</w:t>
      </w:r>
      <w:proofErr w:type="spellEnd"/>
      <w:r w:rsidRPr="0062129A">
        <w:rPr>
          <w:sz w:val="24"/>
          <w:szCs w:val="24"/>
        </w:rPr>
        <w:t xml:space="preserve">, F. 2016. Theoretical explanations for maintenance of behaviour change: a systematic review of behaviour theories. </w:t>
      </w:r>
      <w:r w:rsidRPr="0062129A">
        <w:rPr>
          <w:i/>
          <w:iCs/>
          <w:sz w:val="24"/>
          <w:szCs w:val="24"/>
        </w:rPr>
        <w:t xml:space="preserve">Health Psychology Review. </w:t>
      </w:r>
      <w:r w:rsidRPr="0062129A">
        <w:rPr>
          <w:sz w:val="24"/>
          <w:szCs w:val="24"/>
        </w:rPr>
        <w:t>10 (3), pp 277 – 296</w:t>
      </w:r>
    </w:p>
    <w:p w14:paraId="7F03A4CD" w14:textId="77777777" w:rsidR="003673EB" w:rsidRPr="0062129A" w:rsidRDefault="003673EB" w:rsidP="00020F60">
      <w:pPr>
        <w:spacing w:line="360" w:lineRule="auto"/>
        <w:rPr>
          <w:sz w:val="24"/>
          <w:szCs w:val="24"/>
        </w:rPr>
      </w:pPr>
      <w:r w:rsidRPr="0062129A">
        <w:rPr>
          <w:sz w:val="24"/>
          <w:szCs w:val="24"/>
        </w:rPr>
        <w:t xml:space="preserve">Macaskill, A. 2012. The mental health of university students in the United Kingdom. </w:t>
      </w:r>
      <w:r w:rsidRPr="0062129A">
        <w:rPr>
          <w:i/>
          <w:iCs/>
          <w:sz w:val="24"/>
          <w:szCs w:val="24"/>
        </w:rPr>
        <w:t xml:space="preserve">British Journal of Guidance &amp; Counselling. </w:t>
      </w:r>
      <w:r w:rsidRPr="0062129A">
        <w:rPr>
          <w:sz w:val="24"/>
          <w:szCs w:val="24"/>
        </w:rPr>
        <w:t>41 (4), pp 426 – 441</w:t>
      </w:r>
    </w:p>
    <w:p w14:paraId="49D64508" w14:textId="77777777" w:rsidR="003673EB" w:rsidRPr="0062129A" w:rsidRDefault="003673EB" w:rsidP="00020F60">
      <w:pPr>
        <w:spacing w:line="360" w:lineRule="auto"/>
        <w:rPr>
          <w:sz w:val="24"/>
          <w:szCs w:val="24"/>
        </w:rPr>
      </w:pPr>
      <w:r w:rsidRPr="0062129A">
        <w:rPr>
          <w:sz w:val="24"/>
          <w:szCs w:val="24"/>
        </w:rPr>
        <w:br/>
        <w:t xml:space="preserve">MacQueen, K.M., McLellan, E., Metzger, D.S., </w:t>
      </w:r>
      <w:proofErr w:type="spellStart"/>
      <w:r w:rsidRPr="0062129A">
        <w:rPr>
          <w:sz w:val="24"/>
          <w:szCs w:val="24"/>
        </w:rPr>
        <w:t>Kegeles</w:t>
      </w:r>
      <w:proofErr w:type="spellEnd"/>
      <w:r w:rsidRPr="0062129A">
        <w:rPr>
          <w:sz w:val="24"/>
          <w:szCs w:val="24"/>
        </w:rPr>
        <w:t xml:space="preserve">, S., Strauss, R.P., Scotti, R., Blanchard, L., Trotter, R.T. 2001. What is a community? An evidence-based definition for participatory public health. </w:t>
      </w:r>
      <w:r w:rsidRPr="0062129A">
        <w:rPr>
          <w:i/>
          <w:iCs/>
          <w:sz w:val="24"/>
          <w:szCs w:val="24"/>
        </w:rPr>
        <w:t xml:space="preserve">American Journal of public health. </w:t>
      </w:r>
      <w:r w:rsidRPr="0062129A">
        <w:rPr>
          <w:sz w:val="24"/>
          <w:szCs w:val="24"/>
        </w:rPr>
        <w:t>91 (12), pp 1929- 1938</w:t>
      </w:r>
    </w:p>
    <w:p w14:paraId="3C2327C9" w14:textId="77777777" w:rsidR="003673EB" w:rsidRPr="0062129A" w:rsidRDefault="003673EB" w:rsidP="00020F60">
      <w:pPr>
        <w:spacing w:line="360" w:lineRule="auto"/>
        <w:rPr>
          <w:sz w:val="24"/>
          <w:szCs w:val="24"/>
        </w:rPr>
      </w:pPr>
      <w:r w:rsidRPr="0062129A">
        <w:rPr>
          <w:sz w:val="24"/>
          <w:szCs w:val="24"/>
        </w:rPr>
        <w:t xml:space="preserve">Mental Health Foundation. 2018. </w:t>
      </w:r>
      <w:r w:rsidRPr="0062129A">
        <w:rPr>
          <w:i/>
          <w:iCs/>
          <w:sz w:val="24"/>
          <w:szCs w:val="24"/>
        </w:rPr>
        <w:t xml:space="preserve">The declining state of student mental health in universities and what can be done. </w:t>
      </w:r>
      <w:r w:rsidRPr="0062129A">
        <w:rPr>
          <w:sz w:val="24"/>
          <w:szCs w:val="24"/>
        </w:rPr>
        <w:t>[Online] Available at</w:t>
      </w:r>
      <w:r w:rsidRPr="0062129A">
        <w:t xml:space="preserve"> </w:t>
      </w:r>
      <w:hyperlink r:id="rId7" w:history="1">
        <w:r w:rsidRPr="0062129A">
          <w:rPr>
            <w:rStyle w:val="Hyperlink"/>
            <w:color w:val="auto"/>
            <w:u w:val="none"/>
          </w:rPr>
          <w:t xml:space="preserve">https://www.mentalhealth.org.uk/blog/declining-state-student-mental-health-universities-and-what-can-be-done </w:t>
        </w:r>
        <w:r w:rsidRPr="0062129A">
          <w:rPr>
            <w:rStyle w:val="Hyperlink"/>
            <w:color w:val="auto"/>
            <w:sz w:val="24"/>
            <w:szCs w:val="24"/>
            <w:u w:val="none"/>
          </w:rPr>
          <w:t>Accessed November 2020</w:t>
        </w:r>
      </w:hyperlink>
    </w:p>
    <w:p w14:paraId="2BBA28BB" w14:textId="77777777" w:rsidR="003673EB" w:rsidRPr="0062129A" w:rsidRDefault="003673EB" w:rsidP="00020F60">
      <w:pPr>
        <w:spacing w:line="360" w:lineRule="auto"/>
        <w:rPr>
          <w:sz w:val="24"/>
          <w:szCs w:val="24"/>
        </w:rPr>
      </w:pPr>
      <w:r w:rsidRPr="0062129A">
        <w:rPr>
          <w:sz w:val="24"/>
          <w:szCs w:val="24"/>
        </w:rPr>
        <w:t xml:space="preserve">National Institute for Health and Care Excellence. 2017. </w:t>
      </w:r>
      <w:r w:rsidRPr="0062129A">
        <w:rPr>
          <w:i/>
          <w:iCs/>
          <w:sz w:val="24"/>
          <w:szCs w:val="24"/>
        </w:rPr>
        <w:t xml:space="preserve">Community engagement: improving health and wellbeing. </w:t>
      </w:r>
      <w:r w:rsidRPr="0062129A">
        <w:rPr>
          <w:sz w:val="24"/>
          <w:szCs w:val="24"/>
        </w:rPr>
        <w:t xml:space="preserve">[Online] Available at </w:t>
      </w:r>
      <w:hyperlink r:id="rId8" w:history="1">
        <w:r w:rsidRPr="0062129A">
          <w:rPr>
            <w:rStyle w:val="Hyperlink"/>
            <w:color w:val="auto"/>
            <w:sz w:val="24"/>
            <w:szCs w:val="24"/>
            <w:u w:val="none"/>
          </w:rPr>
          <w:t>https://www.nice.org.uk/guidance/qs148/chapter/quality-statement-3-identifying-community-assets Accessed November 2020</w:t>
        </w:r>
      </w:hyperlink>
    </w:p>
    <w:p w14:paraId="1FB95831" w14:textId="77777777" w:rsidR="003673EB" w:rsidRPr="0062129A" w:rsidRDefault="003673EB" w:rsidP="00020F60">
      <w:pPr>
        <w:spacing w:line="360" w:lineRule="auto"/>
        <w:rPr>
          <w:sz w:val="24"/>
          <w:szCs w:val="24"/>
        </w:rPr>
      </w:pPr>
      <w:proofErr w:type="spellStart"/>
      <w:r w:rsidRPr="0062129A">
        <w:rPr>
          <w:sz w:val="24"/>
          <w:szCs w:val="24"/>
        </w:rPr>
        <w:t>Reavley</w:t>
      </w:r>
      <w:proofErr w:type="spellEnd"/>
      <w:r w:rsidRPr="0062129A">
        <w:rPr>
          <w:sz w:val="24"/>
          <w:szCs w:val="24"/>
        </w:rPr>
        <w:t xml:space="preserve">, N. and </w:t>
      </w:r>
      <w:proofErr w:type="spellStart"/>
      <w:r w:rsidRPr="0062129A">
        <w:rPr>
          <w:sz w:val="24"/>
          <w:szCs w:val="24"/>
        </w:rPr>
        <w:t>Jorm</w:t>
      </w:r>
      <w:proofErr w:type="spellEnd"/>
      <w:r w:rsidRPr="0062129A">
        <w:rPr>
          <w:sz w:val="24"/>
          <w:szCs w:val="24"/>
        </w:rPr>
        <w:t xml:space="preserve">, A. 2010. Prevention and early intervention to improve mental health in higher education students: a review. </w:t>
      </w:r>
      <w:r w:rsidRPr="0062129A">
        <w:rPr>
          <w:i/>
          <w:iCs/>
          <w:sz w:val="24"/>
          <w:szCs w:val="24"/>
        </w:rPr>
        <w:t xml:space="preserve">Early Intervention in Psychiatry. </w:t>
      </w:r>
      <w:r w:rsidRPr="0062129A">
        <w:rPr>
          <w:sz w:val="24"/>
          <w:szCs w:val="24"/>
        </w:rPr>
        <w:t>4 (2), pp 132 – 142</w:t>
      </w:r>
    </w:p>
    <w:p w14:paraId="24790381" w14:textId="77777777" w:rsidR="003673EB" w:rsidRPr="0062129A" w:rsidRDefault="003673EB" w:rsidP="00020F60">
      <w:pPr>
        <w:spacing w:line="360" w:lineRule="auto"/>
        <w:rPr>
          <w:sz w:val="24"/>
          <w:szCs w:val="24"/>
        </w:rPr>
      </w:pPr>
      <w:r w:rsidRPr="0062129A">
        <w:rPr>
          <w:sz w:val="24"/>
          <w:szCs w:val="24"/>
        </w:rPr>
        <w:t xml:space="preserve">Santiago, S., Talbert, E., </w:t>
      </w:r>
      <w:proofErr w:type="spellStart"/>
      <w:r w:rsidRPr="0062129A">
        <w:rPr>
          <w:sz w:val="24"/>
          <w:szCs w:val="24"/>
        </w:rPr>
        <w:t>Benoza</w:t>
      </w:r>
      <w:proofErr w:type="spellEnd"/>
      <w:r w:rsidRPr="0062129A">
        <w:rPr>
          <w:sz w:val="24"/>
          <w:szCs w:val="24"/>
        </w:rPr>
        <w:t xml:space="preserve">, G. 2019. Finding Pete and Nikki: Defining the Target Audience for “The Real Cost” Campaign. </w:t>
      </w:r>
      <w:r w:rsidRPr="0062129A">
        <w:rPr>
          <w:i/>
          <w:iCs/>
          <w:sz w:val="24"/>
          <w:szCs w:val="24"/>
        </w:rPr>
        <w:t xml:space="preserve">American Journal of Preventive Medicine. </w:t>
      </w:r>
      <w:r w:rsidRPr="0062129A">
        <w:rPr>
          <w:sz w:val="24"/>
          <w:szCs w:val="24"/>
        </w:rPr>
        <w:t>56 (2), pp 9 – 15</w:t>
      </w:r>
    </w:p>
    <w:p w14:paraId="51882C13" w14:textId="77777777" w:rsidR="003673EB" w:rsidRPr="0062129A" w:rsidRDefault="003673EB" w:rsidP="00020F60">
      <w:pPr>
        <w:spacing w:line="360" w:lineRule="auto"/>
        <w:rPr>
          <w:sz w:val="24"/>
          <w:szCs w:val="24"/>
        </w:rPr>
      </w:pPr>
      <w:r w:rsidRPr="0062129A">
        <w:rPr>
          <w:sz w:val="24"/>
          <w:szCs w:val="24"/>
        </w:rPr>
        <w:t xml:space="preserve">Short, C., Rebar, A., </w:t>
      </w:r>
      <w:proofErr w:type="spellStart"/>
      <w:r w:rsidRPr="0062129A">
        <w:rPr>
          <w:sz w:val="24"/>
          <w:szCs w:val="24"/>
        </w:rPr>
        <w:t>Plotnikoff</w:t>
      </w:r>
      <w:proofErr w:type="spellEnd"/>
      <w:r w:rsidRPr="0062129A">
        <w:rPr>
          <w:sz w:val="24"/>
          <w:szCs w:val="24"/>
        </w:rPr>
        <w:t xml:space="preserve">, R., and </w:t>
      </w:r>
      <w:proofErr w:type="spellStart"/>
      <w:r w:rsidRPr="0062129A">
        <w:rPr>
          <w:sz w:val="24"/>
          <w:szCs w:val="24"/>
        </w:rPr>
        <w:t>Vandelanotte</w:t>
      </w:r>
      <w:proofErr w:type="spellEnd"/>
      <w:r w:rsidRPr="0062129A">
        <w:rPr>
          <w:sz w:val="24"/>
          <w:szCs w:val="24"/>
        </w:rPr>
        <w:t xml:space="preserve">, C. 2015. Designing engaging online behaviour change interventions: a proposed model of engagement. </w:t>
      </w:r>
      <w:r w:rsidRPr="0062129A">
        <w:rPr>
          <w:i/>
          <w:iCs/>
          <w:sz w:val="24"/>
          <w:szCs w:val="24"/>
        </w:rPr>
        <w:t xml:space="preserve">The European Health Psychologist. </w:t>
      </w:r>
      <w:r w:rsidRPr="0062129A">
        <w:rPr>
          <w:sz w:val="24"/>
          <w:szCs w:val="24"/>
        </w:rPr>
        <w:t>17 (1), pp 32 - 38</w:t>
      </w:r>
    </w:p>
    <w:p w14:paraId="700FC84A" w14:textId="77777777" w:rsidR="003673EB" w:rsidRPr="0062129A" w:rsidRDefault="003673EB" w:rsidP="00020F60">
      <w:pPr>
        <w:spacing w:line="360" w:lineRule="auto"/>
        <w:rPr>
          <w:sz w:val="24"/>
          <w:szCs w:val="24"/>
        </w:rPr>
      </w:pPr>
      <w:proofErr w:type="spellStart"/>
      <w:r w:rsidRPr="0062129A">
        <w:rPr>
          <w:sz w:val="24"/>
          <w:szCs w:val="24"/>
        </w:rPr>
        <w:t>Storrie</w:t>
      </w:r>
      <w:proofErr w:type="spellEnd"/>
      <w:r w:rsidRPr="0062129A">
        <w:rPr>
          <w:sz w:val="24"/>
          <w:szCs w:val="24"/>
        </w:rPr>
        <w:t xml:space="preserve">, K., Ahern, K. and </w:t>
      </w:r>
      <w:proofErr w:type="spellStart"/>
      <w:r w:rsidRPr="0062129A">
        <w:rPr>
          <w:sz w:val="24"/>
          <w:szCs w:val="24"/>
        </w:rPr>
        <w:t>Tuckett</w:t>
      </w:r>
      <w:proofErr w:type="spellEnd"/>
      <w:r w:rsidRPr="0062129A">
        <w:rPr>
          <w:sz w:val="24"/>
          <w:szCs w:val="24"/>
        </w:rPr>
        <w:t xml:space="preserve">, A. A systematic review: Students with mental health problems – a growing problem. </w:t>
      </w:r>
      <w:r w:rsidRPr="0062129A">
        <w:rPr>
          <w:i/>
          <w:iCs/>
          <w:sz w:val="24"/>
          <w:szCs w:val="24"/>
        </w:rPr>
        <w:t xml:space="preserve">International Journal of Nursing Practice. </w:t>
      </w:r>
      <w:r w:rsidRPr="0062129A">
        <w:rPr>
          <w:sz w:val="24"/>
          <w:szCs w:val="24"/>
        </w:rPr>
        <w:t>16, pp 1 – 6</w:t>
      </w:r>
    </w:p>
    <w:p w14:paraId="2883B499" w14:textId="77777777" w:rsidR="003673EB" w:rsidRPr="0062129A" w:rsidRDefault="003673EB" w:rsidP="00020F60">
      <w:pPr>
        <w:spacing w:line="360" w:lineRule="auto"/>
        <w:rPr>
          <w:sz w:val="24"/>
          <w:szCs w:val="24"/>
        </w:rPr>
      </w:pPr>
      <w:r w:rsidRPr="0062129A">
        <w:rPr>
          <w:sz w:val="24"/>
          <w:szCs w:val="24"/>
        </w:rPr>
        <w:lastRenderedPageBreak/>
        <w:t xml:space="preserve">Thompson, E., </w:t>
      </w:r>
      <w:proofErr w:type="spellStart"/>
      <w:r w:rsidRPr="0062129A">
        <w:rPr>
          <w:sz w:val="24"/>
          <w:szCs w:val="24"/>
        </w:rPr>
        <w:t>Heley</w:t>
      </w:r>
      <w:proofErr w:type="spellEnd"/>
      <w:r w:rsidRPr="0062129A">
        <w:rPr>
          <w:sz w:val="24"/>
          <w:szCs w:val="24"/>
        </w:rPr>
        <w:t xml:space="preserve">, F., Oster-Aaland, L. and Stastny, S. 2013. The impact of a student-driven social marketing campaign on college student alcohol-related beliefs and behaviours. </w:t>
      </w:r>
      <w:r w:rsidRPr="0062129A">
        <w:rPr>
          <w:i/>
          <w:iCs/>
          <w:sz w:val="24"/>
          <w:szCs w:val="24"/>
        </w:rPr>
        <w:t xml:space="preserve">Social Marketing Quarterly. </w:t>
      </w:r>
      <w:r w:rsidRPr="0062129A">
        <w:rPr>
          <w:sz w:val="24"/>
          <w:szCs w:val="24"/>
        </w:rPr>
        <w:t xml:space="preserve">19 (1), pp 52 – 64 </w:t>
      </w:r>
    </w:p>
    <w:p w14:paraId="5FB412D8" w14:textId="77777777" w:rsidR="003673EB" w:rsidRPr="0062129A" w:rsidRDefault="003673EB" w:rsidP="00020F60">
      <w:pPr>
        <w:spacing w:line="360" w:lineRule="auto"/>
        <w:rPr>
          <w:sz w:val="24"/>
          <w:szCs w:val="24"/>
        </w:rPr>
      </w:pPr>
      <w:r w:rsidRPr="0062129A">
        <w:rPr>
          <w:sz w:val="24"/>
          <w:szCs w:val="24"/>
        </w:rPr>
        <w:t xml:space="preserve">World Health Organisation (WHO). 2017. </w:t>
      </w:r>
      <w:r w:rsidRPr="0062129A">
        <w:rPr>
          <w:i/>
          <w:iCs/>
          <w:sz w:val="24"/>
          <w:szCs w:val="24"/>
        </w:rPr>
        <w:t xml:space="preserve">Mental health: strengthening our response. </w:t>
      </w:r>
      <w:r w:rsidRPr="0062129A">
        <w:rPr>
          <w:sz w:val="24"/>
          <w:szCs w:val="24"/>
        </w:rPr>
        <w:t xml:space="preserve">[Online] Available at </w:t>
      </w:r>
      <w:hyperlink r:id="rId9" w:history="1">
        <w:r w:rsidRPr="0062129A">
          <w:rPr>
            <w:rStyle w:val="Hyperlink"/>
            <w:color w:val="auto"/>
            <w:sz w:val="24"/>
            <w:szCs w:val="24"/>
            <w:u w:val="none"/>
          </w:rPr>
          <w:t>https://www.who.int/news-room/fact-sheets/detail/mental-health-strengthening-our-response Accessed November 2020</w:t>
        </w:r>
      </w:hyperlink>
    </w:p>
    <w:p w14:paraId="1A43CA54" w14:textId="77777777" w:rsidR="003673EB" w:rsidRDefault="003673EB" w:rsidP="00020F60">
      <w:pPr>
        <w:spacing w:line="360" w:lineRule="auto"/>
        <w:rPr>
          <w:rStyle w:val="Hyperlink"/>
          <w:color w:val="auto"/>
          <w:sz w:val="24"/>
          <w:szCs w:val="24"/>
          <w:u w:val="none"/>
        </w:rPr>
      </w:pPr>
      <w:r w:rsidRPr="0062129A">
        <w:rPr>
          <w:sz w:val="24"/>
          <w:szCs w:val="24"/>
        </w:rPr>
        <w:t xml:space="preserve">Young Minds. 2019. </w:t>
      </w:r>
      <w:r w:rsidRPr="0062129A">
        <w:rPr>
          <w:i/>
          <w:iCs/>
          <w:sz w:val="24"/>
          <w:szCs w:val="24"/>
        </w:rPr>
        <w:t xml:space="preserve">Young Minds Manifesto: A New Strategy for Young People’s Mental Health. </w:t>
      </w:r>
      <w:r w:rsidRPr="0062129A">
        <w:rPr>
          <w:sz w:val="24"/>
          <w:szCs w:val="24"/>
        </w:rPr>
        <w:t xml:space="preserve">[Online] Available at </w:t>
      </w:r>
      <w:hyperlink r:id="rId10" w:history="1">
        <w:r w:rsidRPr="0062129A">
          <w:rPr>
            <w:rStyle w:val="Hyperlink"/>
            <w:color w:val="auto"/>
            <w:sz w:val="24"/>
            <w:szCs w:val="24"/>
            <w:u w:val="none"/>
          </w:rPr>
          <w:t>https://youngminds.org.uk/media/3190/ym-manifesto-2019.pdf Accessed November 2020</w:t>
        </w:r>
      </w:hyperlink>
    </w:p>
    <w:sectPr w:rsidR="003673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F60"/>
    <w:rsid w:val="00020F60"/>
    <w:rsid w:val="000375A9"/>
    <w:rsid w:val="000448BD"/>
    <w:rsid w:val="00063295"/>
    <w:rsid w:val="00071AF6"/>
    <w:rsid w:val="000C2D96"/>
    <w:rsid w:val="000E5B1C"/>
    <w:rsid w:val="00105A99"/>
    <w:rsid w:val="001179B5"/>
    <w:rsid w:val="00125CB1"/>
    <w:rsid w:val="00132EAA"/>
    <w:rsid w:val="001B6FB0"/>
    <w:rsid w:val="001D2EC8"/>
    <w:rsid w:val="001E50ED"/>
    <w:rsid w:val="0020514E"/>
    <w:rsid w:val="00222865"/>
    <w:rsid w:val="00246DF6"/>
    <w:rsid w:val="002555EB"/>
    <w:rsid w:val="002615DA"/>
    <w:rsid w:val="00290AF8"/>
    <w:rsid w:val="0029637B"/>
    <w:rsid w:val="002A201C"/>
    <w:rsid w:val="002B7E1B"/>
    <w:rsid w:val="002D355B"/>
    <w:rsid w:val="00307486"/>
    <w:rsid w:val="00350654"/>
    <w:rsid w:val="003673EB"/>
    <w:rsid w:val="00376318"/>
    <w:rsid w:val="00382486"/>
    <w:rsid w:val="00387081"/>
    <w:rsid w:val="003B3EE6"/>
    <w:rsid w:val="003F4089"/>
    <w:rsid w:val="003F76E0"/>
    <w:rsid w:val="00410BA8"/>
    <w:rsid w:val="004421A9"/>
    <w:rsid w:val="00446020"/>
    <w:rsid w:val="004F2EC7"/>
    <w:rsid w:val="004F3BC2"/>
    <w:rsid w:val="004F719A"/>
    <w:rsid w:val="005036C5"/>
    <w:rsid w:val="005405E9"/>
    <w:rsid w:val="005448DF"/>
    <w:rsid w:val="005536E7"/>
    <w:rsid w:val="00562A96"/>
    <w:rsid w:val="00564222"/>
    <w:rsid w:val="005658C1"/>
    <w:rsid w:val="005A0B04"/>
    <w:rsid w:val="005B1B12"/>
    <w:rsid w:val="005B41E8"/>
    <w:rsid w:val="005F0AA4"/>
    <w:rsid w:val="00607524"/>
    <w:rsid w:val="006110F7"/>
    <w:rsid w:val="0062129A"/>
    <w:rsid w:val="0062721F"/>
    <w:rsid w:val="006D7BF5"/>
    <w:rsid w:val="0075368B"/>
    <w:rsid w:val="007705A4"/>
    <w:rsid w:val="007A64D5"/>
    <w:rsid w:val="007D68A1"/>
    <w:rsid w:val="007E1564"/>
    <w:rsid w:val="007E7CC2"/>
    <w:rsid w:val="00820342"/>
    <w:rsid w:val="008301EB"/>
    <w:rsid w:val="00840502"/>
    <w:rsid w:val="008569DC"/>
    <w:rsid w:val="00860CBE"/>
    <w:rsid w:val="008C4175"/>
    <w:rsid w:val="00901A61"/>
    <w:rsid w:val="0090523E"/>
    <w:rsid w:val="00923144"/>
    <w:rsid w:val="0093761F"/>
    <w:rsid w:val="00960C03"/>
    <w:rsid w:val="00962996"/>
    <w:rsid w:val="00967A99"/>
    <w:rsid w:val="00974FF3"/>
    <w:rsid w:val="00A2215A"/>
    <w:rsid w:val="00A26614"/>
    <w:rsid w:val="00A42270"/>
    <w:rsid w:val="00A43E9D"/>
    <w:rsid w:val="00AC7DF5"/>
    <w:rsid w:val="00AE0F0C"/>
    <w:rsid w:val="00B03973"/>
    <w:rsid w:val="00B33BF7"/>
    <w:rsid w:val="00B40AF7"/>
    <w:rsid w:val="00B51A4C"/>
    <w:rsid w:val="00B56961"/>
    <w:rsid w:val="00B76B02"/>
    <w:rsid w:val="00BC4236"/>
    <w:rsid w:val="00BD114C"/>
    <w:rsid w:val="00BE2829"/>
    <w:rsid w:val="00C74FB4"/>
    <w:rsid w:val="00C84C9E"/>
    <w:rsid w:val="00C949B4"/>
    <w:rsid w:val="00CE31D0"/>
    <w:rsid w:val="00D90A83"/>
    <w:rsid w:val="00DD0211"/>
    <w:rsid w:val="00DE2257"/>
    <w:rsid w:val="00E14B29"/>
    <w:rsid w:val="00E451CB"/>
    <w:rsid w:val="00E969E7"/>
    <w:rsid w:val="00EA61B7"/>
    <w:rsid w:val="00ED1E83"/>
    <w:rsid w:val="00F1010F"/>
    <w:rsid w:val="00F2096C"/>
    <w:rsid w:val="00F22B34"/>
    <w:rsid w:val="00F41903"/>
    <w:rsid w:val="00F474CD"/>
    <w:rsid w:val="00F60C8D"/>
    <w:rsid w:val="00F65CC5"/>
    <w:rsid w:val="00FB119B"/>
    <w:rsid w:val="00FB3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F438F"/>
  <w15:chartTrackingRefBased/>
  <w15:docId w15:val="{0D8A0CA9-0DB5-4506-B279-C7AAE7E3F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7E1B"/>
    <w:rPr>
      <w:color w:val="0563C1" w:themeColor="hyperlink"/>
      <w:u w:val="single"/>
    </w:rPr>
  </w:style>
  <w:style w:type="character" w:styleId="UnresolvedMention">
    <w:name w:val="Unresolved Mention"/>
    <w:basedOn w:val="DefaultParagraphFont"/>
    <w:uiPriority w:val="99"/>
    <w:semiHidden/>
    <w:unhideWhenUsed/>
    <w:rsid w:val="002B7E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qs148/chapter/quality-statement-3-identifying-community-assets%20Accessed%20November%202020" TargetMode="External"/><Relationship Id="rId3" Type="http://schemas.openxmlformats.org/officeDocument/2006/relationships/webSettings" Target="webSettings.xml"/><Relationship Id="rId7" Type="http://schemas.openxmlformats.org/officeDocument/2006/relationships/hyperlink" Target="https://www.mentalhealth.org.uk/blog/declining-state-student-mental-health-universities-and-what-can-be-done%20Accessed%20November%20202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pi.org.uk/publications-and-research/prevalence-of-mental-health-issues-within-the-student-aged-population/" TargetMode="External"/><Relationship Id="rId11" Type="http://schemas.openxmlformats.org/officeDocument/2006/relationships/fontTable" Target="fontTable.xml"/><Relationship Id="rId5" Type="http://schemas.openxmlformats.org/officeDocument/2006/relationships/hyperlink" Target="https://assets.publishing.service.gov.uk/government/uploads/system/uploads/attachment_data/file/843542/Publication_HEIPR1718.pdf%20Accessed%20November%202020" TargetMode="External"/><Relationship Id="rId10" Type="http://schemas.openxmlformats.org/officeDocument/2006/relationships/hyperlink" Target="https://youngminds.org.uk/media/3190/ym-manifesto-2019.pdf%20Accessed%20November%202020" TargetMode="External"/><Relationship Id="rId4" Type="http://schemas.openxmlformats.org/officeDocument/2006/relationships/hyperlink" Target="https://www.researchgate.net/publication/311561868_Targeting_Young_Adults_The_Effectiveness_of_Social_Media_Use_for_Local_Businesses%20Accessed%20November%202020" TargetMode="External"/><Relationship Id="rId9" Type="http://schemas.openxmlformats.org/officeDocument/2006/relationships/hyperlink" Target="https://www.who.int/news-room/fact-sheets/detail/mental-health-strengthening-our-response%20Accessed%20November%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33108</TotalTime>
  <Pages>9</Pages>
  <Words>2844</Words>
  <Characters>16212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Robinson</dc:creator>
  <cp:keywords/>
  <dc:description/>
  <cp:lastModifiedBy>Vicky Robinson</cp:lastModifiedBy>
  <cp:revision>124</cp:revision>
  <dcterms:created xsi:type="dcterms:W3CDTF">2020-10-19T13:45:00Z</dcterms:created>
  <dcterms:modified xsi:type="dcterms:W3CDTF">2020-12-16T09:47:00Z</dcterms:modified>
</cp:coreProperties>
</file>