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0418B" w14:textId="6DF36BF1" w:rsidR="00280095" w:rsidRDefault="003A2A0F">
      <w:pPr>
        <w:rPr>
          <w:noProof/>
        </w:rPr>
      </w:pPr>
      <w:r>
        <w:rPr>
          <w:noProof/>
          <w:sz w:val="36"/>
          <w:szCs w:val="36"/>
        </w:rPr>
        <mc:AlternateContent>
          <mc:Choice Requires="wps">
            <w:drawing>
              <wp:anchor distT="0" distB="0" distL="114300" distR="114300" simplePos="0" relativeHeight="251664384" behindDoc="0" locked="0" layoutInCell="1" allowOverlap="1" wp14:anchorId="7DF7DBC1" wp14:editId="13EB892F">
                <wp:simplePos x="0" y="0"/>
                <wp:positionH relativeFrom="margin">
                  <wp:align>center</wp:align>
                </wp:positionH>
                <wp:positionV relativeFrom="paragraph">
                  <wp:posOffset>-401287</wp:posOffset>
                </wp:positionV>
                <wp:extent cx="6140450" cy="952500"/>
                <wp:effectExtent l="0" t="0" r="12700" b="19050"/>
                <wp:wrapNone/>
                <wp:docPr id="1700178064" name="Rectangle: Rounded Corners 1"/>
                <wp:cNvGraphicFramePr/>
                <a:graphic xmlns:a="http://schemas.openxmlformats.org/drawingml/2006/main">
                  <a:graphicData uri="http://schemas.microsoft.com/office/word/2010/wordprocessingShape">
                    <wps:wsp>
                      <wps:cNvSpPr/>
                      <wps:spPr>
                        <a:xfrm>
                          <a:off x="0" y="0"/>
                          <a:ext cx="6140450" cy="952500"/>
                        </a:xfrm>
                        <a:prstGeom prst="roundRec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8A62578" w14:textId="77777777" w:rsidR="003A2A0F" w:rsidRPr="00AC7B0D" w:rsidRDefault="003A2A0F" w:rsidP="003A2A0F">
                            <w:pPr>
                              <w:jc w:val="center"/>
                              <w:rPr>
                                <w:rFonts w:ascii="Bradley Hand ITC" w:hAnsi="Bradley Hand ITC"/>
                                <w:b/>
                                <w:bCs/>
                                <w:color w:val="000000" w:themeColor="text1"/>
                                <w:sz w:val="44"/>
                                <w:szCs w:val="44"/>
                              </w:rPr>
                            </w:pPr>
                            <w:r w:rsidRPr="00AC7B0D">
                              <w:rPr>
                                <w:rFonts w:ascii="Bradley Hand ITC" w:hAnsi="Bradley Hand ITC"/>
                                <w:b/>
                                <w:bCs/>
                                <w:color w:val="000000" w:themeColor="text1"/>
                                <w:sz w:val="44"/>
                                <w:szCs w:val="44"/>
                              </w:rPr>
                              <w:t>Learning and Development Blog</w:t>
                            </w:r>
                          </w:p>
                          <w:p w14:paraId="18F86B13" w14:textId="6773914E" w:rsidR="003A2A0F" w:rsidRPr="00AC7B0D" w:rsidRDefault="003A2A0F" w:rsidP="003A2A0F">
                            <w:pPr>
                              <w:jc w:val="center"/>
                              <w:rPr>
                                <w:rFonts w:ascii="Bradley Hand ITC" w:hAnsi="Bradley Hand ITC"/>
                                <w:b/>
                                <w:bCs/>
                                <w:color w:val="000000" w:themeColor="text1"/>
                                <w:sz w:val="24"/>
                                <w:szCs w:val="24"/>
                              </w:rPr>
                            </w:pPr>
                            <w:r>
                              <w:rPr>
                                <w:rFonts w:ascii="Bradley Hand ITC" w:hAnsi="Bradley Hand ITC"/>
                                <w:b/>
                                <w:bCs/>
                                <w:color w:val="000000" w:themeColor="text1"/>
                                <w:sz w:val="24"/>
                                <w:szCs w:val="24"/>
                              </w:rPr>
                              <w:t xml:space="preserve">Author: </w:t>
                            </w:r>
                            <w:r w:rsidRPr="00AC7B0D">
                              <w:rPr>
                                <w:rFonts w:ascii="Bradley Hand ITC" w:hAnsi="Bradley Hand ITC"/>
                                <w:b/>
                                <w:bCs/>
                                <w:color w:val="000000" w:themeColor="text1"/>
                                <w:sz w:val="24"/>
                                <w:szCs w:val="24"/>
                              </w:rPr>
                              <w:t xml:space="preserve">Eve Churchward </w:t>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t xml:space="preserve">Dated: </w:t>
                            </w:r>
                            <w:r w:rsidR="0088794F">
                              <w:rPr>
                                <w:rFonts w:ascii="Bradley Hand ITC" w:hAnsi="Bradley Hand ITC"/>
                                <w:b/>
                                <w:bCs/>
                                <w:color w:val="000000" w:themeColor="text1"/>
                                <w:sz w:val="24"/>
                                <w:szCs w:val="24"/>
                              </w:rPr>
                              <w:t>1</w:t>
                            </w:r>
                            <w:r w:rsidR="002A537F">
                              <w:rPr>
                                <w:rFonts w:ascii="Bradley Hand ITC" w:hAnsi="Bradley Hand ITC"/>
                                <w:b/>
                                <w:bCs/>
                                <w:color w:val="000000" w:themeColor="text1"/>
                                <w:sz w:val="24"/>
                                <w:szCs w:val="24"/>
                              </w:rPr>
                              <w:t>7</w:t>
                            </w:r>
                            <w:r w:rsidR="0088794F" w:rsidRPr="0088794F">
                              <w:rPr>
                                <w:rFonts w:ascii="Bradley Hand ITC" w:hAnsi="Bradley Hand ITC"/>
                                <w:b/>
                                <w:bCs/>
                                <w:color w:val="000000" w:themeColor="text1"/>
                                <w:sz w:val="24"/>
                                <w:szCs w:val="24"/>
                                <w:vertAlign w:val="superscript"/>
                              </w:rPr>
                              <w:t>th</w:t>
                            </w:r>
                            <w:r w:rsidR="0088794F">
                              <w:rPr>
                                <w:rFonts w:ascii="Bradley Hand ITC" w:hAnsi="Bradley Hand ITC"/>
                                <w:b/>
                                <w:bCs/>
                                <w:color w:val="000000" w:themeColor="text1"/>
                                <w:sz w:val="24"/>
                                <w:szCs w:val="24"/>
                              </w:rPr>
                              <w:t xml:space="preserve"> December</w:t>
                            </w:r>
                            <w:r w:rsidR="004E4B58">
                              <w:rPr>
                                <w:rFonts w:ascii="Bradley Hand ITC" w:hAnsi="Bradley Hand ITC"/>
                                <w:b/>
                                <w:bCs/>
                                <w:color w:val="000000" w:themeColor="text1"/>
                                <w:sz w:val="24"/>
                                <w:szCs w:val="24"/>
                              </w:rPr>
                              <w:t xml:space="preserve"> 2024.</w:t>
                            </w:r>
                          </w:p>
                          <w:p w14:paraId="0D3082C2" w14:textId="77777777" w:rsidR="003A2A0F" w:rsidRDefault="003A2A0F" w:rsidP="003A2A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F7DBC1" id="Rectangle: Rounded Corners 1" o:spid="_x0000_s1026" style="position:absolute;margin-left:0;margin-top:-31.6pt;width:483.5pt;height:7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" fillcolor="#ffdf6a [1940]" strokecolor="#271e00 [484]" strokeweight=".85pt">
                <v:textbox>
                  <w:txbxContent>
                    <w:p w14:paraId="78A62578" w14:textId="77777777" w:rsidR="003A2A0F" w:rsidRPr="00AC7B0D" w:rsidRDefault="003A2A0F" w:rsidP="003A2A0F">
                      <w:pPr>
                        <w:jc w:val="center"/>
                        <w:rPr>
                          <w:rFonts w:ascii="Bradley Hand ITC" w:hAnsi="Bradley Hand ITC"/>
                          <w:b/>
                          <w:bCs/>
                          <w:color w:val="000000" w:themeColor="text1"/>
                          <w:sz w:val="44"/>
                          <w:szCs w:val="44"/>
                        </w:rPr>
                      </w:pPr>
                      <w:r w:rsidRPr="00AC7B0D">
                        <w:rPr>
                          <w:rFonts w:ascii="Bradley Hand ITC" w:hAnsi="Bradley Hand ITC"/>
                          <w:b/>
                          <w:bCs/>
                          <w:color w:val="000000" w:themeColor="text1"/>
                          <w:sz w:val="44"/>
                          <w:szCs w:val="44"/>
                        </w:rPr>
                        <w:t>Learning and Development Blog</w:t>
                      </w:r>
                    </w:p>
                    <w:p w14:paraId="18F86B13" w14:textId="6773914E" w:rsidR="003A2A0F" w:rsidRPr="00AC7B0D" w:rsidRDefault="003A2A0F" w:rsidP="003A2A0F">
                      <w:pPr>
                        <w:jc w:val="center"/>
                        <w:rPr>
                          <w:rFonts w:ascii="Bradley Hand ITC" w:hAnsi="Bradley Hand ITC"/>
                          <w:b/>
                          <w:bCs/>
                          <w:color w:val="000000" w:themeColor="text1"/>
                          <w:sz w:val="24"/>
                          <w:szCs w:val="24"/>
                        </w:rPr>
                      </w:pPr>
                      <w:r>
                        <w:rPr>
                          <w:rFonts w:ascii="Bradley Hand ITC" w:hAnsi="Bradley Hand ITC"/>
                          <w:b/>
                          <w:bCs/>
                          <w:color w:val="000000" w:themeColor="text1"/>
                          <w:sz w:val="24"/>
                          <w:szCs w:val="24"/>
                        </w:rPr>
                        <w:t xml:space="preserve">Author: </w:t>
                      </w:r>
                      <w:r w:rsidRPr="00AC7B0D">
                        <w:rPr>
                          <w:rFonts w:ascii="Bradley Hand ITC" w:hAnsi="Bradley Hand ITC"/>
                          <w:b/>
                          <w:bCs/>
                          <w:color w:val="000000" w:themeColor="text1"/>
                          <w:sz w:val="24"/>
                          <w:szCs w:val="24"/>
                        </w:rPr>
                        <w:t xml:space="preserve">Eve Churchward </w:t>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r>
                      <w:r>
                        <w:rPr>
                          <w:rFonts w:ascii="Bradley Hand ITC" w:hAnsi="Bradley Hand ITC"/>
                          <w:b/>
                          <w:bCs/>
                          <w:color w:val="000000" w:themeColor="text1"/>
                          <w:sz w:val="24"/>
                          <w:szCs w:val="24"/>
                        </w:rPr>
                        <w:tab/>
                        <w:t xml:space="preserve">Dated: </w:t>
                      </w:r>
                      <w:r w:rsidR="0088794F">
                        <w:rPr>
                          <w:rFonts w:ascii="Bradley Hand ITC" w:hAnsi="Bradley Hand ITC"/>
                          <w:b/>
                          <w:bCs/>
                          <w:color w:val="000000" w:themeColor="text1"/>
                          <w:sz w:val="24"/>
                          <w:szCs w:val="24"/>
                        </w:rPr>
                        <w:t>1</w:t>
                      </w:r>
                      <w:r w:rsidR="002A537F">
                        <w:rPr>
                          <w:rFonts w:ascii="Bradley Hand ITC" w:hAnsi="Bradley Hand ITC"/>
                          <w:b/>
                          <w:bCs/>
                          <w:color w:val="000000" w:themeColor="text1"/>
                          <w:sz w:val="24"/>
                          <w:szCs w:val="24"/>
                        </w:rPr>
                        <w:t>7</w:t>
                      </w:r>
                      <w:r w:rsidR="0088794F" w:rsidRPr="0088794F">
                        <w:rPr>
                          <w:rFonts w:ascii="Bradley Hand ITC" w:hAnsi="Bradley Hand ITC"/>
                          <w:b/>
                          <w:bCs/>
                          <w:color w:val="000000" w:themeColor="text1"/>
                          <w:sz w:val="24"/>
                          <w:szCs w:val="24"/>
                          <w:vertAlign w:val="superscript"/>
                        </w:rPr>
                        <w:t>th</w:t>
                      </w:r>
                      <w:r w:rsidR="0088794F">
                        <w:rPr>
                          <w:rFonts w:ascii="Bradley Hand ITC" w:hAnsi="Bradley Hand ITC"/>
                          <w:b/>
                          <w:bCs/>
                          <w:color w:val="000000" w:themeColor="text1"/>
                          <w:sz w:val="24"/>
                          <w:szCs w:val="24"/>
                        </w:rPr>
                        <w:t xml:space="preserve"> December</w:t>
                      </w:r>
                      <w:r w:rsidR="004E4B58">
                        <w:rPr>
                          <w:rFonts w:ascii="Bradley Hand ITC" w:hAnsi="Bradley Hand ITC"/>
                          <w:b/>
                          <w:bCs/>
                          <w:color w:val="000000" w:themeColor="text1"/>
                          <w:sz w:val="24"/>
                          <w:szCs w:val="24"/>
                        </w:rPr>
                        <w:t xml:space="preserve"> 2024.</w:t>
                      </w:r>
                    </w:p>
                    <w:p w14:paraId="0D3082C2" w14:textId="77777777" w:rsidR="003A2A0F" w:rsidRDefault="003A2A0F" w:rsidP="003A2A0F">
                      <w:pPr>
                        <w:jc w:val="center"/>
                      </w:pPr>
                    </w:p>
                  </w:txbxContent>
                </v:textbox>
                <w10:wrap anchorx="margin"/>
              </v:roundrect>
            </w:pict>
          </mc:Fallback>
        </mc:AlternateContent>
      </w:r>
    </w:p>
    <w:p w14:paraId="3C53777B" w14:textId="474DD6C7" w:rsidR="00280095" w:rsidRDefault="00280095">
      <w:pPr>
        <w:rPr>
          <w:noProof/>
        </w:rPr>
      </w:pPr>
    </w:p>
    <w:p w14:paraId="5CDCBC85" w14:textId="41978C70" w:rsidR="00280095" w:rsidRDefault="005A7842">
      <w:pPr>
        <w:rPr>
          <w:noProof/>
        </w:rPr>
      </w:pPr>
      <w:r>
        <w:rPr>
          <w:noProof/>
        </w:rPr>
        <w:t xml:space="preserve">                                          </w:t>
      </w:r>
    </w:p>
    <w:p w14:paraId="4D4F5A04" w14:textId="144145BF" w:rsidR="004E4B58" w:rsidRPr="009905C3" w:rsidRDefault="00886B3C" w:rsidP="00B86708">
      <w:pPr>
        <w:jc w:val="center"/>
        <w:rPr>
          <w:noProof/>
          <w:color w:val="0070C0"/>
          <w:sz w:val="32"/>
          <w:szCs w:val="32"/>
          <w:u w:val="single"/>
        </w:rPr>
      </w:pPr>
      <w:r>
        <w:rPr>
          <w:noProof/>
          <w:color w:val="0070C0"/>
          <w:sz w:val="32"/>
          <w:szCs w:val="32"/>
          <w:u w:val="single"/>
        </w:rPr>
        <w:t>Practical assessments</w:t>
      </w:r>
      <w:r w:rsidR="00AF0C9C">
        <w:rPr>
          <w:noProof/>
          <w:color w:val="0070C0"/>
          <w:sz w:val="32"/>
          <w:szCs w:val="32"/>
          <w:u w:val="single"/>
        </w:rPr>
        <w:t>.</w:t>
      </w:r>
    </w:p>
    <w:p w14:paraId="48BFE45A" w14:textId="206038E4" w:rsidR="00872F67" w:rsidRDefault="004E2095">
      <w:pPr>
        <w:rPr>
          <w:noProof/>
        </w:rPr>
      </w:pPr>
      <w:r>
        <w:rPr>
          <w:noProof/>
        </w:rPr>
        <w:t>The College of Policing</w:t>
      </w:r>
      <w:r w:rsidR="00AA5B99">
        <w:rPr>
          <w:noProof/>
        </w:rPr>
        <w:t xml:space="preserve"> has</w:t>
      </w:r>
      <w:r>
        <w:rPr>
          <w:noProof/>
        </w:rPr>
        <w:t xml:space="preserve"> </w:t>
      </w:r>
      <w:r w:rsidR="009F69F3">
        <w:rPr>
          <w:noProof/>
        </w:rPr>
        <w:t xml:space="preserve">recently </w:t>
      </w:r>
      <w:r w:rsidR="00636F3B">
        <w:rPr>
          <w:noProof/>
        </w:rPr>
        <w:t>changed</w:t>
      </w:r>
      <w:r w:rsidR="009F69F3">
        <w:rPr>
          <w:noProof/>
        </w:rPr>
        <w:t xml:space="preserve"> </w:t>
      </w:r>
      <w:r w:rsidR="00E950AB">
        <w:rPr>
          <w:noProof/>
        </w:rPr>
        <w:t>the professional standards for trainers to ensure all are trained to a level 4 in Education and Training.</w:t>
      </w:r>
      <w:r w:rsidR="00636F3B">
        <w:rPr>
          <w:noProof/>
        </w:rPr>
        <w:t xml:space="preserve"> </w:t>
      </w:r>
      <w:r w:rsidR="00445D66">
        <w:rPr>
          <w:noProof/>
        </w:rPr>
        <w:t>The</w:t>
      </w:r>
      <w:r w:rsidR="002B0094">
        <w:rPr>
          <w:noProof/>
        </w:rPr>
        <w:t>y</w:t>
      </w:r>
      <w:r w:rsidR="00445D66">
        <w:rPr>
          <w:noProof/>
        </w:rPr>
        <w:t xml:space="preserve"> developed a bespoke 3 week course</w:t>
      </w:r>
      <w:r w:rsidR="00E62D0A">
        <w:rPr>
          <w:noProof/>
        </w:rPr>
        <w:t xml:space="preserve"> for </w:t>
      </w:r>
      <w:r w:rsidR="00023B60">
        <w:rPr>
          <w:noProof/>
        </w:rPr>
        <w:t xml:space="preserve">Police and staff Trainers </w:t>
      </w:r>
      <w:r w:rsidR="008C3575">
        <w:rPr>
          <w:noProof/>
        </w:rPr>
        <w:t xml:space="preserve">that covered </w:t>
      </w:r>
      <w:r w:rsidR="001C52B0">
        <w:rPr>
          <w:noProof/>
        </w:rPr>
        <w:t>all of the required theory, skills and practice for training adults</w:t>
      </w:r>
      <w:r w:rsidR="00D61C5A">
        <w:rPr>
          <w:noProof/>
        </w:rPr>
        <w:t xml:space="preserve"> with a summative practical presentation at the end of the course.</w:t>
      </w:r>
      <w:r w:rsidR="00872F67">
        <w:rPr>
          <w:noProof/>
        </w:rPr>
        <w:tab/>
      </w:r>
      <w:r w:rsidR="00872F67">
        <w:rPr>
          <w:noProof/>
        </w:rPr>
        <w:tab/>
      </w:r>
    </w:p>
    <w:p w14:paraId="459EEBA2" w14:textId="45BE2AEC" w:rsidR="00D61C5A" w:rsidRDefault="009A6161">
      <w:pPr>
        <w:rPr>
          <w:noProof/>
        </w:rPr>
      </w:pPr>
      <w:r>
        <w:rPr>
          <w:noProof/>
        </w:rPr>
        <w:t>I was tested</w:t>
      </w:r>
      <w:r w:rsidR="00854549">
        <w:rPr>
          <w:noProof/>
        </w:rPr>
        <w:t xml:space="preserve"> on my knowledge, skills and operational experience</w:t>
      </w:r>
      <w:r>
        <w:rPr>
          <w:noProof/>
        </w:rPr>
        <w:t xml:space="preserve"> prior to being authorised to deliver the</w:t>
      </w:r>
      <w:r w:rsidR="00794109">
        <w:rPr>
          <w:noProof/>
        </w:rPr>
        <w:t xml:space="preserve"> training</w:t>
      </w:r>
      <w:r>
        <w:rPr>
          <w:noProof/>
        </w:rPr>
        <w:t xml:space="preserve"> package</w:t>
      </w:r>
      <w:r w:rsidR="00794109">
        <w:rPr>
          <w:noProof/>
        </w:rPr>
        <w:t xml:space="preserve"> and co-delivered the first course for Gwent Police.</w:t>
      </w:r>
    </w:p>
    <w:p w14:paraId="6C843B35" w14:textId="6E6528FE" w:rsidR="00893494" w:rsidRDefault="00992F0F">
      <w:pPr>
        <w:rPr>
          <w:noProof/>
        </w:rPr>
      </w:pPr>
      <w:r>
        <w:rPr>
          <w:noProof/>
        </w:rPr>
        <w:t>Th</w:t>
      </w:r>
      <w:r w:rsidR="00ED73F6">
        <w:rPr>
          <w:noProof/>
        </w:rPr>
        <w:t xml:space="preserve">e third week </w:t>
      </w:r>
      <w:r w:rsidR="00893494">
        <w:rPr>
          <w:noProof/>
        </w:rPr>
        <w:t xml:space="preserve">of the course </w:t>
      </w:r>
      <w:r w:rsidR="005820F2">
        <w:rPr>
          <w:noProof/>
        </w:rPr>
        <w:t>included</w:t>
      </w:r>
      <w:r w:rsidR="00ED73F6">
        <w:rPr>
          <w:noProof/>
        </w:rPr>
        <w:t xml:space="preserve"> </w:t>
      </w:r>
      <w:r w:rsidR="00D9028F">
        <w:rPr>
          <w:noProof/>
        </w:rPr>
        <w:t xml:space="preserve">summative </w:t>
      </w:r>
      <w:r w:rsidR="00ED73F6">
        <w:rPr>
          <w:noProof/>
        </w:rPr>
        <w:t>practical assessments</w:t>
      </w:r>
      <w:r w:rsidR="00631AE9">
        <w:rPr>
          <w:noProof/>
        </w:rPr>
        <w:t xml:space="preserve"> that required each learner to deliver a 50 minute presentation to the rest of the group</w:t>
      </w:r>
      <w:r w:rsidR="00D9028F">
        <w:rPr>
          <w:noProof/>
        </w:rPr>
        <w:t>. The learners were able to chose their own subject</w:t>
      </w:r>
      <w:r w:rsidR="007D746E">
        <w:rPr>
          <w:noProof/>
        </w:rPr>
        <w:t xml:space="preserve"> which could either be work related or otherwise</w:t>
      </w:r>
      <w:r w:rsidR="00D9028F">
        <w:rPr>
          <w:noProof/>
        </w:rPr>
        <w:t xml:space="preserve"> and were given </w:t>
      </w:r>
      <w:r w:rsidR="0064273C">
        <w:rPr>
          <w:noProof/>
        </w:rPr>
        <w:t>a pre</w:t>
      </w:r>
      <w:r w:rsidR="00142DC5">
        <w:rPr>
          <w:noProof/>
        </w:rPr>
        <w:t xml:space="preserve">-work activity during the previous </w:t>
      </w:r>
      <w:r w:rsidR="008D0353">
        <w:rPr>
          <w:noProof/>
        </w:rPr>
        <w:t xml:space="preserve">week to decide on the subject and provide a brief description </w:t>
      </w:r>
      <w:r w:rsidR="00A52AE1">
        <w:rPr>
          <w:noProof/>
        </w:rPr>
        <w:t xml:space="preserve">of their chosen subject. </w:t>
      </w:r>
      <w:r w:rsidR="00A23714">
        <w:rPr>
          <w:noProof/>
        </w:rPr>
        <w:t xml:space="preserve"> ‘autonomous learning refers to the learners taking responsibility for their learning and exercising some measure  of independence’</w:t>
      </w:r>
      <w:r w:rsidR="00893494">
        <w:rPr>
          <w:noProof/>
        </w:rPr>
        <w:t xml:space="preserve"> </w:t>
      </w:r>
      <w:r w:rsidR="00893494">
        <w:rPr>
          <w:noProof/>
        </w:rPr>
        <w:t xml:space="preserve">(Gregson and Duncan, 2020) </w:t>
      </w:r>
      <w:r w:rsidR="00317961">
        <w:rPr>
          <w:noProof/>
        </w:rPr>
        <w:t xml:space="preserve"> which is important for those in the adult education sector</w:t>
      </w:r>
      <w:r w:rsidR="00893494">
        <w:rPr>
          <w:noProof/>
        </w:rPr>
        <w:t xml:space="preserve"> to have a say in their learning experience.</w:t>
      </w:r>
    </w:p>
    <w:p w14:paraId="1F890F0D" w14:textId="3164364F" w:rsidR="00157701" w:rsidRDefault="00450553">
      <w:pPr>
        <w:rPr>
          <w:noProof/>
        </w:rPr>
      </w:pPr>
      <w:r>
        <w:rPr>
          <w:noProof/>
        </w:rPr>
        <w:t xml:space="preserve">Assessment </w:t>
      </w:r>
      <w:r w:rsidR="00E10D67">
        <w:rPr>
          <w:noProof/>
        </w:rPr>
        <w:t xml:space="preserve">is essential </w:t>
      </w:r>
      <w:r w:rsidR="00F17E07">
        <w:rPr>
          <w:noProof/>
        </w:rPr>
        <w:t xml:space="preserve">at the end of this course to ensure </w:t>
      </w:r>
      <w:r w:rsidR="00BA18B8">
        <w:rPr>
          <w:noProof/>
        </w:rPr>
        <w:t>the learning has taken place to retain the high standards of training required in the Policing sector.</w:t>
      </w:r>
    </w:p>
    <w:p w14:paraId="22F09935" w14:textId="2E6F6CA7" w:rsidR="00297EA0" w:rsidRDefault="00D31C5E">
      <w:pPr>
        <w:rPr>
          <w:noProof/>
        </w:rPr>
      </w:pPr>
      <w:r>
        <w:rPr>
          <w:noProof/>
        </w:rPr>
        <w:t xml:space="preserve">It is </w:t>
      </w:r>
      <w:r w:rsidR="005820F2">
        <w:rPr>
          <w:noProof/>
        </w:rPr>
        <w:t>important</w:t>
      </w:r>
      <w:r>
        <w:rPr>
          <w:noProof/>
        </w:rPr>
        <w:t xml:space="preserve"> for the learners to know how and when they will be assessed and were given a scheme of work and timetable at the start of the course.</w:t>
      </w:r>
    </w:p>
    <w:p w14:paraId="73041005" w14:textId="2553D4B7" w:rsidR="00FE117F" w:rsidRDefault="00FE117F">
      <w:pPr>
        <w:rPr>
          <w:noProof/>
        </w:rPr>
      </w:pPr>
      <w:r>
        <w:rPr>
          <w:noProof/>
        </w:rPr>
        <w:tab/>
      </w:r>
      <w:r>
        <w:rPr>
          <w:noProof/>
        </w:rPr>
        <w:drawing>
          <wp:inline distT="0" distB="0" distL="0" distR="0" wp14:anchorId="10680A6C" wp14:editId="76974C37">
            <wp:extent cx="4436004" cy="1581150"/>
            <wp:effectExtent l="0" t="0" r="3175" b="0"/>
            <wp:docPr id="9807485" name="Picture 1" descr="Assessment fo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sessment for Learn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39264" cy="1582312"/>
                    </a:xfrm>
                    <a:prstGeom prst="rect">
                      <a:avLst/>
                    </a:prstGeom>
                    <a:noFill/>
                    <a:ln>
                      <a:noFill/>
                    </a:ln>
                  </pic:spPr>
                </pic:pic>
              </a:graphicData>
            </a:graphic>
          </wp:inline>
        </w:drawing>
      </w:r>
    </w:p>
    <w:p w14:paraId="64B3D144" w14:textId="1F7173BC" w:rsidR="00297EA0" w:rsidRDefault="00893494" w:rsidP="00893494">
      <w:pPr>
        <w:ind w:left="6480"/>
        <w:rPr>
          <w:noProof/>
        </w:rPr>
      </w:pPr>
      <w:r>
        <w:rPr>
          <w:noProof/>
        </w:rPr>
        <w:t>(Google stock image)</w:t>
      </w:r>
    </w:p>
    <w:p w14:paraId="10C13A2D" w14:textId="7675FDE0" w:rsidR="00992F0F" w:rsidRDefault="00A52AE1">
      <w:pPr>
        <w:rPr>
          <w:noProof/>
        </w:rPr>
      </w:pPr>
      <w:r>
        <w:rPr>
          <w:noProof/>
        </w:rPr>
        <w:t>The le</w:t>
      </w:r>
      <w:r w:rsidR="00665903">
        <w:rPr>
          <w:noProof/>
        </w:rPr>
        <w:t>a</w:t>
      </w:r>
      <w:r>
        <w:rPr>
          <w:noProof/>
        </w:rPr>
        <w:t>rners were</w:t>
      </w:r>
      <w:r w:rsidR="00D31C5E">
        <w:rPr>
          <w:noProof/>
        </w:rPr>
        <w:t xml:space="preserve"> then</w:t>
      </w:r>
      <w:r>
        <w:rPr>
          <w:noProof/>
        </w:rPr>
        <w:t xml:space="preserve"> given the</w:t>
      </w:r>
      <w:r w:rsidR="003C78E0">
        <w:rPr>
          <w:noProof/>
        </w:rPr>
        <w:t xml:space="preserve"> assessment criteria at the beginning of the </w:t>
      </w:r>
      <w:r w:rsidR="00157701">
        <w:rPr>
          <w:noProof/>
        </w:rPr>
        <w:t xml:space="preserve">third </w:t>
      </w:r>
      <w:r w:rsidR="003C78E0">
        <w:rPr>
          <w:noProof/>
        </w:rPr>
        <w:t xml:space="preserve">week </w:t>
      </w:r>
      <w:r>
        <w:rPr>
          <w:noProof/>
        </w:rPr>
        <w:t xml:space="preserve">and </w:t>
      </w:r>
      <w:r w:rsidR="00502E5D">
        <w:rPr>
          <w:noProof/>
        </w:rPr>
        <w:t>time was set aside in the timetable for the learners to prepare</w:t>
      </w:r>
      <w:r w:rsidR="00D14469">
        <w:rPr>
          <w:noProof/>
        </w:rPr>
        <w:t xml:space="preserve"> for</w:t>
      </w:r>
      <w:r w:rsidR="00502E5D">
        <w:rPr>
          <w:noProof/>
        </w:rPr>
        <w:t xml:space="preserve"> their presentations.</w:t>
      </w:r>
      <w:r w:rsidR="00567671">
        <w:rPr>
          <w:noProof/>
        </w:rPr>
        <w:t xml:space="preserve"> </w:t>
      </w:r>
      <w:r w:rsidR="00015F44">
        <w:rPr>
          <w:noProof/>
        </w:rPr>
        <w:t xml:space="preserve">I also provided a flipchart with specified times </w:t>
      </w:r>
      <w:r w:rsidR="00D04BD5">
        <w:rPr>
          <w:noProof/>
        </w:rPr>
        <w:t>of the assessments for the learners to be able to chose which timeslot would suit them</w:t>
      </w:r>
      <w:r w:rsidR="00A71164">
        <w:rPr>
          <w:noProof/>
        </w:rPr>
        <w:t xml:space="preserve"> and provides inclusivity for those who may have additional learning needs. One learner</w:t>
      </w:r>
      <w:r w:rsidR="00EA39A8">
        <w:rPr>
          <w:noProof/>
        </w:rPr>
        <w:t xml:space="preserve"> had a hospital appointment</w:t>
      </w:r>
      <w:r w:rsidR="00A71164">
        <w:rPr>
          <w:noProof/>
        </w:rPr>
        <w:t xml:space="preserve"> due to an ongoing condition and for them, being able to chose assessment times enabled the learner to control the situation without being anxious about time off for the appointment and rushing through their assessment.</w:t>
      </w:r>
    </w:p>
    <w:p w14:paraId="071A78E0" w14:textId="1F4E6A9E" w:rsidR="00F31CE4" w:rsidRDefault="005A0B5A">
      <w:pPr>
        <w:rPr>
          <w:noProof/>
        </w:rPr>
      </w:pPr>
      <w:r>
        <w:rPr>
          <w:noProof/>
        </w:rPr>
        <w:t xml:space="preserve">On the first day of the practical </w:t>
      </w:r>
      <w:r w:rsidR="00DB14C2">
        <w:rPr>
          <w:noProof/>
        </w:rPr>
        <w:t>assessments, I set out the running order as they had</w:t>
      </w:r>
      <w:r w:rsidR="006E5E9F">
        <w:rPr>
          <w:noProof/>
        </w:rPr>
        <w:t xml:space="preserve"> decided </w:t>
      </w:r>
      <w:r w:rsidR="00652ED3">
        <w:rPr>
          <w:noProof/>
        </w:rPr>
        <w:t xml:space="preserve">and checked that the learners were still </w:t>
      </w:r>
      <w:r w:rsidR="009550F1">
        <w:rPr>
          <w:noProof/>
        </w:rPr>
        <w:t>in agreement</w:t>
      </w:r>
      <w:r w:rsidR="00652ED3">
        <w:rPr>
          <w:noProof/>
        </w:rPr>
        <w:t xml:space="preserve"> with </w:t>
      </w:r>
      <w:r w:rsidR="00C404D2">
        <w:rPr>
          <w:noProof/>
        </w:rPr>
        <w:t xml:space="preserve">the order and if </w:t>
      </w:r>
      <w:r w:rsidR="00B0235D">
        <w:rPr>
          <w:noProof/>
        </w:rPr>
        <w:t>anyone had any issues or concerns</w:t>
      </w:r>
      <w:r w:rsidR="00E74964">
        <w:rPr>
          <w:noProof/>
        </w:rPr>
        <w:t xml:space="preserve"> that I could help with prior to the start of the assessments</w:t>
      </w:r>
      <w:r w:rsidR="00BB1804">
        <w:rPr>
          <w:noProof/>
        </w:rPr>
        <w:t xml:space="preserve"> in accordance with Maslow’s </w:t>
      </w:r>
      <w:r w:rsidR="00BB1804">
        <w:rPr>
          <w:noProof/>
        </w:rPr>
        <w:lastRenderedPageBreak/>
        <w:t>hierarchy of needs.</w:t>
      </w:r>
      <w:r w:rsidR="00BB216F">
        <w:rPr>
          <w:noProof/>
        </w:rPr>
        <w:t xml:space="preserve"> I conducted risk assessments </w:t>
      </w:r>
      <w:r w:rsidR="008F5E84">
        <w:rPr>
          <w:noProof/>
        </w:rPr>
        <w:t xml:space="preserve">to consider </w:t>
      </w:r>
      <w:r w:rsidR="001E0B40">
        <w:rPr>
          <w:noProof/>
        </w:rPr>
        <w:t>equipment and props used and discussed health and safety requ</w:t>
      </w:r>
      <w:r w:rsidR="00AE4AD8">
        <w:rPr>
          <w:noProof/>
        </w:rPr>
        <w:t>irements</w:t>
      </w:r>
      <w:r w:rsidR="00A71164">
        <w:rPr>
          <w:noProof/>
        </w:rPr>
        <w:t xml:space="preserve"> under the Health and Safety Act 1974, this</w:t>
      </w:r>
      <w:r w:rsidR="00AE4AD8">
        <w:rPr>
          <w:noProof/>
        </w:rPr>
        <w:t xml:space="preserve"> includ</w:t>
      </w:r>
      <w:r w:rsidR="00A71164">
        <w:rPr>
          <w:noProof/>
        </w:rPr>
        <w:t>ed</w:t>
      </w:r>
      <w:r w:rsidR="00AE4AD8">
        <w:rPr>
          <w:noProof/>
        </w:rPr>
        <w:t xml:space="preserve"> fire alarms, exits and </w:t>
      </w:r>
      <w:r w:rsidR="00A71164">
        <w:rPr>
          <w:noProof/>
        </w:rPr>
        <w:t xml:space="preserve">in addition to that I provided </w:t>
      </w:r>
      <w:r w:rsidR="000052C8">
        <w:rPr>
          <w:noProof/>
        </w:rPr>
        <w:t>sensitivity warnings</w:t>
      </w:r>
      <w:r w:rsidR="00A71164">
        <w:rPr>
          <w:noProof/>
        </w:rPr>
        <w:t xml:space="preserve"> to prepare the learners</w:t>
      </w:r>
      <w:r w:rsidR="000052C8">
        <w:rPr>
          <w:noProof/>
        </w:rPr>
        <w:t xml:space="preserve"> for some of the content due to be delivered. I provided </w:t>
      </w:r>
      <w:r w:rsidR="00182F14">
        <w:rPr>
          <w:noProof/>
        </w:rPr>
        <w:t>the learners with wellbeing information</w:t>
      </w:r>
      <w:r w:rsidR="00B44949">
        <w:rPr>
          <w:noProof/>
        </w:rPr>
        <w:t xml:space="preserve"> and </w:t>
      </w:r>
      <w:r w:rsidR="00FE7BFE">
        <w:rPr>
          <w:noProof/>
        </w:rPr>
        <w:t>advised them that if they needed to leave the classroom at anytime then a member of staff would check on them</w:t>
      </w:r>
      <w:r w:rsidR="00C16461">
        <w:rPr>
          <w:noProof/>
        </w:rPr>
        <w:t>.</w:t>
      </w:r>
      <w:r w:rsidR="00BC673D">
        <w:rPr>
          <w:noProof/>
        </w:rPr>
        <w:t xml:space="preserve">  </w:t>
      </w:r>
    </w:p>
    <w:p w14:paraId="4AFB0747" w14:textId="7E162C92" w:rsidR="00402EC2" w:rsidRDefault="00BC673D">
      <w:pPr>
        <w:rPr>
          <w:noProof/>
        </w:rPr>
      </w:pPr>
      <w:r>
        <w:rPr>
          <w:noProof/>
        </w:rPr>
        <w:t>The learners were also given instructions</w:t>
      </w:r>
      <w:r w:rsidR="0031007E">
        <w:rPr>
          <w:noProof/>
        </w:rPr>
        <w:t xml:space="preserve"> regar</w:t>
      </w:r>
      <w:r w:rsidR="00A71164">
        <w:rPr>
          <w:noProof/>
        </w:rPr>
        <w:t>d</w:t>
      </w:r>
      <w:r w:rsidR="0031007E">
        <w:rPr>
          <w:noProof/>
        </w:rPr>
        <w:t>ing how the assessments would run, i.e. the next assessed person would</w:t>
      </w:r>
      <w:r w:rsidR="005B1455">
        <w:rPr>
          <w:noProof/>
        </w:rPr>
        <w:t xml:space="preserve"> sit out of the classroom to prepare and would be called in when the previous person had completed their assessment</w:t>
      </w:r>
      <w:r w:rsidR="00A26AC1">
        <w:rPr>
          <w:noProof/>
        </w:rPr>
        <w:t>. They would be given 5 minutes to set up</w:t>
      </w:r>
      <w:r w:rsidR="00570771">
        <w:rPr>
          <w:noProof/>
        </w:rPr>
        <w:t xml:space="preserve"> and the assessment would be timed with a warning given when they had 5 minutes left</w:t>
      </w:r>
      <w:r w:rsidR="00A71164">
        <w:rPr>
          <w:noProof/>
        </w:rPr>
        <w:t xml:space="preserve"> etc.</w:t>
      </w:r>
    </w:p>
    <w:p w14:paraId="02F84DC2" w14:textId="41A7AE4B" w:rsidR="00803B7B" w:rsidRPr="007254DF" w:rsidRDefault="00570771" w:rsidP="00893494">
      <w:pPr>
        <w:rPr>
          <w:noProof/>
        </w:rPr>
      </w:pPr>
      <w:r>
        <w:rPr>
          <w:noProof/>
        </w:rPr>
        <w:t>T</w:t>
      </w:r>
      <w:r w:rsidR="00F31CE4">
        <w:rPr>
          <w:noProof/>
        </w:rPr>
        <w:t>he</w:t>
      </w:r>
      <w:r>
        <w:rPr>
          <w:noProof/>
        </w:rPr>
        <w:t xml:space="preserve"> group</w:t>
      </w:r>
      <w:r w:rsidR="00F31CE4">
        <w:rPr>
          <w:noProof/>
        </w:rPr>
        <w:t xml:space="preserve"> were all given peer assessment sheets to</w:t>
      </w:r>
      <w:r w:rsidR="00B22164">
        <w:rPr>
          <w:noProof/>
        </w:rPr>
        <w:t xml:space="preserve"> make notes on what went well and what could be improved o</w:t>
      </w:r>
      <w:r w:rsidR="00A234B9">
        <w:rPr>
          <w:noProof/>
        </w:rPr>
        <w:t>n in a constructive way.</w:t>
      </w:r>
      <w:r w:rsidR="004B740C">
        <w:rPr>
          <w:noProof/>
        </w:rPr>
        <w:t xml:space="preserve">  They were informed that time for the feedback process would be 10 minutes</w:t>
      </w:r>
      <w:r w:rsidR="00AA1C25">
        <w:rPr>
          <w:noProof/>
        </w:rPr>
        <w:t xml:space="preserve"> and after 2 presentation</w:t>
      </w:r>
      <w:r w:rsidR="00EF03B7">
        <w:rPr>
          <w:noProof/>
        </w:rPr>
        <w:t>s</w:t>
      </w:r>
      <w:r w:rsidR="00AA1C25">
        <w:rPr>
          <w:noProof/>
        </w:rPr>
        <w:t xml:space="preserve"> </w:t>
      </w:r>
      <w:r w:rsidR="00A71164">
        <w:rPr>
          <w:noProof/>
        </w:rPr>
        <w:t>there</w:t>
      </w:r>
      <w:r w:rsidR="00AA1C25">
        <w:rPr>
          <w:noProof/>
        </w:rPr>
        <w:t xml:space="preserve"> would </w:t>
      </w:r>
      <w:r w:rsidR="00A71164">
        <w:rPr>
          <w:noProof/>
        </w:rPr>
        <w:t>be</w:t>
      </w:r>
      <w:r w:rsidR="00AA1C25">
        <w:rPr>
          <w:noProof/>
        </w:rPr>
        <w:t xml:space="preserve"> a br</w:t>
      </w:r>
      <w:r w:rsidR="00893494">
        <w:rPr>
          <w:noProof/>
        </w:rPr>
        <w:t>eak.</w:t>
      </w:r>
      <w:r w:rsidR="00163775">
        <w:rPr>
          <w:noProof/>
        </w:rPr>
        <w:t xml:space="preserve">                                   </w:t>
      </w:r>
    </w:p>
    <w:p w14:paraId="242793D2" w14:textId="0E8CA844" w:rsidR="00A707E2" w:rsidRDefault="00A707E2" w:rsidP="00E5409E">
      <w:pPr>
        <w:rPr>
          <w:noProof/>
        </w:rPr>
      </w:pPr>
      <w:r>
        <w:rPr>
          <w:noProof/>
        </w:rPr>
        <w:t>Assessment processes</w:t>
      </w:r>
      <w:r w:rsidR="00570292">
        <w:rPr>
          <w:noProof/>
        </w:rPr>
        <w:t xml:space="preserve"> must follow 2 key principles</w:t>
      </w:r>
      <w:r w:rsidR="0093770A">
        <w:rPr>
          <w:noProof/>
        </w:rPr>
        <w:t xml:space="preserve">, </w:t>
      </w:r>
      <w:r w:rsidR="00C666F5">
        <w:rPr>
          <w:noProof/>
        </w:rPr>
        <w:t>(</w:t>
      </w:r>
      <w:r w:rsidR="0093770A">
        <w:rPr>
          <w:noProof/>
        </w:rPr>
        <w:t>VARCS</w:t>
      </w:r>
      <w:r w:rsidR="00C666F5">
        <w:rPr>
          <w:noProof/>
        </w:rPr>
        <w:t>)</w:t>
      </w:r>
      <w:r w:rsidR="00CE0BA9">
        <w:rPr>
          <w:noProof/>
        </w:rPr>
        <w:t xml:space="preserve"> Valid, Authentic, Reliable, </w:t>
      </w:r>
      <w:r w:rsidR="007A497C">
        <w:rPr>
          <w:noProof/>
        </w:rPr>
        <w:t>Current and Sufficient</w:t>
      </w:r>
      <w:r w:rsidR="0093770A">
        <w:rPr>
          <w:noProof/>
        </w:rPr>
        <w:t xml:space="preserve"> and </w:t>
      </w:r>
      <w:r w:rsidR="00C666F5">
        <w:rPr>
          <w:noProof/>
        </w:rPr>
        <w:t>(</w:t>
      </w:r>
      <w:r w:rsidR="0093770A">
        <w:rPr>
          <w:noProof/>
        </w:rPr>
        <w:t>SMART</w:t>
      </w:r>
      <w:r w:rsidR="00C666F5">
        <w:rPr>
          <w:noProof/>
        </w:rPr>
        <w:t>)</w:t>
      </w:r>
      <w:r w:rsidR="006733BE">
        <w:rPr>
          <w:noProof/>
        </w:rPr>
        <w:t xml:space="preserve"> </w:t>
      </w:r>
      <w:r w:rsidR="007A497C">
        <w:rPr>
          <w:noProof/>
        </w:rPr>
        <w:t xml:space="preserve">Specific, Measurable, </w:t>
      </w:r>
      <w:r w:rsidR="00340EAB">
        <w:rPr>
          <w:noProof/>
        </w:rPr>
        <w:t xml:space="preserve">Achieveable, Relevant and Timebound, </w:t>
      </w:r>
      <w:r w:rsidR="006733BE">
        <w:rPr>
          <w:noProof/>
        </w:rPr>
        <w:t xml:space="preserve">but must also be </w:t>
      </w:r>
      <w:r w:rsidR="00C666F5">
        <w:rPr>
          <w:noProof/>
        </w:rPr>
        <w:t>ethical safe and fair.</w:t>
      </w:r>
      <w:r w:rsidR="00340EAB">
        <w:rPr>
          <w:noProof/>
        </w:rPr>
        <w:t xml:space="preserve"> Ann Gravells</w:t>
      </w:r>
      <w:r w:rsidR="000A4D21">
        <w:rPr>
          <w:noProof/>
        </w:rPr>
        <w:t xml:space="preserve"> also suggests that the use of technology should </w:t>
      </w:r>
      <w:r w:rsidR="002A42AB">
        <w:rPr>
          <w:noProof/>
        </w:rPr>
        <w:t>be part of assessments</w:t>
      </w:r>
      <w:r w:rsidR="00AD36B8">
        <w:rPr>
          <w:noProof/>
        </w:rPr>
        <w:t xml:space="preserve"> and that they should be standardised in some way. The following link provides further information</w:t>
      </w:r>
      <w:r w:rsidR="007C469D">
        <w:rPr>
          <w:noProof/>
        </w:rPr>
        <w:t xml:space="preserve"> on the </w:t>
      </w:r>
      <w:r w:rsidR="005C006F">
        <w:rPr>
          <w:noProof/>
        </w:rPr>
        <w:t xml:space="preserve">comprehensive assessment process. </w:t>
      </w:r>
    </w:p>
    <w:p w14:paraId="17CF60E1" w14:textId="042C780F" w:rsidR="005343E0" w:rsidRDefault="00000000" w:rsidP="00E5409E">
      <w:pPr>
        <w:rPr>
          <w:noProof/>
        </w:rPr>
      </w:pPr>
      <w:hyperlink r:id="rId6" w:history="1">
        <w:r w:rsidR="005343E0" w:rsidRPr="005343E0">
          <w:rPr>
            <w:color w:val="0000FF"/>
            <w:u w:val="single"/>
          </w:rPr>
          <w:t>Assessment</w:t>
        </w:r>
      </w:hyperlink>
      <w:r w:rsidR="005343E0">
        <w:t xml:space="preserve"> </w:t>
      </w:r>
    </w:p>
    <w:p w14:paraId="2E1C2867" w14:textId="77777777" w:rsidR="00397200" w:rsidRDefault="0090767D" w:rsidP="00397200">
      <w:pPr>
        <w:rPr>
          <w:noProof/>
        </w:rPr>
      </w:pPr>
      <w:r>
        <w:rPr>
          <w:noProof/>
        </w:rPr>
        <w:t xml:space="preserve">The majority of the learners on this course were experienced trainers who had previously completed a level 3 qualification in Education and Training however, one learner was new to the role and had no previous experience as a trainer but had extensive experience as a Tutor </w:t>
      </w:r>
      <w:r w:rsidR="008318E3">
        <w:rPr>
          <w:noProof/>
        </w:rPr>
        <w:t xml:space="preserve">for </w:t>
      </w:r>
      <w:r>
        <w:rPr>
          <w:noProof/>
        </w:rPr>
        <w:t xml:space="preserve">which he was able to use examples during the course. </w:t>
      </w:r>
    </w:p>
    <w:p w14:paraId="473DF33C" w14:textId="579A3E84" w:rsidR="00803B7B" w:rsidRDefault="00092D97" w:rsidP="00397200">
      <w:pPr>
        <w:rPr>
          <w:rFonts w:eastAsia="Times New Roman" w:cstheme="minorHAnsi"/>
          <w:color w:val="3C3C3B"/>
          <w:kern w:val="0"/>
          <w:lang w:eastAsia="en-GB"/>
          <w14:ligatures w14:val="none"/>
        </w:rPr>
      </w:pPr>
      <w:r>
        <w:rPr>
          <w:rFonts w:eastAsia="Times New Roman" w:cstheme="minorHAnsi"/>
          <w:color w:val="3C3C3B"/>
          <w:kern w:val="0"/>
          <w:lang w:eastAsia="en-GB"/>
          <w14:ligatures w14:val="none"/>
        </w:rPr>
        <w:t>I ensured that the feedback process was structured</w:t>
      </w:r>
      <w:r w:rsidR="00802651">
        <w:rPr>
          <w:rFonts w:eastAsia="Times New Roman" w:cstheme="minorHAnsi"/>
          <w:color w:val="3C3C3B"/>
          <w:kern w:val="0"/>
          <w:lang w:eastAsia="en-GB"/>
          <w14:ligatures w14:val="none"/>
        </w:rPr>
        <w:t xml:space="preserve"> and for peer feedback to be given initially before</w:t>
      </w:r>
      <w:r w:rsidR="001F01A4">
        <w:rPr>
          <w:rFonts w:eastAsia="Times New Roman" w:cstheme="minorHAnsi"/>
          <w:color w:val="3C3C3B"/>
          <w:kern w:val="0"/>
          <w:lang w:eastAsia="en-GB"/>
          <w14:ligatures w14:val="none"/>
        </w:rPr>
        <w:t xml:space="preserve"> giving my own.  I made detailed notes </w:t>
      </w:r>
      <w:r w:rsidR="00EA3BD1">
        <w:rPr>
          <w:rFonts w:eastAsia="Times New Roman" w:cstheme="minorHAnsi"/>
          <w:color w:val="3C3C3B"/>
          <w:kern w:val="0"/>
          <w:lang w:eastAsia="en-GB"/>
          <w14:ligatures w14:val="none"/>
        </w:rPr>
        <w:t xml:space="preserve">where necessary to back up my evidence </w:t>
      </w:r>
      <w:r w:rsidR="00E26A04">
        <w:rPr>
          <w:rFonts w:eastAsia="Times New Roman" w:cstheme="minorHAnsi"/>
          <w:color w:val="3C3C3B"/>
          <w:kern w:val="0"/>
          <w:lang w:eastAsia="en-GB"/>
          <w14:ligatures w14:val="none"/>
        </w:rPr>
        <w:t>and gave developmental points in a constructive way.</w:t>
      </w:r>
      <w:r w:rsidR="00D90A2F">
        <w:rPr>
          <w:rFonts w:eastAsia="Times New Roman" w:cstheme="minorHAnsi"/>
          <w:color w:val="3C3C3B"/>
          <w:kern w:val="0"/>
          <w:lang w:eastAsia="en-GB"/>
          <w14:ligatures w14:val="none"/>
        </w:rPr>
        <w:t xml:space="preserve">  </w:t>
      </w:r>
      <w:r w:rsidR="00E24534">
        <w:rPr>
          <w:rFonts w:eastAsia="Times New Roman" w:cstheme="minorHAnsi"/>
          <w:color w:val="3C3C3B"/>
          <w:kern w:val="0"/>
          <w:lang w:eastAsia="en-GB"/>
          <w14:ligatures w14:val="none"/>
        </w:rPr>
        <w:t xml:space="preserve">‘Feedback should motivate the learner </w:t>
      </w:r>
      <w:r w:rsidR="00E448EE">
        <w:rPr>
          <w:rFonts w:eastAsia="Times New Roman" w:cstheme="minorHAnsi"/>
          <w:color w:val="3C3C3B"/>
          <w:kern w:val="0"/>
          <w:lang w:eastAsia="en-GB"/>
          <w14:ligatures w14:val="none"/>
        </w:rPr>
        <w:t>and help to develop the ability to self-assess in the future’</w:t>
      </w:r>
      <w:r w:rsidR="002A537F">
        <w:rPr>
          <w:rFonts w:eastAsia="Times New Roman" w:cstheme="minorHAnsi"/>
          <w:color w:val="3C3C3B"/>
          <w:kern w:val="0"/>
          <w:lang w:eastAsia="en-GB"/>
          <w14:ligatures w14:val="none"/>
        </w:rPr>
        <w:t xml:space="preserve"> (</w:t>
      </w:r>
      <w:r w:rsidR="00E448EE">
        <w:rPr>
          <w:rFonts w:eastAsia="Times New Roman" w:cstheme="minorHAnsi"/>
          <w:color w:val="3C3C3B"/>
          <w:kern w:val="0"/>
          <w:lang w:eastAsia="en-GB"/>
          <w14:ligatures w14:val="none"/>
        </w:rPr>
        <w:t>Avis</w:t>
      </w:r>
      <w:r w:rsidR="002A537F">
        <w:rPr>
          <w:rFonts w:eastAsia="Times New Roman" w:cstheme="minorHAnsi"/>
          <w:color w:val="3C3C3B"/>
          <w:kern w:val="0"/>
          <w:lang w:eastAsia="en-GB"/>
          <w14:ligatures w14:val="none"/>
        </w:rPr>
        <w:t xml:space="preserve">, Fisher, and Thompson, </w:t>
      </w:r>
      <w:r w:rsidR="006D3FF1">
        <w:rPr>
          <w:rFonts w:eastAsia="Times New Roman" w:cstheme="minorHAnsi"/>
          <w:color w:val="3C3C3B"/>
          <w:kern w:val="0"/>
          <w:lang w:eastAsia="en-GB"/>
          <w14:ligatures w14:val="none"/>
        </w:rPr>
        <w:t>2019</w:t>
      </w:r>
      <w:r w:rsidR="003B49B6">
        <w:rPr>
          <w:rFonts w:eastAsia="Times New Roman" w:cstheme="minorHAnsi"/>
          <w:color w:val="3C3C3B"/>
          <w:kern w:val="0"/>
          <w:lang w:eastAsia="en-GB"/>
          <w14:ligatures w14:val="none"/>
        </w:rPr>
        <w:t>, p.189</w:t>
      </w:r>
      <w:r w:rsidR="006D3FF1">
        <w:rPr>
          <w:rFonts w:eastAsia="Times New Roman" w:cstheme="minorHAnsi"/>
          <w:color w:val="3C3C3B"/>
          <w:kern w:val="0"/>
          <w:lang w:eastAsia="en-GB"/>
          <w14:ligatures w14:val="none"/>
        </w:rPr>
        <w:t>)</w:t>
      </w:r>
      <w:r w:rsidR="003B49B6">
        <w:rPr>
          <w:rFonts w:eastAsia="Times New Roman" w:cstheme="minorHAnsi"/>
          <w:color w:val="3C3C3B"/>
          <w:kern w:val="0"/>
          <w:lang w:eastAsia="en-GB"/>
          <w14:ligatures w14:val="none"/>
        </w:rPr>
        <w:t>.</w:t>
      </w:r>
    </w:p>
    <w:p w14:paraId="45407ADF" w14:textId="58D64059" w:rsidR="002A537F" w:rsidRDefault="007243CC" w:rsidP="00397200">
      <w:pPr>
        <w:rPr>
          <w:rFonts w:eastAsia="Times New Roman" w:cstheme="minorHAnsi"/>
          <w:color w:val="3C3C3B"/>
          <w:kern w:val="0"/>
          <w:lang w:eastAsia="en-GB"/>
          <w14:ligatures w14:val="none"/>
        </w:rPr>
      </w:pPr>
      <w:r>
        <w:rPr>
          <w:rFonts w:eastAsia="Times New Roman" w:cstheme="minorHAnsi"/>
          <w:color w:val="3C3C3B"/>
          <w:kern w:val="0"/>
          <w:lang w:eastAsia="en-GB"/>
          <w14:ligatures w14:val="none"/>
        </w:rPr>
        <w:t xml:space="preserve">In the most part the learners were professional and only minor developmental points were given, however the </w:t>
      </w:r>
      <w:r w:rsidR="00C66F71">
        <w:rPr>
          <w:rFonts w:eastAsia="Times New Roman" w:cstheme="minorHAnsi"/>
          <w:color w:val="3C3C3B"/>
          <w:kern w:val="0"/>
          <w:lang w:eastAsia="en-GB"/>
          <w14:ligatures w14:val="none"/>
        </w:rPr>
        <w:t xml:space="preserve">learner that was not previously a Trainer was given more constructive </w:t>
      </w:r>
      <w:r w:rsidR="00DE0B33">
        <w:rPr>
          <w:rFonts w:eastAsia="Times New Roman" w:cstheme="minorHAnsi"/>
          <w:color w:val="3C3C3B"/>
          <w:kern w:val="0"/>
          <w:lang w:eastAsia="en-GB"/>
          <w14:ligatures w14:val="none"/>
        </w:rPr>
        <w:t xml:space="preserve">developmental feedback as </w:t>
      </w:r>
      <w:r w:rsidR="001D69C4">
        <w:rPr>
          <w:rFonts w:eastAsia="Times New Roman" w:cstheme="minorHAnsi"/>
          <w:color w:val="3C3C3B"/>
          <w:kern w:val="0"/>
          <w:lang w:eastAsia="en-GB"/>
          <w14:ligatures w14:val="none"/>
        </w:rPr>
        <w:t xml:space="preserve">some skills were not up to the required standard. </w:t>
      </w:r>
      <w:r w:rsidR="002D40B2">
        <w:rPr>
          <w:rFonts w:eastAsia="Times New Roman" w:cstheme="minorHAnsi"/>
          <w:color w:val="3C3C3B"/>
          <w:kern w:val="0"/>
          <w:lang w:eastAsia="en-GB"/>
          <w14:ligatures w14:val="none"/>
        </w:rPr>
        <w:t xml:space="preserve">I spoke to the learner and explained the feedback during a </w:t>
      </w:r>
      <w:r w:rsidR="00014222">
        <w:rPr>
          <w:rFonts w:eastAsia="Times New Roman" w:cstheme="minorHAnsi"/>
          <w:color w:val="3C3C3B"/>
          <w:kern w:val="0"/>
          <w:lang w:eastAsia="en-GB"/>
          <w14:ligatures w14:val="none"/>
        </w:rPr>
        <w:t>one-to-one</w:t>
      </w:r>
      <w:r w:rsidR="002D40B2">
        <w:rPr>
          <w:rFonts w:eastAsia="Times New Roman" w:cstheme="minorHAnsi"/>
          <w:color w:val="3C3C3B"/>
          <w:kern w:val="0"/>
          <w:lang w:eastAsia="en-GB"/>
          <w14:ligatures w14:val="none"/>
        </w:rPr>
        <w:t xml:space="preserve"> meeting afterwards</w:t>
      </w:r>
      <w:r w:rsidR="002E0DB0">
        <w:rPr>
          <w:rFonts w:eastAsia="Times New Roman" w:cstheme="minorHAnsi"/>
          <w:color w:val="3C3C3B"/>
          <w:kern w:val="0"/>
          <w:lang w:eastAsia="en-GB"/>
          <w14:ligatures w14:val="none"/>
        </w:rPr>
        <w:t xml:space="preserve"> and</w:t>
      </w:r>
      <w:r w:rsidR="002D40B2">
        <w:rPr>
          <w:rFonts w:eastAsia="Times New Roman" w:cstheme="minorHAnsi"/>
          <w:color w:val="3C3C3B"/>
          <w:kern w:val="0"/>
          <w:lang w:eastAsia="en-GB"/>
          <w14:ligatures w14:val="none"/>
        </w:rPr>
        <w:t xml:space="preserve"> </w:t>
      </w:r>
      <w:r w:rsidR="00A32D32">
        <w:rPr>
          <w:rFonts w:eastAsia="Times New Roman" w:cstheme="minorHAnsi"/>
          <w:color w:val="3C3C3B"/>
          <w:kern w:val="0"/>
          <w:lang w:eastAsia="en-GB"/>
          <w14:ligatures w14:val="none"/>
        </w:rPr>
        <w:t>re-assessed the learner again at a later stage.  The learner</w:t>
      </w:r>
      <w:r w:rsidR="00014222">
        <w:rPr>
          <w:rFonts w:eastAsia="Times New Roman" w:cstheme="minorHAnsi"/>
          <w:color w:val="3C3C3B"/>
          <w:kern w:val="0"/>
          <w:lang w:eastAsia="en-GB"/>
          <w14:ligatures w14:val="none"/>
        </w:rPr>
        <w:t xml:space="preserve"> </w:t>
      </w:r>
      <w:r w:rsidR="00527CDB">
        <w:rPr>
          <w:rFonts w:eastAsia="Times New Roman" w:cstheme="minorHAnsi"/>
          <w:color w:val="3C3C3B"/>
          <w:kern w:val="0"/>
          <w:lang w:eastAsia="en-GB"/>
          <w14:ligatures w14:val="none"/>
        </w:rPr>
        <w:t>embraced the feedback and provided a more professional delivery</w:t>
      </w:r>
      <w:r w:rsidR="002A537F">
        <w:rPr>
          <w:rFonts w:eastAsia="Times New Roman" w:cstheme="minorHAnsi"/>
          <w:color w:val="3C3C3B"/>
          <w:kern w:val="0"/>
          <w:lang w:eastAsia="en-GB"/>
          <w14:ligatures w14:val="none"/>
        </w:rPr>
        <w:t>, incorporating more of the assessment criteria and</w:t>
      </w:r>
      <w:r w:rsidR="00066C5A">
        <w:rPr>
          <w:rFonts w:eastAsia="Times New Roman" w:cstheme="minorHAnsi"/>
          <w:color w:val="3C3C3B"/>
          <w:kern w:val="0"/>
          <w:lang w:eastAsia="en-GB"/>
          <w14:ligatures w14:val="none"/>
        </w:rPr>
        <w:t xml:space="preserve"> </w:t>
      </w:r>
      <w:r w:rsidR="00321081">
        <w:rPr>
          <w:rFonts w:eastAsia="Times New Roman" w:cstheme="minorHAnsi"/>
          <w:color w:val="3C3C3B"/>
          <w:kern w:val="0"/>
          <w:lang w:eastAsia="en-GB"/>
          <w14:ligatures w14:val="none"/>
        </w:rPr>
        <w:t xml:space="preserve">therefore </w:t>
      </w:r>
      <w:r w:rsidR="00066C5A">
        <w:rPr>
          <w:rFonts w:eastAsia="Times New Roman" w:cstheme="minorHAnsi"/>
          <w:color w:val="3C3C3B"/>
          <w:kern w:val="0"/>
          <w:lang w:eastAsia="en-GB"/>
          <w14:ligatures w14:val="none"/>
        </w:rPr>
        <w:t>successfully passed the course.</w:t>
      </w:r>
    </w:p>
    <w:p w14:paraId="2264779C" w14:textId="6369C061" w:rsidR="00BD17CB" w:rsidRPr="00397200" w:rsidRDefault="00BD17CB" w:rsidP="00397200">
      <w:pPr>
        <w:rPr>
          <w:noProof/>
        </w:rPr>
      </w:pPr>
      <w:r>
        <w:rPr>
          <w:rFonts w:eastAsia="Times New Roman" w:cstheme="minorHAnsi"/>
          <w:color w:val="3C3C3B"/>
          <w:kern w:val="0"/>
          <w:lang w:eastAsia="en-GB"/>
          <w14:ligatures w14:val="none"/>
        </w:rPr>
        <w:tab/>
      </w:r>
      <w:r>
        <w:rPr>
          <w:noProof/>
        </w:rPr>
        <w:drawing>
          <wp:inline distT="0" distB="0" distL="0" distR="0" wp14:anchorId="649DA4DE" wp14:editId="53BF0D30">
            <wp:extent cx="4554915" cy="1492250"/>
            <wp:effectExtent l="0" t="0" r="0" b="0"/>
            <wp:docPr id="697583080" name="Picture 1" descr="TLT14 – Feedback Matters | Class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LT14 – Feedback Matters | Class Teach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8747" cy="1493505"/>
                    </a:xfrm>
                    <a:prstGeom prst="rect">
                      <a:avLst/>
                    </a:prstGeom>
                    <a:noFill/>
                    <a:ln>
                      <a:noFill/>
                    </a:ln>
                  </pic:spPr>
                </pic:pic>
              </a:graphicData>
            </a:graphic>
          </wp:inline>
        </w:drawing>
      </w:r>
    </w:p>
    <w:p w14:paraId="579B0851" w14:textId="2F1C6414" w:rsidR="002A537F" w:rsidRDefault="00893494" w:rsidP="00893494">
      <w:pPr>
        <w:ind w:left="6480"/>
        <w:rPr>
          <w:noProof/>
        </w:rPr>
      </w:pPr>
      <w:r>
        <w:rPr>
          <w:noProof/>
        </w:rPr>
        <w:t>(Google stock image)</w:t>
      </w:r>
    </w:p>
    <w:p w14:paraId="003BF752" w14:textId="1CF5DEE9" w:rsidR="00893DE5" w:rsidRDefault="00057E31">
      <w:pPr>
        <w:rPr>
          <w:noProof/>
        </w:rPr>
      </w:pPr>
      <w:r>
        <w:rPr>
          <w:noProof/>
        </w:rPr>
        <w:lastRenderedPageBreak/>
        <w:t>The feedback from the group was positive overall</w:t>
      </w:r>
      <w:r w:rsidR="00445AAB">
        <w:rPr>
          <w:noProof/>
        </w:rPr>
        <w:t>, particularly with having all the assessment information beforehand</w:t>
      </w:r>
      <w:r w:rsidR="0082020A">
        <w:rPr>
          <w:noProof/>
        </w:rPr>
        <w:t xml:space="preserve"> and most of the learners felt confident</w:t>
      </w:r>
      <w:r w:rsidR="00F763F5">
        <w:rPr>
          <w:noProof/>
        </w:rPr>
        <w:t>,</w:t>
      </w:r>
      <w:r w:rsidR="00445AAB">
        <w:rPr>
          <w:noProof/>
        </w:rPr>
        <w:t xml:space="preserve"> </w:t>
      </w:r>
      <w:r w:rsidR="0082020A">
        <w:rPr>
          <w:noProof/>
        </w:rPr>
        <w:t xml:space="preserve">however some felt </w:t>
      </w:r>
      <w:r w:rsidR="002E0DB0">
        <w:rPr>
          <w:noProof/>
        </w:rPr>
        <w:t>quite</w:t>
      </w:r>
      <w:r w:rsidR="0082020A">
        <w:rPr>
          <w:noProof/>
        </w:rPr>
        <w:t xml:space="preserve"> nervous</w:t>
      </w:r>
      <w:r w:rsidR="00F154BD">
        <w:rPr>
          <w:noProof/>
        </w:rPr>
        <w:t xml:space="preserve"> which is a development point for me as an assessor to explain that </w:t>
      </w:r>
      <w:r w:rsidR="003559E6">
        <w:rPr>
          <w:noProof/>
        </w:rPr>
        <w:t xml:space="preserve">all is not lost if they don’t achieve the standard straight away and that they can be given </w:t>
      </w:r>
      <w:r w:rsidR="00F763F5">
        <w:rPr>
          <w:noProof/>
        </w:rPr>
        <w:t>another opportunity</w:t>
      </w:r>
      <w:r w:rsidR="00850EB5">
        <w:rPr>
          <w:noProof/>
        </w:rPr>
        <w:t xml:space="preserve"> if things go wrong.</w:t>
      </w:r>
    </w:p>
    <w:p w14:paraId="1010FA50" w14:textId="77777777" w:rsidR="007254DF" w:rsidRDefault="007254DF">
      <w:pPr>
        <w:rPr>
          <w:b/>
          <w:bCs/>
          <w:noProof/>
          <w:sz w:val="24"/>
          <w:szCs w:val="24"/>
          <w:u w:val="single"/>
        </w:rPr>
      </w:pPr>
    </w:p>
    <w:p w14:paraId="78193914" w14:textId="7AC91AAB" w:rsidR="00CB3F69" w:rsidRDefault="00CB3F69">
      <w:pPr>
        <w:rPr>
          <w:b/>
          <w:bCs/>
          <w:noProof/>
          <w:sz w:val="24"/>
          <w:szCs w:val="24"/>
          <w:u w:val="single"/>
        </w:rPr>
      </w:pPr>
      <w:r w:rsidRPr="00CB3F69">
        <w:rPr>
          <w:b/>
          <w:bCs/>
          <w:noProof/>
          <w:sz w:val="24"/>
          <w:szCs w:val="24"/>
          <w:u w:val="single"/>
        </w:rPr>
        <w:t>References:</w:t>
      </w:r>
    </w:p>
    <w:p w14:paraId="0BE23A7F" w14:textId="1F929345" w:rsidR="00595080" w:rsidRPr="00297EA0" w:rsidRDefault="00595080">
      <w:pPr>
        <w:rPr>
          <w:noProof/>
        </w:rPr>
      </w:pPr>
      <w:r w:rsidRPr="00297EA0">
        <w:rPr>
          <w:noProof/>
        </w:rPr>
        <w:t>Ann Gravells</w:t>
      </w:r>
      <w:r w:rsidR="00934003" w:rsidRPr="00297EA0">
        <w:rPr>
          <w:noProof/>
        </w:rPr>
        <w:t xml:space="preserve">. </w:t>
      </w:r>
      <w:r w:rsidR="00934003" w:rsidRPr="00297EA0">
        <w:rPr>
          <w:i/>
          <w:iCs/>
          <w:noProof/>
        </w:rPr>
        <w:t xml:space="preserve">What is </w:t>
      </w:r>
      <w:r w:rsidR="00E25C6F" w:rsidRPr="00297EA0">
        <w:rPr>
          <w:i/>
          <w:iCs/>
          <w:noProof/>
        </w:rPr>
        <w:t>Assessment</w:t>
      </w:r>
      <w:r w:rsidR="00934003" w:rsidRPr="00297EA0">
        <w:rPr>
          <w:i/>
          <w:iCs/>
          <w:noProof/>
        </w:rPr>
        <w:t>?</w:t>
      </w:r>
      <w:r w:rsidR="00934003" w:rsidRPr="00297EA0">
        <w:rPr>
          <w:noProof/>
        </w:rPr>
        <w:t xml:space="preserve"> </w:t>
      </w:r>
      <w:hyperlink r:id="rId8" w:history="1">
        <w:r w:rsidR="007C7FE2" w:rsidRPr="00297EA0">
          <w:rPr>
            <w:rStyle w:val="Hyperlink"/>
            <w:noProof/>
          </w:rPr>
          <w:t>www.anngravells.com/information/assessment</w:t>
        </w:r>
      </w:hyperlink>
      <w:r w:rsidR="007C7FE2" w:rsidRPr="00297EA0">
        <w:rPr>
          <w:noProof/>
        </w:rPr>
        <w:t xml:space="preserve"> </w:t>
      </w:r>
      <w:r w:rsidR="00297EA0" w:rsidRPr="00297EA0">
        <w:rPr>
          <w:noProof/>
        </w:rPr>
        <w:t>(Accessed 13/12/24).</w:t>
      </w:r>
    </w:p>
    <w:p w14:paraId="39817EAF" w14:textId="31C23C34" w:rsidR="00AD0992" w:rsidRPr="00297EA0" w:rsidRDefault="00AD0992">
      <w:pPr>
        <w:rPr>
          <w:noProof/>
        </w:rPr>
      </w:pPr>
      <w:r w:rsidRPr="00297EA0">
        <w:rPr>
          <w:noProof/>
        </w:rPr>
        <w:t>Avis, J. Fisher, R and Thompson</w:t>
      </w:r>
      <w:r w:rsidR="00E71102" w:rsidRPr="00297EA0">
        <w:rPr>
          <w:noProof/>
        </w:rPr>
        <w:t xml:space="preserve">, R. (2019). </w:t>
      </w:r>
      <w:r w:rsidR="00E71102" w:rsidRPr="00297EA0">
        <w:rPr>
          <w:i/>
          <w:iCs/>
          <w:noProof/>
        </w:rPr>
        <w:t>Teaching in Lifelong Learning.</w:t>
      </w:r>
      <w:r w:rsidR="00E71102" w:rsidRPr="00297EA0">
        <w:rPr>
          <w:noProof/>
        </w:rPr>
        <w:t xml:space="preserve"> A </w:t>
      </w:r>
      <w:r w:rsidR="00342D9A" w:rsidRPr="00297EA0">
        <w:rPr>
          <w:noProof/>
        </w:rPr>
        <w:t xml:space="preserve">guide to theory and practice. </w:t>
      </w:r>
      <w:r w:rsidR="00A56F93" w:rsidRPr="00297EA0">
        <w:rPr>
          <w:noProof/>
        </w:rPr>
        <w:t>Open International Publishing.</w:t>
      </w:r>
    </w:p>
    <w:p w14:paraId="178306DB" w14:textId="211F3C3E" w:rsidR="005F2E2F" w:rsidRPr="00297EA0" w:rsidRDefault="005F2E2F">
      <w:pPr>
        <w:rPr>
          <w:noProof/>
        </w:rPr>
      </w:pPr>
      <w:r w:rsidRPr="00297EA0">
        <w:rPr>
          <w:noProof/>
        </w:rPr>
        <w:t>Gregson, M and Duncan, S</w:t>
      </w:r>
      <w:r w:rsidR="004F59FB" w:rsidRPr="00297EA0">
        <w:rPr>
          <w:noProof/>
        </w:rPr>
        <w:t xml:space="preserve">. (2020). </w:t>
      </w:r>
      <w:r w:rsidR="004F59FB" w:rsidRPr="00297EA0">
        <w:rPr>
          <w:i/>
          <w:iCs/>
          <w:noProof/>
        </w:rPr>
        <w:t>Reflective Teaching in further, adult and vocational education</w:t>
      </w:r>
      <w:r w:rsidR="004F59FB" w:rsidRPr="00297EA0">
        <w:rPr>
          <w:noProof/>
        </w:rPr>
        <w:t xml:space="preserve">. </w:t>
      </w:r>
      <w:r w:rsidR="00AA7D66" w:rsidRPr="00297EA0">
        <w:rPr>
          <w:noProof/>
        </w:rPr>
        <w:t>Bloomsbury.</w:t>
      </w:r>
    </w:p>
    <w:p w14:paraId="1BBEA030" w14:textId="464B6C3B" w:rsidR="0038787E" w:rsidRPr="00297EA0" w:rsidRDefault="00E668B7">
      <w:pPr>
        <w:rPr>
          <w:noProof/>
        </w:rPr>
      </w:pPr>
      <w:r w:rsidRPr="00297EA0">
        <w:rPr>
          <w:noProof/>
        </w:rPr>
        <w:t>Welsh Government</w:t>
      </w:r>
      <w:r w:rsidR="004354CB" w:rsidRPr="00297EA0">
        <w:rPr>
          <w:noProof/>
        </w:rPr>
        <w:t>.(2017)</w:t>
      </w:r>
      <w:r w:rsidRPr="00297EA0">
        <w:rPr>
          <w:i/>
          <w:iCs/>
          <w:noProof/>
        </w:rPr>
        <w:t xml:space="preserve"> </w:t>
      </w:r>
      <w:r w:rsidR="004354CB" w:rsidRPr="00297EA0">
        <w:rPr>
          <w:i/>
          <w:iCs/>
        </w:rPr>
        <w:t>Professional standards for further education teachers and work-based learning practitioners in Wales</w:t>
      </w:r>
      <w:r w:rsidR="004354CB" w:rsidRPr="00297EA0">
        <w:rPr>
          <w:i/>
          <w:iCs/>
          <w:noProof/>
        </w:rPr>
        <w:t xml:space="preserve">  </w:t>
      </w:r>
      <w:hyperlink r:id="rId9" w:history="1">
        <w:r w:rsidR="004354CB" w:rsidRPr="00297EA0">
          <w:rPr>
            <w:rStyle w:val="Hyperlink"/>
            <w:noProof/>
          </w:rPr>
          <w:t>www.hwb.gov.wales</w:t>
        </w:r>
      </w:hyperlink>
      <w:r w:rsidR="00613013" w:rsidRPr="00297EA0">
        <w:rPr>
          <w:noProof/>
        </w:rPr>
        <w:t xml:space="preserve"> </w:t>
      </w:r>
      <w:r w:rsidR="00297EA0" w:rsidRPr="00297EA0">
        <w:rPr>
          <w:noProof/>
        </w:rPr>
        <w:t xml:space="preserve"> (Accessed 13/12/24).</w:t>
      </w:r>
    </w:p>
    <w:p w14:paraId="233A23C2" w14:textId="6F12167B" w:rsidR="00280095" w:rsidRDefault="00280095">
      <w:pPr>
        <w:rPr>
          <w:noProof/>
        </w:rPr>
      </w:pPr>
    </w:p>
    <w:p w14:paraId="62935AB6" w14:textId="545B6D94" w:rsidR="00280095" w:rsidRDefault="00280095">
      <w:pPr>
        <w:rPr>
          <w:noProof/>
        </w:rPr>
      </w:pPr>
    </w:p>
    <w:p w14:paraId="433D4D45" w14:textId="77777777" w:rsidR="00280095" w:rsidRDefault="00280095">
      <w:pPr>
        <w:rPr>
          <w:noProof/>
        </w:rPr>
      </w:pPr>
    </w:p>
    <w:p w14:paraId="4008C74F" w14:textId="4BFC36C8" w:rsidR="00B87898" w:rsidRDefault="00B87898">
      <w:pPr>
        <w:rPr>
          <w:noProof/>
        </w:rPr>
      </w:pPr>
    </w:p>
    <w:sectPr w:rsidR="00B87898" w:rsidSect="00280095">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7705D"/>
    <w:multiLevelType w:val="multilevel"/>
    <w:tmpl w:val="CDFA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A04E55"/>
    <w:multiLevelType w:val="hybridMultilevel"/>
    <w:tmpl w:val="8EE8E2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2587AEB"/>
    <w:multiLevelType w:val="multilevel"/>
    <w:tmpl w:val="99027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F75B15"/>
    <w:multiLevelType w:val="hybridMultilevel"/>
    <w:tmpl w:val="EDE879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371584C"/>
    <w:multiLevelType w:val="hybridMultilevel"/>
    <w:tmpl w:val="97D2C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4623FA"/>
    <w:multiLevelType w:val="hybridMultilevel"/>
    <w:tmpl w:val="D8246C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83112094">
    <w:abstractNumId w:val="4"/>
  </w:num>
  <w:num w:numId="2" w16cid:durableId="1853374145">
    <w:abstractNumId w:val="1"/>
  </w:num>
  <w:num w:numId="3" w16cid:durableId="1242108230">
    <w:abstractNumId w:val="5"/>
  </w:num>
  <w:num w:numId="4" w16cid:durableId="1476339005">
    <w:abstractNumId w:val="3"/>
  </w:num>
  <w:num w:numId="5" w16cid:durableId="1810170857">
    <w:abstractNumId w:val="0"/>
  </w:num>
  <w:num w:numId="6" w16cid:durableId="5911582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838"/>
    <w:rsid w:val="000026AD"/>
    <w:rsid w:val="00003254"/>
    <w:rsid w:val="000032D1"/>
    <w:rsid w:val="00003AE8"/>
    <w:rsid w:val="000052C8"/>
    <w:rsid w:val="00012894"/>
    <w:rsid w:val="00013EFA"/>
    <w:rsid w:val="00014222"/>
    <w:rsid w:val="00015F44"/>
    <w:rsid w:val="00023B60"/>
    <w:rsid w:val="00030131"/>
    <w:rsid w:val="00030D88"/>
    <w:rsid w:val="0003274A"/>
    <w:rsid w:val="000339DC"/>
    <w:rsid w:val="00042241"/>
    <w:rsid w:val="00045A8E"/>
    <w:rsid w:val="0005011C"/>
    <w:rsid w:val="00057B3C"/>
    <w:rsid w:val="00057E31"/>
    <w:rsid w:val="00065504"/>
    <w:rsid w:val="000666D9"/>
    <w:rsid w:val="00066C5A"/>
    <w:rsid w:val="000803A4"/>
    <w:rsid w:val="00083758"/>
    <w:rsid w:val="00086B4E"/>
    <w:rsid w:val="00086D6E"/>
    <w:rsid w:val="00092D97"/>
    <w:rsid w:val="000938F3"/>
    <w:rsid w:val="000A4D21"/>
    <w:rsid w:val="000B3854"/>
    <w:rsid w:val="000B5E57"/>
    <w:rsid w:val="000C47FA"/>
    <w:rsid w:val="000C6134"/>
    <w:rsid w:val="000D0A83"/>
    <w:rsid w:val="000E0246"/>
    <w:rsid w:val="000E3A6C"/>
    <w:rsid w:val="000F5713"/>
    <w:rsid w:val="000F6131"/>
    <w:rsid w:val="00122A23"/>
    <w:rsid w:val="0013171D"/>
    <w:rsid w:val="001341AC"/>
    <w:rsid w:val="00134B49"/>
    <w:rsid w:val="00142DC5"/>
    <w:rsid w:val="0014654A"/>
    <w:rsid w:val="0015022A"/>
    <w:rsid w:val="0015134D"/>
    <w:rsid w:val="00157701"/>
    <w:rsid w:val="00163775"/>
    <w:rsid w:val="00172658"/>
    <w:rsid w:val="00181348"/>
    <w:rsid w:val="00182F14"/>
    <w:rsid w:val="0018704B"/>
    <w:rsid w:val="00191BCE"/>
    <w:rsid w:val="001920EA"/>
    <w:rsid w:val="00195FF6"/>
    <w:rsid w:val="001A0997"/>
    <w:rsid w:val="001B32C8"/>
    <w:rsid w:val="001B6F86"/>
    <w:rsid w:val="001C313E"/>
    <w:rsid w:val="001C52B0"/>
    <w:rsid w:val="001C6873"/>
    <w:rsid w:val="001D69C4"/>
    <w:rsid w:val="001E0B40"/>
    <w:rsid w:val="001E3BDE"/>
    <w:rsid w:val="001E5CA8"/>
    <w:rsid w:val="001F01A4"/>
    <w:rsid w:val="001F0EDE"/>
    <w:rsid w:val="001F2130"/>
    <w:rsid w:val="001F2E09"/>
    <w:rsid w:val="001F42F9"/>
    <w:rsid w:val="00207385"/>
    <w:rsid w:val="00207463"/>
    <w:rsid w:val="00207B55"/>
    <w:rsid w:val="0021073A"/>
    <w:rsid w:val="00214136"/>
    <w:rsid w:val="002164C6"/>
    <w:rsid w:val="002167C8"/>
    <w:rsid w:val="002440B6"/>
    <w:rsid w:val="00271059"/>
    <w:rsid w:val="00273BAC"/>
    <w:rsid w:val="00276CA8"/>
    <w:rsid w:val="00280095"/>
    <w:rsid w:val="00280EC3"/>
    <w:rsid w:val="00297EA0"/>
    <w:rsid w:val="002A42AB"/>
    <w:rsid w:val="002A537F"/>
    <w:rsid w:val="002A678E"/>
    <w:rsid w:val="002B0094"/>
    <w:rsid w:val="002B5026"/>
    <w:rsid w:val="002C0F0E"/>
    <w:rsid w:val="002D1364"/>
    <w:rsid w:val="002D40B2"/>
    <w:rsid w:val="002D4B2B"/>
    <w:rsid w:val="002E0DB0"/>
    <w:rsid w:val="002E4EE7"/>
    <w:rsid w:val="002E791C"/>
    <w:rsid w:val="002F4042"/>
    <w:rsid w:val="003059DE"/>
    <w:rsid w:val="0031007E"/>
    <w:rsid w:val="00310838"/>
    <w:rsid w:val="00311593"/>
    <w:rsid w:val="00315738"/>
    <w:rsid w:val="00317961"/>
    <w:rsid w:val="00321081"/>
    <w:rsid w:val="00331A28"/>
    <w:rsid w:val="003369F5"/>
    <w:rsid w:val="00340EAB"/>
    <w:rsid w:val="00342D9A"/>
    <w:rsid w:val="00345E6E"/>
    <w:rsid w:val="003552D1"/>
    <w:rsid w:val="003559E6"/>
    <w:rsid w:val="003712DA"/>
    <w:rsid w:val="003802B3"/>
    <w:rsid w:val="00382171"/>
    <w:rsid w:val="003826CE"/>
    <w:rsid w:val="00383536"/>
    <w:rsid w:val="0038787E"/>
    <w:rsid w:val="0039004C"/>
    <w:rsid w:val="0039642D"/>
    <w:rsid w:val="00397200"/>
    <w:rsid w:val="003A2A0F"/>
    <w:rsid w:val="003B1323"/>
    <w:rsid w:val="003B36AE"/>
    <w:rsid w:val="003B49B6"/>
    <w:rsid w:val="003C32A2"/>
    <w:rsid w:val="003C6D6E"/>
    <w:rsid w:val="003C78E0"/>
    <w:rsid w:val="003D0CE0"/>
    <w:rsid w:val="003D15AD"/>
    <w:rsid w:val="003D1B1C"/>
    <w:rsid w:val="003E49D5"/>
    <w:rsid w:val="003E4A81"/>
    <w:rsid w:val="003E680A"/>
    <w:rsid w:val="00402EC2"/>
    <w:rsid w:val="0040342C"/>
    <w:rsid w:val="00413D29"/>
    <w:rsid w:val="00414254"/>
    <w:rsid w:val="004215AF"/>
    <w:rsid w:val="00425D6B"/>
    <w:rsid w:val="00433CE1"/>
    <w:rsid w:val="004354CB"/>
    <w:rsid w:val="00444D1A"/>
    <w:rsid w:val="00445AAB"/>
    <w:rsid w:val="00445D66"/>
    <w:rsid w:val="00446A5F"/>
    <w:rsid w:val="00450553"/>
    <w:rsid w:val="00455E82"/>
    <w:rsid w:val="00456837"/>
    <w:rsid w:val="00462C62"/>
    <w:rsid w:val="0047786D"/>
    <w:rsid w:val="004856F7"/>
    <w:rsid w:val="004967AB"/>
    <w:rsid w:val="004A46B0"/>
    <w:rsid w:val="004B237B"/>
    <w:rsid w:val="004B740C"/>
    <w:rsid w:val="004C4334"/>
    <w:rsid w:val="004D48CC"/>
    <w:rsid w:val="004D4F4C"/>
    <w:rsid w:val="004D6928"/>
    <w:rsid w:val="004E2095"/>
    <w:rsid w:val="004E4B58"/>
    <w:rsid w:val="004F0639"/>
    <w:rsid w:val="004F59FB"/>
    <w:rsid w:val="00502E5D"/>
    <w:rsid w:val="00512372"/>
    <w:rsid w:val="0051530D"/>
    <w:rsid w:val="00527CDB"/>
    <w:rsid w:val="005343E0"/>
    <w:rsid w:val="00551BE1"/>
    <w:rsid w:val="00567671"/>
    <w:rsid w:val="00570292"/>
    <w:rsid w:val="00570771"/>
    <w:rsid w:val="00570926"/>
    <w:rsid w:val="00580118"/>
    <w:rsid w:val="0058049F"/>
    <w:rsid w:val="005820F2"/>
    <w:rsid w:val="0058240B"/>
    <w:rsid w:val="00594565"/>
    <w:rsid w:val="00595080"/>
    <w:rsid w:val="0059608A"/>
    <w:rsid w:val="005964A9"/>
    <w:rsid w:val="005A0B5A"/>
    <w:rsid w:val="005A7842"/>
    <w:rsid w:val="005B1455"/>
    <w:rsid w:val="005B1FA0"/>
    <w:rsid w:val="005B4621"/>
    <w:rsid w:val="005C006F"/>
    <w:rsid w:val="005C2267"/>
    <w:rsid w:val="005C54A9"/>
    <w:rsid w:val="005C6E68"/>
    <w:rsid w:val="005D40E9"/>
    <w:rsid w:val="005E3727"/>
    <w:rsid w:val="005E4C50"/>
    <w:rsid w:val="005F1378"/>
    <w:rsid w:val="005F2E2F"/>
    <w:rsid w:val="005F5C62"/>
    <w:rsid w:val="00613013"/>
    <w:rsid w:val="0063104B"/>
    <w:rsid w:val="00631AE9"/>
    <w:rsid w:val="00635755"/>
    <w:rsid w:val="00636F3B"/>
    <w:rsid w:val="00642452"/>
    <w:rsid w:val="0064273C"/>
    <w:rsid w:val="00646B00"/>
    <w:rsid w:val="00647B71"/>
    <w:rsid w:val="00652ED3"/>
    <w:rsid w:val="006539E8"/>
    <w:rsid w:val="00656613"/>
    <w:rsid w:val="00661025"/>
    <w:rsid w:val="00664690"/>
    <w:rsid w:val="00664F29"/>
    <w:rsid w:val="00665903"/>
    <w:rsid w:val="0066647D"/>
    <w:rsid w:val="006733BE"/>
    <w:rsid w:val="0067575F"/>
    <w:rsid w:val="00677CDF"/>
    <w:rsid w:val="00677EA5"/>
    <w:rsid w:val="00683A25"/>
    <w:rsid w:val="00697FC0"/>
    <w:rsid w:val="006A6B8C"/>
    <w:rsid w:val="006B0C1F"/>
    <w:rsid w:val="006D01AA"/>
    <w:rsid w:val="006D3FF1"/>
    <w:rsid w:val="006D73C3"/>
    <w:rsid w:val="006D7B5D"/>
    <w:rsid w:val="006E2843"/>
    <w:rsid w:val="006E5E9F"/>
    <w:rsid w:val="006E726E"/>
    <w:rsid w:val="006F4183"/>
    <w:rsid w:val="006F7E76"/>
    <w:rsid w:val="00715DEB"/>
    <w:rsid w:val="007243CC"/>
    <w:rsid w:val="007254DF"/>
    <w:rsid w:val="0073715F"/>
    <w:rsid w:val="00742B30"/>
    <w:rsid w:val="00742C6A"/>
    <w:rsid w:val="00746E91"/>
    <w:rsid w:val="00751B45"/>
    <w:rsid w:val="00755A79"/>
    <w:rsid w:val="00760016"/>
    <w:rsid w:val="0076264F"/>
    <w:rsid w:val="00770E2D"/>
    <w:rsid w:val="007871B5"/>
    <w:rsid w:val="00787EFE"/>
    <w:rsid w:val="00794109"/>
    <w:rsid w:val="007A2CE8"/>
    <w:rsid w:val="007A497C"/>
    <w:rsid w:val="007B4736"/>
    <w:rsid w:val="007C031C"/>
    <w:rsid w:val="007C1E66"/>
    <w:rsid w:val="007C3C53"/>
    <w:rsid w:val="007C469D"/>
    <w:rsid w:val="007C7FE2"/>
    <w:rsid w:val="007D746E"/>
    <w:rsid w:val="007D7D3D"/>
    <w:rsid w:val="007E3F0A"/>
    <w:rsid w:val="007E57B2"/>
    <w:rsid w:val="007E608B"/>
    <w:rsid w:val="007F0974"/>
    <w:rsid w:val="007F7E95"/>
    <w:rsid w:val="00802651"/>
    <w:rsid w:val="00803B7B"/>
    <w:rsid w:val="00804552"/>
    <w:rsid w:val="00806532"/>
    <w:rsid w:val="00806653"/>
    <w:rsid w:val="00811098"/>
    <w:rsid w:val="008131CC"/>
    <w:rsid w:val="0082020A"/>
    <w:rsid w:val="00821D9A"/>
    <w:rsid w:val="008318E3"/>
    <w:rsid w:val="00850C43"/>
    <w:rsid w:val="00850EB5"/>
    <w:rsid w:val="00851A3C"/>
    <w:rsid w:val="00854549"/>
    <w:rsid w:val="0085598D"/>
    <w:rsid w:val="00872F67"/>
    <w:rsid w:val="00882494"/>
    <w:rsid w:val="00886B3C"/>
    <w:rsid w:val="0088794F"/>
    <w:rsid w:val="00893494"/>
    <w:rsid w:val="00893DE5"/>
    <w:rsid w:val="008944F3"/>
    <w:rsid w:val="008A0D88"/>
    <w:rsid w:val="008B4AE7"/>
    <w:rsid w:val="008C3575"/>
    <w:rsid w:val="008C3E49"/>
    <w:rsid w:val="008C462A"/>
    <w:rsid w:val="008D0353"/>
    <w:rsid w:val="008E61CD"/>
    <w:rsid w:val="008F22FD"/>
    <w:rsid w:val="008F25BC"/>
    <w:rsid w:val="008F5BBB"/>
    <w:rsid w:val="008F5C02"/>
    <w:rsid w:val="008F5E84"/>
    <w:rsid w:val="0090555F"/>
    <w:rsid w:val="0090767D"/>
    <w:rsid w:val="0091475E"/>
    <w:rsid w:val="00914C53"/>
    <w:rsid w:val="00915369"/>
    <w:rsid w:val="00924AC0"/>
    <w:rsid w:val="00934003"/>
    <w:rsid w:val="00937011"/>
    <w:rsid w:val="0093770A"/>
    <w:rsid w:val="00952160"/>
    <w:rsid w:val="009550F1"/>
    <w:rsid w:val="00966AB8"/>
    <w:rsid w:val="00982C84"/>
    <w:rsid w:val="00985853"/>
    <w:rsid w:val="009905C3"/>
    <w:rsid w:val="00992F0F"/>
    <w:rsid w:val="0099585D"/>
    <w:rsid w:val="009A0CD1"/>
    <w:rsid w:val="009A6161"/>
    <w:rsid w:val="009B7BD5"/>
    <w:rsid w:val="009C589A"/>
    <w:rsid w:val="009D1DD2"/>
    <w:rsid w:val="009D37AB"/>
    <w:rsid w:val="009E1F6A"/>
    <w:rsid w:val="009E1FF6"/>
    <w:rsid w:val="009F1F71"/>
    <w:rsid w:val="009F69F3"/>
    <w:rsid w:val="00A000DE"/>
    <w:rsid w:val="00A005D6"/>
    <w:rsid w:val="00A00EC3"/>
    <w:rsid w:val="00A01273"/>
    <w:rsid w:val="00A016CF"/>
    <w:rsid w:val="00A234B9"/>
    <w:rsid w:val="00A23714"/>
    <w:rsid w:val="00A26AC1"/>
    <w:rsid w:val="00A307E3"/>
    <w:rsid w:val="00A32D32"/>
    <w:rsid w:val="00A3303E"/>
    <w:rsid w:val="00A364F9"/>
    <w:rsid w:val="00A3775D"/>
    <w:rsid w:val="00A41E19"/>
    <w:rsid w:val="00A446AA"/>
    <w:rsid w:val="00A5089F"/>
    <w:rsid w:val="00A50B3E"/>
    <w:rsid w:val="00A52AE1"/>
    <w:rsid w:val="00A53A3F"/>
    <w:rsid w:val="00A56F93"/>
    <w:rsid w:val="00A636B6"/>
    <w:rsid w:val="00A707E2"/>
    <w:rsid w:val="00A71164"/>
    <w:rsid w:val="00A77F66"/>
    <w:rsid w:val="00AA1C25"/>
    <w:rsid w:val="00AA5B99"/>
    <w:rsid w:val="00AA7D66"/>
    <w:rsid w:val="00AC3285"/>
    <w:rsid w:val="00AC4B51"/>
    <w:rsid w:val="00AC7B0D"/>
    <w:rsid w:val="00AD0992"/>
    <w:rsid w:val="00AD1F58"/>
    <w:rsid w:val="00AD20CE"/>
    <w:rsid w:val="00AD36B8"/>
    <w:rsid w:val="00AE15FA"/>
    <w:rsid w:val="00AE4AD8"/>
    <w:rsid w:val="00AF0C9C"/>
    <w:rsid w:val="00AF19B9"/>
    <w:rsid w:val="00AF5CD1"/>
    <w:rsid w:val="00B0235D"/>
    <w:rsid w:val="00B0340C"/>
    <w:rsid w:val="00B03FC6"/>
    <w:rsid w:val="00B0777B"/>
    <w:rsid w:val="00B11FBD"/>
    <w:rsid w:val="00B13AD2"/>
    <w:rsid w:val="00B20DD8"/>
    <w:rsid w:val="00B22164"/>
    <w:rsid w:val="00B3566C"/>
    <w:rsid w:val="00B405CB"/>
    <w:rsid w:val="00B44949"/>
    <w:rsid w:val="00B44E61"/>
    <w:rsid w:val="00B52334"/>
    <w:rsid w:val="00B53258"/>
    <w:rsid w:val="00B567D5"/>
    <w:rsid w:val="00B827C9"/>
    <w:rsid w:val="00B86708"/>
    <w:rsid w:val="00B87898"/>
    <w:rsid w:val="00BA169C"/>
    <w:rsid w:val="00BA18B8"/>
    <w:rsid w:val="00BB11A7"/>
    <w:rsid w:val="00BB1804"/>
    <w:rsid w:val="00BB216F"/>
    <w:rsid w:val="00BB222D"/>
    <w:rsid w:val="00BB357C"/>
    <w:rsid w:val="00BC2C87"/>
    <w:rsid w:val="00BC483C"/>
    <w:rsid w:val="00BC673D"/>
    <w:rsid w:val="00BD17CB"/>
    <w:rsid w:val="00BD45F0"/>
    <w:rsid w:val="00BD7F6C"/>
    <w:rsid w:val="00BF23EA"/>
    <w:rsid w:val="00BF7A52"/>
    <w:rsid w:val="00C07FDB"/>
    <w:rsid w:val="00C16461"/>
    <w:rsid w:val="00C3122C"/>
    <w:rsid w:val="00C31EA4"/>
    <w:rsid w:val="00C361DD"/>
    <w:rsid w:val="00C3731A"/>
    <w:rsid w:val="00C404D2"/>
    <w:rsid w:val="00C408DA"/>
    <w:rsid w:val="00C55085"/>
    <w:rsid w:val="00C579FC"/>
    <w:rsid w:val="00C666F5"/>
    <w:rsid w:val="00C66F71"/>
    <w:rsid w:val="00C703E0"/>
    <w:rsid w:val="00C722BF"/>
    <w:rsid w:val="00C903FA"/>
    <w:rsid w:val="00C92E9F"/>
    <w:rsid w:val="00C972AF"/>
    <w:rsid w:val="00CA163D"/>
    <w:rsid w:val="00CB135F"/>
    <w:rsid w:val="00CB3538"/>
    <w:rsid w:val="00CB3F69"/>
    <w:rsid w:val="00CC1204"/>
    <w:rsid w:val="00CC5CB2"/>
    <w:rsid w:val="00CE0BA9"/>
    <w:rsid w:val="00D03CC2"/>
    <w:rsid w:val="00D04BD5"/>
    <w:rsid w:val="00D065BA"/>
    <w:rsid w:val="00D11B26"/>
    <w:rsid w:val="00D14469"/>
    <w:rsid w:val="00D16B0B"/>
    <w:rsid w:val="00D1756E"/>
    <w:rsid w:val="00D31C5E"/>
    <w:rsid w:val="00D3495A"/>
    <w:rsid w:val="00D36819"/>
    <w:rsid w:val="00D44F0B"/>
    <w:rsid w:val="00D47233"/>
    <w:rsid w:val="00D47A88"/>
    <w:rsid w:val="00D47DCF"/>
    <w:rsid w:val="00D536E9"/>
    <w:rsid w:val="00D61C5A"/>
    <w:rsid w:val="00D71F81"/>
    <w:rsid w:val="00D84769"/>
    <w:rsid w:val="00D9028F"/>
    <w:rsid w:val="00D90A2F"/>
    <w:rsid w:val="00D925ED"/>
    <w:rsid w:val="00D97C35"/>
    <w:rsid w:val="00DB0C67"/>
    <w:rsid w:val="00DB14C2"/>
    <w:rsid w:val="00DB49B8"/>
    <w:rsid w:val="00DD398C"/>
    <w:rsid w:val="00DD7A41"/>
    <w:rsid w:val="00DE0B33"/>
    <w:rsid w:val="00DF2BAA"/>
    <w:rsid w:val="00E079BC"/>
    <w:rsid w:val="00E10D67"/>
    <w:rsid w:val="00E16655"/>
    <w:rsid w:val="00E170A6"/>
    <w:rsid w:val="00E23099"/>
    <w:rsid w:val="00E24534"/>
    <w:rsid w:val="00E25C6F"/>
    <w:rsid w:val="00E26A04"/>
    <w:rsid w:val="00E448EE"/>
    <w:rsid w:val="00E5226F"/>
    <w:rsid w:val="00E5409E"/>
    <w:rsid w:val="00E5437B"/>
    <w:rsid w:val="00E5685F"/>
    <w:rsid w:val="00E62D0A"/>
    <w:rsid w:val="00E668B7"/>
    <w:rsid w:val="00E71102"/>
    <w:rsid w:val="00E7197E"/>
    <w:rsid w:val="00E74964"/>
    <w:rsid w:val="00E77339"/>
    <w:rsid w:val="00E9103C"/>
    <w:rsid w:val="00E9170A"/>
    <w:rsid w:val="00E91EB7"/>
    <w:rsid w:val="00E950AB"/>
    <w:rsid w:val="00E96780"/>
    <w:rsid w:val="00E97143"/>
    <w:rsid w:val="00EA39A8"/>
    <w:rsid w:val="00EA3BD1"/>
    <w:rsid w:val="00EB564A"/>
    <w:rsid w:val="00EB6CEE"/>
    <w:rsid w:val="00EC3385"/>
    <w:rsid w:val="00ED73F6"/>
    <w:rsid w:val="00ED7F62"/>
    <w:rsid w:val="00EF03B7"/>
    <w:rsid w:val="00EF6B6D"/>
    <w:rsid w:val="00F00AB7"/>
    <w:rsid w:val="00F154BD"/>
    <w:rsid w:val="00F17E07"/>
    <w:rsid w:val="00F229EA"/>
    <w:rsid w:val="00F241DA"/>
    <w:rsid w:val="00F25F84"/>
    <w:rsid w:val="00F26649"/>
    <w:rsid w:val="00F31CE4"/>
    <w:rsid w:val="00F3227E"/>
    <w:rsid w:val="00F337E2"/>
    <w:rsid w:val="00F33950"/>
    <w:rsid w:val="00F33B25"/>
    <w:rsid w:val="00F400D6"/>
    <w:rsid w:val="00F52859"/>
    <w:rsid w:val="00F60A35"/>
    <w:rsid w:val="00F6326C"/>
    <w:rsid w:val="00F66367"/>
    <w:rsid w:val="00F763F5"/>
    <w:rsid w:val="00F8207C"/>
    <w:rsid w:val="00F865EF"/>
    <w:rsid w:val="00F9219A"/>
    <w:rsid w:val="00FA5E02"/>
    <w:rsid w:val="00FB59E0"/>
    <w:rsid w:val="00FC599A"/>
    <w:rsid w:val="00FD194F"/>
    <w:rsid w:val="00FD4E32"/>
    <w:rsid w:val="00FE117F"/>
    <w:rsid w:val="00FE46C2"/>
    <w:rsid w:val="00FE7BFE"/>
    <w:rsid w:val="00FF41C7"/>
    <w:rsid w:val="00FF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A08FC"/>
  <w15:chartTrackingRefBased/>
  <w15:docId w15:val="{082509BE-EB61-4C93-A80F-AF84339CE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4690"/>
    <w:rPr>
      <w:color w:val="0000FF"/>
      <w:u w:val="single"/>
    </w:rPr>
  </w:style>
  <w:style w:type="character" w:styleId="UnresolvedMention">
    <w:name w:val="Unresolved Mention"/>
    <w:basedOn w:val="DefaultParagraphFont"/>
    <w:uiPriority w:val="99"/>
    <w:semiHidden/>
    <w:unhideWhenUsed/>
    <w:rsid w:val="00030131"/>
    <w:rPr>
      <w:color w:val="605E5C"/>
      <w:shd w:val="clear" w:color="auto" w:fill="E1DFDD"/>
    </w:rPr>
  </w:style>
  <w:style w:type="paragraph" w:styleId="ListParagraph">
    <w:name w:val="List Paragraph"/>
    <w:basedOn w:val="Normal"/>
    <w:uiPriority w:val="34"/>
    <w:qFormat/>
    <w:rsid w:val="00D11B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929649">
      <w:bodyDiv w:val="1"/>
      <w:marLeft w:val="0"/>
      <w:marRight w:val="0"/>
      <w:marTop w:val="0"/>
      <w:marBottom w:val="0"/>
      <w:divBdr>
        <w:top w:val="none" w:sz="0" w:space="0" w:color="auto"/>
        <w:left w:val="none" w:sz="0" w:space="0" w:color="auto"/>
        <w:bottom w:val="none" w:sz="0" w:space="0" w:color="auto"/>
        <w:right w:val="none" w:sz="0" w:space="0" w:color="auto"/>
      </w:divBdr>
    </w:div>
    <w:div w:id="207585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ngravells.com/information/assessment"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nngravells.com/information/assessment"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hwb.gov.wales" TargetMode="Externa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3</Pages>
  <Words>977</Words>
  <Characters>5573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Churchward, Eve</dc:creator>
  <cp:keywords/>
  <dc:description/>
  <cp:lastModifiedBy>Churchward, Eve</cp:lastModifiedBy>
  <cp:revision>7</cp:revision>
  <dcterms:created xsi:type="dcterms:W3CDTF">2024-12-12T16:10:00Z</dcterms:created>
  <dcterms:modified xsi:type="dcterms:W3CDTF">2025-01-02T14:26:00Z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2024-10-02T13:47:51Z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c61e3ac6-0463-46fd-ae82-d1d81b10cc7d</vt:lpwstr>
  </property>
  <property fmtid="{D5CDD505-2E9C-101B-9397-08002B2CF9AE}" pid="8" name="MSIP_Label_f2acd28b-79a3-4a0f-b0ff-4b75658b1549_ContentBits">
    <vt:lpwstr>0</vt:lpwstr>
  </property>
</Properties>
</file>