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ECE06" w14:textId="67ED9EF7" w:rsidR="00DA6295" w:rsidRPr="00AB1314" w:rsidRDefault="00275859" w:rsidP="0005025C">
      <w:pPr>
        <w:spacing w:line="360" w:lineRule="auto"/>
        <w:rPr>
          <w:b/>
          <w:bCs/>
          <w:sz w:val="28"/>
          <w:szCs w:val="28"/>
        </w:rPr>
      </w:pPr>
      <w:r w:rsidRPr="00AB1314">
        <w:rPr>
          <w:b/>
          <w:bCs/>
          <w:sz w:val="28"/>
          <w:szCs w:val="28"/>
        </w:rPr>
        <w:t>How might the Code of Ethics help to reduce incidences of professional misconduct and increase public confidence in the police?</w:t>
      </w:r>
      <w:r w:rsidR="00EA61A6">
        <w:rPr>
          <w:b/>
          <w:bCs/>
          <w:sz w:val="28"/>
          <w:szCs w:val="28"/>
        </w:rPr>
        <w:t xml:space="preserve"> (9</w:t>
      </w:r>
      <w:r w:rsidR="00144C93">
        <w:rPr>
          <w:b/>
          <w:bCs/>
          <w:sz w:val="28"/>
          <w:szCs w:val="28"/>
        </w:rPr>
        <w:t>1</w:t>
      </w:r>
      <w:r w:rsidR="00B3330F">
        <w:rPr>
          <w:b/>
          <w:bCs/>
          <w:sz w:val="28"/>
          <w:szCs w:val="28"/>
        </w:rPr>
        <w:t>6</w:t>
      </w:r>
      <w:r w:rsidR="004804C6">
        <w:rPr>
          <w:b/>
          <w:bCs/>
          <w:sz w:val="28"/>
          <w:szCs w:val="28"/>
        </w:rPr>
        <w:t xml:space="preserve"> </w:t>
      </w:r>
      <w:r w:rsidR="00EA61A6">
        <w:rPr>
          <w:b/>
          <w:bCs/>
          <w:sz w:val="28"/>
          <w:szCs w:val="28"/>
        </w:rPr>
        <w:t>Words)</w:t>
      </w:r>
    </w:p>
    <w:p w14:paraId="52F32820" w14:textId="77777777" w:rsidR="008E40CE" w:rsidRPr="00AB1314" w:rsidRDefault="008E40CE" w:rsidP="0005025C">
      <w:pPr>
        <w:spacing w:line="360" w:lineRule="auto"/>
        <w:rPr>
          <w:sz w:val="28"/>
          <w:szCs w:val="28"/>
        </w:rPr>
      </w:pPr>
    </w:p>
    <w:p w14:paraId="7F971809" w14:textId="13FDA89F" w:rsidR="002157AD" w:rsidRPr="00B8509F" w:rsidRDefault="008E40CE" w:rsidP="0005025C">
      <w:pPr>
        <w:spacing w:line="360" w:lineRule="auto"/>
        <w:rPr>
          <w:rFonts w:cstheme="minorHAnsi"/>
          <w:spacing w:val="3"/>
          <w:sz w:val="28"/>
          <w:szCs w:val="28"/>
        </w:rPr>
      </w:pPr>
      <w:r w:rsidRPr="00AB1314">
        <w:rPr>
          <w:sz w:val="28"/>
          <w:szCs w:val="28"/>
        </w:rPr>
        <w:t xml:space="preserve">This essay will provide research to support why the Code of Ethics </w:t>
      </w:r>
      <w:r w:rsidR="00D32C6C">
        <w:rPr>
          <w:sz w:val="28"/>
          <w:szCs w:val="28"/>
        </w:rPr>
        <w:t>will</w:t>
      </w:r>
      <w:r w:rsidRPr="00AB1314">
        <w:rPr>
          <w:sz w:val="28"/>
          <w:szCs w:val="28"/>
        </w:rPr>
        <w:t xml:space="preserve"> help reduce incidents of professional misconduct and improve </w:t>
      </w:r>
      <w:r w:rsidR="000C05AA" w:rsidRPr="00AB1314">
        <w:rPr>
          <w:sz w:val="28"/>
          <w:szCs w:val="28"/>
        </w:rPr>
        <w:t xml:space="preserve">public </w:t>
      </w:r>
      <w:r w:rsidRPr="00AB1314">
        <w:rPr>
          <w:sz w:val="28"/>
          <w:szCs w:val="28"/>
        </w:rPr>
        <w:t xml:space="preserve">confidence </w:t>
      </w:r>
      <w:r w:rsidR="00671307">
        <w:rPr>
          <w:sz w:val="28"/>
          <w:szCs w:val="28"/>
        </w:rPr>
        <w:t>with</w:t>
      </w:r>
      <w:r w:rsidRPr="00AB1314">
        <w:rPr>
          <w:sz w:val="28"/>
          <w:szCs w:val="28"/>
        </w:rPr>
        <w:t>in the police. The</w:t>
      </w:r>
      <w:r w:rsidR="008568F1">
        <w:rPr>
          <w:sz w:val="28"/>
          <w:szCs w:val="28"/>
        </w:rPr>
        <w:t xml:space="preserve"> Code of Ethics is made up of </w:t>
      </w:r>
      <w:r w:rsidRPr="00AB1314">
        <w:rPr>
          <w:sz w:val="28"/>
          <w:szCs w:val="28"/>
        </w:rPr>
        <w:t xml:space="preserve">9 policing principles and 10 standards of professional behaviour. </w:t>
      </w:r>
      <w:r w:rsidR="003D0633" w:rsidRPr="00AB1314">
        <w:rPr>
          <w:sz w:val="28"/>
          <w:szCs w:val="28"/>
        </w:rPr>
        <w:t>According to the College of policing</w:t>
      </w:r>
      <w:r w:rsidR="00265EFA" w:rsidRPr="00AB1314">
        <w:rPr>
          <w:sz w:val="28"/>
          <w:szCs w:val="28"/>
        </w:rPr>
        <w:t xml:space="preserve"> </w:t>
      </w:r>
      <w:r w:rsidR="003D0633" w:rsidRPr="00AB1314">
        <w:rPr>
          <w:sz w:val="28"/>
          <w:szCs w:val="28"/>
        </w:rPr>
        <w:t xml:space="preserve">(2014) </w:t>
      </w:r>
      <w:r w:rsidR="00265EFA" w:rsidRPr="00AB1314">
        <w:rPr>
          <w:rFonts w:cstheme="minorHAnsi"/>
          <w:color w:val="000000"/>
          <w:spacing w:val="3"/>
          <w:sz w:val="28"/>
          <w:szCs w:val="28"/>
        </w:rPr>
        <w:t>t</w:t>
      </w:r>
      <w:r w:rsidR="003D0633" w:rsidRPr="00AB1314">
        <w:rPr>
          <w:rFonts w:cstheme="minorHAnsi"/>
          <w:color w:val="000000"/>
          <w:spacing w:val="3"/>
          <w:sz w:val="28"/>
          <w:szCs w:val="28"/>
        </w:rPr>
        <w:t xml:space="preserve">he Code of Ethics was produced by the College of Policing in 2014 in its role as the professional body for policing. It sets and defines the exemplary standards of behaviour for everyone who works in policing. </w:t>
      </w:r>
      <w:r w:rsidR="008568F1">
        <w:rPr>
          <w:rFonts w:cstheme="minorHAnsi"/>
          <w:color w:val="000000"/>
          <w:spacing w:val="3"/>
          <w:sz w:val="28"/>
          <w:szCs w:val="28"/>
        </w:rPr>
        <w:t xml:space="preserve">In a perfect world, if all police officers and staff abide by these set standards there will be no </w:t>
      </w:r>
      <w:r w:rsidR="00D5098D">
        <w:rPr>
          <w:rFonts w:cstheme="minorHAnsi"/>
          <w:color w:val="000000"/>
          <w:spacing w:val="3"/>
          <w:sz w:val="28"/>
          <w:szCs w:val="28"/>
        </w:rPr>
        <w:t xml:space="preserve">breaches resulting in professional misconduct. </w:t>
      </w:r>
      <w:r w:rsidR="00B8509F">
        <w:rPr>
          <w:rFonts w:cstheme="minorHAnsi"/>
          <w:color w:val="000000"/>
          <w:spacing w:val="3"/>
          <w:sz w:val="28"/>
          <w:szCs w:val="28"/>
        </w:rPr>
        <w:t xml:space="preserve">In an article for Sky News in 2013, Home Security at the time Teresa May was astonished that there were no guidelines in place prior to the Code of Ethics. Mrs May also stated </w:t>
      </w:r>
      <w:r w:rsidR="00B8509F" w:rsidRPr="00B8509F">
        <w:rPr>
          <w:rFonts w:cstheme="minorHAnsi"/>
          <w:sz w:val="28"/>
          <w:szCs w:val="28"/>
          <w:shd w:val="clear" w:color="auto" w:fill="FFFFFF"/>
        </w:rPr>
        <w:t>"If the public start to believe that police officers are dishonest, or fall below the highest ethical standards, trust will be fatally undermined, and with it the police's capacity to operate with the consent and co-operation of the people."</w:t>
      </w:r>
      <w:r w:rsidR="00E77E89">
        <w:rPr>
          <w:rFonts w:cstheme="minorHAnsi"/>
          <w:sz w:val="28"/>
          <w:szCs w:val="28"/>
          <w:shd w:val="clear" w:color="auto" w:fill="FFFFFF"/>
        </w:rPr>
        <w:t xml:space="preserve"> Sky News (2013).</w:t>
      </w:r>
    </w:p>
    <w:p w14:paraId="7CAF6C31" w14:textId="1B67FBCA" w:rsidR="008E40CE" w:rsidRPr="00AB1314" w:rsidRDefault="008E40CE" w:rsidP="0005025C">
      <w:pPr>
        <w:spacing w:line="360" w:lineRule="auto"/>
        <w:rPr>
          <w:rFonts w:cstheme="minorHAnsi"/>
          <w:color w:val="000000"/>
          <w:spacing w:val="3"/>
          <w:sz w:val="28"/>
          <w:szCs w:val="28"/>
        </w:rPr>
      </w:pPr>
    </w:p>
    <w:p w14:paraId="5C3907F3" w14:textId="57EBEB31" w:rsidR="00E92C28" w:rsidRDefault="00E92C28" w:rsidP="0005025C">
      <w:pPr>
        <w:spacing w:line="360" w:lineRule="auto"/>
        <w:rPr>
          <w:rFonts w:cstheme="minorHAnsi"/>
          <w:color w:val="000000"/>
          <w:spacing w:val="3"/>
          <w:sz w:val="28"/>
          <w:szCs w:val="28"/>
        </w:rPr>
      </w:pPr>
      <w:r w:rsidRPr="00AB1314">
        <w:rPr>
          <w:rFonts w:cstheme="minorHAnsi"/>
          <w:color w:val="000000"/>
          <w:spacing w:val="3"/>
          <w:sz w:val="28"/>
          <w:szCs w:val="28"/>
        </w:rPr>
        <w:t>Within the standards</w:t>
      </w:r>
      <w:r w:rsidR="00227E7B" w:rsidRPr="00AB1314">
        <w:rPr>
          <w:rFonts w:cstheme="minorHAnsi"/>
          <w:color w:val="000000"/>
          <w:spacing w:val="3"/>
          <w:sz w:val="28"/>
          <w:szCs w:val="28"/>
        </w:rPr>
        <w:t xml:space="preserve"> of professional behaviour</w:t>
      </w:r>
      <w:r w:rsidR="00334D8D">
        <w:rPr>
          <w:rFonts w:cstheme="minorHAnsi"/>
          <w:color w:val="000000"/>
          <w:spacing w:val="3"/>
          <w:sz w:val="28"/>
          <w:szCs w:val="28"/>
        </w:rPr>
        <w:t xml:space="preserve"> in the Code of Ethics</w:t>
      </w:r>
      <w:r w:rsidR="00227E7B" w:rsidRPr="00AB1314">
        <w:rPr>
          <w:rFonts w:cstheme="minorHAnsi"/>
          <w:color w:val="000000"/>
          <w:spacing w:val="3"/>
          <w:sz w:val="28"/>
          <w:szCs w:val="28"/>
        </w:rPr>
        <w:t xml:space="preserve"> </w:t>
      </w:r>
      <w:r w:rsidR="00671307">
        <w:rPr>
          <w:rFonts w:cstheme="minorHAnsi"/>
          <w:color w:val="000000"/>
          <w:spacing w:val="3"/>
          <w:sz w:val="28"/>
          <w:szCs w:val="28"/>
        </w:rPr>
        <w:t xml:space="preserve">one fundamental component </w:t>
      </w:r>
      <w:r w:rsidRPr="00AB1314">
        <w:rPr>
          <w:rFonts w:cstheme="minorHAnsi"/>
          <w:color w:val="000000"/>
          <w:spacing w:val="3"/>
          <w:sz w:val="28"/>
          <w:szCs w:val="28"/>
        </w:rPr>
        <w:t>is challenging inappropriate behaviour. This standard is expected of all officers</w:t>
      </w:r>
      <w:r w:rsidR="00671307">
        <w:rPr>
          <w:rFonts w:cstheme="minorHAnsi"/>
          <w:color w:val="000000"/>
          <w:spacing w:val="3"/>
          <w:sz w:val="28"/>
          <w:szCs w:val="28"/>
        </w:rPr>
        <w:t xml:space="preserve">, however this is not always the case. </w:t>
      </w:r>
      <w:r w:rsidR="003463AA" w:rsidRPr="00AB1314">
        <w:rPr>
          <w:rFonts w:cstheme="minorHAnsi"/>
          <w:color w:val="000000"/>
          <w:spacing w:val="3"/>
          <w:sz w:val="28"/>
          <w:szCs w:val="28"/>
        </w:rPr>
        <w:t>In an article regarding police ethics and integrity</w:t>
      </w:r>
      <w:r w:rsidR="00227E7B" w:rsidRPr="00AB1314">
        <w:rPr>
          <w:rFonts w:cstheme="minorHAnsi"/>
          <w:color w:val="000000"/>
          <w:spacing w:val="3"/>
          <w:sz w:val="28"/>
          <w:szCs w:val="28"/>
        </w:rPr>
        <w:t xml:space="preserve"> </w:t>
      </w:r>
      <w:proofErr w:type="spellStart"/>
      <w:r w:rsidR="003463AA" w:rsidRPr="00AB1314">
        <w:rPr>
          <w:rFonts w:cstheme="minorHAnsi"/>
          <w:color w:val="000000"/>
          <w:spacing w:val="3"/>
          <w:sz w:val="28"/>
          <w:szCs w:val="28"/>
        </w:rPr>
        <w:t>Westmarland</w:t>
      </w:r>
      <w:proofErr w:type="spellEnd"/>
      <w:r w:rsidR="003463AA" w:rsidRPr="00AB1314">
        <w:rPr>
          <w:rFonts w:cstheme="minorHAnsi"/>
          <w:color w:val="000000"/>
          <w:spacing w:val="3"/>
          <w:sz w:val="28"/>
          <w:szCs w:val="28"/>
        </w:rPr>
        <w:t xml:space="preserve">, L. and Rowe, M. (2016) state “What is most significant for our argument that the ‘blue code’ of silence is still important was the finding that even where officers were certain that behaviours were against the rules and they thought that the </w:t>
      </w:r>
      <w:r w:rsidR="003463AA" w:rsidRPr="00AB1314">
        <w:rPr>
          <w:rFonts w:cstheme="minorHAnsi"/>
          <w:color w:val="000000"/>
          <w:spacing w:val="3"/>
          <w:sz w:val="28"/>
          <w:szCs w:val="28"/>
        </w:rPr>
        <w:lastRenderedPageBreak/>
        <w:t>infringements were serious, they were not always willing to report colleagues’ actions”</w:t>
      </w:r>
      <w:r w:rsidR="00671307">
        <w:rPr>
          <w:rFonts w:cstheme="minorHAnsi"/>
          <w:color w:val="000000"/>
          <w:spacing w:val="3"/>
          <w:sz w:val="28"/>
          <w:szCs w:val="28"/>
        </w:rPr>
        <w:t xml:space="preserve">. </w:t>
      </w:r>
      <w:proofErr w:type="spellStart"/>
      <w:r w:rsidR="00671307">
        <w:rPr>
          <w:rFonts w:cstheme="minorHAnsi"/>
          <w:color w:val="000000"/>
          <w:spacing w:val="3"/>
          <w:sz w:val="28"/>
          <w:szCs w:val="28"/>
        </w:rPr>
        <w:t>Westmarland</w:t>
      </w:r>
      <w:proofErr w:type="spellEnd"/>
      <w:r w:rsidR="00671307">
        <w:rPr>
          <w:rFonts w:cstheme="minorHAnsi"/>
          <w:color w:val="000000"/>
          <w:spacing w:val="3"/>
          <w:sz w:val="28"/>
          <w:szCs w:val="28"/>
        </w:rPr>
        <w:t xml:space="preserve"> and Rowe argue that n</w:t>
      </w:r>
      <w:r w:rsidR="00227E7B" w:rsidRPr="00AB1314">
        <w:rPr>
          <w:rFonts w:cstheme="minorHAnsi"/>
          <w:color w:val="000000"/>
          <w:spacing w:val="3"/>
          <w:sz w:val="28"/>
          <w:szCs w:val="28"/>
        </w:rPr>
        <w:t xml:space="preserve">ot reporting this behaviour would have a negative impact on public confidence in the police as the public would feel it is ‘one rule for them and one rule for us’. </w:t>
      </w:r>
      <w:r w:rsidR="007437F3">
        <w:rPr>
          <w:rFonts w:cstheme="minorHAnsi"/>
          <w:color w:val="000000"/>
          <w:spacing w:val="3"/>
          <w:sz w:val="28"/>
          <w:szCs w:val="28"/>
        </w:rPr>
        <w:t xml:space="preserve">According to College of policing (2014), </w:t>
      </w:r>
      <w:r w:rsidR="007437F3" w:rsidRPr="007437F3">
        <w:rPr>
          <w:rFonts w:cstheme="minorHAnsi"/>
          <w:color w:val="000000"/>
          <w:spacing w:val="3"/>
          <w:sz w:val="28"/>
          <w:szCs w:val="28"/>
        </w:rPr>
        <w:t>The Code of Ethics is about self-awareness, ensuring that everyone in policing feels able to always do the right thing and is confident to challenge colleagues irrespective of their rank, role or position.</w:t>
      </w:r>
    </w:p>
    <w:p w14:paraId="29682684" w14:textId="77777777" w:rsidR="001E4875" w:rsidRDefault="001E4875" w:rsidP="0005025C">
      <w:pPr>
        <w:spacing w:line="360" w:lineRule="auto"/>
        <w:rPr>
          <w:rFonts w:cstheme="minorHAnsi"/>
          <w:color w:val="000000"/>
          <w:spacing w:val="3"/>
          <w:sz w:val="28"/>
          <w:szCs w:val="28"/>
        </w:rPr>
      </w:pPr>
    </w:p>
    <w:p w14:paraId="2D04B1A0" w14:textId="6FCEFE6C" w:rsidR="001553E9" w:rsidRDefault="00B14485" w:rsidP="0005025C">
      <w:pPr>
        <w:spacing w:line="360" w:lineRule="auto"/>
        <w:rPr>
          <w:rFonts w:cstheme="minorHAnsi"/>
          <w:sz w:val="28"/>
          <w:szCs w:val="28"/>
          <w:shd w:val="clear" w:color="auto" w:fill="FFFFFF"/>
        </w:rPr>
      </w:pPr>
      <w:r>
        <w:rPr>
          <w:rFonts w:cstheme="minorHAnsi"/>
          <w:color w:val="000000"/>
          <w:spacing w:val="3"/>
          <w:sz w:val="28"/>
          <w:szCs w:val="28"/>
        </w:rPr>
        <w:t>Public confidence require</w:t>
      </w:r>
      <w:r w:rsidR="00671307">
        <w:rPr>
          <w:rFonts w:cstheme="minorHAnsi"/>
          <w:color w:val="000000"/>
          <w:spacing w:val="3"/>
          <w:sz w:val="28"/>
          <w:szCs w:val="28"/>
        </w:rPr>
        <w:t>s</w:t>
      </w:r>
      <w:r>
        <w:rPr>
          <w:rFonts w:cstheme="minorHAnsi"/>
          <w:color w:val="000000"/>
          <w:spacing w:val="3"/>
          <w:sz w:val="28"/>
          <w:szCs w:val="28"/>
        </w:rPr>
        <w:t xml:space="preserve"> police officers to be able to police by consent, </w:t>
      </w:r>
      <w:r w:rsidR="00671307">
        <w:rPr>
          <w:rFonts w:cstheme="minorHAnsi"/>
          <w:color w:val="000000"/>
          <w:spacing w:val="3"/>
          <w:sz w:val="28"/>
          <w:szCs w:val="28"/>
        </w:rPr>
        <w:t xml:space="preserve">however </w:t>
      </w:r>
      <w:r>
        <w:rPr>
          <w:rFonts w:cstheme="minorHAnsi"/>
          <w:color w:val="000000"/>
          <w:spacing w:val="3"/>
          <w:sz w:val="28"/>
          <w:szCs w:val="28"/>
        </w:rPr>
        <w:t xml:space="preserve">without the trust of the public this is very difficult. </w:t>
      </w:r>
      <w:r w:rsidR="00144C93">
        <w:rPr>
          <w:rFonts w:cstheme="minorHAnsi"/>
          <w:color w:val="000000"/>
          <w:spacing w:val="3"/>
          <w:sz w:val="28"/>
          <w:szCs w:val="28"/>
        </w:rPr>
        <w:t>R</w:t>
      </w:r>
      <w:r>
        <w:rPr>
          <w:rFonts w:cstheme="minorHAnsi"/>
          <w:color w:val="000000"/>
          <w:spacing w:val="3"/>
          <w:sz w:val="28"/>
          <w:szCs w:val="28"/>
        </w:rPr>
        <w:t xml:space="preserve">ecent incidents involving serving police officers has had a detrimental effect on public confidence. </w:t>
      </w:r>
      <w:r w:rsidR="00440140">
        <w:rPr>
          <w:rFonts w:cstheme="minorHAnsi"/>
          <w:color w:val="000000"/>
          <w:spacing w:val="3"/>
          <w:sz w:val="28"/>
          <w:szCs w:val="28"/>
        </w:rPr>
        <w:t xml:space="preserve">In March 2021 a </w:t>
      </w:r>
      <w:r>
        <w:rPr>
          <w:rFonts w:cstheme="minorHAnsi"/>
          <w:color w:val="000000"/>
          <w:spacing w:val="3"/>
          <w:sz w:val="28"/>
          <w:szCs w:val="28"/>
        </w:rPr>
        <w:t xml:space="preserve">female named Sarah Everard was kidnapped, raped and murdered by a serving Metropolitan Police Officer Wayne Couzens. </w:t>
      </w:r>
      <w:r w:rsidR="00440140">
        <w:rPr>
          <w:rFonts w:cstheme="minorHAnsi"/>
          <w:color w:val="000000"/>
          <w:spacing w:val="3"/>
          <w:sz w:val="28"/>
          <w:szCs w:val="28"/>
        </w:rPr>
        <w:t xml:space="preserve">According to Contributor (2021) </w:t>
      </w:r>
      <w:r w:rsidR="00440140" w:rsidRPr="00440140">
        <w:rPr>
          <w:rFonts w:cstheme="minorHAnsi"/>
          <w:sz w:val="28"/>
          <w:szCs w:val="28"/>
          <w:shd w:val="clear" w:color="auto" w:fill="FFFFFF"/>
        </w:rPr>
        <w:t>Organisational reputation is an intangible asset, which is linked directly to policing by consent. Couzens misused his position, and his authority as a serving officer, to target, rape and murder Sarah.</w:t>
      </w:r>
      <w:r w:rsidR="00440140">
        <w:rPr>
          <w:rFonts w:cstheme="minorHAnsi"/>
          <w:sz w:val="28"/>
          <w:szCs w:val="28"/>
          <w:shd w:val="clear" w:color="auto" w:fill="FFFFFF"/>
        </w:rPr>
        <w:t xml:space="preserve"> </w:t>
      </w:r>
      <w:r w:rsidR="00E77E89">
        <w:rPr>
          <w:rFonts w:cstheme="minorHAnsi"/>
          <w:sz w:val="28"/>
          <w:szCs w:val="28"/>
          <w:shd w:val="clear" w:color="auto" w:fill="FFFFFF"/>
        </w:rPr>
        <w:t xml:space="preserve">Couzens believed he was above the law abusing his powers as a police officer. Couzens </w:t>
      </w:r>
      <w:r w:rsidR="00144C93">
        <w:rPr>
          <w:rFonts w:cstheme="minorHAnsi"/>
          <w:sz w:val="28"/>
          <w:szCs w:val="28"/>
          <w:shd w:val="clear" w:color="auto" w:fill="FFFFFF"/>
        </w:rPr>
        <w:t xml:space="preserve">seemingly </w:t>
      </w:r>
      <w:r w:rsidR="00E77E89">
        <w:rPr>
          <w:rFonts w:cstheme="minorHAnsi"/>
          <w:sz w:val="28"/>
          <w:szCs w:val="28"/>
          <w:shd w:val="clear" w:color="auto" w:fill="FFFFFF"/>
        </w:rPr>
        <w:t>had no consideration for the Code of Ethics</w:t>
      </w:r>
      <w:r w:rsidR="00BD4C6B">
        <w:rPr>
          <w:rFonts w:cstheme="minorHAnsi"/>
          <w:sz w:val="28"/>
          <w:szCs w:val="28"/>
          <w:shd w:val="clear" w:color="auto" w:fill="FFFFFF"/>
        </w:rPr>
        <w:t xml:space="preserve">, </w:t>
      </w:r>
      <w:r w:rsidR="00671307">
        <w:rPr>
          <w:rFonts w:cstheme="minorHAnsi"/>
          <w:sz w:val="28"/>
          <w:szCs w:val="28"/>
          <w:shd w:val="clear" w:color="auto" w:fill="FFFFFF"/>
        </w:rPr>
        <w:t xml:space="preserve">and </w:t>
      </w:r>
      <w:r w:rsidR="00BD4C6B">
        <w:rPr>
          <w:rFonts w:cstheme="minorHAnsi"/>
          <w:sz w:val="28"/>
          <w:szCs w:val="28"/>
          <w:shd w:val="clear" w:color="auto" w:fill="FFFFFF"/>
        </w:rPr>
        <w:t>breaking the code of ethics in this case had a massive impact on public confidence in the police.</w:t>
      </w:r>
      <w:r w:rsidR="00144C93">
        <w:rPr>
          <w:rFonts w:cstheme="minorHAnsi"/>
          <w:sz w:val="28"/>
          <w:szCs w:val="28"/>
          <w:shd w:val="clear" w:color="auto" w:fill="FFFFFF"/>
        </w:rPr>
        <w:t xml:space="preserve"> According to </w:t>
      </w:r>
      <w:r w:rsidR="00144C93" w:rsidRPr="00144C93">
        <w:rPr>
          <w:rFonts w:cstheme="minorHAnsi"/>
          <w:sz w:val="28"/>
          <w:szCs w:val="28"/>
          <w:shd w:val="clear" w:color="auto" w:fill="FFFFFF"/>
        </w:rPr>
        <w:t>Geoghegan, S. (2021)</w:t>
      </w:r>
      <w:r w:rsidR="00144C93">
        <w:rPr>
          <w:rFonts w:cstheme="minorHAnsi"/>
          <w:sz w:val="28"/>
          <w:szCs w:val="28"/>
          <w:shd w:val="clear" w:color="auto" w:fill="FFFFFF"/>
        </w:rPr>
        <w:t xml:space="preserve"> </w:t>
      </w:r>
      <w:r w:rsidR="00144C93" w:rsidRPr="00144C93">
        <w:rPr>
          <w:rFonts w:cstheme="minorHAnsi"/>
          <w:sz w:val="28"/>
          <w:szCs w:val="28"/>
          <w:shd w:val="clear" w:color="auto" w:fill="FFFFFF"/>
        </w:rPr>
        <w:t>47% of women and 40% of men reported declining trust in the police following the publication of details about the rape and murder of Sarah Everard by serving Metropolitan Police officer Wayne Couzens.</w:t>
      </w:r>
    </w:p>
    <w:p w14:paraId="484CCE6F" w14:textId="77777777" w:rsidR="001553E9" w:rsidRDefault="001553E9" w:rsidP="0005025C">
      <w:pPr>
        <w:spacing w:line="360" w:lineRule="auto"/>
        <w:rPr>
          <w:rFonts w:cstheme="minorHAnsi"/>
          <w:sz w:val="28"/>
          <w:szCs w:val="28"/>
          <w:shd w:val="clear" w:color="auto" w:fill="FFFFFF"/>
        </w:rPr>
      </w:pPr>
    </w:p>
    <w:p w14:paraId="6BD0FF53" w14:textId="4722F33E" w:rsidR="00E4775B" w:rsidRDefault="001553E9" w:rsidP="0005025C">
      <w:pPr>
        <w:spacing w:line="360" w:lineRule="auto"/>
        <w:rPr>
          <w:rFonts w:cstheme="minorHAnsi"/>
          <w:sz w:val="28"/>
          <w:szCs w:val="28"/>
          <w:shd w:val="clear" w:color="auto" w:fill="FFFFFF"/>
        </w:rPr>
      </w:pPr>
      <w:r>
        <w:rPr>
          <w:rFonts w:cstheme="minorHAnsi"/>
          <w:sz w:val="28"/>
          <w:szCs w:val="28"/>
          <w:shd w:val="clear" w:color="auto" w:fill="FFFFFF"/>
        </w:rPr>
        <w:lastRenderedPageBreak/>
        <w:t>Another example of a police officer breaching the code of ethics is David Carrick. Carrick pleaded guilty to 85 serious offences against females that took place between 2003-2023.</w:t>
      </w:r>
      <w:r w:rsidR="00BD4C6B">
        <w:rPr>
          <w:rFonts w:cstheme="minorHAnsi"/>
          <w:sz w:val="28"/>
          <w:szCs w:val="28"/>
          <w:shd w:val="clear" w:color="auto" w:fill="FFFFFF"/>
        </w:rPr>
        <w:t xml:space="preserve"> According to</w:t>
      </w:r>
      <w:r>
        <w:rPr>
          <w:rFonts w:cstheme="minorHAnsi"/>
          <w:sz w:val="28"/>
          <w:szCs w:val="28"/>
          <w:shd w:val="clear" w:color="auto" w:fill="FFFFFF"/>
        </w:rPr>
        <w:t xml:space="preserve"> Dodd, V. and </w:t>
      </w:r>
      <w:proofErr w:type="spellStart"/>
      <w:r>
        <w:rPr>
          <w:rFonts w:cstheme="minorHAnsi"/>
          <w:sz w:val="28"/>
          <w:szCs w:val="28"/>
          <w:shd w:val="clear" w:color="auto" w:fill="FFFFFF"/>
        </w:rPr>
        <w:t>Sinmaz</w:t>
      </w:r>
      <w:proofErr w:type="spellEnd"/>
      <w:r>
        <w:rPr>
          <w:rFonts w:cstheme="minorHAnsi"/>
          <w:sz w:val="28"/>
          <w:szCs w:val="28"/>
          <w:shd w:val="clear" w:color="auto" w:fill="FFFFFF"/>
        </w:rPr>
        <w:t>, E. (2023)</w:t>
      </w:r>
      <w:r w:rsidR="00BD4C6B">
        <w:rPr>
          <w:rFonts w:cstheme="minorHAnsi"/>
          <w:sz w:val="28"/>
          <w:szCs w:val="28"/>
          <w:shd w:val="clear" w:color="auto" w:fill="FFFFFF"/>
        </w:rPr>
        <w:t>,</w:t>
      </w:r>
      <w:r>
        <w:rPr>
          <w:rFonts w:cstheme="minorHAnsi"/>
          <w:sz w:val="28"/>
          <w:szCs w:val="28"/>
          <w:shd w:val="clear" w:color="auto" w:fill="FFFFFF"/>
        </w:rPr>
        <w:t xml:space="preserve"> </w:t>
      </w:r>
      <w:r w:rsidR="00144C93">
        <w:rPr>
          <w:rFonts w:cstheme="minorHAnsi"/>
          <w:sz w:val="28"/>
          <w:szCs w:val="28"/>
          <w:shd w:val="clear" w:color="auto" w:fill="FFFFFF"/>
        </w:rPr>
        <w:t>“</w:t>
      </w:r>
      <w:r w:rsidRPr="001553E9">
        <w:rPr>
          <w:rFonts w:cstheme="minorHAnsi"/>
          <w:color w:val="121212"/>
          <w:sz w:val="28"/>
          <w:szCs w:val="28"/>
          <w:shd w:val="clear" w:color="auto" w:fill="FFFFFF"/>
        </w:rPr>
        <w:t>David Carrick</w:t>
      </w:r>
      <w:r w:rsidR="00671307">
        <w:rPr>
          <w:rFonts w:cstheme="minorHAnsi"/>
          <w:color w:val="121212"/>
          <w:sz w:val="28"/>
          <w:szCs w:val="28"/>
          <w:shd w:val="clear" w:color="auto" w:fill="FFFFFF"/>
        </w:rPr>
        <w:t xml:space="preserve"> </w:t>
      </w:r>
      <w:r w:rsidRPr="001553E9">
        <w:rPr>
          <w:rFonts w:cstheme="minorHAnsi"/>
          <w:color w:val="121212"/>
          <w:sz w:val="28"/>
          <w:szCs w:val="28"/>
          <w:shd w:val="clear" w:color="auto" w:fill="FFFFFF"/>
        </w:rPr>
        <w:t xml:space="preserve">believed his position as a Metropolitan police officer made him “untouchable” as he raped, assaulted and inflicted </w:t>
      </w:r>
      <w:r w:rsidR="00B3330F">
        <w:rPr>
          <w:rFonts w:cstheme="minorHAnsi"/>
          <w:color w:val="121212"/>
          <w:sz w:val="28"/>
          <w:szCs w:val="28"/>
          <w:shd w:val="clear" w:color="auto" w:fill="FFFFFF"/>
        </w:rPr>
        <w:t>‘</w:t>
      </w:r>
      <w:r w:rsidRPr="001553E9">
        <w:rPr>
          <w:rFonts w:cstheme="minorHAnsi"/>
          <w:color w:val="121212"/>
          <w:sz w:val="28"/>
          <w:szCs w:val="28"/>
          <w:shd w:val="clear" w:color="auto" w:fill="FFFFFF"/>
        </w:rPr>
        <w:t>irretrievable destruction</w:t>
      </w:r>
      <w:r w:rsidR="00B3330F">
        <w:rPr>
          <w:rFonts w:cstheme="minorHAnsi"/>
          <w:color w:val="121212"/>
          <w:sz w:val="28"/>
          <w:szCs w:val="28"/>
          <w:shd w:val="clear" w:color="auto" w:fill="FFFFFF"/>
        </w:rPr>
        <w:t>’</w:t>
      </w:r>
      <w:r w:rsidRPr="001553E9">
        <w:rPr>
          <w:rFonts w:cstheme="minorHAnsi"/>
          <w:color w:val="121212"/>
          <w:sz w:val="28"/>
          <w:szCs w:val="28"/>
          <w:shd w:val="clear" w:color="auto" w:fill="FFFFFF"/>
        </w:rPr>
        <w:t xml:space="preserve"> on at least 12 women before intimidating them into silence</w:t>
      </w:r>
      <w:r>
        <w:rPr>
          <w:rFonts w:cstheme="minorHAnsi"/>
          <w:color w:val="121212"/>
          <w:sz w:val="28"/>
          <w:szCs w:val="28"/>
          <w:shd w:val="clear" w:color="auto" w:fill="FFFFFF"/>
        </w:rPr>
        <w:t>.</w:t>
      </w:r>
      <w:r w:rsidR="00144C93">
        <w:rPr>
          <w:rFonts w:cstheme="minorHAnsi"/>
          <w:color w:val="121212"/>
          <w:sz w:val="28"/>
          <w:szCs w:val="28"/>
          <w:shd w:val="clear" w:color="auto" w:fill="FFFFFF"/>
        </w:rPr>
        <w:t>”</w:t>
      </w:r>
      <w:r>
        <w:rPr>
          <w:rFonts w:cstheme="minorHAnsi"/>
          <w:sz w:val="28"/>
          <w:szCs w:val="28"/>
          <w:shd w:val="clear" w:color="auto" w:fill="FFFFFF"/>
        </w:rPr>
        <w:t xml:space="preserve"> Carrick</w:t>
      </w:r>
      <w:r w:rsidR="00440140">
        <w:rPr>
          <w:rFonts w:cstheme="minorHAnsi"/>
          <w:sz w:val="28"/>
          <w:szCs w:val="28"/>
          <w:shd w:val="clear" w:color="auto" w:fill="FFFFFF"/>
        </w:rPr>
        <w:t xml:space="preserve"> carried out th</w:t>
      </w:r>
      <w:r>
        <w:rPr>
          <w:rFonts w:cstheme="minorHAnsi"/>
          <w:sz w:val="28"/>
          <w:szCs w:val="28"/>
          <w:shd w:val="clear" w:color="auto" w:fill="FFFFFF"/>
        </w:rPr>
        <w:t>ese</w:t>
      </w:r>
      <w:r w:rsidR="00440140">
        <w:rPr>
          <w:rFonts w:cstheme="minorHAnsi"/>
          <w:sz w:val="28"/>
          <w:szCs w:val="28"/>
          <w:shd w:val="clear" w:color="auto" w:fill="FFFFFF"/>
        </w:rPr>
        <w:t xml:space="preserve"> </w:t>
      </w:r>
      <w:r w:rsidR="00E77E89">
        <w:rPr>
          <w:rFonts w:cstheme="minorHAnsi"/>
          <w:sz w:val="28"/>
          <w:szCs w:val="28"/>
          <w:shd w:val="clear" w:color="auto" w:fill="FFFFFF"/>
        </w:rPr>
        <w:t>offences to several women</w:t>
      </w:r>
      <w:r w:rsidR="00440140">
        <w:rPr>
          <w:rFonts w:cstheme="minorHAnsi"/>
          <w:sz w:val="28"/>
          <w:szCs w:val="28"/>
          <w:shd w:val="clear" w:color="auto" w:fill="FFFFFF"/>
        </w:rPr>
        <w:t xml:space="preserve">, </w:t>
      </w:r>
      <w:r w:rsidR="00144C93">
        <w:rPr>
          <w:rFonts w:cstheme="minorHAnsi"/>
          <w:sz w:val="28"/>
          <w:szCs w:val="28"/>
          <w:shd w:val="clear" w:color="auto" w:fill="FFFFFF"/>
        </w:rPr>
        <w:t>he broke</w:t>
      </w:r>
      <w:r w:rsidR="00440140">
        <w:rPr>
          <w:rFonts w:cstheme="minorHAnsi"/>
          <w:sz w:val="28"/>
          <w:szCs w:val="28"/>
          <w:shd w:val="clear" w:color="auto" w:fill="FFFFFF"/>
        </w:rPr>
        <w:t xml:space="preserve"> most</w:t>
      </w:r>
      <w:r w:rsidR="00B3330F">
        <w:rPr>
          <w:rFonts w:cstheme="minorHAnsi"/>
          <w:sz w:val="28"/>
          <w:szCs w:val="28"/>
          <w:shd w:val="clear" w:color="auto" w:fill="FFFFFF"/>
        </w:rPr>
        <w:t xml:space="preserve"> of the</w:t>
      </w:r>
      <w:r w:rsidR="00440140">
        <w:rPr>
          <w:rFonts w:cstheme="minorHAnsi"/>
          <w:sz w:val="28"/>
          <w:szCs w:val="28"/>
          <w:shd w:val="clear" w:color="auto" w:fill="FFFFFF"/>
        </w:rPr>
        <w:t xml:space="preserve"> policing principles and standards of professional behaviour within the code of ethics, by abusing </w:t>
      </w:r>
      <w:r w:rsidR="00BD4C6B">
        <w:rPr>
          <w:rFonts w:cstheme="minorHAnsi"/>
          <w:sz w:val="28"/>
          <w:szCs w:val="28"/>
          <w:shd w:val="clear" w:color="auto" w:fill="FFFFFF"/>
        </w:rPr>
        <w:t>his</w:t>
      </w:r>
      <w:r w:rsidR="00440140">
        <w:rPr>
          <w:rFonts w:cstheme="minorHAnsi"/>
          <w:sz w:val="28"/>
          <w:szCs w:val="28"/>
          <w:shd w:val="clear" w:color="auto" w:fill="FFFFFF"/>
        </w:rPr>
        <w:t xml:space="preserve"> power as a police officer</w:t>
      </w:r>
      <w:r w:rsidR="00144C93">
        <w:rPr>
          <w:rFonts w:cstheme="minorHAnsi"/>
          <w:sz w:val="28"/>
          <w:szCs w:val="28"/>
          <w:shd w:val="clear" w:color="auto" w:fill="FFFFFF"/>
        </w:rPr>
        <w:t xml:space="preserve">. </w:t>
      </w:r>
    </w:p>
    <w:p w14:paraId="22C93E25" w14:textId="77777777" w:rsidR="004A502C" w:rsidRDefault="004A502C" w:rsidP="0005025C">
      <w:pPr>
        <w:spacing w:line="360" w:lineRule="auto"/>
        <w:rPr>
          <w:rFonts w:cstheme="minorHAnsi"/>
          <w:sz w:val="28"/>
          <w:szCs w:val="28"/>
          <w:shd w:val="clear" w:color="auto" w:fill="FFFFFF"/>
        </w:rPr>
      </w:pPr>
    </w:p>
    <w:p w14:paraId="4F4CE92F" w14:textId="42D41A68" w:rsidR="004A502C" w:rsidRPr="00D32C6C" w:rsidRDefault="00592F84" w:rsidP="0005025C">
      <w:pPr>
        <w:spacing w:line="360" w:lineRule="auto"/>
        <w:rPr>
          <w:rFonts w:cstheme="minorHAnsi"/>
          <w:sz w:val="28"/>
          <w:szCs w:val="28"/>
          <w:shd w:val="clear" w:color="auto" w:fill="FFFFFF"/>
        </w:rPr>
      </w:pPr>
      <w:r>
        <w:rPr>
          <w:rFonts w:cstheme="minorHAnsi"/>
          <w:sz w:val="28"/>
          <w:szCs w:val="28"/>
          <w:shd w:val="clear" w:color="auto" w:fill="FFFFFF"/>
        </w:rPr>
        <w:t>T</w:t>
      </w:r>
      <w:r w:rsidR="004A502C">
        <w:rPr>
          <w:rFonts w:cstheme="minorHAnsi"/>
          <w:sz w:val="28"/>
          <w:szCs w:val="28"/>
          <w:shd w:val="clear" w:color="auto" w:fill="FFFFFF"/>
        </w:rPr>
        <w:t>housands of police officers across the UK work hard</w:t>
      </w:r>
      <w:r>
        <w:rPr>
          <w:rFonts w:cstheme="minorHAnsi"/>
          <w:sz w:val="28"/>
          <w:szCs w:val="28"/>
          <w:shd w:val="clear" w:color="auto" w:fill="FFFFFF"/>
        </w:rPr>
        <w:t xml:space="preserve"> </w:t>
      </w:r>
      <w:r w:rsidR="00B3330F">
        <w:rPr>
          <w:rFonts w:cstheme="minorHAnsi"/>
          <w:sz w:val="28"/>
          <w:szCs w:val="28"/>
          <w:shd w:val="clear" w:color="auto" w:fill="FFFFFF"/>
        </w:rPr>
        <w:t xml:space="preserve">on a </w:t>
      </w:r>
      <w:r w:rsidR="004A502C">
        <w:rPr>
          <w:rFonts w:cstheme="minorHAnsi"/>
          <w:sz w:val="28"/>
          <w:szCs w:val="28"/>
          <w:shd w:val="clear" w:color="auto" w:fill="FFFFFF"/>
        </w:rPr>
        <w:t xml:space="preserve">day to day </w:t>
      </w:r>
      <w:r w:rsidR="00B3330F">
        <w:rPr>
          <w:rFonts w:cstheme="minorHAnsi"/>
          <w:sz w:val="28"/>
          <w:szCs w:val="28"/>
          <w:shd w:val="clear" w:color="auto" w:fill="FFFFFF"/>
        </w:rPr>
        <w:t xml:space="preserve">basis </w:t>
      </w:r>
      <w:r w:rsidR="004A502C">
        <w:rPr>
          <w:rFonts w:cstheme="minorHAnsi"/>
          <w:sz w:val="28"/>
          <w:szCs w:val="28"/>
          <w:shd w:val="clear" w:color="auto" w:fill="FFFFFF"/>
        </w:rPr>
        <w:t>adhering to the code of ethics</w:t>
      </w:r>
      <w:r>
        <w:rPr>
          <w:rFonts w:cstheme="minorHAnsi"/>
          <w:sz w:val="28"/>
          <w:szCs w:val="28"/>
          <w:shd w:val="clear" w:color="auto" w:fill="FFFFFF"/>
        </w:rPr>
        <w:t xml:space="preserve">. </w:t>
      </w:r>
      <w:r w:rsidR="00144C93">
        <w:rPr>
          <w:rFonts w:cstheme="minorHAnsi"/>
          <w:sz w:val="28"/>
          <w:szCs w:val="28"/>
          <w:shd w:val="clear" w:color="auto" w:fill="FFFFFF"/>
        </w:rPr>
        <w:t>T</w:t>
      </w:r>
      <w:r>
        <w:rPr>
          <w:rFonts w:cstheme="minorHAnsi"/>
          <w:sz w:val="28"/>
          <w:szCs w:val="28"/>
          <w:shd w:val="clear" w:color="auto" w:fill="FFFFFF"/>
        </w:rPr>
        <w:t xml:space="preserve">his </w:t>
      </w:r>
      <w:r w:rsidR="00B3330F">
        <w:rPr>
          <w:rFonts w:cstheme="minorHAnsi"/>
          <w:sz w:val="28"/>
          <w:szCs w:val="28"/>
          <w:shd w:val="clear" w:color="auto" w:fill="FFFFFF"/>
        </w:rPr>
        <w:t xml:space="preserve">unfortunately </w:t>
      </w:r>
      <w:r>
        <w:rPr>
          <w:rFonts w:cstheme="minorHAnsi"/>
          <w:sz w:val="28"/>
          <w:szCs w:val="28"/>
          <w:shd w:val="clear" w:color="auto" w:fill="FFFFFF"/>
        </w:rPr>
        <w:t>does not get recognised</w:t>
      </w:r>
      <w:r w:rsidR="00B3330F">
        <w:rPr>
          <w:rFonts w:cstheme="minorHAnsi"/>
          <w:sz w:val="28"/>
          <w:szCs w:val="28"/>
          <w:shd w:val="clear" w:color="auto" w:fill="FFFFFF"/>
        </w:rPr>
        <w:t>,</w:t>
      </w:r>
      <w:r>
        <w:rPr>
          <w:rFonts w:cstheme="minorHAnsi"/>
          <w:sz w:val="28"/>
          <w:szCs w:val="28"/>
          <w:shd w:val="clear" w:color="auto" w:fill="FFFFFF"/>
        </w:rPr>
        <w:t xml:space="preserve"> and the media only make the public aware of police officers doing wrong.</w:t>
      </w:r>
      <w:r w:rsidR="00D32C6C">
        <w:rPr>
          <w:rFonts w:cstheme="minorHAnsi"/>
          <w:sz w:val="28"/>
          <w:szCs w:val="28"/>
          <w:shd w:val="clear" w:color="auto" w:fill="FFFFFF"/>
        </w:rPr>
        <w:t xml:space="preserve"> </w:t>
      </w:r>
      <w:r w:rsidR="00144C93">
        <w:rPr>
          <w:rFonts w:cstheme="minorHAnsi"/>
          <w:sz w:val="28"/>
          <w:szCs w:val="28"/>
          <w:shd w:val="clear" w:color="auto" w:fill="FFFFFF"/>
        </w:rPr>
        <w:t xml:space="preserve">According to </w:t>
      </w:r>
      <w:r w:rsidR="00D32C6C">
        <w:rPr>
          <w:rFonts w:cstheme="minorHAnsi"/>
          <w:sz w:val="28"/>
          <w:szCs w:val="28"/>
          <w:shd w:val="clear" w:color="auto" w:fill="FFFFFF"/>
        </w:rPr>
        <w:t xml:space="preserve">Marjoribanks. K (2021) </w:t>
      </w:r>
      <w:r w:rsidR="00144C93">
        <w:rPr>
          <w:rFonts w:cstheme="minorHAnsi"/>
          <w:sz w:val="28"/>
          <w:szCs w:val="28"/>
          <w:shd w:val="clear" w:color="auto" w:fill="FFFFFF"/>
        </w:rPr>
        <w:t>“</w:t>
      </w:r>
      <w:r w:rsidR="00D32C6C" w:rsidRPr="00D32C6C">
        <w:rPr>
          <w:rFonts w:cstheme="minorHAnsi"/>
          <w:sz w:val="28"/>
          <w:szCs w:val="28"/>
          <w:shd w:val="clear" w:color="auto" w:fill="FFFFFF"/>
        </w:rPr>
        <w:t>I realise that it’s</w:t>
      </w:r>
      <w:r w:rsidR="004804C6">
        <w:rPr>
          <w:rFonts w:cstheme="minorHAnsi"/>
          <w:sz w:val="28"/>
          <w:szCs w:val="28"/>
          <w:shd w:val="clear" w:color="auto" w:fill="FFFFFF"/>
        </w:rPr>
        <w:t xml:space="preserve"> only</w:t>
      </w:r>
      <w:r w:rsidR="00D32C6C" w:rsidRPr="00D32C6C">
        <w:rPr>
          <w:rFonts w:cstheme="minorHAnsi"/>
          <w:sz w:val="28"/>
          <w:szCs w:val="28"/>
          <w:shd w:val="clear" w:color="auto" w:fill="FFFFFF"/>
        </w:rPr>
        <w:t xml:space="preserve"> a very small percentage of police</w:t>
      </w:r>
      <w:r w:rsidR="004804C6">
        <w:rPr>
          <w:rFonts w:cstheme="minorHAnsi"/>
          <w:sz w:val="28"/>
          <w:szCs w:val="28"/>
          <w:shd w:val="clear" w:color="auto" w:fill="FFFFFF"/>
        </w:rPr>
        <w:t xml:space="preserve"> forces across the United Kingdom</w:t>
      </w:r>
      <w:r w:rsidR="00D32C6C" w:rsidRPr="00D32C6C">
        <w:rPr>
          <w:rFonts w:cstheme="minorHAnsi"/>
          <w:sz w:val="28"/>
          <w:szCs w:val="28"/>
          <w:shd w:val="clear" w:color="auto" w:fill="FFFFFF"/>
        </w:rPr>
        <w:t xml:space="preserve"> where these things happen and</w:t>
      </w:r>
      <w:r w:rsidR="004804C6">
        <w:rPr>
          <w:rFonts w:cstheme="minorHAnsi"/>
          <w:sz w:val="28"/>
          <w:szCs w:val="28"/>
          <w:shd w:val="clear" w:color="auto" w:fill="FFFFFF"/>
        </w:rPr>
        <w:t xml:space="preserve"> it is</w:t>
      </w:r>
      <w:r w:rsidR="00D32C6C" w:rsidRPr="00D32C6C">
        <w:rPr>
          <w:rFonts w:cstheme="minorHAnsi"/>
          <w:sz w:val="28"/>
          <w:szCs w:val="28"/>
          <w:shd w:val="clear" w:color="auto" w:fill="FFFFFF"/>
        </w:rPr>
        <w:t xml:space="preserve"> a great shame because it damages the general reputation</w:t>
      </w:r>
      <w:r w:rsidR="00D32C6C">
        <w:rPr>
          <w:rFonts w:cstheme="minorHAnsi"/>
          <w:sz w:val="28"/>
          <w:szCs w:val="28"/>
          <w:shd w:val="clear" w:color="auto" w:fill="FFFFFF"/>
        </w:rPr>
        <w:t>.</w:t>
      </w:r>
      <w:r w:rsidR="00144C93">
        <w:rPr>
          <w:rFonts w:cstheme="minorHAnsi"/>
          <w:sz w:val="28"/>
          <w:szCs w:val="28"/>
          <w:shd w:val="clear" w:color="auto" w:fill="FFFFFF"/>
        </w:rPr>
        <w:t>”</w:t>
      </w:r>
      <w:r w:rsidR="00D32C6C">
        <w:rPr>
          <w:rFonts w:cstheme="minorHAnsi"/>
          <w:sz w:val="28"/>
          <w:szCs w:val="28"/>
          <w:shd w:val="clear" w:color="auto" w:fill="FFFFFF"/>
        </w:rPr>
        <w:t xml:space="preserve"> </w:t>
      </w:r>
      <w:r w:rsidR="00B36394">
        <w:rPr>
          <w:rFonts w:cstheme="minorHAnsi"/>
          <w:sz w:val="28"/>
          <w:szCs w:val="28"/>
          <w:shd w:val="clear" w:color="auto" w:fill="FFFFFF"/>
        </w:rPr>
        <w:t xml:space="preserve">With the media on hand to tarnish any doing by the police, this has a massive effect on public confidence in the police. According to Brunt. M (2023) </w:t>
      </w:r>
      <w:r w:rsidR="00B36394" w:rsidRPr="00B36394">
        <w:rPr>
          <w:rFonts w:cstheme="minorHAnsi"/>
          <w:sz w:val="28"/>
          <w:szCs w:val="28"/>
          <w:shd w:val="clear" w:color="auto" w:fill="FFFFFF"/>
        </w:rPr>
        <w:t>Mr Cooke, a former chief constable of Merseyside Police, acknowledged that most officers were dedicated, brave and committed</w:t>
      </w:r>
      <w:r w:rsidR="00B36394">
        <w:rPr>
          <w:rFonts w:cstheme="minorHAnsi"/>
          <w:sz w:val="28"/>
          <w:szCs w:val="28"/>
          <w:shd w:val="clear" w:color="auto" w:fill="FFFFFF"/>
        </w:rPr>
        <w:t xml:space="preserve">. </w:t>
      </w:r>
    </w:p>
    <w:p w14:paraId="320786AA" w14:textId="77777777" w:rsidR="00440140" w:rsidRDefault="00440140" w:rsidP="0005025C">
      <w:pPr>
        <w:spacing w:line="360" w:lineRule="auto"/>
        <w:rPr>
          <w:rFonts w:cstheme="minorHAnsi"/>
          <w:sz w:val="28"/>
          <w:szCs w:val="28"/>
          <w:shd w:val="clear" w:color="auto" w:fill="FFFFFF"/>
        </w:rPr>
      </w:pPr>
    </w:p>
    <w:p w14:paraId="10B086A1" w14:textId="23BE7626" w:rsidR="006E4D49" w:rsidRPr="004804C6" w:rsidRDefault="004A502C" w:rsidP="0005025C">
      <w:pPr>
        <w:spacing w:line="360" w:lineRule="auto"/>
        <w:rPr>
          <w:sz w:val="28"/>
          <w:szCs w:val="28"/>
        </w:rPr>
      </w:pPr>
      <w:r>
        <w:rPr>
          <w:sz w:val="28"/>
          <w:szCs w:val="28"/>
        </w:rPr>
        <w:t xml:space="preserve">Although </w:t>
      </w:r>
      <w:r w:rsidR="00B36394">
        <w:rPr>
          <w:sz w:val="28"/>
          <w:szCs w:val="28"/>
        </w:rPr>
        <w:t>most</w:t>
      </w:r>
      <w:r w:rsidR="004804C6">
        <w:rPr>
          <w:sz w:val="28"/>
          <w:szCs w:val="28"/>
        </w:rPr>
        <w:t xml:space="preserve"> of the</w:t>
      </w:r>
      <w:r w:rsidR="00B36394">
        <w:rPr>
          <w:sz w:val="28"/>
          <w:szCs w:val="28"/>
        </w:rPr>
        <w:t xml:space="preserve"> </w:t>
      </w:r>
      <w:r>
        <w:rPr>
          <w:sz w:val="28"/>
          <w:szCs w:val="28"/>
        </w:rPr>
        <w:t>research above focuses on police officers breaching the code of ethics and losing public confidence in the police</w:t>
      </w:r>
      <w:r w:rsidR="004804C6">
        <w:rPr>
          <w:sz w:val="28"/>
          <w:szCs w:val="28"/>
        </w:rPr>
        <w:t xml:space="preserve">, </w:t>
      </w:r>
      <w:r>
        <w:rPr>
          <w:sz w:val="28"/>
          <w:szCs w:val="28"/>
        </w:rPr>
        <w:t xml:space="preserve">research </w:t>
      </w:r>
      <w:r w:rsidR="004804C6">
        <w:rPr>
          <w:sz w:val="28"/>
          <w:szCs w:val="28"/>
        </w:rPr>
        <w:t>does in fact s</w:t>
      </w:r>
      <w:r>
        <w:rPr>
          <w:sz w:val="28"/>
          <w:szCs w:val="28"/>
        </w:rPr>
        <w:t xml:space="preserve">how that the code of ethics is effective if officers adhere to it. If the above officers had followed the guidelines there would have not been a professional misconduct hearing and public trust in the police will have not been damaged. </w:t>
      </w:r>
      <w:r>
        <w:rPr>
          <w:sz w:val="28"/>
          <w:szCs w:val="28"/>
        </w:rPr>
        <w:lastRenderedPageBreak/>
        <w:t xml:space="preserve">According to </w:t>
      </w:r>
      <w:r w:rsidR="008B64FA">
        <w:rPr>
          <w:sz w:val="28"/>
          <w:szCs w:val="28"/>
        </w:rPr>
        <w:t>Grierson.</w:t>
      </w:r>
      <w:r>
        <w:rPr>
          <w:sz w:val="28"/>
          <w:szCs w:val="28"/>
        </w:rPr>
        <w:t xml:space="preserve"> </w:t>
      </w:r>
      <w:r w:rsidR="008B64FA">
        <w:rPr>
          <w:sz w:val="28"/>
          <w:szCs w:val="28"/>
        </w:rPr>
        <w:t>J</w:t>
      </w:r>
      <w:r w:rsidR="001553E9">
        <w:rPr>
          <w:sz w:val="28"/>
          <w:szCs w:val="28"/>
        </w:rPr>
        <w:t xml:space="preserve"> </w:t>
      </w:r>
      <w:r w:rsidR="008B64FA">
        <w:rPr>
          <w:sz w:val="28"/>
          <w:szCs w:val="28"/>
        </w:rPr>
        <w:t xml:space="preserve">(2021) </w:t>
      </w:r>
      <w:r w:rsidR="008B64FA" w:rsidRPr="008B64FA">
        <w:rPr>
          <w:rFonts w:cstheme="minorHAnsi"/>
          <w:color w:val="121212"/>
          <w:sz w:val="28"/>
          <w:szCs w:val="28"/>
          <w:shd w:val="clear" w:color="auto" w:fill="FFFFFF"/>
        </w:rPr>
        <w:t>Police officers must adhere to codes of conduct and any breach could lead to disciplinary action.</w:t>
      </w:r>
      <w:r>
        <w:rPr>
          <w:rFonts w:cstheme="minorHAnsi"/>
          <w:sz w:val="28"/>
          <w:szCs w:val="28"/>
        </w:rPr>
        <w:t xml:space="preserve"> </w:t>
      </w:r>
      <w:r w:rsidR="003D0633" w:rsidRPr="00AB1314">
        <w:rPr>
          <w:sz w:val="28"/>
          <w:szCs w:val="28"/>
        </w:rPr>
        <w:t xml:space="preserve">Police officers and police staff are expected to </w:t>
      </w:r>
      <w:r>
        <w:rPr>
          <w:sz w:val="28"/>
          <w:szCs w:val="28"/>
        </w:rPr>
        <w:t>adhere to</w:t>
      </w:r>
      <w:r w:rsidR="003D0633" w:rsidRPr="00AB1314">
        <w:rPr>
          <w:sz w:val="28"/>
          <w:szCs w:val="28"/>
        </w:rPr>
        <w:t xml:space="preserve"> the Code of Ethics whilst</w:t>
      </w:r>
      <w:r w:rsidR="004804C6">
        <w:rPr>
          <w:sz w:val="28"/>
          <w:szCs w:val="28"/>
        </w:rPr>
        <w:t xml:space="preserve"> both</w:t>
      </w:r>
      <w:r w:rsidR="003D0633" w:rsidRPr="00AB1314">
        <w:rPr>
          <w:sz w:val="28"/>
          <w:szCs w:val="28"/>
        </w:rPr>
        <w:t xml:space="preserve"> on and off duty</w:t>
      </w:r>
      <w:r w:rsidR="004804C6">
        <w:rPr>
          <w:sz w:val="28"/>
          <w:szCs w:val="28"/>
        </w:rPr>
        <w:t xml:space="preserve"> as</w:t>
      </w:r>
      <w:r w:rsidR="005334F9" w:rsidRPr="00AB1314">
        <w:rPr>
          <w:sz w:val="28"/>
          <w:szCs w:val="28"/>
        </w:rPr>
        <w:t xml:space="preserve"> it sets expectations</w:t>
      </w:r>
      <w:r w:rsidR="006E4D49" w:rsidRPr="00AB1314">
        <w:rPr>
          <w:sz w:val="28"/>
          <w:szCs w:val="28"/>
        </w:rPr>
        <w:t xml:space="preserve"> and </w:t>
      </w:r>
      <w:r w:rsidR="005334F9" w:rsidRPr="00AB1314">
        <w:rPr>
          <w:sz w:val="28"/>
          <w:szCs w:val="28"/>
        </w:rPr>
        <w:t>promotes accountability</w:t>
      </w:r>
      <w:r w:rsidR="006E4D49" w:rsidRPr="00AB1314">
        <w:rPr>
          <w:sz w:val="28"/>
          <w:szCs w:val="28"/>
        </w:rPr>
        <w:t xml:space="preserve">. </w:t>
      </w:r>
      <w:r w:rsidR="00F47567" w:rsidRPr="00AB1314">
        <w:rPr>
          <w:sz w:val="28"/>
          <w:szCs w:val="28"/>
        </w:rPr>
        <w:t>With</w:t>
      </w:r>
      <w:r w:rsidR="00ED3B14" w:rsidRPr="00AB1314">
        <w:rPr>
          <w:sz w:val="28"/>
          <w:szCs w:val="28"/>
        </w:rPr>
        <w:t xml:space="preserve"> the Code of Ethics in place </w:t>
      </w:r>
      <w:r w:rsidR="003764F2">
        <w:rPr>
          <w:sz w:val="28"/>
          <w:szCs w:val="28"/>
        </w:rPr>
        <w:t xml:space="preserve">it </w:t>
      </w:r>
      <w:r w:rsidR="00ED3B14" w:rsidRPr="00AB1314">
        <w:rPr>
          <w:sz w:val="28"/>
          <w:szCs w:val="28"/>
        </w:rPr>
        <w:t>gives officers a clear guideline of what is expected from each officer, no matter of rank.</w:t>
      </w:r>
      <w:r w:rsidR="00F47567" w:rsidRPr="00AB1314">
        <w:rPr>
          <w:sz w:val="28"/>
          <w:szCs w:val="28"/>
        </w:rPr>
        <w:t xml:space="preserve"> Having a clear guideline of what is expected can reduce incidents of professional misconduct</w:t>
      </w:r>
      <w:r>
        <w:rPr>
          <w:sz w:val="28"/>
          <w:szCs w:val="28"/>
        </w:rPr>
        <w:t xml:space="preserve"> and will inevitably build public confidence in the police.</w:t>
      </w:r>
    </w:p>
    <w:p w14:paraId="07BCB11B" w14:textId="23608871" w:rsidR="00A407AF" w:rsidRDefault="00A407AF" w:rsidP="0005025C">
      <w:pPr>
        <w:spacing w:line="360" w:lineRule="auto"/>
      </w:pPr>
    </w:p>
    <w:p w14:paraId="26A417C8" w14:textId="77777777" w:rsidR="0005025C" w:rsidRDefault="0005025C" w:rsidP="0005025C">
      <w:pPr>
        <w:spacing w:line="360" w:lineRule="auto"/>
      </w:pPr>
    </w:p>
    <w:p w14:paraId="76C8740B" w14:textId="77777777" w:rsidR="0005025C" w:rsidRDefault="0005025C" w:rsidP="0005025C">
      <w:pPr>
        <w:spacing w:line="360" w:lineRule="auto"/>
      </w:pPr>
    </w:p>
    <w:p w14:paraId="66BEE15B" w14:textId="77777777" w:rsidR="0005025C" w:rsidRDefault="0005025C" w:rsidP="0005025C">
      <w:pPr>
        <w:spacing w:line="360" w:lineRule="auto"/>
      </w:pPr>
    </w:p>
    <w:p w14:paraId="59C4AEA2" w14:textId="77777777" w:rsidR="0005025C" w:rsidRDefault="0005025C" w:rsidP="0005025C">
      <w:pPr>
        <w:spacing w:line="360" w:lineRule="auto"/>
      </w:pPr>
    </w:p>
    <w:p w14:paraId="7DD903DD" w14:textId="77777777" w:rsidR="0005025C" w:rsidRDefault="0005025C" w:rsidP="0005025C">
      <w:pPr>
        <w:spacing w:line="360" w:lineRule="auto"/>
      </w:pPr>
    </w:p>
    <w:p w14:paraId="16A41186" w14:textId="77777777" w:rsidR="0005025C" w:rsidRDefault="0005025C" w:rsidP="0005025C">
      <w:pPr>
        <w:spacing w:line="360" w:lineRule="auto"/>
      </w:pPr>
    </w:p>
    <w:p w14:paraId="69D333A8" w14:textId="77777777" w:rsidR="0005025C" w:rsidRDefault="0005025C" w:rsidP="0005025C">
      <w:pPr>
        <w:spacing w:line="360" w:lineRule="auto"/>
      </w:pPr>
    </w:p>
    <w:p w14:paraId="33475188" w14:textId="77777777" w:rsidR="0005025C" w:rsidRDefault="0005025C" w:rsidP="0005025C">
      <w:pPr>
        <w:spacing w:line="360" w:lineRule="auto"/>
      </w:pPr>
    </w:p>
    <w:p w14:paraId="3A2153D0" w14:textId="77777777" w:rsidR="0005025C" w:rsidRDefault="0005025C" w:rsidP="0005025C">
      <w:pPr>
        <w:spacing w:line="360" w:lineRule="auto"/>
      </w:pPr>
    </w:p>
    <w:p w14:paraId="2FC1CC26" w14:textId="77777777" w:rsidR="0005025C" w:rsidRDefault="0005025C" w:rsidP="0005025C">
      <w:pPr>
        <w:spacing w:line="360" w:lineRule="auto"/>
      </w:pPr>
    </w:p>
    <w:p w14:paraId="77CD9C2C" w14:textId="77777777" w:rsidR="0005025C" w:rsidRDefault="0005025C" w:rsidP="0005025C">
      <w:pPr>
        <w:spacing w:line="360" w:lineRule="auto"/>
      </w:pPr>
    </w:p>
    <w:p w14:paraId="181BF142" w14:textId="77777777" w:rsidR="0005025C" w:rsidRDefault="0005025C" w:rsidP="0005025C">
      <w:pPr>
        <w:spacing w:line="360" w:lineRule="auto"/>
      </w:pPr>
    </w:p>
    <w:p w14:paraId="2A46EB91" w14:textId="77777777" w:rsidR="0005025C" w:rsidRDefault="0005025C" w:rsidP="0005025C">
      <w:pPr>
        <w:spacing w:line="360" w:lineRule="auto"/>
      </w:pPr>
    </w:p>
    <w:p w14:paraId="75AE92FC" w14:textId="77777777" w:rsidR="0005025C" w:rsidRDefault="0005025C" w:rsidP="0005025C">
      <w:pPr>
        <w:spacing w:line="360" w:lineRule="auto"/>
      </w:pPr>
    </w:p>
    <w:p w14:paraId="3BC30C5C" w14:textId="77777777" w:rsidR="0005025C" w:rsidRDefault="0005025C" w:rsidP="0005025C">
      <w:pPr>
        <w:spacing w:line="360" w:lineRule="auto"/>
      </w:pPr>
    </w:p>
    <w:p w14:paraId="68CBCBD8" w14:textId="77777777" w:rsidR="0005025C" w:rsidRDefault="0005025C" w:rsidP="0005025C">
      <w:pPr>
        <w:spacing w:line="360" w:lineRule="auto"/>
        <w:rPr>
          <w:b/>
          <w:bCs/>
          <w:sz w:val="30"/>
          <w:szCs w:val="30"/>
        </w:rPr>
      </w:pPr>
      <w:r w:rsidRPr="00D91EE0">
        <w:rPr>
          <w:b/>
          <w:bCs/>
          <w:sz w:val="30"/>
          <w:szCs w:val="30"/>
        </w:rPr>
        <w:lastRenderedPageBreak/>
        <w:t>How effective is a multi-agency approach as a means of managing violent and sexual offenders?</w:t>
      </w:r>
      <w:r>
        <w:rPr>
          <w:b/>
          <w:bCs/>
          <w:sz w:val="30"/>
          <w:szCs w:val="30"/>
        </w:rPr>
        <w:t xml:space="preserve"> </w:t>
      </w:r>
      <w:r w:rsidRPr="00FC7D32">
        <w:rPr>
          <w:sz w:val="30"/>
          <w:szCs w:val="30"/>
        </w:rPr>
        <w:t>(9</w:t>
      </w:r>
      <w:r>
        <w:rPr>
          <w:sz w:val="30"/>
          <w:szCs w:val="30"/>
        </w:rPr>
        <w:t xml:space="preserve">47 </w:t>
      </w:r>
      <w:r w:rsidRPr="00FC7D32">
        <w:rPr>
          <w:sz w:val="30"/>
          <w:szCs w:val="30"/>
        </w:rPr>
        <w:t>Words)</w:t>
      </w:r>
    </w:p>
    <w:p w14:paraId="6D57FF79" w14:textId="77777777" w:rsidR="0005025C" w:rsidRDefault="0005025C" w:rsidP="0005025C">
      <w:pPr>
        <w:spacing w:line="360" w:lineRule="auto"/>
        <w:rPr>
          <w:b/>
          <w:bCs/>
          <w:sz w:val="30"/>
          <w:szCs w:val="30"/>
        </w:rPr>
      </w:pPr>
    </w:p>
    <w:p w14:paraId="63F0B546" w14:textId="77777777" w:rsidR="0005025C" w:rsidRDefault="0005025C" w:rsidP="0005025C">
      <w:pPr>
        <w:spacing w:line="360" w:lineRule="auto"/>
        <w:rPr>
          <w:rFonts w:cstheme="minorHAnsi"/>
          <w:color w:val="0B0C0C"/>
          <w:sz w:val="28"/>
          <w:szCs w:val="28"/>
          <w:shd w:val="clear" w:color="auto" w:fill="FFFFFF"/>
        </w:rPr>
      </w:pPr>
      <w:r>
        <w:rPr>
          <w:sz w:val="28"/>
          <w:szCs w:val="28"/>
        </w:rPr>
        <w:t xml:space="preserve">This essay will outline the importance of a multi-agency approach whilst dealing with violent and sexual offenders. It will also look at many failings of the multi-agency approach and what could have been done to prevent these failings. Within the police force there is a department named MOSOVO (The management of sexual offenders and violent offenders). This department is key in keeping the public safe from dangerous offenders however, this is not possible without support from different agencies. Multi-Agency Public Protection Arrangements (MAPPA) was introduced in 2001, with its main aim being the management of sexual and violent offenders. MAPPA was implemented to try and prevent sexual and violent offenders from reoffending, whilst protecting the public and previous vulnerable victims. Her Majesty’s Inspectorate of Probation (2021), states that Multi-agency public protection arrangements (MAPPA) aims to improve inter-agency collaboration. </w:t>
      </w:r>
      <w:r w:rsidRPr="00A33719">
        <w:rPr>
          <w:rFonts w:cstheme="minorHAnsi"/>
          <w:sz w:val="28"/>
          <w:szCs w:val="28"/>
          <w:shd w:val="clear" w:color="auto" w:fill="FFFFFF"/>
        </w:rPr>
        <w:t xml:space="preserve">They are organised </w:t>
      </w:r>
      <w:r>
        <w:rPr>
          <w:rFonts w:cstheme="minorHAnsi"/>
          <w:sz w:val="28"/>
          <w:szCs w:val="28"/>
          <w:shd w:val="clear" w:color="auto" w:fill="FFFFFF"/>
        </w:rPr>
        <w:t>within</w:t>
      </w:r>
      <w:r w:rsidRPr="00A33719">
        <w:rPr>
          <w:rFonts w:cstheme="minorHAnsi"/>
          <w:sz w:val="28"/>
          <w:szCs w:val="28"/>
          <w:shd w:val="clear" w:color="auto" w:fill="FFFFFF"/>
        </w:rPr>
        <w:t xml:space="preserve"> the police force area, with probation, the police and prison service coming together to form the MAPPA Responsible Authority area.</w:t>
      </w:r>
      <w:r>
        <w:rPr>
          <w:rFonts w:cstheme="minorHAnsi"/>
          <w:sz w:val="28"/>
          <w:szCs w:val="28"/>
          <w:shd w:val="clear" w:color="auto" w:fill="FFFFFF"/>
        </w:rPr>
        <w:t xml:space="preserve"> </w:t>
      </w:r>
    </w:p>
    <w:p w14:paraId="2467230F" w14:textId="77777777" w:rsidR="0005025C" w:rsidRDefault="0005025C" w:rsidP="0005025C">
      <w:pPr>
        <w:spacing w:line="360" w:lineRule="auto"/>
        <w:rPr>
          <w:sz w:val="28"/>
          <w:szCs w:val="28"/>
        </w:rPr>
      </w:pPr>
    </w:p>
    <w:p w14:paraId="23B8CE1E" w14:textId="77777777" w:rsidR="0005025C" w:rsidRDefault="0005025C" w:rsidP="0005025C">
      <w:pPr>
        <w:spacing w:line="360" w:lineRule="auto"/>
        <w:rPr>
          <w:rFonts w:cstheme="minorHAnsi"/>
          <w:color w:val="0B0C0C"/>
          <w:sz w:val="28"/>
          <w:szCs w:val="28"/>
          <w:shd w:val="clear" w:color="auto" w:fill="FFFFFF"/>
        </w:rPr>
      </w:pPr>
      <w:r>
        <w:rPr>
          <w:rFonts w:cstheme="minorHAnsi"/>
          <w:sz w:val="28"/>
          <w:szCs w:val="28"/>
          <w:shd w:val="clear" w:color="auto" w:fill="FFFFFF"/>
        </w:rPr>
        <w:t xml:space="preserve">There are 3 different categories within MAPPA and 3 different levels on how MAPPA offenders are managed. </w:t>
      </w:r>
      <w:r>
        <w:rPr>
          <w:rFonts w:cstheme="minorHAnsi"/>
          <w:color w:val="0B0C0C"/>
          <w:sz w:val="28"/>
          <w:szCs w:val="28"/>
          <w:shd w:val="clear" w:color="auto" w:fill="FFFFFF"/>
        </w:rPr>
        <w:t xml:space="preserve">Sexual and violent offenders are placed in a category and then managed at a certain level. These offenders are then discussed and analysed at regular MAPPA meetings, where information is shared among different agencies and actions are taken if required. Within the MAPPA meetings there are a number of different partner agencies that are present including such as housing, job centre, social services, youth team, NHS, </w:t>
      </w:r>
      <w:r>
        <w:rPr>
          <w:rFonts w:cstheme="minorHAnsi"/>
          <w:color w:val="0B0C0C"/>
          <w:sz w:val="28"/>
          <w:szCs w:val="28"/>
          <w:shd w:val="clear" w:color="auto" w:fill="FFFFFF"/>
        </w:rPr>
        <w:lastRenderedPageBreak/>
        <w:t xml:space="preserve">UK border force, and education. According to </w:t>
      </w:r>
      <w:r w:rsidRPr="00DB42A4">
        <w:rPr>
          <w:rFonts w:cstheme="minorHAnsi"/>
          <w:color w:val="0B0C0C"/>
          <w:sz w:val="28"/>
          <w:szCs w:val="28"/>
          <w:shd w:val="clear" w:color="auto" w:fill="FFFFFF"/>
        </w:rPr>
        <w:t xml:space="preserve">Taylor, R. and </w:t>
      </w:r>
      <w:proofErr w:type="spellStart"/>
      <w:r w:rsidRPr="00DB42A4">
        <w:rPr>
          <w:rFonts w:cstheme="minorHAnsi"/>
          <w:color w:val="0B0C0C"/>
          <w:sz w:val="28"/>
          <w:szCs w:val="28"/>
          <w:shd w:val="clear" w:color="auto" w:fill="FFFFFF"/>
        </w:rPr>
        <w:t>Yakeley</w:t>
      </w:r>
      <w:proofErr w:type="spellEnd"/>
      <w:r w:rsidRPr="00DB42A4">
        <w:rPr>
          <w:rFonts w:cstheme="minorHAnsi"/>
          <w:color w:val="0B0C0C"/>
          <w:sz w:val="28"/>
          <w:szCs w:val="28"/>
          <w:shd w:val="clear" w:color="auto" w:fill="FFFFFF"/>
        </w:rPr>
        <w:t>, J. (2019)</w:t>
      </w:r>
      <w:r>
        <w:rPr>
          <w:rFonts w:cstheme="minorHAnsi"/>
          <w:color w:val="0B0C0C"/>
          <w:sz w:val="28"/>
          <w:szCs w:val="28"/>
          <w:shd w:val="clear" w:color="auto" w:fill="FFFFFF"/>
        </w:rPr>
        <w:t xml:space="preserve"> </w:t>
      </w:r>
      <w:r w:rsidRPr="00DB42A4">
        <w:rPr>
          <w:rFonts w:cstheme="minorHAnsi"/>
          <w:color w:val="0B0C0C"/>
          <w:sz w:val="28"/>
          <w:szCs w:val="28"/>
          <w:shd w:val="clear" w:color="auto" w:fill="FFFFFF"/>
        </w:rPr>
        <w:t>representatives from each agency are expected to attend case conferences, share information about offenders and provide advice regarding management.</w:t>
      </w:r>
    </w:p>
    <w:p w14:paraId="03C81C4F" w14:textId="77777777" w:rsidR="0005025C" w:rsidRDefault="0005025C" w:rsidP="0005025C">
      <w:pPr>
        <w:spacing w:line="360" w:lineRule="auto"/>
        <w:rPr>
          <w:rFonts w:cstheme="minorHAnsi"/>
          <w:color w:val="0B0C0C"/>
          <w:sz w:val="28"/>
          <w:szCs w:val="28"/>
          <w:shd w:val="clear" w:color="auto" w:fill="FFFFFF"/>
        </w:rPr>
      </w:pPr>
    </w:p>
    <w:p w14:paraId="2EF2BA26" w14:textId="77777777" w:rsidR="0005025C" w:rsidRDefault="0005025C" w:rsidP="0005025C">
      <w:pPr>
        <w:spacing w:line="360" w:lineRule="auto"/>
        <w:rPr>
          <w:rFonts w:cstheme="minorHAnsi"/>
          <w:color w:val="0B0C0C"/>
          <w:sz w:val="28"/>
          <w:szCs w:val="28"/>
          <w:shd w:val="clear" w:color="auto" w:fill="FFFFFF"/>
        </w:rPr>
      </w:pPr>
    </w:p>
    <w:p w14:paraId="30DC072B" w14:textId="77777777" w:rsidR="0005025C" w:rsidRDefault="0005025C" w:rsidP="0005025C">
      <w:pPr>
        <w:spacing w:line="360" w:lineRule="auto"/>
        <w:rPr>
          <w:rFonts w:cstheme="minorHAnsi"/>
          <w:color w:val="0B0C0C"/>
          <w:sz w:val="28"/>
          <w:szCs w:val="28"/>
          <w:shd w:val="clear" w:color="auto" w:fill="FFFFFF"/>
        </w:rPr>
      </w:pPr>
      <w:r>
        <w:rPr>
          <w:rFonts w:cstheme="minorHAnsi"/>
          <w:color w:val="0B0C0C"/>
          <w:sz w:val="28"/>
          <w:szCs w:val="28"/>
          <w:shd w:val="clear" w:color="auto" w:fill="FFFFFF"/>
        </w:rPr>
        <w:t xml:space="preserve">MAPPA is integral to keeping the public safe from such dangerous offenders. Evidence shows that since MAPPA has been introduced, offenders that are MAPPA managed are less likely to reoffend. PIER research carried out a two and a half year research into MAPPA and managed offenders, which is the most comprehensive to date. According to ARU (2023) the research has shown that the reoffending rates of those managed under MAPPA are less than half of the national average. The one-year proven reoffending rate for MAPPA managed individuals stands at 12.2% compared to national overall one-year proven reoffending rates being between 30.0% and 31.3% over a similar time frame. This research shows that reoffending rates of managed offenders are less than half of what unmanaged offenders are. </w:t>
      </w:r>
    </w:p>
    <w:p w14:paraId="040BBB6A" w14:textId="77777777" w:rsidR="0005025C" w:rsidRDefault="0005025C" w:rsidP="0005025C">
      <w:pPr>
        <w:spacing w:line="360" w:lineRule="auto"/>
        <w:rPr>
          <w:rFonts w:cstheme="minorHAnsi"/>
          <w:color w:val="0B0C0C"/>
          <w:sz w:val="28"/>
          <w:szCs w:val="28"/>
          <w:shd w:val="clear" w:color="auto" w:fill="FFFFFF"/>
        </w:rPr>
      </w:pPr>
    </w:p>
    <w:p w14:paraId="51218D3A" w14:textId="77777777" w:rsidR="0005025C" w:rsidRPr="00E1538D" w:rsidRDefault="0005025C" w:rsidP="0005025C">
      <w:pPr>
        <w:spacing w:line="360" w:lineRule="auto"/>
        <w:rPr>
          <w:rFonts w:cstheme="minorHAnsi"/>
          <w:sz w:val="28"/>
          <w:szCs w:val="28"/>
          <w:shd w:val="clear" w:color="auto" w:fill="FFFFFF"/>
        </w:rPr>
      </w:pPr>
      <w:r>
        <w:rPr>
          <w:rFonts w:cstheme="minorHAnsi"/>
          <w:color w:val="0B0C0C"/>
          <w:sz w:val="28"/>
          <w:szCs w:val="28"/>
          <w:shd w:val="clear" w:color="auto" w:fill="FFFFFF"/>
        </w:rPr>
        <w:t>An article by HM Inspectorate of Probation delves into the importance of MAPPA and if the process reduces reoffending. “</w:t>
      </w:r>
      <w:r w:rsidRPr="00E1538D">
        <w:rPr>
          <w:rFonts w:cstheme="minorHAnsi"/>
          <w:sz w:val="28"/>
          <w:szCs w:val="28"/>
          <w:shd w:val="clear" w:color="auto" w:fill="FFFFFF"/>
        </w:rPr>
        <w:t>For those service users presenting the highest risk of serious harm, reoffending fell from 29 per cent to 16 per cent between 2000 and 2010</w:t>
      </w:r>
      <w:r>
        <w:rPr>
          <w:rFonts w:cstheme="minorHAnsi"/>
          <w:sz w:val="28"/>
          <w:szCs w:val="28"/>
          <w:shd w:val="clear" w:color="auto" w:fill="FFFFFF"/>
        </w:rPr>
        <w:t xml:space="preserve">”, </w:t>
      </w:r>
      <w:r>
        <w:rPr>
          <w:sz w:val="28"/>
          <w:szCs w:val="28"/>
        </w:rPr>
        <w:t>Her Majesty’s Inspectorate of Probation (2021). This outlines the importance of MAPPA and that it is working in its attempt to lower reoffending rates.</w:t>
      </w:r>
    </w:p>
    <w:p w14:paraId="0F33BAFF" w14:textId="77777777" w:rsidR="0005025C" w:rsidRDefault="0005025C" w:rsidP="0005025C">
      <w:pPr>
        <w:spacing w:line="360" w:lineRule="auto"/>
        <w:rPr>
          <w:rFonts w:cstheme="minorHAnsi"/>
          <w:color w:val="0B0C0C"/>
          <w:sz w:val="28"/>
          <w:szCs w:val="28"/>
          <w:shd w:val="clear" w:color="auto" w:fill="FFFFFF"/>
        </w:rPr>
      </w:pPr>
    </w:p>
    <w:p w14:paraId="4E9982B5" w14:textId="77777777" w:rsidR="0005025C" w:rsidRDefault="0005025C" w:rsidP="0005025C">
      <w:pPr>
        <w:spacing w:line="360" w:lineRule="auto"/>
        <w:rPr>
          <w:rFonts w:cstheme="minorHAnsi"/>
          <w:color w:val="121212"/>
          <w:sz w:val="28"/>
          <w:szCs w:val="28"/>
          <w:shd w:val="clear" w:color="auto" w:fill="FFFFFF"/>
        </w:rPr>
      </w:pPr>
      <w:r>
        <w:rPr>
          <w:rFonts w:cstheme="minorHAnsi"/>
          <w:color w:val="0B0C0C"/>
          <w:sz w:val="28"/>
          <w:szCs w:val="28"/>
          <w:shd w:val="clear" w:color="auto" w:fill="FFFFFF"/>
        </w:rPr>
        <w:lastRenderedPageBreak/>
        <w:t xml:space="preserve">Although MAPPA was introduced to protect the public, many may argue that this is not always the case, and that many offenders can ‘slip through the cracks’. In one case, Usman KHAN a male who was a MAPPA managed offender unfortunately went on to stab two persons on London Bridge in a terrorist attack in November 2019. There was intelligence in 2018 to suggest that Khan was going to plan a terrorist attack when he was released from prison, and this intelligence was not shared with the people responsible for managing Khan on his release. In an article from the Guardian, journalist Matthew Weaver interviews family members of the victims and investigates the MAPPA process. According to </w:t>
      </w:r>
      <w:proofErr w:type="spellStart"/>
      <w:r>
        <w:rPr>
          <w:rFonts w:cstheme="minorHAnsi"/>
          <w:color w:val="0B0C0C"/>
          <w:sz w:val="28"/>
          <w:szCs w:val="28"/>
          <w:shd w:val="clear" w:color="auto" w:fill="FFFFFF"/>
        </w:rPr>
        <w:t>Weaver,M</w:t>
      </w:r>
      <w:proofErr w:type="spellEnd"/>
      <w:r>
        <w:rPr>
          <w:rFonts w:cstheme="minorHAnsi"/>
          <w:color w:val="0B0C0C"/>
          <w:sz w:val="28"/>
          <w:szCs w:val="28"/>
          <w:shd w:val="clear" w:color="auto" w:fill="FFFFFF"/>
        </w:rPr>
        <w:t xml:space="preserve"> (2021) </w:t>
      </w:r>
      <w:r w:rsidRPr="00A129E7">
        <w:rPr>
          <w:rFonts w:cstheme="minorHAnsi"/>
          <w:color w:val="121212"/>
          <w:sz w:val="28"/>
          <w:szCs w:val="28"/>
          <w:shd w:val="clear" w:color="auto" w:fill="FFFFFF"/>
        </w:rPr>
        <w:t>The M</w:t>
      </w:r>
      <w:r>
        <w:rPr>
          <w:rFonts w:cstheme="minorHAnsi"/>
          <w:color w:val="121212"/>
          <w:sz w:val="28"/>
          <w:szCs w:val="28"/>
          <w:shd w:val="clear" w:color="auto" w:fill="FFFFFF"/>
        </w:rPr>
        <w:t>APPA</w:t>
      </w:r>
      <w:r w:rsidRPr="00A129E7">
        <w:rPr>
          <w:rFonts w:cstheme="minorHAnsi"/>
          <w:color w:val="121212"/>
          <w:sz w:val="28"/>
          <w:szCs w:val="28"/>
          <w:shd w:val="clear" w:color="auto" w:fill="FFFFFF"/>
        </w:rPr>
        <w:t xml:space="preserve"> process did not operate effectively; roles and responsibilities were unclear, communication between the agencies was inadequate, and leadership and coordination were weak.</w:t>
      </w:r>
      <w:r>
        <w:rPr>
          <w:rFonts w:cstheme="minorHAnsi"/>
          <w:color w:val="121212"/>
          <w:sz w:val="28"/>
          <w:szCs w:val="28"/>
          <w:shd w:val="clear" w:color="auto" w:fill="FFFFFF"/>
        </w:rPr>
        <w:t xml:space="preserve"> This article shows that MAPPA was not used to it’s potential. Many relevant agencies were aware of vital information, and this information was not shared which has resulted in the attack taking place.</w:t>
      </w:r>
    </w:p>
    <w:p w14:paraId="72382AD3" w14:textId="77777777" w:rsidR="0005025C" w:rsidRDefault="0005025C" w:rsidP="0005025C">
      <w:pPr>
        <w:spacing w:line="360" w:lineRule="auto"/>
        <w:rPr>
          <w:rFonts w:cstheme="minorHAnsi"/>
          <w:color w:val="121212"/>
          <w:sz w:val="28"/>
          <w:szCs w:val="28"/>
          <w:shd w:val="clear" w:color="auto" w:fill="FFFFFF"/>
        </w:rPr>
      </w:pPr>
    </w:p>
    <w:p w14:paraId="6FCFCF05" w14:textId="77777777" w:rsidR="0005025C" w:rsidRPr="00347B70" w:rsidRDefault="0005025C" w:rsidP="0005025C">
      <w:pPr>
        <w:spacing w:line="360" w:lineRule="auto"/>
        <w:rPr>
          <w:rFonts w:cstheme="minorHAnsi"/>
          <w:sz w:val="28"/>
          <w:szCs w:val="28"/>
          <w:shd w:val="clear" w:color="auto" w:fill="FFFFFF"/>
        </w:rPr>
      </w:pPr>
      <w:r>
        <w:rPr>
          <w:rFonts w:cstheme="minorHAnsi"/>
          <w:color w:val="121212"/>
          <w:sz w:val="28"/>
          <w:szCs w:val="28"/>
          <w:shd w:val="clear" w:color="auto" w:fill="FFFFFF"/>
        </w:rPr>
        <w:t xml:space="preserve">In </w:t>
      </w:r>
      <w:proofErr w:type="spellStart"/>
      <w:r>
        <w:rPr>
          <w:rFonts w:cstheme="minorHAnsi"/>
          <w:color w:val="121212"/>
          <w:sz w:val="28"/>
          <w:szCs w:val="28"/>
          <w:shd w:val="clear" w:color="auto" w:fill="FFFFFF"/>
        </w:rPr>
        <w:t>Cronberry</w:t>
      </w:r>
      <w:proofErr w:type="spellEnd"/>
      <w:r>
        <w:rPr>
          <w:rFonts w:cstheme="minorHAnsi"/>
          <w:color w:val="121212"/>
          <w:sz w:val="28"/>
          <w:szCs w:val="28"/>
          <w:shd w:val="clear" w:color="auto" w:fill="FFFFFF"/>
        </w:rPr>
        <w:t xml:space="preserve"> Scotland, between March and April 2009 a male who was a registered sex offender murdered two 10-year-old females Diane and Holly Fallon. The male in question was Tommy Bennie Smith. An inquest shows that the police failed in gathering evidence around Smith’s lifestyle and his close relationship with Diane and Holly who were his neighbours. Smith was being managed by MAPPA at level 1 as he was released from prison and moved into the area. According to East Ayrshire Chief Officers Group (2021) </w:t>
      </w:r>
      <w:r w:rsidRPr="00347B70">
        <w:rPr>
          <w:rFonts w:cstheme="minorHAnsi"/>
          <w:sz w:val="28"/>
          <w:szCs w:val="28"/>
        </w:rPr>
        <w:t xml:space="preserve">Strathclyde Police did share information with partner agencies </w:t>
      </w:r>
      <w:r>
        <w:rPr>
          <w:rFonts w:cstheme="minorHAnsi"/>
          <w:sz w:val="28"/>
          <w:szCs w:val="28"/>
        </w:rPr>
        <w:t xml:space="preserve">in relation to </w:t>
      </w:r>
      <w:r w:rsidRPr="00347B70">
        <w:rPr>
          <w:rFonts w:cstheme="minorHAnsi"/>
          <w:sz w:val="28"/>
          <w:szCs w:val="28"/>
        </w:rPr>
        <w:t xml:space="preserve">Thomas Bennie Smith at MAPPA level 1 meetings, however some consideration should have been given to referring him for level 2 management within the MAPPA </w:t>
      </w:r>
      <w:r w:rsidRPr="00347B70">
        <w:rPr>
          <w:rFonts w:cstheme="minorHAnsi"/>
          <w:sz w:val="28"/>
          <w:szCs w:val="28"/>
        </w:rPr>
        <w:lastRenderedPageBreak/>
        <w:t>process</w:t>
      </w:r>
      <w:r>
        <w:rPr>
          <w:rFonts w:cstheme="minorHAnsi"/>
          <w:sz w:val="28"/>
          <w:szCs w:val="28"/>
        </w:rPr>
        <w:t xml:space="preserve">, </w:t>
      </w:r>
      <w:r w:rsidRPr="00347B70">
        <w:rPr>
          <w:rFonts w:cstheme="minorHAnsi"/>
          <w:sz w:val="28"/>
          <w:szCs w:val="28"/>
        </w:rPr>
        <w:t>as this may have strengthened a joint approach to risk assessment and management.</w:t>
      </w:r>
      <w:r>
        <w:rPr>
          <w:rFonts w:cstheme="minorHAnsi"/>
          <w:sz w:val="28"/>
          <w:szCs w:val="28"/>
        </w:rPr>
        <w:t xml:space="preserve"> This inquest shows that no evidence suggests failings by the police caused the death of Diane and Holly, however evidence suggested that the management of Leven 1 offenders needs to be reviewed.</w:t>
      </w:r>
    </w:p>
    <w:p w14:paraId="1245E217" w14:textId="77777777" w:rsidR="0005025C" w:rsidRDefault="0005025C" w:rsidP="0005025C">
      <w:pPr>
        <w:spacing w:line="360" w:lineRule="auto"/>
        <w:rPr>
          <w:rFonts w:cstheme="minorHAnsi"/>
          <w:color w:val="121212"/>
          <w:sz w:val="28"/>
          <w:szCs w:val="28"/>
          <w:shd w:val="clear" w:color="auto" w:fill="FFFFFF"/>
        </w:rPr>
      </w:pPr>
    </w:p>
    <w:p w14:paraId="1DFF35CB" w14:textId="77777777" w:rsidR="0005025C" w:rsidRPr="00B95175" w:rsidRDefault="0005025C" w:rsidP="0005025C">
      <w:pPr>
        <w:spacing w:line="360" w:lineRule="auto"/>
        <w:rPr>
          <w:rFonts w:cstheme="minorHAnsi"/>
          <w:color w:val="121212"/>
          <w:sz w:val="28"/>
          <w:szCs w:val="28"/>
          <w:shd w:val="clear" w:color="auto" w:fill="FFFFFF"/>
        </w:rPr>
      </w:pPr>
      <w:r>
        <w:rPr>
          <w:rFonts w:cstheme="minorHAnsi"/>
          <w:color w:val="121212"/>
          <w:sz w:val="28"/>
          <w:szCs w:val="28"/>
          <w:shd w:val="clear" w:color="auto" w:fill="FFFFFF"/>
        </w:rPr>
        <w:t>To conclude, evidence shows that there are some flaws in the MAPPA process, where some managed offenders have gone on to reoffended and commit serious crimes. Following on from these failings there are findings that stress the importance of sharing as much information and intelligence that is possible in MAPPA meetings, also a regular review of offenders and what level they are managed at. Although some evidence that I have located highlights many failings in the MAPPA process, this is only a small percentage. Overall the evidence shows that MAPPA is extremely effective and positive in the management of offenders and reducing reoffending rates. Since the implementation of MAPPA in 2001 reoffending rates have decreased by half, and this shows the effectiveness of a multi-agency approach whilst dealing with sexual and violent offenders.</w:t>
      </w:r>
    </w:p>
    <w:p w14:paraId="3640A377" w14:textId="77777777" w:rsidR="0005025C" w:rsidRDefault="0005025C" w:rsidP="0005025C">
      <w:pPr>
        <w:spacing w:line="360" w:lineRule="auto"/>
      </w:pPr>
    </w:p>
    <w:p w14:paraId="58D6362C" w14:textId="77777777" w:rsidR="0005025C" w:rsidRDefault="0005025C" w:rsidP="0005025C">
      <w:pPr>
        <w:spacing w:line="360" w:lineRule="auto"/>
      </w:pPr>
    </w:p>
    <w:p w14:paraId="084F7271" w14:textId="77777777" w:rsidR="0005025C" w:rsidRDefault="0005025C" w:rsidP="0005025C">
      <w:pPr>
        <w:spacing w:line="360" w:lineRule="auto"/>
      </w:pPr>
    </w:p>
    <w:p w14:paraId="18AECF5F" w14:textId="77777777" w:rsidR="0005025C" w:rsidRDefault="0005025C" w:rsidP="0005025C">
      <w:pPr>
        <w:spacing w:line="360" w:lineRule="auto"/>
      </w:pPr>
    </w:p>
    <w:p w14:paraId="542D19B8" w14:textId="77777777" w:rsidR="0005025C" w:rsidRDefault="0005025C" w:rsidP="0005025C">
      <w:pPr>
        <w:spacing w:line="360" w:lineRule="auto"/>
      </w:pPr>
    </w:p>
    <w:p w14:paraId="052E8C0F" w14:textId="77777777" w:rsidR="0005025C" w:rsidRDefault="0005025C" w:rsidP="0005025C">
      <w:pPr>
        <w:spacing w:line="360" w:lineRule="auto"/>
      </w:pPr>
    </w:p>
    <w:p w14:paraId="07F9C83A" w14:textId="77777777" w:rsidR="0005025C" w:rsidRDefault="0005025C" w:rsidP="0005025C">
      <w:pPr>
        <w:spacing w:line="360" w:lineRule="auto"/>
      </w:pPr>
    </w:p>
    <w:p w14:paraId="005781A0" w14:textId="77777777" w:rsidR="0005025C" w:rsidRDefault="0005025C" w:rsidP="0005025C">
      <w:pPr>
        <w:spacing w:line="360" w:lineRule="auto"/>
      </w:pPr>
    </w:p>
    <w:p w14:paraId="4D12FEB9" w14:textId="77777777" w:rsidR="0005025C" w:rsidRDefault="0005025C" w:rsidP="0005025C">
      <w:pPr>
        <w:spacing w:line="360" w:lineRule="auto"/>
        <w:rPr>
          <w:b/>
          <w:bCs/>
          <w:sz w:val="30"/>
          <w:szCs w:val="30"/>
        </w:rPr>
      </w:pPr>
      <w:r w:rsidRPr="004617C0">
        <w:rPr>
          <w:b/>
          <w:bCs/>
          <w:sz w:val="30"/>
          <w:szCs w:val="30"/>
        </w:rPr>
        <w:lastRenderedPageBreak/>
        <w:t>To what extent is ‘lifestyle’ theory an accurate reflection of what makes certain people vulnerable to becoming a victim of Serious and Organised Crime?</w:t>
      </w:r>
      <w:r>
        <w:rPr>
          <w:b/>
          <w:bCs/>
          <w:sz w:val="30"/>
          <w:szCs w:val="30"/>
        </w:rPr>
        <w:t xml:space="preserve"> (913 Words)</w:t>
      </w:r>
    </w:p>
    <w:p w14:paraId="6CC2D945" w14:textId="77777777" w:rsidR="0005025C" w:rsidRDefault="0005025C" w:rsidP="0005025C">
      <w:pPr>
        <w:spacing w:line="360" w:lineRule="auto"/>
        <w:rPr>
          <w:b/>
          <w:bCs/>
          <w:sz w:val="30"/>
          <w:szCs w:val="30"/>
        </w:rPr>
      </w:pPr>
    </w:p>
    <w:p w14:paraId="0A1612A6" w14:textId="77777777" w:rsidR="0005025C" w:rsidRDefault="0005025C" w:rsidP="0005025C">
      <w:pPr>
        <w:spacing w:line="360" w:lineRule="auto"/>
        <w:rPr>
          <w:rFonts w:cstheme="minorHAnsi"/>
          <w:spacing w:val="4"/>
          <w:sz w:val="28"/>
          <w:szCs w:val="28"/>
          <w:shd w:val="clear" w:color="auto" w:fill="FFFFFF"/>
        </w:rPr>
      </w:pPr>
      <w:r>
        <w:rPr>
          <w:sz w:val="28"/>
          <w:szCs w:val="28"/>
        </w:rPr>
        <w:t xml:space="preserve">This essay will concentrate on research to assess the ‘lifestyle’ theory and if it makes certain people vulnerable to becoming a victim of serious and organised crime. According to Grand Canyon University (2019) </w:t>
      </w:r>
      <w:r w:rsidRPr="00B45598">
        <w:rPr>
          <w:rFonts w:cstheme="minorHAnsi"/>
          <w:spacing w:val="4"/>
          <w:sz w:val="28"/>
          <w:szCs w:val="28"/>
          <w:shd w:val="clear" w:color="auto" w:fill="FFFFFF"/>
        </w:rPr>
        <w:t>Lifestyle theory suggests that certain people may become victims of crime</w:t>
      </w:r>
      <w:r>
        <w:rPr>
          <w:rFonts w:cstheme="minorHAnsi"/>
          <w:spacing w:val="4"/>
          <w:sz w:val="28"/>
          <w:szCs w:val="28"/>
          <w:shd w:val="clear" w:color="auto" w:fill="FFFFFF"/>
        </w:rPr>
        <w:t xml:space="preserve"> </w:t>
      </w:r>
      <w:r w:rsidRPr="00B45598">
        <w:rPr>
          <w:rFonts w:cstheme="minorHAnsi"/>
          <w:spacing w:val="4"/>
          <w:sz w:val="28"/>
          <w:szCs w:val="28"/>
          <w:shd w:val="clear" w:color="auto" w:fill="FFFFFF"/>
        </w:rPr>
        <w:t>because of their lifestyles and choices.</w:t>
      </w:r>
      <w:r>
        <w:rPr>
          <w:rFonts w:cstheme="minorHAnsi"/>
          <w:spacing w:val="4"/>
          <w:sz w:val="28"/>
          <w:szCs w:val="28"/>
          <w:shd w:val="clear" w:color="auto" w:fill="FFFFFF"/>
        </w:rPr>
        <w:t xml:space="preserve"> This explains that criminals will target people who have a certain lifestyle to commit crimes against them or will use them to commit crimes. Criminals often befriend vulnerable people, making the victims believe they are their genuine friends and in doing this will get them to commit crimes on their behalf. According to Challenger (n.d.) </w:t>
      </w:r>
      <w:r w:rsidRPr="00871B98">
        <w:rPr>
          <w:rFonts w:cstheme="minorHAnsi"/>
          <w:spacing w:val="4"/>
          <w:sz w:val="28"/>
          <w:szCs w:val="28"/>
          <w:shd w:val="clear" w:color="auto" w:fill="FFFFFF"/>
        </w:rPr>
        <w:t>Criminals use a range of methods to gain people's trust, often befriending someone and providing them with drugs or alcohol</w:t>
      </w:r>
      <w:r>
        <w:rPr>
          <w:rFonts w:cstheme="minorHAnsi"/>
          <w:spacing w:val="4"/>
          <w:sz w:val="28"/>
          <w:szCs w:val="28"/>
          <w:shd w:val="clear" w:color="auto" w:fill="FFFFFF"/>
        </w:rPr>
        <w:t xml:space="preserve">. </w:t>
      </w:r>
    </w:p>
    <w:p w14:paraId="0BD6110C" w14:textId="77777777" w:rsidR="0005025C" w:rsidRDefault="0005025C" w:rsidP="0005025C">
      <w:pPr>
        <w:spacing w:line="360" w:lineRule="auto"/>
        <w:rPr>
          <w:rFonts w:cstheme="minorHAnsi"/>
          <w:spacing w:val="4"/>
          <w:sz w:val="28"/>
          <w:szCs w:val="28"/>
          <w:shd w:val="clear" w:color="auto" w:fill="FFFFFF"/>
        </w:rPr>
      </w:pPr>
    </w:p>
    <w:p w14:paraId="2E58A951" w14:textId="77777777" w:rsidR="0005025C" w:rsidRDefault="0005025C" w:rsidP="0005025C">
      <w:pPr>
        <w:spacing w:line="360" w:lineRule="auto"/>
        <w:rPr>
          <w:rFonts w:cstheme="minorHAnsi"/>
          <w:spacing w:val="4"/>
          <w:sz w:val="28"/>
          <w:szCs w:val="28"/>
          <w:shd w:val="clear" w:color="auto" w:fill="FFFFFF"/>
        </w:rPr>
      </w:pPr>
      <w:r>
        <w:rPr>
          <w:rFonts w:cstheme="minorHAnsi"/>
          <w:spacing w:val="4"/>
          <w:sz w:val="28"/>
          <w:szCs w:val="28"/>
          <w:shd w:val="clear" w:color="auto" w:fill="FFFFFF"/>
        </w:rPr>
        <w:t>There are three key factors highlighted in the ‘lifestyle’ theory, motivated offenders, attractive targets and capable guardians. Motivated criminals tend to prey on vulnerable victims that they class as attractive targets. According to Arizona State University (n.d.), t</w:t>
      </w:r>
      <w:r w:rsidRPr="00DC651C">
        <w:rPr>
          <w:rFonts w:cstheme="minorHAnsi"/>
          <w:spacing w:val="4"/>
          <w:sz w:val="28"/>
          <w:szCs w:val="28"/>
          <w:shd w:val="clear" w:color="auto" w:fill="FFFFFF"/>
        </w:rPr>
        <w:t xml:space="preserve">o have a crime, a motivated offender must come to the same place as an attractive target. If an attractive target is never in the same place as a motivate offender, the target will not be </w:t>
      </w:r>
      <w:r>
        <w:rPr>
          <w:rFonts w:cstheme="minorHAnsi"/>
          <w:spacing w:val="4"/>
          <w:sz w:val="28"/>
          <w:szCs w:val="28"/>
          <w:shd w:val="clear" w:color="auto" w:fill="FFFFFF"/>
        </w:rPr>
        <w:t xml:space="preserve">victimized. Attractive targets that demonstrate certain types of behaviour have more chance of being victimized. According to Pratt, T.C. and </w:t>
      </w:r>
      <w:proofErr w:type="spellStart"/>
      <w:r>
        <w:rPr>
          <w:rFonts w:cstheme="minorHAnsi"/>
          <w:spacing w:val="4"/>
          <w:sz w:val="28"/>
          <w:szCs w:val="28"/>
          <w:shd w:val="clear" w:color="auto" w:fill="FFFFFF"/>
        </w:rPr>
        <w:t>Turanovic</w:t>
      </w:r>
      <w:proofErr w:type="spellEnd"/>
      <w:r>
        <w:rPr>
          <w:rFonts w:cstheme="minorHAnsi"/>
          <w:spacing w:val="4"/>
          <w:sz w:val="28"/>
          <w:szCs w:val="28"/>
          <w:shd w:val="clear" w:color="auto" w:fill="FFFFFF"/>
        </w:rPr>
        <w:t xml:space="preserve">, J.J. (2015) </w:t>
      </w:r>
      <w:r w:rsidRPr="00AD373D">
        <w:rPr>
          <w:rFonts w:cstheme="minorHAnsi"/>
          <w:spacing w:val="4"/>
          <w:sz w:val="28"/>
          <w:szCs w:val="28"/>
          <w:shd w:val="clear" w:color="auto" w:fill="FFFFFF"/>
        </w:rPr>
        <w:t xml:space="preserve">people tend to self-select into the kinds of risky behavioural routines—such as engaging in crime and delinquency, drinking to excess in </w:t>
      </w:r>
      <w:r w:rsidRPr="00AD373D">
        <w:rPr>
          <w:rFonts w:cstheme="minorHAnsi"/>
          <w:spacing w:val="4"/>
          <w:sz w:val="28"/>
          <w:szCs w:val="28"/>
          <w:shd w:val="clear" w:color="auto" w:fill="FFFFFF"/>
        </w:rPr>
        <w:lastRenderedPageBreak/>
        <w:t>public spaces, and being careless with their belongings</w:t>
      </w:r>
      <w:r>
        <w:rPr>
          <w:rFonts w:cstheme="minorHAnsi"/>
          <w:spacing w:val="4"/>
          <w:sz w:val="28"/>
          <w:szCs w:val="28"/>
          <w:shd w:val="clear" w:color="auto" w:fill="FFFFFF"/>
        </w:rPr>
        <w:t xml:space="preserve">. This type of behaviour is easily identified by motivated offenders and makes the target vulnerable to falling into the trap of the offender. </w:t>
      </w:r>
    </w:p>
    <w:p w14:paraId="1A64457F" w14:textId="77777777" w:rsidR="0005025C" w:rsidRDefault="0005025C" w:rsidP="0005025C">
      <w:pPr>
        <w:spacing w:line="360" w:lineRule="auto"/>
        <w:rPr>
          <w:rFonts w:cstheme="minorHAnsi"/>
          <w:spacing w:val="4"/>
          <w:sz w:val="28"/>
          <w:szCs w:val="28"/>
          <w:shd w:val="clear" w:color="auto" w:fill="FFFFFF"/>
        </w:rPr>
      </w:pPr>
    </w:p>
    <w:p w14:paraId="13CACE0A" w14:textId="77777777" w:rsidR="0005025C" w:rsidRDefault="0005025C" w:rsidP="0005025C">
      <w:pPr>
        <w:spacing w:line="360" w:lineRule="auto"/>
        <w:rPr>
          <w:rFonts w:cstheme="minorHAnsi"/>
          <w:spacing w:val="4"/>
          <w:sz w:val="28"/>
          <w:szCs w:val="28"/>
          <w:shd w:val="clear" w:color="auto" w:fill="FFFFFF"/>
        </w:rPr>
      </w:pPr>
      <w:r>
        <w:rPr>
          <w:rFonts w:cstheme="minorHAnsi"/>
          <w:spacing w:val="4"/>
          <w:sz w:val="28"/>
          <w:szCs w:val="28"/>
          <w:shd w:val="clear" w:color="auto" w:fill="FFFFFF"/>
        </w:rPr>
        <w:t xml:space="preserve">An attractive target can also be someone with low self-control or someone without capable guardians. Pratt, T.C. and CULLEN, F.T. (2000) </w:t>
      </w:r>
      <w:r w:rsidRPr="0086696E">
        <w:rPr>
          <w:rFonts w:cstheme="minorHAnsi"/>
          <w:spacing w:val="4"/>
          <w:sz w:val="28"/>
          <w:szCs w:val="28"/>
          <w:shd w:val="clear" w:color="auto" w:fill="FFFFFF"/>
        </w:rPr>
        <w:t>indicates that low self-control is more likely to be found among those who grew up and live in disadvantaged structural conditions.</w:t>
      </w:r>
      <w:r>
        <w:rPr>
          <w:rFonts w:cstheme="minorHAnsi"/>
          <w:spacing w:val="4"/>
          <w:sz w:val="28"/>
          <w:szCs w:val="28"/>
          <w:shd w:val="clear" w:color="auto" w:fill="FFFFFF"/>
        </w:rPr>
        <w:t xml:space="preserve"> This can be children who grow up in the care system without ‘good’ family structure. According to Eliza Keogh (2022) </w:t>
      </w:r>
      <w:r w:rsidRPr="00E5338D">
        <w:rPr>
          <w:rFonts w:cstheme="minorHAnsi"/>
          <w:spacing w:val="4"/>
          <w:sz w:val="28"/>
          <w:szCs w:val="28"/>
          <w:shd w:val="clear" w:color="auto" w:fill="FFFFFF"/>
        </w:rPr>
        <w:t>Looked-after-children in local authority care are going missing at a very high rate. Significantly, a much higher rate than that of the general population of children</w:t>
      </w:r>
      <w:r>
        <w:rPr>
          <w:rFonts w:cstheme="minorHAnsi"/>
          <w:spacing w:val="4"/>
          <w:sz w:val="28"/>
          <w:szCs w:val="28"/>
          <w:shd w:val="clear" w:color="auto" w:fill="FFFFFF"/>
        </w:rPr>
        <w:t>. With vulnerable looked after children regularly going missing from care homes, this gives motivated offenders the opportunity to target these particular vulnerable children with low self-control. “</w:t>
      </w:r>
      <w:r w:rsidRPr="004D4F3E">
        <w:rPr>
          <w:rFonts w:cstheme="minorHAnsi"/>
          <w:spacing w:val="4"/>
          <w:sz w:val="28"/>
          <w:szCs w:val="28"/>
          <w:shd w:val="clear" w:color="auto" w:fill="FFFFFF"/>
        </w:rPr>
        <w:t>Persons with high self-control consider the long-term consequences of their behaviour; those with low self-control do not.</w:t>
      </w:r>
      <w:r>
        <w:rPr>
          <w:rFonts w:cstheme="minorHAnsi"/>
          <w:spacing w:val="4"/>
          <w:sz w:val="28"/>
          <w:szCs w:val="28"/>
          <w:shd w:val="clear" w:color="auto" w:fill="FFFFFF"/>
        </w:rPr>
        <w:t xml:space="preserve">” Gottfredson, M.R. and Hirschi, T. (1990). Control comes into the lack of parental guidance, according to Gottfredson, M.R. and Hirschi, T. (1990) </w:t>
      </w:r>
      <w:r w:rsidRPr="004D4F3E">
        <w:rPr>
          <w:rFonts w:cstheme="minorHAnsi"/>
          <w:spacing w:val="4"/>
          <w:sz w:val="28"/>
          <w:szCs w:val="28"/>
          <w:shd w:val="clear" w:color="auto" w:fill="FFFFFF"/>
        </w:rPr>
        <w:t>Such control is learned, usually early in life, and once learned, is highly resistant to change.</w:t>
      </w:r>
    </w:p>
    <w:p w14:paraId="664F123F" w14:textId="77777777" w:rsidR="0005025C" w:rsidRDefault="0005025C" w:rsidP="0005025C">
      <w:pPr>
        <w:spacing w:line="360" w:lineRule="auto"/>
        <w:rPr>
          <w:rFonts w:cstheme="minorHAnsi"/>
          <w:spacing w:val="4"/>
          <w:sz w:val="28"/>
          <w:szCs w:val="28"/>
          <w:shd w:val="clear" w:color="auto" w:fill="FFFFFF"/>
        </w:rPr>
      </w:pPr>
    </w:p>
    <w:p w14:paraId="027BF912" w14:textId="77777777" w:rsidR="0005025C" w:rsidRDefault="0005025C" w:rsidP="0005025C">
      <w:pPr>
        <w:spacing w:line="360" w:lineRule="auto"/>
        <w:rPr>
          <w:rFonts w:cstheme="minorHAnsi"/>
          <w:spacing w:val="4"/>
          <w:sz w:val="28"/>
          <w:szCs w:val="28"/>
          <w:shd w:val="clear" w:color="auto" w:fill="FFFFFF"/>
        </w:rPr>
      </w:pPr>
      <w:r>
        <w:rPr>
          <w:rFonts w:cstheme="minorHAnsi"/>
          <w:spacing w:val="4"/>
          <w:sz w:val="28"/>
          <w:szCs w:val="28"/>
          <w:shd w:val="clear" w:color="auto" w:fill="FFFFFF"/>
        </w:rPr>
        <w:t xml:space="preserve">‘County Lines’ has become an issue in the UK. Motivated members of organised crime gangs (OCG’s) from the big UK cities go to smaller suburban areas, preying on vulnerable targets in order to move and sell their drugs. The Children’s Society (2023) state </w:t>
      </w:r>
      <w:r w:rsidRPr="00D62B0F">
        <w:rPr>
          <w:rFonts w:cstheme="minorHAnsi"/>
          <w:spacing w:val="4"/>
          <w:sz w:val="28"/>
          <w:szCs w:val="28"/>
          <w:shd w:val="clear" w:color="auto" w:fill="FFFFFF"/>
        </w:rPr>
        <w:t xml:space="preserve">County lines is a form of criminal exploitation. </w:t>
      </w:r>
      <w:r>
        <w:rPr>
          <w:rFonts w:cstheme="minorHAnsi"/>
          <w:spacing w:val="4"/>
          <w:sz w:val="28"/>
          <w:szCs w:val="28"/>
          <w:shd w:val="clear" w:color="auto" w:fill="FFFFFF"/>
        </w:rPr>
        <w:t>This is when c</w:t>
      </w:r>
      <w:r w:rsidRPr="00D62B0F">
        <w:rPr>
          <w:rFonts w:cstheme="minorHAnsi"/>
          <w:spacing w:val="4"/>
          <w:sz w:val="28"/>
          <w:szCs w:val="28"/>
          <w:shd w:val="clear" w:color="auto" w:fill="FFFFFF"/>
        </w:rPr>
        <w:t>riminals befriend children, either online of offline, and then manipulate them into drug dealing.</w:t>
      </w:r>
      <w:r>
        <w:rPr>
          <w:rFonts w:cstheme="minorHAnsi"/>
          <w:spacing w:val="4"/>
          <w:sz w:val="28"/>
          <w:szCs w:val="28"/>
          <w:shd w:val="clear" w:color="auto" w:fill="FFFFFF"/>
        </w:rPr>
        <w:t xml:space="preserve"> Once the vulnerable </w:t>
      </w:r>
      <w:r>
        <w:rPr>
          <w:rFonts w:cstheme="minorHAnsi"/>
          <w:spacing w:val="4"/>
          <w:sz w:val="28"/>
          <w:szCs w:val="28"/>
          <w:shd w:val="clear" w:color="auto" w:fill="FFFFFF"/>
        </w:rPr>
        <w:lastRenderedPageBreak/>
        <w:t>child is ‘in the system’ it becomes nearly impossible to get out. According to Hendy, N. (2023) “</w:t>
      </w:r>
      <w:r w:rsidRPr="009A2440">
        <w:rPr>
          <w:rFonts w:cstheme="minorHAnsi"/>
          <w:spacing w:val="4"/>
          <w:sz w:val="28"/>
          <w:szCs w:val="28"/>
          <w:shd w:val="clear" w:color="auto" w:fill="FFFFFF"/>
        </w:rPr>
        <w:t>victims being manipulated through violence, threats and promises of rewards, as well as sexual and mental abuse. This manipulation and intimidation continues once the victim becomes involved.</w:t>
      </w:r>
      <w:r>
        <w:rPr>
          <w:rFonts w:cstheme="minorHAnsi"/>
          <w:spacing w:val="4"/>
          <w:sz w:val="28"/>
          <w:szCs w:val="28"/>
          <w:shd w:val="clear" w:color="auto" w:fill="FFFFFF"/>
        </w:rPr>
        <w:t xml:space="preserve">” </w:t>
      </w:r>
    </w:p>
    <w:p w14:paraId="690ED684" w14:textId="77777777" w:rsidR="0005025C" w:rsidRDefault="0005025C" w:rsidP="0005025C">
      <w:pPr>
        <w:spacing w:line="360" w:lineRule="auto"/>
        <w:rPr>
          <w:rFonts w:cstheme="minorHAnsi"/>
          <w:spacing w:val="4"/>
          <w:sz w:val="28"/>
          <w:szCs w:val="28"/>
          <w:shd w:val="clear" w:color="auto" w:fill="FFFFFF"/>
        </w:rPr>
      </w:pPr>
    </w:p>
    <w:p w14:paraId="794881E2" w14:textId="77777777" w:rsidR="0005025C" w:rsidRDefault="0005025C" w:rsidP="0005025C">
      <w:pPr>
        <w:spacing w:line="360" w:lineRule="auto"/>
        <w:rPr>
          <w:rFonts w:cstheme="minorHAnsi"/>
          <w:spacing w:val="4"/>
          <w:sz w:val="28"/>
          <w:szCs w:val="28"/>
          <w:shd w:val="clear" w:color="auto" w:fill="FFFFFF"/>
        </w:rPr>
      </w:pPr>
      <w:r>
        <w:rPr>
          <w:rFonts w:cstheme="minorHAnsi"/>
          <w:spacing w:val="4"/>
          <w:sz w:val="28"/>
          <w:szCs w:val="28"/>
          <w:shd w:val="clear" w:color="auto" w:fill="FFFFFF"/>
        </w:rPr>
        <w:t xml:space="preserve">Children aren’t only vulnerable to being a victim of ‘lifestyle’ theory. A part of ‘County Lines’ is ‘cuckooing’. According to Spicer, J., Moyle, L. and Coomber, R. (2019) </w:t>
      </w:r>
      <w:r w:rsidRPr="00A27359">
        <w:rPr>
          <w:rFonts w:cstheme="minorHAnsi"/>
          <w:spacing w:val="4"/>
          <w:sz w:val="28"/>
          <w:szCs w:val="28"/>
          <w:shd w:val="clear" w:color="auto" w:fill="FFFFFF"/>
        </w:rPr>
        <w:t>force is used against a vulnerable resident, or they are ‘befriended’, with the primary aim of acquiring their home.</w:t>
      </w:r>
      <w:r>
        <w:rPr>
          <w:rFonts w:cstheme="minorHAnsi"/>
          <w:spacing w:val="4"/>
          <w:sz w:val="28"/>
          <w:szCs w:val="28"/>
          <w:shd w:val="clear" w:color="auto" w:fill="FFFFFF"/>
        </w:rPr>
        <w:t xml:space="preserve"> Once the home has been acquired it is use it as a base for criminal activity. According to NCA (2016) </w:t>
      </w:r>
      <w:r w:rsidRPr="002310B2">
        <w:rPr>
          <w:rFonts w:cstheme="minorHAnsi"/>
          <w:spacing w:val="4"/>
          <w:sz w:val="28"/>
          <w:szCs w:val="28"/>
          <w:shd w:val="clear" w:color="auto" w:fill="FFFFFF"/>
        </w:rPr>
        <w:t>Those reported as having had their homes appropriated by such dealers include those with drug dependency, disabilities, mental health issues and the elderly</w:t>
      </w:r>
      <w:r>
        <w:rPr>
          <w:rFonts w:cstheme="minorHAnsi"/>
          <w:spacing w:val="4"/>
          <w:sz w:val="28"/>
          <w:szCs w:val="28"/>
          <w:shd w:val="clear" w:color="auto" w:fill="FFFFFF"/>
        </w:rPr>
        <w:t>. Whilst the ‘base’ is usually used as somewhere to sleep, this is also used for stashing drugs/weapons and on occasions a base to sell drugs from. This leads to victims fearing in their own home after being threatened or assaulted. "</w:t>
      </w:r>
      <w:r w:rsidRPr="00A27359">
        <w:rPr>
          <w:rFonts w:cstheme="minorHAnsi"/>
          <w:spacing w:val="4"/>
          <w:sz w:val="28"/>
          <w:szCs w:val="28"/>
          <w:shd w:val="clear" w:color="auto" w:fill="FFFFFF"/>
        </w:rPr>
        <w:t>Once cuckooed, victims effectively become imprisoned in their own homes</w:t>
      </w:r>
      <w:r>
        <w:rPr>
          <w:rFonts w:cstheme="minorHAnsi"/>
          <w:spacing w:val="4"/>
          <w:sz w:val="28"/>
          <w:szCs w:val="28"/>
          <w:shd w:val="clear" w:color="auto" w:fill="FFFFFF"/>
        </w:rPr>
        <w:t>” National Crime Agency (2017).</w:t>
      </w:r>
    </w:p>
    <w:p w14:paraId="6DABBC93" w14:textId="77777777" w:rsidR="0005025C" w:rsidRDefault="0005025C" w:rsidP="0005025C">
      <w:pPr>
        <w:spacing w:line="360" w:lineRule="auto"/>
        <w:rPr>
          <w:rFonts w:cstheme="minorHAnsi"/>
          <w:spacing w:val="4"/>
          <w:sz w:val="28"/>
          <w:szCs w:val="28"/>
          <w:shd w:val="clear" w:color="auto" w:fill="FFFFFF"/>
        </w:rPr>
      </w:pPr>
    </w:p>
    <w:p w14:paraId="706E4ECE" w14:textId="77777777" w:rsidR="0005025C" w:rsidRDefault="0005025C" w:rsidP="0005025C">
      <w:pPr>
        <w:spacing w:line="360" w:lineRule="auto"/>
        <w:rPr>
          <w:rFonts w:cstheme="minorHAnsi"/>
          <w:spacing w:val="4"/>
          <w:sz w:val="28"/>
          <w:szCs w:val="28"/>
          <w:shd w:val="clear" w:color="auto" w:fill="FFFFFF"/>
        </w:rPr>
      </w:pPr>
      <w:r>
        <w:rPr>
          <w:rFonts w:cstheme="minorHAnsi"/>
          <w:spacing w:val="4"/>
          <w:sz w:val="28"/>
          <w:szCs w:val="28"/>
          <w:shd w:val="clear" w:color="auto" w:fill="FFFFFF"/>
        </w:rPr>
        <w:t>To conclude, the above research shows that people who demonstrate certain types of behaviour, put themselves in a position where there is a higher chance of becoming a victim of serious and organised crime. According to Madero-Hernandez, A. (2019) “</w:t>
      </w:r>
      <w:r w:rsidRPr="00B81DBF">
        <w:rPr>
          <w:rFonts w:cstheme="minorHAnsi"/>
          <w:spacing w:val="4"/>
          <w:sz w:val="28"/>
          <w:szCs w:val="28"/>
          <w:shd w:val="clear" w:color="auto" w:fill="FFFFFF"/>
        </w:rPr>
        <w:t>The probability of victimization increases as a function of engaging in lifestyles that increase the amount of time spent in public spaces, particularly at night, and time spent among strangers.</w:t>
      </w:r>
      <w:r>
        <w:rPr>
          <w:rFonts w:cstheme="minorHAnsi"/>
          <w:spacing w:val="4"/>
          <w:sz w:val="28"/>
          <w:szCs w:val="28"/>
          <w:shd w:val="clear" w:color="auto" w:fill="FFFFFF"/>
        </w:rPr>
        <w:t xml:space="preserve">” However, as the ‘lifestyle’ theory can be seen as victim-blaming, from the research above it shows that what the victim does can possibly put </w:t>
      </w:r>
      <w:r>
        <w:rPr>
          <w:rFonts w:cstheme="minorHAnsi"/>
          <w:spacing w:val="4"/>
          <w:sz w:val="28"/>
          <w:szCs w:val="28"/>
          <w:shd w:val="clear" w:color="auto" w:fill="FFFFFF"/>
        </w:rPr>
        <w:lastRenderedPageBreak/>
        <w:t>them in a position to be victimized. The offender should be to blame for preying on the vulnerable victim. According to Criminal Justice (2015) “</w:t>
      </w:r>
      <w:r w:rsidRPr="008009DA">
        <w:rPr>
          <w:rFonts w:cstheme="minorHAnsi"/>
          <w:spacing w:val="4"/>
          <w:sz w:val="28"/>
          <w:szCs w:val="28"/>
          <w:shd w:val="clear" w:color="auto" w:fill="FFFFFF"/>
        </w:rPr>
        <w:t>Victim-blaming theory describes the practice of holding victims partly responsible for their misfortune. It represents the faulting of individuals who have endured the suffering of crimes, hardships, or other misfortunes with either part or whole responsibility for the event.</w:t>
      </w:r>
      <w:r>
        <w:rPr>
          <w:rFonts w:cstheme="minorHAnsi"/>
          <w:spacing w:val="4"/>
          <w:sz w:val="28"/>
          <w:szCs w:val="28"/>
          <w:shd w:val="clear" w:color="auto" w:fill="FFFFFF"/>
        </w:rPr>
        <w:t xml:space="preserve">” Victims do not always have full control of their lifestyle, if they live in a high crime area, or have to walk through a bad part of town to get home. According to Keren, G.B. (n.d.) </w:t>
      </w:r>
      <w:r w:rsidRPr="00BE1B23">
        <w:rPr>
          <w:rFonts w:cstheme="minorHAnsi"/>
          <w:spacing w:val="4"/>
          <w:sz w:val="28"/>
          <w:szCs w:val="28"/>
          <w:shd w:val="clear" w:color="auto" w:fill="FFFFFF"/>
        </w:rPr>
        <w:t>There may be certain aspects of our lives that we don’t have control over and/or are unable to change.</w:t>
      </w:r>
    </w:p>
    <w:p w14:paraId="52D23B55" w14:textId="77777777" w:rsidR="0005025C" w:rsidRDefault="0005025C" w:rsidP="0005025C">
      <w:pPr>
        <w:spacing w:line="360" w:lineRule="auto"/>
        <w:rPr>
          <w:rFonts w:cstheme="minorHAnsi"/>
          <w:spacing w:val="4"/>
          <w:sz w:val="28"/>
          <w:szCs w:val="28"/>
          <w:shd w:val="clear" w:color="auto" w:fill="FFFFFF"/>
        </w:rPr>
      </w:pPr>
    </w:p>
    <w:p w14:paraId="663B0784" w14:textId="77777777" w:rsidR="0005025C" w:rsidRDefault="0005025C" w:rsidP="0005025C">
      <w:pPr>
        <w:spacing w:line="360" w:lineRule="auto"/>
        <w:rPr>
          <w:rFonts w:cstheme="minorHAnsi"/>
          <w:spacing w:val="4"/>
          <w:sz w:val="28"/>
          <w:szCs w:val="28"/>
          <w:shd w:val="clear" w:color="auto" w:fill="FFFFFF"/>
        </w:rPr>
      </w:pPr>
    </w:p>
    <w:p w14:paraId="019C326A" w14:textId="77777777" w:rsidR="0005025C" w:rsidRPr="00AD373D" w:rsidRDefault="0005025C" w:rsidP="0005025C">
      <w:pPr>
        <w:spacing w:line="360" w:lineRule="auto"/>
        <w:rPr>
          <w:rFonts w:cstheme="minorHAnsi"/>
          <w:spacing w:val="4"/>
          <w:sz w:val="28"/>
          <w:szCs w:val="28"/>
          <w:shd w:val="clear" w:color="auto" w:fill="FFFFFF"/>
        </w:rPr>
      </w:pPr>
    </w:p>
    <w:p w14:paraId="40B3CED8" w14:textId="77777777" w:rsidR="0005025C" w:rsidRDefault="0005025C" w:rsidP="0005025C">
      <w:pPr>
        <w:spacing w:line="360" w:lineRule="auto"/>
      </w:pPr>
    </w:p>
    <w:p w14:paraId="179B9D10" w14:textId="77777777" w:rsidR="0005025C" w:rsidRDefault="0005025C" w:rsidP="0005025C">
      <w:pPr>
        <w:spacing w:line="360" w:lineRule="auto"/>
      </w:pPr>
    </w:p>
    <w:p w14:paraId="40917251" w14:textId="77777777" w:rsidR="0005025C" w:rsidRDefault="0005025C" w:rsidP="0005025C">
      <w:pPr>
        <w:spacing w:line="360" w:lineRule="auto"/>
      </w:pPr>
    </w:p>
    <w:p w14:paraId="499F92AD" w14:textId="77777777" w:rsidR="0005025C" w:rsidRDefault="0005025C" w:rsidP="0005025C">
      <w:pPr>
        <w:spacing w:line="360" w:lineRule="auto"/>
      </w:pPr>
    </w:p>
    <w:p w14:paraId="46F6879D" w14:textId="77777777" w:rsidR="0005025C" w:rsidRDefault="0005025C" w:rsidP="0005025C">
      <w:pPr>
        <w:spacing w:line="360" w:lineRule="auto"/>
      </w:pPr>
    </w:p>
    <w:p w14:paraId="5227C7CB" w14:textId="77777777" w:rsidR="0005025C" w:rsidRDefault="0005025C" w:rsidP="0005025C">
      <w:pPr>
        <w:spacing w:line="360" w:lineRule="auto"/>
      </w:pPr>
    </w:p>
    <w:p w14:paraId="3F4DD002" w14:textId="77777777" w:rsidR="0005025C" w:rsidRDefault="0005025C" w:rsidP="0005025C">
      <w:pPr>
        <w:spacing w:line="360" w:lineRule="auto"/>
      </w:pPr>
    </w:p>
    <w:p w14:paraId="3894B197" w14:textId="77777777" w:rsidR="0005025C" w:rsidRDefault="0005025C" w:rsidP="0005025C">
      <w:pPr>
        <w:spacing w:line="360" w:lineRule="auto"/>
      </w:pPr>
    </w:p>
    <w:p w14:paraId="7D988913" w14:textId="77777777" w:rsidR="0005025C" w:rsidRDefault="0005025C" w:rsidP="0005025C">
      <w:pPr>
        <w:spacing w:line="360" w:lineRule="auto"/>
      </w:pPr>
    </w:p>
    <w:p w14:paraId="39A3D28F" w14:textId="77777777" w:rsidR="0005025C" w:rsidRDefault="0005025C" w:rsidP="0005025C">
      <w:pPr>
        <w:spacing w:line="360" w:lineRule="auto"/>
      </w:pPr>
    </w:p>
    <w:p w14:paraId="6CB37C7F" w14:textId="77777777" w:rsidR="0005025C" w:rsidRDefault="0005025C" w:rsidP="0005025C">
      <w:pPr>
        <w:spacing w:line="360" w:lineRule="auto"/>
      </w:pPr>
    </w:p>
    <w:p w14:paraId="01307D98" w14:textId="77777777" w:rsidR="0005025C" w:rsidRDefault="0005025C" w:rsidP="0005025C">
      <w:pPr>
        <w:spacing w:line="360" w:lineRule="auto"/>
        <w:rPr>
          <w:b/>
          <w:bCs/>
          <w:sz w:val="30"/>
          <w:szCs w:val="30"/>
        </w:rPr>
      </w:pPr>
      <w:r w:rsidRPr="00D20869">
        <w:rPr>
          <w:b/>
          <w:bCs/>
          <w:sz w:val="30"/>
          <w:szCs w:val="30"/>
        </w:rPr>
        <w:lastRenderedPageBreak/>
        <w:t>Why is a partnership approach the most effective way of preventing re-offending?</w:t>
      </w:r>
      <w:r>
        <w:rPr>
          <w:b/>
          <w:bCs/>
          <w:sz w:val="30"/>
          <w:szCs w:val="30"/>
        </w:rPr>
        <w:t xml:space="preserve"> (920 Words)</w:t>
      </w:r>
    </w:p>
    <w:p w14:paraId="3C4ED7EE" w14:textId="77777777" w:rsidR="0005025C" w:rsidRDefault="0005025C" w:rsidP="0005025C">
      <w:pPr>
        <w:spacing w:line="360" w:lineRule="auto"/>
        <w:rPr>
          <w:b/>
          <w:bCs/>
          <w:sz w:val="30"/>
          <w:szCs w:val="30"/>
        </w:rPr>
      </w:pPr>
    </w:p>
    <w:p w14:paraId="37BEA9A4" w14:textId="77777777" w:rsidR="0005025C" w:rsidRDefault="0005025C" w:rsidP="0005025C">
      <w:pPr>
        <w:spacing w:line="360" w:lineRule="auto"/>
        <w:rPr>
          <w:sz w:val="28"/>
          <w:szCs w:val="28"/>
        </w:rPr>
      </w:pPr>
      <w:r>
        <w:rPr>
          <w:sz w:val="28"/>
          <w:szCs w:val="28"/>
        </w:rPr>
        <w:t>This essay will provide research about partnership approaches and if it is the most effective way of preventing re-offending. Whilst dealing with offenders, a partnership approach is beneficial as it allows agencies to share important information which each other. According to Ministry of Justice (2007) partnership</w:t>
      </w:r>
      <w:r w:rsidRPr="00A4696F">
        <w:rPr>
          <w:sz w:val="28"/>
          <w:szCs w:val="28"/>
        </w:rPr>
        <w:t xml:space="preserve"> working means involving all those with relevant expertise to identify and support delivery of outcomes working through partners in health, education, employment, housing, as well as the voluntary and private sectors, to ensure that interventions are comprehensive in</w:t>
      </w:r>
      <w:r>
        <w:rPr>
          <w:sz w:val="28"/>
          <w:szCs w:val="28"/>
        </w:rPr>
        <w:t xml:space="preserve"> </w:t>
      </w:r>
      <w:r w:rsidRPr="00A4696F">
        <w:rPr>
          <w:sz w:val="28"/>
          <w:szCs w:val="28"/>
        </w:rPr>
        <w:t>addressing offender needs.</w:t>
      </w:r>
      <w:r>
        <w:rPr>
          <w:sz w:val="28"/>
          <w:szCs w:val="28"/>
        </w:rPr>
        <w:t xml:space="preserve"> Working with these agencies allows offenders to have the best possible start after being released from prison.</w:t>
      </w:r>
    </w:p>
    <w:p w14:paraId="287ED843" w14:textId="77777777" w:rsidR="0005025C" w:rsidRDefault="0005025C" w:rsidP="0005025C">
      <w:pPr>
        <w:spacing w:line="360" w:lineRule="auto"/>
        <w:rPr>
          <w:sz w:val="28"/>
          <w:szCs w:val="28"/>
        </w:rPr>
      </w:pPr>
    </w:p>
    <w:p w14:paraId="253B5A75" w14:textId="77777777" w:rsidR="0005025C" w:rsidRDefault="0005025C" w:rsidP="0005025C">
      <w:pPr>
        <w:spacing w:line="360" w:lineRule="auto"/>
        <w:rPr>
          <w:sz w:val="28"/>
          <w:szCs w:val="28"/>
        </w:rPr>
      </w:pPr>
      <w:r>
        <w:rPr>
          <w:sz w:val="28"/>
          <w:szCs w:val="28"/>
        </w:rPr>
        <w:t>Research suggests that offenders being released from prison with employment reduces the chance of them re-offending. According to Bowers, C. (2022) f</w:t>
      </w:r>
      <w:r w:rsidRPr="00F17C29">
        <w:rPr>
          <w:sz w:val="28"/>
          <w:szCs w:val="28"/>
        </w:rPr>
        <w:t>inding a job as an ex-offender can be extremely difficult. Because of this, many ex-offenders end up back in prison after reoffending. In fact, only 17% of ex-offenders find a job within the first year of release</w:t>
      </w:r>
      <w:r>
        <w:rPr>
          <w:sz w:val="28"/>
          <w:szCs w:val="28"/>
        </w:rPr>
        <w:t>, w</w:t>
      </w:r>
      <w:r w:rsidRPr="00F17C29">
        <w:rPr>
          <w:sz w:val="28"/>
          <w:szCs w:val="28"/>
        </w:rPr>
        <w:t>hile those who get a job are up to 9 percentage points less likely to re-offend</w:t>
      </w:r>
      <w:r>
        <w:rPr>
          <w:sz w:val="28"/>
          <w:szCs w:val="28"/>
        </w:rPr>
        <w:t xml:space="preserve">. Employers do not want to employ people with a criminal records, but without support from employers evidence shows that offenders are more likely to re-offend without employment. According to Kirton, H. (2018) </w:t>
      </w:r>
      <w:r w:rsidRPr="00717F8F">
        <w:rPr>
          <w:sz w:val="28"/>
          <w:szCs w:val="28"/>
        </w:rPr>
        <w:t>A 2016 YouGov survey revealed 50 per cent of employers would not consider hiring an ex-offender, while 45 per cent of businesses felt ex-offenders would be unreliable employees.</w:t>
      </w:r>
    </w:p>
    <w:p w14:paraId="710A055B" w14:textId="77777777" w:rsidR="0005025C" w:rsidRDefault="0005025C" w:rsidP="0005025C">
      <w:pPr>
        <w:spacing w:line="360" w:lineRule="auto"/>
        <w:rPr>
          <w:sz w:val="28"/>
          <w:szCs w:val="28"/>
        </w:rPr>
      </w:pPr>
    </w:p>
    <w:p w14:paraId="287C5F82" w14:textId="77777777" w:rsidR="0005025C" w:rsidRDefault="0005025C" w:rsidP="0005025C">
      <w:pPr>
        <w:spacing w:line="360" w:lineRule="auto"/>
        <w:rPr>
          <w:sz w:val="28"/>
          <w:szCs w:val="28"/>
        </w:rPr>
      </w:pPr>
      <w:r>
        <w:rPr>
          <w:sz w:val="28"/>
          <w:szCs w:val="28"/>
        </w:rPr>
        <w:t xml:space="preserve">There are many partnerships involved in preventing reoffending. The housing association has proved to be an effective partner involved in reducing reoffending rates. According to Ellison, M., Fox, C., Gains, A. and Pollock, G. (2013) </w:t>
      </w:r>
      <w:r w:rsidRPr="003D585D">
        <w:rPr>
          <w:sz w:val="28"/>
          <w:szCs w:val="28"/>
        </w:rPr>
        <w:t>Research suggests that stable accommodation can make a difference of over 20 per cent in terms of reduction in reconviction.</w:t>
      </w:r>
      <w:r>
        <w:rPr>
          <w:sz w:val="28"/>
          <w:szCs w:val="28"/>
        </w:rPr>
        <w:t xml:space="preserve"> This evidence shows that working with the housing associations to house offenders that have no accommodation can prevent re-offending. In the UK, </w:t>
      </w:r>
      <w:r w:rsidRPr="003D585D">
        <w:rPr>
          <w:sz w:val="28"/>
          <w:szCs w:val="28"/>
        </w:rPr>
        <w:t>Surveying Prisoner Crime Reduction (SPCR)</w:t>
      </w:r>
      <w:r>
        <w:rPr>
          <w:sz w:val="28"/>
          <w:szCs w:val="28"/>
        </w:rPr>
        <w:t xml:space="preserve"> carried out a recent survey, focusing on prisoners being released from prison and if they had accommodation. According to Ellison, M., Fox, C., Gains, A. and Pollock G. (2013) </w:t>
      </w:r>
      <w:r w:rsidRPr="00BE2430">
        <w:rPr>
          <w:sz w:val="28"/>
          <w:szCs w:val="28"/>
        </w:rPr>
        <w:t>A</w:t>
      </w:r>
      <w:r>
        <w:rPr>
          <w:sz w:val="28"/>
          <w:szCs w:val="28"/>
        </w:rPr>
        <w:t>pproximately</w:t>
      </w:r>
      <w:r w:rsidRPr="00BE2430">
        <w:rPr>
          <w:sz w:val="28"/>
          <w:szCs w:val="28"/>
        </w:rPr>
        <w:t xml:space="preserve"> 37 per cent of all prisoners </w:t>
      </w:r>
      <w:r>
        <w:rPr>
          <w:sz w:val="28"/>
          <w:szCs w:val="28"/>
        </w:rPr>
        <w:t>reported</w:t>
      </w:r>
      <w:r w:rsidRPr="00BE2430">
        <w:rPr>
          <w:sz w:val="28"/>
          <w:szCs w:val="28"/>
        </w:rPr>
        <w:t xml:space="preserve"> they would need help finding a place to live when released. Of those offenders, 65 per cent were reconvicted within one year of release, compared with 45 per cent of those who did not feel they required help</w:t>
      </w:r>
      <w:r>
        <w:rPr>
          <w:sz w:val="28"/>
          <w:szCs w:val="28"/>
        </w:rPr>
        <w:t>.</w:t>
      </w:r>
    </w:p>
    <w:p w14:paraId="4668C3FC" w14:textId="77777777" w:rsidR="0005025C" w:rsidRDefault="0005025C" w:rsidP="0005025C">
      <w:pPr>
        <w:spacing w:line="360" w:lineRule="auto"/>
        <w:rPr>
          <w:sz w:val="28"/>
          <w:szCs w:val="28"/>
        </w:rPr>
      </w:pPr>
    </w:p>
    <w:p w14:paraId="3C337882" w14:textId="77777777" w:rsidR="0005025C" w:rsidRDefault="0005025C" w:rsidP="0005025C">
      <w:pPr>
        <w:spacing w:line="360" w:lineRule="auto"/>
        <w:rPr>
          <w:sz w:val="28"/>
          <w:szCs w:val="28"/>
        </w:rPr>
      </w:pPr>
      <w:r>
        <w:rPr>
          <w:sz w:val="28"/>
          <w:szCs w:val="28"/>
        </w:rPr>
        <w:t xml:space="preserve">Education for offenders whilst in prison is beneficial for reoffending rates. As stated above it is difficult for offenders to find employment once leaving prison, with the right skills and qualifications this can help offenders get on their feet and stop offending. According to Education Committee (2022) </w:t>
      </w:r>
      <w:r w:rsidRPr="007B5A9B">
        <w:rPr>
          <w:sz w:val="28"/>
          <w:szCs w:val="28"/>
        </w:rPr>
        <w:t>people who had participated in education whilst in prison were significantly less likely to reoffend within 12 months of release than those who had not by 7.5%</w:t>
      </w:r>
      <w:r>
        <w:rPr>
          <w:sz w:val="28"/>
          <w:szCs w:val="28"/>
        </w:rPr>
        <w:t xml:space="preserve">. The prisoners education trust (PET) is currently in </w:t>
      </w:r>
      <w:proofErr w:type="spellStart"/>
      <w:r>
        <w:rPr>
          <w:sz w:val="28"/>
          <w:szCs w:val="28"/>
        </w:rPr>
        <w:t>plave</w:t>
      </w:r>
      <w:proofErr w:type="spellEnd"/>
      <w:r>
        <w:rPr>
          <w:sz w:val="28"/>
          <w:szCs w:val="28"/>
        </w:rPr>
        <w:t xml:space="preserve"> in prisons in England and Wales. They support offenders with education in attempts to prevent reoffending. PET offer GCSE courses, degree’s and vocational courses. According to Walker, C. (2021) PET </w:t>
      </w:r>
      <w:r w:rsidRPr="00CA47DF">
        <w:rPr>
          <w:sz w:val="28"/>
          <w:szCs w:val="28"/>
        </w:rPr>
        <w:t xml:space="preserve">is proven by the Ministry of Justice to reduce the chance of someone returning to prison, and increase their chance </w:t>
      </w:r>
      <w:r w:rsidRPr="00CA47DF">
        <w:rPr>
          <w:sz w:val="28"/>
          <w:szCs w:val="28"/>
        </w:rPr>
        <w:lastRenderedPageBreak/>
        <w:t>of finding work.</w:t>
      </w:r>
      <w:r>
        <w:rPr>
          <w:sz w:val="28"/>
          <w:szCs w:val="28"/>
        </w:rPr>
        <w:t xml:space="preserve"> Justice Data Lab (JDL) carried out a report in 2021 on 9,000 prisoners released after working with PET. According to Ministry of Justice (2021) 18% of PET managed prisoners reoffended 1 year after release, compared to 23% of prisoners not managed by PET. </w:t>
      </w:r>
    </w:p>
    <w:p w14:paraId="1DA2E487" w14:textId="77777777" w:rsidR="0005025C" w:rsidRDefault="0005025C" w:rsidP="0005025C">
      <w:pPr>
        <w:spacing w:line="360" w:lineRule="auto"/>
        <w:rPr>
          <w:sz w:val="28"/>
          <w:szCs w:val="28"/>
        </w:rPr>
      </w:pPr>
    </w:p>
    <w:p w14:paraId="0D25C598" w14:textId="77777777" w:rsidR="0005025C" w:rsidRDefault="0005025C" w:rsidP="0005025C">
      <w:pPr>
        <w:spacing w:line="360" w:lineRule="auto"/>
        <w:rPr>
          <w:sz w:val="28"/>
          <w:szCs w:val="28"/>
        </w:rPr>
      </w:pPr>
      <w:r>
        <w:rPr>
          <w:sz w:val="28"/>
          <w:szCs w:val="28"/>
        </w:rPr>
        <w:t xml:space="preserve">According to Probation Service (2021) </w:t>
      </w:r>
      <w:r w:rsidRPr="00185B9D">
        <w:rPr>
          <w:sz w:val="28"/>
          <w:szCs w:val="28"/>
        </w:rPr>
        <w:t>The Probation Service is a statutory criminal justice service that supervises offenders released into the community, while protecting the public.</w:t>
      </w:r>
      <w:r>
        <w:rPr>
          <w:sz w:val="28"/>
          <w:szCs w:val="28"/>
        </w:rPr>
        <w:t xml:space="preserve"> The probation service supervise offenders being released from prison on licence. According to Hudson B.A. (2003) </w:t>
      </w:r>
      <w:r w:rsidRPr="00F8637B">
        <w:rPr>
          <w:sz w:val="28"/>
          <w:szCs w:val="28"/>
        </w:rPr>
        <w:t>In England and Wales the probation service has focused increasingly on punishment, risk management and public protection</w:t>
      </w:r>
      <w:r>
        <w:rPr>
          <w:sz w:val="28"/>
          <w:szCs w:val="28"/>
        </w:rPr>
        <w:t xml:space="preserve">. This research suggests that supervising offenders is a high priority whilst also keeping the public safe. According to </w:t>
      </w:r>
      <w:r w:rsidRPr="00F8637B">
        <w:rPr>
          <w:sz w:val="28"/>
          <w:szCs w:val="28"/>
        </w:rPr>
        <w:t>Smith, A., Heyes, K., Fox, C., Harrison, J., Kiss, Z. and Bradbury, A. (2018)</w:t>
      </w:r>
      <w:r>
        <w:rPr>
          <w:sz w:val="28"/>
          <w:szCs w:val="28"/>
        </w:rPr>
        <w:t xml:space="preserve"> it has been established</w:t>
      </w:r>
      <w:r w:rsidRPr="00F8637B">
        <w:rPr>
          <w:sz w:val="28"/>
          <w:szCs w:val="28"/>
        </w:rPr>
        <w:t xml:space="preserve"> that the likelihood of reoffending was shown to be lower for offenders who had been exposed to some type of supervision.</w:t>
      </w:r>
    </w:p>
    <w:p w14:paraId="7D1A14AF" w14:textId="77777777" w:rsidR="0005025C" w:rsidRDefault="0005025C" w:rsidP="0005025C">
      <w:pPr>
        <w:spacing w:line="360" w:lineRule="auto"/>
        <w:rPr>
          <w:sz w:val="28"/>
          <w:szCs w:val="28"/>
        </w:rPr>
      </w:pPr>
    </w:p>
    <w:p w14:paraId="6C986DD0" w14:textId="77777777" w:rsidR="0005025C" w:rsidRDefault="0005025C" w:rsidP="0005025C">
      <w:pPr>
        <w:spacing w:line="360" w:lineRule="auto"/>
        <w:rPr>
          <w:sz w:val="28"/>
          <w:szCs w:val="28"/>
        </w:rPr>
      </w:pPr>
      <w:r>
        <w:rPr>
          <w:sz w:val="28"/>
          <w:szCs w:val="28"/>
        </w:rPr>
        <w:t xml:space="preserve">Offenders that are addicted to substances are more likely to reoffend to be able to fund their habit. Within the health system there are drug and alcohol departments that assist as a partner agency in attempts to reduce reoffending. According to O’Connor, R. (2017) </w:t>
      </w:r>
      <w:r w:rsidRPr="00EC0C86">
        <w:rPr>
          <w:sz w:val="28"/>
          <w:szCs w:val="28"/>
        </w:rPr>
        <w:t>In England, just under 300,000 adults get help for drug and alcohol dependency each year. Most people receiving drug treatment are addicted to heroin or crack cocaine, or both, and many commit crimes to fund their addiction.</w:t>
      </w:r>
      <w:r>
        <w:rPr>
          <w:sz w:val="28"/>
          <w:szCs w:val="28"/>
        </w:rPr>
        <w:t xml:space="preserve"> A review taken by the Ministry of Justice into drug and alcohol treatment in 2012, shows that people who started treatment are less likely to offend. According to Health England (2017) </w:t>
      </w:r>
      <w:r w:rsidRPr="009C436F">
        <w:rPr>
          <w:sz w:val="28"/>
          <w:szCs w:val="28"/>
        </w:rPr>
        <w:t xml:space="preserve">The number of </w:t>
      </w:r>
      <w:r w:rsidRPr="009C436F">
        <w:rPr>
          <w:sz w:val="28"/>
          <w:szCs w:val="28"/>
        </w:rPr>
        <w:lastRenderedPageBreak/>
        <w:t>recorded offences by people in treatment fell by a third over the two years, from 129,000 to 86,500</w:t>
      </w:r>
      <w:r>
        <w:rPr>
          <w:sz w:val="28"/>
          <w:szCs w:val="28"/>
        </w:rPr>
        <w:t>.</w:t>
      </w:r>
    </w:p>
    <w:p w14:paraId="2EB9C8AA" w14:textId="77777777" w:rsidR="0005025C" w:rsidRDefault="0005025C" w:rsidP="0005025C">
      <w:pPr>
        <w:spacing w:line="360" w:lineRule="auto"/>
        <w:rPr>
          <w:sz w:val="28"/>
          <w:szCs w:val="28"/>
        </w:rPr>
      </w:pPr>
    </w:p>
    <w:p w14:paraId="2853DE3A" w14:textId="77777777" w:rsidR="0005025C" w:rsidRDefault="0005025C" w:rsidP="0005025C">
      <w:pPr>
        <w:spacing w:line="360" w:lineRule="auto"/>
        <w:rPr>
          <w:sz w:val="28"/>
          <w:szCs w:val="28"/>
        </w:rPr>
      </w:pPr>
      <w:r>
        <w:rPr>
          <w:sz w:val="28"/>
          <w:szCs w:val="28"/>
        </w:rPr>
        <w:t xml:space="preserve">Although the research above gives evidence to support that partner agency approach is the most effective way to reduce reoffending, there is an argument that offenders must want to stop offending in order to change. According to Boylan, S. (2019) </w:t>
      </w:r>
      <w:r w:rsidRPr="00A47609">
        <w:rPr>
          <w:sz w:val="28"/>
          <w:szCs w:val="28"/>
        </w:rPr>
        <w:t>while a person could be given many opportunities, change only occurred when people were ready and emotionally equipped to do so</w:t>
      </w:r>
      <w:r>
        <w:rPr>
          <w:sz w:val="28"/>
          <w:szCs w:val="28"/>
        </w:rPr>
        <w:t xml:space="preserve">. Boylan, S. (2019) argues that </w:t>
      </w:r>
      <w:r w:rsidRPr="00A47609">
        <w:rPr>
          <w:sz w:val="28"/>
          <w:szCs w:val="28"/>
        </w:rPr>
        <w:t>“rehabilitation comes from within”.</w:t>
      </w:r>
      <w:r>
        <w:rPr>
          <w:sz w:val="28"/>
          <w:szCs w:val="28"/>
        </w:rPr>
        <w:t xml:space="preserve"> There are many things that can be put in place to prevent reoffending, but if the offender still wishes to offend, then that mindset is difficult to change. </w:t>
      </w:r>
    </w:p>
    <w:p w14:paraId="0AEA7E9C" w14:textId="77777777" w:rsidR="0005025C" w:rsidRDefault="0005025C" w:rsidP="0005025C">
      <w:pPr>
        <w:spacing w:line="360" w:lineRule="auto"/>
      </w:pPr>
    </w:p>
    <w:p w14:paraId="58D9E7DD" w14:textId="77777777" w:rsidR="0005025C" w:rsidRDefault="0005025C" w:rsidP="0005025C">
      <w:pPr>
        <w:spacing w:line="360" w:lineRule="auto"/>
      </w:pPr>
    </w:p>
    <w:p w14:paraId="48757CF6" w14:textId="77777777" w:rsidR="0005025C" w:rsidRDefault="0005025C" w:rsidP="0005025C">
      <w:pPr>
        <w:spacing w:line="360" w:lineRule="auto"/>
      </w:pPr>
    </w:p>
    <w:p w14:paraId="0329ADA5" w14:textId="77777777" w:rsidR="0005025C" w:rsidRDefault="0005025C" w:rsidP="0005025C">
      <w:pPr>
        <w:spacing w:line="360" w:lineRule="auto"/>
      </w:pPr>
    </w:p>
    <w:p w14:paraId="581636E6" w14:textId="77777777" w:rsidR="0005025C" w:rsidRDefault="0005025C" w:rsidP="0005025C">
      <w:pPr>
        <w:spacing w:line="360" w:lineRule="auto"/>
      </w:pPr>
    </w:p>
    <w:p w14:paraId="5D91E57A" w14:textId="77777777" w:rsidR="0005025C" w:rsidRDefault="0005025C" w:rsidP="0005025C">
      <w:pPr>
        <w:spacing w:line="360" w:lineRule="auto"/>
      </w:pPr>
    </w:p>
    <w:p w14:paraId="21E5E5B3" w14:textId="77777777" w:rsidR="0005025C" w:rsidRDefault="0005025C" w:rsidP="0005025C">
      <w:pPr>
        <w:spacing w:line="360" w:lineRule="auto"/>
      </w:pPr>
    </w:p>
    <w:p w14:paraId="0C4A3B00" w14:textId="77777777" w:rsidR="0005025C" w:rsidRDefault="0005025C" w:rsidP="0005025C">
      <w:pPr>
        <w:spacing w:line="360" w:lineRule="auto"/>
      </w:pPr>
    </w:p>
    <w:p w14:paraId="4A02F58B" w14:textId="77777777" w:rsidR="0005025C" w:rsidRDefault="0005025C" w:rsidP="0005025C">
      <w:pPr>
        <w:spacing w:line="360" w:lineRule="auto"/>
      </w:pPr>
    </w:p>
    <w:p w14:paraId="0DF5758E" w14:textId="77777777" w:rsidR="0005025C" w:rsidRDefault="0005025C" w:rsidP="0005025C">
      <w:pPr>
        <w:spacing w:line="360" w:lineRule="auto"/>
      </w:pPr>
    </w:p>
    <w:p w14:paraId="783C5512" w14:textId="77777777" w:rsidR="0005025C" w:rsidRDefault="0005025C" w:rsidP="0005025C">
      <w:pPr>
        <w:spacing w:line="360" w:lineRule="auto"/>
      </w:pPr>
    </w:p>
    <w:p w14:paraId="1F188C6A" w14:textId="77777777" w:rsidR="0005025C" w:rsidRDefault="0005025C" w:rsidP="0005025C">
      <w:pPr>
        <w:spacing w:line="360" w:lineRule="auto"/>
      </w:pPr>
    </w:p>
    <w:p w14:paraId="320C6E6F" w14:textId="77777777" w:rsidR="0005025C" w:rsidRDefault="0005025C" w:rsidP="0005025C">
      <w:pPr>
        <w:spacing w:line="360" w:lineRule="auto"/>
      </w:pPr>
    </w:p>
    <w:p w14:paraId="5D97448B" w14:textId="77777777" w:rsidR="0005025C" w:rsidRDefault="0005025C" w:rsidP="0005025C">
      <w:pPr>
        <w:spacing w:line="360" w:lineRule="auto"/>
      </w:pPr>
    </w:p>
    <w:p w14:paraId="5E8387FC" w14:textId="64B175AF" w:rsidR="0005025C" w:rsidRDefault="0005025C" w:rsidP="0005025C">
      <w:pPr>
        <w:spacing w:line="360" w:lineRule="auto"/>
        <w:rPr>
          <w:b/>
          <w:bCs/>
          <w:sz w:val="30"/>
          <w:szCs w:val="30"/>
        </w:rPr>
      </w:pPr>
      <w:r>
        <w:rPr>
          <w:b/>
          <w:bCs/>
          <w:sz w:val="30"/>
          <w:szCs w:val="30"/>
        </w:rPr>
        <w:lastRenderedPageBreak/>
        <w:t xml:space="preserve">Bibliography </w:t>
      </w:r>
    </w:p>
    <w:p w14:paraId="27AD6071" w14:textId="7EC40184" w:rsidR="0005025C" w:rsidRDefault="0005025C" w:rsidP="0005025C">
      <w:pPr>
        <w:spacing w:line="360" w:lineRule="auto"/>
        <w:rPr>
          <w:b/>
          <w:bCs/>
          <w:sz w:val="28"/>
          <w:szCs w:val="28"/>
        </w:rPr>
      </w:pPr>
      <w:r>
        <w:rPr>
          <w:b/>
          <w:bCs/>
          <w:sz w:val="28"/>
          <w:szCs w:val="28"/>
        </w:rPr>
        <w:t>Question 1:</w:t>
      </w:r>
    </w:p>
    <w:p w14:paraId="4EDD416F" w14:textId="77777777" w:rsidR="0005025C" w:rsidRPr="0005025C" w:rsidRDefault="0005025C" w:rsidP="0005025C">
      <w:pPr>
        <w:spacing w:line="360" w:lineRule="auto"/>
        <w:rPr>
          <w:sz w:val="28"/>
          <w:szCs w:val="28"/>
        </w:rPr>
      </w:pPr>
      <w:r w:rsidRPr="0005025C">
        <w:rPr>
          <w:sz w:val="28"/>
          <w:szCs w:val="28"/>
        </w:rPr>
        <w:t>Brunt, M. (2023). ‘Hanging by a thread’: Public Trust in Police Has Fallen to Its Lowest Level ever, Watchdog Warns. [online] Sky News. Available at: https://news.sky.com/story/public-trust-in-police-is-hanging-by-a-thread-watchdog-admits-12898981.</w:t>
      </w:r>
    </w:p>
    <w:p w14:paraId="19241B0A" w14:textId="77777777" w:rsidR="0005025C" w:rsidRPr="0005025C" w:rsidRDefault="0005025C" w:rsidP="0005025C">
      <w:pPr>
        <w:spacing w:line="360" w:lineRule="auto"/>
        <w:rPr>
          <w:sz w:val="28"/>
          <w:szCs w:val="28"/>
        </w:rPr>
      </w:pPr>
    </w:p>
    <w:p w14:paraId="192E0EB3" w14:textId="77777777" w:rsidR="0005025C" w:rsidRPr="0005025C" w:rsidRDefault="0005025C" w:rsidP="0005025C">
      <w:pPr>
        <w:spacing w:line="360" w:lineRule="auto"/>
        <w:rPr>
          <w:sz w:val="28"/>
          <w:szCs w:val="28"/>
        </w:rPr>
      </w:pPr>
      <w:r w:rsidRPr="0005025C">
        <w:rPr>
          <w:sz w:val="28"/>
          <w:szCs w:val="28"/>
        </w:rPr>
        <w:t>College of Policing (2014). Code of Ethics. [online] College of Policing. Available at: https://www.college.police.uk/ethics/code-of-ethics.</w:t>
      </w:r>
    </w:p>
    <w:p w14:paraId="16F6A81F" w14:textId="77777777" w:rsidR="0005025C" w:rsidRPr="0005025C" w:rsidRDefault="0005025C" w:rsidP="0005025C">
      <w:pPr>
        <w:spacing w:line="360" w:lineRule="auto"/>
        <w:rPr>
          <w:sz w:val="28"/>
          <w:szCs w:val="28"/>
        </w:rPr>
      </w:pPr>
    </w:p>
    <w:p w14:paraId="0F9C5E7E" w14:textId="77777777" w:rsidR="0005025C" w:rsidRPr="0005025C" w:rsidRDefault="0005025C" w:rsidP="0005025C">
      <w:pPr>
        <w:spacing w:line="360" w:lineRule="auto"/>
        <w:rPr>
          <w:sz w:val="28"/>
          <w:szCs w:val="28"/>
        </w:rPr>
      </w:pPr>
      <w:r w:rsidRPr="0005025C">
        <w:rPr>
          <w:sz w:val="28"/>
          <w:szCs w:val="28"/>
        </w:rPr>
        <w:t xml:space="preserve">Contributor CSM (2022). The impact of Wayne Couzens </w:t>
      </w:r>
      <w:proofErr w:type="spellStart"/>
      <w:r w:rsidRPr="0005025C">
        <w:rPr>
          <w:sz w:val="28"/>
          <w:szCs w:val="28"/>
        </w:rPr>
        <w:t>on‘Policing</w:t>
      </w:r>
      <w:proofErr w:type="spellEnd"/>
      <w:r w:rsidRPr="0005025C">
        <w:rPr>
          <w:sz w:val="28"/>
          <w:szCs w:val="28"/>
        </w:rPr>
        <w:t xml:space="preserve"> by Consent’ in the UK. [online] City Security Magazine. Available at: https://citysecuritymagazine.com/police-partnerships/the-impact-of-wayne-couzens-onpolicing-by-consent-in-the-uk/.</w:t>
      </w:r>
    </w:p>
    <w:p w14:paraId="7CE1C835" w14:textId="77777777" w:rsidR="0005025C" w:rsidRPr="0005025C" w:rsidRDefault="0005025C" w:rsidP="0005025C">
      <w:pPr>
        <w:spacing w:line="360" w:lineRule="auto"/>
        <w:rPr>
          <w:sz w:val="28"/>
          <w:szCs w:val="28"/>
        </w:rPr>
      </w:pPr>
    </w:p>
    <w:p w14:paraId="7CCAA18C" w14:textId="77777777" w:rsidR="0005025C" w:rsidRPr="0005025C" w:rsidRDefault="0005025C" w:rsidP="0005025C">
      <w:pPr>
        <w:spacing w:line="360" w:lineRule="auto"/>
        <w:rPr>
          <w:sz w:val="28"/>
          <w:szCs w:val="28"/>
        </w:rPr>
      </w:pPr>
      <w:r w:rsidRPr="0005025C">
        <w:rPr>
          <w:sz w:val="28"/>
          <w:szCs w:val="28"/>
        </w:rPr>
        <w:t xml:space="preserve">Dodd, V. and </w:t>
      </w:r>
      <w:proofErr w:type="spellStart"/>
      <w:r w:rsidRPr="0005025C">
        <w:rPr>
          <w:sz w:val="28"/>
          <w:szCs w:val="28"/>
        </w:rPr>
        <w:t>Sinmaz</w:t>
      </w:r>
      <w:proofErr w:type="spellEnd"/>
      <w:r w:rsidRPr="0005025C">
        <w:rPr>
          <w:sz w:val="28"/>
          <w:szCs w:val="28"/>
        </w:rPr>
        <w:t>, E. (2023). David Carrick jailed for life over series of rapes while Met police officer. The Guardian. [online] 7 Feb. Available at: https://www.theguardian.com/society/2023/feb/07/david-carrick-jailed-life-rapes-met-police-officer.</w:t>
      </w:r>
    </w:p>
    <w:p w14:paraId="04A4614A" w14:textId="77777777" w:rsidR="0005025C" w:rsidRPr="0005025C" w:rsidRDefault="0005025C" w:rsidP="0005025C">
      <w:pPr>
        <w:spacing w:line="360" w:lineRule="auto"/>
        <w:rPr>
          <w:sz w:val="28"/>
          <w:szCs w:val="28"/>
        </w:rPr>
      </w:pPr>
    </w:p>
    <w:p w14:paraId="3134F6E0" w14:textId="77777777" w:rsidR="0005025C" w:rsidRPr="0005025C" w:rsidRDefault="0005025C" w:rsidP="0005025C">
      <w:pPr>
        <w:spacing w:line="360" w:lineRule="auto"/>
        <w:rPr>
          <w:sz w:val="28"/>
          <w:szCs w:val="28"/>
        </w:rPr>
      </w:pPr>
      <w:r w:rsidRPr="0005025C">
        <w:rPr>
          <w:sz w:val="28"/>
          <w:szCs w:val="28"/>
        </w:rPr>
        <w:t>Geoghegan, S. (2021). Almost Half of Women Have Less Trust in Police following Sarah Everard Murder. [online] End Violence against Women. Available at: https://www.endviolenceagainstwomen.org.uk/almost-half-of-</w:t>
      </w:r>
      <w:r w:rsidRPr="0005025C">
        <w:rPr>
          <w:sz w:val="28"/>
          <w:szCs w:val="28"/>
        </w:rPr>
        <w:lastRenderedPageBreak/>
        <w:t>women-have-less-trust-in-police-following-sarah-everard-murder/#:~:text=The%20End%20Violence%20Against%20Women.</w:t>
      </w:r>
    </w:p>
    <w:p w14:paraId="57EFC28B" w14:textId="77777777" w:rsidR="0005025C" w:rsidRPr="0005025C" w:rsidRDefault="0005025C" w:rsidP="0005025C">
      <w:pPr>
        <w:spacing w:line="360" w:lineRule="auto"/>
        <w:rPr>
          <w:sz w:val="28"/>
          <w:szCs w:val="28"/>
        </w:rPr>
      </w:pPr>
    </w:p>
    <w:p w14:paraId="2407402A" w14:textId="77777777" w:rsidR="0005025C" w:rsidRPr="0005025C" w:rsidRDefault="0005025C" w:rsidP="0005025C">
      <w:pPr>
        <w:spacing w:line="360" w:lineRule="auto"/>
        <w:rPr>
          <w:sz w:val="28"/>
          <w:szCs w:val="28"/>
        </w:rPr>
      </w:pPr>
      <w:r w:rsidRPr="0005025C">
        <w:rPr>
          <w:sz w:val="28"/>
          <w:szCs w:val="28"/>
        </w:rPr>
        <w:t>Grierson, J. (2021). Wayne Couzens case raises questions over how police officers are sanctioned. [online] the Guardian. Available at: https://www.theguardian.com/uk-news/2021/oct/04/wayne-couzens-case-how-do-you-lose-your-job-in-the-police.</w:t>
      </w:r>
    </w:p>
    <w:p w14:paraId="453553CA" w14:textId="77777777" w:rsidR="0005025C" w:rsidRPr="0005025C" w:rsidRDefault="0005025C" w:rsidP="0005025C">
      <w:pPr>
        <w:spacing w:line="360" w:lineRule="auto"/>
        <w:rPr>
          <w:sz w:val="28"/>
          <w:szCs w:val="28"/>
        </w:rPr>
      </w:pPr>
    </w:p>
    <w:p w14:paraId="29DC3FA1" w14:textId="77777777" w:rsidR="0005025C" w:rsidRPr="0005025C" w:rsidRDefault="0005025C" w:rsidP="0005025C">
      <w:pPr>
        <w:spacing w:line="360" w:lineRule="auto"/>
        <w:rPr>
          <w:sz w:val="28"/>
          <w:szCs w:val="28"/>
        </w:rPr>
      </w:pPr>
      <w:r w:rsidRPr="0005025C">
        <w:rPr>
          <w:sz w:val="28"/>
          <w:szCs w:val="28"/>
        </w:rPr>
        <w:t>Marjoribanks, K. (2021). Police give assurances on ethical standards in aftermath of Sarah Everard murder. [online] Daily Record. Available at: https://www.dailyrecord.co.uk/news/local-news/police-give-assurances-ethical-standards-25385959.</w:t>
      </w:r>
    </w:p>
    <w:p w14:paraId="0181D5C4" w14:textId="77777777" w:rsidR="0005025C" w:rsidRPr="0005025C" w:rsidRDefault="0005025C" w:rsidP="0005025C">
      <w:pPr>
        <w:spacing w:line="360" w:lineRule="auto"/>
        <w:rPr>
          <w:sz w:val="28"/>
          <w:szCs w:val="28"/>
        </w:rPr>
      </w:pPr>
    </w:p>
    <w:p w14:paraId="6CF25E3F" w14:textId="77777777" w:rsidR="0005025C" w:rsidRPr="0005025C" w:rsidRDefault="0005025C" w:rsidP="0005025C">
      <w:pPr>
        <w:spacing w:line="360" w:lineRule="auto"/>
        <w:rPr>
          <w:sz w:val="28"/>
          <w:szCs w:val="28"/>
        </w:rPr>
      </w:pPr>
      <w:r w:rsidRPr="0005025C">
        <w:rPr>
          <w:sz w:val="28"/>
          <w:szCs w:val="28"/>
        </w:rPr>
        <w:t>Sky News (2013). New Police Code Of Ethics Must Be Obeyed. [online] Sky News. Available at: https://news.sky.com/story/new-police-code-of-ethics-must-be-obeyed-10430469.</w:t>
      </w:r>
    </w:p>
    <w:p w14:paraId="291690DF" w14:textId="77777777" w:rsidR="0005025C" w:rsidRPr="0005025C" w:rsidRDefault="0005025C" w:rsidP="0005025C">
      <w:pPr>
        <w:spacing w:line="360" w:lineRule="auto"/>
        <w:rPr>
          <w:sz w:val="28"/>
          <w:szCs w:val="28"/>
        </w:rPr>
      </w:pPr>
    </w:p>
    <w:p w14:paraId="4FA65D58" w14:textId="61C0954C" w:rsidR="0005025C" w:rsidRDefault="0005025C" w:rsidP="0005025C">
      <w:pPr>
        <w:spacing w:line="360" w:lineRule="auto"/>
        <w:rPr>
          <w:sz w:val="28"/>
          <w:szCs w:val="28"/>
        </w:rPr>
      </w:pPr>
      <w:proofErr w:type="spellStart"/>
      <w:r w:rsidRPr="0005025C">
        <w:rPr>
          <w:sz w:val="28"/>
          <w:szCs w:val="28"/>
        </w:rPr>
        <w:t>Westmarland</w:t>
      </w:r>
      <w:proofErr w:type="spellEnd"/>
      <w:r w:rsidRPr="0005025C">
        <w:rPr>
          <w:sz w:val="28"/>
          <w:szCs w:val="28"/>
        </w:rPr>
        <w:t xml:space="preserve">, L. and Rowe, M. (2016). Police ethics and integrity: can a new code overturn the blue code? Policing and Society, 28(7), pp.854–870. </w:t>
      </w:r>
      <w:proofErr w:type="spellStart"/>
      <w:r w:rsidRPr="0005025C">
        <w:rPr>
          <w:sz w:val="28"/>
          <w:szCs w:val="28"/>
        </w:rPr>
        <w:t>doi:https</w:t>
      </w:r>
      <w:proofErr w:type="spellEnd"/>
      <w:r w:rsidRPr="0005025C">
        <w:rPr>
          <w:sz w:val="28"/>
          <w:szCs w:val="28"/>
        </w:rPr>
        <w:t>://doi.org/10.1080/10439463.2016.1262365.</w:t>
      </w:r>
    </w:p>
    <w:p w14:paraId="2A3AD962" w14:textId="77777777" w:rsidR="0005025C" w:rsidRDefault="0005025C" w:rsidP="0005025C">
      <w:pPr>
        <w:spacing w:line="360" w:lineRule="auto"/>
        <w:rPr>
          <w:sz w:val="28"/>
          <w:szCs w:val="28"/>
        </w:rPr>
      </w:pPr>
    </w:p>
    <w:p w14:paraId="0A7696E4" w14:textId="149B9E88" w:rsidR="0005025C" w:rsidRDefault="0005025C" w:rsidP="0005025C">
      <w:pPr>
        <w:spacing w:line="360" w:lineRule="auto"/>
        <w:rPr>
          <w:b/>
          <w:bCs/>
          <w:sz w:val="28"/>
          <w:szCs w:val="28"/>
        </w:rPr>
      </w:pPr>
      <w:r>
        <w:rPr>
          <w:b/>
          <w:bCs/>
          <w:sz w:val="28"/>
          <w:szCs w:val="28"/>
        </w:rPr>
        <w:t>Question 2:</w:t>
      </w:r>
    </w:p>
    <w:p w14:paraId="0C4907AB" w14:textId="77777777" w:rsidR="0098071D" w:rsidRPr="0098071D" w:rsidRDefault="0098071D" w:rsidP="0098071D">
      <w:pPr>
        <w:spacing w:line="360" w:lineRule="auto"/>
        <w:rPr>
          <w:sz w:val="28"/>
          <w:szCs w:val="28"/>
        </w:rPr>
      </w:pPr>
      <w:r w:rsidRPr="0098071D">
        <w:rPr>
          <w:sz w:val="28"/>
          <w:szCs w:val="28"/>
        </w:rPr>
        <w:lastRenderedPageBreak/>
        <w:t>ARU (2023). The National MAPPA Research - ARU. [online] www.aru.ac.uk. Available at: https://www.aru.ac.uk/policing-institute/research/national-mappa-research.</w:t>
      </w:r>
    </w:p>
    <w:p w14:paraId="68B7DEE5" w14:textId="77777777" w:rsidR="0098071D" w:rsidRPr="0098071D" w:rsidRDefault="0098071D" w:rsidP="0098071D">
      <w:pPr>
        <w:spacing w:line="360" w:lineRule="auto"/>
        <w:rPr>
          <w:sz w:val="28"/>
          <w:szCs w:val="28"/>
        </w:rPr>
      </w:pPr>
    </w:p>
    <w:p w14:paraId="70EEE4BC" w14:textId="77777777" w:rsidR="0098071D" w:rsidRPr="0098071D" w:rsidRDefault="0098071D" w:rsidP="0098071D">
      <w:pPr>
        <w:spacing w:line="360" w:lineRule="auto"/>
        <w:rPr>
          <w:sz w:val="28"/>
          <w:szCs w:val="28"/>
        </w:rPr>
      </w:pPr>
      <w:r w:rsidRPr="0098071D">
        <w:rPr>
          <w:sz w:val="28"/>
          <w:szCs w:val="28"/>
        </w:rPr>
        <w:t>East Ayrshire Chief Officers Group (2011). MAPPA Significant Case Review: Thomas Bennie Smith Report by East Ayrshire Chief Officers Group. [online] Available at: https://www.east-ayrshire.gov.uk/Resources/PDF/M/MAPPASignificantCaseReviewThomasBennieSmith.pdf.</w:t>
      </w:r>
    </w:p>
    <w:p w14:paraId="17C9EF91" w14:textId="77777777" w:rsidR="0098071D" w:rsidRPr="0098071D" w:rsidRDefault="0098071D" w:rsidP="0098071D">
      <w:pPr>
        <w:spacing w:line="360" w:lineRule="auto"/>
        <w:rPr>
          <w:sz w:val="28"/>
          <w:szCs w:val="28"/>
        </w:rPr>
      </w:pPr>
    </w:p>
    <w:p w14:paraId="38F85D7A" w14:textId="77777777" w:rsidR="0098071D" w:rsidRPr="0098071D" w:rsidRDefault="0098071D" w:rsidP="0098071D">
      <w:pPr>
        <w:spacing w:line="360" w:lineRule="auto"/>
        <w:rPr>
          <w:sz w:val="28"/>
          <w:szCs w:val="28"/>
        </w:rPr>
      </w:pPr>
      <w:r w:rsidRPr="0098071D">
        <w:rPr>
          <w:sz w:val="28"/>
          <w:szCs w:val="28"/>
        </w:rPr>
        <w:t>Her Majesty's Inspectorate of Probation (2021). Multi-agency public protection arrangements. [online] www.justiceinspectorates.gov.uk. Available at: https://www.justiceinspectorates.gov.uk/hmiprobation/research/the-evidence-base-probation/specific-types-of-delivery/mappa/.</w:t>
      </w:r>
    </w:p>
    <w:p w14:paraId="2B26D5F5" w14:textId="77777777" w:rsidR="0098071D" w:rsidRPr="0098071D" w:rsidRDefault="0098071D" w:rsidP="0098071D">
      <w:pPr>
        <w:spacing w:line="360" w:lineRule="auto"/>
        <w:rPr>
          <w:sz w:val="28"/>
          <w:szCs w:val="28"/>
        </w:rPr>
      </w:pPr>
    </w:p>
    <w:p w14:paraId="0BEADA2B" w14:textId="77777777" w:rsidR="0098071D" w:rsidRPr="0098071D" w:rsidRDefault="0098071D" w:rsidP="0098071D">
      <w:pPr>
        <w:spacing w:line="360" w:lineRule="auto"/>
        <w:rPr>
          <w:sz w:val="28"/>
          <w:szCs w:val="28"/>
        </w:rPr>
      </w:pPr>
      <w:r w:rsidRPr="0098071D">
        <w:rPr>
          <w:sz w:val="28"/>
          <w:szCs w:val="28"/>
        </w:rPr>
        <w:t xml:space="preserve">Taylor, R. and </w:t>
      </w:r>
      <w:proofErr w:type="spellStart"/>
      <w:r w:rsidRPr="0098071D">
        <w:rPr>
          <w:sz w:val="28"/>
          <w:szCs w:val="28"/>
        </w:rPr>
        <w:t>Yakeley</w:t>
      </w:r>
      <w:proofErr w:type="spellEnd"/>
      <w:r w:rsidRPr="0098071D">
        <w:rPr>
          <w:sz w:val="28"/>
          <w:szCs w:val="28"/>
        </w:rPr>
        <w:t>, J. (2019). Working with MAPPA: ethics and pragmatics - ProQuest. [online] www.proquest.com. Available at: https://www.proquest.com/docview/2210034626?accountid=130472&amp;parentSessionId=jBxe32j3S8JlVXKv99SlIeziC%2BRFoaT6kkrua9x5pOE%3D&amp;pq-origsite=primo [Accessed 5 Nov. 2023].</w:t>
      </w:r>
    </w:p>
    <w:p w14:paraId="4BC06602" w14:textId="77777777" w:rsidR="0098071D" w:rsidRPr="0098071D" w:rsidRDefault="0098071D" w:rsidP="0098071D">
      <w:pPr>
        <w:spacing w:line="360" w:lineRule="auto"/>
        <w:rPr>
          <w:sz w:val="28"/>
          <w:szCs w:val="28"/>
        </w:rPr>
      </w:pPr>
    </w:p>
    <w:p w14:paraId="5655BB5D" w14:textId="2F163205" w:rsidR="0005025C" w:rsidRDefault="0098071D" w:rsidP="0098071D">
      <w:pPr>
        <w:spacing w:line="360" w:lineRule="auto"/>
        <w:rPr>
          <w:sz w:val="28"/>
          <w:szCs w:val="28"/>
        </w:rPr>
      </w:pPr>
      <w:r w:rsidRPr="0098071D">
        <w:rPr>
          <w:sz w:val="28"/>
          <w:szCs w:val="28"/>
        </w:rPr>
        <w:t>Weaver, M. (2021). Inquest into London Bridge attack deaths finds police and MI5 failings. The Guardian. [online] 28 May. Available at: https://www.theguardian.com/uk-news/2021/may/28/inquest-into-london-bridge-attack-deaths-finds-police-and-mi5-</w:t>
      </w:r>
      <w:r w:rsidRPr="0098071D">
        <w:rPr>
          <w:sz w:val="28"/>
          <w:szCs w:val="28"/>
        </w:rPr>
        <w:lastRenderedPageBreak/>
        <w:t>failings#:~:text=He%20added%3A%20%E2%80%9CThe%20Mappa%20process [Accessed 11 Oct. 2023].</w:t>
      </w:r>
    </w:p>
    <w:p w14:paraId="1AE7CF71" w14:textId="77777777" w:rsidR="0098071D" w:rsidRDefault="0098071D" w:rsidP="0098071D">
      <w:pPr>
        <w:spacing w:line="360" w:lineRule="auto"/>
        <w:rPr>
          <w:sz w:val="28"/>
          <w:szCs w:val="28"/>
        </w:rPr>
      </w:pPr>
    </w:p>
    <w:p w14:paraId="11DF0109" w14:textId="10B74CA0" w:rsidR="0098071D" w:rsidRDefault="0098071D" w:rsidP="0098071D">
      <w:pPr>
        <w:spacing w:line="360" w:lineRule="auto"/>
        <w:rPr>
          <w:b/>
          <w:bCs/>
          <w:sz w:val="28"/>
          <w:szCs w:val="28"/>
        </w:rPr>
      </w:pPr>
      <w:r>
        <w:rPr>
          <w:b/>
          <w:bCs/>
          <w:sz w:val="28"/>
          <w:szCs w:val="28"/>
        </w:rPr>
        <w:t>Question 3:</w:t>
      </w:r>
    </w:p>
    <w:p w14:paraId="6153B9C0" w14:textId="77777777" w:rsidR="0098071D" w:rsidRPr="0098071D" w:rsidRDefault="0098071D" w:rsidP="0098071D">
      <w:pPr>
        <w:spacing w:line="360" w:lineRule="auto"/>
        <w:rPr>
          <w:sz w:val="28"/>
          <w:szCs w:val="28"/>
        </w:rPr>
      </w:pPr>
      <w:r w:rsidRPr="0098071D">
        <w:rPr>
          <w:sz w:val="28"/>
          <w:szCs w:val="28"/>
        </w:rPr>
        <w:t>Arizona State University (n.d.). A Theory of Crime Problems. [online] popcenter.asu.edu. Available at: https://popcenter.asu.edu/sites/default/files/learning/pam/help/theory-2.html#:~:text=To%20have%20a%20crime%2C%20a.</w:t>
      </w:r>
    </w:p>
    <w:p w14:paraId="6409DDA7" w14:textId="77777777" w:rsidR="0098071D" w:rsidRPr="0098071D" w:rsidRDefault="0098071D" w:rsidP="0098071D">
      <w:pPr>
        <w:spacing w:line="360" w:lineRule="auto"/>
        <w:rPr>
          <w:sz w:val="28"/>
          <w:szCs w:val="28"/>
        </w:rPr>
      </w:pPr>
    </w:p>
    <w:p w14:paraId="698946E0" w14:textId="77777777" w:rsidR="0098071D" w:rsidRPr="0098071D" w:rsidRDefault="0098071D" w:rsidP="0098071D">
      <w:pPr>
        <w:spacing w:line="360" w:lineRule="auto"/>
        <w:rPr>
          <w:sz w:val="28"/>
          <w:szCs w:val="28"/>
        </w:rPr>
      </w:pPr>
      <w:r w:rsidRPr="0098071D">
        <w:rPr>
          <w:sz w:val="28"/>
          <w:szCs w:val="28"/>
        </w:rPr>
        <w:t xml:space="preserve">Challenger (n.d.). criminal exploitation </w:t>
      </w:r>
      <w:proofErr w:type="spellStart"/>
      <w:r w:rsidRPr="0098071D">
        <w:rPr>
          <w:sz w:val="28"/>
          <w:szCs w:val="28"/>
        </w:rPr>
        <w:t>manchester</w:t>
      </w:r>
      <w:proofErr w:type="spellEnd"/>
      <w:r w:rsidRPr="0098071D">
        <w:rPr>
          <w:sz w:val="28"/>
          <w:szCs w:val="28"/>
        </w:rPr>
        <w:t>. [online] www.programmechallenger.co.uk. Available at: https://www.programmechallenger.co.uk/resources/cuckooing/.</w:t>
      </w:r>
    </w:p>
    <w:p w14:paraId="5270FF34" w14:textId="77777777" w:rsidR="0098071D" w:rsidRPr="0098071D" w:rsidRDefault="0098071D" w:rsidP="0098071D">
      <w:pPr>
        <w:spacing w:line="360" w:lineRule="auto"/>
        <w:rPr>
          <w:sz w:val="28"/>
          <w:szCs w:val="28"/>
        </w:rPr>
      </w:pPr>
    </w:p>
    <w:p w14:paraId="53FB4315" w14:textId="77777777" w:rsidR="0098071D" w:rsidRPr="0098071D" w:rsidRDefault="0098071D" w:rsidP="0098071D">
      <w:pPr>
        <w:spacing w:line="360" w:lineRule="auto"/>
        <w:rPr>
          <w:sz w:val="28"/>
          <w:szCs w:val="28"/>
        </w:rPr>
      </w:pPr>
      <w:r w:rsidRPr="0098071D">
        <w:rPr>
          <w:sz w:val="28"/>
          <w:szCs w:val="28"/>
        </w:rPr>
        <w:t xml:space="preserve">Criminal Justice. (2015). Victim-Blaming Theory - Criminal Justice - </w:t>
      </w:r>
      <w:proofErr w:type="spellStart"/>
      <w:r w:rsidRPr="0098071D">
        <w:rPr>
          <w:sz w:val="28"/>
          <w:szCs w:val="28"/>
        </w:rPr>
        <w:t>IResearchNet</w:t>
      </w:r>
      <w:proofErr w:type="spellEnd"/>
      <w:r w:rsidRPr="0098071D">
        <w:rPr>
          <w:sz w:val="28"/>
          <w:szCs w:val="28"/>
        </w:rPr>
        <w:t>. [online] Available at: https://criminal-justice.iresearchnet.com/types-of-crime/domestic-violence/victim-blaming-theory/#:~:text=Victim%2Dblaming%20theory%20describes%20the.</w:t>
      </w:r>
    </w:p>
    <w:p w14:paraId="69496A9F" w14:textId="77777777" w:rsidR="0098071D" w:rsidRPr="0098071D" w:rsidRDefault="0098071D" w:rsidP="0098071D">
      <w:pPr>
        <w:spacing w:line="360" w:lineRule="auto"/>
        <w:rPr>
          <w:sz w:val="28"/>
          <w:szCs w:val="28"/>
        </w:rPr>
      </w:pPr>
    </w:p>
    <w:p w14:paraId="408C487A" w14:textId="77777777" w:rsidR="0098071D" w:rsidRPr="0098071D" w:rsidRDefault="0098071D" w:rsidP="0098071D">
      <w:pPr>
        <w:spacing w:line="360" w:lineRule="auto"/>
        <w:rPr>
          <w:sz w:val="28"/>
          <w:szCs w:val="28"/>
        </w:rPr>
      </w:pPr>
      <w:r w:rsidRPr="0098071D">
        <w:rPr>
          <w:sz w:val="28"/>
          <w:szCs w:val="28"/>
        </w:rPr>
        <w:t>Eliza Keogh (2022). ‘People are paid to care for you’ | Why missing from care rates are so high. [online] Missing People. Available at: https://www.missingpeople.org.uk/missing-from-care.</w:t>
      </w:r>
    </w:p>
    <w:p w14:paraId="60C54DAE" w14:textId="77777777" w:rsidR="0098071D" w:rsidRPr="0098071D" w:rsidRDefault="0098071D" w:rsidP="0098071D">
      <w:pPr>
        <w:spacing w:line="360" w:lineRule="auto"/>
        <w:rPr>
          <w:sz w:val="28"/>
          <w:szCs w:val="28"/>
        </w:rPr>
      </w:pPr>
    </w:p>
    <w:p w14:paraId="0C41F27E" w14:textId="77777777" w:rsidR="0098071D" w:rsidRPr="0098071D" w:rsidRDefault="0098071D" w:rsidP="0098071D">
      <w:pPr>
        <w:spacing w:line="360" w:lineRule="auto"/>
        <w:rPr>
          <w:sz w:val="28"/>
          <w:szCs w:val="28"/>
        </w:rPr>
      </w:pPr>
      <w:r w:rsidRPr="0098071D">
        <w:rPr>
          <w:sz w:val="28"/>
          <w:szCs w:val="28"/>
        </w:rPr>
        <w:t xml:space="preserve">Gottfredson, M.R. and Hirschi, T. (1990). A General Theory of Crime. Stanford University Press. </w:t>
      </w:r>
      <w:proofErr w:type="spellStart"/>
      <w:r w:rsidRPr="0098071D">
        <w:rPr>
          <w:sz w:val="28"/>
          <w:szCs w:val="28"/>
        </w:rPr>
        <w:t>doi:https</w:t>
      </w:r>
      <w:proofErr w:type="spellEnd"/>
      <w:r w:rsidRPr="0098071D">
        <w:rPr>
          <w:sz w:val="28"/>
          <w:szCs w:val="28"/>
        </w:rPr>
        <w:t>://doi.org/10.1515/9781503621794.</w:t>
      </w:r>
    </w:p>
    <w:p w14:paraId="59007CED" w14:textId="77777777" w:rsidR="0098071D" w:rsidRPr="0098071D" w:rsidRDefault="0098071D" w:rsidP="0098071D">
      <w:pPr>
        <w:spacing w:line="360" w:lineRule="auto"/>
        <w:rPr>
          <w:sz w:val="28"/>
          <w:szCs w:val="28"/>
        </w:rPr>
      </w:pPr>
    </w:p>
    <w:p w14:paraId="02C56FEF" w14:textId="77777777" w:rsidR="0098071D" w:rsidRPr="0098071D" w:rsidRDefault="0098071D" w:rsidP="0098071D">
      <w:pPr>
        <w:spacing w:line="360" w:lineRule="auto"/>
        <w:rPr>
          <w:sz w:val="28"/>
          <w:szCs w:val="28"/>
        </w:rPr>
      </w:pPr>
      <w:r w:rsidRPr="0098071D">
        <w:rPr>
          <w:sz w:val="28"/>
          <w:szCs w:val="28"/>
        </w:rPr>
        <w:t>Grand Canyon University (2019). 3 Modern Theories of Victimology. [online] GCU. Available at: https://www.gcu.edu/blog/criminal-justice-government-and-public-administration/3-modern-theories-victimology.</w:t>
      </w:r>
    </w:p>
    <w:p w14:paraId="6B63E383" w14:textId="77777777" w:rsidR="0098071D" w:rsidRPr="0098071D" w:rsidRDefault="0098071D" w:rsidP="0098071D">
      <w:pPr>
        <w:spacing w:line="360" w:lineRule="auto"/>
        <w:rPr>
          <w:sz w:val="28"/>
          <w:szCs w:val="28"/>
        </w:rPr>
      </w:pPr>
    </w:p>
    <w:p w14:paraId="721C0190" w14:textId="77777777" w:rsidR="0098071D" w:rsidRPr="0098071D" w:rsidRDefault="0098071D" w:rsidP="0098071D">
      <w:pPr>
        <w:spacing w:line="360" w:lineRule="auto"/>
        <w:rPr>
          <w:sz w:val="28"/>
          <w:szCs w:val="28"/>
        </w:rPr>
      </w:pPr>
      <w:r w:rsidRPr="0098071D">
        <w:rPr>
          <w:sz w:val="28"/>
          <w:szCs w:val="28"/>
        </w:rPr>
        <w:t>Hendy, N. (2023). What is County Lines? [online] The Hub | High Speed Training. Available at: https://www.highspeedtraining.co.uk/hub/what-is-county-lines/#:~:text=Recruitment%20into%20County%20Lines%20can [Accessed 25 Oct. 2023].</w:t>
      </w:r>
    </w:p>
    <w:p w14:paraId="3774F483" w14:textId="77777777" w:rsidR="0098071D" w:rsidRPr="0098071D" w:rsidRDefault="0098071D" w:rsidP="0098071D">
      <w:pPr>
        <w:spacing w:line="360" w:lineRule="auto"/>
        <w:rPr>
          <w:sz w:val="28"/>
          <w:szCs w:val="28"/>
        </w:rPr>
      </w:pPr>
    </w:p>
    <w:p w14:paraId="1CD52188" w14:textId="77777777" w:rsidR="0098071D" w:rsidRPr="0098071D" w:rsidRDefault="0098071D" w:rsidP="0098071D">
      <w:pPr>
        <w:spacing w:line="360" w:lineRule="auto"/>
        <w:rPr>
          <w:sz w:val="28"/>
          <w:szCs w:val="28"/>
        </w:rPr>
      </w:pPr>
      <w:r w:rsidRPr="0098071D">
        <w:rPr>
          <w:sz w:val="28"/>
          <w:szCs w:val="28"/>
        </w:rPr>
        <w:t>Keren, G.B. (n.d.). Lifestyle Theories. [online] www.bostonkravmaga.com. Available at: https://www.bostonkravmaga.com/blog/criminology/theories/lifestyle-theories.html [Accessed 4 Nov. 2023].</w:t>
      </w:r>
    </w:p>
    <w:p w14:paraId="37740D03" w14:textId="77777777" w:rsidR="0098071D" w:rsidRPr="0098071D" w:rsidRDefault="0098071D" w:rsidP="0098071D">
      <w:pPr>
        <w:spacing w:line="360" w:lineRule="auto"/>
        <w:rPr>
          <w:sz w:val="28"/>
          <w:szCs w:val="28"/>
        </w:rPr>
      </w:pPr>
    </w:p>
    <w:p w14:paraId="7A24052D" w14:textId="77777777" w:rsidR="0098071D" w:rsidRPr="0098071D" w:rsidRDefault="0098071D" w:rsidP="0098071D">
      <w:pPr>
        <w:spacing w:line="360" w:lineRule="auto"/>
        <w:rPr>
          <w:sz w:val="28"/>
          <w:szCs w:val="28"/>
        </w:rPr>
      </w:pPr>
      <w:r w:rsidRPr="0098071D">
        <w:rPr>
          <w:sz w:val="28"/>
          <w:szCs w:val="28"/>
        </w:rPr>
        <w:t xml:space="preserve">Madero-Hernandez, A. (2019). Lifestyle Exposure Theory of Victimization. The </w:t>
      </w:r>
      <w:proofErr w:type="spellStart"/>
      <w:r w:rsidRPr="0098071D">
        <w:rPr>
          <w:sz w:val="28"/>
          <w:szCs w:val="28"/>
        </w:rPr>
        <w:t>Encyclopedia</w:t>
      </w:r>
      <w:proofErr w:type="spellEnd"/>
      <w:r w:rsidRPr="0098071D">
        <w:rPr>
          <w:sz w:val="28"/>
          <w:szCs w:val="28"/>
        </w:rPr>
        <w:t xml:space="preserve"> of Women and Crime, [online] pp.1–3. </w:t>
      </w:r>
      <w:proofErr w:type="spellStart"/>
      <w:r w:rsidRPr="0098071D">
        <w:rPr>
          <w:sz w:val="28"/>
          <w:szCs w:val="28"/>
        </w:rPr>
        <w:t>doi:https</w:t>
      </w:r>
      <w:proofErr w:type="spellEnd"/>
      <w:r w:rsidRPr="0098071D">
        <w:rPr>
          <w:sz w:val="28"/>
          <w:szCs w:val="28"/>
        </w:rPr>
        <w:t>://doi.org/10.1002/9781118929803.ewac0334.</w:t>
      </w:r>
    </w:p>
    <w:p w14:paraId="52E78E6D" w14:textId="77777777" w:rsidR="0098071D" w:rsidRPr="0098071D" w:rsidRDefault="0098071D" w:rsidP="0098071D">
      <w:pPr>
        <w:spacing w:line="360" w:lineRule="auto"/>
        <w:rPr>
          <w:sz w:val="28"/>
          <w:szCs w:val="28"/>
        </w:rPr>
      </w:pPr>
    </w:p>
    <w:p w14:paraId="184FC7D6" w14:textId="77777777" w:rsidR="0098071D" w:rsidRPr="0098071D" w:rsidRDefault="0098071D" w:rsidP="0098071D">
      <w:pPr>
        <w:spacing w:line="360" w:lineRule="auto"/>
        <w:rPr>
          <w:sz w:val="28"/>
          <w:szCs w:val="28"/>
        </w:rPr>
      </w:pPr>
      <w:r w:rsidRPr="0098071D">
        <w:rPr>
          <w:sz w:val="28"/>
          <w:szCs w:val="28"/>
        </w:rPr>
        <w:t>National Crime Agency (2016). County Lines Gang Violence, Exploitation &amp; Drug Supply 2016 0346-CAD National Briefing Report Authoring department/team: Drug Threat Team, Organised Crime Command Date. [online] Available at: https://www.nationalcrimeagency.gov.uk/who-we-are/publications/15-county-lines-gang-violence-exploitation-and-drug-supply-2016/file.</w:t>
      </w:r>
    </w:p>
    <w:p w14:paraId="47B22739" w14:textId="77777777" w:rsidR="0098071D" w:rsidRPr="0098071D" w:rsidRDefault="0098071D" w:rsidP="0098071D">
      <w:pPr>
        <w:spacing w:line="360" w:lineRule="auto"/>
        <w:rPr>
          <w:sz w:val="28"/>
          <w:szCs w:val="28"/>
        </w:rPr>
      </w:pPr>
    </w:p>
    <w:p w14:paraId="18977E51" w14:textId="77777777" w:rsidR="0098071D" w:rsidRPr="0098071D" w:rsidRDefault="0098071D" w:rsidP="0098071D">
      <w:pPr>
        <w:spacing w:line="360" w:lineRule="auto"/>
        <w:rPr>
          <w:sz w:val="28"/>
          <w:szCs w:val="28"/>
        </w:rPr>
      </w:pPr>
      <w:r w:rsidRPr="0098071D">
        <w:rPr>
          <w:sz w:val="28"/>
          <w:szCs w:val="28"/>
        </w:rPr>
        <w:t>National Crime Agency (2017). County Lines Violence, Exploitation &amp; Drug Supply 2017 National Briefing Report. [online] Available at: https://www.nationalcrimeagency.gov.uk/who-we-are/publications/234-county-lines-violen-ce-exploitation-drug-supply-2017/file.</w:t>
      </w:r>
    </w:p>
    <w:p w14:paraId="06D59D48" w14:textId="77777777" w:rsidR="0098071D" w:rsidRPr="0098071D" w:rsidRDefault="0098071D" w:rsidP="0098071D">
      <w:pPr>
        <w:spacing w:line="360" w:lineRule="auto"/>
        <w:rPr>
          <w:sz w:val="28"/>
          <w:szCs w:val="28"/>
        </w:rPr>
      </w:pPr>
    </w:p>
    <w:p w14:paraId="4BFF7AF1" w14:textId="77777777" w:rsidR="0098071D" w:rsidRPr="0098071D" w:rsidRDefault="0098071D" w:rsidP="0098071D">
      <w:pPr>
        <w:spacing w:line="360" w:lineRule="auto"/>
        <w:rPr>
          <w:sz w:val="28"/>
          <w:szCs w:val="28"/>
        </w:rPr>
      </w:pPr>
      <w:r w:rsidRPr="0098071D">
        <w:rPr>
          <w:sz w:val="28"/>
          <w:szCs w:val="28"/>
        </w:rPr>
        <w:t xml:space="preserve">PRATT, T.C. and CULLEN, F.T. (2000). THE EMPIRICAL STATUS OF GOTTFREDSON AND HIRSCHI’S GENERAL THEORY OF CRIME: A META-ANALYSIS. Criminology, 38(3), pp.931–964. </w:t>
      </w:r>
      <w:proofErr w:type="spellStart"/>
      <w:r w:rsidRPr="0098071D">
        <w:rPr>
          <w:sz w:val="28"/>
          <w:szCs w:val="28"/>
        </w:rPr>
        <w:t>doi:https</w:t>
      </w:r>
      <w:proofErr w:type="spellEnd"/>
      <w:r w:rsidRPr="0098071D">
        <w:rPr>
          <w:sz w:val="28"/>
          <w:szCs w:val="28"/>
        </w:rPr>
        <w:t>://doi.org/10.1111/j.1745-9125.2000.tb00911.x.</w:t>
      </w:r>
    </w:p>
    <w:p w14:paraId="231C5AB3" w14:textId="77777777" w:rsidR="0098071D" w:rsidRPr="0098071D" w:rsidRDefault="0098071D" w:rsidP="0098071D">
      <w:pPr>
        <w:spacing w:line="360" w:lineRule="auto"/>
        <w:rPr>
          <w:sz w:val="28"/>
          <w:szCs w:val="28"/>
        </w:rPr>
      </w:pPr>
    </w:p>
    <w:p w14:paraId="11D05521" w14:textId="6EA1A073" w:rsidR="0098071D" w:rsidRPr="0098071D" w:rsidRDefault="0098071D" w:rsidP="0098071D">
      <w:pPr>
        <w:spacing w:line="360" w:lineRule="auto"/>
        <w:rPr>
          <w:sz w:val="28"/>
          <w:szCs w:val="28"/>
        </w:rPr>
      </w:pPr>
      <w:r w:rsidRPr="0098071D">
        <w:rPr>
          <w:sz w:val="28"/>
          <w:szCs w:val="28"/>
        </w:rPr>
        <w:t xml:space="preserve">Pratt, T.C. and </w:t>
      </w:r>
      <w:proofErr w:type="spellStart"/>
      <w:r w:rsidRPr="0098071D">
        <w:rPr>
          <w:sz w:val="28"/>
          <w:szCs w:val="28"/>
        </w:rPr>
        <w:t>Turanovic</w:t>
      </w:r>
      <w:proofErr w:type="spellEnd"/>
      <w:r w:rsidRPr="0098071D">
        <w:rPr>
          <w:sz w:val="28"/>
          <w:szCs w:val="28"/>
        </w:rPr>
        <w:t xml:space="preserve">, J.J. (2015). Lifestyle and Routine Activity Theories Revisited: The Importance of ‘Risk’ to the Study of Victimization. Victims &amp; Offenders, 11(3), pp.335–354. </w:t>
      </w:r>
      <w:proofErr w:type="spellStart"/>
      <w:r w:rsidRPr="0098071D">
        <w:rPr>
          <w:sz w:val="28"/>
          <w:szCs w:val="28"/>
        </w:rPr>
        <w:t>doi</w:t>
      </w:r>
      <w:proofErr w:type="spellEnd"/>
      <w:r w:rsidRPr="0098071D">
        <w:rPr>
          <w:sz w:val="28"/>
          <w:szCs w:val="28"/>
        </w:rPr>
        <w:t>:</w:t>
      </w:r>
      <w:r>
        <w:rPr>
          <w:sz w:val="28"/>
          <w:szCs w:val="28"/>
        </w:rPr>
        <w:t xml:space="preserve"> </w:t>
      </w:r>
      <w:r w:rsidRPr="0098071D">
        <w:rPr>
          <w:sz w:val="28"/>
          <w:szCs w:val="28"/>
        </w:rPr>
        <w:t>https://doi.org/10.1080/15564886.2015.1057351.</w:t>
      </w:r>
    </w:p>
    <w:p w14:paraId="005E8D23" w14:textId="77777777" w:rsidR="0098071D" w:rsidRPr="0098071D" w:rsidRDefault="0098071D" w:rsidP="0098071D">
      <w:pPr>
        <w:spacing w:line="360" w:lineRule="auto"/>
        <w:rPr>
          <w:sz w:val="28"/>
          <w:szCs w:val="28"/>
        </w:rPr>
      </w:pPr>
    </w:p>
    <w:p w14:paraId="46592964" w14:textId="1AE21739" w:rsidR="0098071D" w:rsidRPr="0098071D" w:rsidRDefault="0098071D" w:rsidP="0098071D">
      <w:pPr>
        <w:spacing w:line="360" w:lineRule="auto"/>
        <w:rPr>
          <w:sz w:val="28"/>
          <w:szCs w:val="28"/>
        </w:rPr>
      </w:pPr>
      <w:r w:rsidRPr="0098071D">
        <w:rPr>
          <w:sz w:val="28"/>
          <w:szCs w:val="28"/>
        </w:rPr>
        <w:t xml:space="preserve">Spicer, J., Moyle, L. and Coomber, R. (2019). The variable and evolving nature of ‘cuckooing’ as a form of criminal exploitation in street level drug markets. Trends in Organized Crime, 23. </w:t>
      </w:r>
      <w:proofErr w:type="spellStart"/>
      <w:r w:rsidRPr="0098071D">
        <w:rPr>
          <w:sz w:val="28"/>
          <w:szCs w:val="28"/>
        </w:rPr>
        <w:t>doi</w:t>
      </w:r>
      <w:proofErr w:type="spellEnd"/>
      <w:r w:rsidRPr="0098071D">
        <w:rPr>
          <w:sz w:val="28"/>
          <w:szCs w:val="28"/>
        </w:rPr>
        <w:t>:</w:t>
      </w:r>
      <w:r>
        <w:rPr>
          <w:sz w:val="28"/>
          <w:szCs w:val="28"/>
        </w:rPr>
        <w:t xml:space="preserve"> </w:t>
      </w:r>
      <w:r w:rsidRPr="0098071D">
        <w:rPr>
          <w:sz w:val="28"/>
          <w:szCs w:val="28"/>
        </w:rPr>
        <w:t>https://doi.org/10.1007/s12117-019-09368-5.</w:t>
      </w:r>
    </w:p>
    <w:p w14:paraId="6595CB93" w14:textId="77777777" w:rsidR="0098071D" w:rsidRPr="0098071D" w:rsidRDefault="0098071D" w:rsidP="0098071D">
      <w:pPr>
        <w:spacing w:line="360" w:lineRule="auto"/>
        <w:rPr>
          <w:b/>
          <w:bCs/>
          <w:sz w:val="28"/>
          <w:szCs w:val="28"/>
        </w:rPr>
      </w:pPr>
    </w:p>
    <w:p w14:paraId="0F39F57C" w14:textId="6C245D2A" w:rsidR="0098071D" w:rsidRDefault="0098071D" w:rsidP="0098071D">
      <w:pPr>
        <w:spacing w:line="360" w:lineRule="auto"/>
        <w:rPr>
          <w:sz w:val="28"/>
          <w:szCs w:val="28"/>
        </w:rPr>
      </w:pPr>
      <w:r w:rsidRPr="0098071D">
        <w:rPr>
          <w:sz w:val="28"/>
          <w:szCs w:val="28"/>
        </w:rPr>
        <w:t xml:space="preserve">The Children's Society (2023). What Is County Lines? | The Children’s Society. [online] www.childrenssociety.org.uk. Available at: </w:t>
      </w:r>
      <w:hyperlink r:id="rId4" w:history="1">
        <w:r w:rsidRPr="009368C6">
          <w:rPr>
            <w:rStyle w:val="Hyperlink"/>
            <w:sz w:val="28"/>
            <w:szCs w:val="28"/>
          </w:rPr>
          <w:t>https://www.childrenssociety.org.uk/what-we-do/our-work/child-criminal-</w:t>
        </w:r>
        <w:r w:rsidRPr="009368C6">
          <w:rPr>
            <w:rStyle w:val="Hyperlink"/>
            <w:sz w:val="28"/>
            <w:szCs w:val="28"/>
          </w:rPr>
          <w:lastRenderedPageBreak/>
          <w:t>exploitation-and-county-lines/what-is-county-lines#:~:text=County%20lines%20is%20a%20form</w:t>
        </w:r>
      </w:hyperlink>
      <w:r w:rsidRPr="0098071D">
        <w:rPr>
          <w:sz w:val="28"/>
          <w:szCs w:val="28"/>
        </w:rPr>
        <w:t>.</w:t>
      </w:r>
    </w:p>
    <w:p w14:paraId="1BDC82DB" w14:textId="77777777" w:rsidR="0098071D" w:rsidRDefault="0098071D" w:rsidP="0098071D">
      <w:pPr>
        <w:spacing w:line="360" w:lineRule="auto"/>
        <w:rPr>
          <w:sz w:val="28"/>
          <w:szCs w:val="28"/>
        </w:rPr>
      </w:pPr>
    </w:p>
    <w:p w14:paraId="6F5F684E" w14:textId="10952923" w:rsidR="0098071D" w:rsidRDefault="0098071D" w:rsidP="0098071D">
      <w:pPr>
        <w:spacing w:line="360" w:lineRule="auto"/>
        <w:rPr>
          <w:b/>
          <w:bCs/>
          <w:sz w:val="28"/>
          <w:szCs w:val="28"/>
        </w:rPr>
      </w:pPr>
      <w:r>
        <w:rPr>
          <w:b/>
          <w:bCs/>
          <w:sz w:val="28"/>
          <w:szCs w:val="28"/>
        </w:rPr>
        <w:t>Question 4:</w:t>
      </w:r>
    </w:p>
    <w:p w14:paraId="55CD65A3" w14:textId="77777777" w:rsidR="0098071D" w:rsidRDefault="0098071D" w:rsidP="0098071D">
      <w:pPr>
        <w:spacing w:line="360" w:lineRule="auto"/>
        <w:rPr>
          <w:b/>
          <w:bCs/>
          <w:sz w:val="28"/>
          <w:szCs w:val="28"/>
        </w:rPr>
      </w:pPr>
    </w:p>
    <w:p w14:paraId="6EA39DBD" w14:textId="77777777" w:rsidR="0098071D" w:rsidRPr="0098071D" w:rsidRDefault="0098071D" w:rsidP="0098071D">
      <w:pPr>
        <w:spacing w:line="360" w:lineRule="auto"/>
        <w:rPr>
          <w:sz w:val="28"/>
          <w:szCs w:val="28"/>
        </w:rPr>
      </w:pPr>
      <w:r w:rsidRPr="0098071D">
        <w:rPr>
          <w:sz w:val="28"/>
          <w:szCs w:val="28"/>
        </w:rPr>
        <w:t>Bowers, C. (2022). Benefits of Employing Ex-Offenders. [online] Refreshing a Career. Available at: https://www.refreshingacareer.com/employers/benefits/employing-ex-offenders/#:~:text=Finding%20a%20job%20as%20an.</w:t>
      </w:r>
    </w:p>
    <w:p w14:paraId="15E74BD5" w14:textId="77777777" w:rsidR="0098071D" w:rsidRPr="0098071D" w:rsidRDefault="0098071D" w:rsidP="0098071D">
      <w:pPr>
        <w:spacing w:line="360" w:lineRule="auto"/>
        <w:rPr>
          <w:sz w:val="28"/>
          <w:szCs w:val="28"/>
        </w:rPr>
      </w:pPr>
    </w:p>
    <w:p w14:paraId="6554DAB5" w14:textId="77777777" w:rsidR="0098071D" w:rsidRPr="0098071D" w:rsidRDefault="0098071D" w:rsidP="0098071D">
      <w:pPr>
        <w:spacing w:line="360" w:lineRule="auto"/>
        <w:rPr>
          <w:sz w:val="28"/>
          <w:szCs w:val="28"/>
        </w:rPr>
      </w:pPr>
      <w:r w:rsidRPr="0098071D">
        <w:rPr>
          <w:sz w:val="28"/>
          <w:szCs w:val="28"/>
        </w:rPr>
        <w:t>Boylan, S. (2019). Can Prisoners Change? [online] blogs.law.ox.ac.uk. Available at: https://blogs.law.ox.ac.uk/centres-institutes/centre-criminology/blog/2019/07/can-prisoners-change.</w:t>
      </w:r>
    </w:p>
    <w:p w14:paraId="035731AB" w14:textId="77777777" w:rsidR="0098071D" w:rsidRPr="0098071D" w:rsidRDefault="0098071D" w:rsidP="0098071D">
      <w:pPr>
        <w:spacing w:line="360" w:lineRule="auto"/>
        <w:rPr>
          <w:sz w:val="28"/>
          <w:szCs w:val="28"/>
        </w:rPr>
      </w:pPr>
    </w:p>
    <w:p w14:paraId="43190D6A" w14:textId="77777777" w:rsidR="0098071D" w:rsidRPr="0098071D" w:rsidRDefault="0098071D" w:rsidP="0098071D">
      <w:pPr>
        <w:spacing w:line="360" w:lineRule="auto"/>
        <w:rPr>
          <w:sz w:val="28"/>
          <w:szCs w:val="28"/>
        </w:rPr>
      </w:pPr>
      <w:r w:rsidRPr="0098071D">
        <w:rPr>
          <w:sz w:val="28"/>
          <w:szCs w:val="28"/>
        </w:rPr>
        <w:t xml:space="preserve">Education </w:t>
      </w:r>
      <w:proofErr w:type="spellStart"/>
      <w:r w:rsidRPr="0098071D">
        <w:rPr>
          <w:sz w:val="28"/>
          <w:szCs w:val="28"/>
        </w:rPr>
        <w:t>Comittee</w:t>
      </w:r>
      <w:proofErr w:type="spellEnd"/>
      <w:r w:rsidRPr="0098071D">
        <w:rPr>
          <w:sz w:val="28"/>
          <w:szCs w:val="28"/>
        </w:rPr>
        <w:t xml:space="preserve"> (2022). Not just another brick in the wall: why prisoners need an education to climb the ladder of opportunity. [online] UK Parliament . Available at: https://publications.parliament.uk/pa/cm5803/cmselect/cmeduc/56/report.html#:~:text=Research%20by%20the%20Ministry%20of,year%20reoffending%20rate%20of%2040.1%25. [Accessed 4 Nov. 2023].</w:t>
      </w:r>
    </w:p>
    <w:p w14:paraId="3324805D" w14:textId="77777777" w:rsidR="0098071D" w:rsidRPr="0098071D" w:rsidRDefault="0098071D" w:rsidP="0098071D">
      <w:pPr>
        <w:spacing w:line="360" w:lineRule="auto"/>
        <w:rPr>
          <w:sz w:val="28"/>
          <w:szCs w:val="28"/>
        </w:rPr>
      </w:pPr>
    </w:p>
    <w:p w14:paraId="1A5D35FF" w14:textId="77777777" w:rsidR="0098071D" w:rsidRPr="0098071D" w:rsidRDefault="0098071D" w:rsidP="0098071D">
      <w:pPr>
        <w:spacing w:line="360" w:lineRule="auto"/>
        <w:rPr>
          <w:sz w:val="28"/>
          <w:szCs w:val="28"/>
        </w:rPr>
      </w:pPr>
      <w:r w:rsidRPr="0098071D">
        <w:rPr>
          <w:sz w:val="28"/>
          <w:szCs w:val="28"/>
        </w:rPr>
        <w:t xml:space="preserve">ELLISON, M., FOX, C., GAINS, A. and POLLOCK, G. (2013). An evaluation of the effect of housing provision - ProQuest. [online] www.proquest.com. Available at: </w:t>
      </w:r>
      <w:r w:rsidRPr="0098071D">
        <w:rPr>
          <w:sz w:val="28"/>
          <w:szCs w:val="28"/>
        </w:rPr>
        <w:lastRenderedPageBreak/>
        <w:t>https://www.proquest.com/docview/1266442877/fulltext/22C40F89BFC041A9PQ/1?accountid=130472 [Accessed 31 Oct. 2023].</w:t>
      </w:r>
    </w:p>
    <w:p w14:paraId="04ED32AF" w14:textId="77777777" w:rsidR="0098071D" w:rsidRPr="0098071D" w:rsidRDefault="0098071D" w:rsidP="0098071D">
      <w:pPr>
        <w:spacing w:line="360" w:lineRule="auto"/>
        <w:rPr>
          <w:sz w:val="28"/>
          <w:szCs w:val="28"/>
        </w:rPr>
      </w:pPr>
    </w:p>
    <w:p w14:paraId="1ABE1C26" w14:textId="77777777" w:rsidR="0098071D" w:rsidRPr="0098071D" w:rsidRDefault="0098071D" w:rsidP="0098071D">
      <w:pPr>
        <w:spacing w:line="360" w:lineRule="auto"/>
        <w:rPr>
          <w:sz w:val="28"/>
          <w:szCs w:val="28"/>
        </w:rPr>
      </w:pPr>
      <w:r w:rsidRPr="0098071D">
        <w:rPr>
          <w:sz w:val="28"/>
          <w:szCs w:val="28"/>
        </w:rPr>
        <w:t>H M Inspectorate of Probation (2021). Substance misuse. [online] www.justiceinspectorates.gov.uk. Available at: https://www.justiceinspectorates.gov.uk/hmiprobation/research/the-evidence-base-probation/specific-areas-of-delivery/substance-misuse/#:~:text=A%20range%20of%20services%20and [Accessed 4 Nov. 2023].</w:t>
      </w:r>
    </w:p>
    <w:p w14:paraId="0A4A969B" w14:textId="77777777" w:rsidR="0098071D" w:rsidRPr="0098071D" w:rsidRDefault="0098071D" w:rsidP="0098071D">
      <w:pPr>
        <w:spacing w:line="360" w:lineRule="auto"/>
        <w:rPr>
          <w:sz w:val="28"/>
          <w:szCs w:val="28"/>
        </w:rPr>
      </w:pPr>
    </w:p>
    <w:p w14:paraId="6A805FA5" w14:textId="77777777" w:rsidR="0098071D" w:rsidRPr="0098071D" w:rsidRDefault="0098071D" w:rsidP="0098071D">
      <w:pPr>
        <w:spacing w:line="360" w:lineRule="auto"/>
        <w:rPr>
          <w:sz w:val="28"/>
          <w:szCs w:val="28"/>
        </w:rPr>
      </w:pPr>
      <w:r w:rsidRPr="0098071D">
        <w:rPr>
          <w:sz w:val="28"/>
          <w:szCs w:val="28"/>
        </w:rPr>
        <w:t>Health England (2017). The impact of community-based drug and alcohol treatment on re-offending Joint experimental statistical report from the Ministry of Justice and Public. [online] Available at: https://assets.publishing.service.gov.uk/media/5a829ff0e5274a2e8ab587fa/PHE-MoJ-experimental-MoJ-publication-version.pdf.</w:t>
      </w:r>
    </w:p>
    <w:p w14:paraId="59E224A4" w14:textId="77777777" w:rsidR="0098071D" w:rsidRPr="0098071D" w:rsidRDefault="0098071D" w:rsidP="0098071D">
      <w:pPr>
        <w:spacing w:line="360" w:lineRule="auto"/>
        <w:rPr>
          <w:sz w:val="28"/>
          <w:szCs w:val="28"/>
        </w:rPr>
      </w:pPr>
    </w:p>
    <w:p w14:paraId="53A49067" w14:textId="77777777" w:rsidR="0098071D" w:rsidRPr="0098071D" w:rsidRDefault="0098071D" w:rsidP="0098071D">
      <w:pPr>
        <w:spacing w:line="360" w:lineRule="auto"/>
        <w:rPr>
          <w:sz w:val="28"/>
          <w:szCs w:val="28"/>
        </w:rPr>
      </w:pPr>
      <w:r w:rsidRPr="0098071D">
        <w:rPr>
          <w:sz w:val="28"/>
          <w:szCs w:val="28"/>
        </w:rPr>
        <w:t>Hudson, B.A. (2003). Understanding justice : An introduction to ideas, perspectives and controversies in modern penal theory. 2nd ed. Buckingham ; Philadelphia: Open University Press.</w:t>
      </w:r>
    </w:p>
    <w:p w14:paraId="6B449DAD" w14:textId="77777777" w:rsidR="0098071D" w:rsidRPr="0098071D" w:rsidRDefault="0098071D" w:rsidP="0098071D">
      <w:pPr>
        <w:spacing w:line="360" w:lineRule="auto"/>
        <w:rPr>
          <w:sz w:val="28"/>
          <w:szCs w:val="28"/>
        </w:rPr>
      </w:pPr>
    </w:p>
    <w:p w14:paraId="4261E305" w14:textId="77777777" w:rsidR="0098071D" w:rsidRPr="0098071D" w:rsidRDefault="0098071D" w:rsidP="0098071D">
      <w:pPr>
        <w:spacing w:line="360" w:lineRule="auto"/>
        <w:rPr>
          <w:sz w:val="28"/>
          <w:szCs w:val="28"/>
        </w:rPr>
      </w:pPr>
      <w:r w:rsidRPr="0098071D">
        <w:rPr>
          <w:sz w:val="28"/>
          <w:szCs w:val="28"/>
        </w:rPr>
        <w:t>Kirton, H. (2018). Employers too often ‘overlook’ candidates with criminal records, government told. [online] www.peoplemanagement.co.uk. Available at: https://www.peoplemanagement.co.uk/article/1742708/employers-overlook-candidates-criminal-record#:~:text=A%202016%20YouGov%20survey%20revealed [Accessed 31 Oct. 2023].</w:t>
      </w:r>
    </w:p>
    <w:p w14:paraId="404F0352" w14:textId="77777777" w:rsidR="0098071D" w:rsidRPr="0098071D" w:rsidRDefault="0098071D" w:rsidP="0098071D">
      <w:pPr>
        <w:spacing w:line="360" w:lineRule="auto"/>
        <w:rPr>
          <w:sz w:val="28"/>
          <w:szCs w:val="28"/>
        </w:rPr>
      </w:pPr>
    </w:p>
    <w:p w14:paraId="323F25B9" w14:textId="77777777" w:rsidR="0098071D" w:rsidRPr="0098071D" w:rsidRDefault="0098071D" w:rsidP="0098071D">
      <w:pPr>
        <w:spacing w:line="360" w:lineRule="auto"/>
        <w:rPr>
          <w:sz w:val="28"/>
          <w:szCs w:val="28"/>
        </w:rPr>
      </w:pPr>
      <w:r w:rsidRPr="0098071D">
        <w:rPr>
          <w:sz w:val="28"/>
          <w:szCs w:val="28"/>
        </w:rPr>
        <w:t>Ministry of Justice (2007). Strategic Plan for Reducing Re-offending 2008-11. [online] Available at: http://data.parliament.uk/DepositedPapers/Files/DEP2007-0156/DEP2007-0156.pdf.</w:t>
      </w:r>
    </w:p>
    <w:p w14:paraId="3B97083E" w14:textId="77777777" w:rsidR="0098071D" w:rsidRPr="0098071D" w:rsidRDefault="0098071D" w:rsidP="0098071D">
      <w:pPr>
        <w:spacing w:line="360" w:lineRule="auto"/>
        <w:rPr>
          <w:sz w:val="28"/>
          <w:szCs w:val="28"/>
        </w:rPr>
      </w:pPr>
    </w:p>
    <w:p w14:paraId="2C240ACA" w14:textId="77777777" w:rsidR="0098071D" w:rsidRPr="0098071D" w:rsidRDefault="0098071D" w:rsidP="0098071D">
      <w:pPr>
        <w:spacing w:line="360" w:lineRule="auto"/>
        <w:rPr>
          <w:sz w:val="28"/>
          <w:szCs w:val="28"/>
        </w:rPr>
      </w:pPr>
      <w:r w:rsidRPr="0098071D">
        <w:rPr>
          <w:sz w:val="28"/>
          <w:szCs w:val="28"/>
        </w:rPr>
        <w:t>Ministry of Justice (2021). Employment and reoffending behaviour after support from Prisoners’ Education Trust (PET) - 4th Analysis. [online] Ministry of Justice. Available at: https://assets.publishing.service.gov.uk/government/uploads/system/uploads/attachment_data/file/954465/Prisoners_Education_Trust__PET__4th_analysis_report.pdf [Accessed 4 Nov. 2023].</w:t>
      </w:r>
    </w:p>
    <w:p w14:paraId="7DBEC02B" w14:textId="77777777" w:rsidR="0098071D" w:rsidRPr="0098071D" w:rsidRDefault="0098071D" w:rsidP="0098071D">
      <w:pPr>
        <w:spacing w:line="360" w:lineRule="auto"/>
        <w:rPr>
          <w:sz w:val="28"/>
          <w:szCs w:val="28"/>
        </w:rPr>
      </w:pPr>
    </w:p>
    <w:p w14:paraId="19DF3B31" w14:textId="77777777" w:rsidR="0098071D" w:rsidRPr="0098071D" w:rsidRDefault="0098071D" w:rsidP="0098071D">
      <w:pPr>
        <w:spacing w:line="360" w:lineRule="auto"/>
        <w:rPr>
          <w:sz w:val="28"/>
          <w:szCs w:val="28"/>
        </w:rPr>
      </w:pPr>
      <w:r w:rsidRPr="0098071D">
        <w:rPr>
          <w:sz w:val="28"/>
          <w:szCs w:val="28"/>
        </w:rPr>
        <w:t>O’Connor, R. (2017). How alcohol and drug treatment helps to reduce crime - UK Health Security Agency. [online] ukhsa.blog.gov.uk. Available at: https://ukhsa.blog.gov.uk/2017/11/02/how-alcohol-and-drug-treatment-helps-to-reduce-crime/.</w:t>
      </w:r>
    </w:p>
    <w:p w14:paraId="23EE8D29" w14:textId="77777777" w:rsidR="0098071D" w:rsidRPr="0098071D" w:rsidRDefault="0098071D" w:rsidP="0098071D">
      <w:pPr>
        <w:spacing w:line="360" w:lineRule="auto"/>
        <w:rPr>
          <w:sz w:val="28"/>
          <w:szCs w:val="28"/>
        </w:rPr>
      </w:pPr>
    </w:p>
    <w:p w14:paraId="11AA26E1" w14:textId="77777777" w:rsidR="0098071D" w:rsidRPr="0098071D" w:rsidRDefault="0098071D" w:rsidP="0098071D">
      <w:pPr>
        <w:spacing w:line="360" w:lineRule="auto"/>
        <w:rPr>
          <w:sz w:val="28"/>
          <w:szCs w:val="28"/>
        </w:rPr>
      </w:pPr>
      <w:r w:rsidRPr="0098071D">
        <w:rPr>
          <w:sz w:val="28"/>
          <w:szCs w:val="28"/>
        </w:rPr>
        <w:t>Probation Service (2021). About us. [online] GOV.UK. Available at: https://www.gov.uk/government/organisations/probation-service/about.</w:t>
      </w:r>
    </w:p>
    <w:p w14:paraId="47A23611" w14:textId="77777777" w:rsidR="0098071D" w:rsidRPr="0098071D" w:rsidRDefault="0098071D" w:rsidP="0098071D">
      <w:pPr>
        <w:spacing w:line="360" w:lineRule="auto"/>
        <w:rPr>
          <w:sz w:val="28"/>
          <w:szCs w:val="28"/>
        </w:rPr>
      </w:pPr>
    </w:p>
    <w:p w14:paraId="35010A16" w14:textId="77777777" w:rsidR="0098071D" w:rsidRPr="0098071D" w:rsidRDefault="0098071D" w:rsidP="0098071D">
      <w:pPr>
        <w:spacing w:line="360" w:lineRule="auto"/>
        <w:rPr>
          <w:sz w:val="28"/>
          <w:szCs w:val="28"/>
        </w:rPr>
      </w:pPr>
      <w:r w:rsidRPr="0098071D">
        <w:rPr>
          <w:sz w:val="28"/>
          <w:szCs w:val="28"/>
        </w:rPr>
        <w:t xml:space="preserve">Smith, A., Heyes, K., Fox, C., Harrison, J., Kiss, Z. and Bradbury, A. (2018). The effectiveness of probation supervision towards reducing reoffending: A Rapid </w:t>
      </w:r>
      <w:r w:rsidRPr="0098071D">
        <w:rPr>
          <w:sz w:val="28"/>
          <w:szCs w:val="28"/>
        </w:rPr>
        <w:lastRenderedPageBreak/>
        <w:t xml:space="preserve">Evidence Assessment. Probation Journal, 65(4), pp.407–428. </w:t>
      </w:r>
      <w:proofErr w:type="spellStart"/>
      <w:r w:rsidRPr="0098071D">
        <w:rPr>
          <w:sz w:val="28"/>
          <w:szCs w:val="28"/>
        </w:rPr>
        <w:t>doi:https</w:t>
      </w:r>
      <w:proofErr w:type="spellEnd"/>
      <w:r w:rsidRPr="0098071D">
        <w:rPr>
          <w:sz w:val="28"/>
          <w:szCs w:val="28"/>
        </w:rPr>
        <w:t>://doi.org/10.1177/0264550518796275.</w:t>
      </w:r>
    </w:p>
    <w:p w14:paraId="03ECB4A7" w14:textId="77777777" w:rsidR="0098071D" w:rsidRPr="0098071D" w:rsidRDefault="0098071D" w:rsidP="0098071D">
      <w:pPr>
        <w:spacing w:line="360" w:lineRule="auto"/>
        <w:rPr>
          <w:sz w:val="28"/>
          <w:szCs w:val="28"/>
        </w:rPr>
      </w:pPr>
    </w:p>
    <w:p w14:paraId="5CB6E5BB" w14:textId="2ADB2929" w:rsidR="0098071D" w:rsidRPr="0098071D" w:rsidRDefault="0098071D" w:rsidP="0098071D">
      <w:pPr>
        <w:spacing w:line="360" w:lineRule="auto"/>
        <w:rPr>
          <w:sz w:val="28"/>
          <w:szCs w:val="28"/>
        </w:rPr>
      </w:pPr>
      <w:r w:rsidRPr="0098071D">
        <w:rPr>
          <w:sz w:val="28"/>
          <w:szCs w:val="28"/>
        </w:rPr>
        <w:t>Walker, C. (2021). Government research: impact of prison education goes beyond finding work. [online] Prisoners’ Education Trust. Available at: https://prisonerseducation.org.uk/2021/01/government-research-impact-of-prison-education-goes-beyond-finding-work/#:~:text=Education%20in%20prison%20helps%20people [Accessed 4 Nov. 2023].</w:t>
      </w:r>
    </w:p>
    <w:p w14:paraId="25E7F911" w14:textId="77777777" w:rsidR="0005025C" w:rsidRPr="0098071D" w:rsidRDefault="0005025C" w:rsidP="0005025C">
      <w:pPr>
        <w:spacing w:line="360" w:lineRule="auto"/>
        <w:rPr>
          <w:sz w:val="28"/>
          <w:szCs w:val="28"/>
        </w:rPr>
      </w:pPr>
    </w:p>
    <w:p w14:paraId="0C7FA451" w14:textId="77777777" w:rsidR="0005025C" w:rsidRPr="0098071D" w:rsidRDefault="0005025C" w:rsidP="0005025C">
      <w:pPr>
        <w:spacing w:line="360" w:lineRule="auto"/>
      </w:pPr>
    </w:p>
    <w:p w14:paraId="4FBC6A84" w14:textId="77777777" w:rsidR="0005025C" w:rsidRPr="0098071D" w:rsidRDefault="0005025C" w:rsidP="0005025C">
      <w:pPr>
        <w:spacing w:line="360" w:lineRule="auto"/>
      </w:pPr>
    </w:p>
    <w:sectPr w:rsidR="0005025C" w:rsidRPr="009807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859"/>
    <w:rsid w:val="0005025C"/>
    <w:rsid w:val="00086E3A"/>
    <w:rsid w:val="000C05AA"/>
    <w:rsid w:val="00144C93"/>
    <w:rsid w:val="001553E9"/>
    <w:rsid w:val="001E4875"/>
    <w:rsid w:val="002157AD"/>
    <w:rsid w:val="00227E7B"/>
    <w:rsid w:val="00265EFA"/>
    <w:rsid w:val="00275859"/>
    <w:rsid w:val="00334D8D"/>
    <w:rsid w:val="003463AA"/>
    <w:rsid w:val="00373EA3"/>
    <w:rsid w:val="003764F2"/>
    <w:rsid w:val="0039568A"/>
    <w:rsid w:val="003D0633"/>
    <w:rsid w:val="00421D97"/>
    <w:rsid w:val="00440140"/>
    <w:rsid w:val="00441E74"/>
    <w:rsid w:val="004804C6"/>
    <w:rsid w:val="00487D41"/>
    <w:rsid w:val="004A502C"/>
    <w:rsid w:val="004E4F67"/>
    <w:rsid w:val="005334F9"/>
    <w:rsid w:val="00592F84"/>
    <w:rsid w:val="00671307"/>
    <w:rsid w:val="006E4D49"/>
    <w:rsid w:val="007437F3"/>
    <w:rsid w:val="00832D11"/>
    <w:rsid w:val="00843178"/>
    <w:rsid w:val="008568F1"/>
    <w:rsid w:val="008B64FA"/>
    <w:rsid w:val="008D60DB"/>
    <w:rsid w:val="008E40CE"/>
    <w:rsid w:val="0098071D"/>
    <w:rsid w:val="009860CB"/>
    <w:rsid w:val="009B42D4"/>
    <w:rsid w:val="00A407AF"/>
    <w:rsid w:val="00AB1314"/>
    <w:rsid w:val="00B14485"/>
    <w:rsid w:val="00B3330F"/>
    <w:rsid w:val="00B36394"/>
    <w:rsid w:val="00B8509F"/>
    <w:rsid w:val="00BA607A"/>
    <w:rsid w:val="00BD4C6B"/>
    <w:rsid w:val="00CF46AF"/>
    <w:rsid w:val="00D32C6C"/>
    <w:rsid w:val="00D5098D"/>
    <w:rsid w:val="00D74E86"/>
    <w:rsid w:val="00D86983"/>
    <w:rsid w:val="00DA6295"/>
    <w:rsid w:val="00DE4965"/>
    <w:rsid w:val="00E3296A"/>
    <w:rsid w:val="00E4775B"/>
    <w:rsid w:val="00E65147"/>
    <w:rsid w:val="00E769B0"/>
    <w:rsid w:val="00E77E89"/>
    <w:rsid w:val="00E92C28"/>
    <w:rsid w:val="00EA61A6"/>
    <w:rsid w:val="00ED3B14"/>
    <w:rsid w:val="00F47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D8EF9"/>
  <w15:chartTrackingRefBased/>
  <w15:docId w15:val="{BE31EAE4-64CD-40C2-81B6-7EF468B94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B1314"/>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98071D"/>
    <w:rPr>
      <w:color w:val="0563C1" w:themeColor="hyperlink"/>
      <w:u w:val="single"/>
    </w:rPr>
  </w:style>
  <w:style w:type="character" w:styleId="UnresolvedMention">
    <w:name w:val="Unresolved Mention"/>
    <w:basedOn w:val="DefaultParagraphFont"/>
    <w:uiPriority w:val="99"/>
    <w:semiHidden/>
    <w:unhideWhenUsed/>
    <w:rsid w:val="00980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hildrenssociety.org.uk/what-we-do/our-work/child-criminal-exploitation-and-county-lines/what-is-county-lines#:~:text=County%20lines%20is%20a%20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26</Pages>
  <Words>5150</Words>
  <Characters>29360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Thomas,Elis swp8296</dc:creator>
  <cp:keywords/>
  <dc:description/>
  <cp:lastModifiedBy>Thomas,Elis swp8296</cp:lastModifiedBy>
  <cp:revision>2</cp:revision>
  <dcterms:created xsi:type="dcterms:W3CDTF">2023-11-06T12:54:00Z</dcterms:created>
  <dcterms:modified xsi:type="dcterms:W3CDTF">2023-11-06T12:54:00Z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2023-09-21T19:27:51Z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a09840d6-30fb-4f03-b358-9a3ac7059bb7</vt:lpwstr>
  </property>
  <property fmtid="{D5CDD505-2E9C-101B-9397-08002B2CF9AE}" pid="8" name="MSIP_Label_66cf8fe5-b7b7-4df7-b38d-1c61ac2f6639_ContentBits">
    <vt:lpwstr>0</vt:lpwstr>
  </property>
</Properties>
</file>