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4EE6E4" w14:textId="77777777" w:rsidR="00E20FED" w:rsidRDefault="00E20FED">
      <w:pPr>
        <w:jc w:val="center"/>
      </w:pPr>
    </w:p>
    <w:p w14:paraId="23F1EC00" w14:textId="77777777" w:rsidR="00E20FED" w:rsidRDefault="00E20FED">
      <w:pPr>
        <w:jc w:val="center"/>
      </w:pPr>
    </w:p>
    <w:p w14:paraId="3C81AA34" w14:textId="77777777" w:rsidR="00E20FED" w:rsidRDefault="00E20FED">
      <w:pPr>
        <w:jc w:val="center"/>
      </w:pPr>
    </w:p>
    <w:p w14:paraId="14D7FF88" w14:textId="77777777" w:rsidR="00E20FED" w:rsidRDefault="00E20FED">
      <w:pPr>
        <w:jc w:val="center"/>
      </w:pPr>
    </w:p>
    <w:p w14:paraId="74AC0EC8" w14:textId="77777777" w:rsidR="00E20FED" w:rsidRDefault="00E20FED">
      <w:pPr>
        <w:jc w:val="center"/>
      </w:pPr>
    </w:p>
    <w:p w14:paraId="585419FC" w14:textId="77777777" w:rsidR="00995523" w:rsidRDefault="00000000" w:rsidP="00995523">
      <w:pPr>
        <w:jc w:val="center"/>
      </w:pPr>
      <w:r>
        <w:br/>
      </w:r>
    </w:p>
    <w:p w14:paraId="50824167" w14:textId="77777777" w:rsidR="00995523" w:rsidRDefault="00000000" w:rsidP="00995523">
      <w:pPr>
        <w:jc w:val="center"/>
      </w:pPr>
      <w:r>
        <w:t>University of Wales Trinity Saint David</w:t>
      </w:r>
      <w:r>
        <w:br/>
      </w:r>
      <w:r w:rsidR="003B2C53">
        <w:t>Online Portfolio set exercises</w:t>
      </w:r>
    </w:p>
    <w:p w14:paraId="63387ACA" w14:textId="0DAA1207" w:rsidR="00D943CF" w:rsidRDefault="003B2C53" w:rsidP="00995523">
      <w:r>
        <w:t xml:space="preserve"> </w:t>
      </w:r>
      <w:r w:rsidR="00000000">
        <w:t xml:space="preserve">Student name: </w:t>
      </w:r>
      <w:r>
        <w:t>Hanan Mohamed Nur</w:t>
      </w:r>
    </w:p>
    <w:p w14:paraId="08CB8621" w14:textId="75E155A4" w:rsidR="00D943CF" w:rsidRDefault="00000000">
      <w:r>
        <w:t xml:space="preserve">Student number: </w:t>
      </w:r>
      <w:r w:rsidR="003B2C53">
        <w:t>2430827</w:t>
      </w:r>
    </w:p>
    <w:p w14:paraId="77987876" w14:textId="356F7925" w:rsidR="003B2C53" w:rsidRDefault="003B2C53">
      <w:r>
        <w:t>Module code: BMHP5014</w:t>
      </w:r>
    </w:p>
    <w:p w14:paraId="02E5654D" w14:textId="22D340D2" w:rsidR="00D943CF" w:rsidRDefault="00000000">
      <w:r>
        <w:t xml:space="preserve">Lecturer: </w:t>
      </w:r>
      <w:r w:rsidR="003B2C53">
        <w:t xml:space="preserve">Soban Sadiq </w:t>
      </w:r>
    </w:p>
    <w:p w14:paraId="356BEF20" w14:textId="77777777" w:rsidR="00D943CF" w:rsidRDefault="00000000">
      <w:r>
        <w:br w:type="page"/>
      </w:r>
    </w:p>
    <w:p w14:paraId="08C1624B" w14:textId="77777777" w:rsidR="00D943CF" w:rsidRDefault="00000000">
      <w:pPr>
        <w:pStyle w:val="Heading1"/>
      </w:pPr>
      <w:r>
        <w:lastRenderedPageBreak/>
        <w:t>Table of Contents</w:t>
      </w:r>
    </w:p>
    <w:p w14:paraId="7DE47C2F" w14:textId="33E7C536" w:rsidR="00D943CF" w:rsidRDefault="00000000">
      <w:r>
        <w:t>Introduction</w:t>
      </w:r>
      <w:r w:rsidR="00E20FED">
        <w:t>……………………………………………………………………………………………………….2</w:t>
      </w:r>
    </w:p>
    <w:p w14:paraId="417D05F8" w14:textId="10181919" w:rsidR="00D943CF" w:rsidRDefault="00000000">
      <w:r>
        <w:t>Creativity</w:t>
      </w:r>
      <w:r w:rsidR="00E20FED">
        <w:t>…………………………………………………………………………………………………………….3</w:t>
      </w:r>
    </w:p>
    <w:p w14:paraId="745ACE56" w14:textId="7F3AC016" w:rsidR="00D943CF" w:rsidRDefault="00000000">
      <w:r>
        <w:t>Leadership</w:t>
      </w:r>
      <w:r w:rsidR="00E20FED">
        <w:t>………………………………………………………………………………………………………….4</w:t>
      </w:r>
    </w:p>
    <w:p w14:paraId="5AAAB1E0" w14:textId="052621D4" w:rsidR="00D943CF" w:rsidRDefault="00000000">
      <w:r>
        <w:t>Value Creation</w:t>
      </w:r>
      <w:r w:rsidR="00E20FED">
        <w:t>…………………………………………………………………………………………………….4</w:t>
      </w:r>
    </w:p>
    <w:p w14:paraId="6176C94C" w14:textId="41AD4F70" w:rsidR="00D943CF" w:rsidRDefault="00000000">
      <w:r>
        <w:t>Technology in Health and Social Care</w:t>
      </w:r>
      <w:r w:rsidR="00E20FED">
        <w:t>………………………………………………………………</w:t>
      </w:r>
      <w:r w:rsidR="003B2C53">
        <w:t>….</w:t>
      </w:r>
      <w:r w:rsidR="00E20FED">
        <w:t>5</w:t>
      </w:r>
    </w:p>
    <w:p w14:paraId="25154A2B" w14:textId="29FE3A4B" w:rsidR="00D943CF" w:rsidRDefault="00000000">
      <w:r>
        <w:t>Application to Practice</w:t>
      </w:r>
      <w:r w:rsidR="00E20FED">
        <w:t>…………………………………………………………………………………………5</w:t>
      </w:r>
    </w:p>
    <w:p w14:paraId="3CCB1A21" w14:textId="3B4C7BF0" w:rsidR="00D943CF" w:rsidRDefault="00000000">
      <w:r>
        <w:t>Reflection</w:t>
      </w:r>
      <w:r w:rsidR="00E20FED">
        <w:t>…………………………………………………………………………………………………………….6</w:t>
      </w:r>
    </w:p>
    <w:p w14:paraId="4C8B942B" w14:textId="1309561C" w:rsidR="00E20FED" w:rsidRDefault="00E20FED" w:rsidP="00E20FED">
      <w:r>
        <w:t>Conclusion…………………………………………………………………………………………………………...6</w:t>
      </w:r>
    </w:p>
    <w:p w14:paraId="0782C902" w14:textId="50E5D076" w:rsidR="00E20FED" w:rsidRDefault="00E20FED" w:rsidP="00E20FED">
      <w:r>
        <w:t>Reference ……………………………………………………………………………………………………………7</w:t>
      </w:r>
    </w:p>
    <w:p w14:paraId="27FEA4BC" w14:textId="025EBF74" w:rsidR="00D943CF" w:rsidRDefault="00D943CF"/>
    <w:p w14:paraId="6F027A97" w14:textId="77777777" w:rsidR="00D943CF" w:rsidRDefault="00D943CF"/>
    <w:p w14:paraId="4D25D8D5" w14:textId="77777777" w:rsidR="00D943CF" w:rsidRDefault="00000000">
      <w:pPr>
        <w:pStyle w:val="Heading1"/>
      </w:pPr>
      <w:r>
        <w:t>Introduction</w:t>
      </w:r>
    </w:p>
    <w:p w14:paraId="3FFC4576" w14:textId="77777777" w:rsidR="00D943CF" w:rsidRDefault="00000000">
      <w:r>
        <w:t>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w:t>
      </w:r>
    </w:p>
    <w:p w14:paraId="4C0190CA" w14:textId="77777777" w:rsidR="00D943CF" w:rsidRDefault="00000000">
      <w:pPr>
        <w:pStyle w:val="Heading1"/>
      </w:pPr>
      <w:r>
        <w:lastRenderedPageBreak/>
        <w:t>Creativity</w:t>
      </w:r>
    </w:p>
    <w:p w14:paraId="731C75D0" w14:textId="77777777" w:rsidR="00D943CF" w:rsidRDefault="00000000">
      <w:r>
        <w:t>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w:t>
      </w:r>
    </w:p>
    <w:p w14:paraId="25E0A400" w14:textId="77777777" w:rsidR="00D943CF" w:rsidRDefault="00000000">
      <w:pPr>
        <w:pStyle w:val="Heading1"/>
      </w:pPr>
      <w:r>
        <w:t>Leadership</w:t>
      </w:r>
    </w:p>
    <w:p w14:paraId="36005C28" w14:textId="77777777" w:rsidR="00D943CF" w:rsidRDefault="00000000">
      <w:r>
        <w:t xml:space="preserve">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w:t>
      </w:r>
      <w:r>
        <w:lastRenderedPageBreak/>
        <w:t>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w:t>
      </w:r>
    </w:p>
    <w:p w14:paraId="46DC414C" w14:textId="77777777" w:rsidR="00D943CF" w:rsidRDefault="00000000">
      <w:pPr>
        <w:pStyle w:val="Heading1"/>
      </w:pPr>
      <w:r>
        <w:t>Value Creation</w:t>
      </w:r>
    </w:p>
    <w:p w14:paraId="0AC1E77D" w14:textId="77777777" w:rsidR="00D943CF" w:rsidRDefault="00000000">
      <w:r>
        <w:t>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w:t>
      </w:r>
    </w:p>
    <w:p w14:paraId="4BDA68F2" w14:textId="77777777" w:rsidR="00D943CF" w:rsidRDefault="00000000">
      <w:pPr>
        <w:pStyle w:val="Heading1"/>
      </w:pPr>
      <w:r>
        <w:t>Technology in Health and Social Care</w:t>
      </w:r>
    </w:p>
    <w:p w14:paraId="14F8F125" w14:textId="77777777" w:rsidR="00D943CF" w:rsidRDefault="00000000">
      <w:r>
        <w:t xml:space="preserve">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w:t>
      </w:r>
      <w:r>
        <w:lastRenderedPageBreak/>
        <w:t>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w:t>
      </w:r>
    </w:p>
    <w:p w14:paraId="2D47DB21" w14:textId="77777777" w:rsidR="00D943CF" w:rsidRDefault="00000000">
      <w:pPr>
        <w:pStyle w:val="Heading1"/>
      </w:pPr>
      <w:r>
        <w:t>Application to Practice</w:t>
      </w:r>
    </w:p>
    <w:p w14:paraId="38AE4DCA" w14:textId="77777777" w:rsidR="00D943CF" w:rsidRDefault="00000000">
      <w:r>
        <w:t xml:space="preserve">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w:t>
      </w:r>
      <w:r>
        <w:lastRenderedPageBreak/>
        <w:t>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w:t>
      </w:r>
    </w:p>
    <w:p w14:paraId="11EB1F31" w14:textId="77777777" w:rsidR="00D943CF" w:rsidRDefault="00000000">
      <w:pPr>
        <w:pStyle w:val="Heading1"/>
      </w:pPr>
      <w:r>
        <w:t>Reflection</w:t>
      </w:r>
    </w:p>
    <w:p w14:paraId="0418685B" w14:textId="77777777" w:rsidR="00D943CF" w:rsidRDefault="00000000">
      <w:r>
        <w:t>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 and social care practice, reflecting on innovation, leadership, evidence-based practice and continuous professional development. This section critically discusses the topic, linking theory with health</w:t>
      </w:r>
    </w:p>
    <w:p w14:paraId="37681E76" w14:textId="77777777" w:rsidR="00D943CF" w:rsidRDefault="00000000">
      <w:pPr>
        <w:pStyle w:val="Heading1"/>
      </w:pPr>
      <w:r>
        <w:t>Conclusion</w:t>
      </w:r>
    </w:p>
    <w:p w14:paraId="30655F92" w14:textId="5383F683" w:rsidR="00D943CF" w:rsidRDefault="00000000">
      <w:r>
        <w:t xml:space="preserve">In conclusion, creativity, effective leadership, value creation and the use of digital technology are essential for improving health and social care services. Applying evidence-based practice, </w:t>
      </w:r>
      <w:r>
        <w:lastRenderedPageBreak/>
        <w:t>working collaboratively and embracing innovation enables professionals to deliver safe, person-</w:t>
      </w:r>
      <w:r w:rsidR="003B2C53">
        <w:t>centered</w:t>
      </w:r>
      <w:r>
        <w:t xml:space="preserve"> and high-quality care. Continuous learning and reflective practice support professional development and help practitioners respond to changing healthcare needs while meeting professional standards. Overall, integrating these principles into everyday practice improves patient outcomes, enhances service quality and contributes to a sustainable healthcare system.</w:t>
      </w:r>
    </w:p>
    <w:p w14:paraId="3C10418D" w14:textId="4B056216" w:rsidR="00D943CF" w:rsidRDefault="00000000">
      <w:pPr>
        <w:pStyle w:val="Heading1"/>
      </w:pPr>
      <w:r>
        <w:t xml:space="preserve">References </w:t>
      </w:r>
    </w:p>
    <w:p w14:paraId="56AF8C12" w14:textId="77777777" w:rsidR="00D943CF" w:rsidRDefault="00000000">
      <w:r>
        <w:t xml:space="preserve">Cottrell, S. (2019) The Study Skills Handbook. 5th </w:t>
      </w:r>
      <w:proofErr w:type="spellStart"/>
      <w:r>
        <w:t>edn</w:t>
      </w:r>
      <w:proofErr w:type="spellEnd"/>
      <w:r>
        <w:t>. London: Red Globe Press.</w:t>
      </w:r>
    </w:p>
    <w:p w14:paraId="279D842E" w14:textId="77777777" w:rsidR="00D943CF" w:rsidRDefault="00000000">
      <w:r>
        <w:t>Drucker, P.F. (2007) Innovation and Entrepreneurship. Oxford: Butterworth-Heinemann.</w:t>
      </w:r>
    </w:p>
    <w:p w14:paraId="60E492EE" w14:textId="77777777" w:rsidR="00D943CF" w:rsidRDefault="00000000">
      <w:r>
        <w:t>Goleman, D. (2017) Leadership That Gets Results. Boston: Harvard Business Review Press.</w:t>
      </w:r>
    </w:p>
    <w:p w14:paraId="3BE59378" w14:textId="77777777" w:rsidR="00D943CF" w:rsidRDefault="00000000">
      <w:r>
        <w:t>Health Education England (2019) The Topol Review: Preparing the Healthcare Workforce to Deliver the Digital Future.</w:t>
      </w:r>
    </w:p>
    <w:p w14:paraId="715748B8" w14:textId="77777777" w:rsidR="00D943CF" w:rsidRDefault="00000000">
      <w:r>
        <w:t>Kotter, J.P. (1996) Leading Change. Boston: Harvard Business School Press.</w:t>
      </w:r>
    </w:p>
    <w:p w14:paraId="3C8DAACA" w14:textId="77777777" w:rsidR="00D943CF" w:rsidRDefault="00000000">
      <w:r>
        <w:t>NHS England (2019) The NHS Long Term Plan.</w:t>
      </w:r>
    </w:p>
    <w:p w14:paraId="21DDC93F" w14:textId="77777777" w:rsidR="00D943CF" w:rsidRDefault="00000000">
      <w:r>
        <w:t>Nursing and Midwifery Council (2018) The Code.</w:t>
      </w:r>
    </w:p>
    <w:p w14:paraId="547E42C3" w14:textId="77777777" w:rsidR="00D943CF" w:rsidRDefault="00000000">
      <w:r>
        <w:t>West, M. et al. (2017) Caring to Change. London: The King's Fund.</w:t>
      </w:r>
    </w:p>
    <w:p w14:paraId="0AD41A9E" w14:textId="77777777" w:rsidR="00D943CF" w:rsidRDefault="00000000">
      <w:r>
        <w:t>World Health Organization (2021) Global Strategy on Digital Health 2020–2025. Geneva: WHO.</w:t>
      </w:r>
    </w:p>
    <w:p w14:paraId="060DE8D5" w14:textId="77777777" w:rsidR="00D943CF" w:rsidRDefault="00000000">
      <w:r>
        <w:t xml:space="preserve">Yukl, G. (2020) Leadership in Organizations. 9th </w:t>
      </w:r>
      <w:proofErr w:type="spellStart"/>
      <w:r>
        <w:t>edn</w:t>
      </w:r>
      <w:proofErr w:type="spellEnd"/>
      <w:r>
        <w:t>. Harlow: Pearson.</w:t>
      </w:r>
    </w:p>
    <w:sectPr w:rsidR="00D943CF"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773868048">
    <w:abstractNumId w:val="8"/>
  </w:num>
  <w:num w:numId="2" w16cid:durableId="486820205">
    <w:abstractNumId w:val="6"/>
  </w:num>
  <w:num w:numId="3" w16cid:durableId="683824422">
    <w:abstractNumId w:val="5"/>
  </w:num>
  <w:num w:numId="4" w16cid:durableId="2060089733">
    <w:abstractNumId w:val="4"/>
  </w:num>
  <w:num w:numId="5" w16cid:durableId="604002355">
    <w:abstractNumId w:val="7"/>
  </w:num>
  <w:num w:numId="6" w16cid:durableId="1035665672">
    <w:abstractNumId w:val="3"/>
  </w:num>
  <w:num w:numId="7" w16cid:durableId="1188913507">
    <w:abstractNumId w:val="2"/>
  </w:num>
  <w:num w:numId="8" w16cid:durableId="821821510">
    <w:abstractNumId w:val="1"/>
  </w:num>
  <w:num w:numId="9" w16cid:durableId="6379995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3B2C53"/>
    <w:rsid w:val="006F4CB1"/>
    <w:rsid w:val="00835F74"/>
    <w:rsid w:val="00995523"/>
    <w:rsid w:val="00AA1D8D"/>
    <w:rsid w:val="00B47730"/>
    <w:rsid w:val="00BD7965"/>
    <w:rsid w:val="00CB0664"/>
    <w:rsid w:val="00D943CF"/>
    <w:rsid w:val="00E20FED"/>
    <w:rsid w:val="00F85C18"/>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BA28D60"/>
  <w14:defaultImageDpi w14:val="300"/>
  <w15:docId w15:val="{F9360CAD-8622-4A6F-8945-A6CF5432E8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Calibri" w:hAnsi="Calibri"/>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Pages>
  <Words>2601</Words>
  <Characters>14831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17398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Hanan Mohamed'Nur (2430827)</cp:lastModifiedBy>
  <cp:revision>7</cp:revision>
  <dcterms:created xsi:type="dcterms:W3CDTF">2013-12-23T23:15:00Z</dcterms:created>
  <dcterms:modified xsi:type="dcterms:W3CDTF">2026-07-30T15:09:00Z</dcterms:modified>
  <cp:category/>
</cp:coreProperties>
</file>