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F56BC" w14:textId="77777777" w:rsidR="004C4582" w:rsidRDefault="00600A2E">
      <w:pPr>
        <w:spacing w:before="240" w:after="240"/>
        <w:jc w:val="center"/>
        <w:rPr>
          <w:rFonts w:ascii="Arial" w:hAnsi="Arial" w:cs="Arial"/>
          <w:b/>
          <w:bCs/>
        </w:rPr>
      </w:pPr>
      <w:r>
        <w:rPr>
          <w:rFonts w:ascii="Arial" w:hAnsi="Arial" w:cs="Arial"/>
          <w:b/>
          <w:bCs/>
          <w:noProof/>
          <w:lang w:val="en-IN" w:eastAsia="en-IN"/>
        </w:rPr>
        <w:drawing>
          <wp:inline distT="0" distB="0" distL="0" distR="0" wp14:anchorId="71D4668E" wp14:editId="7C6F588F">
            <wp:extent cx="1463040" cy="603250"/>
            <wp:effectExtent l="0" t="0" r="3810" b="635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referRelativeResize="0"/>
                  </pic:nvPicPr>
                  <pic:blipFill>
                    <a:blip r:embed="rId9"/>
                    <a:srcRect/>
                    <a:stretch>
                      <a:fillRect/>
                    </a:stretch>
                  </pic:blipFill>
                  <pic:spPr>
                    <a:xfrm>
                      <a:off x="0" y="0"/>
                      <a:ext cx="1463169" cy="603303"/>
                    </a:xfrm>
                    <a:prstGeom prst="rect">
                      <a:avLst/>
                    </a:prstGeom>
                  </pic:spPr>
                </pic:pic>
              </a:graphicData>
            </a:graphic>
          </wp:inline>
        </w:drawing>
      </w:r>
    </w:p>
    <w:p w14:paraId="52553710" w14:textId="77777777" w:rsidR="00E748E8" w:rsidRDefault="00E748E8">
      <w:pPr>
        <w:spacing w:before="240" w:after="240"/>
        <w:jc w:val="center"/>
        <w:rPr>
          <w:rFonts w:ascii="Arial" w:hAnsi="Arial" w:cs="Arial"/>
          <w:b/>
          <w:bCs/>
        </w:rPr>
      </w:pPr>
    </w:p>
    <w:p w14:paraId="4D8987F0" w14:textId="77777777" w:rsidR="00E748E8" w:rsidRDefault="00E748E8">
      <w:pPr>
        <w:spacing w:before="240" w:after="240"/>
        <w:jc w:val="center"/>
        <w:rPr>
          <w:rFonts w:ascii="Arial" w:hAnsi="Arial" w:cs="Arial"/>
          <w:b/>
          <w:bCs/>
        </w:rPr>
      </w:pPr>
    </w:p>
    <w:p w14:paraId="48935986" w14:textId="4FACE623" w:rsidR="004C4582" w:rsidRDefault="00E748E8" w:rsidP="003A68EC">
      <w:pPr>
        <w:spacing w:before="240" w:after="240"/>
        <w:jc w:val="center"/>
        <w:rPr>
          <w:rFonts w:ascii="Arial" w:hAnsi="Arial" w:cs="Arial"/>
          <w:b/>
          <w:bCs/>
        </w:rPr>
      </w:pPr>
      <w:r>
        <w:rPr>
          <w:rFonts w:ascii="Arial" w:hAnsi="Arial" w:cs="Arial"/>
          <w:b/>
          <w:bCs/>
        </w:rPr>
        <w:t>Topic: Assess the Effectiveness of Pre-Exposure Prophylaxis (PrEP) programs in improving HIV Testing and Prevention among High-risk young adults in the UK [Systematic review]</w:t>
      </w:r>
    </w:p>
    <w:p w14:paraId="73E48D37" w14:textId="768D54C1" w:rsidR="00CA053E" w:rsidRPr="00706020" w:rsidRDefault="00706020" w:rsidP="00CA053E">
      <w:pPr>
        <w:spacing w:before="240" w:after="240"/>
        <w:jc w:val="center"/>
        <w:rPr>
          <w:rFonts w:ascii="Arial" w:hAnsi="Arial" w:cs="Arial"/>
        </w:rPr>
      </w:pPr>
      <w:r>
        <w:rPr>
          <w:rFonts w:ascii="Arial" w:hAnsi="Arial" w:cs="Arial"/>
        </w:rPr>
        <w:t>by</w:t>
      </w:r>
    </w:p>
    <w:p w14:paraId="04585C6D" w14:textId="220A710A" w:rsidR="004C4582" w:rsidRPr="00CA053E" w:rsidRDefault="00CA053E" w:rsidP="00CA053E">
      <w:pPr>
        <w:spacing w:before="240" w:after="240"/>
        <w:jc w:val="center"/>
        <w:rPr>
          <w:rFonts w:ascii="Arial" w:hAnsi="Arial" w:cs="Arial"/>
          <w:b/>
          <w:bCs/>
        </w:rPr>
      </w:pPr>
      <w:r w:rsidRPr="00CA053E">
        <w:rPr>
          <w:rFonts w:ascii="Arial" w:hAnsi="Arial" w:cs="Arial"/>
        </w:rPr>
        <w:t>I</w:t>
      </w:r>
      <w:r w:rsidR="00600A2E" w:rsidRPr="00CA053E">
        <w:rPr>
          <w:rFonts w:ascii="Arial" w:hAnsi="Arial" w:cs="Arial"/>
        </w:rPr>
        <w:t>sha Patel</w:t>
      </w:r>
    </w:p>
    <w:p w14:paraId="0A5E4CAF" w14:textId="64858195" w:rsidR="004C4582" w:rsidRDefault="00600A2E">
      <w:pPr>
        <w:spacing w:before="240" w:after="240"/>
        <w:jc w:val="center"/>
        <w:rPr>
          <w:rFonts w:ascii="Arial" w:hAnsi="Arial" w:cs="Arial"/>
        </w:rPr>
      </w:pPr>
      <w:r>
        <w:rPr>
          <w:rFonts w:ascii="Arial" w:hAnsi="Arial" w:cs="Arial"/>
        </w:rPr>
        <w:t>Student ID: 2433014</w:t>
      </w:r>
    </w:p>
    <w:p w14:paraId="7E77F08B" w14:textId="77777777" w:rsidR="003A68EC" w:rsidRDefault="003A68EC" w:rsidP="000F7A97">
      <w:pPr>
        <w:spacing w:after="156"/>
        <w:ind w:left="59"/>
        <w:jc w:val="center"/>
        <w:rPr>
          <w:rFonts w:ascii="Arial" w:hAnsi="Arial" w:cs="Arial"/>
          <w:b/>
          <w:bCs/>
        </w:rPr>
      </w:pPr>
      <w:r>
        <w:rPr>
          <w:rFonts w:ascii="Arial" w:hAnsi="Arial" w:cs="Arial"/>
          <w:b/>
          <w:bCs/>
        </w:rPr>
        <w:t>A Dissertation submitted in partial fulfilment of the requirements for the degree of Masters of Science in Public Health and Social Care in Practice</w:t>
      </w:r>
    </w:p>
    <w:p w14:paraId="6D29FA65" w14:textId="77777777" w:rsidR="003A68EC" w:rsidRDefault="003A68EC">
      <w:pPr>
        <w:spacing w:before="240" w:after="240"/>
        <w:jc w:val="center"/>
        <w:rPr>
          <w:rFonts w:ascii="Arial" w:hAnsi="Arial" w:cs="Arial"/>
        </w:rPr>
      </w:pPr>
    </w:p>
    <w:p w14:paraId="65FC2E06" w14:textId="77777777" w:rsidR="00D072E3" w:rsidRPr="00E74673" w:rsidRDefault="00D072E3" w:rsidP="00C11321">
      <w:pPr>
        <w:pStyle w:val="p1"/>
        <w:jc w:val="center"/>
        <w:rPr>
          <w:b/>
          <w:bCs/>
          <w:sz w:val="24"/>
          <w:szCs w:val="24"/>
        </w:rPr>
      </w:pPr>
      <w:r w:rsidRPr="00E74673">
        <w:rPr>
          <w:rStyle w:val="s1"/>
          <w:b/>
          <w:bCs/>
          <w:sz w:val="24"/>
          <w:szCs w:val="24"/>
        </w:rPr>
        <w:t>The Institute of Inner-City Learning</w:t>
      </w:r>
    </w:p>
    <w:p w14:paraId="167E950B" w14:textId="77777777" w:rsidR="00D072E3" w:rsidRDefault="00D072E3" w:rsidP="00C11321">
      <w:pPr>
        <w:pStyle w:val="p1"/>
        <w:jc w:val="center"/>
        <w:rPr>
          <w:rStyle w:val="s1"/>
          <w:b/>
          <w:bCs/>
          <w:sz w:val="24"/>
          <w:szCs w:val="24"/>
        </w:rPr>
      </w:pPr>
      <w:r w:rsidRPr="00E74673">
        <w:rPr>
          <w:rStyle w:val="s1"/>
          <w:b/>
          <w:bCs/>
          <w:sz w:val="24"/>
          <w:szCs w:val="24"/>
        </w:rPr>
        <w:t>University of Wales Trinity Saint David – London Campus</w:t>
      </w:r>
    </w:p>
    <w:p w14:paraId="3D83A3BF" w14:textId="77777777" w:rsidR="007727E9" w:rsidRDefault="007727E9" w:rsidP="00C11321">
      <w:pPr>
        <w:pStyle w:val="p1"/>
        <w:jc w:val="center"/>
        <w:rPr>
          <w:rStyle w:val="s1"/>
          <w:b/>
          <w:bCs/>
          <w:sz w:val="24"/>
          <w:szCs w:val="24"/>
        </w:rPr>
      </w:pPr>
    </w:p>
    <w:p w14:paraId="7ACBC4BB" w14:textId="75D820D8" w:rsidR="007727E9" w:rsidRDefault="007727E9" w:rsidP="00C11321">
      <w:pPr>
        <w:pStyle w:val="p1"/>
        <w:jc w:val="center"/>
        <w:rPr>
          <w:rStyle w:val="s1"/>
          <w:b/>
          <w:bCs/>
          <w:sz w:val="24"/>
          <w:szCs w:val="24"/>
        </w:rPr>
      </w:pPr>
      <w:r>
        <w:rPr>
          <w:rStyle w:val="s1"/>
          <w:b/>
          <w:bCs/>
          <w:sz w:val="24"/>
          <w:szCs w:val="24"/>
        </w:rPr>
        <w:t>[2026]</w:t>
      </w:r>
    </w:p>
    <w:p w14:paraId="466F78D4" w14:textId="77777777" w:rsidR="007727E9" w:rsidRDefault="007727E9" w:rsidP="00C11321">
      <w:pPr>
        <w:pStyle w:val="p1"/>
        <w:jc w:val="center"/>
        <w:rPr>
          <w:rStyle w:val="s1"/>
          <w:b/>
          <w:bCs/>
          <w:sz w:val="24"/>
          <w:szCs w:val="24"/>
        </w:rPr>
      </w:pPr>
    </w:p>
    <w:p w14:paraId="2A771A39" w14:textId="77777777" w:rsidR="007727E9" w:rsidRPr="00E74673" w:rsidRDefault="007727E9" w:rsidP="00C11321">
      <w:pPr>
        <w:pStyle w:val="p1"/>
        <w:jc w:val="center"/>
        <w:rPr>
          <w:b/>
          <w:bCs/>
          <w:sz w:val="24"/>
          <w:szCs w:val="24"/>
        </w:rPr>
      </w:pPr>
    </w:p>
    <w:p w14:paraId="5EB09BC8" w14:textId="77777777" w:rsidR="004C4582" w:rsidRPr="00E74673" w:rsidRDefault="00600A2E" w:rsidP="00C11321">
      <w:pPr>
        <w:jc w:val="center"/>
        <w:rPr>
          <w:rFonts w:ascii="Arial" w:hAnsi="Arial" w:cs="Arial"/>
          <w:b/>
          <w:bCs/>
        </w:rPr>
      </w:pPr>
      <w:r w:rsidRPr="00E74673">
        <w:rPr>
          <w:rFonts w:ascii="Arial" w:hAnsi="Arial" w:cs="Arial"/>
          <w:b/>
          <w:bCs/>
        </w:rPr>
        <w:br w:type="page"/>
      </w:r>
    </w:p>
    <w:p w14:paraId="38552910" w14:textId="77777777" w:rsidR="004C4582" w:rsidRDefault="00600A2E">
      <w:pPr>
        <w:spacing w:after="200" w:line="276" w:lineRule="auto"/>
        <w:rPr>
          <w:rFonts w:ascii="Arial" w:hAnsi="Arial" w:cs="Arial"/>
          <w:color w:val="000000" w:themeColor="text1"/>
          <w:lang w:val="hr-HR"/>
        </w:rPr>
      </w:pPr>
      <w:r>
        <w:rPr>
          <w:rFonts w:ascii="Arial" w:hAnsi="Arial" w:cs="Arial"/>
          <w:b/>
          <w:bCs/>
          <w:color w:val="000000" w:themeColor="text1"/>
          <w:lang w:val="hr-HR"/>
        </w:rPr>
        <w:lastRenderedPageBreak/>
        <w:t>DECLARATION</w:t>
      </w:r>
    </w:p>
    <w:p w14:paraId="361529BF" w14:textId="77777777" w:rsidR="004C4582" w:rsidRDefault="00600A2E">
      <w:pPr>
        <w:spacing w:after="200" w:line="276" w:lineRule="auto"/>
        <w:rPr>
          <w:rFonts w:ascii="Arial" w:hAnsi="Arial" w:cs="Arial"/>
          <w:color w:val="000000" w:themeColor="text1"/>
          <w:lang w:val="hr-HR"/>
        </w:rPr>
      </w:pPr>
      <w:r>
        <w:rPr>
          <w:rFonts w:ascii="Arial" w:hAnsi="Arial" w:cs="Arial"/>
          <w:noProof/>
          <w:lang w:val="en-IN" w:eastAsia="en-IN"/>
        </w:rPr>
        <mc:AlternateContent>
          <mc:Choice Requires="wps">
            <w:drawing>
              <wp:anchor distT="0" distB="0" distL="114300" distR="114300" simplePos="0" relativeHeight="251659264" behindDoc="0" locked="0" layoutInCell="1" allowOverlap="1" wp14:anchorId="56A55345" wp14:editId="1F785882">
                <wp:simplePos x="0" y="0"/>
                <wp:positionH relativeFrom="column">
                  <wp:posOffset>-1623695</wp:posOffset>
                </wp:positionH>
                <wp:positionV relativeFrom="paragraph">
                  <wp:posOffset>235585</wp:posOffset>
                </wp:positionV>
                <wp:extent cx="18415" cy="18415"/>
                <wp:effectExtent l="0" t="0" r="7620" b="1270"/>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wpsCustomData="http://www.wps.cn/officeDocument/2013/wpsCustomData">
            <w:pict>
              <v:shape id="Ink 16" o:spid="_x0000_s1026" o:spt="75" style="position:absolute;left:0pt;margin-left:-127.85pt;margin-top:18.55pt;height:1.45pt;width:1.45pt;z-index:251659264;mso-width-relative:page;mso-height-relative:page;" coordsize="21600,21600" o:gfxdata="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">
                <v:imagedata r:id="rId11" o:title=""/>
                <o:lock v:ext="edit"/>
              </v:shape>
            </w:pict>
          </mc:Fallback>
        </mc:AlternateContent>
      </w:r>
      <w:r>
        <w:rPr>
          <w:rFonts w:ascii="Arial" w:hAnsi="Arial" w:cs="Arial"/>
          <w:noProof/>
          <w:lang w:val="en-IN" w:eastAsia="en-IN"/>
        </w:rPr>
        <mc:AlternateContent>
          <mc:Choice Requires="wps">
            <w:drawing>
              <wp:anchor distT="0" distB="0" distL="114300" distR="114300" simplePos="0" relativeHeight="251660288" behindDoc="0" locked="0" layoutInCell="1" allowOverlap="1" wp14:anchorId="66E82FEB" wp14:editId="74832927">
                <wp:simplePos x="0" y="0"/>
                <wp:positionH relativeFrom="column">
                  <wp:posOffset>-1623695</wp:posOffset>
                </wp:positionH>
                <wp:positionV relativeFrom="paragraph">
                  <wp:posOffset>241935</wp:posOffset>
                </wp:positionV>
                <wp:extent cx="18415" cy="23495"/>
                <wp:effectExtent l="8890" t="8890" r="0" b="1841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ChangeAspect="1"/>
                        </w14:cNvContentPartPr>
                      </w14:nvContentPartPr>
                      <w14:xfrm>
                        <a:off x="0" y="0"/>
                        <a:ext cx="18415" cy="23495"/>
                      </w14:xfrm>
                    </w14:contentPart>
                  </a:graphicData>
                </a:graphic>
              </wp:anchor>
            </w:drawing>
          </mc:Choice>
          <mc:Fallback xmlns:wpsCustomData="http://www.wps.cn/officeDocument/2013/wpsCustomData">
            <w:pict>
              <v:shape id="Ink 15" o:spid="_x0000_s1026" o:spt="75" style="position:absolute;left:0pt;margin-left:-127.85pt;margin-top:19.05pt;height:1.85pt;width:1.45pt;z-index:251660288;mso-width-relative:page;mso-height-relative:page;" coordsize="21600,21600" o:gfxdata="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">
                <v:imagedata r:id="rId13" o:title=""/>
                <o:lock v:ext="edit"/>
              </v:shape>
            </w:pict>
          </mc:Fallback>
        </mc:AlternateContent>
      </w:r>
      <w:r>
        <w:rPr>
          <w:rFonts w:ascii="Arial" w:hAnsi="Arial" w:cs="Arial"/>
          <w:noProof/>
          <w:lang w:val="en-IN" w:eastAsia="en-IN"/>
        </w:rPr>
        <mc:AlternateContent>
          <mc:Choice Requires="wps">
            <w:drawing>
              <wp:anchor distT="0" distB="0" distL="114300" distR="114300" simplePos="0" relativeHeight="251661312" behindDoc="0" locked="0" layoutInCell="1" allowOverlap="1" wp14:anchorId="66CEB4C0" wp14:editId="22F9260F">
                <wp:simplePos x="0" y="0"/>
                <wp:positionH relativeFrom="column">
                  <wp:posOffset>-1623695</wp:posOffset>
                </wp:positionH>
                <wp:positionV relativeFrom="paragraph">
                  <wp:posOffset>245745</wp:posOffset>
                </wp:positionV>
                <wp:extent cx="18415" cy="18415"/>
                <wp:effectExtent l="0" t="0" r="7620" b="127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wpsCustomData="http://www.wps.cn/officeDocument/2013/wpsCustomData">
            <w:pict>
              <v:shape id="Ink 14" o:spid="_x0000_s1026" o:spt="75" style="position:absolute;left:0pt;margin-left:-127.85pt;margin-top:19.35pt;height:1.45pt;width:1.45pt;z-index:251661312;mso-width-relative:page;mso-height-relative:page;" coordsize="21600,21600" o:gfxdata="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">
                <v:imagedata r:id="rId11" o:title=""/>
                <o:lock v:ext="edit"/>
              </v:shape>
            </w:pict>
          </mc:Fallback>
        </mc:AlternateContent>
      </w:r>
      <w:r>
        <w:rPr>
          <w:rFonts w:ascii="Arial" w:hAnsi="Arial" w:cs="Arial"/>
          <w:noProof/>
          <w:lang w:val="en-IN" w:eastAsia="en-IN"/>
        </w:rPr>
        <mc:AlternateContent>
          <mc:Choice Requires="wps">
            <w:drawing>
              <wp:anchor distT="0" distB="0" distL="114300" distR="114300" simplePos="0" relativeHeight="251662336" behindDoc="0" locked="0" layoutInCell="1" allowOverlap="1" wp14:anchorId="4B35CE09" wp14:editId="6A2E1F23">
                <wp:simplePos x="0" y="0"/>
                <wp:positionH relativeFrom="column">
                  <wp:posOffset>-1935480</wp:posOffset>
                </wp:positionH>
                <wp:positionV relativeFrom="paragraph">
                  <wp:posOffset>243840</wp:posOffset>
                </wp:positionV>
                <wp:extent cx="18415" cy="18415"/>
                <wp:effectExtent l="0" t="0" r="7620" b="1270"/>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wpsCustomData="http://www.wps.cn/officeDocument/2013/wpsCustomData">
            <w:pict>
              <v:shape id="Ink 11" o:spid="_x0000_s1026" o:spt="75" style="position:absolute;left:0pt;margin-left:-152.4pt;margin-top:19.2pt;height:1.45pt;width:1.45pt;z-index:251662336;mso-width-relative:page;mso-height-relative:page;" coordsize="21600,21600" o:gfxdata="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">
                <v:imagedata r:id="rId11" o:title=""/>
                <o:lock v:ext="edit"/>
              </v:shape>
            </w:pict>
          </mc:Fallback>
        </mc:AlternateContent>
      </w:r>
      <w:r>
        <w:rPr>
          <w:rFonts w:ascii="Arial" w:hAnsi="Arial" w:cs="Arial"/>
          <w:color w:val="000000" w:themeColor="text1"/>
          <w:lang w:val="hr-HR"/>
        </w:rPr>
        <w:t xml:space="preserve">I, </w:t>
      </w:r>
      <w:r>
        <w:rPr>
          <w:rFonts w:ascii="Arial" w:hAnsi="Arial" w:cs="Arial"/>
        </w:rPr>
        <w:t>Isha Patel</w:t>
      </w:r>
      <w:r>
        <w:rPr>
          <w:rFonts w:ascii="Arial" w:hAnsi="Arial" w:cs="Arial"/>
          <w:color w:val="000000" w:themeColor="text1"/>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64EF638B" w14:textId="77777777" w:rsidR="004C4582" w:rsidRDefault="004C4582">
      <w:pPr>
        <w:spacing w:after="200" w:line="276" w:lineRule="auto"/>
        <w:rPr>
          <w:rFonts w:ascii="Arial" w:hAnsi="Arial" w:cs="Arial"/>
          <w:color w:val="000000" w:themeColor="text1"/>
          <w:lang w:val="hr-HR"/>
        </w:rPr>
      </w:pPr>
    </w:p>
    <w:p w14:paraId="4ECABF8F" w14:textId="5FAA0C28" w:rsidR="004C4582" w:rsidRDefault="00600A2E">
      <w:pPr>
        <w:spacing w:after="200" w:line="276" w:lineRule="auto"/>
        <w:rPr>
          <w:rFonts w:ascii="Arial" w:hAnsi="Arial" w:cs="Arial"/>
          <w:color w:val="000000" w:themeColor="text1"/>
          <w:lang w:val="hr-HR"/>
        </w:rPr>
      </w:pPr>
      <w:r>
        <w:rPr>
          <w:rFonts w:ascii="Arial" w:hAnsi="Arial" w:cs="Arial"/>
          <w:color w:val="000000" w:themeColor="text1"/>
          <w:lang w:val="hr-HR"/>
        </w:rPr>
        <w:t>Signed:…</w:t>
      </w:r>
      <w:r w:rsidR="00A16279">
        <w:rPr>
          <w:rFonts w:ascii="Arial" w:hAnsi="Arial" w:cs="Arial"/>
          <w:color w:val="000000" w:themeColor="text1"/>
          <w:lang w:val="hr-HR"/>
        </w:rPr>
        <w:t>Isha Patel</w:t>
      </w:r>
      <w:r>
        <w:rPr>
          <w:rFonts w:ascii="Arial" w:hAnsi="Arial" w:cs="Arial"/>
          <w:color w:val="000000" w:themeColor="text1"/>
          <w:lang w:val="hr-HR"/>
        </w:rPr>
        <w:t>……………………………………………</w:t>
      </w:r>
    </w:p>
    <w:p w14:paraId="5323B8A6" w14:textId="77777777" w:rsidR="004C4582" w:rsidRDefault="004C4582">
      <w:pPr>
        <w:spacing w:after="200" w:line="276" w:lineRule="auto"/>
        <w:rPr>
          <w:rFonts w:ascii="Arial" w:hAnsi="Arial" w:cs="Arial"/>
          <w:color w:val="000000" w:themeColor="text1"/>
          <w:lang w:val="hr-HR"/>
        </w:rPr>
      </w:pPr>
    </w:p>
    <w:p w14:paraId="1C6FA122" w14:textId="48EA1465" w:rsidR="004C4582" w:rsidRDefault="00600A2E">
      <w:pPr>
        <w:spacing w:after="200" w:line="276" w:lineRule="auto"/>
        <w:rPr>
          <w:rFonts w:ascii="Arial" w:hAnsi="Arial" w:cs="Arial"/>
          <w:color w:val="000000" w:themeColor="text1"/>
          <w:lang w:val="hr-HR"/>
        </w:rPr>
      </w:pPr>
      <w:r>
        <w:rPr>
          <w:rFonts w:ascii="Arial" w:hAnsi="Arial" w:cs="Arial"/>
          <w:color w:val="000000" w:themeColor="text1"/>
          <w:lang w:val="hr-HR"/>
        </w:rPr>
        <w:t>Date:...…</w:t>
      </w:r>
      <w:r w:rsidR="00A16279">
        <w:rPr>
          <w:rFonts w:ascii="Arial" w:hAnsi="Arial" w:cs="Arial"/>
          <w:color w:val="000000" w:themeColor="text1"/>
          <w:lang w:val="hr-HR"/>
        </w:rPr>
        <w:t>15 June 2026</w:t>
      </w:r>
      <w:r>
        <w:rPr>
          <w:rFonts w:ascii="Arial" w:hAnsi="Arial" w:cs="Arial"/>
          <w:color w:val="000000" w:themeColor="text1"/>
          <w:lang w:val="hr-HR"/>
        </w:rPr>
        <w:t>……………………………………………</w:t>
      </w:r>
    </w:p>
    <w:p w14:paraId="01854D41" w14:textId="77777777" w:rsidR="004C4582" w:rsidRDefault="00600A2E">
      <w:pPr>
        <w:rPr>
          <w:rFonts w:ascii="Arial" w:hAnsi="Arial" w:cs="Arial"/>
          <w:color w:val="000000" w:themeColor="text1"/>
          <w:lang w:val="hr-HR"/>
        </w:rPr>
      </w:pPr>
      <w:r>
        <w:rPr>
          <w:rFonts w:ascii="Arial" w:hAnsi="Arial" w:cs="Arial"/>
          <w:color w:val="000000" w:themeColor="text1"/>
          <w:lang w:val="hr-HR"/>
        </w:rPr>
        <w:br w:type="page"/>
      </w:r>
    </w:p>
    <w:p w14:paraId="71F1570E" w14:textId="77777777" w:rsidR="004C4582" w:rsidRDefault="00600A2E">
      <w:pPr>
        <w:spacing w:after="200" w:line="276" w:lineRule="auto"/>
        <w:jc w:val="center"/>
        <w:rPr>
          <w:rFonts w:ascii="Arial" w:hAnsi="Arial" w:cs="Arial"/>
          <w:b/>
          <w:bCs/>
          <w:color w:val="000000" w:themeColor="text1"/>
          <w:lang w:val="hr-HR"/>
        </w:rPr>
      </w:pPr>
      <w:r>
        <w:rPr>
          <w:rFonts w:ascii="Arial" w:hAnsi="Arial" w:cs="Arial"/>
          <w:b/>
          <w:bCs/>
        </w:rPr>
        <w:lastRenderedPageBreak/>
        <w:t>Acknowledgements</w:t>
      </w:r>
    </w:p>
    <w:p w14:paraId="52A5A6E0" w14:textId="77777777" w:rsidR="004C4582" w:rsidRDefault="00600A2E">
      <w:pPr>
        <w:rPr>
          <w:rFonts w:ascii="Arial" w:hAnsi="Arial" w:cs="Arial"/>
        </w:rPr>
      </w:pPr>
      <w:r>
        <w:rPr>
          <w:rFonts w:ascii="Arial" w:hAnsi="Arial" w:cs="Arial"/>
        </w:rPr>
        <w:t xml:space="preserve">I would like to thank my supervisor for </w:t>
      </w:r>
      <w:r>
        <w:rPr>
          <w:rFonts w:ascii="Arial" w:hAnsi="Arial" w:cs="Arial"/>
          <w:lang w:val="en-IN"/>
        </w:rPr>
        <w:t xml:space="preserve">the </w:t>
      </w:r>
      <w:r>
        <w:rPr>
          <w:rFonts w:ascii="Arial" w:hAnsi="Arial" w:cs="Arial"/>
        </w:rPr>
        <w:t>guidance, encouragement and feedback in the process of writing this dissertation. They gave encouragement to and academic advice for the successful development of this research.</w:t>
      </w:r>
    </w:p>
    <w:p w14:paraId="37FFCF3E" w14:textId="77777777" w:rsidR="004C4582" w:rsidRDefault="00600A2E">
      <w:pPr>
        <w:rPr>
          <w:rFonts w:ascii="Arial" w:hAnsi="Arial" w:cs="Arial"/>
        </w:rPr>
      </w:pPr>
      <w:r>
        <w:rPr>
          <w:rFonts w:ascii="Arial" w:hAnsi="Arial" w:cs="Arial"/>
        </w:rPr>
        <w:t>I would like to express my gratitude to my University and my guides who have given me everything that I needed in order to do this study academically. Finally, I would like to express my gratitude to the researchers and the authors that have published their research and results that were used for this systematic review.</w:t>
      </w:r>
    </w:p>
    <w:p w14:paraId="6BBE5EA1" w14:textId="77777777" w:rsidR="004C4582" w:rsidRDefault="00600A2E">
      <w:pPr>
        <w:rPr>
          <w:rFonts w:ascii="Arial" w:hAnsi="Arial" w:cs="Arial"/>
        </w:rPr>
      </w:pPr>
      <w:r>
        <w:rPr>
          <w:rFonts w:ascii="Arial" w:hAnsi="Arial" w:cs="Arial"/>
        </w:rPr>
        <w:t>I would also like to thank my family and friends for their constant motivation and support, patience and emotional support throughout this research journey. They have been very supportive and made me focused and committed on the dissertation process.</w:t>
      </w:r>
      <w:r>
        <w:rPr>
          <w:rFonts w:ascii="Arial" w:hAnsi="Arial" w:cs="Arial"/>
        </w:rPr>
        <w:br w:type="page"/>
      </w:r>
    </w:p>
    <w:p w14:paraId="01412FEB" w14:textId="77777777" w:rsidR="004C4582" w:rsidRDefault="004C4582">
      <w:pPr>
        <w:jc w:val="center"/>
        <w:rPr>
          <w:rFonts w:ascii="Arial" w:hAnsi="Arial" w:cs="Arial"/>
        </w:rPr>
        <w:sectPr w:rsidR="004C4582" w:rsidSect="00BC7179">
          <w:footerReference w:type="default" r:id="rId16"/>
          <w:footerReference w:type="first" r:id="rId17"/>
          <w:pgSz w:w="12240" w:h="15840"/>
          <w:pgMar w:top="1440" w:right="1440" w:bottom="1440" w:left="1440" w:header="720" w:footer="720" w:gutter="0"/>
          <w:cols w:space="720"/>
          <w:titlePg/>
          <w:docGrid w:linePitch="326"/>
        </w:sectPr>
      </w:pPr>
    </w:p>
    <w:p w14:paraId="3CD7ED5D" w14:textId="77777777" w:rsidR="004C4582" w:rsidRDefault="00600A2E">
      <w:pPr>
        <w:rPr>
          <w:rFonts w:ascii="Arial" w:hAnsi="Arial" w:cs="Arial"/>
          <w:b/>
          <w:bCs/>
          <w:lang w:val="en-IN"/>
        </w:rPr>
      </w:pPr>
      <w:r>
        <w:rPr>
          <w:rFonts w:ascii="Arial" w:hAnsi="Arial" w:cs="Arial"/>
          <w:b/>
          <w:bCs/>
          <w:lang w:val="en-IN"/>
        </w:rPr>
        <w:lastRenderedPageBreak/>
        <w:t>Abstract</w:t>
      </w:r>
    </w:p>
    <w:p w14:paraId="42B9DBF5" w14:textId="77777777" w:rsidR="004C4582" w:rsidRDefault="00600A2E">
      <w:pPr>
        <w:spacing w:before="240" w:after="240"/>
        <w:rPr>
          <w:rFonts w:ascii="Arial" w:hAnsi="Arial" w:cs="Arial"/>
          <w:b/>
          <w:bCs/>
        </w:rPr>
      </w:pPr>
      <w:r>
        <w:rPr>
          <w:rFonts w:ascii="Arial" w:hAnsi="Arial" w:cs="Arial"/>
        </w:rPr>
        <w:t>This dissertation examines the impact of Pre-Exposure Prophylaxis (PrEP) programmes on HIV testing uptake and preventing new HIV infections in high-risk young adults in the UK. Thirty empirical studies were critically appraised and synthesised using a systematic literature review methodology, a post-positivist philosophy and an abductive approach to research. Results from the study do confirm that the risk of acquiring HIV is reduced by up to 99% in the event of high adherence to PrEP, but this level of impact at the population level is still quite far from the clinical potential of PrEP. Stigma, structural inequity to access and poor long-term adherence are important challenges. Importantly, there was a widening of racial differences in national commissioning in England, with black African women still severely under-served. These enablers include flexibility in delivery model, digital adherence tools and community co-design. According to the study, the following are recommended to enhance the financial sustainability of the health system: equity-centred commissioning, community pharmacy expansion and integrated adherence support. Longitudinal evidence specifically from the UK and long-acting injectable PrEP rollout in a variety of populations are priorities for future research.</w:t>
      </w:r>
    </w:p>
    <w:p w14:paraId="6F381CC5" w14:textId="77777777" w:rsidR="004C4582" w:rsidRDefault="004C4582">
      <w:pPr>
        <w:spacing w:before="240" w:after="240"/>
        <w:rPr>
          <w:rFonts w:ascii="Arial" w:hAnsi="Arial" w:cs="Arial"/>
          <w:b/>
          <w:bCs/>
        </w:rPr>
      </w:pPr>
    </w:p>
    <w:p w14:paraId="56B49871" w14:textId="77777777" w:rsidR="004C4582" w:rsidRDefault="00600A2E">
      <w:pPr>
        <w:spacing w:before="240" w:after="240"/>
        <w:rPr>
          <w:rFonts w:ascii="Arial" w:hAnsi="Arial" w:cs="Arial"/>
          <w:b/>
          <w:bCs/>
        </w:rPr>
      </w:pPr>
      <w:r>
        <w:rPr>
          <w:rFonts w:ascii="Arial" w:hAnsi="Arial" w:cs="Arial"/>
        </w:rPr>
        <w:br w:type="page"/>
      </w:r>
    </w:p>
    <w:p w14:paraId="69491006" w14:textId="77777777" w:rsidR="004C4582" w:rsidRDefault="00600A2E">
      <w:pPr>
        <w:keepNext/>
        <w:keepLines/>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b/>
          <w:bCs/>
          <w:color w:val="000000"/>
        </w:rPr>
      </w:pPr>
      <w:r>
        <w:rPr>
          <w:rFonts w:ascii="Arial" w:hAnsi="Arial" w:cs="Arial"/>
          <w:b/>
          <w:bCs/>
          <w:color w:val="000000"/>
        </w:rPr>
        <w:lastRenderedPageBreak/>
        <w:t>Table of Contents</w:t>
      </w:r>
    </w:p>
    <w:sdt>
      <w:sdtPr>
        <w:rPr>
          <w:rFonts w:ascii="Arial" w:hAnsi="Arial" w:cs="Arial"/>
          <w:szCs w:val="24"/>
        </w:rPr>
        <w:id w:val="1560523321"/>
        <w:docPartObj>
          <w:docPartGallery w:val="Table of Contents"/>
          <w:docPartUnique/>
        </w:docPartObj>
      </w:sdtPr>
      <w:sdtContent>
        <w:p w14:paraId="32F8A261" w14:textId="77777777" w:rsidR="004C4582" w:rsidRDefault="00600A2E">
          <w:pPr>
            <w:pStyle w:val="TOC1"/>
            <w:tabs>
              <w:tab w:val="right" w:leader="dot" w:pos="9019"/>
            </w:tabs>
            <w:rPr>
              <w:rFonts w:ascii="Arial" w:eastAsiaTheme="minorEastAsia" w:hAnsi="Arial" w:cs="Arial"/>
              <w:noProof/>
              <w:sz w:val="22"/>
              <w:szCs w:val="20"/>
              <w:lang w:val="en-IN" w:eastAsia="en-IN"/>
            </w:rPr>
          </w:pPr>
          <w:r>
            <w:rPr>
              <w:rFonts w:ascii="Arial" w:hAnsi="Arial" w:cs="Arial"/>
            </w:rPr>
            <w:fldChar w:fldCharType="begin"/>
          </w:r>
          <w:r>
            <w:rPr>
              <w:rFonts w:ascii="Arial" w:hAnsi="Arial" w:cs="Arial"/>
            </w:rPr>
            <w:instrText xml:space="preserve"> TOC \h \u \z \t "Heading 1,1,Heading 2,2,Heading 3,3,"</w:instrText>
          </w:r>
          <w:r>
            <w:rPr>
              <w:rFonts w:ascii="Arial" w:hAnsi="Arial" w:cs="Arial"/>
            </w:rPr>
            <w:fldChar w:fldCharType="separate"/>
          </w:r>
          <w:hyperlink w:anchor="_Toc230951948" w:history="1">
            <w:r>
              <w:rPr>
                <w:rStyle w:val="Hyperlink"/>
                <w:rFonts w:ascii="Arial" w:hAnsi="Arial" w:cs="Arial"/>
                <w:noProof/>
              </w:rPr>
              <w:t>Chapter 1: Introduction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_Toc230951948 \h </w:instrText>
            </w:r>
            <w:r>
              <w:rPr>
                <w:rFonts w:ascii="Arial" w:hAnsi="Arial" w:cs="Arial"/>
                <w:noProof/>
              </w:rPr>
            </w:r>
            <w:r>
              <w:rPr>
                <w:rFonts w:ascii="Arial" w:hAnsi="Arial" w:cs="Arial"/>
                <w:noProof/>
              </w:rPr>
              <w:fldChar w:fldCharType="separate"/>
            </w:r>
            <w:r w:rsidR="00BC7179">
              <w:rPr>
                <w:rFonts w:ascii="Arial" w:hAnsi="Arial" w:cs="Arial"/>
                <w:noProof/>
              </w:rPr>
              <w:t>9</w:t>
            </w:r>
            <w:r>
              <w:rPr>
                <w:rFonts w:ascii="Arial" w:hAnsi="Arial" w:cs="Arial"/>
                <w:noProof/>
              </w:rPr>
              <w:fldChar w:fldCharType="end"/>
            </w:r>
          </w:hyperlink>
        </w:p>
        <w:p w14:paraId="077A21CF"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49" w:history="1">
            <w:r>
              <w:rPr>
                <w:rStyle w:val="Hyperlink"/>
                <w:rFonts w:ascii="Arial" w:hAnsi="Arial" w:cs="Arial"/>
                <w:noProof/>
              </w:rPr>
              <w:t>1.1 Introduction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_Toc230951949 \h </w:instrText>
            </w:r>
            <w:r>
              <w:rPr>
                <w:rFonts w:ascii="Arial" w:hAnsi="Arial" w:cs="Arial"/>
                <w:noProof/>
              </w:rPr>
            </w:r>
            <w:r>
              <w:rPr>
                <w:rFonts w:ascii="Arial" w:hAnsi="Arial" w:cs="Arial"/>
                <w:noProof/>
              </w:rPr>
              <w:fldChar w:fldCharType="separate"/>
            </w:r>
            <w:r w:rsidR="00BC7179">
              <w:rPr>
                <w:rFonts w:ascii="Arial" w:hAnsi="Arial" w:cs="Arial"/>
                <w:noProof/>
              </w:rPr>
              <w:t>9</w:t>
            </w:r>
            <w:r>
              <w:rPr>
                <w:rFonts w:ascii="Arial" w:hAnsi="Arial" w:cs="Arial"/>
                <w:noProof/>
              </w:rPr>
              <w:fldChar w:fldCharType="end"/>
            </w:r>
          </w:hyperlink>
        </w:p>
        <w:p w14:paraId="736FA902"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50" w:history="1">
            <w:r>
              <w:rPr>
                <w:rStyle w:val="Hyperlink"/>
                <w:rFonts w:ascii="Arial" w:hAnsi="Arial" w:cs="Arial"/>
                <w:noProof/>
              </w:rPr>
              <w:t>1.2 Background of The Study</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_Toc230951950 \h </w:instrText>
            </w:r>
            <w:r>
              <w:rPr>
                <w:rFonts w:ascii="Arial" w:hAnsi="Arial" w:cs="Arial"/>
                <w:noProof/>
              </w:rPr>
            </w:r>
            <w:r>
              <w:rPr>
                <w:rFonts w:ascii="Arial" w:hAnsi="Arial" w:cs="Arial"/>
                <w:noProof/>
              </w:rPr>
              <w:fldChar w:fldCharType="separate"/>
            </w:r>
            <w:r w:rsidR="00BC7179">
              <w:rPr>
                <w:rFonts w:ascii="Arial" w:hAnsi="Arial" w:cs="Arial"/>
                <w:noProof/>
              </w:rPr>
              <w:t>9</w:t>
            </w:r>
            <w:r>
              <w:rPr>
                <w:rFonts w:ascii="Arial" w:hAnsi="Arial" w:cs="Arial"/>
                <w:noProof/>
              </w:rPr>
              <w:fldChar w:fldCharType="end"/>
            </w:r>
          </w:hyperlink>
        </w:p>
        <w:p w14:paraId="1DB3B561"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51" w:history="1">
            <w:r>
              <w:rPr>
                <w:rStyle w:val="Hyperlink"/>
                <w:rFonts w:ascii="Arial" w:hAnsi="Arial" w:cs="Arial"/>
                <w:noProof/>
              </w:rPr>
              <w:t>1.3 Problem Statement</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_Toc230951951 \h </w:instrText>
            </w:r>
            <w:r>
              <w:rPr>
                <w:rFonts w:ascii="Arial" w:hAnsi="Arial" w:cs="Arial"/>
                <w:noProof/>
              </w:rPr>
            </w:r>
            <w:r>
              <w:rPr>
                <w:rFonts w:ascii="Arial" w:hAnsi="Arial" w:cs="Arial"/>
                <w:noProof/>
              </w:rPr>
              <w:fldChar w:fldCharType="separate"/>
            </w:r>
            <w:r w:rsidR="00BC7179">
              <w:rPr>
                <w:rFonts w:ascii="Arial" w:hAnsi="Arial" w:cs="Arial"/>
                <w:noProof/>
              </w:rPr>
              <w:t>11</w:t>
            </w:r>
            <w:r>
              <w:rPr>
                <w:rFonts w:ascii="Arial" w:hAnsi="Arial" w:cs="Arial"/>
                <w:noProof/>
              </w:rPr>
              <w:fldChar w:fldCharType="end"/>
            </w:r>
          </w:hyperlink>
        </w:p>
        <w:p w14:paraId="12420343"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52" w:history="1">
            <w:r>
              <w:rPr>
                <w:rStyle w:val="Hyperlink"/>
                <w:rFonts w:ascii="Arial" w:hAnsi="Arial" w:cs="Arial"/>
                <w:noProof/>
              </w:rPr>
              <w:t>1.4 Research Aim and Objectives</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_Toc230951952 \h </w:instrText>
            </w:r>
            <w:r>
              <w:rPr>
                <w:rFonts w:ascii="Arial" w:hAnsi="Arial" w:cs="Arial"/>
                <w:noProof/>
              </w:rPr>
            </w:r>
            <w:r>
              <w:rPr>
                <w:rFonts w:ascii="Arial" w:hAnsi="Arial" w:cs="Arial"/>
                <w:noProof/>
              </w:rPr>
              <w:fldChar w:fldCharType="separate"/>
            </w:r>
            <w:r w:rsidR="00BC7179">
              <w:rPr>
                <w:rFonts w:ascii="Arial" w:hAnsi="Arial" w:cs="Arial"/>
                <w:noProof/>
              </w:rPr>
              <w:t>12</w:t>
            </w:r>
            <w:r>
              <w:rPr>
                <w:rFonts w:ascii="Arial" w:hAnsi="Arial" w:cs="Arial"/>
                <w:noProof/>
              </w:rPr>
              <w:fldChar w:fldCharType="end"/>
            </w:r>
          </w:hyperlink>
        </w:p>
        <w:p w14:paraId="0983DD96"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53" w:history="1">
            <w:r>
              <w:rPr>
                <w:rStyle w:val="Hyperlink"/>
                <w:rFonts w:ascii="Arial" w:hAnsi="Arial" w:cs="Arial"/>
                <w:noProof/>
              </w:rPr>
              <w:t>1.5 Research Question (PICO Framework)</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_Toc230951953 \h </w:instrText>
            </w:r>
            <w:r>
              <w:rPr>
                <w:rFonts w:ascii="Arial" w:hAnsi="Arial" w:cs="Arial"/>
                <w:noProof/>
              </w:rPr>
            </w:r>
            <w:r>
              <w:rPr>
                <w:rFonts w:ascii="Arial" w:hAnsi="Arial" w:cs="Arial"/>
                <w:noProof/>
              </w:rPr>
              <w:fldChar w:fldCharType="separate"/>
            </w:r>
            <w:r w:rsidR="00BC7179">
              <w:rPr>
                <w:rFonts w:ascii="Arial" w:hAnsi="Arial" w:cs="Arial"/>
                <w:noProof/>
              </w:rPr>
              <w:t>13</w:t>
            </w:r>
            <w:r>
              <w:rPr>
                <w:rFonts w:ascii="Arial" w:hAnsi="Arial" w:cs="Arial"/>
                <w:noProof/>
              </w:rPr>
              <w:fldChar w:fldCharType="end"/>
            </w:r>
          </w:hyperlink>
        </w:p>
        <w:p w14:paraId="22D87878"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54" w:history="1">
            <w:r>
              <w:rPr>
                <w:rStyle w:val="Hyperlink"/>
                <w:rFonts w:ascii="Arial" w:hAnsi="Arial" w:cs="Arial"/>
                <w:noProof/>
              </w:rPr>
              <w:t>1.6 Rationale of The Research</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_Toc230951954 \h </w:instrText>
            </w:r>
            <w:r>
              <w:rPr>
                <w:rFonts w:ascii="Arial" w:hAnsi="Arial" w:cs="Arial"/>
                <w:noProof/>
              </w:rPr>
            </w:r>
            <w:r>
              <w:rPr>
                <w:rFonts w:ascii="Arial" w:hAnsi="Arial" w:cs="Arial"/>
                <w:noProof/>
              </w:rPr>
              <w:fldChar w:fldCharType="separate"/>
            </w:r>
            <w:r w:rsidR="00BC7179">
              <w:rPr>
                <w:rFonts w:ascii="Arial" w:hAnsi="Arial" w:cs="Arial"/>
                <w:noProof/>
              </w:rPr>
              <w:t>13</w:t>
            </w:r>
            <w:r>
              <w:rPr>
                <w:rFonts w:ascii="Arial" w:hAnsi="Arial" w:cs="Arial"/>
                <w:noProof/>
              </w:rPr>
              <w:fldChar w:fldCharType="end"/>
            </w:r>
          </w:hyperlink>
        </w:p>
        <w:p w14:paraId="6592572D"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55" w:history="1">
            <w:r>
              <w:rPr>
                <w:rStyle w:val="Hyperlink"/>
                <w:rFonts w:ascii="Arial" w:hAnsi="Arial" w:cs="Arial"/>
                <w:noProof/>
              </w:rPr>
              <w:t>1.7 Structure of the Dissertation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_Toc230951955 \h </w:instrText>
            </w:r>
            <w:r>
              <w:rPr>
                <w:rFonts w:ascii="Arial" w:hAnsi="Arial" w:cs="Arial"/>
                <w:noProof/>
              </w:rPr>
            </w:r>
            <w:r>
              <w:rPr>
                <w:rFonts w:ascii="Arial" w:hAnsi="Arial" w:cs="Arial"/>
                <w:noProof/>
              </w:rPr>
              <w:fldChar w:fldCharType="separate"/>
            </w:r>
            <w:r w:rsidR="00BC7179">
              <w:rPr>
                <w:rFonts w:ascii="Arial" w:hAnsi="Arial" w:cs="Arial"/>
                <w:noProof/>
              </w:rPr>
              <w:t>14</w:t>
            </w:r>
            <w:r>
              <w:rPr>
                <w:rFonts w:ascii="Arial" w:hAnsi="Arial" w:cs="Arial"/>
                <w:noProof/>
              </w:rPr>
              <w:fldChar w:fldCharType="end"/>
            </w:r>
          </w:hyperlink>
        </w:p>
        <w:p w14:paraId="3A275368"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56" w:history="1">
            <w:r>
              <w:rPr>
                <w:rStyle w:val="Hyperlink"/>
                <w:rFonts w:ascii="Arial" w:hAnsi="Arial" w:cs="Arial"/>
                <w:noProof/>
              </w:rPr>
              <w:t>1.8 Chapter Summary</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_Toc230951956 \h </w:instrText>
            </w:r>
            <w:r>
              <w:rPr>
                <w:rFonts w:ascii="Arial" w:hAnsi="Arial" w:cs="Arial"/>
                <w:noProof/>
              </w:rPr>
            </w:r>
            <w:r>
              <w:rPr>
                <w:rFonts w:ascii="Arial" w:hAnsi="Arial" w:cs="Arial"/>
                <w:noProof/>
              </w:rPr>
              <w:fldChar w:fldCharType="separate"/>
            </w:r>
            <w:r w:rsidR="00BC7179">
              <w:rPr>
                <w:rFonts w:ascii="Arial" w:hAnsi="Arial" w:cs="Arial"/>
                <w:noProof/>
              </w:rPr>
              <w:t>14</w:t>
            </w:r>
            <w:r>
              <w:rPr>
                <w:rFonts w:ascii="Arial" w:hAnsi="Arial" w:cs="Arial"/>
                <w:noProof/>
              </w:rPr>
              <w:fldChar w:fldCharType="end"/>
            </w:r>
          </w:hyperlink>
        </w:p>
        <w:p w14:paraId="11B79281" w14:textId="5ED00F58" w:rsidR="004C4582" w:rsidRDefault="00600A2E">
          <w:pPr>
            <w:pStyle w:val="TOC1"/>
            <w:tabs>
              <w:tab w:val="right" w:leader="dot" w:pos="9019"/>
            </w:tabs>
            <w:rPr>
              <w:rFonts w:ascii="Arial" w:eastAsiaTheme="minorEastAsia" w:hAnsi="Arial" w:cs="Arial"/>
              <w:noProof/>
              <w:sz w:val="22"/>
              <w:szCs w:val="20"/>
              <w:lang w:val="en-IN" w:eastAsia="en-IN"/>
            </w:rPr>
          </w:pPr>
          <w:hyperlink w:anchor="_Toc230951957" w:history="1">
            <w:r>
              <w:rPr>
                <w:rStyle w:val="Hyperlink"/>
                <w:rFonts w:ascii="Arial" w:hAnsi="Arial" w:cs="Arial"/>
                <w:noProof/>
              </w:rPr>
              <w:t xml:space="preserve"> Chapter 2: Literature Review</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_Toc230951957 \h </w:instrText>
            </w:r>
            <w:r>
              <w:rPr>
                <w:rFonts w:ascii="Arial" w:hAnsi="Arial" w:cs="Arial"/>
                <w:noProof/>
              </w:rPr>
            </w:r>
            <w:r>
              <w:rPr>
                <w:rFonts w:ascii="Arial" w:hAnsi="Arial" w:cs="Arial"/>
                <w:noProof/>
              </w:rPr>
              <w:fldChar w:fldCharType="separate"/>
            </w:r>
            <w:r w:rsidR="00BC7179">
              <w:rPr>
                <w:rFonts w:ascii="Arial" w:hAnsi="Arial" w:cs="Arial"/>
                <w:noProof/>
              </w:rPr>
              <w:t>15</w:t>
            </w:r>
            <w:r>
              <w:rPr>
                <w:rFonts w:ascii="Arial" w:hAnsi="Arial" w:cs="Arial"/>
                <w:noProof/>
              </w:rPr>
              <w:fldChar w:fldCharType="end"/>
            </w:r>
          </w:hyperlink>
        </w:p>
        <w:p w14:paraId="4A7C0A8C"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58" w:history="1">
            <w:r>
              <w:rPr>
                <w:rStyle w:val="Hyperlink"/>
                <w:rFonts w:ascii="Arial" w:hAnsi="Arial" w:cs="Arial"/>
                <w:noProof/>
              </w:rPr>
              <w:t>2.1 Chapter Overview</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_Toc230951958 \h </w:instrText>
            </w:r>
            <w:r>
              <w:rPr>
                <w:rFonts w:ascii="Arial" w:hAnsi="Arial" w:cs="Arial"/>
                <w:noProof/>
              </w:rPr>
            </w:r>
            <w:r>
              <w:rPr>
                <w:rFonts w:ascii="Arial" w:hAnsi="Arial" w:cs="Arial"/>
                <w:noProof/>
              </w:rPr>
              <w:fldChar w:fldCharType="separate"/>
            </w:r>
            <w:r w:rsidR="00BC7179">
              <w:rPr>
                <w:rFonts w:ascii="Arial" w:hAnsi="Arial" w:cs="Arial"/>
                <w:noProof/>
              </w:rPr>
              <w:t>15</w:t>
            </w:r>
            <w:r>
              <w:rPr>
                <w:rFonts w:ascii="Arial" w:hAnsi="Arial" w:cs="Arial"/>
                <w:noProof/>
              </w:rPr>
              <w:fldChar w:fldCharType="end"/>
            </w:r>
          </w:hyperlink>
        </w:p>
        <w:p w14:paraId="13AD72BB"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59" w:history="1">
            <w:r>
              <w:rPr>
                <w:rStyle w:val="Hyperlink"/>
                <w:rFonts w:ascii="Arial" w:hAnsi="Arial" w:cs="Arial"/>
                <w:noProof/>
              </w:rPr>
              <w:t>2.2 Understanding HIV Epidemiology Among Young Adults</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_Toc230951959 \h </w:instrText>
            </w:r>
            <w:r>
              <w:rPr>
                <w:rFonts w:ascii="Arial" w:hAnsi="Arial" w:cs="Arial"/>
                <w:noProof/>
              </w:rPr>
            </w:r>
            <w:r>
              <w:rPr>
                <w:rFonts w:ascii="Arial" w:hAnsi="Arial" w:cs="Arial"/>
                <w:noProof/>
              </w:rPr>
              <w:fldChar w:fldCharType="separate"/>
            </w:r>
            <w:r w:rsidR="00BC7179">
              <w:rPr>
                <w:rFonts w:ascii="Arial" w:hAnsi="Arial" w:cs="Arial"/>
                <w:noProof/>
              </w:rPr>
              <w:t>15</w:t>
            </w:r>
            <w:r>
              <w:rPr>
                <w:rFonts w:ascii="Arial" w:hAnsi="Arial" w:cs="Arial"/>
                <w:noProof/>
              </w:rPr>
              <w:fldChar w:fldCharType="end"/>
            </w:r>
          </w:hyperlink>
        </w:p>
        <w:p w14:paraId="0017298F"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60" w:history="1">
            <w:r>
              <w:rPr>
                <w:rStyle w:val="Hyperlink"/>
                <w:rFonts w:ascii="Arial" w:hAnsi="Arial" w:cs="Arial"/>
                <w:noProof/>
              </w:rPr>
              <w:t>2.3 Concept and Evolution of PrEP in HIV Prevention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_Toc230951960 \h </w:instrText>
            </w:r>
            <w:r>
              <w:rPr>
                <w:rFonts w:ascii="Arial" w:hAnsi="Arial" w:cs="Arial"/>
                <w:noProof/>
              </w:rPr>
            </w:r>
            <w:r>
              <w:rPr>
                <w:rFonts w:ascii="Arial" w:hAnsi="Arial" w:cs="Arial"/>
                <w:noProof/>
              </w:rPr>
              <w:fldChar w:fldCharType="separate"/>
            </w:r>
            <w:r w:rsidR="00BC7179">
              <w:rPr>
                <w:rFonts w:ascii="Arial" w:hAnsi="Arial" w:cs="Arial"/>
                <w:noProof/>
              </w:rPr>
              <w:t>16</w:t>
            </w:r>
            <w:r>
              <w:rPr>
                <w:rFonts w:ascii="Arial" w:hAnsi="Arial" w:cs="Arial"/>
                <w:noProof/>
              </w:rPr>
              <w:fldChar w:fldCharType="end"/>
            </w:r>
          </w:hyperlink>
        </w:p>
        <w:p w14:paraId="13A1FA37"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61" w:history="1">
            <w:r>
              <w:rPr>
                <w:rStyle w:val="Hyperlink"/>
                <w:rFonts w:ascii="Arial" w:hAnsi="Arial" w:cs="Arial"/>
                <w:noProof/>
              </w:rPr>
              <w:t>2.4 Theoretical Frameworks Supporting Preventive Health Behaviour</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_Toc230951961 \h </w:instrText>
            </w:r>
            <w:r>
              <w:rPr>
                <w:rFonts w:ascii="Arial" w:hAnsi="Arial" w:cs="Arial"/>
                <w:noProof/>
              </w:rPr>
            </w:r>
            <w:r>
              <w:rPr>
                <w:rFonts w:ascii="Arial" w:hAnsi="Arial" w:cs="Arial"/>
                <w:noProof/>
              </w:rPr>
              <w:fldChar w:fldCharType="separate"/>
            </w:r>
            <w:r w:rsidR="00BC7179">
              <w:rPr>
                <w:rFonts w:ascii="Arial" w:hAnsi="Arial" w:cs="Arial"/>
                <w:noProof/>
              </w:rPr>
              <w:t>16</w:t>
            </w:r>
            <w:r>
              <w:rPr>
                <w:rFonts w:ascii="Arial" w:hAnsi="Arial" w:cs="Arial"/>
                <w:noProof/>
              </w:rPr>
              <w:fldChar w:fldCharType="end"/>
            </w:r>
          </w:hyperlink>
        </w:p>
        <w:p w14:paraId="4808CA5A"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62" w:history="1">
            <w:r>
              <w:rPr>
                <w:rStyle w:val="Hyperlink"/>
                <w:rFonts w:ascii="Arial" w:hAnsi="Arial" w:cs="Arial"/>
                <w:noProof/>
              </w:rPr>
              <w:t>2.5 HIV Testing Behaviour and Uptake Among Young Adults</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_Toc230951962 \h </w:instrText>
            </w:r>
            <w:r>
              <w:rPr>
                <w:rFonts w:ascii="Arial" w:hAnsi="Arial" w:cs="Arial"/>
                <w:noProof/>
              </w:rPr>
            </w:r>
            <w:r>
              <w:rPr>
                <w:rFonts w:ascii="Arial" w:hAnsi="Arial" w:cs="Arial"/>
                <w:noProof/>
              </w:rPr>
              <w:fldChar w:fldCharType="separate"/>
            </w:r>
            <w:r w:rsidR="00BC7179">
              <w:rPr>
                <w:rFonts w:ascii="Arial" w:hAnsi="Arial" w:cs="Arial"/>
                <w:noProof/>
              </w:rPr>
              <w:t>17</w:t>
            </w:r>
            <w:r>
              <w:rPr>
                <w:rFonts w:ascii="Arial" w:hAnsi="Arial" w:cs="Arial"/>
                <w:noProof/>
              </w:rPr>
              <w:fldChar w:fldCharType="end"/>
            </w:r>
          </w:hyperlink>
        </w:p>
        <w:p w14:paraId="1447B2F0"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63" w:history="1">
            <w:r>
              <w:rPr>
                <w:rStyle w:val="Hyperlink"/>
                <w:rFonts w:ascii="Arial" w:hAnsi="Arial" w:cs="Arial"/>
                <w:noProof/>
              </w:rPr>
              <w:t>2.6 Effectiveness of PrEP in Enhancing HIV Prevention Outcomes</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_Toc230951963 \h </w:instrText>
            </w:r>
            <w:r>
              <w:rPr>
                <w:rFonts w:ascii="Arial" w:hAnsi="Arial" w:cs="Arial"/>
                <w:noProof/>
              </w:rPr>
            </w:r>
            <w:r>
              <w:rPr>
                <w:rFonts w:ascii="Arial" w:hAnsi="Arial" w:cs="Arial"/>
                <w:noProof/>
              </w:rPr>
              <w:fldChar w:fldCharType="separate"/>
            </w:r>
            <w:r w:rsidR="00BC7179">
              <w:rPr>
                <w:rFonts w:ascii="Arial" w:hAnsi="Arial" w:cs="Arial"/>
                <w:noProof/>
              </w:rPr>
              <w:t>19</w:t>
            </w:r>
            <w:r>
              <w:rPr>
                <w:rFonts w:ascii="Arial" w:hAnsi="Arial" w:cs="Arial"/>
                <w:noProof/>
              </w:rPr>
              <w:fldChar w:fldCharType="end"/>
            </w:r>
          </w:hyperlink>
        </w:p>
        <w:p w14:paraId="1DA85318"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64" w:history="1">
            <w:r>
              <w:rPr>
                <w:rStyle w:val="Hyperlink"/>
                <w:rFonts w:ascii="Arial" w:hAnsi="Arial" w:cs="Arial"/>
                <w:noProof/>
              </w:rPr>
              <w:t>2.7 Adherence to PrEP and Associated Determinants</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_Toc230951964 \h </w:instrText>
            </w:r>
            <w:r>
              <w:rPr>
                <w:rFonts w:ascii="Arial" w:hAnsi="Arial" w:cs="Arial"/>
                <w:noProof/>
              </w:rPr>
            </w:r>
            <w:r>
              <w:rPr>
                <w:rFonts w:ascii="Arial" w:hAnsi="Arial" w:cs="Arial"/>
                <w:noProof/>
              </w:rPr>
              <w:fldChar w:fldCharType="separate"/>
            </w:r>
            <w:r w:rsidR="00BC7179">
              <w:rPr>
                <w:rFonts w:ascii="Arial" w:hAnsi="Arial" w:cs="Arial"/>
                <w:noProof/>
              </w:rPr>
              <w:t>20</w:t>
            </w:r>
            <w:r>
              <w:rPr>
                <w:rFonts w:ascii="Arial" w:hAnsi="Arial" w:cs="Arial"/>
                <w:noProof/>
              </w:rPr>
              <w:fldChar w:fldCharType="end"/>
            </w:r>
          </w:hyperlink>
        </w:p>
        <w:p w14:paraId="5D887225"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65" w:history="1">
            <w:r>
              <w:rPr>
                <w:rStyle w:val="Hyperlink"/>
                <w:rFonts w:ascii="Arial" w:hAnsi="Arial" w:cs="Arial"/>
                <w:noProof/>
              </w:rPr>
              <w:t>2.8 Conceptual Framework</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_Toc230951965 \h </w:instrText>
            </w:r>
            <w:r>
              <w:rPr>
                <w:rFonts w:ascii="Arial" w:hAnsi="Arial" w:cs="Arial"/>
                <w:noProof/>
              </w:rPr>
            </w:r>
            <w:r>
              <w:rPr>
                <w:rFonts w:ascii="Arial" w:hAnsi="Arial" w:cs="Arial"/>
                <w:noProof/>
              </w:rPr>
              <w:fldChar w:fldCharType="separate"/>
            </w:r>
            <w:r w:rsidR="00BC7179">
              <w:rPr>
                <w:rFonts w:ascii="Arial" w:hAnsi="Arial" w:cs="Arial"/>
                <w:noProof/>
              </w:rPr>
              <w:t>22</w:t>
            </w:r>
            <w:r>
              <w:rPr>
                <w:rFonts w:ascii="Arial" w:hAnsi="Arial" w:cs="Arial"/>
                <w:noProof/>
              </w:rPr>
              <w:fldChar w:fldCharType="end"/>
            </w:r>
          </w:hyperlink>
        </w:p>
        <w:p w14:paraId="568FD8A5"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66" w:history="1">
            <w:r>
              <w:rPr>
                <w:rStyle w:val="Hyperlink"/>
                <w:rFonts w:ascii="Arial" w:hAnsi="Arial" w:cs="Arial"/>
                <w:noProof/>
              </w:rPr>
              <w:t>2.9 Literature Gap</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_Toc230951966 \h </w:instrText>
            </w:r>
            <w:r>
              <w:rPr>
                <w:rFonts w:ascii="Arial" w:hAnsi="Arial" w:cs="Arial"/>
                <w:noProof/>
              </w:rPr>
            </w:r>
            <w:r>
              <w:rPr>
                <w:rFonts w:ascii="Arial" w:hAnsi="Arial" w:cs="Arial"/>
                <w:noProof/>
              </w:rPr>
              <w:fldChar w:fldCharType="separate"/>
            </w:r>
            <w:r w:rsidR="00BC7179">
              <w:rPr>
                <w:rFonts w:ascii="Arial" w:hAnsi="Arial" w:cs="Arial"/>
                <w:noProof/>
              </w:rPr>
              <w:t>23</w:t>
            </w:r>
            <w:r>
              <w:rPr>
                <w:rFonts w:ascii="Arial" w:hAnsi="Arial" w:cs="Arial"/>
                <w:noProof/>
              </w:rPr>
              <w:fldChar w:fldCharType="end"/>
            </w:r>
          </w:hyperlink>
        </w:p>
        <w:p w14:paraId="67771EA9"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67" w:history="1">
            <w:r>
              <w:rPr>
                <w:rStyle w:val="Hyperlink"/>
                <w:rFonts w:ascii="Arial" w:hAnsi="Arial" w:cs="Arial"/>
                <w:noProof/>
              </w:rPr>
              <w:t>2.10 Chapter Summary</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_Toc230951967 \h </w:instrText>
            </w:r>
            <w:r>
              <w:rPr>
                <w:rFonts w:ascii="Arial" w:hAnsi="Arial" w:cs="Arial"/>
                <w:noProof/>
              </w:rPr>
            </w:r>
            <w:r>
              <w:rPr>
                <w:rFonts w:ascii="Arial" w:hAnsi="Arial" w:cs="Arial"/>
                <w:noProof/>
              </w:rPr>
              <w:fldChar w:fldCharType="separate"/>
            </w:r>
            <w:r w:rsidR="00BC7179">
              <w:rPr>
                <w:rFonts w:ascii="Arial" w:hAnsi="Arial" w:cs="Arial"/>
                <w:noProof/>
              </w:rPr>
              <w:t>23</w:t>
            </w:r>
            <w:r>
              <w:rPr>
                <w:rFonts w:ascii="Arial" w:hAnsi="Arial" w:cs="Arial"/>
                <w:noProof/>
              </w:rPr>
              <w:fldChar w:fldCharType="end"/>
            </w:r>
          </w:hyperlink>
        </w:p>
        <w:p w14:paraId="5FE028BD" w14:textId="61A06FE0" w:rsidR="004C4582" w:rsidRDefault="00600A2E">
          <w:pPr>
            <w:pStyle w:val="TOC1"/>
            <w:tabs>
              <w:tab w:val="right" w:leader="dot" w:pos="9019"/>
            </w:tabs>
            <w:rPr>
              <w:rFonts w:ascii="Arial" w:eastAsiaTheme="minorEastAsia" w:hAnsi="Arial" w:cs="Arial"/>
              <w:noProof/>
              <w:sz w:val="22"/>
              <w:szCs w:val="20"/>
              <w:lang w:val="en-IN" w:eastAsia="en-IN"/>
            </w:rPr>
          </w:pPr>
          <w:hyperlink w:anchor="_Toc230951968" w:history="1">
            <w:r>
              <w:rPr>
                <w:rStyle w:val="Hyperlink"/>
                <w:rFonts w:ascii="Arial" w:hAnsi="Arial" w:cs="Arial"/>
                <w:noProof/>
              </w:rPr>
              <w:t xml:space="preserve"> Chapter 3: Research Methodology</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_Toc230951968 \h </w:instrText>
            </w:r>
            <w:r>
              <w:rPr>
                <w:rFonts w:ascii="Arial" w:hAnsi="Arial" w:cs="Arial"/>
                <w:noProof/>
              </w:rPr>
            </w:r>
            <w:r>
              <w:rPr>
                <w:rFonts w:ascii="Arial" w:hAnsi="Arial" w:cs="Arial"/>
                <w:noProof/>
              </w:rPr>
              <w:fldChar w:fldCharType="separate"/>
            </w:r>
            <w:r w:rsidR="00BC7179">
              <w:rPr>
                <w:rFonts w:ascii="Arial" w:hAnsi="Arial" w:cs="Arial"/>
                <w:noProof/>
              </w:rPr>
              <w:t>24</w:t>
            </w:r>
            <w:r>
              <w:rPr>
                <w:rFonts w:ascii="Arial" w:hAnsi="Arial" w:cs="Arial"/>
                <w:noProof/>
              </w:rPr>
              <w:fldChar w:fldCharType="end"/>
            </w:r>
          </w:hyperlink>
        </w:p>
        <w:p w14:paraId="3587B15A"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69" w:history="1">
            <w:r>
              <w:rPr>
                <w:rStyle w:val="Hyperlink"/>
                <w:rFonts w:ascii="Arial" w:hAnsi="Arial" w:cs="Arial"/>
                <w:noProof/>
              </w:rPr>
              <w:t>3.1 Introduction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_Toc230951969 \h </w:instrText>
            </w:r>
            <w:r>
              <w:rPr>
                <w:rFonts w:ascii="Arial" w:hAnsi="Arial" w:cs="Arial"/>
                <w:noProof/>
              </w:rPr>
            </w:r>
            <w:r>
              <w:rPr>
                <w:rFonts w:ascii="Arial" w:hAnsi="Arial" w:cs="Arial"/>
                <w:noProof/>
              </w:rPr>
              <w:fldChar w:fldCharType="separate"/>
            </w:r>
            <w:r w:rsidR="00BC7179">
              <w:rPr>
                <w:rFonts w:ascii="Arial" w:hAnsi="Arial" w:cs="Arial"/>
                <w:noProof/>
              </w:rPr>
              <w:t>24</w:t>
            </w:r>
            <w:r>
              <w:rPr>
                <w:rFonts w:ascii="Arial" w:hAnsi="Arial" w:cs="Arial"/>
                <w:noProof/>
              </w:rPr>
              <w:fldChar w:fldCharType="end"/>
            </w:r>
          </w:hyperlink>
        </w:p>
        <w:p w14:paraId="31ABA99B"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70" w:history="1">
            <w:r>
              <w:rPr>
                <w:rStyle w:val="Hyperlink"/>
                <w:rFonts w:ascii="Arial" w:hAnsi="Arial" w:cs="Arial"/>
                <w:noProof/>
              </w:rPr>
              <w:t>3.2 Research Philosophy</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_Toc230951970 \h </w:instrText>
            </w:r>
            <w:r>
              <w:rPr>
                <w:rFonts w:ascii="Arial" w:hAnsi="Arial" w:cs="Arial"/>
                <w:noProof/>
              </w:rPr>
            </w:r>
            <w:r>
              <w:rPr>
                <w:rFonts w:ascii="Arial" w:hAnsi="Arial" w:cs="Arial"/>
                <w:noProof/>
              </w:rPr>
              <w:fldChar w:fldCharType="separate"/>
            </w:r>
            <w:r w:rsidR="00BC7179">
              <w:rPr>
                <w:rFonts w:ascii="Arial" w:hAnsi="Arial" w:cs="Arial"/>
                <w:noProof/>
              </w:rPr>
              <w:t>24</w:t>
            </w:r>
            <w:r>
              <w:rPr>
                <w:rFonts w:ascii="Arial" w:hAnsi="Arial" w:cs="Arial"/>
                <w:noProof/>
              </w:rPr>
              <w:fldChar w:fldCharType="end"/>
            </w:r>
          </w:hyperlink>
        </w:p>
        <w:p w14:paraId="219665F8"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71" w:history="1">
            <w:r>
              <w:rPr>
                <w:rStyle w:val="Hyperlink"/>
                <w:rFonts w:ascii="Arial" w:hAnsi="Arial" w:cs="Arial"/>
                <w:noProof/>
              </w:rPr>
              <w:t>3.3 Research Approach</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_Toc230951971 \h </w:instrText>
            </w:r>
            <w:r>
              <w:rPr>
                <w:rFonts w:ascii="Arial" w:hAnsi="Arial" w:cs="Arial"/>
                <w:noProof/>
              </w:rPr>
            </w:r>
            <w:r>
              <w:rPr>
                <w:rFonts w:ascii="Arial" w:hAnsi="Arial" w:cs="Arial"/>
                <w:noProof/>
              </w:rPr>
              <w:fldChar w:fldCharType="separate"/>
            </w:r>
            <w:r w:rsidR="00BC7179">
              <w:rPr>
                <w:rFonts w:ascii="Arial" w:hAnsi="Arial" w:cs="Arial"/>
                <w:noProof/>
              </w:rPr>
              <w:t>25</w:t>
            </w:r>
            <w:r>
              <w:rPr>
                <w:rFonts w:ascii="Arial" w:hAnsi="Arial" w:cs="Arial"/>
                <w:noProof/>
              </w:rPr>
              <w:fldChar w:fldCharType="end"/>
            </w:r>
          </w:hyperlink>
        </w:p>
        <w:p w14:paraId="21D29996"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72" w:history="1">
            <w:r>
              <w:rPr>
                <w:rStyle w:val="Hyperlink"/>
                <w:rFonts w:ascii="Arial" w:hAnsi="Arial" w:cs="Arial"/>
                <w:noProof/>
              </w:rPr>
              <w:t>3.4 Research Design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_Toc230951972 \h </w:instrText>
            </w:r>
            <w:r>
              <w:rPr>
                <w:rFonts w:ascii="Arial" w:hAnsi="Arial" w:cs="Arial"/>
                <w:noProof/>
              </w:rPr>
            </w:r>
            <w:r>
              <w:rPr>
                <w:rFonts w:ascii="Arial" w:hAnsi="Arial" w:cs="Arial"/>
                <w:noProof/>
              </w:rPr>
              <w:fldChar w:fldCharType="separate"/>
            </w:r>
            <w:r w:rsidR="00BC7179">
              <w:rPr>
                <w:rFonts w:ascii="Arial" w:hAnsi="Arial" w:cs="Arial"/>
                <w:noProof/>
              </w:rPr>
              <w:t>27</w:t>
            </w:r>
            <w:r>
              <w:rPr>
                <w:rFonts w:ascii="Arial" w:hAnsi="Arial" w:cs="Arial"/>
                <w:noProof/>
              </w:rPr>
              <w:fldChar w:fldCharType="end"/>
            </w:r>
          </w:hyperlink>
        </w:p>
        <w:p w14:paraId="275AD5B4"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73" w:history="1">
            <w:r>
              <w:rPr>
                <w:rStyle w:val="Hyperlink"/>
                <w:rFonts w:ascii="Arial" w:hAnsi="Arial" w:cs="Arial"/>
                <w:noProof/>
              </w:rPr>
              <w:t>3.5 Time Period</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_Toc230951973 \h </w:instrText>
            </w:r>
            <w:r>
              <w:rPr>
                <w:rFonts w:ascii="Arial" w:hAnsi="Arial" w:cs="Arial"/>
                <w:noProof/>
              </w:rPr>
            </w:r>
            <w:r>
              <w:rPr>
                <w:rFonts w:ascii="Arial" w:hAnsi="Arial" w:cs="Arial"/>
                <w:noProof/>
              </w:rPr>
              <w:fldChar w:fldCharType="separate"/>
            </w:r>
            <w:r w:rsidR="00BC7179">
              <w:rPr>
                <w:rFonts w:ascii="Arial" w:hAnsi="Arial" w:cs="Arial"/>
                <w:noProof/>
              </w:rPr>
              <w:t>27</w:t>
            </w:r>
            <w:r>
              <w:rPr>
                <w:rFonts w:ascii="Arial" w:hAnsi="Arial" w:cs="Arial"/>
                <w:noProof/>
              </w:rPr>
              <w:fldChar w:fldCharType="end"/>
            </w:r>
          </w:hyperlink>
        </w:p>
        <w:p w14:paraId="62C5156F"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74" w:history="1">
            <w:r>
              <w:rPr>
                <w:rStyle w:val="Hyperlink"/>
                <w:rFonts w:ascii="Arial" w:hAnsi="Arial" w:cs="Arial"/>
                <w:noProof/>
              </w:rPr>
              <w:t>3.6 Search strategy</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_Toc230951974 \h </w:instrText>
            </w:r>
            <w:r>
              <w:rPr>
                <w:rFonts w:ascii="Arial" w:hAnsi="Arial" w:cs="Arial"/>
                <w:noProof/>
              </w:rPr>
            </w:r>
            <w:r>
              <w:rPr>
                <w:rFonts w:ascii="Arial" w:hAnsi="Arial" w:cs="Arial"/>
                <w:noProof/>
              </w:rPr>
              <w:fldChar w:fldCharType="separate"/>
            </w:r>
            <w:r w:rsidR="00BC7179">
              <w:rPr>
                <w:rFonts w:ascii="Arial" w:hAnsi="Arial" w:cs="Arial"/>
                <w:noProof/>
              </w:rPr>
              <w:t>28</w:t>
            </w:r>
            <w:r>
              <w:rPr>
                <w:rFonts w:ascii="Arial" w:hAnsi="Arial" w:cs="Arial"/>
                <w:noProof/>
              </w:rPr>
              <w:fldChar w:fldCharType="end"/>
            </w:r>
          </w:hyperlink>
        </w:p>
        <w:p w14:paraId="3DD42242"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75" w:history="1">
            <w:r>
              <w:rPr>
                <w:rStyle w:val="Hyperlink"/>
                <w:rFonts w:ascii="Arial" w:hAnsi="Arial" w:cs="Arial"/>
                <w:noProof/>
              </w:rPr>
              <w:t>3.7 Inclusion and exclusion criteria</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_Toc230951975 \h </w:instrText>
            </w:r>
            <w:r>
              <w:rPr>
                <w:rFonts w:ascii="Arial" w:hAnsi="Arial" w:cs="Arial"/>
                <w:noProof/>
              </w:rPr>
            </w:r>
            <w:r>
              <w:rPr>
                <w:rFonts w:ascii="Arial" w:hAnsi="Arial" w:cs="Arial"/>
                <w:noProof/>
              </w:rPr>
              <w:fldChar w:fldCharType="separate"/>
            </w:r>
            <w:r w:rsidR="00BC7179">
              <w:rPr>
                <w:rFonts w:ascii="Arial" w:hAnsi="Arial" w:cs="Arial"/>
                <w:noProof/>
              </w:rPr>
              <w:t>29</w:t>
            </w:r>
            <w:r>
              <w:rPr>
                <w:rFonts w:ascii="Arial" w:hAnsi="Arial" w:cs="Arial"/>
                <w:noProof/>
              </w:rPr>
              <w:fldChar w:fldCharType="end"/>
            </w:r>
          </w:hyperlink>
        </w:p>
        <w:p w14:paraId="0E331D24"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76" w:history="1">
            <w:r>
              <w:rPr>
                <w:rStyle w:val="Hyperlink"/>
                <w:rFonts w:ascii="Arial" w:hAnsi="Arial" w:cs="Arial"/>
                <w:noProof/>
              </w:rPr>
              <w:t>3.8 Study selection/data extraction - PRISMA flow chart</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_Toc230951976 \h </w:instrText>
            </w:r>
            <w:r>
              <w:rPr>
                <w:rFonts w:ascii="Arial" w:hAnsi="Arial" w:cs="Arial"/>
                <w:noProof/>
              </w:rPr>
            </w:r>
            <w:r>
              <w:rPr>
                <w:rFonts w:ascii="Arial" w:hAnsi="Arial" w:cs="Arial"/>
                <w:noProof/>
              </w:rPr>
              <w:fldChar w:fldCharType="separate"/>
            </w:r>
            <w:r w:rsidR="00BC7179">
              <w:rPr>
                <w:rFonts w:ascii="Arial" w:hAnsi="Arial" w:cs="Arial"/>
                <w:noProof/>
              </w:rPr>
              <w:t>32</w:t>
            </w:r>
            <w:r>
              <w:rPr>
                <w:rFonts w:ascii="Arial" w:hAnsi="Arial" w:cs="Arial"/>
                <w:noProof/>
              </w:rPr>
              <w:fldChar w:fldCharType="end"/>
            </w:r>
          </w:hyperlink>
        </w:p>
        <w:p w14:paraId="59F1956A"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77" w:history="1">
            <w:r>
              <w:rPr>
                <w:rStyle w:val="Hyperlink"/>
                <w:rFonts w:ascii="Arial" w:hAnsi="Arial" w:cs="Arial"/>
                <w:noProof/>
              </w:rPr>
              <w:t>3.9 Quality assessment of included studies</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_Toc230951977 \h </w:instrText>
            </w:r>
            <w:r>
              <w:rPr>
                <w:rFonts w:ascii="Arial" w:hAnsi="Arial" w:cs="Arial"/>
                <w:noProof/>
              </w:rPr>
            </w:r>
            <w:r>
              <w:rPr>
                <w:rFonts w:ascii="Arial" w:hAnsi="Arial" w:cs="Arial"/>
                <w:noProof/>
              </w:rPr>
              <w:fldChar w:fldCharType="separate"/>
            </w:r>
            <w:r w:rsidR="00BC7179">
              <w:rPr>
                <w:rFonts w:ascii="Arial" w:hAnsi="Arial" w:cs="Arial"/>
                <w:noProof/>
              </w:rPr>
              <w:t>33</w:t>
            </w:r>
            <w:r>
              <w:rPr>
                <w:rFonts w:ascii="Arial" w:hAnsi="Arial" w:cs="Arial"/>
                <w:noProof/>
              </w:rPr>
              <w:fldChar w:fldCharType="end"/>
            </w:r>
          </w:hyperlink>
        </w:p>
        <w:p w14:paraId="23FDEB36"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78" w:history="1">
            <w:r>
              <w:rPr>
                <w:rStyle w:val="Hyperlink"/>
                <w:rFonts w:ascii="Arial" w:hAnsi="Arial" w:cs="Arial"/>
                <w:noProof/>
              </w:rPr>
              <w:t>3.10 Data extraction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_Toc230951978 \h </w:instrText>
            </w:r>
            <w:r>
              <w:rPr>
                <w:rFonts w:ascii="Arial" w:hAnsi="Arial" w:cs="Arial"/>
                <w:noProof/>
              </w:rPr>
            </w:r>
            <w:r>
              <w:rPr>
                <w:rFonts w:ascii="Arial" w:hAnsi="Arial" w:cs="Arial"/>
                <w:noProof/>
              </w:rPr>
              <w:fldChar w:fldCharType="separate"/>
            </w:r>
            <w:r w:rsidR="00BC7179">
              <w:rPr>
                <w:rFonts w:ascii="Arial" w:hAnsi="Arial" w:cs="Arial"/>
                <w:noProof/>
              </w:rPr>
              <w:t>34</w:t>
            </w:r>
            <w:r>
              <w:rPr>
                <w:rFonts w:ascii="Arial" w:hAnsi="Arial" w:cs="Arial"/>
                <w:noProof/>
              </w:rPr>
              <w:fldChar w:fldCharType="end"/>
            </w:r>
          </w:hyperlink>
        </w:p>
        <w:p w14:paraId="5F353914"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79" w:history="1">
            <w:r>
              <w:rPr>
                <w:rStyle w:val="Hyperlink"/>
                <w:rFonts w:ascii="Arial" w:hAnsi="Arial" w:cs="Arial"/>
                <w:noProof/>
              </w:rPr>
              <w:t>3.11 Data analysis</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_Toc230951979 \h </w:instrText>
            </w:r>
            <w:r>
              <w:rPr>
                <w:rFonts w:ascii="Arial" w:hAnsi="Arial" w:cs="Arial"/>
                <w:noProof/>
              </w:rPr>
            </w:r>
            <w:r>
              <w:rPr>
                <w:rFonts w:ascii="Arial" w:hAnsi="Arial" w:cs="Arial"/>
                <w:noProof/>
              </w:rPr>
              <w:fldChar w:fldCharType="separate"/>
            </w:r>
            <w:r w:rsidR="00BC7179">
              <w:rPr>
                <w:rFonts w:ascii="Arial" w:hAnsi="Arial" w:cs="Arial"/>
                <w:noProof/>
              </w:rPr>
              <w:t>35</w:t>
            </w:r>
            <w:r>
              <w:rPr>
                <w:rFonts w:ascii="Arial" w:hAnsi="Arial" w:cs="Arial"/>
                <w:noProof/>
              </w:rPr>
              <w:fldChar w:fldCharType="end"/>
            </w:r>
          </w:hyperlink>
        </w:p>
        <w:p w14:paraId="17DB9287"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80" w:history="1">
            <w:r>
              <w:rPr>
                <w:rStyle w:val="Hyperlink"/>
                <w:rFonts w:ascii="Arial" w:hAnsi="Arial" w:cs="Arial"/>
                <w:noProof/>
              </w:rPr>
              <w:t>3.12 Ethical considerations</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_Toc230951980 \h </w:instrText>
            </w:r>
            <w:r>
              <w:rPr>
                <w:rFonts w:ascii="Arial" w:hAnsi="Arial" w:cs="Arial"/>
                <w:noProof/>
              </w:rPr>
            </w:r>
            <w:r>
              <w:rPr>
                <w:rFonts w:ascii="Arial" w:hAnsi="Arial" w:cs="Arial"/>
                <w:noProof/>
              </w:rPr>
              <w:fldChar w:fldCharType="separate"/>
            </w:r>
            <w:r w:rsidR="00BC7179">
              <w:rPr>
                <w:rFonts w:ascii="Arial" w:hAnsi="Arial" w:cs="Arial"/>
                <w:noProof/>
              </w:rPr>
              <w:t>36</w:t>
            </w:r>
            <w:r>
              <w:rPr>
                <w:rFonts w:ascii="Arial" w:hAnsi="Arial" w:cs="Arial"/>
                <w:noProof/>
              </w:rPr>
              <w:fldChar w:fldCharType="end"/>
            </w:r>
          </w:hyperlink>
        </w:p>
        <w:p w14:paraId="5D910BD9"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81" w:history="1">
            <w:r>
              <w:rPr>
                <w:rStyle w:val="Hyperlink"/>
                <w:rFonts w:ascii="Arial" w:hAnsi="Arial" w:cs="Arial"/>
                <w:noProof/>
              </w:rPr>
              <w:t>3.13 Chapter Summary</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_Toc230951981 \h </w:instrText>
            </w:r>
            <w:r>
              <w:rPr>
                <w:rFonts w:ascii="Arial" w:hAnsi="Arial" w:cs="Arial"/>
                <w:noProof/>
              </w:rPr>
            </w:r>
            <w:r>
              <w:rPr>
                <w:rFonts w:ascii="Arial" w:hAnsi="Arial" w:cs="Arial"/>
                <w:noProof/>
              </w:rPr>
              <w:fldChar w:fldCharType="separate"/>
            </w:r>
            <w:r w:rsidR="00BC7179">
              <w:rPr>
                <w:rFonts w:ascii="Arial" w:hAnsi="Arial" w:cs="Arial"/>
                <w:noProof/>
              </w:rPr>
              <w:t>36</w:t>
            </w:r>
            <w:r>
              <w:rPr>
                <w:rFonts w:ascii="Arial" w:hAnsi="Arial" w:cs="Arial"/>
                <w:noProof/>
              </w:rPr>
              <w:fldChar w:fldCharType="end"/>
            </w:r>
          </w:hyperlink>
        </w:p>
        <w:p w14:paraId="208076A0" w14:textId="77777777" w:rsidR="004C4582" w:rsidRDefault="00600A2E">
          <w:pPr>
            <w:pStyle w:val="TOC1"/>
            <w:tabs>
              <w:tab w:val="right" w:leader="dot" w:pos="9019"/>
            </w:tabs>
            <w:rPr>
              <w:rFonts w:ascii="Arial" w:eastAsiaTheme="minorEastAsia" w:hAnsi="Arial" w:cs="Arial"/>
              <w:noProof/>
              <w:sz w:val="22"/>
              <w:szCs w:val="20"/>
              <w:lang w:val="en-IN" w:eastAsia="en-IN"/>
            </w:rPr>
          </w:pPr>
          <w:hyperlink w:anchor="_Toc230951982" w:history="1">
            <w:r>
              <w:rPr>
                <w:rStyle w:val="Hyperlink"/>
                <w:rFonts w:ascii="Arial" w:hAnsi="Arial" w:cs="Arial"/>
                <w:noProof/>
              </w:rPr>
              <w:t>Chapter 4: Findings, Analysis and Discussion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_Toc230951982 \h </w:instrText>
            </w:r>
            <w:r>
              <w:rPr>
                <w:rFonts w:ascii="Arial" w:hAnsi="Arial" w:cs="Arial"/>
                <w:noProof/>
              </w:rPr>
            </w:r>
            <w:r>
              <w:rPr>
                <w:rFonts w:ascii="Arial" w:hAnsi="Arial" w:cs="Arial"/>
                <w:noProof/>
              </w:rPr>
              <w:fldChar w:fldCharType="separate"/>
            </w:r>
            <w:r w:rsidR="00BC7179">
              <w:rPr>
                <w:rFonts w:ascii="Arial" w:hAnsi="Arial" w:cs="Arial"/>
                <w:noProof/>
              </w:rPr>
              <w:t>37</w:t>
            </w:r>
            <w:r>
              <w:rPr>
                <w:rFonts w:ascii="Arial" w:hAnsi="Arial" w:cs="Arial"/>
                <w:noProof/>
              </w:rPr>
              <w:fldChar w:fldCharType="end"/>
            </w:r>
          </w:hyperlink>
        </w:p>
        <w:p w14:paraId="7B539616"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83" w:history="1">
            <w:r>
              <w:rPr>
                <w:rStyle w:val="Hyperlink"/>
                <w:rFonts w:ascii="Arial" w:hAnsi="Arial" w:cs="Arial"/>
                <w:noProof/>
              </w:rPr>
              <w:t>4.1 Chapter Introduction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_Toc230951983 \h </w:instrText>
            </w:r>
            <w:r>
              <w:rPr>
                <w:rFonts w:ascii="Arial" w:hAnsi="Arial" w:cs="Arial"/>
                <w:noProof/>
              </w:rPr>
            </w:r>
            <w:r>
              <w:rPr>
                <w:rFonts w:ascii="Arial" w:hAnsi="Arial" w:cs="Arial"/>
                <w:noProof/>
              </w:rPr>
              <w:fldChar w:fldCharType="separate"/>
            </w:r>
            <w:r w:rsidR="00BC7179">
              <w:rPr>
                <w:rFonts w:ascii="Arial" w:hAnsi="Arial" w:cs="Arial"/>
                <w:noProof/>
              </w:rPr>
              <w:t>37</w:t>
            </w:r>
            <w:r>
              <w:rPr>
                <w:rFonts w:ascii="Arial" w:hAnsi="Arial" w:cs="Arial"/>
                <w:noProof/>
              </w:rPr>
              <w:fldChar w:fldCharType="end"/>
            </w:r>
          </w:hyperlink>
        </w:p>
        <w:p w14:paraId="50B1D283"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84" w:history="1">
            <w:r>
              <w:rPr>
                <w:rStyle w:val="Hyperlink"/>
                <w:rFonts w:ascii="Arial" w:hAnsi="Arial" w:cs="Arial"/>
                <w:noProof/>
              </w:rPr>
              <w:t>4.2 Systematic Literature Review</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_Toc230951984 \h </w:instrText>
            </w:r>
            <w:r>
              <w:rPr>
                <w:rFonts w:ascii="Arial" w:hAnsi="Arial" w:cs="Arial"/>
                <w:noProof/>
              </w:rPr>
            </w:r>
            <w:r>
              <w:rPr>
                <w:rFonts w:ascii="Arial" w:hAnsi="Arial" w:cs="Arial"/>
                <w:noProof/>
              </w:rPr>
              <w:fldChar w:fldCharType="separate"/>
            </w:r>
            <w:r w:rsidR="00BC7179">
              <w:rPr>
                <w:rFonts w:ascii="Arial" w:hAnsi="Arial" w:cs="Arial"/>
                <w:noProof/>
              </w:rPr>
              <w:t>37</w:t>
            </w:r>
            <w:r>
              <w:rPr>
                <w:rFonts w:ascii="Arial" w:hAnsi="Arial" w:cs="Arial"/>
                <w:noProof/>
              </w:rPr>
              <w:fldChar w:fldCharType="end"/>
            </w:r>
          </w:hyperlink>
        </w:p>
        <w:p w14:paraId="50E5C37B"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85" w:history="1">
            <w:r>
              <w:rPr>
                <w:rStyle w:val="Hyperlink"/>
                <w:rFonts w:ascii="Arial" w:hAnsi="Arial" w:cs="Arial"/>
                <w:noProof/>
              </w:rPr>
              <w:t>4.3 Findings from the Systematic Literature Review on PrEP and HIV Prevention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_Toc230951985 \h </w:instrText>
            </w:r>
            <w:r>
              <w:rPr>
                <w:rFonts w:ascii="Arial" w:hAnsi="Arial" w:cs="Arial"/>
                <w:noProof/>
              </w:rPr>
            </w:r>
            <w:r>
              <w:rPr>
                <w:rFonts w:ascii="Arial" w:hAnsi="Arial" w:cs="Arial"/>
                <w:noProof/>
              </w:rPr>
              <w:fldChar w:fldCharType="separate"/>
            </w:r>
            <w:r w:rsidR="00BC7179">
              <w:rPr>
                <w:rFonts w:ascii="Arial" w:hAnsi="Arial" w:cs="Arial"/>
                <w:noProof/>
              </w:rPr>
              <w:t>57</w:t>
            </w:r>
            <w:r>
              <w:rPr>
                <w:rFonts w:ascii="Arial" w:hAnsi="Arial" w:cs="Arial"/>
                <w:noProof/>
              </w:rPr>
              <w:fldChar w:fldCharType="end"/>
            </w:r>
          </w:hyperlink>
        </w:p>
        <w:p w14:paraId="198921FF"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86" w:history="1">
            <w:r>
              <w:rPr>
                <w:rStyle w:val="Hyperlink"/>
                <w:rFonts w:ascii="Arial" w:hAnsi="Arial" w:cs="Arial"/>
                <w:noProof/>
              </w:rPr>
              <w:t>4.3.1 PrEP Uptake and Unmet Need</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_Toc230951986 \h </w:instrText>
            </w:r>
            <w:r>
              <w:rPr>
                <w:rFonts w:ascii="Arial" w:hAnsi="Arial" w:cs="Arial"/>
                <w:noProof/>
              </w:rPr>
            </w:r>
            <w:r>
              <w:rPr>
                <w:rFonts w:ascii="Arial" w:hAnsi="Arial" w:cs="Arial"/>
                <w:noProof/>
              </w:rPr>
              <w:fldChar w:fldCharType="separate"/>
            </w:r>
            <w:r w:rsidR="00BC7179">
              <w:rPr>
                <w:rFonts w:ascii="Arial" w:hAnsi="Arial" w:cs="Arial"/>
                <w:noProof/>
              </w:rPr>
              <w:t>57</w:t>
            </w:r>
            <w:r>
              <w:rPr>
                <w:rFonts w:ascii="Arial" w:hAnsi="Arial" w:cs="Arial"/>
                <w:noProof/>
              </w:rPr>
              <w:fldChar w:fldCharType="end"/>
            </w:r>
          </w:hyperlink>
        </w:p>
        <w:p w14:paraId="3CEA0516"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87" w:history="1">
            <w:r>
              <w:rPr>
                <w:rStyle w:val="Hyperlink"/>
                <w:rFonts w:ascii="Arial" w:hAnsi="Arial" w:cs="Arial"/>
                <w:noProof/>
              </w:rPr>
              <w:t>4.3.2 Barriers to PrEP Uptake</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_Toc230951987 \h </w:instrText>
            </w:r>
            <w:r>
              <w:rPr>
                <w:rFonts w:ascii="Arial" w:hAnsi="Arial" w:cs="Arial"/>
                <w:noProof/>
              </w:rPr>
            </w:r>
            <w:r>
              <w:rPr>
                <w:rFonts w:ascii="Arial" w:hAnsi="Arial" w:cs="Arial"/>
                <w:noProof/>
              </w:rPr>
              <w:fldChar w:fldCharType="separate"/>
            </w:r>
            <w:r w:rsidR="00BC7179">
              <w:rPr>
                <w:rFonts w:ascii="Arial" w:hAnsi="Arial" w:cs="Arial"/>
                <w:noProof/>
              </w:rPr>
              <w:t>58</w:t>
            </w:r>
            <w:r>
              <w:rPr>
                <w:rFonts w:ascii="Arial" w:hAnsi="Arial" w:cs="Arial"/>
                <w:noProof/>
              </w:rPr>
              <w:fldChar w:fldCharType="end"/>
            </w:r>
          </w:hyperlink>
        </w:p>
        <w:p w14:paraId="78D1E179"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88" w:history="1">
            <w:r>
              <w:rPr>
                <w:rStyle w:val="Hyperlink"/>
                <w:rFonts w:ascii="Arial" w:hAnsi="Arial" w:cs="Arial"/>
                <w:noProof/>
              </w:rPr>
              <w:t>4.3.3 Inequity in PrEP Access</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_Toc230951988 \h </w:instrText>
            </w:r>
            <w:r>
              <w:rPr>
                <w:rFonts w:ascii="Arial" w:hAnsi="Arial" w:cs="Arial"/>
                <w:noProof/>
              </w:rPr>
            </w:r>
            <w:r>
              <w:rPr>
                <w:rFonts w:ascii="Arial" w:hAnsi="Arial" w:cs="Arial"/>
                <w:noProof/>
              </w:rPr>
              <w:fldChar w:fldCharType="separate"/>
            </w:r>
            <w:r w:rsidR="00BC7179">
              <w:rPr>
                <w:rFonts w:ascii="Arial" w:hAnsi="Arial" w:cs="Arial"/>
                <w:noProof/>
              </w:rPr>
              <w:t>58</w:t>
            </w:r>
            <w:r>
              <w:rPr>
                <w:rFonts w:ascii="Arial" w:hAnsi="Arial" w:cs="Arial"/>
                <w:noProof/>
              </w:rPr>
              <w:fldChar w:fldCharType="end"/>
            </w:r>
          </w:hyperlink>
        </w:p>
        <w:p w14:paraId="26C3DFE9"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89" w:history="1">
            <w:r>
              <w:rPr>
                <w:rStyle w:val="Hyperlink"/>
                <w:rFonts w:ascii="Arial" w:hAnsi="Arial" w:cs="Arial"/>
                <w:noProof/>
              </w:rPr>
              <w:t>4.3.4 PrEP Adherence</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_Toc230951989 \h </w:instrText>
            </w:r>
            <w:r>
              <w:rPr>
                <w:rFonts w:ascii="Arial" w:hAnsi="Arial" w:cs="Arial"/>
                <w:noProof/>
              </w:rPr>
            </w:r>
            <w:r>
              <w:rPr>
                <w:rFonts w:ascii="Arial" w:hAnsi="Arial" w:cs="Arial"/>
                <w:noProof/>
              </w:rPr>
              <w:fldChar w:fldCharType="separate"/>
            </w:r>
            <w:r w:rsidR="00BC7179">
              <w:rPr>
                <w:rFonts w:ascii="Arial" w:hAnsi="Arial" w:cs="Arial"/>
                <w:noProof/>
              </w:rPr>
              <w:t>60</w:t>
            </w:r>
            <w:r>
              <w:rPr>
                <w:rFonts w:ascii="Arial" w:hAnsi="Arial" w:cs="Arial"/>
                <w:noProof/>
              </w:rPr>
              <w:fldChar w:fldCharType="end"/>
            </w:r>
          </w:hyperlink>
        </w:p>
        <w:p w14:paraId="4371B859"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90" w:history="1">
            <w:r>
              <w:rPr>
                <w:rStyle w:val="Hyperlink"/>
                <w:rFonts w:ascii="Arial" w:hAnsi="Arial" w:cs="Arial"/>
                <w:noProof/>
              </w:rPr>
              <w:t>4.3.5 PrEP Delivery Models and Service Adaptation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_Toc230951990 \h </w:instrText>
            </w:r>
            <w:r>
              <w:rPr>
                <w:rFonts w:ascii="Arial" w:hAnsi="Arial" w:cs="Arial"/>
                <w:noProof/>
              </w:rPr>
            </w:r>
            <w:r>
              <w:rPr>
                <w:rFonts w:ascii="Arial" w:hAnsi="Arial" w:cs="Arial"/>
                <w:noProof/>
              </w:rPr>
              <w:fldChar w:fldCharType="separate"/>
            </w:r>
            <w:r w:rsidR="00BC7179">
              <w:rPr>
                <w:rFonts w:ascii="Arial" w:hAnsi="Arial" w:cs="Arial"/>
                <w:noProof/>
              </w:rPr>
              <w:t>61</w:t>
            </w:r>
            <w:r>
              <w:rPr>
                <w:rFonts w:ascii="Arial" w:hAnsi="Arial" w:cs="Arial"/>
                <w:noProof/>
              </w:rPr>
              <w:fldChar w:fldCharType="end"/>
            </w:r>
          </w:hyperlink>
        </w:p>
        <w:p w14:paraId="7CBA0BD7"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91" w:history="1">
            <w:r>
              <w:rPr>
                <w:rStyle w:val="Hyperlink"/>
                <w:rFonts w:ascii="Arial" w:hAnsi="Arial" w:cs="Arial"/>
                <w:noProof/>
              </w:rPr>
              <w:t>4.3.6 STIs, Comorbidities, and Broader Prevention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_Toc230951991 \h </w:instrText>
            </w:r>
            <w:r>
              <w:rPr>
                <w:rFonts w:ascii="Arial" w:hAnsi="Arial" w:cs="Arial"/>
                <w:noProof/>
              </w:rPr>
            </w:r>
            <w:r>
              <w:rPr>
                <w:rFonts w:ascii="Arial" w:hAnsi="Arial" w:cs="Arial"/>
                <w:noProof/>
              </w:rPr>
              <w:fldChar w:fldCharType="separate"/>
            </w:r>
            <w:r w:rsidR="00BC7179">
              <w:rPr>
                <w:rFonts w:ascii="Arial" w:hAnsi="Arial" w:cs="Arial"/>
                <w:noProof/>
              </w:rPr>
              <w:t>62</w:t>
            </w:r>
            <w:r>
              <w:rPr>
                <w:rFonts w:ascii="Arial" w:hAnsi="Arial" w:cs="Arial"/>
                <w:noProof/>
              </w:rPr>
              <w:fldChar w:fldCharType="end"/>
            </w:r>
          </w:hyperlink>
        </w:p>
        <w:p w14:paraId="08652B53"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92" w:history="1">
            <w:r>
              <w:rPr>
                <w:rStyle w:val="Hyperlink"/>
                <w:rFonts w:ascii="Arial" w:hAnsi="Arial" w:cs="Arial"/>
                <w:noProof/>
              </w:rPr>
              <w:t>4.3.7 Evolving Biomedical Landscape</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_Toc230951992 \h </w:instrText>
            </w:r>
            <w:r>
              <w:rPr>
                <w:rFonts w:ascii="Arial" w:hAnsi="Arial" w:cs="Arial"/>
                <w:noProof/>
              </w:rPr>
            </w:r>
            <w:r>
              <w:rPr>
                <w:rFonts w:ascii="Arial" w:hAnsi="Arial" w:cs="Arial"/>
                <w:noProof/>
              </w:rPr>
              <w:fldChar w:fldCharType="separate"/>
            </w:r>
            <w:r w:rsidR="00BC7179">
              <w:rPr>
                <w:rFonts w:ascii="Arial" w:hAnsi="Arial" w:cs="Arial"/>
                <w:noProof/>
              </w:rPr>
              <w:t>63</w:t>
            </w:r>
            <w:r>
              <w:rPr>
                <w:rFonts w:ascii="Arial" w:hAnsi="Arial" w:cs="Arial"/>
                <w:noProof/>
              </w:rPr>
              <w:fldChar w:fldCharType="end"/>
            </w:r>
          </w:hyperlink>
        </w:p>
        <w:p w14:paraId="2C3BB824" w14:textId="77777777" w:rsidR="004C4582" w:rsidRDefault="00600A2E">
          <w:pPr>
            <w:pStyle w:val="TOC1"/>
            <w:tabs>
              <w:tab w:val="right" w:leader="dot" w:pos="9019"/>
            </w:tabs>
            <w:rPr>
              <w:rFonts w:ascii="Arial" w:eastAsiaTheme="minorEastAsia" w:hAnsi="Arial" w:cs="Arial"/>
              <w:noProof/>
              <w:sz w:val="22"/>
              <w:szCs w:val="20"/>
              <w:lang w:val="en-IN" w:eastAsia="en-IN"/>
            </w:rPr>
          </w:pPr>
          <w:hyperlink w:anchor="_Toc230951993" w:history="1">
            <w:r>
              <w:rPr>
                <w:rStyle w:val="Hyperlink"/>
                <w:rFonts w:ascii="Arial" w:hAnsi="Arial" w:cs="Arial"/>
                <w:noProof/>
              </w:rPr>
              <w:t>4.4 Analysis of the findings</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_Toc230951993 \h </w:instrText>
            </w:r>
            <w:r>
              <w:rPr>
                <w:rFonts w:ascii="Arial" w:hAnsi="Arial" w:cs="Arial"/>
                <w:noProof/>
              </w:rPr>
            </w:r>
            <w:r>
              <w:rPr>
                <w:rFonts w:ascii="Arial" w:hAnsi="Arial" w:cs="Arial"/>
                <w:noProof/>
              </w:rPr>
              <w:fldChar w:fldCharType="separate"/>
            </w:r>
            <w:r w:rsidR="00BC7179">
              <w:rPr>
                <w:rFonts w:ascii="Arial" w:hAnsi="Arial" w:cs="Arial"/>
                <w:noProof/>
              </w:rPr>
              <w:t>63</w:t>
            </w:r>
            <w:r>
              <w:rPr>
                <w:rFonts w:ascii="Arial" w:hAnsi="Arial" w:cs="Arial"/>
                <w:noProof/>
              </w:rPr>
              <w:fldChar w:fldCharType="end"/>
            </w:r>
          </w:hyperlink>
        </w:p>
        <w:p w14:paraId="0A13FE45"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94" w:history="1">
            <w:r>
              <w:rPr>
                <w:rStyle w:val="Hyperlink"/>
                <w:rFonts w:ascii="Arial" w:hAnsi="Arial" w:cs="Arial"/>
                <w:noProof/>
              </w:rPr>
              <w:t xml:space="preserve">4.4.1 </w:t>
            </w:r>
            <w:r>
              <w:rPr>
                <w:rStyle w:val="Hyperlink"/>
                <w:rFonts w:ascii="Arial" w:hAnsi="Arial" w:cs="Arial"/>
                <w:noProof/>
                <w:lang w:val="en-IN"/>
              </w:rPr>
              <w:t xml:space="preserve">Theme 1: </w:t>
            </w:r>
            <w:r>
              <w:rPr>
                <w:rStyle w:val="Hyperlink"/>
                <w:rFonts w:ascii="Arial" w:hAnsi="Arial" w:cs="Arial"/>
                <w:noProof/>
              </w:rPr>
              <w:t>PrEP Uptake is below the requirement</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_Toc230951994 \h </w:instrText>
            </w:r>
            <w:r>
              <w:rPr>
                <w:rFonts w:ascii="Arial" w:hAnsi="Arial" w:cs="Arial"/>
                <w:noProof/>
              </w:rPr>
            </w:r>
            <w:r>
              <w:rPr>
                <w:rFonts w:ascii="Arial" w:hAnsi="Arial" w:cs="Arial"/>
                <w:noProof/>
              </w:rPr>
              <w:fldChar w:fldCharType="separate"/>
            </w:r>
            <w:r w:rsidR="00BC7179">
              <w:rPr>
                <w:rFonts w:ascii="Arial" w:hAnsi="Arial" w:cs="Arial"/>
                <w:noProof/>
              </w:rPr>
              <w:t>63</w:t>
            </w:r>
            <w:r>
              <w:rPr>
                <w:rFonts w:ascii="Arial" w:hAnsi="Arial" w:cs="Arial"/>
                <w:noProof/>
              </w:rPr>
              <w:fldChar w:fldCharType="end"/>
            </w:r>
          </w:hyperlink>
        </w:p>
        <w:p w14:paraId="3C0E5197"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95" w:history="1">
            <w:r>
              <w:rPr>
                <w:rStyle w:val="Hyperlink"/>
                <w:rFonts w:ascii="Arial" w:hAnsi="Arial" w:cs="Arial"/>
                <w:noProof/>
              </w:rPr>
              <w:t xml:space="preserve">4.4.2 </w:t>
            </w:r>
            <w:r>
              <w:rPr>
                <w:rStyle w:val="Hyperlink"/>
                <w:rFonts w:ascii="Arial" w:hAnsi="Arial" w:cs="Arial"/>
                <w:noProof/>
                <w:lang w:val="en-IN"/>
              </w:rPr>
              <w:t xml:space="preserve">Theme 2: </w:t>
            </w:r>
            <w:r>
              <w:rPr>
                <w:rStyle w:val="Hyperlink"/>
                <w:rFonts w:ascii="Arial" w:hAnsi="Arial" w:cs="Arial"/>
                <w:noProof/>
              </w:rPr>
              <w:t>Gaps in Equity are increasing.</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_Toc230951995 \h </w:instrText>
            </w:r>
            <w:r>
              <w:rPr>
                <w:rFonts w:ascii="Arial" w:hAnsi="Arial" w:cs="Arial"/>
                <w:noProof/>
              </w:rPr>
            </w:r>
            <w:r>
              <w:rPr>
                <w:rFonts w:ascii="Arial" w:hAnsi="Arial" w:cs="Arial"/>
                <w:noProof/>
              </w:rPr>
              <w:fldChar w:fldCharType="separate"/>
            </w:r>
            <w:r w:rsidR="00BC7179">
              <w:rPr>
                <w:rFonts w:ascii="Arial" w:hAnsi="Arial" w:cs="Arial"/>
                <w:noProof/>
              </w:rPr>
              <w:t>64</w:t>
            </w:r>
            <w:r>
              <w:rPr>
                <w:rFonts w:ascii="Arial" w:hAnsi="Arial" w:cs="Arial"/>
                <w:noProof/>
              </w:rPr>
              <w:fldChar w:fldCharType="end"/>
            </w:r>
          </w:hyperlink>
        </w:p>
        <w:p w14:paraId="0C5CF45C"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96" w:history="1">
            <w:r>
              <w:rPr>
                <w:rStyle w:val="Hyperlink"/>
                <w:rFonts w:ascii="Arial" w:hAnsi="Arial" w:cs="Arial"/>
                <w:noProof/>
              </w:rPr>
              <w:t xml:space="preserve">4.4.3 </w:t>
            </w:r>
            <w:r>
              <w:rPr>
                <w:rStyle w:val="Hyperlink"/>
                <w:rFonts w:ascii="Arial" w:hAnsi="Arial" w:cs="Arial"/>
                <w:noProof/>
                <w:lang w:val="en-IN"/>
              </w:rPr>
              <w:t xml:space="preserve">Theme 3: </w:t>
            </w:r>
            <w:r>
              <w:rPr>
                <w:rStyle w:val="Hyperlink"/>
                <w:rFonts w:ascii="Arial" w:hAnsi="Arial" w:cs="Arial"/>
                <w:noProof/>
              </w:rPr>
              <w:t>Stigma has been a prevalent obstacle</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_Toc230951996 \h </w:instrText>
            </w:r>
            <w:r>
              <w:rPr>
                <w:rFonts w:ascii="Arial" w:hAnsi="Arial" w:cs="Arial"/>
                <w:noProof/>
              </w:rPr>
            </w:r>
            <w:r>
              <w:rPr>
                <w:rFonts w:ascii="Arial" w:hAnsi="Arial" w:cs="Arial"/>
                <w:noProof/>
              </w:rPr>
              <w:fldChar w:fldCharType="separate"/>
            </w:r>
            <w:r w:rsidR="00BC7179">
              <w:rPr>
                <w:rFonts w:ascii="Arial" w:hAnsi="Arial" w:cs="Arial"/>
                <w:noProof/>
              </w:rPr>
              <w:t>64</w:t>
            </w:r>
            <w:r>
              <w:rPr>
                <w:rFonts w:ascii="Arial" w:hAnsi="Arial" w:cs="Arial"/>
                <w:noProof/>
              </w:rPr>
              <w:fldChar w:fldCharType="end"/>
            </w:r>
          </w:hyperlink>
        </w:p>
        <w:p w14:paraId="6517337A"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97" w:history="1">
            <w:r>
              <w:rPr>
                <w:rStyle w:val="Hyperlink"/>
                <w:rFonts w:ascii="Arial" w:hAnsi="Arial" w:cs="Arial"/>
                <w:noProof/>
              </w:rPr>
              <w:t xml:space="preserve">4.4.4 </w:t>
            </w:r>
            <w:r>
              <w:rPr>
                <w:rStyle w:val="Hyperlink"/>
                <w:rFonts w:ascii="Arial" w:hAnsi="Arial" w:cs="Arial"/>
                <w:noProof/>
                <w:lang w:val="en-IN"/>
              </w:rPr>
              <w:t xml:space="preserve">Theme 4: </w:t>
            </w:r>
            <w:r>
              <w:rPr>
                <w:rStyle w:val="Hyperlink"/>
                <w:rFonts w:ascii="Arial" w:hAnsi="Arial" w:cs="Arial"/>
                <w:noProof/>
              </w:rPr>
              <w:t>Compliance is a Systemic dilemma.</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_Toc230951997 \h </w:instrText>
            </w:r>
            <w:r>
              <w:rPr>
                <w:rFonts w:ascii="Arial" w:hAnsi="Arial" w:cs="Arial"/>
                <w:noProof/>
              </w:rPr>
            </w:r>
            <w:r>
              <w:rPr>
                <w:rFonts w:ascii="Arial" w:hAnsi="Arial" w:cs="Arial"/>
                <w:noProof/>
              </w:rPr>
              <w:fldChar w:fldCharType="separate"/>
            </w:r>
            <w:r w:rsidR="00BC7179">
              <w:rPr>
                <w:rFonts w:ascii="Arial" w:hAnsi="Arial" w:cs="Arial"/>
                <w:noProof/>
              </w:rPr>
              <w:t>65</w:t>
            </w:r>
            <w:r>
              <w:rPr>
                <w:rFonts w:ascii="Arial" w:hAnsi="Arial" w:cs="Arial"/>
                <w:noProof/>
              </w:rPr>
              <w:fldChar w:fldCharType="end"/>
            </w:r>
          </w:hyperlink>
        </w:p>
        <w:p w14:paraId="461EC927"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1998" w:history="1">
            <w:r>
              <w:rPr>
                <w:rStyle w:val="Hyperlink"/>
                <w:rFonts w:ascii="Arial" w:hAnsi="Arial" w:cs="Arial"/>
                <w:noProof/>
              </w:rPr>
              <w:t xml:space="preserve">4.4.5 </w:t>
            </w:r>
            <w:r>
              <w:rPr>
                <w:rStyle w:val="Hyperlink"/>
                <w:rFonts w:ascii="Arial" w:hAnsi="Arial" w:cs="Arial"/>
                <w:noProof/>
                <w:lang w:val="en-IN"/>
              </w:rPr>
              <w:t xml:space="preserve">Theme 5: </w:t>
            </w:r>
            <w:r>
              <w:rPr>
                <w:rStyle w:val="Hyperlink"/>
                <w:rFonts w:ascii="Arial" w:hAnsi="Arial" w:cs="Arial"/>
                <w:noProof/>
              </w:rPr>
              <w:t>Delivery and Bigger Prevention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_Toc230951998 \h </w:instrText>
            </w:r>
            <w:r>
              <w:rPr>
                <w:rFonts w:ascii="Arial" w:hAnsi="Arial" w:cs="Arial"/>
                <w:noProof/>
              </w:rPr>
            </w:r>
            <w:r>
              <w:rPr>
                <w:rFonts w:ascii="Arial" w:hAnsi="Arial" w:cs="Arial"/>
                <w:noProof/>
              </w:rPr>
              <w:fldChar w:fldCharType="separate"/>
            </w:r>
            <w:r w:rsidR="00BC7179">
              <w:rPr>
                <w:rFonts w:ascii="Arial" w:hAnsi="Arial" w:cs="Arial"/>
                <w:noProof/>
              </w:rPr>
              <w:t>66</w:t>
            </w:r>
            <w:r>
              <w:rPr>
                <w:rFonts w:ascii="Arial" w:hAnsi="Arial" w:cs="Arial"/>
                <w:noProof/>
              </w:rPr>
              <w:fldChar w:fldCharType="end"/>
            </w:r>
          </w:hyperlink>
        </w:p>
        <w:p w14:paraId="2617C459" w14:textId="77777777" w:rsidR="004C4582" w:rsidRDefault="00600A2E">
          <w:pPr>
            <w:pStyle w:val="TOC1"/>
            <w:tabs>
              <w:tab w:val="right" w:leader="dot" w:pos="9019"/>
            </w:tabs>
            <w:rPr>
              <w:rFonts w:ascii="Arial" w:eastAsiaTheme="minorEastAsia" w:hAnsi="Arial" w:cs="Arial"/>
              <w:noProof/>
              <w:sz w:val="22"/>
              <w:szCs w:val="20"/>
              <w:lang w:val="en-IN" w:eastAsia="en-IN"/>
            </w:rPr>
          </w:pPr>
          <w:hyperlink w:anchor="_Toc230951999" w:history="1">
            <w:r>
              <w:rPr>
                <w:rStyle w:val="Hyperlink"/>
                <w:rFonts w:ascii="Arial" w:hAnsi="Arial" w:cs="Arial"/>
                <w:noProof/>
              </w:rPr>
              <w:t>4.5 Discussion of the analysis</w:t>
            </w:r>
            <w:r>
              <w:rPr>
                <w:rFonts w:ascii="Arial" w:hAnsi="Arial" w:cs="Arial"/>
                <w:noProof/>
              </w:rPr>
              <w:tab/>
            </w:r>
            <w:r>
              <w:rPr>
                <w:rFonts w:ascii="Arial" w:hAnsi="Arial" w:cs="Arial"/>
                <w:noProof/>
              </w:rPr>
              <w:fldChar w:fldCharType="begin"/>
            </w:r>
            <w:r>
              <w:rPr>
                <w:rFonts w:ascii="Arial" w:hAnsi="Arial" w:cs="Arial"/>
                <w:noProof/>
              </w:rPr>
              <w:instrText xml:space="preserve"> PAGEREF _Toc230951999 \h </w:instrText>
            </w:r>
            <w:r>
              <w:rPr>
                <w:rFonts w:ascii="Arial" w:hAnsi="Arial" w:cs="Arial"/>
                <w:noProof/>
              </w:rPr>
            </w:r>
            <w:r>
              <w:rPr>
                <w:rFonts w:ascii="Arial" w:hAnsi="Arial" w:cs="Arial"/>
                <w:noProof/>
              </w:rPr>
              <w:fldChar w:fldCharType="separate"/>
            </w:r>
            <w:r w:rsidR="00BC7179">
              <w:rPr>
                <w:rFonts w:ascii="Arial" w:hAnsi="Arial" w:cs="Arial"/>
                <w:noProof/>
              </w:rPr>
              <w:t>67</w:t>
            </w:r>
            <w:r>
              <w:rPr>
                <w:rFonts w:ascii="Arial" w:hAnsi="Arial" w:cs="Arial"/>
                <w:noProof/>
              </w:rPr>
              <w:fldChar w:fldCharType="end"/>
            </w:r>
          </w:hyperlink>
        </w:p>
        <w:p w14:paraId="78D44260" w14:textId="77777777" w:rsidR="004C4582" w:rsidRDefault="00600A2E">
          <w:pPr>
            <w:pStyle w:val="TOC1"/>
            <w:tabs>
              <w:tab w:val="right" w:leader="dot" w:pos="9019"/>
            </w:tabs>
            <w:rPr>
              <w:rFonts w:ascii="Arial" w:eastAsiaTheme="minorEastAsia" w:hAnsi="Arial" w:cs="Arial"/>
              <w:noProof/>
              <w:sz w:val="22"/>
              <w:szCs w:val="20"/>
              <w:lang w:val="en-IN" w:eastAsia="en-IN"/>
            </w:rPr>
          </w:pPr>
          <w:hyperlink w:anchor="_Toc230952000" w:history="1">
            <w:r>
              <w:rPr>
                <w:rStyle w:val="Hyperlink"/>
                <w:rFonts w:ascii="Arial" w:hAnsi="Arial" w:cs="Arial"/>
                <w:noProof/>
              </w:rPr>
              <w:t>4.6 Chapter Conclusion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_Toc230952000 \h </w:instrText>
            </w:r>
            <w:r>
              <w:rPr>
                <w:rFonts w:ascii="Arial" w:hAnsi="Arial" w:cs="Arial"/>
                <w:noProof/>
              </w:rPr>
            </w:r>
            <w:r>
              <w:rPr>
                <w:rFonts w:ascii="Arial" w:hAnsi="Arial" w:cs="Arial"/>
                <w:noProof/>
              </w:rPr>
              <w:fldChar w:fldCharType="separate"/>
            </w:r>
            <w:r w:rsidR="00BC7179">
              <w:rPr>
                <w:rFonts w:ascii="Arial" w:hAnsi="Arial" w:cs="Arial"/>
                <w:noProof/>
              </w:rPr>
              <w:t>68</w:t>
            </w:r>
            <w:r>
              <w:rPr>
                <w:rFonts w:ascii="Arial" w:hAnsi="Arial" w:cs="Arial"/>
                <w:noProof/>
              </w:rPr>
              <w:fldChar w:fldCharType="end"/>
            </w:r>
          </w:hyperlink>
        </w:p>
        <w:p w14:paraId="020357FC" w14:textId="77777777" w:rsidR="004C4582" w:rsidRDefault="00600A2E">
          <w:pPr>
            <w:pStyle w:val="TOC1"/>
            <w:tabs>
              <w:tab w:val="right" w:leader="dot" w:pos="9019"/>
            </w:tabs>
            <w:rPr>
              <w:rFonts w:ascii="Arial" w:eastAsiaTheme="minorEastAsia" w:hAnsi="Arial" w:cs="Arial"/>
              <w:noProof/>
              <w:sz w:val="22"/>
              <w:szCs w:val="20"/>
              <w:lang w:val="en-IN" w:eastAsia="en-IN"/>
            </w:rPr>
          </w:pPr>
          <w:hyperlink w:anchor="_Toc230952001" w:history="1">
            <w:r>
              <w:rPr>
                <w:rStyle w:val="Hyperlink"/>
                <w:rFonts w:ascii="Arial" w:hAnsi="Arial" w:cs="Arial"/>
                <w:noProof/>
              </w:rPr>
              <w:t>Chapter 5: Conclusion and Recommendations</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_Toc230952001 \h </w:instrText>
            </w:r>
            <w:r>
              <w:rPr>
                <w:rFonts w:ascii="Arial" w:hAnsi="Arial" w:cs="Arial"/>
                <w:noProof/>
              </w:rPr>
            </w:r>
            <w:r>
              <w:rPr>
                <w:rFonts w:ascii="Arial" w:hAnsi="Arial" w:cs="Arial"/>
                <w:noProof/>
              </w:rPr>
              <w:fldChar w:fldCharType="separate"/>
            </w:r>
            <w:r w:rsidR="00BC7179">
              <w:rPr>
                <w:rFonts w:ascii="Arial" w:hAnsi="Arial" w:cs="Arial"/>
                <w:noProof/>
              </w:rPr>
              <w:t>70</w:t>
            </w:r>
            <w:r>
              <w:rPr>
                <w:rFonts w:ascii="Arial" w:hAnsi="Arial" w:cs="Arial"/>
                <w:noProof/>
              </w:rPr>
              <w:fldChar w:fldCharType="end"/>
            </w:r>
          </w:hyperlink>
        </w:p>
        <w:p w14:paraId="555322CE"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2002" w:history="1">
            <w:r>
              <w:rPr>
                <w:rStyle w:val="Hyperlink"/>
                <w:rFonts w:ascii="Arial" w:hAnsi="Arial" w:cs="Arial"/>
                <w:noProof/>
              </w:rPr>
              <w:t>5.1 Introduction</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_Toc230952002 \h </w:instrText>
            </w:r>
            <w:r>
              <w:rPr>
                <w:rFonts w:ascii="Arial" w:hAnsi="Arial" w:cs="Arial"/>
                <w:noProof/>
              </w:rPr>
            </w:r>
            <w:r>
              <w:rPr>
                <w:rFonts w:ascii="Arial" w:hAnsi="Arial" w:cs="Arial"/>
                <w:noProof/>
              </w:rPr>
              <w:fldChar w:fldCharType="separate"/>
            </w:r>
            <w:r w:rsidR="00BC7179">
              <w:rPr>
                <w:rFonts w:ascii="Arial" w:hAnsi="Arial" w:cs="Arial"/>
                <w:noProof/>
              </w:rPr>
              <w:t>70</w:t>
            </w:r>
            <w:r>
              <w:rPr>
                <w:rFonts w:ascii="Arial" w:hAnsi="Arial" w:cs="Arial"/>
                <w:noProof/>
              </w:rPr>
              <w:fldChar w:fldCharType="end"/>
            </w:r>
          </w:hyperlink>
        </w:p>
        <w:p w14:paraId="716B24E2"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2003" w:history="1">
            <w:r>
              <w:rPr>
                <w:rStyle w:val="Hyperlink"/>
                <w:rFonts w:ascii="Arial" w:hAnsi="Arial" w:cs="Arial"/>
                <w:noProof/>
              </w:rPr>
              <w:t>5.2  Linking Findings to Research Objectives</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_Toc230952003 \h </w:instrText>
            </w:r>
            <w:r>
              <w:rPr>
                <w:rFonts w:ascii="Arial" w:hAnsi="Arial" w:cs="Arial"/>
                <w:noProof/>
              </w:rPr>
            </w:r>
            <w:r>
              <w:rPr>
                <w:rFonts w:ascii="Arial" w:hAnsi="Arial" w:cs="Arial"/>
                <w:noProof/>
              </w:rPr>
              <w:fldChar w:fldCharType="separate"/>
            </w:r>
            <w:r w:rsidR="00BC7179">
              <w:rPr>
                <w:rFonts w:ascii="Arial" w:hAnsi="Arial" w:cs="Arial"/>
                <w:noProof/>
              </w:rPr>
              <w:t>70</w:t>
            </w:r>
            <w:r>
              <w:rPr>
                <w:rFonts w:ascii="Arial" w:hAnsi="Arial" w:cs="Arial"/>
                <w:noProof/>
              </w:rPr>
              <w:fldChar w:fldCharType="end"/>
            </w:r>
          </w:hyperlink>
        </w:p>
        <w:p w14:paraId="3672E019"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2004" w:history="1">
            <w:r>
              <w:rPr>
                <w:rStyle w:val="Hyperlink"/>
                <w:rFonts w:ascii="Arial" w:hAnsi="Arial" w:cs="Arial"/>
                <w:noProof/>
              </w:rPr>
              <w:t>5.3 Overall Appraisal of Findings</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_Toc230952004 \h </w:instrText>
            </w:r>
            <w:r>
              <w:rPr>
                <w:rFonts w:ascii="Arial" w:hAnsi="Arial" w:cs="Arial"/>
                <w:noProof/>
              </w:rPr>
            </w:r>
            <w:r>
              <w:rPr>
                <w:rFonts w:ascii="Arial" w:hAnsi="Arial" w:cs="Arial"/>
                <w:noProof/>
              </w:rPr>
              <w:fldChar w:fldCharType="separate"/>
            </w:r>
            <w:r w:rsidR="00BC7179">
              <w:rPr>
                <w:rFonts w:ascii="Arial" w:hAnsi="Arial" w:cs="Arial"/>
                <w:noProof/>
              </w:rPr>
              <w:t>71</w:t>
            </w:r>
            <w:r>
              <w:rPr>
                <w:rFonts w:ascii="Arial" w:hAnsi="Arial" w:cs="Arial"/>
                <w:noProof/>
              </w:rPr>
              <w:fldChar w:fldCharType="end"/>
            </w:r>
          </w:hyperlink>
        </w:p>
        <w:p w14:paraId="700BEB6E"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2005" w:history="1">
            <w:r>
              <w:rPr>
                <w:rStyle w:val="Hyperlink"/>
                <w:rFonts w:ascii="Arial" w:hAnsi="Arial" w:cs="Arial"/>
                <w:noProof/>
              </w:rPr>
              <w:t>5.4 Recommendations</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_Toc230952005 \h </w:instrText>
            </w:r>
            <w:r>
              <w:rPr>
                <w:rFonts w:ascii="Arial" w:hAnsi="Arial" w:cs="Arial"/>
                <w:noProof/>
              </w:rPr>
            </w:r>
            <w:r>
              <w:rPr>
                <w:rFonts w:ascii="Arial" w:hAnsi="Arial" w:cs="Arial"/>
                <w:noProof/>
              </w:rPr>
              <w:fldChar w:fldCharType="separate"/>
            </w:r>
            <w:r w:rsidR="00BC7179">
              <w:rPr>
                <w:rFonts w:ascii="Arial" w:hAnsi="Arial" w:cs="Arial"/>
                <w:noProof/>
              </w:rPr>
              <w:t>71</w:t>
            </w:r>
            <w:r>
              <w:rPr>
                <w:rFonts w:ascii="Arial" w:hAnsi="Arial" w:cs="Arial"/>
                <w:noProof/>
              </w:rPr>
              <w:fldChar w:fldCharType="end"/>
            </w:r>
          </w:hyperlink>
        </w:p>
        <w:p w14:paraId="1453DEB0"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2006" w:history="1">
            <w:r>
              <w:rPr>
                <w:rStyle w:val="Hyperlink"/>
                <w:rFonts w:ascii="Arial" w:hAnsi="Arial" w:cs="Arial"/>
                <w:noProof/>
              </w:rPr>
              <w:t>5.5 Future Research</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_Toc230952006 \h </w:instrText>
            </w:r>
            <w:r>
              <w:rPr>
                <w:rFonts w:ascii="Arial" w:hAnsi="Arial" w:cs="Arial"/>
                <w:noProof/>
              </w:rPr>
            </w:r>
            <w:r>
              <w:rPr>
                <w:rFonts w:ascii="Arial" w:hAnsi="Arial" w:cs="Arial"/>
                <w:noProof/>
              </w:rPr>
              <w:fldChar w:fldCharType="separate"/>
            </w:r>
            <w:r w:rsidR="00BC7179">
              <w:rPr>
                <w:rFonts w:ascii="Arial" w:hAnsi="Arial" w:cs="Arial"/>
                <w:noProof/>
              </w:rPr>
              <w:t>72</w:t>
            </w:r>
            <w:r>
              <w:rPr>
                <w:rFonts w:ascii="Arial" w:hAnsi="Arial" w:cs="Arial"/>
                <w:noProof/>
              </w:rPr>
              <w:fldChar w:fldCharType="end"/>
            </w:r>
          </w:hyperlink>
        </w:p>
        <w:p w14:paraId="7092C5D9"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2007" w:history="1">
            <w:r>
              <w:rPr>
                <w:rStyle w:val="Hyperlink"/>
                <w:rFonts w:ascii="Arial" w:hAnsi="Arial" w:cs="Arial"/>
                <w:noProof/>
                <w:lang w:val="en-IN"/>
              </w:rPr>
              <w:t>5.6 Reflection on this research</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_Toc230952007 \h </w:instrText>
            </w:r>
            <w:r>
              <w:rPr>
                <w:rFonts w:ascii="Arial" w:hAnsi="Arial" w:cs="Arial"/>
                <w:noProof/>
              </w:rPr>
            </w:r>
            <w:r>
              <w:rPr>
                <w:rFonts w:ascii="Arial" w:hAnsi="Arial" w:cs="Arial"/>
                <w:noProof/>
              </w:rPr>
              <w:fldChar w:fldCharType="separate"/>
            </w:r>
            <w:r w:rsidR="00BC7179">
              <w:rPr>
                <w:rFonts w:ascii="Arial" w:hAnsi="Arial" w:cs="Arial"/>
                <w:noProof/>
              </w:rPr>
              <w:t>73</w:t>
            </w:r>
            <w:r>
              <w:rPr>
                <w:rFonts w:ascii="Arial" w:hAnsi="Arial" w:cs="Arial"/>
                <w:noProof/>
              </w:rPr>
              <w:fldChar w:fldCharType="end"/>
            </w:r>
          </w:hyperlink>
        </w:p>
        <w:p w14:paraId="49BD13B6"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2008" w:history="1">
            <w:r>
              <w:rPr>
                <w:rStyle w:val="Hyperlink"/>
                <w:rFonts w:ascii="Arial" w:hAnsi="Arial" w:cs="Arial"/>
                <w:noProof/>
              </w:rPr>
              <w:t>5.</w:t>
            </w:r>
            <w:r>
              <w:rPr>
                <w:rStyle w:val="Hyperlink"/>
                <w:rFonts w:ascii="Arial" w:hAnsi="Arial" w:cs="Arial"/>
                <w:noProof/>
                <w:lang w:val="en-IN"/>
              </w:rPr>
              <w:t>7</w:t>
            </w:r>
            <w:r>
              <w:rPr>
                <w:rStyle w:val="Hyperlink"/>
                <w:rFonts w:ascii="Arial" w:hAnsi="Arial" w:cs="Arial"/>
                <w:noProof/>
              </w:rPr>
              <w:t xml:space="preserve"> Chapter Summary</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_Toc230952008 \h </w:instrText>
            </w:r>
            <w:r>
              <w:rPr>
                <w:rFonts w:ascii="Arial" w:hAnsi="Arial" w:cs="Arial"/>
                <w:noProof/>
              </w:rPr>
            </w:r>
            <w:r>
              <w:rPr>
                <w:rFonts w:ascii="Arial" w:hAnsi="Arial" w:cs="Arial"/>
                <w:noProof/>
              </w:rPr>
              <w:fldChar w:fldCharType="separate"/>
            </w:r>
            <w:r w:rsidR="00BC7179">
              <w:rPr>
                <w:rFonts w:ascii="Arial" w:hAnsi="Arial" w:cs="Arial"/>
                <w:noProof/>
              </w:rPr>
              <w:t>74</w:t>
            </w:r>
            <w:r>
              <w:rPr>
                <w:rFonts w:ascii="Arial" w:hAnsi="Arial" w:cs="Arial"/>
                <w:noProof/>
              </w:rPr>
              <w:fldChar w:fldCharType="end"/>
            </w:r>
          </w:hyperlink>
        </w:p>
        <w:p w14:paraId="75AA0CF3" w14:textId="77777777" w:rsidR="004C4582" w:rsidRDefault="00600A2E">
          <w:pPr>
            <w:pStyle w:val="TOC1"/>
            <w:tabs>
              <w:tab w:val="right" w:leader="dot" w:pos="9019"/>
            </w:tabs>
            <w:rPr>
              <w:rFonts w:ascii="Arial" w:eastAsiaTheme="minorEastAsia" w:hAnsi="Arial" w:cs="Arial"/>
              <w:noProof/>
              <w:sz w:val="22"/>
              <w:szCs w:val="20"/>
              <w:lang w:val="en-IN" w:eastAsia="en-IN"/>
            </w:rPr>
          </w:pPr>
          <w:hyperlink w:anchor="_Toc230952009" w:history="1">
            <w:r>
              <w:rPr>
                <w:rStyle w:val="Hyperlink"/>
                <w:rFonts w:ascii="Arial" w:hAnsi="Arial" w:cs="Arial"/>
                <w:noProof/>
              </w:rPr>
              <w:t>References</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_Toc230952009 \h </w:instrText>
            </w:r>
            <w:r>
              <w:rPr>
                <w:rFonts w:ascii="Arial" w:hAnsi="Arial" w:cs="Arial"/>
                <w:noProof/>
              </w:rPr>
            </w:r>
            <w:r>
              <w:rPr>
                <w:rFonts w:ascii="Arial" w:hAnsi="Arial" w:cs="Arial"/>
                <w:noProof/>
              </w:rPr>
              <w:fldChar w:fldCharType="separate"/>
            </w:r>
            <w:r w:rsidR="00BC7179">
              <w:rPr>
                <w:rFonts w:ascii="Arial" w:hAnsi="Arial" w:cs="Arial"/>
                <w:noProof/>
              </w:rPr>
              <w:t>76</w:t>
            </w:r>
            <w:r>
              <w:rPr>
                <w:rFonts w:ascii="Arial" w:hAnsi="Arial" w:cs="Arial"/>
                <w:noProof/>
              </w:rPr>
              <w:fldChar w:fldCharType="end"/>
            </w:r>
          </w:hyperlink>
        </w:p>
        <w:p w14:paraId="17BFAC55" w14:textId="77777777" w:rsidR="004C4582" w:rsidRDefault="00600A2E">
          <w:pPr>
            <w:pStyle w:val="TOC1"/>
            <w:tabs>
              <w:tab w:val="right" w:leader="dot" w:pos="9019"/>
            </w:tabs>
            <w:rPr>
              <w:rFonts w:ascii="Arial" w:eastAsiaTheme="minorEastAsia" w:hAnsi="Arial" w:cs="Arial"/>
              <w:noProof/>
              <w:sz w:val="22"/>
              <w:szCs w:val="20"/>
              <w:lang w:val="en-IN" w:eastAsia="en-IN"/>
            </w:rPr>
          </w:pPr>
          <w:hyperlink w:anchor="_Toc230952010" w:history="1">
            <w:r>
              <w:rPr>
                <w:rStyle w:val="Hyperlink"/>
                <w:rFonts w:ascii="Arial" w:hAnsi="Arial" w:cs="Arial"/>
                <w:noProof/>
              </w:rPr>
              <w:t>Appendices</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_Toc230952010 \h </w:instrText>
            </w:r>
            <w:r>
              <w:rPr>
                <w:rFonts w:ascii="Arial" w:hAnsi="Arial" w:cs="Arial"/>
                <w:noProof/>
              </w:rPr>
            </w:r>
            <w:r>
              <w:rPr>
                <w:rFonts w:ascii="Arial" w:hAnsi="Arial" w:cs="Arial"/>
                <w:noProof/>
              </w:rPr>
              <w:fldChar w:fldCharType="separate"/>
            </w:r>
            <w:r w:rsidR="00BC7179">
              <w:rPr>
                <w:rFonts w:ascii="Arial" w:hAnsi="Arial" w:cs="Arial"/>
                <w:noProof/>
              </w:rPr>
              <w:t>91</w:t>
            </w:r>
            <w:r>
              <w:rPr>
                <w:rFonts w:ascii="Arial" w:hAnsi="Arial" w:cs="Arial"/>
                <w:noProof/>
              </w:rPr>
              <w:fldChar w:fldCharType="end"/>
            </w:r>
          </w:hyperlink>
        </w:p>
        <w:p w14:paraId="2F42FB7E" w14:textId="77777777" w:rsidR="004C4582" w:rsidRDefault="00600A2E">
          <w:pPr>
            <w:pStyle w:val="TOC2"/>
            <w:tabs>
              <w:tab w:val="right" w:leader="dot" w:pos="9019"/>
            </w:tabs>
            <w:rPr>
              <w:rFonts w:ascii="Arial" w:eastAsiaTheme="minorEastAsia" w:hAnsi="Arial" w:cs="Arial"/>
              <w:noProof/>
              <w:sz w:val="22"/>
              <w:szCs w:val="20"/>
              <w:lang w:val="en-IN" w:eastAsia="en-IN"/>
            </w:rPr>
          </w:pPr>
          <w:hyperlink w:anchor="_Toc230952011" w:history="1">
            <w:r>
              <w:rPr>
                <w:rStyle w:val="Hyperlink"/>
                <w:rFonts w:ascii="Arial" w:hAnsi="Arial" w:cs="Arial"/>
                <w:noProof/>
              </w:rPr>
              <w:t>Appendix 1: Quality assessment of included studies</w:t>
            </w:r>
            <w:r>
              <w:rPr>
                <w:rFonts w:ascii="Arial" w:hAnsi="Arial" w:cs="Arial"/>
                <w:noProof/>
              </w:rPr>
              <w:tab/>
            </w:r>
            <w:r>
              <w:rPr>
                <w:rFonts w:ascii="Arial" w:hAnsi="Arial" w:cs="Arial"/>
                <w:noProof/>
              </w:rPr>
              <w:fldChar w:fldCharType="begin"/>
            </w:r>
            <w:r>
              <w:rPr>
                <w:rFonts w:ascii="Arial" w:hAnsi="Arial" w:cs="Arial"/>
                <w:noProof/>
              </w:rPr>
              <w:instrText xml:space="preserve"> PAGEREF _Toc230952011 \h </w:instrText>
            </w:r>
            <w:r>
              <w:rPr>
                <w:rFonts w:ascii="Arial" w:hAnsi="Arial" w:cs="Arial"/>
                <w:noProof/>
              </w:rPr>
            </w:r>
            <w:r>
              <w:rPr>
                <w:rFonts w:ascii="Arial" w:hAnsi="Arial" w:cs="Arial"/>
                <w:noProof/>
              </w:rPr>
              <w:fldChar w:fldCharType="separate"/>
            </w:r>
            <w:r w:rsidR="00BC7179">
              <w:rPr>
                <w:rFonts w:ascii="Arial" w:hAnsi="Arial" w:cs="Arial"/>
                <w:noProof/>
              </w:rPr>
              <w:t>91</w:t>
            </w:r>
            <w:r>
              <w:rPr>
                <w:rFonts w:ascii="Arial" w:hAnsi="Arial" w:cs="Arial"/>
                <w:noProof/>
              </w:rPr>
              <w:fldChar w:fldCharType="end"/>
            </w:r>
          </w:hyperlink>
        </w:p>
        <w:p w14:paraId="37B6D69C" w14:textId="77777777" w:rsidR="004C4582" w:rsidRDefault="00600A2E">
          <w:pPr>
            <w:widowControl w:val="0"/>
            <w:tabs>
              <w:tab w:val="right" w:leader="dot" w:pos="12000"/>
            </w:tabs>
            <w:spacing w:before="60" w:line="240" w:lineRule="auto"/>
            <w:ind w:left="360"/>
            <w:jc w:val="left"/>
            <w:rPr>
              <w:rFonts w:ascii="Arial" w:hAnsi="Arial" w:cs="Arial"/>
            </w:rPr>
          </w:pPr>
          <w:r>
            <w:rPr>
              <w:rFonts w:ascii="Arial" w:hAnsi="Arial" w:cs="Arial"/>
            </w:rPr>
            <w:fldChar w:fldCharType="end"/>
          </w:r>
        </w:p>
      </w:sdtContent>
    </w:sdt>
    <w:p w14:paraId="7C53DD3C" w14:textId="77777777" w:rsidR="004C4582" w:rsidRDefault="004C4582">
      <w:pPr>
        <w:widowControl w:val="0"/>
        <w:tabs>
          <w:tab w:val="right" w:leader="dot" w:pos="12000"/>
        </w:tabs>
        <w:spacing w:before="60" w:line="240" w:lineRule="auto"/>
        <w:ind w:left="360"/>
        <w:jc w:val="left"/>
        <w:rPr>
          <w:rFonts w:ascii="Arial" w:hAnsi="Arial" w:cs="Arial"/>
        </w:rPr>
      </w:pPr>
    </w:p>
    <w:p w14:paraId="385B3A56" w14:textId="77777777" w:rsidR="004C4582" w:rsidRDefault="00600A2E">
      <w:pPr>
        <w:spacing w:line="240" w:lineRule="auto"/>
        <w:jc w:val="left"/>
        <w:rPr>
          <w:rFonts w:ascii="Arial" w:hAnsi="Arial" w:cs="Arial"/>
        </w:rPr>
      </w:pPr>
      <w:r>
        <w:rPr>
          <w:rFonts w:ascii="Arial" w:hAnsi="Arial" w:cs="Arial"/>
        </w:rPr>
        <w:br w:type="page"/>
      </w:r>
    </w:p>
    <w:p w14:paraId="1ED9D288" w14:textId="77777777" w:rsidR="004C4582" w:rsidRDefault="00600A2E">
      <w:pPr>
        <w:pStyle w:val="TableofFigures"/>
        <w:tabs>
          <w:tab w:val="right" w:leader="dot" w:pos="9019"/>
        </w:tabs>
        <w:rPr>
          <w:rFonts w:ascii="Arial" w:hAnsi="Arial" w:cs="Arial"/>
          <w:b/>
          <w:bCs/>
        </w:rPr>
      </w:pPr>
      <w:r>
        <w:rPr>
          <w:rFonts w:ascii="Arial" w:hAnsi="Arial" w:cs="Arial"/>
          <w:b/>
          <w:bCs/>
        </w:rPr>
        <w:lastRenderedPageBreak/>
        <w:t>List of Figures</w:t>
      </w:r>
    </w:p>
    <w:p w14:paraId="256E645B" w14:textId="77777777" w:rsidR="004C4582" w:rsidRPr="00A16279" w:rsidRDefault="00600A2E">
      <w:pPr>
        <w:pStyle w:val="TableofFigures"/>
        <w:tabs>
          <w:tab w:val="right" w:leader="dot" w:pos="9019"/>
        </w:tabs>
        <w:rPr>
          <w:rFonts w:ascii="Arial" w:hAnsi="Arial" w:cs="Arial"/>
          <w:szCs w:val="24"/>
        </w:rPr>
      </w:pPr>
      <w:r w:rsidRPr="00A16279">
        <w:rPr>
          <w:rFonts w:ascii="Arial" w:hAnsi="Arial" w:cs="Arial"/>
          <w:szCs w:val="24"/>
        </w:rPr>
        <w:fldChar w:fldCharType="begin"/>
      </w:r>
      <w:r w:rsidRPr="00A16279">
        <w:rPr>
          <w:rFonts w:ascii="Arial" w:hAnsi="Arial" w:cs="Arial"/>
          <w:szCs w:val="24"/>
        </w:rPr>
        <w:instrText xml:space="preserve"> TOC \h \z \c "Figure" </w:instrText>
      </w:r>
      <w:r w:rsidRPr="00A16279">
        <w:rPr>
          <w:rFonts w:ascii="Arial" w:hAnsi="Arial" w:cs="Arial"/>
          <w:szCs w:val="24"/>
        </w:rPr>
        <w:fldChar w:fldCharType="separate"/>
      </w:r>
      <w:hyperlink w:anchor="_Toc231121712" w:history="1">
        <w:r w:rsidRPr="00A16279">
          <w:rPr>
            <w:rStyle w:val="Hyperlink"/>
            <w:rFonts w:ascii="Arial" w:hAnsi="Arial" w:cs="Arial"/>
            <w:szCs w:val="24"/>
          </w:rPr>
          <w:t>Figure 1</w:t>
        </w:r>
        <w:r w:rsidRPr="00A16279">
          <w:rPr>
            <w:rStyle w:val="Hyperlink"/>
            <w:rFonts w:ascii="Arial" w:hAnsi="Arial" w:cs="Arial"/>
            <w:szCs w:val="24"/>
            <w:lang w:val="en-IN"/>
          </w:rPr>
          <w:t>: Additional person-time on PrEP and infections averted relied robustly on the assumed PrEP scenario within 2022-2031</w:t>
        </w:r>
        <w:r w:rsidRPr="00A16279">
          <w:rPr>
            <w:rFonts w:ascii="Arial" w:hAnsi="Arial" w:cs="Arial"/>
            <w:szCs w:val="24"/>
          </w:rPr>
          <w:tab/>
        </w:r>
        <w:r w:rsidRPr="00A16279">
          <w:rPr>
            <w:rFonts w:ascii="Arial" w:hAnsi="Arial" w:cs="Arial"/>
            <w:szCs w:val="24"/>
          </w:rPr>
          <w:fldChar w:fldCharType="begin"/>
        </w:r>
        <w:r w:rsidRPr="00A16279">
          <w:rPr>
            <w:rFonts w:ascii="Arial" w:hAnsi="Arial" w:cs="Arial"/>
            <w:szCs w:val="24"/>
          </w:rPr>
          <w:instrText xml:space="preserve"> PAGEREF _Toc231121712 \h </w:instrText>
        </w:r>
        <w:r w:rsidRPr="00A16279">
          <w:rPr>
            <w:rFonts w:ascii="Arial" w:hAnsi="Arial" w:cs="Arial"/>
            <w:szCs w:val="24"/>
          </w:rPr>
        </w:r>
        <w:r w:rsidRPr="00A16279">
          <w:rPr>
            <w:rFonts w:ascii="Arial" w:hAnsi="Arial" w:cs="Arial"/>
            <w:szCs w:val="24"/>
          </w:rPr>
          <w:fldChar w:fldCharType="separate"/>
        </w:r>
        <w:r w:rsidRPr="00A16279">
          <w:rPr>
            <w:rFonts w:ascii="Arial" w:hAnsi="Arial" w:cs="Arial"/>
            <w:szCs w:val="24"/>
          </w:rPr>
          <w:t>7</w:t>
        </w:r>
        <w:r w:rsidRPr="00A16279">
          <w:rPr>
            <w:rFonts w:ascii="Arial" w:hAnsi="Arial" w:cs="Arial"/>
            <w:szCs w:val="24"/>
          </w:rPr>
          <w:fldChar w:fldCharType="end"/>
        </w:r>
      </w:hyperlink>
    </w:p>
    <w:p w14:paraId="170CAC56" w14:textId="77777777" w:rsidR="004C4582" w:rsidRPr="00A16279" w:rsidRDefault="00600A2E">
      <w:pPr>
        <w:pStyle w:val="TableofFigures"/>
        <w:tabs>
          <w:tab w:val="right" w:leader="dot" w:pos="9019"/>
        </w:tabs>
        <w:rPr>
          <w:rFonts w:ascii="Arial" w:hAnsi="Arial" w:cs="Arial"/>
          <w:szCs w:val="24"/>
        </w:rPr>
      </w:pPr>
      <w:hyperlink w:anchor="_Toc231121713" w:history="1">
        <w:r w:rsidRPr="00A16279">
          <w:rPr>
            <w:rStyle w:val="Hyperlink"/>
            <w:rFonts w:ascii="Arial" w:hAnsi="Arial" w:cs="Arial"/>
            <w:szCs w:val="24"/>
          </w:rPr>
          <w:t>Figure 2</w:t>
        </w:r>
        <w:r w:rsidRPr="00A16279">
          <w:rPr>
            <w:rStyle w:val="Hyperlink"/>
            <w:rFonts w:ascii="Arial" w:hAnsi="Arial" w:cs="Arial"/>
            <w:szCs w:val="24"/>
            <w:lang w:val="en-IN"/>
          </w:rPr>
          <w:t>: PrEP need identification and PrEP initiation status, among people defined as having a PrEP necessity by the adult population of England (2021-2024)</w:t>
        </w:r>
        <w:r w:rsidRPr="00A16279">
          <w:rPr>
            <w:rFonts w:ascii="Arial" w:hAnsi="Arial" w:cs="Arial"/>
            <w:szCs w:val="24"/>
          </w:rPr>
          <w:tab/>
        </w:r>
        <w:r w:rsidRPr="00A16279">
          <w:rPr>
            <w:rFonts w:ascii="Arial" w:hAnsi="Arial" w:cs="Arial"/>
            <w:szCs w:val="24"/>
          </w:rPr>
          <w:fldChar w:fldCharType="begin"/>
        </w:r>
        <w:r w:rsidRPr="00A16279">
          <w:rPr>
            <w:rFonts w:ascii="Arial" w:hAnsi="Arial" w:cs="Arial"/>
            <w:szCs w:val="24"/>
          </w:rPr>
          <w:instrText xml:space="preserve"> PAGEREF _Toc231121713 \h </w:instrText>
        </w:r>
        <w:r w:rsidRPr="00A16279">
          <w:rPr>
            <w:rFonts w:ascii="Arial" w:hAnsi="Arial" w:cs="Arial"/>
            <w:szCs w:val="24"/>
          </w:rPr>
        </w:r>
        <w:r w:rsidRPr="00A16279">
          <w:rPr>
            <w:rFonts w:ascii="Arial" w:hAnsi="Arial" w:cs="Arial"/>
            <w:szCs w:val="24"/>
          </w:rPr>
          <w:fldChar w:fldCharType="separate"/>
        </w:r>
        <w:r w:rsidRPr="00A16279">
          <w:rPr>
            <w:rFonts w:ascii="Arial" w:hAnsi="Arial" w:cs="Arial"/>
            <w:szCs w:val="24"/>
          </w:rPr>
          <w:t>9</w:t>
        </w:r>
        <w:r w:rsidRPr="00A16279">
          <w:rPr>
            <w:rFonts w:ascii="Arial" w:hAnsi="Arial" w:cs="Arial"/>
            <w:szCs w:val="24"/>
          </w:rPr>
          <w:fldChar w:fldCharType="end"/>
        </w:r>
      </w:hyperlink>
    </w:p>
    <w:p w14:paraId="5C3C1856" w14:textId="77777777" w:rsidR="004C4582" w:rsidRPr="00A16279" w:rsidRDefault="00600A2E">
      <w:pPr>
        <w:pStyle w:val="TableofFigures"/>
        <w:tabs>
          <w:tab w:val="right" w:leader="dot" w:pos="9019"/>
        </w:tabs>
        <w:rPr>
          <w:rFonts w:ascii="Arial" w:hAnsi="Arial" w:cs="Arial"/>
          <w:szCs w:val="24"/>
        </w:rPr>
      </w:pPr>
      <w:hyperlink w:anchor="_Toc231121714" w:history="1">
        <w:r w:rsidRPr="00A16279">
          <w:rPr>
            <w:rStyle w:val="Hyperlink"/>
            <w:rFonts w:ascii="Arial" w:hAnsi="Arial" w:cs="Arial"/>
            <w:szCs w:val="24"/>
          </w:rPr>
          <w:t>Figure 3</w:t>
        </w:r>
        <w:r w:rsidRPr="00A16279">
          <w:rPr>
            <w:rStyle w:val="Hyperlink"/>
            <w:rFonts w:ascii="Arial" w:hAnsi="Arial" w:cs="Arial"/>
            <w:szCs w:val="24"/>
            <w:lang w:val="en-IN"/>
          </w:rPr>
          <w:t>: Proportion of people tested for HIV at all SHSs by consultation medium</w:t>
        </w:r>
        <w:r w:rsidRPr="00A16279">
          <w:rPr>
            <w:rFonts w:ascii="Arial" w:hAnsi="Arial" w:cs="Arial"/>
            <w:szCs w:val="24"/>
          </w:rPr>
          <w:tab/>
        </w:r>
        <w:r w:rsidRPr="00A16279">
          <w:rPr>
            <w:rFonts w:ascii="Arial" w:hAnsi="Arial" w:cs="Arial"/>
            <w:szCs w:val="24"/>
          </w:rPr>
          <w:fldChar w:fldCharType="begin"/>
        </w:r>
        <w:r w:rsidRPr="00A16279">
          <w:rPr>
            <w:rFonts w:ascii="Arial" w:hAnsi="Arial" w:cs="Arial"/>
            <w:szCs w:val="24"/>
          </w:rPr>
          <w:instrText xml:space="preserve"> PAGEREF _Toc231121714 \h </w:instrText>
        </w:r>
        <w:r w:rsidRPr="00A16279">
          <w:rPr>
            <w:rFonts w:ascii="Arial" w:hAnsi="Arial" w:cs="Arial"/>
            <w:szCs w:val="24"/>
          </w:rPr>
        </w:r>
        <w:r w:rsidRPr="00A16279">
          <w:rPr>
            <w:rFonts w:ascii="Arial" w:hAnsi="Arial" w:cs="Arial"/>
            <w:szCs w:val="24"/>
          </w:rPr>
          <w:fldChar w:fldCharType="separate"/>
        </w:r>
        <w:r w:rsidRPr="00A16279">
          <w:rPr>
            <w:rFonts w:ascii="Arial" w:hAnsi="Arial" w:cs="Arial"/>
            <w:szCs w:val="24"/>
          </w:rPr>
          <w:t>15</w:t>
        </w:r>
        <w:r w:rsidRPr="00A16279">
          <w:rPr>
            <w:rFonts w:ascii="Arial" w:hAnsi="Arial" w:cs="Arial"/>
            <w:szCs w:val="24"/>
          </w:rPr>
          <w:fldChar w:fldCharType="end"/>
        </w:r>
      </w:hyperlink>
    </w:p>
    <w:p w14:paraId="087E84D2" w14:textId="77777777" w:rsidR="004C4582" w:rsidRPr="00A16279" w:rsidRDefault="00600A2E">
      <w:pPr>
        <w:pStyle w:val="TableofFigures"/>
        <w:tabs>
          <w:tab w:val="right" w:leader="dot" w:pos="9019"/>
        </w:tabs>
        <w:rPr>
          <w:rFonts w:ascii="Arial" w:hAnsi="Arial" w:cs="Arial"/>
          <w:szCs w:val="24"/>
        </w:rPr>
      </w:pPr>
      <w:hyperlink w:anchor="_Toc231121715" w:history="1">
        <w:r w:rsidRPr="00A16279">
          <w:rPr>
            <w:rStyle w:val="Hyperlink"/>
            <w:rFonts w:ascii="Arial" w:hAnsi="Arial" w:cs="Arial"/>
            <w:szCs w:val="24"/>
          </w:rPr>
          <w:t>Figure 4</w:t>
        </w:r>
        <w:r w:rsidRPr="00A16279">
          <w:rPr>
            <w:rStyle w:val="Hyperlink"/>
            <w:rFonts w:ascii="Arial" w:hAnsi="Arial" w:cs="Arial"/>
            <w:szCs w:val="24"/>
            <w:lang w:val="en-IN"/>
          </w:rPr>
          <w:t>: Conceptual Framework</w:t>
        </w:r>
        <w:r w:rsidRPr="00A16279">
          <w:rPr>
            <w:rFonts w:ascii="Arial" w:hAnsi="Arial" w:cs="Arial"/>
            <w:szCs w:val="24"/>
          </w:rPr>
          <w:tab/>
        </w:r>
        <w:r w:rsidRPr="00A16279">
          <w:rPr>
            <w:rFonts w:ascii="Arial" w:hAnsi="Arial" w:cs="Arial"/>
            <w:szCs w:val="24"/>
          </w:rPr>
          <w:fldChar w:fldCharType="begin"/>
        </w:r>
        <w:r w:rsidRPr="00A16279">
          <w:rPr>
            <w:rFonts w:ascii="Arial" w:hAnsi="Arial" w:cs="Arial"/>
            <w:szCs w:val="24"/>
          </w:rPr>
          <w:instrText xml:space="preserve"> PAGEREF _Toc231121715 \h </w:instrText>
        </w:r>
        <w:r w:rsidRPr="00A16279">
          <w:rPr>
            <w:rFonts w:ascii="Arial" w:hAnsi="Arial" w:cs="Arial"/>
            <w:szCs w:val="24"/>
          </w:rPr>
        </w:r>
        <w:r w:rsidRPr="00A16279">
          <w:rPr>
            <w:rFonts w:ascii="Arial" w:hAnsi="Arial" w:cs="Arial"/>
            <w:szCs w:val="24"/>
          </w:rPr>
          <w:fldChar w:fldCharType="separate"/>
        </w:r>
        <w:r w:rsidRPr="00A16279">
          <w:rPr>
            <w:rFonts w:ascii="Arial" w:hAnsi="Arial" w:cs="Arial"/>
            <w:szCs w:val="24"/>
          </w:rPr>
          <w:t>17</w:t>
        </w:r>
        <w:r w:rsidRPr="00A16279">
          <w:rPr>
            <w:rFonts w:ascii="Arial" w:hAnsi="Arial" w:cs="Arial"/>
            <w:szCs w:val="24"/>
          </w:rPr>
          <w:fldChar w:fldCharType="end"/>
        </w:r>
      </w:hyperlink>
    </w:p>
    <w:p w14:paraId="78BA1D24" w14:textId="77777777" w:rsidR="004C4582" w:rsidRPr="00A16279" w:rsidRDefault="00600A2E">
      <w:pPr>
        <w:pStyle w:val="TableofFigures"/>
        <w:tabs>
          <w:tab w:val="right" w:leader="dot" w:pos="9019"/>
        </w:tabs>
        <w:rPr>
          <w:rFonts w:ascii="Arial" w:hAnsi="Arial" w:cs="Arial"/>
          <w:szCs w:val="24"/>
        </w:rPr>
      </w:pPr>
      <w:hyperlink w:anchor="_Toc231121716" w:history="1">
        <w:r w:rsidRPr="00A16279">
          <w:rPr>
            <w:rStyle w:val="Hyperlink"/>
            <w:rFonts w:ascii="Arial" w:hAnsi="Arial" w:cs="Arial"/>
            <w:szCs w:val="24"/>
          </w:rPr>
          <w:t>Figure 5</w:t>
        </w:r>
        <w:r w:rsidRPr="00A16279">
          <w:rPr>
            <w:rStyle w:val="Hyperlink"/>
            <w:rFonts w:ascii="Arial" w:hAnsi="Arial" w:cs="Arial"/>
            <w:szCs w:val="24"/>
            <w:lang w:val="en-IN"/>
          </w:rPr>
          <w:t>: Qualitative research with abductive analysis</w:t>
        </w:r>
        <w:r w:rsidRPr="00A16279">
          <w:rPr>
            <w:rFonts w:ascii="Arial" w:hAnsi="Arial" w:cs="Arial"/>
            <w:szCs w:val="24"/>
          </w:rPr>
          <w:tab/>
        </w:r>
        <w:r w:rsidRPr="00A16279">
          <w:rPr>
            <w:rFonts w:ascii="Arial" w:hAnsi="Arial" w:cs="Arial"/>
            <w:szCs w:val="24"/>
          </w:rPr>
          <w:fldChar w:fldCharType="begin"/>
        </w:r>
        <w:r w:rsidRPr="00A16279">
          <w:rPr>
            <w:rFonts w:ascii="Arial" w:hAnsi="Arial" w:cs="Arial"/>
            <w:szCs w:val="24"/>
          </w:rPr>
          <w:instrText xml:space="preserve"> PAGEREF _Toc231121716 \h </w:instrText>
        </w:r>
        <w:r w:rsidRPr="00A16279">
          <w:rPr>
            <w:rFonts w:ascii="Arial" w:hAnsi="Arial" w:cs="Arial"/>
            <w:szCs w:val="24"/>
          </w:rPr>
        </w:r>
        <w:r w:rsidRPr="00A16279">
          <w:rPr>
            <w:rFonts w:ascii="Arial" w:hAnsi="Arial" w:cs="Arial"/>
            <w:szCs w:val="24"/>
          </w:rPr>
          <w:fldChar w:fldCharType="separate"/>
        </w:r>
        <w:r w:rsidRPr="00A16279">
          <w:rPr>
            <w:rFonts w:ascii="Arial" w:hAnsi="Arial" w:cs="Arial"/>
            <w:szCs w:val="24"/>
          </w:rPr>
          <w:t>21</w:t>
        </w:r>
        <w:r w:rsidRPr="00A16279">
          <w:rPr>
            <w:rFonts w:ascii="Arial" w:hAnsi="Arial" w:cs="Arial"/>
            <w:szCs w:val="24"/>
          </w:rPr>
          <w:fldChar w:fldCharType="end"/>
        </w:r>
      </w:hyperlink>
    </w:p>
    <w:p w14:paraId="16FCD867" w14:textId="77777777" w:rsidR="004C4582" w:rsidRPr="00A16279" w:rsidRDefault="00600A2E">
      <w:pPr>
        <w:pStyle w:val="TableofFigures"/>
        <w:tabs>
          <w:tab w:val="right" w:leader="dot" w:pos="9019"/>
        </w:tabs>
        <w:rPr>
          <w:rFonts w:ascii="Arial" w:hAnsi="Arial" w:cs="Arial"/>
          <w:szCs w:val="24"/>
        </w:rPr>
      </w:pPr>
      <w:hyperlink w:anchor="_Toc231121717" w:history="1">
        <w:r w:rsidRPr="00A16279">
          <w:rPr>
            <w:rStyle w:val="Hyperlink"/>
            <w:rFonts w:ascii="Arial" w:hAnsi="Arial" w:cs="Arial"/>
            <w:szCs w:val="24"/>
          </w:rPr>
          <w:t>Figure 6</w:t>
        </w:r>
        <w:r w:rsidRPr="00A16279">
          <w:rPr>
            <w:rStyle w:val="Hyperlink"/>
            <w:rFonts w:ascii="Arial" w:hAnsi="Arial" w:cs="Arial"/>
            <w:szCs w:val="24"/>
            <w:lang w:val="en-IN"/>
          </w:rPr>
          <w:t>: PRISMA Diagram</w:t>
        </w:r>
        <w:r w:rsidRPr="00A16279">
          <w:rPr>
            <w:rFonts w:ascii="Arial" w:hAnsi="Arial" w:cs="Arial"/>
            <w:szCs w:val="24"/>
          </w:rPr>
          <w:tab/>
        </w:r>
        <w:r w:rsidRPr="00A16279">
          <w:rPr>
            <w:rFonts w:ascii="Arial" w:hAnsi="Arial" w:cs="Arial"/>
            <w:szCs w:val="24"/>
          </w:rPr>
          <w:fldChar w:fldCharType="begin"/>
        </w:r>
        <w:r w:rsidRPr="00A16279">
          <w:rPr>
            <w:rFonts w:ascii="Arial" w:hAnsi="Arial" w:cs="Arial"/>
            <w:szCs w:val="24"/>
          </w:rPr>
          <w:instrText xml:space="preserve"> PAGEREF _Toc231121717 \h </w:instrText>
        </w:r>
        <w:r w:rsidRPr="00A16279">
          <w:rPr>
            <w:rFonts w:ascii="Arial" w:hAnsi="Arial" w:cs="Arial"/>
            <w:szCs w:val="24"/>
          </w:rPr>
        </w:r>
        <w:r w:rsidRPr="00A16279">
          <w:rPr>
            <w:rFonts w:ascii="Arial" w:hAnsi="Arial" w:cs="Arial"/>
            <w:szCs w:val="24"/>
          </w:rPr>
          <w:fldChar w:fldCharType="separate"/>
        </w:r>
        <w:r w:rsidRPr="00A16279">
          <w:rPr>
            <w:rFonts w:ascii="Arial" w:hAnsi="Arial" w:cs="Arial"/>
            <w:szCs w:val="24"/>
          </w:rPr>
          <w:t>27</w:t>
        </w:r>
        <w:r w:rsidRPr="00A16279">
          <w:rPr>
            <w:rFonts w:ascii="Arial" w:hAnsi="Arial" w:cs="Arial"/>
            <w:szCs w:val="24"/>
          </w:rPr>
          <w:fldChar w:fldCharType="end"/>
        </w:r>
      </w:hyperlink>
    </w:p>
    <w:p w14:paraId="7D06B7AA" w14:textId="77777777" w:rsidR="004C4582" w:rsidRPr="00A16279" w:rsidRDefault="00600A2E">
      <w:pPr>
        <w:widowControl w:val="0"/>
        <w:tabs>
          <w:tab w:val="right" w:leader="dot" w:pos="12000"/>
        </w:tabs>
        <w:spacing w:before="60" w:line="240" w:lineRule="auto"/>
        <w:ind w:left="360"/>
        <w:jc w:val="left"/>
        <w:rPr>
          <w:rFonts w:ascii="Arial" w:hAnsi="Arial" w:cs="Arial"/>
          <w:b/>
          <w:bCs/>
        </w:rPr>
      </w:pPr>
      <w:r w:rsidRPr="00A16279">
        <w:rPr>
          <w:rFonts w:ascii="Arial" w:hAnsi="Arial" w:cs="Arial"/>
        </w:rPr>
        <w:fldChar w:fldCharType="end"/>
      </w:r>
      <w:r w:rsidRPr="00A16279">
        <w:rPr>
          <w:rFonts w:ascii="Arial" w:hAnsi="Arial" w:cs="Arial"/>
        </w:rPr>
        <w:br w:type="page"/>
      </w:r>
    </w:p>
    <w:p w14:paraId="05C0E335" w14:textId="77777777" w:rsidR="004C4582" w:rsidRDefault="00600A2E">
      <w:pPr>
        <w:pStyle w:val="Heading1"/>
        <w:rPr>
          <w:rFonts w:ascii="Arial" w:hAnsi="Arial" w:cs="Arial"/>
        </w:rPr>
      </w:pPr>
      <w:bookmarkStart w:id="0" w:name="_Toc230951948"/>
      <w:r>
        <w:rPr>
          <w:rFonts w:ascii="Arial" w:hAnsi="Arial" w:cs="Arial"/>
        </w:rPr>
        <w:lastRenderedPageBreak/>
        <w:t>Chapter 1: Introduction</w:t>
      </w:r>
      <w:bookmarkEnd w:id="0"/>
      <w:r>
        <w:rPr>
          <w:rFonts w:ascii="Arial" w:hAnsi="Arial" w:cs="Arial"/>
        </w:rPr>
        <w:t xml:space="preserve"> </w:t>
      </w:r>
    </w:p>
    <w:p w14:paraId="53D911B0" w14:textId="77777777" w:rsidR="004C4582" w:rsidRPr="00110DAA" w:rsidRDefault="00600A2E">
      <w:pPr>
        <w:pStyle w:val="Heading2"/>
        <w:spacing w:before="240" w:after="240"/>
        <w:rPr>
          <w:rFonts w:ascii="Arial" w:hAnsi="Arial" w:cs="Arial"/>
          <w:i w:val="0"/>
          <w:iCs w:val="0"/>
        </w:rPr>
      </w:pPr>
      <w:bookmarkStart w:id="1" w:name="_Toc230951949"/>
      <w:r w:rsidRPr="00110DAA">
        <w:rPr>
          <w:rFonts w:ascii="Arial" w:hAnsi="Arial" w:cs="Arial"/>
          <w:i w:val="0"/>
          <w:iCs w:val="0"/>
        </w:rPr>
        <w:t>1.1 Introduction</w:t>
      </w:r>
      <w:bookmarkEnd w:id="1"/>
      <w:r w:rsidRPr="00110DAA">
        <w:rPr>
          <w:rFonts w:ascii="Arial" w:hAnsi="Arial" w:cs="Arial"/>
          <w:i w:val="0"/>
          <w:iCs w:val="0"/>
        </w:rPr>
        <w:t xml:space="preserve"> </w:t>
      </w:r>
    </w:p>
    <w:p w14:paraId="498877EF" w14:textId="77777777" w:rsidR="004C4582" w:rsidRDefault="00600A2E">
      <w:pPr>
        <w:spacing w:before="240" w:after="240"/>
        <w:rPr>
          <w:rFonts w:ascii="Arial" w:hAnsi="Arial" w:cs="Arial"/>
        </w:rPr>
      </w:pPr>
      <w:r>
        <w:rPr>
          <w:rFonts w:ascii="Arial" w:hAnsi="Arial" w:cs="Arial"/>
        </w:rPr>
        <w:t>The chapter aims to assess the competence of PrEP programs in improving HIV testing rates and decreasing new HIV infections among high-risk young adults in the UK. The chapter includes a brief background of the study about investigating the influence of PrEP programs in testing and preventing HIV among young adult population of the UK. Also, some gaps are identified in facilitating the effectiveness of the PrEP programs in diagnosing and reducing HIV. Moreover, the rationale of the study is included to focus on bridging these gaps. In contrast, a research question is included to meet the research aim and relevant research objectives mentioned below. Finally, a suitable structure is included to provide a suitable structure for the dissertation.</w:t>
      </w:r>
    </w:p>
    <w:p w14:paraId="136DF45A" w14:textId="77777777" w:rsidR="004C4582" w:rsidRPr="00110DAA" w:rsidRDefault="00600A2E">
      <w:pPr>
        <w:pStyle w:val="Heading2"/>
        <w:spacing w:before="240" w:after="240"/>
        <w:rPr>
          <w:rFonts w:ascii="Arial" w:hAnsi="Arial" w:cs="Arial"/>
          <w:i w:val="0"/>
          <w:iCs w:val="0"/>
        </w:rPr>
      </w:pPr>
      <w:bookmarkStart w:id="2" w:name="_Toc230951950"/>
      <w:r w:rsidRPr="00110DAA">
        <w:rPr>
          <w:rFonts w:ascii="Arial" w:hAnsi="Arial" w:cs="Arial"/>
          <w:i w:val="0"/>
          <w:iCs w:val="0"/>
        </w:rPr>
        <w:t>1.2 Background of the Study</w:t>
      </w:r>
      <w:bookmarkEnd w:id="2"/>
    </w:p>
    <w:p w14:paraId="7C43E314" w14:textId="77777777" w:rsidR="004C4582" w:rsidRDefault="00600A2E">
      <w:pPr>
        <w:spacing w:before="240" w:after="240"/>
        <w:rPr>
          <w:rFonts w:ascii="Arial" w:hAnsi="Arial" w:cs="Arial"/>
        </w:rPr>
      </w:pPr>
      <w:r>
        <w:rPr>
          <w:rFonts w:ascii="Arial" w:hAnsi="Arial" w:cs="Arial"/>
        </w:rPr>
        <w:t>In the UK, the HIV prevalence rate is significantly high, especially among young adults. In 2024, new HIV diagnoses involve 3,043 individuals in the UK. However, between 2023 and 2024, there was a decline in the HIV testing rate by 7% in all sexual health services in people aged between 15 and 24 years old (GOV.UK, 2025). Fortunately, UK healthcare services have improved HIV testing methods significantly through NHS lab tests, rapid point-of-care tests, and patient self-testing at home (</w:t>
      </w:r>
      <w:proofErr w:type="spellStart"/>
      <w:r>
        <w:rPr>
          <w:rFonts w:ascii="Arial" w:hAnsi="Arial" w:cs="Arial"/>
        </w:rPr>
        <w:t>Plebani</w:t>
      </w:r>
      <w:proofErr w:type="spellEnd"/>
      <w:r>
        <w:rPr>
          <w:rFonts w:ascii="Arial" w:hAnsi="Arial" w:cs="Arial"/>
        </w:rPr>
        <w:t xml:space="preserve"> et al., 2025). Besides these testing methods, PrEP programs effectively spread awareness among the UK young adults by making them aware of the need to reduce and diagnose the disease. PrEP is an evidence-based novel biomedical HIV prevention method, involving pre-emptive use of regular antiretroviral drugs to decrease the HIV acquisition risk if exposed. Nowadays, it has gained popularity due to its effectiveness in reducing the HIV acquisition risk among MSM (Hillis et al., 2020). This shows that the PrEP program is highly effective in preventing the disease among young adults in the UK. </w:t>
      </w:r>
    </w:p>
    <w:p w14:paraId="536B73EB" w14:textId="77777777" w:rsidR="004C4582" w:rsidRDefault="00600A2E">
      <w:pPr>
        <w:spacing w:before="240" w:after="240"/>
        <w:rPr>
          <w:rFonts w:ascii="Arial" w:hAnsi="Arial" w:cs="Arial"/>
        </w:rPr>
      </w:pPr>
      <w:r>
        <w:rPr>
          <w:rFonts w:ascii="Arial" w:hAnsi="Arial" w:cs="Arial"/>
        </w:rPr>
        <w:t xml:space="preserve">Also, People with Pre-exposure prophylaxis (PrEP) programs in the UK are highly effective as usage of PrEP causes a decline in HIV incidence by 99% among high-risk groups, like young adults (Rosas Cancio-Suárez et al., 2023). This leaves a positive </w:t>
      </w:r>
      <w:r>
        <w:rPr>
          <w:rFonts w:ascii="Arial" w:hAnsi="Arial" w:cs="Arial"/>
        </w:rPr>
        <w:lastRenderedPageBreak/>
        <w:t xml:space="preserve">impact on the usage of PrEP for the identification and reduction of HIV to fight against this disease. Besides the positive outcomes, it has been seen that young population are a key target for preventing HIV but young adulthood is a critical time for bone development. This causes potential adverse effects of TDF-based PrEP as TDF usage causes a significant decrease in bone mineral density (BMD), which may cause long-term risk of fracture in bones in the future (Hashwin et al., 2024). This highlights a negative impact of PrEP use on the HIV affected young UK adults. </w:t>
      </w:r>
    </w:p>
    <w:p w14:paraId="5C4AEFBC" w14:textId="77777777" w:rsidR="004C4582" w:rsidRDefault="00600A2E">
      <w:pPr>
        <w:spacing w:before="240" w:after="240"/>
        <w:rPr>
          <w:rFonts w:ascii="Arial" w:hAnsi="Arial" w:cs="Arial"/>
        </w:rPr>
      </w:pPr>
      <w:r>
        <w:rPr>
          <w:rFonts w:ascii="Arial" w:hAnsi="Arial" w:cs="Arial"/>
        </w:rPr>
        <w:t xml:space="preserve">On the other hand, PrEP programs necessitate regular HIV testing to decrease the chance of developing drug-resistant infections. Though the PrEP-based treatment is expensive, it is cost-effective for the high-risk population (Roberts et al., 2022).   </w:t>
      </w:r>
    </w:p>
    <w:p w14:paraId="41DBF8AE" w14:textId="77777777" w:rsidR="004C4582" w:rsidRDefault="00600A2E">
      <w:pPr>
        <w:keepNext/>
        <w:spacing w:before="240" w:after="240"/>
        <w:jc w:val="center"/>
        <w:rPr>
          <w:rFonts w:ascii="Arial" w:hAnsi="Arial" w:cs="Arial"/>
          <w:b/>
          <w:bCs/>
          <w:sz w:val="36"/>
          <w:szCs w:val="36"/>
        </w:rPr>
      </w:pPr>
      <w:r>
        <w:rPr>
          <w:rFonts w:ascii="Arial" w:hAnsi="Arial" w:cs="Arial"/>
          <w:b/>
          <w:bCs/>
          <w:noProof/>
          <w:sz w:val="36"/>
          <w:szCs w:val="36"/>
          <w:lang w:val="en-IN" w:eastAsia="en-IN"/>
        </w:rPr>
        <w:drawing>
          <wp:inline distT="114300" distB="114300" distL="114300" distR="114300" wp14:anchorId="066D62D3" wp14:editId="2D74FBB7">
            <wp:extent cx="4862195" cy="2649220"/>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referRelativeResize="0"/>
                  </pic:nvPicPr>
                  <pic:blipFill>
                    <a:blip r:embed="rId18"/>
                    <a:srcRect/>
                    <a:stretch>
                      <a:fillRect/>
                    </a:stretch>
                  </pic:blipFill>
                  <pic:spPr>
                    <a:xfrm>
                      <a:off x="0" y="0"/>
                      <a:ext cx="4862513" cy="2649342"/>
                    </a:xfrm>
                    <a:prstGeom prst="rect">
                      <a:avLst/>
                    </a:prstGeom>
                    <a:ln w="25400">
                      <a:solidFill>
                        <a:srgbClr val="000000"/>
                      </a:solidFill>
                      <a:prstDash val="solid"/>
                    </a:ln>
                  </pic:spPr>
                </pic:pic>
              </a:graphicData>
            </a:graphic>
          </wp:inline>
        </w:drawing>
      </w:r>
    </w:p>
    <w:p w14:paraId="2EE00EF1" w14:textId="77777777" w:rsidR="004C4582" w:rsidRPr="006C3319" w:rsidRDefault="00600A2E">
      <w:pPr>
        <w:pStyle w:val="Caption"/>
        <w:jc w:val="center"/>
        <w:rPr>
          <w:rFonts w:ascii="Arial" w:hAnsi="Arial" w:cs="Arial"/>
          <w:b/>
          <w:bCs/>
          <w:i w:val="0"/>
          <w:iCs w:val="0"/>
          <w:color w:val="auto"/>
          <w:sz w:val="24"/>
          <w:szCs w:val="22"/>
        </w:rPr>
      </w:pPr>
      <w:bookmarkStart w:id="3" w:name="_Toc231121712"/>
      <w:r w:rsidRPr="006C3319">
        <w:rPr>
          <w:rFonts w:ascii="Arial" w:hAnsi="Arial" w:cs="Arial"/>
          <w:b/>
          <w:bCs/>
          <w:i w:val="0"/>
          <w:iCs w:val="0"/>
          <w:color w:val="auto"/>
          <w:sz w:val="24"/>
          <w:szCs w:val="22"/>
        </w:rPr>
        <w:t xml:space="preserve">Figure </w:t>
      </w:r>
      <w:r w:rsidRPr="006C3319">
        <w:rPr>
          <w:rFonts w:ascii="Arial" w:hAnsi="Arial" w:cs="Arial"/>
          <w:b/>
          <w:bCs/>
          <w:i w:val="0"/>
          <w:iCs w:val="0"/>
          <w:color w:val="auto"/>
          <w:sz w:val="24"/>
          <w:szCs w:val="22"/>
        </w:rPr>
        <w:fldChar w:fldCharType="begin"/>
      </w:r>
      <w:r w:rsidRPr="006C3319">
        <w:rPr>
          <w:rFonts w:ascii="Arial" w:hAnsi="Arial" w:cs="Arial"/>
          <w:b/>
          <w:bCs/>
          <w:i w:val="0"/>
          <w:iCs w:val="0"/>
          <w:color w:val="auto"/>
          <w:sz w:val="24"/>
          <w:szCs w:val="22"/>
        </w:rPr>
        <w:instrText xml:space="preserve"> SEQ Figure \* ARABIC </w:instrText>
      </w:r>
      <w:r w:rsidRPr="006C3319">
        <w:rPr>
          <w:rFonts w:ascii="Arial" w:hAnsi="Arial" w:cs="Arial"/>
          <w:b/>
          <w:bCs/>
          <w:i w:val="0"/>
          <w:iCs w:val="0"/>
          <w:color w:val="auto"/>
          <w:sz w:val="24"/>
          <w:szCs w:val="22"/>
        </w:rPr>
        <w:fldChar w:fldCharType="separate"/>
      </w:r>
      <w:r w:rsidRPr="006C3319">
        <w:rPr>
          <w:rFonts w:ascii="Arial" w:hAnsi="Arial" w:cs="Arial"/>
          <w:b/>
          <w:bCs/>
          <w:i w:val="0"/>
          <w:iCs w:val="0"/>
          <w:color w:val="auto"/>
          <w:sz w:val="24"/>
          <w:szCs w:val="22"/>
        </w:rPr>
        <w:t>1</w:t>
      </w:r>
      <w:r w:rsidRPr="006C3319">
        <w:rPr>
          <w:rFonts w:ascii="Arial" w:hAnsi="Arial" w:cs="Arial"/>
          <w:b/>
          <w:bCs/>
          <w:i w:val="0"/>
          <w:iCs w:val="0"/>
          <w:color w:val="auto"/>
          <w:sz w:val="24"/>
          <w:szCs w:val="22"/>
        </w:rPr>
        <w:fldChar w:fldCharType="end"/>
      </w:r>
      <w:r w:rsidRPr="006C3319">
        <w:rPr>
          <w:rFonts w:ascii="Arial" w:hAnsi="Arial" w:cs="Arial"/>
          <w:b/>
          <w:bCs/>
          <w:i w:val="0"/>
          <w:iCs w:val="0"/>
          <w:color w:val="auto"/>
          <w:sz w:val="24"/>
          <w:szCs w:val="22"/>
          <w:lang w:val="en-IN"/>
        </w:rPr>
        <w:t>: Additional person-time on PrEP and infections averted relied robustly on the assumed PrEP scenario within 2022-2031</w:t>
      </w:r>
      <w:bookmarkEnd w:id="3"/>
    </w:p>
    <w:p w14:paraId="64AA0452" w14:textId="77777777" w:rsidR="004C4582" w:rsidRDefault="00600A2E">
      <w:pPr>
        <w:spacing w:before="240" w:after="240"/>
        <w:jc w:val="center"/>
        <w:rPr>
          <w:rFonts w:ascii="Arial" w:hAnsi="Arial" w:cs="Arial"/>
        </w:rPr>
      </w:pPr>
      <w:r>
        <w:rPr>
          <w:rFonts w:ascii="Arial" w:hAnsi="Arial" w:cs="Arial"/>
        </w:rPr>
        <w:t xml:space="preserve"> (Source: Roberts et al., 2022)</w:t>
      </w:r>
    </w:p>
    <w:p w14:paraId="6974B6A5" w14:textId="77777777" w:rsidR="004C4582" w:rsidRDefault="00600A2E">
      <w:pPr>
        <w:spacing w:before="240" w:after="240"/>
        <w:rPr>
          <w:rFonts w:ascii="Arial" w:hAnsi="Arial" w:cs="Arial"/>
        </w:rPr>
      </w:pPr>
      <w:r>
        <w:rPr>
          <w:rFonts w:ascii="Arial" w:hAnsi="Arial" w:cs="Arial"/>
        </w:rPr>
        <w:t>From the above figure, it is evident that PrEP has a significant impact on preventing the disease among high-risk individuals. Approximately, 2.5 million populations globally used PrEP, and so rolling out PrEP into HIV prevention programmes became essential for HIV prevention policy-makers (</w:t>
      </w:r>
      <w:proofErr w:type="spellStart"/>
      <w:r>
        <w:rPr>
          <w:rFonts w:ascii="Arial" w:hAnsi="Arial" w:cs="Arial"/>
        </w:rPr>
        <w:t>Liegeon</w:t>
      </w:r>
      <w:proofErr w:type="spellEnd"/>
      <w:r>
        <w:rPr>
          <w:rFonts w:ascii="Arial" w:hAnsi="Arial" w:cs="Arial"/>
        </w:rPr>
        <w:t xml:space="preserve"> and </w:t>
      </w:r>
      <w:proofErr w:type="spellStart"/>
      <w:r>
        <w:rPr>
          <w:rFonts w:ascii="Arial" w:hAnsi="Arial" w:cs="Arial"/>
        </w:rPr>
        <w:t>Ghosn</w:t>
      </w:r>
      <w:proofErr w:type="spellEnd"/>
      <w:r>
        <w:rPr>
          <w:rFonts w:ascii="Arial" w:hAnsi="Arial" w:cs="Arial"/>
        </w:rPr>
        <w:t xml:space="preserve">, 2022). Therefore, PrEP interventions are highly effective for testing and preventing HIV among UK young adults. </w:t>
      </w:r>
    </w:p>
    <w:p w14:paraId="3D8FD79F" w14:textId="77777777" w:rsidR="004C4582" w:rsidRPr="00946822" w:rsidRDefault="00600A2E">
      <w:pPr>
        <w:pStyle w:val="Heading2"/>
        <w:spacing w:before="240" w:after="240"/>
        <w:rPr>
          <w:rFonts w:ascii="Arial" w:hAnsi="Arial" w:cs="Arial"/>
          <w:i w:val="0"/>
          <w:iCs w:val="0"/>
        </w:rPr>
      </w:pPr>
      <w:bookmarkStart w:id="4" w:name="_Toc230951951"/>
      <w:r w:rsidRPr="00946822">
        <w:rPr>
          <w:rFonts w:ascii="Arial" w:hAnsi="Arial" w:cs="Arial"/>
          <w:i w:val="0"/>
          <w:iCs w:val="0"/>
        </w:rPr>
        <w:lastRenderedPageBreak/>
        <w:t>1.3 Problem Statement</w:t>
      </w:r>
      <w:bookmarkEnd w:id="4"/>
      <w:r w:rsidRPr="00946822">
        <w:rPr>
          <w:rFonts w:ascii="Arial" w:hAnsi="Arial" w:cs="Arial"/>
          <w:i w:val="0"/>
          <w:iCs w:val="0"/>
        </w:rPr>
        <w:t xml:space="preserve"> </w:t>
      </w:r>
    </w:p>
    <w:p w14:paraId="524FB605" w14:textId="77777777" w:rsidR="004C4582" w:rsidRDefault="00600A2E">
      <w:pPr>
        <w:spacing w:before="240" w:after="240"/>
        <w:rPr>
          <w:rFonts w:ascii="Arial" w:hAnsi="Arial" w:cs="Arial"/>
        </w:rPr>
      </w:pPr>
      <w:r>
        <w:rPr>
          <w:rFonts w:ascii="Arial" w:hAnsi="Arial" w:cs="Arial"/>
        </w:rPr>
        <w:t xml:space="preserve">From the existing study, it is identified that the existing HIV testing methods are effective, whereas the disease at the early stage cannot be identified through the point-of-care test and involves a potential false-positive result in the rapid HIV test. This helped to confirm a true positive outcome (Huynh et al., 2025). Therefore, evidence-based novel biomedical HIV prevention strategy, PrEP usage, involved pre-emptive use of daily antiretroviral drugs to decrease the potential risk of HIV (Hillis et al., 2020). Hence, the PrEP program is no doubt a beneficial method for testing HIV. However, testing for sexually transmitted infections (STIs) through HIV PrEP programs is still insignificant. In addition, PrEp implementers discussed that the use of point-of care STI testing lacks in accuracy, cost-effectiveness and easy accessibility. Also, an absence of basic equipment for vaginal or anal examinations and limited STI training for PrEP providers in PrEP programs restricts the effective testing of HIV. Overall, there has been fluctuating access to STI services for PrEP users within the programs testing a different type of STI pathogens with various frequencies and integrating preventive services (Ong et al., 2021). This restricts UK young adults from getting tested accurately, especially those who belong to the deprived community. </w:t>
      </w:r>
    </w:p>
    <w:p w14:paraId="5706ADB0" w14:textId="77777777" w:rsidR="004C4582" w:rsidRDefault="00600A2E">
      <w:pPr>
        <w:spacing w:before="240" w:after="240"/>
        <w:rPr>
          <w:rFonts w:ascii="Arial" w:hAnsi="Arial" w:cs="Arial"/>
        </w:rPr>
      </w:pPr>
      <w:r>
        <w:rPr>
          <w:rFonts w:ascii="Arial" w:hAnsi="Arial" w:cs="Arial"/>
        </w:rPr>
        <w:t xml:space="preserve">Also, young adults belonging to ethnic minority backgrounds or deprived communities face cultural stigma and structural racism and receive poor quality or discriminatory treatment in UK healthcare (Ghoorun and Henderson, 2025). </w:t>
      </w:r>
    </w:p>
    <w:p w14:paraId="36422AE8" w14:textId="77777777" w:rsidR="004C4582" w:rsidRDefault="00600A2E">
      <w:pPr>
        <w:keepNext/>
        <w:spacing w:before="240" w:after="240"/>
        <w:jc w:val="center"/>
      </w:pPr>
      <w:r>
        <w:rPr>
          <w:rFonts w:ascii="Arial" w:hAnsi="Arial" w:cs="Arial"/>
          <w:b/>
          <w:bCs/>
          <w:noProof/>
          <w:lang w:val="en-IN" w:eastAsia="en-IN"/>
        </w:rPr>
        <w:lastRenderedPageBreak/>
        <w:drawing>
          <wp:inline distT="114300" distB="114300" distL="114300" distR="114300" wp14:anchorId="7BE964C2" wp14:editId="43CB590B">
            <wp:extent cx="4500245" cy="3759835"/>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referRelativeResize="0"/>
                  </pic:nvPicPr>
                  <pic:blipFill>
                    <a:blip r:embed="rId19"/>
                    <a:srcRect/>
                    <a:stretch>
                      <a:fillRect/>
                    </a:stretch>
                  </pic:blipFill>
                  <pic:spPr>
                    <a:xfrm>
                      <a:off x="0" y="0"/>
                      <a:ext cx="4500563" cy="3760437"/>
                    </a:xfrm>
                    <a:prstGeom prst="rect">
                      <a:avLst/>
                    </a:prstGeom>
                    <a:ln w="25400">
                      <a:solidFill>
                        <a:srgbClr val="000000"/>
                      </a:solidFill>
                      <a:prstDash val="solid"/>
                    </a:ln>
                  </pic:spPr>
                </pic:pic>
              </a:graphicData>
            </a:graphic>
          </wp:inline>
        </w:drawing>
      </w:r>
    </w:p>
    <w:p w14:paraId="2374C453" w14:textId="77777777" w:rsidR="004C4582" w:rsidRPr="00110DAA" w:rsidRDefault="00600A2E">
      <w:pPr>
        <w:pStyle w:val="Caption"/>
        <w:jc w:val="center"/>
        <w:rPr>
          <w:rFonts w:ascii="Arial" w:hAnsi="Arial" w:cs="Arial"/>
          <w:b/>
          <w:bCs/>
          <w:i w:val="0"/>
          <w:iCs w:val="0"/>
          <w:color w:val="auto"/>
          <w:sz w:val="24"/>
          <w:szCs w:val="22"/>
        </w:rPr>
      </w:pPr>
      <w:bookmarkStart w:id="5" w:name="_Toc231121713"/>
      <w:r w:rsidRPr="00110DAA">
        <w:rPr>
          <w:rFonts w:ascii="Arial" w:hAnsi="Arial" w:cs="Arial"/>
          <w:b/>
          <w:bCs/>
          <w:i w:val="0"/>
          <w:iCs w:val="0"/>
          <w:color w:val="auto"/>
          <w:sz w:val="24"/>
          <w:szCs w:val="22"/>
        </w:rPr>
        <w:t xml:space="preserve">Figure </w:t>
      </w:r>
      <w:r w:rsidRPr="00110DAA">
        <w:rPr>
          <w:rFonts w:ascii="Arial" w:hAnsi="Arial" w:cs="Arial"/>
          <w:b/>
          <w:bCs/>
          <w:i w:val="0"/>
          <w:iCs w:val="0"/>
          <w:color w:val="auto"/>
          <w:sz w:val="24"/>
          <w:szCs w:val="22"/>
        </w:rPr>
        <w:fldChar w:fldCharType="begin"/>
      </w:r>
      <w:r w:rsidRPr="00110DAA">
        <w:rPr>
          <w:rFonts w:ascii="Arial" w:hAnsi="Arial" w:cs="Arial"/>
          <w:b/>
          <w:bCs/>
          <w:i w:val="0"/>
          <w:iCs w:val="0"/>
          <w:color w:val="auto"/>
          <w:sz w:val="24"/>
          <w:szCs w:val="22"/>
        </w:rPr>
        <w:instrText xml:space="preserve"> SEQ Figure \* ARABIC </w:instrText>
      </w:r>
      <w:r w:rsidRPr="00110DAA">
        <w:rPr>
          <w:rFonts w:ascii="Arial" w:hAnsi="Arial" w:cs="Arial"/>
          <w:b/>
          <w:bCs/>
          <w:i w:val="0"/>
          <w:iCs w:val="0"/>
          <w:color w:val="auto"/>
          <w:sz w:val="24"/>
          <w:szCs w:val="22"/>
        </w:rPr>
        <w:fldChar w:fldCharType="separate"/>
      </w:r>
      <w:r w:rsidRPr="00110DAA">
        <w:rPr>
          <w:rFonts w:ascii="Arial" w:hAnsi="Arial" w:cs="Arial"/>
          <w:b/>
          <w:bCs/>
          <w:i w:val="0"/>
          <w:iCs w:val="0"/>
          <w:color w:val="auto"/>
          <w:sz w:val="24"/>
          <w:szCs w:val="22"/>
        </w:rPr>
        <w:t>2</w:t>
      </w:r>
      <w:r w:rsidRPr="00110DAA">
        <w:rPr>
          <w:rFonts w:ascii="Arial" w:hAnsi="Arial" w:cs="Arial"/>
          <w:b/>
          <w:bCs/>
          <w:i w:val="0"/>
          <w:iCs w:val="0"/>
          <w:color w:val="auto"/>
          <w:sz w:val="24"/>
          <w:szCs w:val="22"/>
        </w:rPr>
        <w:fldChar w:fldCharType="end"/>
      </w:r>
      <w:r w:rsidRPr="00110DAA">
        <w:rPr>
          <w:rFonts w:ascii="Arial" w:hAnsi="Arial" w:cs="Arial"/>
          <w:b/>
          <w:bCs/>
          <w:i w:val="0"/>
          <w:iCs w:val="0"/>
          <w:color w:val="auto"/>
          <w:sz w:val="24"/>
          <w:szCs w:val="22"/>
          <w:lang w:val="en-IN"/>
        </w:rPr>
        <w:t>: PrEP need identification and PrEP initiation status, among people defined as having a PrEP necessity by the adult population of England (2021-2024)</w:t>
      </w:r>
      <w:bookmarkEnd w:id="5"/>
    </w:p>
    <w:p w14:paraId="519C66EA" w14:textId="77777777" w:rsidR="004C4582" w:rsidRDefault="00600A2E">
      <w:pPr>
        <w:spacing w:before="240" w:after="240"/>
        <w:jc w:val="center"/>
        <w:rPr>
          <w:rFonts w:ascii="Arial" w:hAnsi="Arial" w:cs="Arial"/>
        </w:rPr>
      </w:pPr>
      <w:r>
        <w:rPr>
          <w:rFonts w:ascii="Arial" w:hAnsi="Arial" w:cs="Arial"/>
        </w:rPr>
        <w:t xml:space="preserve"> (Source: Gov.UK, 2025)</w:t>
      </w:r>
    </w:p>
    <w:p w14:paraId="7824F2C6" w14:textId="77777777" w:rsidR="004C4582" w:rsidRDefault="00600A2E">
      <w:pPr>
        <w:spacing w:before="240" w:after="240"/>
        <w:rPr>
          <w:rFonts w:ascii="Arial" w:hAnsi="Arial" w:cs="Arial"/>
        </w:rPr>
      </w:pPr>
      <w:r>
        <w:rPr>
          <w:rFonts w:ascii="Arial" w:hAnsi="Arial" w:cs="Arial"/>
        </w:rPr>
        <w:t xml:space="preserve">Reportedly, it is also found that in England, PrEP continuation among the black African heterosexual men (36.4%) and women (34.6%) was the lowest in 2023 (Gov.UK, 2025). This creates an urgency for raising awareness of PrEP programs through this research to provide equitable HIV treatment to all young adults in the UK. Therefore, the research has focused on mitigating the issues by addressing the same in the UK among the affected high-risk individuals.  </w:t>
      </w:r>
    </w:p>
    <w:p w14:paraId="3C8298FB" w14:textId="77777777" w:rsidR="004C4582" w:rsidRPr="00BE5466" w:rsidRDefault="00600A2E">
      <w:pPr>
        <w:pStyle w:val="Heading2"/>
        <w:spacing w:before="240" w:after="240"/>
        <w:rPr>
          <w:rFonts w:ascii="Arial" w:hAnsi="Arial" w:cs="Arial"/>
          <w:i w:val="0"/>
          <w:iCs w:val="0"/>
        </w:rPr>
      </w:pPr>
      <w:bookmarkStart w:id="6" w:name="_Toc230951952"/>
      <w:r w:rsidRPr="00BE5466">
        <w:rPr>
          <w:rFonts w:ascii="Arial" w:hAnsi="Arial" w:cs="Arial"/>
          <w:i w:val="0"/>
          <w:iCs w:val="0"/>
        </w:rPr>
        <w:t>1.4 Research Aim and Objectives</w:t>
      </w:r>
      <w:bookmarkEnd w:id="6"/>
      <w:r w:rsidRPr="00BE5466">
        <w:rPr>
          <w:rFonts w:ascii="Arial" w:hAnsi="Arial" w:cs="Arial"/>
          <w:i w:val="0"/>
          <w:iCs w:val="0"/>
        </w:rPr>
        <w:t xml:space="preserve"> </w:t>
      </w:r>
    </w:p>
    <w:p w14:paraId="7933A32E" w14:textId="77777777" w:rsidR="004C4582" w:rsidRDefault="00600A2E">
      <w:pPr>
        <w:spacing w:before="240" w:after="240"/>
        <w:rPr>
          <w:rFonts w:ascii="Arial" w:hAnsi="Arial" w:cs="Arial"/>
          <w:b/>
          <w:bCs/>
        </w:rPr>
      </w:pPr>
      <w:r>
        <w:rPr>
          <w:rFonts w:ascii="Arial" w:hAnsi="Arial" w:cs="Arial"/>
          <w:b/>
          <w:bCs/>
        </w:rPr>
        <w:t>Aim:</w:t>
      </w:r>
    </w:p>
    <w:p w14:paraId="4D081F49" w14:textId="77777777" w:rsidR="004C4582" w:rsidRDefault="00600A2E">
      <w:pPr>
        <w:spacing w:before="240" w:after="240"/>
        <w:rPr>
          <w:rFonts w:ascii="Arial" w:hAnsi="Arial" w:cs="Arial"/>
        </w:rPr>
      </w:pPr>
      <w:r>
        <w:rPr>
          <w:rFonts w:ascii="Arial" w:hAnsi="Arial" w:cs="Arial"/>
        </w:rPr>
        <w:t>To evaluate the role of PrEP programs in improving HIV testing rates and decreasing new HIV infections among high-risk UK young adults.</w:t>
      </w:r>
    </w:p>
    <w:p w14:paraId="4BA50BDC" w14:textId="77777777" w:rsidR="004C4582" w:rsidRDefault="00600A2E">
      <w:pPr>
        <w:spacing w:before="240" w:after="240"/>
        <w:rPr>
          <w:rFonts w:ascii="Arial" w:hAnsi="Arial" w:cs="Arial"/>
          <w:b/>
          <w:bCs/>
        </w:rPr>
      </w:pPr>
      <w:r>
        <w:rPr>
          <w:rFonts w:ascii="Arial" w:hAnsi="Arial" w:cs="Arial"/>
          <w:b/>
          <w:bCs/>
        </w:rPr>
        <w:t>Objectives:</w:t>
      </w:r>
    </w:p>
    <w:p w14:paraId="15C4D6AF" w14:textId="77777777" w:rsidR="004C4582" w:rsidRDefault="00600A2E">
      <w:pPr>
        <w:spacing w:before="240" w:after="240"/>
        <w:rPr>
          <w:rFonts w:ascii="Arial" w:hAnsi="Arial" w:cs="Arial"/>
        </w:rPr>
      </w:pPr>
      <w:r>
        <w:rPr>
          <w:rFonts w:ascii="Arial" w:hAnsi="Arial" w:cs="Arial"/>
        </w:rPr>
        <w:lastRenderedPageBreak/>
        <w:t>1. To systematically review studies measuring PrEP implementation and results among UK young adults aged between 18-30 years old.</w:t>
      </w:r>
    </w:p>
    <w:p w14:paraId="3B6CB04C" w14:textId="77777777" w:rsidR="004C4582" w:rsidRDefault="00600A2E">
      <w:pPr>
        <w:spacing w:before="240" w:after="240"/>
        <w:rPr>
          <w:rFonts w:ascii="Arial" w:hAnsi="Arial" w:cs="Arial"/>
        </w:rPr>
      </w:pPr>
      <w:r>
        <w:rPr>
          <w:rFonts w:ascii="Arial" w:hAnsi="Arial" w:cs="Arial"/>
        </w:rPr>
        <w:t>2. To measure the influence of PrEP on HIV testing uptake, adherence, and prevention results.</w:t>
      </w:r>
    </w:p>
    <w:p w14:paraId="53B41A57" w14:textId="77777777" w:rsidR="004C4582" w:rsidRDefault="00600A2E">
      <w:pPr>
        <w:spacing w:before="240" w:after="240"/>
        <w:rPr>
          <w:rFonts w:ascii="Arial" w:hAnsi="Arial" w:cs="Arial"/>
        </w:rPr>
      </w:pPr>
      <w:r>
        <w:rPr>
          <w:rFonts w:ascii="Arial" w:hAnsi="Arial" w:cs="Arial"/>
        </w:rPr>
        <w:t>3. To identify obstacles and helpers influencing PrEP competence within UK public healthcare.</w:t>
      </w:r>
    </w:p>
    <w:p w14:paraId="3F63676D" w14:textId="77777777" w:rsidR="004C4582" w:rsidRPr="00BE5466" w:rsidRDefault="00600A2E">
      <w:pPr>
        <w:pStyle w:val="Heading2"/>
        <w:spacing w:before="240" w:after="240"/>
        <w:rPr>
          <w:rFonts w:ascii="Arial" w:hAnsi="Arial" w:cs="Arial"/>
          <w:i w:val="0"/>
          <w:iCs w:val="0"/>
        </w:rPr>
      </w:pPr>
      <w:bookmarkStart w:id="7" w:name="_Toc230951953"/>
      <w:r w:rsidRPr="00BE5466">
        <w:rPr>
          <w:rFonts w:ascii="Arial" w:hAnsi="Arial" w:cs="Arial"/>
          <w:i w:val="0"/>
          <w:iCs w:val="0"/>
        </w:rPr>
        <w:t>1.5 Research Question (PICO Framework)</w:t>
      </w:r>
      <w:bookmarkEnd w:id="7"/>
      <w:r w:rsidRPr="00BE5466">
        <w:rPr>
          <w:rFonts w:ascii="Arial" w:hAnsi="Arial" w:cs="Arial"/>
          <w:i w:val="0"/>
          <w:iCs w:val="0"/>
        </w:rPr>
        <w:t xml:space="preserve"> </w:t>
      </w:r>
    </w:p>
    <w:p w14:paraId="6383A90C" w14:textId="77777777" w:rsidR="004C4582" w:rsidRDefault="00600A2E">
      <w:pPr>
        <w:spacing w:before="240" w:after="240"/>
        <w:rPr>
          <w:rFonts w:ascii="Arial" w:hAnsi="Arial" w:cs="Arial"/>
        </w:rPr>
      </w:pPr>
      <w:r>
        <w:rPr>
          <w:rFonts w:ascii="Arial" w:hAnsi="Arial" w:cs="Arial"/>
        </w:rPr>
        <w:t>How competent are PrEP programs in enhancing HIV testing uptake, adherence, and prevention outcomes among high-risk young adults in the UK, and what Factors influence their success and sustainability?</w:t>
      </w:r>
    </w:p>
    <w:p w14:paraId="4CF91324" w14:textId="77777777" w:rsidR="004C4582" w:rsidRPr="00BE5466" w:rsidRDefault="00600A2E">
      <w:pPr>
        <w:pStyle w:val="Heading2"/>
        <w:spacing w:before="240" w:after="240"/>
        <w:rPr>
          <w:rFonts w:ascii="Arial" w:hAnsi="Arial" w:cs="Arial"/>
          <w:i w:val="0"/>
          <w:iCs w:val="0"/>
        </w:rPr>
      </w:pPr>
      <w:bookmarkStart w:id="8" w:name="_Toc230951954"/>
      <w:r w:rsidRPr="00BE5466">
        <w:rPr>
          <w:rFonts w:ascii="Arial" w:hAnsi="Arial" w:cs="Arial"/>
          <w:i w:val="0"/>
          <w:iCs w:val="0"/>
        </w:rPr>
        <w:t>1.6 Rationale of the Research</w:t>
      </w:r>
      <w:bookmarkEnd w:id="8"/>
      <w:r w:rsidRPr="00BE5466">
        <w:rPr>
          <w:rFonts w:ascii="Arial" w:hAnsi="Arial" w:cs="Arial"/>
          <w:i w:val="0"/>
          <w:iCs w:val="0"/>
        </w:rPr>
        <w:t xml:space="preserve"> </w:t>
      </w:r>
    </w:p>
    <w:p w14:paraId="0A60277F" w14:textId="77777777" w:rsidR="004C4582" w:rsidRDefault="00600A2E">
      <w:pPr>
        <w:spacing w:before="240" w:after="240"/>
        <w:rPr>
          <w:rFonts w:ascii="Arial" w:hAnsi="Arial" w:cs="Arial"/>
        </w:rPr>
      </w:pPr>
      <w:r>
        <w:rPr>
          <w:rFonts w:ascii="Arial" w:hAnsi="Arial" w:cs="Arial"/>
        </w:rPr>
        <w:t>Although PrEP has been identified as an effective way to prevent HIV transmission, its success among UK young adults is volatile in terms of uptake and adherence rates. The UK young adults belonging to ethnic minority backgrounds face social stigma and receive limited healthcare services. There is limited research on the evaluation of testing behaviours, adherence, and prevention outcomes among the UK young adults (</w:t>
      </w:r>
      <w:proofErr w:type="spellStart"/>
      <w:r>
        <w:rPr>
          <w:rFonts w:ascii="Arial" w:hAnsi="Arial" w:cs="Arial"/>
        </w:rPr>
        <w:t>Kamitani</w:t>
      </w:r>
      <w:proofErr w:type="spellEnd"/>
      <w:r>
        <w:rPr>
          <w:rFonts w:ascii="Arial" w:hAnsi="Arial" w:cs="Arial"/>
        </w:rPr>
        <w:t xml:space="preserve"> et al., 2024). The research focused on highlighting the importance of testing and preventing HIV by using PrEP treatment among these high-risk UK individuals. According to the empirical data, the death rate with PrEP usage is lower than the death rate caused by no usage of PrEP (O </w:t>
      </w:r>
      <w:proofErr w:type="spellStart"/>
      <w:r>
        <w:rPr>
          <w:rFonts w:ascii="Arial" w:hAnsi="Arial" w:cs="Arial"/>
        </w:rPr>
        <w:t>Murchu</w:t>
      </w:r>
      <w:proofErr w:type="spellEnd"/>
      <w:r>
        <w:rPr>
          <w:rFonts w:ascii="Arial" w:hAnsi="Arial" w:cs="Arial"/>
        </w:rPr>
        <w:t xml:space="preserve"> et al., 2022). However, this research focused on overcoming the shortage of information due to availability of a limited number of studies on this research topic. </w:t>
      </w:r>
    </w:p>
    <w:p w14:paraId="25D7D754" w14:textId="77777777" w:rsidR="004C4582" w:rsidRDefault="00600A2E">
      <w:pPr>
        <w:spacing w:before="240" w:after="240"/>
        <w:rPr>
          <w:rFonts w:ascii="Arial" w:hAnsi="Arial" w:cs="Arial"/>
        </w:rPr>
      </w:pPr>
      <w:r>
        <w:rPr>
          <w:rFonts w:ascii="Arial" w:hAnsi="Arial" w:cs="Arial"/>
        </w:rPr>
        <w:t>Although conducting educational and awareness programs, increasing community engagement and self-testing, and including HIV testing into regular healthcare have the potential to decrease HIV-related stigma, encouraging testing uptake to prevent the disease (</w:t>
      </w:r>
      <w:proofErr w:type="spellStart"/>
      <w:r>
        <w:rPr>
          <w:rFonts w:ascii="Arial" w:hAnsi="Arial" w:cs="Arial"/>
        </w:rPr>
        <w:t>Cabecinha</w:t>
      </w:r>
      <w:proofErr w:type="spellEnd"/>
      <w:r>
        <w:rPr>
          <w:rFonts w:ascii="Arial" w:hAnsi="Arial" w:cs="Arial"/>
        </w:rPr>
        <w:t xml:space="preserve"> and Saunders, 2022). This has increased the testing rate of the affected individuals to cure the disease at the initial stage. Therefore, the research has focused on elaborating the need of implementing real-time educational awareness programs to enhance PrEP-related awareness among young adults in the UK. Thus, </w:t>
      </w:r>
      <w:r>
        <w:rPr>
          <w:rFonts w:ascii="Arial" w:hAnsi="Arial" w:cs="Arial"/>
        </w:rPr>
        <w:lastRenderedPageBreak/>
        <w:t xml:space="preserve">the research would provide valuable information to the UK healthcare professionals about the effectiveness of PrEP usage for curing HIV, which helped the high-risk young adults to get awareness about PrEP to fight against HIV. </w:t>
      </w:r>
    </w:p>
    <w:p w14:paraId="646C8116" w14:textId="77777777" w:rsidR="004C4582" w:rsidRPr="001053AD" w:rsidRDefault="00600A2E">
      <w:pPr>
        <w:pStyle w:val="Heading2"/>
        <w:spacing w:before="240" w:after="240"/>
        <w:rPr>
          <w:rFonts w:ascii="Arial" w:hAnsi="Arial" w:cs="Arial"/>
          <w:i w:val="0"/>
          <w:iCs w:val="0"/>
        </w:rPr>
      </w:pPr>
      <w:bookmarkStart w:id="9" w:name="_Toc230951955"/>
      <w:r w:rsidRPr="001053AD">
        <w:rPr>
          <w:rFonts w:ascii="Arial" w:hAnsi="Arial" w:cs="Arial"/>
          <w:i w:val="0"/>
          <w:iCs w:val="0"/>
        </w:rPr>
        <w:t>1.7 Structure of the Dissertation</w:t>
      </w:r>
      <w:bookmarkEnd w:id="9"/>
      <w:r w:rsidRPr="001053AD">
        <w:rPr>
          <w:rFonts w:ascii="Arial" w:hAnsi="Arial" w:cs="Arial"/>
          <w:i w:val="0"/>
          <w:iCs w:val="0"/>
        </w:rPr>
        <w:t xml:space="preserve"> </w:t>
      </w:r>
    </w:p>
    <w:p w14:paraId="31A12573" w14:textId="77777777" w:rsidR="004C4582" w:rsidRDefault="00600A2E">
      <w:pPr>
        <w:spacing w:before="240" w:after="240"/>
        <w:rPr>
          <w:rFonts w:ascii="Arial" w:hAnsi="Arial" w:cs="Arial"/>
        </w:rPr>
      </w:pPr>
      <w:r>
        <w:rPr>
          <w:rFonts w:ascii="Arial" w:hAnsi="Arial" w:cs="Arial"/>
        </w:rPr>
        <w:t xml:space="preserve">This dissertation has included the background of the research, research rationale and problem statement about the need of PrEP and challenges related to the same through effective strategic approaches, like conducting awareness programs in the introduction chapter. Also, this chapter included research aim, research objectives and research question. Moreover, in the research methodology chapter, the researcher has been focused on including a suitable research method, including research philosophy, research approach, research design, timeframe, PRISMA flowchart, inclusion and exclusion criteria, ethical considerations and data analysis, for conducting the research. The dissertation has also included a systematic literature review, establishing relevant themes and relevant research gaps in the forthcoming chapter. The research and findings chapter involved the research outcomes and findings, while exploring the secondary sources. Finally, the last chapter included a conclusion and relevant recommendations to support the future researchers. </w:t>
      </w:r>
    </w:p>
    <w:p w14:paraId="0E267B4E" w14:textId="77777777" w:rsidR="004C4582" w:rsidRPr="001053AD" w:rsidRDefault="00600A2E">
      <w:pPr>
        <w:pStyle w:val="Heading2"/>
        <w:spacing w:before="240" w:after="240"/>
        <w:rPr>
          <w:rFonts w:ascii="Arial" w:hAnsi="Arial" w:cs="Arial"/>
          <w:i w:val="0"/>
          <w:iCs w:val="0"/>
        </w:rPr>
      </w:pPr>
      <w:bookmarkStart w:id="10" w:name="_Toc230951956"/>
      <w:r w:rsidRPr="001053AD">
        <w:rPr>
          <w:rFonts w:ascii="Arial" w:hAnsi="Arial" w:cs="Arial"/>
          <w:i w:val="0"/>
          <w:iCs w:val="0"/>
        </w:rPr>
        <w:t>1.8 Chapter Summary</w:t>
      </w:r>
      <w:bookmarkEnd w:id="10"/>
      <w:r w:rsidRPr="001053AD">
        <w:rPr>
          <w:rFonts w:ascii="Arial" w:hAnsi="Arial" w:cs="Arial"/>
          <w:i w:val="0"/>
          <w:iCs w:val="0"/>
        </w:rPr>
        <w:t xml:space="preserve"> </w:t>
      </w:r>
    </w:p>
    <w:p w14:paraId="75552098" w14:textId="77777777" w:rsidR="004C4582" w:rsidRDefault="00600A2E">
      <w:pPr>
        <w:spacing w:before="240" w:after="240"/>
        <w:rPr>
          <w:rFonts w:ascii="Arial" w:hAnsi="Arial" w:cs="Arial"/>
          <w:b/>
          <w:bCs/>
        </w:rPr>
      </w:pPr>
      <w:r>
        <w:rPr>
          <w:rFonts w:ascii="Arial" w:hAnsi="Arial" w:cs="Arial"/>
        </w:rPr>
        <w:t xml:space="preserve">This introduction chapter has included a concise description of the effectiveness of PrEP programs in HIV testing to prevent the disease among young adults in the UK. However, PrEP usage includes several challenges in UK healthcare in terms of accessibility and awareness. In contrast, usage of PrEP reduces the mortality rate among the affected individuals. The research focused on enhancing the impact of PrEP usage among young UK adults through educational awareness programs to improve testing uptake and reduce stigma among the UK population. </w:t>
      </w:r>
      <w:r>
        <w:rPr>
          <w:rFonts w:ascii="Arial" w:hAnsi="Arial" w:cs="Arial"/>
        </w:rPr>
        <w:br w:type="page"/>
      </w:r>
    </w:p>
    <w:p w14:paraId="5DD06F70" w14:textId="34A4556C" w:rsidR="004C4582" w:rsidRDefault="00600A2E">
      <w:pPr>
        <w:pStyle w:val="Heading1"/>
        <w:rPr>
          <w:rFonts w:ascii="Arial" w:hAnsi="Arial" w:cs="Arial"/>
        </w:rPr>
      </w:pPr>
      <w:bookmarkStart w:id="11" w:name="_Toc230951957"/>
      <w:r>
        <w:rPr>
          <w:rFonts w:ascii="Arial" w:hAnsi="Arial" w:cs="Arial"/>
        </w:rPr>
        <w:lastRenderedPageBreak/>
        <w:t xml:space="preserve"> Chapter 2: Literature Review</w:t>
      </w:r>
      <w:bookmarkEnd w:id="11"/>
    </w:p>
    <w:p w14:paraId="204FFE12" w14:textId="77777777" w:rsidR="004C4582" w:rsidRPr="001053AD" w:rsidRDefault="00600A2E">
      <w:pPr>
        <w:pStyle w:val="Heading2"/>
        <w:rPr>
          <w:rFonts w:ascii="Arial" w:hAnsi="Arial" w:cs="Arial"/>
          <w:i w:val="0"/>
          <w:iCs w:val="0"/>
        </w:rPr>
      </w:pPr>
      <w:bookmarkStart w:id="12" w:name="_Toc230951958"/>
      <w:r w:rsidRPr="001053AD">
        <w:rPr>
          <w:rFonts w:ascii="Arial" w:hAnsi="Arial" w:cs="Arial"/>
          <w:i w:val="0"/>
          <w:iCs w:val="0"/>
        </w:rPr>
        <w:t>2.1 Chapter Overview</w:t>
      </w:r>
      <w:bookmarkEnd w:id="12"/>
    </w:p>
    <w:p w14:paraId="37D2BEF9" w14:textId="77777777" w:rsidR="004C4582" w:rsidRDefault="00600A2E">
      <w:pPr>
        <w:spacing w:before="240" w:after="240"/>
        <w:rPr>
          <w:rFonts w:ascii="Arial" w:hAnsi="Arial" w:cs="Arial"/>
          <w:color w:val="000000"/>
        </w:rPr>
      </w:pPr>
      <w:r>
        <w:rPr>
          <w:rFonts w:ascii="Arial" w:hAnsi="Arial" w:cs="Arial"/>
          <w:color w:val="000000"/>
        </w:rPr>
        <w:t>This chapter will provide a review of the literature that has been published on HIV prevention in young adults, specifically the use of Pre-Exposure Prophylaxis (PrEP) in the UK context. It starts by analysing the epidemiology and risk pattern of HIV, then the conceptualisation of the PrEP as a preventive measure and its efficacy. The chapter also discusses behavioural theory on the basis of testing and adherence behaviours, as well as influencing factors on HIV testing uptake. It further examines obstacles and enablers to PrEP implementation and adherence. The review is critical to assess the current studies to determine gaps, thus providing a background to the present study and determining the future methodology chapter.</w:t>
      </w:r>
    </w:p>
    <w:p w14:paraId="2AF52668" w14:textId="77777777" w:rsidR="004C4582" w:rsidRPr="001053AD" w:rsidRDefault="00600A2E">
      <w:pPr>
        <w:pStyle w:val="Heading2"/>
        <w:rPr>
          <w:rFonts w:ascii="Arial" w:hAnsi="Arial" w:cs="Arial"/>
          <w:i w:val="0"/>
          <w:iCs w:val="0"/>
        </w:rPr>
      </w:pPr>
      <w:bookmarkStart w:id="13" w:name="_Toc230951959"/>
      <w:r w:rsidRPr="001053AD">
        <w:rPr>
          <w:rFonts w:ascii="Arial" w:hAnsi="Arial" w:cs="Arial"/>
          <w:i w:val="0"/>
          <w:iCs w:val="0"/>
        </w:rPr>
        <w:t>2.2 Understanding HIV Epidemiology Among Young Adults</w:t>
      </w:r>
      <w:bookmarkEnd w:id="13"/>
      <w:r w:rsidRPr="001053AD">
        <w:rPr>
          <w:rFonts w:ascii="Arial" w:hAnsi="Arial" w:cs="Arial"/>
          <w:i w:val="0"/>
          <w:iCs w:val="0"/>
        </w:rPr>
        <w:t xml:space="preserve"> </w:t>
      </w:r>
    </w:p>
    <w:p w14:paraId="19CF365B" w14:textId="77777777" w:rsidR="004C4582" w:rsidRDefault="00600A2E">
      <w:pPr>
        <w:spacing w:before="240" w:after="240"/>
        <w:rPr>
          <w:rFonts w:ascii="Arial" w:hAnsi="Arial" w:cs="Arial"/>
          <w:color w:val="000000"/>
        </w:rPr>
      </w:pPr>
      <w:r>
        <w:rPr>
          <w:rFonts w:ascii="Arial" w:hAnsi="Arial" w:cs="Arial"/>
          <w:color w:val="000000"/>
        </w:rPr>
        <w:t>Latest surveillance in the UK indicates that the epidemiology of HIV among young adults has been lopsided despite the general improvement</w:t>
      </w:r>
      <w:r>
        <w:rPr>
          <w:rFonts w:ascii="Arial" w:hAnsi="Arial" w:cs="Arial"/>
          <w:color w:val="000000"/>
          <w:lang w:val="en-IN"/>
        </w:rPr>
        <w:t xml:space="preserve"> (Sullivan </w:t>
      </w:r>
      <w:r>
        <w:rPr>
          <w:rFonts w:ascii="Arial" w:hAnsi="Arial" w:cs="Arial"/>
          <w:i/>
          <w:iCs/>
          <w:color w:val="000000"/>
          <w:lang w:val="en-IN"/>
        </w:rPr>
        <w:t xml:space="preserve">et., </w:t>
      </w:r>
      <w:r>
        <w:rPr>
          <w:rFonts w:ascii="Arial" w:hAnsi="Arial" w:cs="Arial"/>
          <w:color w:val="000000"/>
          <w:lang w:val="en-IN"/>
        </w:rPr>
        <w:t>2023)</w:t>
      </w:r>
      <w:r>
        <w:rPr>
          <w:rFonts w:ascii="Arial" w:hAnsi="Arial" w:cs="Arial"/>
          <w:color w:val="000000"/>
        </w:rPr>
        <w:t>. The 2023-2024 prevalence of HIV testing among individuals aged 15 to 24 years in England decreased by 7 percent, and there was an increase in HIV testing in older age groups, indicating that there are still gaps in the engagement of younger populations with HIV testing; higher HIV positivity rates were observed in Black African people born in high-prevalence countries compared to those born in the UK (GOV.UK</w:t>
      </w:r>
      <w:r>
        <w:rPr>
          <w:rFonts w:ascii="Arial" w:hAnsi="Arial" w:cs="Arial"/>
          <w:color w:val="000000"/>
          <w:lang w:val="en-IN"/>
        </w:rPr>
        <w:t xml:space="preserve">, 2026). </w:t>
      </w:r>
      <w:r>
        <w:rPr>
          <w:rFonts w:ascii="Arial" w:hAnsi="Arial" w:cs="Arial"/>
          <w:color w:val="000000"/>
        </w:rPr>
        <w:t xml:space="preserve"> Men who are gay or bisexual continue to be a key population at risk in the UK, and a Lancet HIV model estimated that combination prevention, such as PrEP and increased testing, played a significant role in the 77% drop in HIV among GBMSM since circa 2014 (Cambiano et al., 2023). Nevertheless, the risk is not uniformly spread: the recent studies reveal that the new diagnoses are concentrated in the ethnically </w:t>
      </w:r>
      <w:proofErr w:type="spellStart"/>
      <w:r>
        <w:rPr>
          <w:rFonts w:ascii="Arial" w:hAnsi="Arial" w:cs="Arial"/>
          <w:color w:val="000000"/>
        </w:rPr>
        <w:t>minoritised</w:t>
      </w:r>
      <w:proofErr w:type="spellEnd"/>
      <w:r>
        <w:rPr>
          <w:rFonts w:ascii="Arial" w:hAnsi="Arial" w:cs="Arial"/>
          <w:color w:val="000000"/>
        </w:rPr>
        <w:t xml:space="preserve"> and socially disadvantaged populations, such as individuals who face a lower socioeconomic status and unstable living conditions (Jongen et al., 2026). Low perceived need, lack of knowledge, stigma, and fears of seeking services remain behavioural and socio-cultural factors that keep young MSM from seeking prevention (</w:t>
      </w:r>
      <w:proofErr w:type="spellStart"/>
      <w:r>
        <w:rPr>
          <w:rFonts w:ascii="Arial" w:hAnsi="Arial" w:cs="Arial"/>
          <w:color w:val="000000"/>
        </w:rPr>
        <w:t>Haggipavlou</w:t>
      </w:r>
      <w:proofErr w:type="spellEnd"/>
      <w:r>
        <w:rPr>
          <w:rFonts w:ascii="Arial" w:hAnsi="Arial" w:cs="Arial"/>
          <w:color w:val="000000"/>
        </w:rPr>
        <w:t xml:space="preserve"> and </w:t>
      </w:r>
      <w:proofErr w:type="spellStart"/>
      <w:r>
        <w:rPr>
          <w:rFonts w:ascii="Arial" w:hAnsi="Arial" w:cs="Arial"/>
          <w:color w:val="000000"/>
        </w:rPr>
        <w:t>Hamshaw</w:t>
      </w:r>
      <w:proofErr w:type="spellEnd"/>
      <w:r>
        <w:rPr>
          <w:rFonts w:ascii="Arial" w:hAnsi="Arial" w:cs="Arial"/>
          <w:color w:val="000000"/>
        </w:rPr>
        <w:t xml:space="preserve">, 2023). These trends ensure that young adults need to be rapidly linked to prevention and care by making early diagnosis and repeated </w:t>
      </w:r>
      <w:r>
        <w:rPr>
          <w:rFonts w:ascii="Arial" w:hAnsi="Arial" w:cs="Arial"/>
          <w:color w:val="000000"/>
        </w:rPr>
        <w:lastRenderedPageBreak/>
        <w:t xml:space="preserve">testing critical to interrupting transmission, identifying undiagnosed infection, and linking infected adults to prevention and care. </w:t>
      </w:r>
    </w:p>
    <w:p w14:paraId="3D64FAFB" w14:textId="77777777" w:rsidR="004C4582" w:rsidRPr="001053AD" w:rsidRDefault="00600A2E">
      <w:pPr>
        <w:pStyle w:val="Heading2"/>
        <w:rPr>
          <w:rFonts w:ascii="Arial" w:hAnsi="Arial" w:cs="Arial"/>
          <w:i w:val="0"/>
          <w:iCs w:val="0"/>
        </w:rPr>
      </w:pPr>
      <w:bookmarkStart w:id="14" w:name="_Toc230951960"/>
      <w:r w:rsidRPr="001053AD">
        <w:rPr>
          <w:rFonts w:ascii="Arial" w:hAnsi="Arial" w:cs="Arial"/>
          <w:i w:val="0"/>
          <w:iCs w:val="0"/>
        </w:rPr>
        <w:t>2.3 Concept and Evolution of PrEP in HIV Prevention</w:t>
      </w:r>
      <w:bookmarkEnd w:id="14"/>
    </w:p>
    <w:p w14:paraId="65FD3251" w14:textId="77777777" w:rsidR="004C4582" w:rsidRDefault="00600A2E">
      <w:pPr>
        <w:spacing w:before="240" w:after="240"/>
        <w:rPr>
          <w:rFonts w:ascii="Arial" w:hAnsi="Arial" w:cs="Arial"/>
          <w:color w:val="000000"/>
        </w:rPr>
      </w:pPr>
      <w:r>
        <w:rPr>
          <w:rFonts w:ascii="Arial" w:hAnsi="Arial" w:cs="Arial"/>
          <w:color w:val="000000"/>
        </w:rPr>
        <w:t>Pre-exposure prophylaxis (PrEP) refers to the use of antiretroviral medication by HIV-negative individuals before exposure to prevent HIV infection; when taken properly, the risk of getting infected can be reduced to extremely low levels (WHO, 2024). It has evolved into a response that is less treatment-only, more biomedical prevention, and its adoption by countries has increased steadily, with countries switching to oral tenofovir disoproxil/emtricitabine-based regimens, and, more recently, considering long-acting options (Schaefer et al., 2021). As international studies demonstrate, high effectiveness in real-world applications, particularly when the level of adherence is high, proves that PrEP can have a significant impact in preventing HIV among individuals who are at a high risk (Jourdain et al., 2022). PrEP is now part of the NHS sexual health service in the UK, and is advised to all individuals at high risk of HIV, and further commissioning is underway to enhance access and equity (NHS, 2026). PrEP is effective in combination prevention, but not in isolation (World Health Organisation, 2026).</w:t>
      </w:r>
    </w:p>
    <w:p w14:paraId="3D80440A" w14:textId="77777777" w:rsidR="004C4582" w:rsidRDefault="00600A2E">
      <w:pPr>
        <w:spacing w:before="240" w:after="240"/>
        <w:rPr>
          <w:rFonts w:ascii="Arial" w:hAnsi="Arial" w:cs="Arial"/>
          <w:color w:val="000000"/>
        </w:rPr>
      </w:pPr>
      <w:r>
        <w:rPr>
          <w:rFonts w:ascii="Arial" w:hAnsi="Arial" w:cs="Arial"/>
          <w:color w:val="000000"/>
        </w:rPr>
        <w:t>PrEP's development has been closely tied to the worldwide public health campaign to decrease the HIV transmission rate. Based on positive clinical findings, regulators in several countries granted approval for the use of PrEP as a prevention strategy</w:t>
      </w:r>
      <w:r>
        <w:rPr>
          <w:rFonts w:ascii="Arial" w:hAnsi="Arial" w:cs="Arial"/>
          <w:color w:val="000000"/>
          <w:lang w:val="en-IN"/>
        </w:rPr>
        <w:t xml:space="preserve"> (</w:t>
      </w:r>
      <w:r>
        <w:rPr>
          <w:rFonts w:ascii="Arial" w:eastAsia="SimSun" w:hAnsi="Arial" w:cs="Arial"/>
          <w:color w:val="222222"/>
          <w:shd w:val="clear" w:color="auto" w:fill="FFFFFF"/>
        </w:rPr>
        <w:t>Sega</w:t>
      </w:r>
      <w:r>
        <w:rPr>
          <w:rFonts w:ascii="Arial" w:eastAsia="SimSun" w:hAnsi="Arial" w:cs="Arial"/>
          <w:color w:val="222222"/>
          <w:shd w:val="clear" w:color="auto" w:fill="FFFFFF"/>
          <w:lang w:val="en-IN"/>
        </w:rPr>
        <w:t xml:space="preserve">l </w:t>
      </w:r>
      <w:r>
        <w:rPr>
          <w:rFonts w:ascii="Arial" w:eastAsia="SimSun" w:hAnsi="Arial" w:cs="Arial"/>
          <w:i/>
          <w:iCs/>
          <w:color w:val="222222"/>
          <w:shd w:val="clear" w:color="auto" w:fill="FFFFFF"/>
          <w:lang w:val="en-IN"/>
        </w:rPr>
        <w:t xml:space="preserve">et al., </w:t>
      </w:r>
      <w:r>
        <w:rPr>
          <w:rFonts w:ascii="Arial" w:eastAsia="SimSun" w:hAnsi="Arial" w:cs="Arial"/>
          <w:color w:val="222222"/>
          <w:shd w:val="clear" w:color="auto" w:fill="FFFFFF"/>
          <w:lang w:val="en-IN"/>
        </w:rPr>
        <w:t xml:space="preserve">2021) </w:t>
      </w:r>
      <w:r>
        <w:rPr>
          <w:rFonts w:ascii="Arial" w:hAnsi="Arial" w:cs="Arial"/>
          <w:color w:val="000000"/>
        </w:rPr>
        <w:t>. The success of PrEP has also raised a number of issues such as access to PrEP services, medication adherence, social stigma, and differences in awareness among various population groups. The same concerns remain relevant to the success of PrEP programmes and are key focus points of research and policy-making</w:t>
      </w:r>
      <w:r>
        <w:rPr>
          <w:rFonts w:ascii="Arial" w:hAnsi="Arial" w:cs="Arial"/>
          <w:color w:val="000000"/>
          <w:lang w:val="en-IN"/>
        </w:rPr>
        <w:t xml:space="preserve"> (</w:t>
      </w:r>
      <w:r>
        <w:rPr>
          <w:rFonts w:ascii="Arial" w:eastAsia="SimSun" w:hAnsi="Arial" w:cs="Arial"/>
          <w:color w:val="222222"/>
          <w:shd w:val="clear" w:color="auto" w:fill="FFFFFF"/>
        </w:rPr>
        <w:t>Primer, 2019</w:t>
      </w:r>
      <w:r>
        <w:rPr>
          <w:rFonts w:ascii="Arial" w:eastAsia="SimSun" w:hAnsi="Arial" w:cs="Arial"/>
          <w:color w:val="222222"/>
          <w:shd w:val="clear" w:color="auto" w:fill="FFFFFF"/>
          <w:lang w:val="en-IN"/>
        </w:rPr>
        <w:t>)</w:t>
      </w:r>
      <w:r>
        <w:rPr>
          <w:rFonts w:ascii="Arial" w:hAnsi="Arial" w:cs="Arial"/>
          <w:color w:val="000000"/>
        </w:rPr>
        <w:t>. However, PrEP is still considered an important part of current HIV prevention efforts and is known to be an extraordinarily effective tool to prevent HIV transmission and advance public health.</w:t>
      </w:r>
    </w:p>
    <w:p w14:paraId="7CBEFBB6" w14:textId="77777777" w:rsidR="004C4582" w:rsidRPr="001053AD" w:rsidRDefault="00600A2E">
      <w:pPr>
        <w:pStyle w:val="Heading2"/>
        <w:rPr>
          <w:rFonts w:ascii="Arial" w:hAnsi="Arial" w:cs="Arial"/>
          <w:i w:val="0"/>
          <w:iCs w:val="0"/>
        </w:rPr>
      </w:pPr>
      <w:bookmarkStart w:id="15" w:name="_Toc230951961"/>
      <w:r w:rsidRPr="001053AD">
        <w:rPr>
          <w:rFonts w:ascii="Arial" w:hAnsi="Arial" w:cs="Arial"/>
          <w:i w:val="0"/>
          <w:iCs w:val="0"/>
        </w:rPr>
        <w:t>2.4 Theoretical Frameworks Supporting Preventive Health Behaviour</w:t>
      </w:r>
      <w:bookmarkEnd w:id="15"/>
    </w:p>
    <w:p w14:paraId="45CB6B47" w14:textId="77777777" w:rsidR="004C4582" w:rsidRDefault="00600A2E">
      <w:pPr>
        <w:spacing w:before="240" w:after="240"/>
        <w:rPr>
          <w:rFonts w:ascii="Arial" w:hAnsi="Arial" w:cs="Arial"/>
          <w:color w:val="000000"/>
        </w:rPr>
      </w:pPr>
      <w:r>
        <w:rPr>
          <w:rFonts w:ascii="Arial" w:hAnsi="Arial" w:cs="Arial"/>
          <w:color w:val="000000"/>
        </w:rPr>
        <w:t xml:space="preserve">Complementary behavioural theories tend to elucidate preventive HIV behaviour. The Health Belief Model argues that perceived susceptibility, severity, benefits, barriers, </w:t>
      </w:r>
      <w:r>
        <w:rPr>
          <w:rFonts w:ascii="Arial" w:hAnsi="Arial" w:cs="Arial"/>
          <w:color w:val="000000"/>
        </w:rPr>
        <w:lastRenderedPageBreak/>
        <w:t>self-efficacy, and cues to action determine action; in PrEP research, it can be used to explain what makes some young adults seek HIV testing or embark on PrEP when they perceive their risk to be high and the perceived costs of prevention to be manageable (</w:t>
      </w:r>
      <w:proofErr w:type="spellStart"/>
      <w:r>
        <w:rPr>
          <w:rFonts w:ascii="Arial" w:hAnsi="Arial" w:cs="Arial"/>
          <w:color w:val="000000"/>
        </w:rPr>
        <w:t>Alyafei</w:t>
      </w:r>
      <w:proofErr w:type="spellEnd"/>
      <w:r>
        <w:rPr>
          <w:rFonts w:ascii="Arial" w:hAnsi="Arial" w:cs="Arial"/>
          <w:color w:val="000000"/>
        </w:rPr>
        <w:t xml:space="preserve"> and Easton-Carr, 202</w:t>
      </w:r>
      <w:r>
        <w:rPr>
          <w:rFonts w:ascii="Arial" w:hAnsi="Arial" w:cs="Arial"/>
          <w:color w:val="000000"/>
          <w:lang w:val="en-IN"/>
        </w:rPr>
        <w:t>4).</w:t>
      </w:r>
      <w:r>
        <w:rPr>
          <w:rFonts w:ascii="Arial" w:hAnsi="Arial" w:cs="Arial"/>
          <w:color w:val="000000"/>
        </w:rPr>
        <w:t xml:space="preserve"> The Theory of Planned Behaviour further extends to state that attitudes, subjective norms as well as perceived control of behaviour influence intention, which is a strong predictor of behaviour; research using TPB in PrEP shows that positive beliefs, positive social expectations and confidence in taking a pill daily or attending clinics enhances intention to take PrEP. The social ecological model goes further and contextualises behaviour in terms of interpersonal and structural contexts, such as partners, peers, access to services, stigma, transport, and broader health-system influences (Hamoonga et al., 2023). Recent scoping studies on adolescent and young adult HIV prevention indicate that multi-level frameworks are particularly helpful since they help understand how the personal decision is restricted or facilitated by social and structural contexts (Denison et al., 2024). Combined, these theories provide a powerful perspective on the study of the HIV testing uptake, PrEP adherence, and prevention patterns among high-risk young adults. </w:t>
      </w:r>
    </w:p>
    <w:p w14:paraId="27DF6DDE" w14:textId="77777777" w:rsidR="004C4582" w:rsidRPr="001053AD" w:rsidRDefault="00600A2E">
      <w:pPr>
        <w:pStyle w:val="Heading2"/>
        <w:rPr>
          <w:rFonts w:ascii="Arial" w:hAnsi="Arial" w:cs="Arial"/>
          <w:i w:val="0"/>
          <w:iCs w:val="0"/>
        </w:rPr>
      </w:pPr>
      <w:bookmarkStart w:id="16" w:name="_Toc230951962"/>
      <w:r w:rsidRPr="001053AD">
        <w:rPr>
          <w:rFonts w:ascii="Arial" w:hAnsi="Arial" w:cs="Arial"/>
          <w:i w:val="0"/>
          <w:iCs w:val="0"/>
        </w:rPr>
        <w:t>2.5 HIV Testing Behaviour and Uptake Among Young Adults</w:t>
      </w:r>
      <w:bookmarkEnd w:id="16"/>
    </w:p>
    <w:p w14:paraId="4186A6C7" w14:textId="77777777" w:rsidR="004C4582" w:rsidRDefault="00600A2E">
      <w:pPr>
        <w:spacing w:before="240" w:after="240"/>
        <w:rPr>
          <w:rFonts w:ascii="Arial" w:hAnsi="Arial" w:cs="Arial"/>
          <w:color w:val="000000"/>
        </w:rPr>
      </w:pPr>
      <w:r>
        <w:rPr>
          <w:rFonts w:ascii="Arial" w:hAnsi="Arial" w:cs="Arial"/>
          <w:color w:val="000000"/>
        </w:rPr>
        <w:t>Routine testing of HIV is still at the centre of concern due to its ability to recognise the infection at an earlier stage, reduce the time to treatment and offer prevention services to non-infected individuals at risk, like PrEP</w:t>
      </w:r>
      <w:r>
        <w:rPr>
          <w:rFonts w:ascii="Arial" w:hAnsi="Arial" w:cs="Arial"/>
          <w:color w:val="000000"/>
          <w:lang w:val="en-IN"/>
        </w:rPr>
        <w:t xml:space="preserve"> (</w:t>
      </w:r>
      <w:proofErr w:type="spellStart"/>
      <w:r>
        <w:rPr>
          <w:rFonts w:ascii="Arial" w:eastAsia="SimSun" w:hAnsi="Arial" w:cs="Arial"/>
          <w:color w:val="222222"/>
          <w:shd w:val="clear" w:color="auto" w:fill="FFFFFF"/>
        </w:rPr>
        <w:t>Cresswell</w:t>
      </w:r>
      <w:proofErr w:type="spellEnd"/>
      <w:r>
        <w:rPr>
          <w:rFonts w:ascii="Arial" w:eastAsia="SimSun" w:hAnsi="Arial" w:cs="Arial"/>
          <w:color w:val="222222"/>
          <w:shd w:val="clear" w:color="auto" w:fill="FFFFFF"/>
          <w:lang w:val="en-IN"/>
        </w:rPr>
        <w:t xml:space="preserve"> </w:t>
      </w:r>
      <w:r>
        <w:rPr>
          <w:rFonts w:ascii="Arial" w:eastAsia="SimSun" w:hAnsi="Arial" w:cs="Arial"/>
          <w:i/>
          <w:iCs/>
          <w:color w:val="222222"/>
          <w:shd w:val="clear" w:color="auto" w:fill="FFFFFF"/>
          <w:lang w:val="en-IN"/>
        </w:rPr>
        <w:t xml:space="preserve">et al., </w:t>
      </w:r>
      <w:r>
        <w:rPr>
          <w:rFonts w:ascii="Arial" w:eastAsia="SimSun" w:hAnsi="Arial" w:cs="Arial"/>
          <w:color w:val="222222"/>
          <w:shd w:val="clear" w:color="auto" w:fill="FFFFFF"/>
          <w:lang w:val="en-IN"/>
        </w:rPr>
        <w:t>2022)</w:t>
      </w:r>
      <w:r>
        <w:rPr>
          <w:rFonts w:ascii="Arial" w:hAnsi="Arial" w:cs="Arial"/>
          <w:color w:val="000000"/>
        </w:rPr>
        <w:t xml:space="preserve">. According to UK surveillance, the proportion of those testing dropped by 7% in 1524-year-olds, aged 1524-year-olds whereas testing grew in older age groups, indicating that young adults are more difficult to reach. The awareness of personal risk, stigma, concerns of confidentiality, and practicability of access (clinic opening times, location of service) are factors that influence uptake, with recent UK evidence also showing reduced testing uptake in certain populations where confidentiality and stigma are such strong concerns (Khanna and Gobin, 2025). There is an increasing significance of digital approaches: the 2025 England HIV Action Plan suggests HIV home testing through the NHS App and other digital pathways to prevention, and recent systematic review evidence indicates that digital HIV self-testing supports can enhance acceptability and uptake (Beecroft et al., 2025). Peer-led promotion and community outreach can also </w:t>
      </w:r>
      <w:r>
        <w:rPr>
          <w:rFonts w:ascii="Arial" w:hAnsi="Arial" w:cs="Arial"/>
          <w:color w:val="000000"/>
        </w:rPr>
        <w:lastRenderedPageBreak/>
        <w:t xml:space="preserve">be considered as important complements since they can enhance education, normalise testing and connect young adults with other prevention pathways, which may include PrEP and sexual health care. </w:t>
      </w:r>
    </w:p>
    <w:p w14:paraId="65B904EB" w14:textId="77777777" w:rsidR="004C4582" w:rsidRDefault="00600A2E">
      <w:pPr>
        <w:keepNext/>
        <w:spacing w:before="240" w:after="240"/>
        <w:jc w:val="center"/>
      </w:pPr>
      <w:r>
        <w:rPr>
          <w:rFonts w:ascii="Arial" w:hAnsi="Arial" w:cs="Arial"/>
          <w:noProof/>
          <w:color w:val="000000"/>
          <w:lang w:val="en-IN" w:eastAsia="en-IN"/>
        </w:rPr>
        <w:drawing>
          <wp:inline distT="0" distB="0" distL="0" distR="0" wp14:anchorId="6B23CA7E" wp14:editId="571C3943">
            <wp:extent cx="5384165" cy="33782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referRelativeResize="0"/>
                  </pic:nvPicPr>
                  <pic:blipFill>
                    <a:blip r:embed="rId20"/>
                    <a:srcRect/>
                    <a:stretch>
                      <a:fillRect/>
                    </a:stretch>
                  </pic:blipFill>
                  <pic:spPr>
                    <a:xfrm>
                      <a:off x="0" y="0"/>
                      <a:ext cx="5384625" cy="3378366"/>
                    </a:xfrm>
                    <a:prstGeom prst="rect">
                      <a:avLst/>
                    </a:prstGeom>
                  </pic:spPr>
                </pic:pic>
              </a:graphicData>
            </a:graphic>
          </wp:inline>
        </w:drawing>
      </w:r>
    </w:p>
    <w:p w14:paraId="05FEA968" w14:textId="77777777" w:rsidR="004C4582" w:rsidRPr="001053AD" w:rsidRDefault="00600A2E">
      <w:pPr>
        <w:pStyle w:val="Caption"/>
        <w:jc w:val="center"/>
        <w:rPr>
          <w:rFonts w:ascii="Arial" w:hAnsi="Arial" w:cs="Arial"/>
          <w:b/>
          <w:bCs/>
          <w:i w:val="0"/>
          <w:iCs w:val="0"/>
          <w:color w:val="auto"/>
          <w:sz w:val="24"/>
          <w:szCs w:val="22"/>
        </w:rPr>
      </w:pPr>
      <w:bookmarkStart w:id="17" w:name="_Toc231121714"/>
      <w:r w:rsidRPr="001053AD">
        <w:rPr>
          <w:rFonts w:ascii="Arial" w:hAnsi="Arial" w:cs="Arial"/>
          <w:b/>
          <w:bCs/>
          <w:i w:val="0"/>
          <w:iCs w:val="0"/>
          <w:color w:val="auto"/>
          <w:sz w:val="24"/>
          <w:szCs w:val="22"/>
        </w:rPr>
        <w:t xml:space="preserve">Figure </w:t>
      </w:r>
      <w:r w:rsidRPr="001053AD">
        <w:rPr>
          <w:rFonts w:ascii="Arial" w:hAnsi="Arial" w:cs="Arial"/>
          <w:b/>
          <w:bCs/>
          <w:i w:val="0"/>
          <w:iCs w:val="0"/>
          <w:color w:val="auto"/>
          <w:sz w:val="24"/>
          <w:szCs w:val="22"/>
        </w:rPr>
        <w:fldChar w:fldCharType="begin"/>
      </w:r>
      <w:r w:rsidRPr="001053AD">
        <w:rPr>
          <w:rFonts w:ascii="Arial" w:hAnsi="Arial" w:cs="Arial"/>
          <w:b/>
          <w:bCs/>
          <w:i w:val="0"/>
          <w:iCs w:val="0"/>
          <w:color w:val="auto"/>
          <w:sz w:val="24"/>
          <w:szCs w:val="22"/>
        </w:rPr>
        <w:instrText xml:space="preserve"> SEQ Figure \* ARABIC </w:instrText>
      </w:r>
      <w:r w:rsidRPr="001053AD">
        <w:rPr>
          <w:rFonts w:ascii="Arial" w:hAnsi="Arial" w:cs="Arial"/>
          <w:b/>
          <w:bCs/>
          <w:i w:val="0"/>
          <w:iCs w:val="0"/>
          <w:color w:val="auto"/>
          <w:sz w:val="24"/>
          <w:szCs w:val="22"/>
        </w:rPr>
        <w:fldChar w:fldCharType="separate"/>
      </w:r>
      <w:r w:rsidRPr="001053AD">
        <w:rPr>
          <w:rFonts w:ascii="Arial" w:hAnsi="Arial" w:cs="Arial"/>
          <w:b/>
          <w:bCs/>
          <w:i w:val="0"/>
          <w:iCs w:val="0"/>
          <w:color w:val="auto"/>
          <w:sz w:val="24"/>
          <w:szCs w:val="22"/>
        </w:rPr>
        <w:t>3</w:t>
      </w:r>
      <w:r w:rsidRPr="001053AD">
        <w:rPr>
          <w:rFonts w:ascii="Arial" w:hAnsi="Arial" w:cs="Arial"/>
          <w:b/>
          <w:bCs/>
          <w:i w:val="0"/>
          <w:iCs w:val="0"/>
          <w:color w:val="auto"/>
          <w:sz w:val="24"/>
          <w:szCs w:val="22"/>
        </w:rPr>
        <w:fldChar w:fldCharType="end"/>
      </w:r>
      <w:r w:rsidRPr="001053AD">
        <w:rPr>
          <w:rFonts w:ascii="Arial" w:hAnsi="Arial" w:cs="Arial"/>
          <w:b/>
          <w:bCs/>
          <w:i w:val="0"/>
          <w:iCs w:val="0"/>
          <w:color w:val="auto"/>
          <w:sz w:val="24"/>
          <w:szCs w:val="22"/>
          <w:lang w:val="en-IN"/>
        </w:rPr>
        <w:t>: Proportion of people tested for HIV at all SHSs by consultation medium</w:t>
      </w:r>
      <w:bookmarkEnd w:id="17"/>
    </w:p>
    <w:p w14:paraId="15B59BD4" w14:textId="77777777" w:rsidR="004C4582" w:rsidRDefault="00600A2E">
      <w:pPr>
        <w:spacing w:before="240" w:after="240"/>
        <w:jc w:val="center"/>
        <w:rPr>
          <w:rFonts w:ascii="Arial" w:hAnsi="Arial" w:cs="Arial"/>
          <w:b/>
          <w:bCs/>
          <w:color w:val="000000"/>
        </w:rPr>
      </w:pPr>
      <w:r>
        <w:rPr>
          <w:rFonts w:ascii="Arial" w:hAnsi="Arial" w:cs="Arial"/>
          <w:color w:val="000000"/>
        </w:rPr>
        <w:t xml:space="preserve"> (Source: GOV.UK, 2025a)</w:t>
      </w:r>
    </w:p>
    <w:p w14:paraId="7327CB76" w14:textId="77777777" w:rsidR="004C4582" w:rsidRDefault="00600A2E">
      <w:pPr>
        <w:spacing w:before="240" w:after="240"/>
        <w:rPr>
          <w:rFonts w:ascii="Arial" w:hAnsi="Arial" w:cs="Arial"/>
          <w:color w:val="000000"/>
        </w:rPr>
      </w:pPr>
      <w:r>
        <w:rPr>
          <w:rFonts w:ascii="Arial" w:hAnsi="Arial" w:cs="Arial"/>
          <w:color w:val="000000"/>
        </w:rPr>
        <w:t xml:space="preserve">The figure above illustrates that 45% (597,344 of 1,318,795) of all HIV testing at SHSs was done through people testing, where a self-sampling test is ordered online, instead of getting a test in person at an SHS. This represents a small decrease from 48% in 2023 (610,652 of 1,277,723). </w:t>
      </w:r>
    </w:p>
    <w:p w14:paraId="58B55797" w14:textId="77777777" w:rsidR="004C4582" w:rsidRDefault="00600A2E">
      <w:pPr>
        <w:spacing w:before="240" w:after="240"/>
        <w:rPr>
          <w:rFonts w:ascii="Arial" w:hAnsi="Arial" w:cs="Arial"/>
          <w:color w:val="000000"/>
        </w:rPr>
      </w:pPr>
      <w:r>
        <w:rPr>
          <w:rFonts w:ascii="Arial" w:hAnsi="Arial" w:cs="Arial"/>
          <w:color w:val="000000"/>
        </w:rPr>
        <w:t>Another factor, crucial to understanding HIV testing behaviour, is the accessibility of healthcare. Factors like access to services, service convenience, waiting period and availability of sexual health clinics affect testing rates</w:t>
      </w:r>
      <w:r>
        <w:rPr>
          <w:rFonts w:ascii="Arial" w:hAnsi="Arial" w:cs="Arial"/>
          <w:color w:val="000000"/>
          <w:lang w:val="en-IN"/>
        </w:rPr>
        <w:t xml:space="preserve"> (</w:t>
      </w:r>
      <w:proofErr w:type="spellStart"/>
      <w:r>
        <w:rPr>
          <w:rFonts w:ascii="Arial" w:eastAsia="SimSun" w:hAnsi="Arial" w:cs="Arial"/>
          <w:color w:val="222222"/>
          <w:shd w:val="clear" w:color="auto" w:fill="FFFFFF"/>
        </w:rPr>
        <w:t>Bolsewicz</w:t>
      </w:r>
      <w:proofErr w:type="spellEnd"/>
      <w:r>
        <w:rPr>
          <w:rFonts w:ascii="Arial" w:eastAsia="SimSun" w:hAnsi="Arial" w:cs="Arial"/>
          <w:color w:val="222222"/>
          <w:shd w:val="clear" w:color="auto" w:fill="FFFFFF"/>
          <w:lang w:val="en-IN"/>
        </w:rPr>
        <w:t xml:space="preserve"> </w:t>
      </w:r>
      <w:r>
        <w:rPr>
          <w:rFonts w:ascii="Arial" w:eastAsia="SimSun" w:hAnsi="Arial" w:cs="Arial"/>
          <w:i/>
          <w:iCs/>
          <w:color w:val="222222"/>
          <w:shd w:val="clear" w:color="auto" w:fill="FFFFFF"/>
          <w:lang w:val="en-IN"/>
        </w:rPr>
        <w:t xml:space="preserve">et al., </w:t>
      </w:r>
      <w:r>
        <w:rPr>
          <w:rFonts w:ascii="Arial" w:eastAsia="SimSun" w:hAnsi="Arial" w:cs="Arial"/>
          <w:color w:val="222222"/>
          <w:shd w:val="clear" w:color="auto" w:fill="FFFFFF"/>
          <w:lang w:val="en-IN"/>
        </w:rPr>
        <w:t>2015)</w:t>
      </w:r>
      <w:r>
        <w:rPr>
          <w:rFonts w:ascii="Arial" w:hAnsi="Arial" w:cs="Arial"/>
          <w:color w:val="000000"/>
        </w:rPr>
        <w:t>. Community-based testing, self-test, and digital health interventions have helped to increase access to HIV testing for younger people. These strategies have helped overcome some of the practical challenges of conventional healthcare environments and have enhanced the possibility for early diagnosis</w:t>
      </w:r>
      <w:r>
        <w:rPr>
          <w:rFonts w:ascii="Arial" w:hAnsi="Arial" w:cs="Arial"/>
          <w:color w:val="000000"/>
          <w:lang w:val="en-IN"/>
        </w:rPr>
        <w:t xml:space="preserve"> (</w:t>
      </w:r>
      <w:r>
        <w:rPr>
          <w:rFonts w:ascii="Arial" w:eastAsia="SimSun" w:hAnsi="Arial" w:cs="Arial"/>
          <w:color w:val="222222"/>
          <w:shd w:val="clear" w:color="auto" w:fill="FFFFFF"/>
        </w:rPr>
        <w:t>Qiao</w:t>
      </w:r>
      <w:r>
        <w:rPr>
          <w:rFonts w:ascii="Arial" w:eastAsia="SimSun" w:hAnsi="Arial" w:cs="Arial"/>
          <w:color w:val="222222"/>
          <w:shd w:val="clear" w:color="auto" w:fill="FFFFFF"/>
          <w:lang w:val="en-IN"/>
        </w:rPr>
        <w:t xml:space="preserve"> </w:t>
      </w:r>
      <w:r>
        <w:rPr>
          <w:rFonts w:ascii="Arial" w:eastAsia="SimSun" w:hAnsi="Arial" w:cs="Arial"/>
          <w:i/>
          <w:iCs/>
          <w:color w:val="222222"/>
          <w:shd w:val="clear" w:color="auto" w:fill="FFFFFF"/>
          <w:lang w:val="en-IN"/>
        </w:rPr>
        <w:t xml:space="preserve">et al., </w:t>
      </w:r>
      <w:r>
        <w:rPr>
          <w:rFonts w:ascii="Arial" w:eastAsia="SimSun" w:hAnsi="Arial" w:cs="Arial"/>
          <w:color w:val="222222"/>
          <w:shd w:val="clear" w:color="auto" w:fill="FFFFFF"/>
          <w:lang w:val="en-IN"/>
        </w:rPr>
        <w:t>2018)</w:t>
      </w:r>
      <w:r>
        <w:rPr>
          <w:rFonts w:ascii="Arial" w:hAnsi="Arial" w:cs="Arial"/>
          <w:color w:val="000000"/>
        </w:rPr>
        <w:t xml:space="preserve">. </w:t>
      </w:r>
    </w:p>
    <w:p w14:paraId="3FEE2115" w14:textId="77777777" w:rsidR="004C4582" w:rsidRDefault="004C4582">
      <w:pPr>
        <w:spacing w:before="240" w:after="240"/>
        <w:rPr>
          <w:rFonts w:ascii="Arial" w:hAnsi="Arial" w:cs="Arial"/>
          <w:color w:val="000000"/>
        </w:rPr>
      </w:pPr>
    </w:p>
    <w:p w14:paraId="2D780BAE" w14:textId="77777777" w:rsidR="004C4582" w:rsidRDefault="00600A2E">
      <w:pPr>
        <w:spacing w:before="240" w:after="240"/>
        <w:rPr>
          <w:rFonts w:ascii="Arial" w:hAnsi="Arial" w:cs="Arial"/>
          <w:color w:val="000000"/>
        </w:rPr>
      </w:pPr>
      <w:r>
        <w:rPr>
          <w:rFonts w:ascii="Arial" w:hAnsi="Arial" w:cs="Arial"/>
          <w:color w:val="000000"/>
        </w:rPr>
        <w:lastRenderedPageBreak/>
        <w:t>Although there has been an increase in HIV testing, there are still gaps in HIV testing among some groups of young adults. Racial diversity, geographic area, education, and socioeconomic status still impact access to testing services and testing frequency</w:t>
      </w:r>
      <w:r>
        <w:rPr>
          <w:rFonts w:ascii="Arial" w:hAnsi="Arial" w:cs="Arial"/>
          <w:color w:val="000000"/>
          <w:lang w:val="en-IN"/>
        </w:rPr>
        <w:t xml:space="preserve"> (</w:t>
      </w:r>
      <w:proofErr w:type="spellStart"/>
      <w:r>
        <w:rPr>
          <w:rFonts w:ascii="Arial" w:eastAsia="SimSun" w:hAnsi="Arial" w:cs="Arial"/>
          <w:color w:val="222222"/>
          <w:shd w:val="clear" w:color="auto" w:fill="FFFFFF"/>
        </w:rPr>
        <w:t>Gazimbi</w:t>
      </w:r>
      <w:proofErr w:type="spellEnd"/>
      <w:r>
        <w:rPr>
          <w:rFonts w:ascii="Arial" w:eastAsia="SimSun" w:hAnsi="Arial" w:cs="Arial"/>
          <w:color w:val="222222"/>
          <w:shd w:val="clear" w:color="auto" w:fill="FFFFFF"/>
        </w:rPr>
        <w:t xml:space="preserve"> and </w:t>
      </w:r>
      <w:proofErr w:type="spellStart"/>
      <w:r>
        <w:rPr>
          <w:rFonts w:ascii="Arial" w:eastAsia="SimSun" w:hAnsi="Arial" w:cs="Arial"/>
          <w:color w:val="222222"/>
          <w:shd w:val="clear" w:color="auto" w:fill="FFFFFF"/>
        </w:rPr>
        <w:t>Magadi</w:t>
      </w:r>
      <w:proofErr w:type="spellEnd"/>
      <w:r>
        <w:rPr>
          <w:rFonts w:ascii="Arial" w:eastAsia="SimSun" w:hAnsi="Arial" w:cs="Arial"/>
          <w:color w:val="222222"/>
          <w:shd w:val="clear" w:color="auto" w:fill="FFFFFF"/>
        </w:rPr>
        <w:t>, 2017</w:t>
      </w:r>
      <w:r>
        <w:rPr>
          <w:rFonts w:ascii="Arial" w:eastAsia="SimSun" w:hAnsi="Arial" w:cs="Arial"/>
          <w:color w:val="222222"/>
          <w:shd w:val="clear" w:color="auto" w:fill="FFFFFF"/>
          <w:lang w:val="en-IN"/>
        </w:rPr>
        <w:t>)</w:t>
      </w:r>
      <w:r>
        <w:rPr>
          <w:rFonts w:ascii="Arial" w:hAnsi="Arial" w:cs="Arial"/>
          <w:color w:val="000000"/>
        </w:rPr>
        <w:t xml:space="preserve">. It is crucial to continue working towards these inequities if we are to make progress in improving HIV prevention outcomes and provide all high-risk young adults with an opportunity for early diagnosis and preventive interventions. This makes an understanding of HIV testing behaviour key to assessing the impact of PrEP programmes and the role of PrEP in wider HIV prevention </w:t>
      </w:r>
      <w:r>
        <w:rPr>
          <w:rFonts w:ascii="Arial" w:hAnsi="Arial" w:cs="Arial"/>
          <w:color w:val="000000"/>
          <w:lang w:val="en-IN"/>
        </w:rPr>
        <w:t>(</w:t>
      </w:r>
      <w:r>
        <w:rPr>
          <w:rFonts w:ascii="Arial" w:eastAsia="SimSun" w:hAnsi="Arial" w:cs="Arial"/>
          <w:color w:val="222222"/>
          <w:shd w:val="clear" w:color="auto" w:fill="FFFFFF"/>
        </w:rPr>
        <w:t>Mirandola</w:t>
      </w:r>
      <w:r>
        <w:rPr>
          <w:rFonts w:ascii="Arial" w:eastAsia="SimSun" w:hAnsi="Arial" w:cs="Arial"/>
          <w:color w:val="222222"/>
          <w:shd w:val="clear" w:color="auto" w:fill="FFFFFF"/>
          <w:lang w:val="en-IN"/>
        </w:rPr>
        <w:t xml:space="preserve"> </w:t>
      </w:r>
      <w:r>
        <w:rPr>
          <w:rFonts w:ascii="Arial" w:eastAsia="SimSun" w:hAnsi="Arial" w:cs="Arial"/>
          <w:i/>
          <w:iCs/>
          <w:color w:val="222222"/>
          <w:shd w:val="clear" w:color="auto" w:fill="FFFFFF"/>
          <w:lang w:val="en-IN"/>
        </w:rPr>
        <w:t xml:space="preserve">et al., </w:t>
      </w:r>
      <w:r>
        <w:rPr>
          <w:rFonts w:ascii="Arial" w:eastAsia="SimSun" w:hAnsi="Arial" w:cs="Arial"/>
          <w:color w:val="222222"/>
          <w:shd w:val="clear" w:color="auto" w:fill="FFFFFF"/>
          <w:lang w:val="en-IN"/>
        </w:rPr>
        <w:t>2017)</w:t>
      </w:r>
      <w:r>
        <w:rPr>
          <w:rFonts w:ascii="Arial" w:hAnsi="Arial" w:cs="Arial"/>
          <w:color w:val="000000"/>
        </w:rPr>
        <w:t>.</w:t>
      </w:r>
    </w:p>
    <w:p w14:paraId="7164DF02" w14:textId="77777777" w:rsidR="004C4582" w:rsidRPr="001053AD" w:rsidRDefault="00600A2E">
      <w:pPr>
        <w:pStyle w:val="Heading2"/>
        <w:rPr>
          <w:rFonts w:ascii="Arial" w:hAnsi="Arial" w:cs="Arial"/>
          <w:i w:val="0"/>
          <w:iCs w:val="0"/>
        </w:rPr>
      </w:pPr>
      <w:bookmarkStart w:id="18" w:name="_Toc230951963"/>
      <w:r w:rsidRPr="001053AD">
        <w:rPr>
          <w:rFonts w:ascii="Arial" w:hAnsi="Arial" w:cs="Arial"/>
          <w:i w:val="0"/>
          <w:iCs w:val="0"/>
        </w:rPr>
        <w:t>2.6 Effectiveness of PrEP in Enhancing HIV Prevention Outcomes</w:t>
      </w:r>
      <w:bookmarkEnd w:id="18"/>
    </w:p>
    <w:p w14:paraId="45CC56E6" w14:textId="77777777" w:rsidR="004C4582" w:rsidRDefault="00600A2E">
      <w:pPr>
        <w:spacing w:before="240" w:after="240"/>
        <w:rPr>
          <w:rFonts w:ascii="Arial" w:hAnsi="Arial" w:cs="Arial"/>
          <w:color w:val="000000"/>
        </w:rPr>
      </w:pPr>
      <w:r>
        <w:rPr>
          <w:rFonts w:ascii="Arial" w:hAnsi="Arial" w:cs="Arial"/>
          <w:color w:val="000000"/>
        </w:rPr>
        <w:t>There is a large amount of evidence which shows that Pre-Exposure Prophylaxis (PrEP) is very effective in preventing HIV transmission among various populations</w:t>
      </w:r>
      <w:r>
        <w:rPr>
          <w:rFonts w:ascii="Arial" w:hAnsi="Arial" w:cs="Arial"/>
          <w:color w:val="000000"/>
          <w:lang w:val="en-IN"/>
        </w:rPr>
        <w:t xml:space="preserve"> (</w:t>
      </w:r>
      <w:r>
        <w:rPr>
          <w:rFonts w:ascii="Arial" w:eastAsia="SimSun" w:hAnsi="Arial" w:cs="Arial"/>
          <w:color w:val="222222"/>
          <w:shd w:val="clear" w:color="auto" w:fill="FFFFFF"/>
        </w:rPr>
        <w:t>Boardman</w:t>
      </w:r>
      <w:r>
        <w:rPr>
          <w:rFonts w:ascii="Arial" w:eastAsia="SimSun" w:hAnsi="Arial" w:cs="Arial"/>
          <w:color w:val="222222"/>
          <w:shd w:val="clear" w:color="auto" w:fill="FFFFFF"/>
          <w:lang w:val="en-IN"/>
        </w:rPr>
        <w:t xml:space="preserve"> </w:t>
      </w:r>
      <w:r>
        <w:rPr>
          <w:rFonts w:ascii="Arial" w:eastAsia="SimSun" w:hAnsi="Arial" w:cs="Arial"/>
          <w:i/>
          <w:iCs/>
          <w:color w:val="222222"/>
          <w:shd w:val="clear" w:color="auto" w:fill="FFFFFF"/>
          <w:lang w:val="en-IN"/>
        </w:rPr>
        <w:t xml:space="preserve">et al., </w:t>
      </w:r>
      <w:r>
        <w:rPr>
          <w:rFonts w:ascii="Arial" w:eastAsia="SimSun" w:hAnsi="Arial" w:cs="Arial"/>
          <w:color w:val="222222"/>
          <w:shd w:val="clear" w:color="auto" w:fill="FFFFFF"/>
          <w:lang w:val="en-IN"/>
        </w:rPr>
        <w:t>2024)</w:t>
      </w:r>
      <w:r>
        <w:rPr>
          <w:rFonts w:ascii="Arial" w:hAnsi="Arial" w:cs="Arial"/>
          <w:color w:val="000000"/>
        </w:rPr>
        <w:t xml:space="preserve">. A meta-analysis and clinical trials suggest that prEP has the potential to reduce HIV risk by 75-99% when adherence is high, and the effectiveness of the intervention is highly connected with the regular use (O </w:t>
      </w:r>
      <w:proofErr w:type="spellStart"/>
      <w:r>
        <w:rPr>
          <w:rFonts w:ascii="Arial" w:hAnsi="Arial" w:cs="Arial"/>
          <w:color w:val="000000"/>
        </w:rPr>
        <w:t>Murchu</w:t>
      </w:r>
      <w:proofErr w:type="spellEnd"/>
      <w:r>
        <w:rPr>
          <w:rFonts w:ascii="Arial" w:hAnsi="Arial" w:cs="Arial"/>
          <w:color w:val="000000"/>
        </w:rPr>
        <w:t xml:space="preserve"> et al., 2022). The PrEP Impact Trial was a large-scale study carried out in the UK that found an 86% decrease in the rate of HIV acquisition in the real-world context and proved the effectiveness of the intervention at the population level (UK Health Security Agency, 2023).</w:t>
      </w:r>
    </w:p>
    <w:p w14:paraId="4B2E831B" w14:textId="77777777" w:rsidR="004C4582" w:rsidRDefault="00600A2E">
      <w:pPr>
        <w:spacing w:before="240" w:after="240"/>
        <w:rPr>
          <w:rFonts w:ascii="Arial" w:hAnsi="Arial" w:cs="Arial"/>
          <w:color w:val="000000"/>
        </w:rPr>
      </w:pPr>
      <w:r>
        <w:rPr>
          <w:rFonts w:ascii="Arial" w:hAnsi="Arial" w:cs="Arial"/>
          <w:color w:val="000000"/>
        </w:rPr>
        <w:t>In addition to the direct prevention, PrEP has shaped the sexual health behaviours</w:t>
      </w:r>
      <w:r>
        <w:rPr>
          <w:rFonts w:ascii="Arial" w:hAnsi="Arial" w:cs="Arial"/>
          <w:color w:val="000000"/>
          <w:lang w:val="en-IN"/>
        </w:rPr>
        <w:t xml:space="preserve"> (</w:t>
      </w:r>
      <w:r>
        <w:rPr>
          <w:rFonts w:ascii="Arial" w:eastAsia="SimSun" w:hAnsi="Arial" w:cs="Arial"/>
          <w:color w:val="222222"/>
          <w:shd w:val="clear" w:color="auto" w:fill="FFFFFF"/>
        </w:rPr>
        <w:t>Grov</w:t>
      </w:r>
      <w:r>
        <w:rPr>
          <w:rFonts w:ascii="Arial" w:eastAsia="SimSun" w:hAnsi="Arial" w:cs="Arial"/>
          <w:color w:val="222222"/>
          <w:shd w:val="clear" w:color="auto" w:fill="FFFFFF"/>
          <w:lang w:val="en-IN"/>
        </w:rPr>
        <w:t xml:space="preserve"> </w:t>
      </w:r>
      <w:r>
        <w:rPr>
          <w:rFonts w:ascii="Arial" w:eastAsia="SimSun" w:hAnsi="Arial" w:cs="Arial"/>
          <w:i/>
          <w:iCs/>
          <w:color w:val="222222"/>
          <w:shd w:val="clear" w:color="auto" w:fill="FFFFFF"/>
          <w:lang w:val="en-IN"/>
        </w:rPr>
        <w:t xml:space="preserve">et al., </w:t>
      </w:r>
      <w:r>
        <w:rPr>
          <w:rFonts w:ascii="Arial" w:eastAsia="SimSun" w:hAnsi="Arial" w:cs="Arial"/>
          <w:color w:val="222222"/>
          <w:shd w:val="clear" w:color="auto" w:fill="FFFFFF"/>
          <w:lang w:val="en-IN"/>
        </w:rPr>
        <w:t>2021)</w:t>
      </w:r>
      <w:r>
        <w:rPr>
          <w:rFonts w:ascii="Arial" w:hAnsi="Arial" w:cs="Arial"/>
          <w:color w:val="000000"/>
        </w:rPr>
        <w:t xml:space="preserve">. Although there are studies claiming concerns on the issue of risk compensation, such as decreased condom usage, systematic reviews show that there are no consistent results of large-scale behavioural risks increases (O </w:t>
      </w:r>
      <w:proofErr w:type="spellStart"/>
      <w:r>
        <w:rPr>
          <w:rFonts w:ascii="Arial" w:hAnsi="Arial" w:cs="Arial"/>
          <w:color w:val="000000"/>
        </w:rPr>
        <w:t>Murchu</w:t>
      </w:r>
      <w:proofErr w:type="spellEnd"/>
      <w:r>
        <w:rPr>
          <w:rFonts w:ascii="Arial" w:hAnsi="Arial" w:cs="Arial"/>
          <w:color w:val="000000"/>
        </w:rPr>
        <w:t xml:space="preserve"> </w:t>
      </w:r>
      <w:r>
        <w:rPr>
          <w:rFonts w:ascii="Arial" w:hAnsi="Arial" w:cs="Arial"/>
          <w:i/>
          <w:iCs/>
          <w:color w:val="000000"/>
        </w:rPr>
        <w:t>et al</w:t>
      </w:r>
      <w:r>
        <w:rPr>
          <w:rFonts w:ascii="Arial" w:hAnsi="Arial" w:cs="Arial"/>
          <w:color w:val="000000"/>
        </w:rPr>
        <w:t>., 2022). Rather, PrEP programmes have been linked to heightened healthcare participation, specifically, more frequent HIV and STD testing, as routine screening is needed to obtain a prescription and monitor.</w:t>
      </w:r>
    </w:p>
    <w:p w14:paraId="52687C92" w14:textId="77777777" w:rsidR="004C4582" w:rsidRDefault="00600A2E">
      <w:pPr>
        <w:spacing w:before="240" w:after="240"/>
        <w:rPr>
          <w:rFonts w:ascii="Arial" w:hAnsi="Arial" w:cs="Arial"/>
          <w:color w:val="000000"/>
        </w:rPr>
      </w:pPr>
      <w:r>
        <w:rPr>
          <w:rFonts w:ascii="Arial" w:hAnsi="Arial" w:cs="Arial"/>
          <w:color w:val="000000"/>
        </w:rPr>
        <w:t xml:space="preserve">The most important factor of PrEP success is adherence. It is demonstrated that the inconsistent use greatly decreases its protective effect, whereas high adherence guarantees almost the total prevention of HIV transmission (Bristow </w:t>
      </w:r>
      <w:r>
        <w:rPr>
          <w:rFonts w:ascii="Arial" w:hAnsi="Arial" w:cs="Arial"/>
          <w:i/>
          <w:iCs/>
          <w:color w:val="000000"/>
        </w:rPr>
        <w:t>et al</w:t>
      </w:r>
      <w:r>
        <w:rPr>
          <w:rFonts w:ascii="Arial" w:hAnsi="Arial" w:cs="Arial"/>
          <w:color w:val="000000"/>
        </w:rPr>
        <w:t>., 2022). This emphasises the need for behaviour support and medical follow-ups.</w:t>
      </w:r>
    </w:p>
    <w:p w14:paraId="0D7FDE1C" w14:textId="77777777" w:rsidR="004C4582" w:rsidRDefault="00600A2E">
      <w:pPr>
        <w:spacing w:before="240" w:after="240"/>
        <w:rPr>
          <w:rFonts w:ascii="Arial" w:hAnsi="Arial" w:cs="Arial"/>
          <w:color w:val="000000"/>
        </w:rPr>
      </w:pPr>
      <w:r>
        <w:rPr>
          <w:rFonts w:ascii="Arial" w:hAnsi="Arial" w:cs="Arial"/>
          <w:color w:val="000000"/>
        </w:rPr>
        <w:lastRenderedPageBreak/>
        <w:t xml:space="preserve">Modelling analyses around the world indicate that an increase in PrEP coverage can decrease HIV rates among youths by up to one-third, depending on how it is implemented, but effectiveness depends on the implementation strategy (Roberts </w:t>
      </w:r>
      <w:r>
        <w:rPr>
          <w:rFonts w:ascii="Arial" w:hAnsi="Arial" w:cs="Arial"/>
          <w:i/>
          <w:iCs/>
          <w:color w:val="000000"/>
        </w:rPr>
        <w:t>et al</w:t>
      </w:r>
      <w:r>
        <w:rPr>
          <w:rFonts w:ascii="Arial" w:hAnsi="Arial" w:cs="Arial"/>
          <w:color w:val="000000"/>
        </w:rPr>
        <w:t>., 2022). One example that has shown the potential of combined biomedical and behavioural approaches to boost prevention outcomes is in the UK, where integration within the NHS services has helped to improve accessibility and reduce HIV diagnoses</w:t>
      </w:r>
      <w:r>
        <w:rPr>
          <w:rFonts w:ascii="Arial" w:hAnsi="Arial" w:cs="Arial"/>
          <w:color w:val="000000"/>
          <w:lang w:val="en-IN"/>
        </w:rPr>
        <w:t xml:space="preserve"> (</w:t>
      </w:r>
      <w:r>
        <w:rPr>
          <w:rFonts w:ascii="Arial" w:eastAsia="SimSun" w:hAnsi="Arial" w:cs="Arial"/>
          <w:color w:val="222222"/>
          <w:shd w:val="clear" w:color="auto" w:fill="FFFFFF"/>
        </w:rPr>
        <w:t>Croxford</w:t>
      </w:r>
      <w:r>
        <w:rPr>
          <w:rFonts w:ascii="Arial" w:eastAsia="SimSun" w:hAnsi="Arial" w:cs="Arial"/>
          <w:color w:val="222222"/>
          <w:shd w:val="clear" w:color="auto" w:fill="FFFFFF"/>
          <w:lang w:val="en-IN"/>
        </w:rPr>
        <w:t xml:space="preserve"> </w:t>
      </w:r>
      <w:r>
        <w:rPr>
          <w:rFonts w:ascii="Arial" w:eastAsia="SimSun" w:hAnsi="Arial" w:cs="Arial"/>
          <w:i/>
          <w:iCs/>
          <w:color w:val="222222"/>
          <w:shd w:val="clear" w:color="auto" w:fill="FFFFFF"/>
          <w:lang w:val="en-IN"/>
        </w:rPr>
        <w:t xml:space="preserve">et al., </w:t>
      </w:r>
      <w:r>
        <w:rPr>
          <w:rFonts w:ascii="Arial" w:eastAsia="SimSun" w:hAnsi="Arial" w:cs="Arial"/>
          <w:color w:val="222222"/>
          <w:shd w:val="clear" w:color="auto" w:fill="FFFFFF"/>
          <w:lang w:val="en-IN"/>
        </w:rPr>
        <w:t>2018)</w:t>
      </w:r>
      <w:r>
        <w:rPr>
          <w:rFonts w:ascii="Arial" w:hAnsi="Arial" w:cs="Arial"/>
          <w:color w:val="000000"/>
        </w:rPr>
        <w:t>.</w:t>
      </w:r>
    </w:p>
    <w:p w14:paraId="7D788F51" w14:textId="77777777" w:rsidR="004C4582" w:rsidRPr="008605F5" w:rsidRDefault="00600A2E">
      <w:pPr>
        <w:pStyle w:val="Heading2"/>
        <w:rPr>
          <w:rFonts w:ascii="Arial" w:hAnsi="Arial" w:cs="Arial"/>
          <w:i w:val="0"/>
          <w:iCs w:val="0"/>
        </w:rPr>
      </w:pPr>
      <w:bookmarkStart w:id="19" w:name="_Toc230951964"/>
      <w:r w:rsidRPr="008605F5">
        <w:rPr>
          <w:rFonts w:ascii="Arial" w:hAnsi="Arial" w:cs="Arial"/>
          <w:i w:val="0"/>
          <w:iCs w:val="0"/>
        </w:rPr>
        <w:t>2.7 Adherence to PrEP and Associated Determinants</w:t>
      </w:r>
      <w:bookmarkEnd w:id="19"/>
      <w:r w:rsidRPr="008605F5">
        <w:rPr>
          <w:rFonts w:ascii="Arial" w:hAnsi="Arial" w:cs="Arial"/>
          <w:i w:val="0"/>
          <w:iCs w:val="0"/>
        </w:rPr>
        <w:t xml:space="preserve"> </w:t>
      </w:r>
    </w:p>
    <w:p w14:paraId="151F0AA4" w14:textId="77777777" w:rsidR="004C4582" w:rsidRDefault="00600A2E">
      <w:pPr>
        <w:spacing w:before="240" w:after="240"/>
        <w:rPr>
          <w:rFonts w:ascii="Arial" w:hAnsi="Arial" w:cs="Arial"/>
          <w:color w:val="000000"/>
        </w:rPr>
      </w:pPr>
      <w:r>
        <w:rPr>
          <w:rFonts w:ascii="Arial" w:hAnsi="Arial" w:cs="Arial"/>
          <w:color w:val="000000"/>
        </w:rPr>
        <w:t>The measure of how well PrEP prevents HIV infection is adherence, which is the degree of taking PrEP as prescribed. It has been demonstrated that psychological, social, and economic or structural factors influence adherence, including risk perception and motivation, partner support, stigma, transport costs, and clinic access (Tuan et al., 2025). Adherence is enhanced through healthcare support systems that offer explicit counselling, regular follow-up, and non-judgmental sexual health services that normalise the use of PrEP (</w:t>
      </w:r>
      <w:proofErr w:type="spellStart"/>
      <w:r>
        <w:rPr>
          <w:rFonts w:ascii="Arial" w:hAnsi="Arial" w:cs="Arial"/>
          <w:color w:val="000000"/>
        </w:rPr>
        <w:t>Velloza</w:t>
      </w:r>
      <w:proofErr w:type="spellEnd"/>
      <w:r>
        <w:rPr>
          <w:rFonts w:ascii="Arial" w:hAnsi="Arial" w:cs="Arial"/>
          <w:color w:val="000000"/>
        </w:rPr>
        <w:t xml:space="preserve"> </w:t>
      </w:r>
      <w:r>
        <w:rPr>
          <w:rFonts w:ascii="Arial" w:hAnsi="Arial" w:cs="Arial"/>
          <w:i/>
          <w:iCs/>
          <w:color w:val="000000"/>
        </w:rPr>
        <w:t>et al</w:t>
      </w:r>
      <w:r>
        <w:rPr>
          <w:rFonts w:ascii="Arial" w:hAnsi="Arial" w:cs="Arial"/>
          <w:color w:val="000000"/>
        </w:rPr>
        <w:t>., 2021). Digital tools gain more and more popularity: text messages, mobile applications, helplines, and other digital interventions can remind users about taking a dose and staying at the appointment, and recent trials and reviews demonstrate that digital interventions have a chance to increase medication adherence (</w:t>
      </w:r>
      <w:proofErr w:type="spellStart"/>
      <w:r>
        <w:rPr>
          <w:rFonts w:ascii="Arial" w:hAnsi="Arial" w:cs="Arial"/>
          <w:color w:val="000000"/>
        </w:rPr>
        <w:t>Ekwunife</w:t>
      </w:r>
      <w:proofErr w:type="spellEnd"/>
      <w:r>
        <w:rPr>
          <w:rFonts w:ascii="Arial" w:hAnsi="Arial" w:cs="Arial"/>
          <w:color w:val="000000"/>
        </w:rPr>
        <w:t xml:space="preserve"> </w:t>
      </w:r>
      <w:r>
        <w:rPr>
          <w:rFonts w:ascii="Arial" w:hAnsi="Arial" w:cs="Arial"/>
          <w:i/>
          <w:iCs/>
          <w:color w:val="000000"/>
        </w:rPr>
        <w:t>et al</w:t>
      </w:r>
      <w:r>
        <w:rPr>
          <w:rFonts w:ascii="Arial" w:hAnsi="Arial" w:cs="Arial"/>
          <w:color w:val="000000"/>
        </w:rPr>
        <w:t xml:space="preserve">., 2022). Nonetheless, the presence of side effects, stigma, and misinformation about PrEP continues to be a significant obstacle, occasionally decreasing the desire to continue taking it or admitting usage (Admassu </w:t>
      </w:r>
      <w:r>
        <w:rPr>
          <w:rFonts w:ascii="Arial" w:hAnsi="Arial" w:cs="Arial"/>
          <w:i/>
          <w:iCs/>
          <w:color w:val="000000"/>
        </w:rPr>
        <w:t>et al</w:t>
      </w:r>
      <w:r>
        <w:rPr>
          <w:rFonts w:ascii="Arial" w:hAnsi="Arial" w:cs="Arial"/>
          <w:color w:val="000000"/>
        </w:rPr>
        <w:t>., 2024). Practical adherence support is critical since PrEP is most effective when part of ongoing, trusted prevention care as opposed to a single prescription.</w:t>
      </w:r>
    </w:p>
    <w:p w14:paraId="62E804ED" w14:textId="77777777" w:rsidR="004C4582" w:rsidRDefault="00600A2E">
      <w:pPr>
        <w:spacing w:before="240" w:after="240"/>
        <w:rPr>
          <w:rFonts w:ascii="Arial" w:hAnsi="Arial" w:cs="Arial"/>
          <w:color w:val="000000"/>
        </w:rPr>
      </w:pPr>
      <w:r>
        <w:rPr>
          <w:rFonts w:ascii="Arial" w:hAnsi="Arial" w:cs="Arial"/>
          <w:color w:val="000000"/>
        </w:rPr>
        <w:t xml:space="preserve">Social and interpersonal factors also impact adherence to PrEP. Peer, partner and health service support can help to improve motivation and support health </w:t>
      </w:r>
      <w:proofErr w:type="spellStart"/>
      <w:r>
        <w:rPr>
          <w:rFonts w:ascii="Arial" w:hAnsi="Arial" w:cs="Arial"/>
          <w:color w:val="000000"/>
        </w:rPr>
        <w:t>behaviors</w:t>
      </w:r>
      <w:proofErr w:type="spellEnd"/>
      <w:r>
        <w:rPr>
          <w:rFonts w:ascii="Arial" w:hAnsi="Arial" w:cs="Arial"/>
          <w:color w:val="000000"/>
          <w:lang w:val="en-IN"/>
        </w:rPr>
        <w:t xml:space="preserve"> (</w:t>
      </w:r>
      <w:proofErr w:type="spellStart"/>
      <w:r>
        <w:rPr>
          <w:rFonts w:ascii="Arial" w:eastAsia="SimSun" w:hAnsi="Arial" w:cs="Arial"/>
          <w:color w:val="222222"/>
          <w:shd w:val="clear" w:color="auto" w:fill="FFFFFF"/>
        </w:rPr>
        <w:t>Dai</w:t>
      </w:r>
      <w:proofErr w:type="spellEnd"/>
      <w:r>
        <w:rPr>
          <w:rFonts w:ascii="Arial" w:eastAsia="SimSun" w:hAnsi="Arial" w:cs="Arial"/>
          <w:color w:val="222222"/>
          <w:shd w:val="clear" w:color="auto" w:fill="FFFFFF"/>
        </w:rPr>
        <w:t xml:space="preserve"> and Calabrese, 2022</w:t>
      </w:r>
      <w:r>
        <w:rPr>
          <w:rFonts w:ascii="Arial" w:eastAsia="SimSun" w:hAnsi="Arial" w:cs="Arial"/>
          <w:color w:val="222222"/>
          <w:shd w:val="clear" w:color="auto" w:fill="FFFFFF"/>
          <w:lang w:val="en-IN"/>
        </w:rPr>
        <w:t>)</w:t>
      </w:r>
      <w:r>
        <w:rPr>
          <w:rFonts w:ascii="Arial" w:hAnsi="Arial" w:cs="Arial"/>
          <w:color w:val="000000"/>
        </w:rPr>
        <w:t>. Conversely, stigma and misunderstandings about HIV and PrEP can make it less likely that people will use PrEP openly or continue to access clinical care. Some users may stop or switch to less consistent use of PrEP due to stigma from family members, friends, or community</w:t>
      </w:r>
      <w:r>
        <w:rPr>
          <w:rFonts w:ascii="Arial" w:hAnsi="Arial" w:cs="Arial"/>
          <w:color w:val="000000"/>
          <w:lang w:val="en-IN"/>
        </w:rPr>
        <w:t xml:space="preserve"> (</w:t>
      </w:r>
      <w:r>
        <w:rPr>
          <w:rFonts w:ascii="Arial" w:eastAsia="SimSun" w:hAnsi="Arial" w:cs="Arial"/>
          <w:color w:val="222222"/>
          <w:shd w:val="clear" w:color="auto" w:fill="FFFFFF"/>
        </w:rPr>
        <w:t>Sidebottom</w:t>
      </w:r>
      <w:r>
        <w:rPr>
          <w:rFonts w:ascii="Arial" w:eastAsia="SimSun" w:hAnsi="Arial" w:cs="Arial"/>
          <w:color w:val="222222"/>
          <w:shd w:val="clear" w:color="auto" w:fill="FFFFFF"/>
          <w:lang w:val="en-IN"/>
        </w:rPr>
        <w:t xml:space="preserve"> </w:t>
      </w:r>
      <w:r>
        <w:rPr>
          <w:rFonts w:ascii="Arial" w:eastAsia="SimSun" w:hAnsi="Arial" w:cs="Arial"/>
          <w:i/>
          <w:iCs/>
          <w:color w:val="222222"/>
          <w:shd w:val="clear" w:color="auto" w:fill="FFFFFF"/>
          <w:lang w:val="en-IN"/>
        </w:rPr>
        <w:t xml:space="preserve">et al., </w:t>
      </w:r>
      <w:r>
        <w:rPr>
          <w:rFonts w:ascii="Arial" w:eastAsia="SimSun" w:hAnsi="Arial" w:cs="Arial"/>
          <w:color w:val="222222"/>
          <w:shd w:val="clear" w:color="auto" w:fill="FFFFFF"/>
          <w:lang w:val="en-IN"/>
        </w:rPr>
        <w:t>2018)</w:t>
      </w:r>
      <w:r>
        <w:rPr>
          <w:rFonts w:ascii="Arial" w:hAnsi="Arial" w:cs="Arial"/>
          <w:color w:val="000000"/>
        </w:rPr>
        <w:t>. Therefore, there is a need to continue to reduce the stigma and promote positive attitudes towards HIV prevention as part of public health programmes.</w:t>
      </w:r>
    </w:p>
    <w:p w14:paraId="7A11DFA5" w14:textId="77777777" w:rsidR="004C4582" w:rsidRDefault="004C4582">
      <w:pPr>
        <w:spacing w:before="240" w:after="240"/>
        <w:rPr>
          <w:rFonts w:ascii="Arial" w:hAnsi="Arial" w:cs="Arial"/>
          <w:color w:val="000000"/>
        </w:rPr>
      </w:pPr>
    </w:p>
    <w:p w14:paraId="1ABDBE32" w14:textId="77777777" w:rsidR="004C4582" w:rsidRDefault="00600A2E">
      <w:pPr>
        <w:spacing w:before="240" w:after="240"/>
        <w:rPr>
          <w:rFonts w:ascii="Arial" w:hAnsi="Arial" w:cs="Arial"/>
          <w:color w:val="000000"/>
        </w:rPr>
      </w:pPr>
      <w:r>
        <w:rPr>
          <w:rFonts w:ascii="Arial" w:hAnsi="Arial" w:cs="Arial"/>
          <w:color w:val="000000"/>
        </w:rPr>
        <w:t>Factors in the healthcare system also affect PrEP adherence</w:t>
      </w:r>
      <w:r>
        <w:rPr>
          <w:rFonts w:ascii="Arial" w:hAnsi="Arial" w:cs="Arial"/>
          <w:color w:val="000000"/>
          <w:lang w:val="en-IN"/>
        </w:rPr>
        <w:t xml:space="preserve"> (</w:t>
      </w:r>
      <w:r>
        <w:rPr>
          <w:rFonts w:ascii="Arial" w:eastAsia="SimSun" w:hAnsi="Arial" w:cs="Arial"/>
          <w:color w:val="222222"/>
          <w:shd w:val="clear" w:color="auto" w:fill="FFFFFF"/>
        </w:rPr>
        <w:t>Dai and Calabrese, 2022</w:t>
      </w:r>
      <w:r>
        <w:rPr>
          <w:rFonts w:ascii="Arial" w:eastAsia="SimSun" w:hAnsi="Arial" w:cs="Arial"/>
          <w:color w:val="222222"/>
          <w:shd w:val="clear" w:color="auto" w:fill="FFFFFF"/>
          <w:lang w:val="en-IN"/>
        </w:rPr>
        <w:t>)</w:t>
      </w:r>
      <w:r>
        <w:rPr>
          <w:rFonts w:ascii="Arial" w:hAnsi="Arial" w:cs="Arial"/>
          <w:color w:val="000000"/>
        </w:rPr>
        <w:t>. Factors that facilitate continued PrEP use include accessibility of sexual health services, availability of healthcare providers, affordability of treatment, and the quality of patient-provider interactions. Ongoing clinical care, counselling, and routine HIV testing offer opportunities for health care providers to check adherence and identify barriers faced by users</w:t>
      </w:r>
      <w:r>
        <w:rPr>
          <w:rFonts w:ascii="Arial" w:hAnsi="Arial" w:cs="Arial"/>
          <w:color w:val="000000"/>
          <w:lang w:val="en-IN"/>
        </w:rPr>
        <w:t xml:space="preserve"> (</w:t>
      </w:r>
      <w:r>
        <w:rPr>
          <w:rFonts w:ascii="Arial" w:eastAsia="SimSun" w:hAnsi="Arial" w:cs="Arial"/>
          <w:color w:val="222222"/>
          <w:shd w:val="clear" w:color="auto" w:fill="FFFFFF"/>
        </w:rPr>
        <w:t>Dillon</w:t>
      </w:r>
      <w:r>
        <w:rPr>
          <w:rFonts w:ascii="Arial" w:eastAsia="SimSun" w:hAnsi="Arial" w:cs="Arial"/>
          <w:color w:val="222222"/>
          <w:shd w:val="clear" w:color="auto" w:fill="FFFFFF"/>
          <w:lang w:val="en-IN"/>
        </w:rPr>
        <w:t xml:space="preserve"> </w:t>
      </w:r>
      <w:r>
        <w:rPr>
          <w:rFonts w:ascii="Arial" w:eastAsia="SimSun" w:hAnsi="Arial" w:cs="Arial"/>
          <w:i/>
          <w:iCs/>
          <w:color w:val="222222"/>
          <w:shd w:val="clear" w:color="auto" w:fill="FFFFFF"/>
          <w:lang w:val="en-IN"/>
        </w:rPr>
        <w:t xml:space="preserve">et al., </w:t>
      </w:r>
      <w:r>
        <w:rPr>
          <w:rFonts w:ascii="Arial" w:eastAsia="SimSun" w:hAnsi="Arial" w:cs="Arial"/>
          <w:color w:val="222222"/>
          <w:shd w:val="clear" w:color="auto" w:fill="FFFFFF"/>
          <w:lang w:val="en-IN"/>
        </w:rPr>
        <w:t>2024)</w:t>
      </w:r>
      <w:r>
        <w:rPr>
          <w:rFonts w:ascii="Arial" w:hAnsi="Arial" w:cs="Arial"/>
          <w:color w:val="000000"/>
        </w:rPr>
        <w:t>. Further, digital tools, such as mobile apps, reminder apps, and telehealth, have become valuable interventions to help facilitate medication adherence in young adults.</w:t>
      </w:r>
    </w:p>
    <w:p w14:paraId="7C364460" w14:textId="77777777" w:rsidR="004C4582" w:rsidRPr="008605F5" w:rsidRDefault="00600A2E">
      <w:pPr>
        <w:pStyle w:val="Heading2"/>
        <w:rPr>
          <w:rFonts w:ascii="Arial" w:hAnsi="Arial" w:cs="Arial"/>
          <w:i w:val="0"/>
          <w:iCs w:val="0"/>
        </w:rPr>
      </w:pPr>
      <w:bookmarkStart w:id="20" w:name="_Toc230951965"/>
      <w:r w:rsidRPr="008605F5">
        <w:rPr>
          <w:rFonts w:ascii="Arial" w:hAnsi="Arial" w:cs="Arial"/>
          <w:i w:val="0"/>
          <w:iCs w:val="0"/>
        </w:rPr>
        <w:lastRenderedPageBreak/>
        <w:t>2.8 Conceptual Framework</w:t>
      </w:r>
      <w:bookmarkEnd w:id="20"/>
    </w:p>
    <w:p w14:paraId="48EA0A44" w14:textId="77777777" w:rsidR="004C4582" w:rsidRDefault="00600A2E">
      <w:pPr>
        <w:keepNext/>
        <w:spacing w:before="240" w:after="240"/>
        <w:jc w:val="center"/>
      </w:pPr>
      <w:r>
        <w:rPr>
          <w:rFonts w:ascii="Arial" w:hAnsi="Arial" w:cs="Arial"/>
          <w:noProof/>
          <w:color w:val="000000"/>
          <w:lang w:val="en-IN" w:eastAsia="en-IN"/>
        </w:rPr>
        <w:drawing>
          <wp:inline distT="0" distB="0" distL="0" distR="0" wp14:anchorId="70CD91FC" wp14:editId="196657CD">
            <wp:extent cx="5062220" cy="585343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referRelativeResize="0"/>
                  </pic:nvPicPr>
                  <pic:blipFill>
                    <a:blip r:embed="rId21"/>
                    <a:srcRect/>
                    <a:stretch>
                      <a:fillRect/>
                    </a:stretch>
                  </pic:blipFill>
                  <pic:spPr>
                    <a:xfrm>
                      <a:off x="0" y="0"/>
                      <a:ext cx="5062509" cy="5853912"/>
                    </a:xfrm>
                    <a:prstGeom prst="rect">
                      <a:avLst/>
                    </a:prstGeom>
                  </pic:spPr>
                </pic:pic>
              </a:graphicData>
            </a:graphic>
          </wp:inline>
        </w:drawing>
      </w:r>
    </w:p>
    <w:p w14:paraId="5598A20D" w14:textId="77777777" w:rsidR="004C4582" w:rsidRPr="008605F5" w:rsidRDefault="00600A2E">
      <w:pPr>
        <w:pStyle w:val="Caption"/>
        <w:jc w:val="center"/>
        <w:rPr>
          <w:rFonts w:ascii="Arial" w:hAnsi="Arial" w:cs="Arial"/>
          <w:b/>
          <w:bCs/>
          <w:i w:val="0"/>
          <w:iCs w:val="0"/>
          <w:color w:val="000000"/>
        </w:rPr>
      </w:pPr>
      <w:bookmarkStart w:id="21" w:name="_Toc231121715"/>
      <w:r w:rsidRPr="008605F5">
        <w:rPr>
          <w:rFonts w:ascii="Arial" w:hAnsi="Arial" w:cs="Arial"/>
          <w:b/>
          <w:bCs/>
          <w:i w:val="0"/>
          <w:iCs w:val="0"/>
          <w:sz w:val="24"/>
          <w:szCs w:val="22"/>
        </w:rPr>
        <w:t xml:space="preserve">Figure </w:t>
      </w:r>
      <w:r w:rsidRPr="008605F5">
        <w:rPr>
          <w:rFonts w:ascii="Arial" w:hAnsi="Arial" w:cs="Arial"/>
          <w:b/>
          <w:bCs/>
          <w:i w:val="0"/>
          <w:iCs w:val="0"/>
          <w:sz w:val="24"/>
          <w:szCs w:val="22"/>
        </w:rPr>
        <w:fldChar w:fldCharType="begin"/>
      </w:r>
      <w:r w:rsidRPr="008605F5">
        <w:rPr>
          <w:rFonts w:ascii="Arial" w:hAnsi="Arial" w:cs="Arial"/>
          <w:b/>
          <w:bCs/>
          <w:i w:val="0"/>
          <w:iCs w:val="0"/>
          <w:sz w:val="24"/>
          <w:szCs w:val="22"/>
        </w:rPr>
        <w:instrText xml:space="preserve"> SEQ Figure \* ARABIC </w:instrText>
      </w:r>
      <w:r w:rsidRPr="008605F5">
        <w:rPr>
          <w:rFonts w:ascii="Arial" w:hAnsi="Arial" w:cs="Arial"/>
          <w:b/>
          <w:bCs/>
          <w:i w:val="0"/>
          <w:iCs w:val="0"/>
          <w:sz w:val="24"/>
          <w:szCs w:val="22"/>
        </w:rPr>
        <w:fldChar w:fldCharType="separate"/>
      </w:r>
      <w:r w:rsidRPr="008605F5">
        <w:rPr>
          <w:rFonts w:ascii="Arial" w:hAnsi="Arial" w:cs="Arial"/>
          <w:b/>
          <w:bCs/>
          <w:i w:val="0"/>
          <w:iCs w:val="0"/>
          <w:sz w:val="24"/>
          <w:szCs w:val="22"/>
        </w:rPr>
        <w:t>4</w:t>
      </w:r>
      <w:r w:rsidRPr="008605F5">
        <w:rPr>
          <w:rFonts w:ascii="Arial" w:hAnsi="Arial" w:cs="Arial"/>
          <w:b/>
          <w:bCs/>
          <w:i w:val="0"/>
          <w:iCs w:val="0"/>
          <w:sz w:val="24"/>
          <w:szCs w:val="22"/>
        </w:rPr>
        <w:fldChar w:fldCharType="end"/>
      </w:r>
      <w:r w:rsidRPr="008605F5">
        <w:rPr>
          <w:rFonts w:ascii="Arial" w:hAnsi="Arial" w:cs="Arial"/>
          <w:b/>
          <w:bCs/>
          <w:i w:val="0"/>
          <w:iCs w:val="0"/>
          <w:sz w:val="24"/>
          <w:szCs w:val="22"/>
          <w:lang w:val="en-IN"/>
        </w:rPr>
        <w:t>: Conceptual Framework</w:t>
      </w:r>
      <w:bookmarkEnd w:id="21"/>
    </w:p>
    <w:p w14:paraId="5B8DB446" w14:textId="77777777" w:rsidR="004C4582" w:rsidRDefault="00600A2E">
      <w:pPr>
        <w:spacing w:before="240" w:after="240"/>
        <w:jc w:val="center"/>
        <w:rPr>
          <w:rFonts w:ascii="Arial" w:hAnsi="Arial" w:cs="Arial"/>
          <w:color w:val="000000"/>
        </w:rPr>
      </w:pPr>
      <w:r>
        <w:rPr>
          <w:rFonts w:ascii="Arial" w:hAnsi="Arial" w:cs="Arial"/>
          <w:color w:val="000000"/>
        </w:rPr>
        <w:t xml:space="preserve"> (Source: Self-Developed)</w:t>
      </w:r>
    </w:p>
    <w:p w14:paraId="6649BC51" w14:textId="77777777" w:rsidR="004C4582" w:rsidRDefault="00600A2E">
      <w:pPr>
        <w:spacing w:before="240" w:after="240"/>
        <w:rPr>
          <w:rFonts w:ascii="Arial" w:hAnsi="Arial" w:cs="Arial"/>
          <w:color w:val="000000"/>
        </w:rPr>
      </w:pPr>
      <w:r>
        <w:rPr>
          <w:rFonts w:ascii="Arial" w:hAnsi="Arial" w:cs="Arial"/>
          <w:color w:val="000000"/>
        </w:rPr>
        <w:t xml:space="preserve">The conceptual framework demonstrates that the implementation of the PrEP program as a main intervention affects HIV prevention in young adults at high risk. It emphasises that behavioural outcomes or the uptake of HIV testing and the adherence to PrEP are influenced by a combination of individual, social and structural factors. Stigma, misinformation and the support systems of the digital platforms are additional factors that moderate these behaviours. The model reveals that better testing and </w:t>
      </w:r>
      <w:r>
        <w:rPr>
          <w:rFonts w:ascii="Arial" w:hAnsi="Arial" w:cs="Arial"/>
          <w:color w:val="000000"/>
        </w:rPr>
        <w:lastRenderedPageBreak/>
        <w:t>compliance result in better prevention outcomes, such as less transmission of HIV. On the whole, it highlights a multi-level, theory-based interpretation and improvement of the PrEP program efficacy in the context of the public health systems.</w:t>
      </w:r>
    </w:p>
    <w:p w14:paraId="35CA55EE" w14:textId="77777777" w:rsidR="004C4582" w:rsidRPr="002F24E9" w:rsidRDefault="00600A2E">
      <w:pPr>
        <w:pStyle w:val="Heading2"/>
        <w:rPr>
          <w:rFonts w:ascii="Arial" w:hAnsi="Arial" w:cs="Arial"/>
          <w:i w:val="0"/>
          <w:iCs w:val="0"/>
        </w:rPr>
      </w:pPr>
      <w:bookmarkStart w:id="22" w:name="_Toc230951966"/>
      <w:r w:rsidRPr="002F24E9">
        <w:rPr>
          <w:rFonts w:ascii="Arial" w:hAnsi="Arial" w:cs="Arial"/>
          <w:i w:val="0"/>
          <w:iCs w:val="0"/>
        </w:rPr>
        <w:t>2.9 Literature Gap</w:t>
      </w:r>
      <w:bookmarkEnd w:id="22"/>
    </w:p>
    <w:p w14:paraId="2E4F5185" w14:textId="77777777" w:rsidR="004C4582" w:rsidRDefault="00600A2E">
      <w:pPr>
        <w:spacing w:before="240" w:after="240"/>
        <w:rPr>
          <w:rFonts w:ascii="Arial" w:hAnsi="Arial" w:cs="Arial"/>
          <w:color w:val="000000"/>
        </w:rPr>
      </w:pPr>
      <w:r>
        <w:rPr>
          <w:rFonts w:ascii="Arial" w:hAnsi="Arial" w:cs="Arial"/>
          <w:color w:val="000000"/>
        </w:rPr>
        <w:t>Though there is a lot of research on PrEP effectiveness, there are still a number of gaps in the literature. A lot of literature is done on general populations or men who have sex with men, and there has been little literature done on young adults (18-30) who are in the UK scenario. The lack of integrated analysis between HIV testing behaviour, PrEP adherence and prevention outcomes in a single framework exists. Also, the available literature frequently does not adequately address structural and socio-cultural factors like stigma and access to healthcare. A small amount of qualitative data on user experiences and implementation issues in real-life situations is also pointing to the necessity of more context-specific and holistic studies.</w:t>
      </w:r>
    </w:p>
    <w:p w14:paraId="33F72ECA" w14:textId="77777777" w:rsidR="004C4582" w:rsidRPr="002F24E9" w:rsidRDefault="00600A2E">
      <w:pPr>
        <w:pStyle w:val="Heading2"/>
        <w:rPr>
          <w:rFonts w:ascii="Arial" w:hAnsi="Arial" w:cs="Arial"/>
          <w:i w:val="0"/>
          <w:iCs w:val="0"/>
        </w:rPr>
      </w:pPr>
      <w:bookmarkStart w:id="23" w:name="_Toc230951967"/>
      <w:r w:rsidRPr="002F24E9">
        <w:rPr>
          <w:rFonts w:ascii="Arial" w:hAnsi="Arial" w:cs="Arial"/>
          <w:i w:val="0"/>
          <w:iCs w:val="0"/>
        </w:rPr>
        <w:t>2.10 Chapter Summary</w:t>
      </w:r>
      <w:bookmarkEnd w:id="23"/>
    </w:p>
    <w:p w14:paraId="2CCABC33" w14:textId="77777777" w:rsidR="004C4582" w:rsidRDefault="00600A2E">
      <w:pPr>
        <w:spacing w:before="240" w:after="240"/>
        <w:rPr>
          <w:rFonts w:ascii="Arial" w:hAnsi="Arial" w:cs="Arial"/>
          <w:color w:val="000000"/>
        </w:rPr>
      </w:pPr>
      <w:r>
        <w:rPr>
          <w:rFonts w:ascii="Arial" w:hAnsi="Arial" w:cs="Arial"/>
          <w:color w:val="000000"/>
        </w:rPr>
        <w:t>This literature review shows that PrEP can be an effective method of preventing HIV in combination with testing and good adherence. The results highlight that behavioural, social, and structural determinants play an important role in determining testing uptake and PrEP use among young adults. Although the UK has come a long way in the incorporation of PrEP into mainstream healthcare, issues like stigma, lack of awareness, and access remain. The theoretical frameworks are useful in illuminating prevention behaviours, but gaps exist in comprehending the effects of these variables in combination among the youth population in the UK. Such lessons warrant additional studies to improve the effectiveness of PrEP programmes.</w:t>
      </w:r>
    </w:p>
    <w:p w14:paraId="78A2A892" w14:textId="77777777" w:rsidR="004C4582" w:rsidRDefault="00600A2E">
      <w:pPr>
        <w:spacing w:before="240" w:after="240"/>
        <w:rPr>
          <w:rFonts w:ascii="Arial" w:hAnsi="Arial" w:cs="Arial"/>
          <w:b/>
          <w:bCs/>
        </w:rPr>
      </w:pPr>
      <w:r>
        <w:rPr>
          <w:rFonts w:ascii="Arial" w:hAnsi="Arial" w:cs="Arial"/>
        </w:rPr>
        <w:br w:type="page"/>
      </w:r>
    </w:p>
    <w:p w14:paraId="1329E426" w14:textId="77777777" w:rsidR="004C4582" w:rsidRDefault="00600A2E">
      <w:pPr>
        <w:pStyle w:val="Heading1"/>
        <w:rPr>
          <w:rFonts w:ascii="Arial" w:hAnsi="Arial" w:cs="Arial"/>
        </w:rPr>
      </w:pPr>
      <w:bookmarkStart w:id="24" w:name="_Toc230951968"/>
      <w:r>
        <w:rPr>
          <w:rFonts w:ascii="Arial" w:hAnsi="Arial" w:cs="Arial"/>
        </w:rPr>
        <w:lastRenderedPageBreak/>
        <w:t>3.0 Chapter 3: Research Methodology</w:t>
      </w:r>
      <w:bookmarkEnd w:id="24"/>
      <w:r>
        <w:rPr>
          <w:rFonts w:ascii="Arial" w:hAnsi="Arial" w:cs="Arial"/>
        </w:rPr>
        <w:t xml:space="preserve"> </w:t>
      </w:r>
    </w:p>
    <w:p w14:paraId="49224A10" w14:textId="77777777" w:rsidR="004C4582" w:rsidRPr="002F24E9" w:rsidRDefault="00600A2E">
      <w:pPr>
        <w:pStyle w:val="Heading2"/>
        <w:spacing w:before="240" w:after="240"/>
        <w:rPr>
          <w:rFonts w:ascii="Arial" w:hAnsi="Arial" w:cs="Arial"/>
          <w:i w:val="0"/>
          <w:iCs w:val="0"/>
        </w:rPr>
      </w:pPr>
      <w:bookmarkStart w:id="25" w:name="_Toc230951969"/>
      <w:r w:rsidRPr="002F24E9">
        <w:rPr>
          <w:rFonts w:ascii="Arial" w:hAnsi="Arial" w:cs="Arial"/>
          <w:i w:val="0"/>
          <w:iCs w:val="0"/>
        </w:rPr>
        <w:t>3.1 Introduction</w:t>
      </w:r>
      <w:bookmarkEnd w:id="25"/>
      <w:r w:rsidRPr="002F24E9">
        <w:rPr>
          <w:rFonts w:ascii="Arial" w:hAnsi="Arial" w:cs="Arial"/>
          <w:i w:val="0"/>
          <w:iCs w:val="0"/>
        </w:rPr>
        <w:t xml:space="preserve"> </w:t>
      </w:r>
    </w:p>
    <w:p w14:paraId="438033DC" w14:textId="77777777" w:rsidR="004C4582" w:rsidRDefault="00600A2E">
      <w:pPr>
        <w:spacing w:before="240" w:after="240"/>
        <w:rPr>
          <w:rFonts w:ascii="Arial" w:hAnsi="Arial" w:cs="Arial"/>
          <w:b/>
          <w:bCs/>
        </w:rPr>
      </w:pPr>
      <w:r>
        <w:rPr>
          <w:rFonts w:ascii="Arial" w:hAnsi="Arial" w:cs="Arial"/>
        </w:rPr>
        <w:t>The chapter included a suitable method to validate the research information collected from the existing empirical studies. An appropriate research methodology provided a structure to ensure the dependency and trustworthiness of the findings, maintaining the accuracy of the outcomes. Thus it provided a roadmap to guide the research process to manage the resources and research time. Moreover, it provided a systematic framework to minimise bias (Adeoye, 2024). This helped the researcher fortify the reliability of the information collected related to the competence of PrEP programmes in testing and curing HIV among UK youth.</w:t>
      </w:r>
    </w:p>
    <w:p w14:paraId="285255EA" w14:textId="77777777" w:rsidR="004C4582" w:rsidRPr="002A6926" w:rsidRDefault="00600A2E">
      <w:pPr>
        <w:pStyle w:val="Heading2"/>
        <w:spacing w:before="240" w:after="240"/>
        <w:rPr>
          <w:rFonts w:ascii="Arial" w:hAnsi="Arial" w:cs="Arial"/>
          <w:i w:val="0"/>
          <w:iCs w:val="0"/>
        </w:rPr>
      </w:pPr>
      <w:bookmarkStart w:id="26" w:name="_Toc230951970"/>
      <w:r w:rsidRPr="002A6926">
        <w:rPr>
          <w:rFonts w:ascii="Arial" w:hAnsi="Arial" w:cs="Arial"/>
          <w:i w:val="0"/>
          <w:iCs w:val="0"/>
        </w:rPr>
        <w:t>3.2 Research Philosophy</w:t>
      </w:r>
      <w:bookmarkEnd w:id="26"/>
      <w:r w:rsidRPr="002A6926">
        <w:rPr>
          <w:rFonts w:ascii="Arial" w:hAnsi="Arial" w:cs="Arial"/>
          <w:i w:val="0"/>
          <w:iCs w:val="0"/>
        </w:rPr>
        <w:t xml:space="preserve"> </w:t>
      </w:r>
    </w:p>
    <w:p w14:paraId="79B6C76C" w14:textId="77777777" w:rsidR="004C4582" w:rsidRDefault="00600A2E">
      <w:pPr>
        <w:spacing w:before="240" w:after="240"/>
        <w:rPr>
          <w:rFonts w:ascii="Arial" w:hAnsi="Arial" w:cs="Arial"/>
        </w:rPr>
      </w:pPr>
      <w:r>
        <w:rPr>
          <w:rFonts w:ascii="Arial" w:hAnsi="Arial" w:cs="Arial"/>
        </w:rPr>
        <w:t xml:space="preserve">A research philosophy has been considered as a system of beliefs as well as assumptions while developing knowledge. Also, it helped guide the researcher for conducting the study, interpret data, and align the outcomes with reality. Post-positivist research philosophy is a bottom-up research paradigm, which has helped to acknowledge that reality exists but has been mediated by perceptions and interpretations (Dulal, 2025).  This has helped the researcher address the flaws of PrEP intervention in HIV treatment, instead of showing only the positive impact of this intervention. </w:t>
      </w:r>
    </w:p>
    <w:p w14:paraId="740D7D22" w14:textId="77777777" w:rsidR="004C4582" w:rsidRDefault="00600A2E">
      <w:pPr>
        <w:spacing w:before="240" w:after="240"/>
        <w:rPr>
          <w:rFonts w:ascii="Arial" w:hAnsi="Arial" w:cs="Arial"/>
        </w:rPr>
      </w:pPr>
      <w:r>
        <w:rPr>
          <w:rFonts w:ascii="Arial" w:hAnsi="Arial" w:cs="Arial"/>
        </w:rPr>
        <w:t xml:space="preserve">Also, this research philosophy enhanced the research area rather than specifying it, providing in-depth, rich insights (Dulal, 2025). Thus, this philosophy has been identified as the most suitable philosophy for understanding the need to gain in-depth insights about the effectiveness of equitable PrEP delivery in early detection and prevention of HIV among the UK youth to reduce the mortality rate and enhance the prevention rate. </w:t>
      </w:r>
    </w:p>
    <w:p w14:paraId="448667C7" w14:textId="77777777" w:rsidR="004C4582" w:rsidRDefault="00600A2E">
      <w:pPr>
        <w:spacing w:before="240" w:after="240"/>
        <w:rPr>
          <w:rFonts w:ascii="Arial" w:hAnsi="Arial" w:cs="Arial"/>
        </w:rPr>
      </w:pPr>
      <w:r>
        <w:rPr>
          <w:rFonts w:ascii="Arial" w:hAnsi="Arial" w:cs="Arial"/>
        </w:rPr>
        <w:t xml:space="preserve">In secondary research, post-positivism accepted the existing data instead of seeking absolute truth, and this provided a more cautious and accurate analysis of existing literature. In a systematic literature review, it has been accurate as it has promoted the usage of various data sources to study a single phenomenon, strengthening the validity and dependency of the review findings (Kouam, 2025). This has made the </w:t>
      </w:r>
      <w:r>
        <w:rPr>
          <w:rFonts w:ascii="Arial" w:hAnsi="Arial" w:cs="Arial"/>
        </w:rPr>
        <w:lastRenderedPageBreak/>
        <w:t xml:space="preserve">philosophy suitable for this study as it has included diverse perspectives of different communities about PrEP services in treating HIV in the UK by exploring various data sources. </w:t>
      </w:r>
    </w:p>
    <w:p w14:paraId="734822D1" w14:textId="77777777" w:rsidR="004C4582" w:rsidRDefault="00600A2E">
      <w:pPr>
        <w:spacing w:before="240" w:after="240"/>
        <w:rPr>
          <w:rFonts w:ascii="Arial" w:hAnsi="Arial" w:cs="Arial"/>
        </w:rPr>
      </w:pPr>
      <w:r>
        <w:rPr>
          <w:rFonts w:ascii="Arial" w:hAnsi="Arial" w:cs="Arial"/>
        </w:rPr>
        <w:t xml:space="preserve">However, in interpretivist research philosophy, the researcher’s interpretation of existing data has been highly influenced by researcher beliefs and viewpoints, leading to subjectivity and biases in providing outcomes (Pervin and Mokhtar, 2022). This has restricted the researcher from collecting unbiased data about the effectiveness of PrEP based HIV services among all parts of the UK and so has been avoided in this study. </w:t>
      </w:r>
    </w:p>
    <w:p w14:paraId="316CB0DA" w14:textId="77777777" w:rsidR="004C4582" w:rsidRDefault="00600A2E">
      <w:pPr>
        <w:spacing w:before="240" w:after="240"/>
        <w:rPr>
          <w:rFonts w:ascii="Arial" w:hAnsi="Arial" w:cs="Arial"/>
        </w:rPr>
      </w:pPr>
      <w:r>
        <w:rPr>
          <w:rFonts w:ascii="Arial" w:hAnsi="Arial" w:cs="Arial"/>
        </w:rPr>
        <w:t xml:space="preserve">Therefore, post positivism has been chosen over interpretivism while conducting the research due to its effectiveness in providing more generalised outcomes about the competence of PrEP in testing and curing HIV among the UK young adults. </w:t>
      </w:r>
    </w:p>
    <w:p w14:paraId="31C95784" w14:textId="77777777" w:rsidR="004C4582" w:rsidRPr="002A6926" w:rsidRDefault="00600A2E">
      <w:pPr>
        <w:pStyle w:val="Heading2"/>
        <w:spacing w:before="240" w:after="240"/>
        <w:rPr>
          <w:rFonts w:ascii="Arial" w:hAnsi="Arial" w:cs="Arial"/>
          <w:i w:val="0"/>
          <w:iCs w:val="0"/>
        </w:rPr>
      </w:pPr>
      <w:bookmarkStart w:id="27" w:name="_Toc230951971"/>
      <w:r w:rsidRPr="002A6926">
        <w:rPr>
          <w:rFonts w:ascii="Arial" w:hAnsi="Arial" w:cs="Arial"/>
          <w:i w:val="0"/>
          <w:iCs w:val="0"/>
        </w:rPr>
        <w:t>3.3 Research Approach</w:t>
      </w:r>
      <w:bookmarkEnd w:id="27"/>
      <w:r w:rsidRPr="002A6926">
        <w:rPr>
          <w:rFonts w:ascii="Arial" w:hAnsi="Arial" w:cs="Arial"/>
          <w:i w:val="0"/>
          <w:iCs w:val="0"/>
        </w:rPr>
        <w:t xml:space="preserve"> </w:t>
      </w:r>
    </w:p>
    <w:p w14:paraId="142F1EE6" w14:textId="77777777" w:rsidR="004C4582" w:rsidRDefault="00600A2E">
      <w:pPr>
        <w:spacing w:before="240" w:after="240"/>
        <w:rPr>
          <w:rFonts w:ascii="Arial" w:hAnsi="Arial" w:cs="Arial"/>
        </w:rPr>
      </w:pPr>
      <w:r>
        <w:rPr>
          <w:rFonts w:ascii="Arial" w:hAnsi="Arial" w:cs="Arial"/>
        </w:rPr>
        <w:t xml:space="preserve">A research approach has been a strategic, systematic plan for validating the assumptions through data collection, analysis and interpretation. Thus, it has helped the researcher to make data-driven informed decisions based on evidence. The Abductive research approach makes the researcher capable of dealing with the inclusion of prior knowledge. This has helped the researcher to develop practically relevant theoretical insights (Hulst and Visser, 2023). Thus, this approach is needed for theoretical-insight-based practical implementation of PrEP services among all UK communities to prevent HIV, avoiding stigma and cultural barriers. </w:t>
      </w:r>
    </w:p>
    <w:p w14:paraId="6EC11D04" w14:textId="77777777" w:rsidR="004C4582" w:rsidRDefault="00600A2E">
      <w:pPr>
        <w:spacing w:before="240" w:after="240"/>
        <w:rPr>
          <w:rFonts w:ascii="Arial" w:hAnsi="Arial" w:cs="Arial"/>
        </w:rPr>
      </w:pPr>
      <w:r>
        <w:rPr>
          <w:rFonts w:ascii="Arial" w:hAnsi="Arial" w:cs="Arial"/>
        </w:rPr>
        <w:t>The Abduction method has been appropriate in interpreting confusing outcomes discovered in existing literature, by treating them as clues instead of errors, facilitating the generation of novel, authentic theories (</w:t>
      </w:r>
      <w:proofErr w:type="spellStart"/>
      <w:r>
        <w:rPr>
          <w:rFonts w:ascii="Arial" w:hAnsi="Arial" w:cs="Arial"/>
        </w:rPr>
        <w:t>Bergdahl</w:t>
      </w:r>
      <w:proofErr w:type="spellEnd"/>
      <w:r>
        <w:rPr>
          <w:rFonts w:ascii="Arial" w:hAnsi="Arial" w:cs="Arial"/>
        </w:rPr>
        <w:t xml:space="preserve"> and </w:t>
      </w:r>
      <w:proofErr w:type="spellStart"/>
      <w:r>
        <w:rPr>
          <w:rFonts w:ascii="Arial" w:hAnsi="Arial" w:cs="Arial"/>
        </w:rPr>
        <w:t>Berterö</w:t>
      </w:r>
      <w:proofErr w:type="spellEnd"/>
      <w:r>
        <w:rPr>
          <w:rFonts w:ascii="Arial" w:hAnsi="Arial" w:cs="Arial"/>
        </w:rPr>
        <w:t xml:space="preserve">, 2023). This has been helpful in interpreting the problem related to self-testing, or TDF based treatment which have been a negative side of PrEP intervention in treating HIV in the UK. </w:t>
      </w:r>
    </w:p>
    <w:p w14:paraId="01831CE4" w14:textId="77777777" w:rsidR="004C4582" w:rsidRDefault="00600A2E">
      <w:pPr>
        <w:keepNext/>
        <w:spacing w:before="240" w:after="240"/>
        <w:jc w:val="center"/>
      </w:pPr>
      <w:r>
        <w:rPr>
          <w:rFonts w:ascii="Arial" w:hAnsi="Arial" w:cs="Arial"/>
          <w:b/>
          <w:bCs/>
          <w:noProof/>
          <w:lang w:val="en-IN" w:eastAsia="en-IN"/>
        </w:rPr>
        <w:lastRenderedPageBreak/>
        <w:drawing>
          <wp:inline distT="114300" distB="114300" distL="114300" distR="114300" wp14:anchorId="0643127E" wp14:editId="56291608">
            <wp:extent cx="5730875" cy="2463800"/>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referRelativeResize="0"/>
                  </pic:nvPicPr>
                  <pic:blipFill>
                    <a:blip r:embed="rId22"/>
                    <a:srcRect/>
                    <a:stretch>
                      <a:fillRect/>
                    </a:stretch>
                  </pic:blipFill>
                  <pic:spPr>
                    <a:xfrm>
                      <a:off x="0" y="0"/>
                      <a:ext cx="5731200" cy="2463800"/>
                    </a:xfrm>
                    <a:prstGeom prst="rect">
                      <a:avLst/>
                    </a:prstGeom>
                    <a:ln w="25400">
                      <a:solidFill>
                        <a:srgbClr val="000000"/>
                      </a:solidFill>
                      <a:prstDash val="solid"/>
                    </a:ln>
                  </pic:spPr>
                </pic:pic>
              </a:graphicData>
            </a:graphic>
          </wp:inline>
        </w:drawing>
      </w:r>
    </w:p>
    <w:p w14:paraId="1DF802AA" w14:textId="77777777" w:rsidR="004C4582" w:rsidRPr="002A6926" w:rsidRDefault="00600A2E">
      <w:pPr>
        <w:pStyle w:val="Caption"/>
        <w:jc w:val="center"/>
        <w:rPr>
          <w:rFonts w:ascii="Arial" w:hAnsi="Arial" w:cs="Arial"/>
          <w:b/>
          <w:bCs/>
          <w:i w:val="0"/>
          <w:iCs w:val="0"/>
          <w:color w:val="auto"/>
          <w:sz w:val="24"/>
          <w:szCs w:val="22"/>
        </w:rPr>
      </w:pPr>
      <w:bookmarkStart w:id="28" w:name="_Toc231121716"/>
      <w:r w:rsidRPr="002A6926">
        <w:rPr>
          <w:rFonts w:ascii="Arial" w:hAnsi="Arial" w:cs="Arial"/>
          <w:b/>
          <w:bCs/>
          <w:i w:val="0"/>
          <w:iCs w:val="0"/>
          <w:color w:val="auto"/>
          <w:sz w:val="24"/>
          <w:szCs w:val="22"/>
        </w:rPr>
        <w:t xml:space="preserve">Figure </w:t>
      </w:r>
      <w:r w:rsidRPr="002A6926">
        <w:rPr>
          <w:rFonts w:ascii="Arial" w:hAnsi="Arial" w:cs="Arial"/>
          <w:b/>
          <w:bCs/>
          <w:i w:val="0"/>
          <w:iCs w:val="0"/>
          <w:color w:val="auto"/>
          <w:sz w:val="24"/>
          <w:szCs w:val="22"/>
        </w:rPr>
        <w:fldChar w:fldCharType="begin"/>
      </w:r>
      <w:r w:rsidRPr="002A6926">
        <w:rPr>
          <w:rFonts w:ascii="Arial" w:hAnsi="Arial" w:cs="Arial"/>
          <w:b/>
          <w:bCs/>
          <w:i w:val="0"/>
          <w:iCs w:val="0"/>
          <w:color w:val="auto"/>
          <w:sz w:val="24"/>
          <w:szCs w:val="22"/>
        </w:rPr>
        <w:instrText xml:space="preserve"> SEQ Figure \* ARABIC </w:instrText>
      </w:r>
      <w:r w:rsidRPr="002A6926">
        <w:rPr>
          <w:rFonts w:ascii="Arial" w:hAnsi="Arial" w:cs="Arial"/>
          <w:b/>
          <w:bCs/>
          <w:i w:val="0"/>
          <w:iCs w:val="0"/>
          <w:color w:val="auto"/>
          <w:sz w:val="24"/>
          <w:szCs w:val="22"/>
        </w:rPr>
        <w:fldChar w:fldCharType="separate"/>
      </w:r>
      <w:r w:rsidRPr="002A6926">
        <w:rPr>
          <w:rFonts w:ascii="Arial" w:hAnsi="Arial" w:cs="Arial"/>
          <w:b/>
          <w:bCs/>
          <w:i w:val="0"/>
          <w:iCs w:val="0"/>
          <w:color w:val="auto"/>
          <w:sz w:val="24"/>
          <w:szCs w:val="22"/>
        </w:rPr>
        <w:t>5</w:t>
      </w:r>
      <w:r w:rsidRPr="002A6926">
        <w:rPr>
          <w:rFonts w:ascii="Arial" w:hAnsi="Arial" w:cs="Arial"/>
          <w:b/>
          <w:bCs/>
          <w:i w:val="0"/>
          <w:iCs w:val="0"/>
          <w:color w:val="auto"/>
          <w:sz w:val="24"/>
          <w:szCs w:val="22"/>
        </w:rPr>
        <w:fldChar w:fldCharType="end"/>
      </w:r>
      <w:r w:rsidRPr="002A6926">
        <w:rPr>
          <w:rFonts w:ascii="Arial" w:hAnsi="Arial" w:cs="Arial"/>
          <w:b/>
          <w:bCs/>
          <w:i w:val="0"/>
          <w:iCs w:val="0"/>
          <w:color w:val="auto"/>
          <w:sz w:val="24"/>
          <w:szCs w:val="22"/>
          <w:lang w:val="en-IN"/>
        </w:rPr>
        <w:t>: Qualitative research with abductive analysis</w:t>
      </w:r>
      <w:bookmarkEnd w:id="28"/>
    </w:p>
    <w:p w14:paraId="4E8AF133" w14:textId="77777777" w:rsidR="004C4582" w:rsidRDefault="00600A2E">
      <w:pPr>
        <w:spacing w:before="240" w:after="240"/>
        <w:jc w:val="center"/>
        <w:rPr>
          <w:rFonts w:ascii="Arial" w:hAnsi="Arial" w:cs="Arial"/>
        </w:rPr>
      </w:pPr>
      <w:r>
        <w:rPr>
          <w:rFonts w:ascii="Arial" w:hAnsi="Arial" w:cs="Arial"/>
        </w:rPr>
        <w:t xml:space="preserve"> (Source: Hulst and Visser, 2023)</w:t>
      </w:r>
    </w:p>
    <w:p w14:paraId="435414C5" w14:textId="77777777" w:rsidR="004C4582" w:rsidRDefault="00600A2E">
      <w:pPr>
        <w:spacing w:before="240" w:after="240"/>
        <w:rPr>
          <w:rFonts w:ascii="Arial" w:hAnsi="Arial" w:cs="Arial"/>
        </w:rPr>
      </w:pPr>
      <w:r>
        <w:rPr>
          <w:rFonts w:ascii="Arial" w:hAnsi="Arial" w:cs="Arial"/>
        </w:rPr>
        <w:t>In contrast, in the deductive method, the researcher derived facts from general facts or existing theories (Kim, 2021). However, the deductive method involved potential researcher biases and overreliance on pre-existing theories, restricting the generalisability of the study (Johnson et al., 2020). This may restrict the researcher from identifying all the problems of integrating PrEP treatment methods in UK healthcare. Thus, a deductive approach has been excluded from this study to avoid biases and promote generalisability, while measuring the influence of PrEP in HIV testing and prevention.</w:t>
      </w:r>
    </w:p>
    <w:p w14:paraId="0BADA6A2" w14:textId="77777777" w:rsidR="004C4582" w:rsidRDefault="00600A2E">
      <w:pPr>
        <w:spacing w:before="240" w:after="240"/>
        <w:rPr>
          <w:rFonts w:ascii="Arial" w:hAnsi="Arial" w:cs="Arial"/>
        </w:rPr>
      </w:pPr>
      <w:r>
        <w:rPr>
          <w:rFonts w:ascii="Arial" w:hAnsi="Arial" w:cs="Arial"/>
        </w:rPr>
        <w:t>Also, the inductive research approach has been inappropriate for this study as the inductive method has included researcher bias due to subjectivity (</w:t>
      </w:r>
      <w:proofErr w:type="spellStart"/>
      <w:r>
        <w:rPr>
          <w:rFonts w:ascii="Arial" w:hAnsi="Arial" w:cs="Arial"/>
        </w:rPr>
        <w:t>Nuriman</w:t>
      </w:r>
      <w:proofErr w:type="spellEnd"/>
      <w:r>
        <w:rPr>
          <w:rFonts w:ascii="Arial" w:hAnsi="Arial" w:cs="Arial"/>
        </w:rPr>
        <w:t xml:space="preserve">, 2024). This might restrict the production of replicable results and so has been avoided in this study. </w:t>
      </w:r>
    </w:p>
    <w:p w14:paraId="1FDE38E5" w14:textId="77777777" w:rsidR="004C4582" w:rsidRDefault="00600A2E">
      <w:pPr>
        <w:spacing w:before="240" w:after="240"/>
        <w:rPr>
          <w:rFonts w:ascii="Arial" w:hAnsi="Arial" w:cs="Arial"/>
        </w:rPr>
      </w:pPr>
      <w:r>
        <w:rPr>
          <w:rFonts w:ascii="Arial" w:hAnsi="Arial" w:cs="Arial"/>
        </w:rPr>
        <w:t>Therefore, the abductive research approach has been chosen for conducting this research over inductive as well as deductive methods to provide unbiased, evidence-based outcomes about the effectiveness of PrEP intervention in HIV testing and curing among UK youth.</w:t>
      </w:r>
    </w:p>
    <w:p w14:paraId="2B396AD5" w14:textId="77777777" w:rsidR="004C4582" w:rsidRPr="002A6926" w:rsidRDefault="00600A2E">
      <w:pPr>
        <w:pStyle w:val="Heading2"/>
        <w:spacing w:before="240" w:after="240"/>
        <w:rPr>
          <w:rFonts w:ascii="Arial" w:hAnsi="Arial" w:cs="Arial"/>
          <w:i w:val="0"/>
          <w:iCs w:val="0"/>
        </w:rPr>
      </w:pPr>
      <w:bookmarkStart w:id="29" w:name="_Toc230951972"/>
      <w:r w:rsidRPr="002A6926">
        <w:rPr>
          <w:rFonts w:ascii="Arial" w:hAnsi="Arial" w:cs="Arial"/>
          <w:i w:val="0"/>
          <w:iCs w:val="0"/>
        </w:rPr>
        <w:lastRenderedPageBreak/>
        <w:t>3.4 Research Design</w:t>
      </w:r>
      <w:bookmarkEnd w:id="29"/>
      <w:r w:rsidRPr="002A6926">
        <w:rPr>
          <w:rFonts w:ascii="Arial" w:hAnsi="Arial" w:cs="Arial"/>
          <w:i w:val="0"/>
          <w:iCs w:val="0"/>
        </w:rPr>
        <w:t xml:space="preserve"> </w:t>
      </w:r>
    </w:p>
    <w:p w14:paraId="54C42559" w14:textId="77777777" w:rsidR="004C4582" w:rsidRDefault="00600A2E">
      <w:pPr>
        <w:spacing w:before="240" w:after="240"/>
        <w:rPr>
          <w:rFonts w:ascii="Arial" w:hAnsi="Arial" w:cs="Arial"/>
        </w:rPr>
      </w:pPr>
      <w:r>
        <w:rPr>
          <w:rFonts w:ascii="Arial" w:hAnsi="Arial" w:cs="Arial"/>
        </w:rPr>
        <w:t xml:space="preserve">A systematic literature review is an independent academic process, aiming to identify and measure all relevant literature on a topic for deriving conclusions about the research question. Systematic literature review is a transparent and rigorous form of literature review, synthesising and assessing all available empirical evidence to reduce biases (Paul and </w:t>
      </w:r>
      <w:proofErr w:type="spellStart"/>
      <w:r>
        <w:rPr>
          <w:rFonts w:ascii="Arial" w:hAnsi="Arial" w:cs="Arial"/>
        </w:rPr>
        <w:t>Barari</w:t>
      </w:r>
      <w:proofErr w:type="spellEnd"/>
      <w:r>
        <w:rPr>
          <w:rFonts w:ascii="Arial" w:hAnsi="Arial" w:cs="Arial"/>
        </w:rPr>
        <w:t xml:space="preserve">, 2022). Therefore, the method helped the researcher to collect empirical evidence about the PrEP programs in testing and preventing HIV among high-risk young individuals in the UK in a structured manner, which reduced the inclusion of biased data and enhanced transparency. This process helps to provide a comprehensive picture of the knowledge gained through the empirical studies. Also, it included relevant existing studies through subjective selection and data interpretation to systematically synthesise the findings of prior research (Paul and </w:t>
      </w:r>
      <w:proofErr w:type="spellStart"/>
      <w:r>
        <w:rPr>
          <w:rFonts w:ascii="Arial" w:hAnsi="Arial" w:cs="Arial"/>
        </w:rPr>
        <w:t>Barari</w:t>
      </w:r>
      <w:proofErr w:type="spellEnd"/>
      <w:r>
        <w:rPr>
          <w:rFonts w:ascii="Arial" w:hAnsi="Arial" w:cs="Arial"/>
        </w:rPr>
        <w:t xml:space="preserve">, 2022). This helps the UK healthcare professionals to identify the gaps in UK healthcare, which restricts the deprived communities from receiving adequate PrEP treatment if diagnosed with HIV. </w:t>
      </w:r>
    </w:p>
    <w:p w14:paraId="03D9BB7A" w14:textId="77777777" w:rsidR="004C4582" w:rsidRDefault="00600A2E">
      <w:pPr>
        <w:spacing w:before="240" w:after="240"/>
        <w:rPr>
          <w:rFonts w:ascii="Arial" w:hAnsi="Arial" w:cs="Arial"/>
        </w:rPr>
      </w:pPr>
      <w:r>
        <w:rPr>
          <w:rFonts w:ascii="Arial" w:hAnsi="Arial" w:cs="Arial"/>
        </w:rPr>
        <w:t xml:space="preserve">On the other hand, traditional literature review involved potential biases and a lack of transparency. Also, the traditional literature review may include incorrect decisions (Haddaway et al., 2020). This may produce incorrect statistics about the regular testing and prevention rate of the UK young adults diagnosed with HIV. Therefore, systematic literature review has been proved to be a better approach for finding the relevance of implementing PrEP programs to accurately examine the severity of the disease and prevent the same eventually.    </w:t>
      </w:r>
    </w:p>
    <w:p w14:paraId="52F9D943" w14:textId="77777777" w:rsidR="004C4582" w:rsidRPr="002A6926" w:rsidRDefault="00600A2E">
      <w:pPr>
        <w:pStyle w:val="Heading2"/>
        <w:spacing w:before="240" w:after="240"/>
        <w:rPr>
          <w:rFonts w:ascii="Arial" w:hAnsi="Arial" w:cs="Arial"/>
          <w:i w:val="0"/>
          <w:iCs w:val="0"/>
        </w:rPr>
      </w:pPr>
      <w:bookmarkStart w:id="30" w:name="_Toc230951973"/>
      <w:r w:rsidRPr="002A6926">
        <w:rPr>
          <w:rFonts w:ascii="Arial" w:hAnsi="Arial" w:cs="Arial"/>
          <w:i w:val="0"/>
          <w:iCs w:val="0"/>
        </w:rPr>
        <w:t>3.5 Time Period</w:t>
      </w:r>
      <w:bookmarkEnd w:id="30"/>
      <w:r w:rsidRPr="002A6926">
        <w:rPr>
          <w:rFonts w:ascii="Arial" w:hAnsi="Arial" w:cs="Arial"/>
          <w:i w:val="0"/>
          <w:iCs w:val="0"/>
        </w:rPr>
        <w:t xml:space="preserve"> </w:t>
      </w:r>
    </w:p>
    <w:p w14:paraId="5610C40B" w14:textId="77777777" w:rsidR="004C4582" w:rsidRDefault="00600A2E">
      <w:pPr>
        <w:spacing w:before="240" w:after="240"/>
        <w:rPr>
          <w:rFonts w:ascii="Arial" w:hAnsi="Arial" w:cs="Arial"/>
        </w:rPr>
      </w:pPr>
      <w:r>
        <w:rPr>
          <w:rFonts w:ascii="Arial" w:hAnsi="Arial" w:cs="Arial"/>
        </w:rPr>
        <w:t>This systematic review involves a cross-sectional timeframe to conduct the study. The method has been chosen as it is cost effective. The data gathered is based on a single point of time, and so becomes a time saving method and provides real time up to date data (Wang and Cheng, 2020). Therefore, this method helped the UK healthcare service providers to get real-time recent information about the PrEP effectiveness and acceptance among the HIV-affected UK young individuals. In contrast, longitudinal studies have been conducted over a long time period, which may involve obsolete data (</w:t>
      </w:r>
      <w:proofErr w:type="spellStart"/>
      <w:r>
        <w:rPr>
          <w:rFonts w:ascii="Arial" w:hAnsi="Arial" w:cs="Arial"/>
        </w:rPr>
        <w:t>Mangono</w:t>
      </w:r>
      <w:proofErr w:type="spellEnd"/>
      <w:r>
        <w:rPr>
          <w:rFonts w:ascii="Arial" w:hAnsi="Arial" w:cs="Arial"/>
        </w:rPr>
        <w:t xml:space="preserve"> et al., 2021). This restricts the readers from getting the information </w:t>
      </w:r>
      <w:r>
        <w:rPr>
          <w:rFonts w:ascii="Arial" w:hAnsi="Arial" w:cs="Arial"/>
        </w:rPr>
        <w:lastRenderedPageBreak/>
        <w:t>related to the latest trends in HIV testing and PrEP usage for prevention of the disease among the affected individuals, especially the deprived communities, in the UK.</w:t>
      </w:r>
    </w:p>
    <w:p w14:paraId="5C3DB8A1" w14:textId="77777777" w:rsidR="004C4582" w:rsidRDefault="00600A2E">
      <w:pPr>
        <w:spacing w:before="240" w:after="240"/>
        <w:rPr>
          <w:rFonts w:ascii="Arial" w:hAnsi="Arial" w:cs="Arial"/>
        </w:rPr>
      </w:pPr>
      <w:r>
        <w:rPr>
          <w:rFonts w:ascii="Arial" w:hAnsi="Arial" w:cs="Arial"/>
        </w:rPr>
        <w:t xml:space="preserve">Also, longitudinal studies involved a high attrition rate, reducing the validity of the identified data and potentially providing biased information (Jacobsen et al., 2021). Since the attrition rate is high, the data provided involved less accurate data. Since HIV prevention needs accurate measures of the relevant PrEP treatment methods provided, inaccuracy may pose a serious life risk to the affected individuals. Therefore, cross-sectional study has been chosen in this study to provide accurate, unbiased, and up-to-date real-time data to help spread awareness of PrEP usage in HIV testing and prevention.   </w:t>
      </w:r>
    </w:p>
    <w:p w14:paraId="46E0E223" w14:textId="77777777" w:rsidR="004C4582" w:rsidRPr="002A6926" w:rsidRDefault="00600A2E">
      <w:pPr>
        <w:pStyle w:val="Heading2"/>
        <w:spacing w:before="240" w:after="240"/>
        <w:rPr>
          <w:rFonts w:ascii="Arial" w:hAnsi="Arial" w:cs="Arial"/>
          <w:i w:val="0"/>
          <w:iCs w:val="0"/>
        </w:rPr>
      </w:pPr>
      <w:bookmarkStart w:id="31" w:name="_Toc230951974"/>
      <w:r w:rsidRPr="002A6926">
        <w:rPr>
          <w:rFonts w:ascii="Arial" w:hAnsi="Arial" w:cs="Arial"/>
          <w:i w:val="0"/>
          <w:iCs w:val="0"/>
        </w:rPr>
        <w:t>3.6 Search strategy</w:t>
      </w:r>
      <w:bookmarkEnd w:id="31"/>
      <w:r w:rsidRPr="002A6926">
        <w:rPr>
          <w:rFonts w:ascii="Arial" w:hAnsi="Arial" w:cs="Arial"/>
          <w:i w:val="0"/>
          <w:iCs w:val="0"/>
        </w:rPr>
        <w:t xml:space="preserve"> </w:t>
      </w:r>
    </w:p>
    <w:p w14:paraId="3C5036E6" w14:textId="77777777" w:rsidR="004C4582" w:rsidRPr="002A6926" w:rsidRDefault="00600A2E">
      <w:pPr>
        <w:spacing w:before="240" w:after="240"/>
        <w:rPr>
          <w:rFonts w:ascii="Arial" w:hAnsi="Arial" w:cs="Arial"/>
          <w:b/>
          <w:bCs/>
        </w:rPr>
      </w:pPr>
      <w:r w:rsidRPr="002A6926">
        <w:rPr>
          <w:rFonts w:ascii="Arial" w:hAnsi="Arial" w:cs="Arial"/>
          <w:b/>
          <w:bCs/>
        </w:rPr>
        <w:t>Database used</w:t>
      </w:r>
    </w:p>
    <w:p w14:paraId="6C56FBC1" w14:textId="77777777" w:rsidR="004C4582" w:rsidRDefault="00600A2E">
      <w:pPr>
        <w:spacing w:before="240" w:after="240"/>
        <w:rPr>
          <w:rFonts w:ascii="Arial" w:hAnsi="Arial" w:cs="Arial"/>
        </w:rPr>
      </w:pPr>
      <w:r>
        <w:rPr>
          <w:rFonts w:ascii="Arial" w:hAnsi="Arial" w:cs="Arial"/>
        </w:rPr>
        <w:t>There are several databases used in this research, which are Google Scholar, PubMed, Elsevier, and IEEE Xplore to gather relevant information about the role of PrEP usage in declining the spread of HIV among the UK young adults.</w:t>
      </w:r>
    </w:p>
    <w:p w14:paraId="60051206" w14:textId="77777777" w:rsidR="004C4582" w:rsidRPr="002A6926" w:rsidRDefault="00600A2E">
      <w:pPr>
        <w:spacing w:before="240" w:after="240"/>
        <w:rPr>
          <w:rFonts w:ascii="Arial" w:hAnsi="Arial" w:cs="Arial"/>
          <w:b/>
          <w:bCs/>
        </w:rPr>
      </w:pPr>
      <w:r w:rsidRPr="002A6926">
        <w:rPr>
          <w:rFonts w:ascii="Arial" w:hAnsi="Arial" w:cs="Arial"/>
          <w:b/>
          <w:bCs/>
        </w:rPr>
        <w:t xml:space="preserve">Search terms </w:t>
      </w:r>
    </w:p>
    <w:p w14:paraId="3D915436" w14:textId="77777777" w:rsidR="004C4582" w:rsidRDefault="00600A2E">
      <w:pPr>
        <w:spacing w:before="240" w:after="240"/>
        <w:rPr>
          <w:rFonts w:ascii="Arial" w:hAnsi="Arial" w:cs="Arial"/>
        </w:rPr>
      </w:pPr>
      <w:r>
        <w:rPr>
          <w:rFonts w:ascii="Arial" w:hAnsi="Arial" w:cs="Arial"/>
        </w:rPr>
        <w:t>There are several key search terms which are used in this study, including ‘PrEP’, ‘HIV’, ‘young adults’, ‘UK’, ‘STI’, ‘black’, ‘uptake’, ‘testing’, ‘prevent’, and ‘adherence’ to identify the influence of PrEP programme in testing and prevention of HIV among the UK young adults.</w:t>
      </w:r>
    </w:p>
    <w:p w14:paraId="0B5861E7" w14:textId="77777777" w:rsidR="004C4582" w:rsidRPr="002A6926" w:rsidRDefault="00600A2E">
      <w:pPr>
        <w:spacing w:before="240" w:after="240"/>
        <w:rPr>
          <w:rFonts w:ascii="Arial" w:hAnsi="Arial" w:cs="Arial"/>
          <w:b/>
          <w:bCs/>
        </w:rPr>
      </w:pPr>
      <w:r w:rsidRPr="002A6926">
        <w:rPr>
          <w:rFonts w:ascii="Arial" w:hAnsi="Arial" w:cs="Arial"/>
          <w:b/>
          <w:bCs/>
        </w:rPr>
        <w:t xml:space="preserve">Boolean operators  </w:t>
      </w:r>
    </w:p>
    <w:p w14:paraId="58B09CEE" w14:textId="77777777" w:rsidR="004C4582" w:rsidRDefault="00600A2E">
      <w:pPr>
        <w:spacing w:before="240" w:after="240"/>
        <w:rPr>
          <w:rFonts w:ascii="Arial" w:hAnsi="Arial" w:cs="Arial"/>
        </w:rPr>
      </w:pPr>
      <w:r>
        <w:rPr>
          <w:rFonts w:ascii="Arial" w:hAnsi="Arial" w:cs="Arial"/>
        </w:rPr>
        <w:t>Boolean operators are logical conjunctions in search engines and databases to refine, broaden, or narrow the search outcomes, helping the researcher to find more precise information about the research topic. Key boolean operators used in any research are ‘OR’, ‘AND’, and ‘NOT’ (</w:t>
      </w:r>
      <w:proofErr w:type="spellStart"/>
      <w:r>
        <w:rPr>
          <w:rFonts w:ascii="Arial" w:hAnsi="Arial" w:cs="Arial"/>
        </w:rPr>
        <w:t>Carcassi</w:t>
      </w:r>
      <w:proofErr w:type="spellEnd"/>
      <w:r>
        <w:rPr>
          <w:rFonts w:ascii="Arial" w:hAnsi="Arial" w:cs="Arial"/>
        </w:rPr>
        <w:t xml:space="preserve"> and </w:t>
      </w:r>
      <w:proofErr w:type="spellStart"/>
      <w:r>
        <w:rPr>
          <w:rFonts w:ascii="Arial" w:hAnsi="Arial" w:cs="Arial"/>
        </w:rPr>
        <w:t>Sbardolini</w:t>
      </w:r>
      <w:proofErr w:type="spellEnd"/>
      <w:r>
        <w:rPr>
          <w:rFonts w:ascii="Arial" w:hAnsi="Arial" w:cs="Arial"/>
        </w:rPr>
        <w:t xml:space="preserve">, 2023).  </w:t>
      </w:r>
    </w:p>
    <w:p w14:paraId="0A813147" w14:textId="77777777" w:rsidR="004C4582" w:rsidRDefault="00600A2E">
      <w:pPr>
        <w:spacing w:before="240" w:after="240"/>
        <w:rPr>
          <w:rFonts w:ascii="Arial" w:hAnsi="Arial" w:cs="Arial"/>
          <w:b/>
          <w:bCs/>
        </w:rPr>
      </w:pPr>
      <w:r>
        <w:rPr>
          <w:rFonts w:ascii="Arial" w:hAnsi="Arial" w:cs="Arial"/>
          <w:b/>
          <w:bCs/>
        </w:rPr>
        <w:t>Table 1: Boolean Operators</w:t>
      </w:r>
    </w:p>
    <w:p w14:paraId="194C29F7" w14:textId="77777777" w:rsidR="004C4582" w:rsidRDefault="004C4582">
      <w:pPr>
        <w:spacing w:before="240" w:after="240"/>
        <w:rPr>
          <w:rFonts w:ascii="Arial" w:hAnsi="Arial" w:cs="Arial"/>
          <w:b/>
          <w:bCs/>
        </w:rPr>
      </w:pPr>
    </w:p>
    <w:tbl>
      <w:tblPr>
        <w:tblStyle w:val="Style1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695"/>
        <w:gridCol w:w="5190"/>
        <w:gridCol w:w="2115"/>
      </w:tblGrid>
      <w:tr w:rsidR="004C4582" w14:paraId="04F59E14" w14:textId="77777777">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F2B2EA"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b/>
                <w:bCs/>
              </w:rPr>
            </w:pPr>
            <w:r>
              <w:rPr>
                <w:rFonts w:ascii="Arial" w:hAnsi="Arial" w:cs="Arial"/>
                <w:b/>
                <w:bCs/>
              </w:rPr>
              <w:lastRenderedPageBreak/>
              <w:t>Concept</w:t>
            </w:r>
          </w:p>
        </w:tc>
        <w:tc>
          <w:tcPr>
            <w:tcW w:w="5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C667BE"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b/>
                <w:bCs/>
              </w:rPr>
            </w:pPr>
            <w:r>
              <w:rPr>
                <w:rFonts w:ascii="Arial" w:hAnsi="Arial" w:cs="Arial"/>
                <w:b/>
                <w:bCs/>
              </w:rPr>
              <w:t>Search Terms</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86A85B"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b/>
                <w:bCs/>
              </w:rPr>
            </w:pPr>
            <w:r>
              <w:rPr>
                <w:rFonts w:ascii="Arial" w:hAnsi="Arial" w:cs="Arial"/>
                <w:b/>
                <w:bCs/>
              </w:rPr>
              <w:t>Boolean Operators</w:t>
            </w:r>
          </w:p>
        </w:tc>
      </w:tr>
      <w:tr w:rsidR="004C4582" w14:paraId="4B6554A8" w14:textId="77777777">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BE11D9"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Intervention (PrEP)</w:t>
            </w:r>
          </w:p>
        </w:tc>
        <w:tc>
          <w:tcPr>
            <w:tcW w:w="5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BF8E97"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Pre-Exposure Prophylaxis, PrEP, antiretroviral prevention, HIV prophylaxis</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E321D"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OR</w:t>
            </w:r>
          </w:p>
        </w:tc>
      </w:tr>
      <w:tr w:rsidR="004C4582" w14:paraId="0788B212" w14:textId="77777777">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6D8DDF"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Outcomes</w:t>
            </w:r>
          </w:p>
        </w:tc>
        <w:tc>
          <w:tcPr>
            <w:tcW w:w="5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85983"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HIV prevention, HIV transmission, HIV incidence, screening behaviour, HIV testing, testing uptake</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BEC497"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OR</w:t>
            </w:r>
          </w:p>
        </w:tc>
      </w:tr>
      <w:tr w:rsidR="004C4582" w14:paraId="4EBA679F" w14:textId="77777777">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240E85"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Population</w:t>
            </w:r>
          </w:p>
        </w:tc>
        <w:tc>
          <w:tcPr>
            <w:tcW w:w="5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4DBDB6"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Young adults, youth, adolescents, high-risk populations, heterosexual individuals</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73CE34"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OR</w:t>
            </w:r>
          </w:p>
        </w:tc>
      </w:tr>
      <w:tr w:rsidR="004C4582" w14:paraId="109D3746" w14:textId="77777777">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262A95"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Location</w:t>
            </w:r>
          </w:p>
        </w:tc>
        <w:tc>
          <w:tcPr>
            <w:tcW w:w="5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3C7E94"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UK, England, United Kingdom, Britain</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D0D58C"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OR</w:t>
            </w:r>
          </w:p>
        </w:tc>
      </w:tr>
      <w:tr w:rsidR="004C4582" w14:paraId="5459D595" w14:textId="77777777">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5E42FB"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proofErr w:type="spellStart"/>
            <w:r>
              <w:rPr>
                <w:rFonts w:ascii="Arial" w:hAnsi="Arial" w:cs="Arial"/>
              </w:rPr>
              <w:t>Combition</w:t>
            </w:r>
            <w:proofErr w:type="spellEnd"/>
          </w:p>
        </w:tc>
        <w:tc>
          <w:tcPr>
            <w:tcW w:w="5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C8D20"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Intervention, Outcomes, Population, Location</w:t>
            </w:r>
          </w:p>
        </w:tc>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FEB45A" w14:textId="77777777" w:rsidR="004C4582" w:rsidRDefault="00600A2E">
            <w:pPr>
              <w:widowControl w:val="0"/>
              <w:pBdr>
                <w:top w:val="none" w:sz="0" w:space="0" w:color="000000"/>
                <w:left w:val="none" w:sz="0" w:space="0" w:color="000000"/>
                <w:bottom w:val="none" w:sz="0" w:space="0" w:color="000000"/>
                <w:right w:val="none" w:sz="0" w:space="0" w:color="000000"/>
                <w:between w:val="none" w:sz="0" w:space="0" w:color="000000"/>
              </w:pBdr>
              <w:spacing w:before="240" w:after="240"/>
              <w:jc w:val="center"/>
              <w:rPr>
                <w:rFonts w:ascii="Arial" w:hAnsi="Arial" w:cs="Arial"/>
              </w:rPr>
            </w:pPr>
            <w:r>
              <w:rPr>
                <w:rFonts w:ascii="Arial" w:hAnsi="Arial" w:cs="Arial"/>
              </w:rPr>
              <w:t>AND</w:t>
            </w:r>
          </w:p>
        </w:tc>
      </w:tr>
    </w:tbl>
    <w:p w14:paraId="15639CC2" w14:textId="77777777" w:rsidR="004C4582" w:rsidRDefault="00600A2E">
      <w:pPr>
        <w:spacing w:before="240" w:after="240"/>
        <w:jc w:val="center"/>
        <w:rPr>
          <w:rFonts w:ascii="Arial" w:hAnsi="Arial" w:cs="Arial"/>
        </w:rPr>
      </w:pPr>
      <w:r>
        <w:rPr>
          <w:rFonts w:ascii="Arial" w:hAnsi="Arial" w:cs="Arial"/>
        </w:rPr>
        <w:t>(Source: self-created)</w:t>
      </w:r>
    </w:p>
    <w:p w14:paraId="298179F9" w14:textId="77777777" w:rsidR="004C4582" w:rsidRPr="002A6926" w:rsidRDefault="00600A2E">
      <w:pPr>
        <w:pStyle w:val="Heading2"/>
        <w:spacing w:before="240" w:after="240"/>
        <w:rPr>
          <w:rFonts w:ascii="Arial" w:hAnsi="Arial" w:cs="Arial"/>
          <w:i w:val="0"/>
          <w:iCs w:val="0"/>
        </w:rPr>
      </w:pPr>
      <w:bookmarkStart w:id="32" w:name="_Toc230951975"/>
      <w:r w:rsidRPr="002A6926">
        <w:rPr>
          <w:rFonts w:ascii="Arial" w:hAnsi="Arial" w:cs="Arial"/>
          <w:i w:val="0"/>
          <w:iCs w:val="0"/>
        </w:rPr>
        <w:t>3.7 Inclusion and exclusion criteria</w:t>
      </w:r>
      <w:bookmarkEnd w:id="32"/>
      <w:r w:rsidRPr="002A6926">
        <w:rPr>
          <w:rFonts w:ascii="Arial" w:hAnsi="Arial" w:cs="Arial"/>
          <w:i w:val="0"/>
          <w:iCs w:val="0"/>
        </w:rPr>
        <w:t xml:space="preserve"> </w:t>
      </w:r>
    </w:p>
    <w:p w14:paraId="67310179" w14:textId="77777777" w:rsidR="004C4582" w:rsidRDefault="00600A2E">
      <w:pPr>
        <w:spacing w:before="240" w:after="240"/>
        <w:rPr>
          <w:b/>
          <w:bCs/>
        </w:rPr>
      </w:pPr>
      <w:r>
        <w:rPr>
          <w:rFonts w:ascii="Arial" w:hAnsi="Arial" w:cs="Arial"/>
          <w:b/>
          <w:bCs/>
        </w:rPr>
        <w:t>Table 2: Inclusion and Exclusion Criteria</w:t>
      </w:r>
    </w:p>
    <w:tbl>
      <w:tblPr>
        <w:tblStyle w:val="Style13"/>
        <w:tblW w:w="8775"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785"/>
        <w:gridCol w:w="3675"/>
        <w:gridCol w:w="3315"/>
      </w:tblGrid>
      <w:tr w:rsidR="004C4582" w14:paraId="04779AE3" w14:textId="77777777">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26BC0" w14:textId="77777777" w:rsidR="004C4582" w:rsidRDefault="00600A2E">
            <w:pPr>
              <w:widowControl w:val="0"/>
              <w:spacing w:before="240" w:after="240"/>
              <w:jc w:val="center"/>
              <w:rPr>
                <w:rFonts w:ascii="Arial" w:hAnsi="Arial" w:cs="Arial"/>
                <w:b/>
                <w:bCs/>
              </w:rPr>
            </w:pPr>
            <w:r>
              <w:rPr>
                <w:rFonts w:ascii="Arial" w:hAnsi="Arial" w:cs="Arial"/>
                <w:b/>
                <w:bCs/>
              </w:rPr>
              <w:t xml:space="preserve">Selection </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BC9B11" w14:textId="77777777" w:rsidR="004C4582" w:rsidRDefault="00600A2E">
            <w:pPr>
              <w:widowControl w:val="0"/>
              <w:spacing w:before="240" w:after="240"/>
              <w:jc w:val="center"/>
              <w:rPr>
                <w:rFonts w:ascii="Arial" w:hAnsi="Arial" w:cs="Arial"/>
                <w:b/>
                <w:bCs/>
              </w:rPr>
            </w:pPr>
            <w:r>
              <w:rPr>
                <w:rFonts w:ascii="Arial" w:hAnsi="Arial" w:cs="Arial"/>
                <w:b/>
                <w:bCs/>
              </w:rPr>
              <w:t>Inclusion Criteria</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958761" w14:textId="77777777" w:rsidR="004C4582" w:rsidRDefault="00600A2E">
            <w:pPr>
              <w:widowControl w:val="0"/>
              <w:spacing w:before="240" w:after="240"/>
              <w:jc w:val="center"/>
              <w:rPr>
                <w:rFonts w:ascii="Arial" w:hAnsi="Arial" w:cs="Arial"/>
                <w:b/>
                <w:bCs/>
              </w:rPr>
            </w:pPr>
            <w:r>
              <w:rPr>
                <w:rFonts w:ascii="Arial" w:hAnsi="Arial" w:cs="Arial"/>
                <w:b/>
                <w:bCs/>
              </w:rPr>
              <w:t>Exclusion Criteria</w:t>
            </w:r>
          </w:p>
        </w:tc>
      </w:tr>
      <w:tr w:rsidR="004C4582" w14:paraId="7EA29FE2" w14:textId="77777777">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7DB9AC" w14:textId="77777777" w:rsidR="004C4582" w:rsidRDefault="00600A2E">
            <w:pPr>
              <w:widowControl w:val="0"/>
              <w:spacing w:before="240" w:after="240"/>
              <w:jc w:val="center"/>
              <w:rPr>
                <w:rFonts w:ascii="Arial" w:hAnsi="Arial" w:cs="Arial"/>
              </w:rPr>
            </w:pPr>
            <w:r>
              <w:rPr>
                <w:rFonts w:ascii="Arial" w:hAnsi="Arial" w:cs="Arial"/>
              </w:rPr>
              <w:t>Population</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8F911" w14:textId="77777777" w:rsidR="004C4582" w:rsidRDefault="00600A2E">
            <w:pPr>
              <w:widowControl w:val="0"/>
              <w:spacing w:before="240" w:after="240"/>
              <w:jc w:val="center"/>
              <w:rPr>
                <w:rFonts w:ascii="Arial" w:hAnsi="Arial" w:cs="Arial"/>
              </w:rPr>
            </w:pPr>
            <w:bookmarkStart w:id="33" w:name="_jd05p22a098d" w:colFirst="0" w:colLast="0"/>
            <w:bookmarkEnd w:id="33"/>
            <w:r>
              <w:rPr>
                <w:rFonts w:ascii="Arial" w:hAnsi="Arial" w:cs="Arial"/>
              </w:rPr>
              <w:t xml:space="preserve">UK Young Adults aged </w:t>
            </w:r>
            <w:r>
              <w:rPr>
                <w:rFonts w:ascii="Arial" w:hAnsi="Arial" w:cs="Arial"/>
                <w:color w:val="000000"/>
              </w:rPr>
              <w:t xml:space="preserve"> between 18-30 years</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87C524" w14:textId="77777777" w:rsidR="004C4582" w:rsidRDefault="00600A2E">
            <w:pPr>
              <w:widowControl w:val="0"/>
              <w:spacing w:before="240" w:after="240"/>
              <w:jc w:val="center"/>
              <w:rPr>
                <w:rFonts w:ascii="Arial" w:hAnsi="Arial" w:cs="Arial"/>
              </w:rPr>
            </w:pPr>
            <w:r>
              <w:rPr>
                <w:rFonts w:ascii="Arial" w:hAnsi="Arial" w:cs="Arial"/>
              </w:rPr>
              <w:t>Kids, elderly people</w:t>
            </w:r>
          </w:p>
        </w:tc>
      </w:tr>
      <w:tr w:rsidR="004C4582" w14:paraId="5552C0EB" w14:textId="77777777">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DCAEF1" w14:textId="77777777" w:rsidR="004C4582" w:rsidRDefault="00600A2E">
            <w:pPr>
              <w:widowControl w:val="0"/>
              <w:spacing w:before="240" w:after="240"/>
              <w:jc w:val="center"/>
              <w:rPr>
                <w:rFonts w:ascii="Arial" w:hAnsi="Arial" w:cs="Arial"/>
              </w:rPr>
            </w:pPr>
            <w:r>
              <w:rPr>
                <w:rFonts w:ascii="Arial" w:hAnsi="Arial" w:cs="Arial"/>
              </w:rPr>
              <w:lastRenderedPageBreak/>
              <w:t>Outcomes</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0278C" w14:textId="77777777" w:rsidR="004C4582" w:rsidRDefault="00600A2E">
            <w:pPr>
              <w:widowControl w:val="0"/>
              <w:spacing w:before="240" w:after="240"/>
              <w:jc w:val="center"/>
              <w:rPr>
                <w:rFonts w:ascii="Arial" w:hAnsi="Arial" w:cs="Arial"/>
              </w:rPr>
            </w:pPr>
            <w:r>
              <w:rPr>
                <w:rFonts w:ascii="Arial" w:hAnsi="Arial" w:cs="Arial"/>
              </w:rPr>
              <w:t>Mortality, diagnosis,  HIV testing rate</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69F117" w14:textId="77777777" w:rsidR="004C4582" w:rsidRDefault="00600A2E">
            <w:pPr>
              <w:widowControl w:val="0"/>
              <w:spacing w:before="240" w:after="240"/>
              <w:jc w:val="center"/>
              <w:rPr>
                <w:rFonts w:ascii="Arial" w:hAnsi="Arial" w:cs="Arial"/>
              </w:rPr>
            </w:pPr>
            <w:r>
              <w:rPr>
                <w:rFonts w:ascii="Arial" w:hAnsi="Arial" w:cs="Arial"/>
              </w:rPr>
              <w:t>non-HIV testing rate</w:t>
            </w:r>
          </w:p>
        </w:tc>
      </w:tr>
      <w:tr w:rsidR="004C4582" w14:paraId="2A0A2AF7" w14:textId="77777777">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FCEBC" w14:textId="77777777" w:rsidR="004C4582" w:rsidRDefault="00600A2E">
            <w:pPr>
              <w:widowControl w:val="0"/>
              <w:spacing w:before="240" w:after="240"/>
              <w:jc w:val="center"/>
              <w:rPr>
                <w:rFonts w:ascii="Arial" w:hAnsi="Arial" w:cs="Arial"/>
              </w:rPr>
            </w:pPr>
            <w:r>
              <w:rPr>
                <w:rFonts w:ascii="Arial" w:hAnsi="Arial" w:cs="Arial"/>
              </w:rPr>
              <w:t>Study Design</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6AFA8E" w14:textId="77777777" w:rsidR="004C4582" w:rsidRDefault="00600A2E">
            <w:pPr>
              <w:widowControl w:val="0"/>
              <w:spacing w:before="240" w:after="240"/>
              <w:jc w:val="center"/>
              <w:rPr>
                <w:rFonts w:ascii="Arial" w:hAnsi="Arial" w:cs="Arial"/>
              </w:rPr>
            </w:pPr>
            <w:r>
              <w:rPr>
                <w:rFonts w:ascii="Arial" w:hAnsi="Arial" w:cs="Arial"/>
              </w:rPr>
              <w:t>Systematic Literature Review</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1B07E1" w14:textId="77777777" w:rsidR="004C4582" w:rsidRDefault="00600A2E">
            <w:pPr>
              <w:widowControl w:val="0"/>
              <w:spacing w:before="240" w:after="240"/>
              <w:jc w:val="center"/>
              <w:rPr>
                <w:rFonts w:ascii="Arial" w:hAnsi="Arial" w:cs="Arial"/>
              </w:rPr>
            </w:pPr>
            <w:r>
              <w:rPr>
                <w:rFonts w:ascii="Arial" w:hAnsi="Arial" w:cs="Arial"/>
              </w:rPr>
              <w:t>Traditional Literature Review</w:t>
            </w:r>
          </w:p>
        </w:tc>
      </w:tr>
      <w:tr w:rsidR="004C4582" w14:paraId="3936B660" w14:textId="77777777">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1F129B" w14:textId="77777777" w:rsidR="004C4582" w:rsidRDefault="00600A2E">
            <w:pPr>
              <w:widowControl w:val="0"/>
              <w:spacing w:before="240" w:after="240"/>
              <w:jc w:val="center"/>
              <w:rPr>
                <w:rFonts w:ascii="Arial" w:hAnsi="Arial" w:cs="Arial"/>
              </w:rPr>
            </w:pPr>
            <w:r>
              <w:rPr>
                <w:rFonts w:ascii="Arial" w:hAnsi="Arial" w:cs="Arial"/>
              </w:rPr>
              <w:t>Language</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19AC16" w14:textId="77777777" w:rsidR="004C4582" w:rsidRDefault="00600A2E">
            <w:pPr>
              <w:widowControl w:val="0"/>
              <w:spacing w:before="240" w:after="240"/>
              <w:jc w:val="center"/>
              <w:rPr>
                <w:rFonts w:ascii="Arial" w:hAnsi="Arial" w:cs="Arial"/>
              </w:rPr>
            </w:pPr>
            <w:r>
              <w:rPr>
                <w:rFonts w:ascii="Arial" w:hAnsi="Arial" w:cs="Arial"/>
              </w:rPr>
              <w:t>English</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EB916D" w14:textId="77777777" w:rsidR="004C4582" w:rsidRDefault="00600A2E">
            <w:pPr>
              <w:widowControl w:val="0"/>
              <w:spacing w:before="240" w:after="240"/>
              <w:jc w:val="center"/>
              <w:rPr>
                <w:rFonts w:ascii="Arial" w:hAnsi="Arial" w:cs="Arial"/>
              </w:rPr>
            </w:pPr>
            <w:r>
              <w:rPr>
                <w:rFonts w:ascii="Arial" w:hAnsi="Arial" w:cs="Arial"/>
              </w:rPr>
              <w:t>Non-English</w:t>
            </w:r>
          </w:p>
        </w:tc>
      </w:tr>
      <w:tr w:rsidR="004C4582" w14:paraId="07A40DB1" w14:textId="77777777">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FF4810" w14:textId="77777777" w:rsidR="004C4582" w:rsidRDefault="00600A2E">
            <w:pPr>
              <w:widowControl w:val="0"/>
              <w:spacing w:before="240" w:after="240"/>
              <w:jc w:val="center"/>
              <w:rPr>
                <w:rFonts w:ascii="Arial" w:hAnsi="Arial" w:cs="Arial"/>
              </w:rPr>
            </w:pPr>
            <w:r>
              <w:rPr>
                <w:rFonts w:ascii="Arial" w:hAnsi="Arial" w:cs="Arial"/>
              </w:rPr>
              <w:t>Intervention</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7C305B" w14:textId="77777777" w:rsidR="004C4582" w:rsidRDefault="00600A2E">
            <w:pPr>
              <w:widowControl w:val="0"/>
              <w:spacing w:before="240" w:after="240"/>
              <w:jc w:val="center"/>
              <w:rPr>
                <w:rFonts w:ascii="Arial" w:hAnsi="Arial" w:cs="Arial"/>
              </w:rPr>
            </w:pPr>
            <w:r>
              <w:rPr>
                <w:rFonts w:ascii="Arial" w:hAnsi="Arial" w:cs="Arial"/>
              </w:rPr>
              <w:t>PrEP program, STI services, HIV testing, HIV prevalence</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57E2C9" w14:textId="77777777" w:rsidR="004C4582" w:rsidRDefault="00600A2E">
            <w:pPr>
              <w:widowControl w:val="0"/>
              <w:spacing w:before="240" w:after="240"/>
              <w:jc w:val="center"/>
              <w:rPr>
                <w:rFonts w:ascii="Arial" w:hAnsi="Arial" w:cs="Arial"/>
              </w:rPr>
            </w:pPr>
            <w:r>
              <w:rPr>
                <w:rFonts w:ascii="Arial" w:hAnsi="Arial" w:cs="Arial"/>
              </w:rPr>
              <w:t>Non-PrEP HIV testing methods</w:t>
            </w:r>
          </w:p>
        </w:tc>
      </w:tr>
      <w:tr w:rsidR="004C4582" w14:paraId="01042BDA" w14:textId="77777777">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DFC85" w14:textId="77777777" w:rsidR="004C4582" w:rsidRDefault="00600A2E">
            <w:pPr>
              <w:widowControl w:val="0"/>
              <w:spacing w:before="240" w:after="240"/>
              <w:jc w:val="center"/>
              <w:rPr>
                <w:rFonts w:ascii="Arial" w:hAnsi="Arial" w:cs="Arial"/>
              </w:rPr>
            </w:pPr>
            <w:r>
              <w:rPr>
                <w:rFonts w:ascii="Arial" w:hAnsi="Arial" w:cs="Arial"/>
              </w:rPr>
              <w:t>Timeframe</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D3D28" w14:textId="77777777" w:rsidR="004C4582" w:rsidRDefault="00600A2E">
            <w:pPr>
              <w:widowControl w:val="0"/>
              <w:spacing w:before="240" w:after="240"/>
              <w:jc w:val="center"/>
              <w:rPr>
                <w:rFonts w:ascii="Arial" w:hAnsi="Arial" w:cs="Arial"/>
              </w:rPr>
            </w:pPr>
            <w:r>
              <w:rPr>
                <w:rFonts w:ascii="Arial" w:hAnsi="Arial" w:cs="Arial"/>
              </w:rPr>
              <w:t>2020 to 2026</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DFDBE9" w14:textId="77777777" w:rsidR="004C4582" w:rsidRDefault="00600A2E">
            <w:pPr>
              <w:widowControl w:val="0"/>
              <w:spacing w:before="240" w:after="240"/>
              <w:jc w:val="center"/>
              <w:rPr>
                <w:rFonts w:ascii="Arial" w:hAnsi="Arial" w:cs="Arial"/>
              </w:rPr>
            </w:pPr>
            <w:r>
              <w:rPr>
                <w:rFonts w:ascii="Arial" w:hAnsi="Arial" w:cs="Arial"/>
              </w:rPr>
              <w:t>Before 2020</w:t>
            </w:r>
          </w:p>
        </w:tc>
      </w:tr>
    </w:tbl>
    <w:p w14:paraId="1812F223" w14:textId="77777777" w:rsidR="004C4582" w:rsidRDefault="00600A2E">
      <w:pPr>
        <w:spacing w:before="240" w:after="240"/>
        <w:jc w:val="center"/>
        <w:rPr>
          <w:rFonts w:ascii="Arial" w:hAnsi="Arial" w:cs="Arial"/>
        </w:rPr>
      </w:pPr>
      <w:r>
        <w:rPr>
          <w:rFonts w:ascii="Arial" w:hAnsi="Arial" w:cs="Arial"/>
        </w:rPr>
        <w:t>(Source: self-created)</w:t>
      </w:r>
    </w:p>
    <w:p w14:paraId="29DFD513" w14:textId="77777777" w:rsidR="004C4582" w:rsidRDefault="00600A2E">
      <w:pPr>
        <w:spacing w:before="240" w:after="240"/>
        <w:rPr>
          <w:rFonts w:ascii="Arial" w:hAnsi="Arial" w:cs="Arial"/>
        </w:rPr>
      </w:pPr>
      <w:r>
        <w:rPr>
          <w:rFonts w:ascii="Arial" w:hAnsi="Arial" w:cs="Arial"/>
        </w:rPr>
        <w:t xml:space="preserve">The targeted population of the research involved UK young adults who are HIV diagnosed high-risk individuals. In contrast, the kids and elderly people are not the focused population of the research and so excluded in this study as the high risk of the disease among the young population is much higher than these demographic segments. </w:t>
      </w:r>
    </w:p>
    <w:p w14:paraId="0AFE0D43" w14:textId="77777777" w:rsidR="004C4582" w:rsidRDefault="00600A2E">
      <w:pPr>
        <w:spacing w:before="240" w:after="240"/>
        <w:rPr>
          <w:rFonts w:ascii="Arial" w:hAnsi="Arial" w:cs="Arial"/>
        </w:rPr>
      </w:pPr>
      <w:r>
        <w:rPr>
          <w:rFonts w:ascii="Arial" w:hAnsi="Arial" w:cs="Arial"/>
        </w:rPr>
        <w:t xml:space="preserve">The outcome of the study included the details of the mortality rate among the HIV-affected individuals in the UK. Also, information related to the diagnosis of HIV has been a key focus area of the study. Moreover, identification of HIV testing rate has been added as an important aspect of the research. These would help the researcher gather relevant information to control the epidemic outburst of the disease among the targeted audience in the UK. In contrast, evaluation of testing rate of non-HIV diseases has been avoided in this study as this measure is not needed for this research. </w:t>
      </w:r>
    </w:p>
    <w:p w14:paraId="4F4F8CE2" w14:textId="77777777" w:rsidR="004C4582" w:rsidRDefault="00600A2E">
      <w:pPr>
        <w:spacing w:before="240" w:after="240"/>
        <w:rPr>
          <w:rFonts w:ascii="Arial" w:hAnsi="Arial" w:cs="Arial"/>
        </w:rPr>
      </w:pPr>
      <w:r>
        <w:rPr>
          <w:rFonts w:ascii="Arial" w:hAnsi="Arial" w:cs="Arial"/>
        </w:rPr>
        <w:t xml:space="preserve">The study has been conducted by involving a systematic literature review as this research design is transparent and structured. However, traditional literature review </w:t>
      </w:r>
      <w:r>
        <w:rPr>
          <w:rFonts w:ascii="Arial" w:hAnsi="Arial" w:cs="Arial"/>
        </w:rPr>
        <w:lastRenderedPageBreak/>
        <w:t xml:space="preserve">has been avoided in this research as this method sometimes failed to collect data transparently. </w:t>
      </w:r>
    </w:p>
    <w:p w14:paraId="39DC8B83" w14:textId="77777777" w:rsidR="004C4582" w:rsidRDefault="00600A2E">
      <w:pPr>
        <w:spacing w:before="240" w:after="240"/>
        <w:rPr>
          <w:rFonts w:ascii="Arial" w:hAnsi="Arial" w:cs="Arial"/>
        </w:rPr>
      </w:pPr>
      <w:r>
        <w:rPr>
          <w:rFonts w:ascii="Arial" w:hAnsi="Arial" w:cs="Arial"/>
        </w:rPr>
        <w:t xml:space="preserve">The study has included research papers written in English and omitted the usage of studies written in non-English languages. This helped the researcher save time and money by avoiding the translation services. Also, major studies of science are published in English, which has helped the researcher focus on the global standard. </w:t>
      </w:r>
    </w:p>
    <w:p w14:paraId="5CE0F4CF" w14:textId="77777777" w:rsidR="004C4582" w:rsidRDefault="00600A2E">
      <w:pPr>
        <w:spacing w:before="240" w:after="240"/>
        <w:rPr>
          <w:rFonts w:ascii="Arial" w:hAnsi="Arial" w:cs="Arial"/>
        </w:rPr>
      </w:pPr>
      <w:r>
        <w:rPr>
          <w:rFonts w:ascii="Arial" w:hAnsi="Arial" w:cs="Arial"/>
        </w:rPr>
        <w:t>The research has included the usage of PrEP in testing and preventing HIV and facilitating the STI services, as it was evidently a more effective method than the rest of the traditional HIV testing and prevention methods. On the other hand, Non-PrEP HIV testing methods have been beneficial but failed to decrease the mortality rate of the HIV affected young individuals in the UK, and so have been avoided in this study.</w:t>
      </w:r>
    </w:p>
    <w:p w14:paraId="3D1C8955" w14:textId="77777777" w:rsidR="004C4582" w:rsidRDefault="00600A2E">
      <w:pPr>
        <w:spacing w:before="240" w:after="240"/>
        <w:rPr>
          <w:rFonts w:ascii="Arial" w:hAnsi="Arial" w:cs="Arial"/>
          <w:b/>
          <w:bCs/>
        </w:rPr>
      </w:pPr>
      <w:r>
        <w:rPr>
          <w:rFonts w:ascii="Arial" w:hAnsi="Arial" w:cs="Arial"/>
        </w:rPr>
        <w:t>Also, the studies published between 2020 and 2026 have been accepted in this study to include up-to-date, real-time evidence-based information about the PrEP usage in testing and preventing HIV among UK young adults. However, the research papers published before 2020 have been excluded from this research to avoid the inclusion of obsolete information related to this research topic.</w:t>
      </w:r>
    </w:p>
    <w:p w14:paraId="0ACD5D72" w14:textId="77777777" w:rsidR="004C4582" w:rsidRPr="002A6926" w:rsidRDefault="00600A2E">
      <w:pPr>
        <w:pStyle w:val="Heading2"/>
        <w:spacing w:before="240" w:after="240"/>
        <w:rPr>
          <w:rFonts w:ascii="Arial" w:hAnsi="Arial" w:cs="Arial"/>
          <w:i w:val="0"/>
          <w:iCs w:val="0"/>
        </w:rPr>
      </w:pPr>
      <w:bookmarkStart w:id="34" w:name="_Toc230951976"/>
      <w:r w:rsidRPr="002A6926">
        <w:rPr>
          <w:rFonts w:ascii="Arial" w:hAnsi="Arial" w:cs="Arial"/>
          <w:i w:val="0"/>
          <w:iCs w:val="0"/>
        </w:rPr>
        <w:lastRenderedPageBreak/>
        <w:t>3.8 Study selection/data extraction - PRISMA flow chart</w:t>
      </w:r>
      <w:bookmarkEnd w:id="34"/>
      <w:r w:rsidRPr="002A6926">
        <w:rPr>
          <w:rFonts w:ascii="Arial" w:hAnsi="Arial" w:cs="Arial"/>
          <w:i w:val="0"/>
          <w:iCs w:val="0"/>
        </w:rPr>
        <w:t xml:space="preserve"> </w:t>
      </w:r>
    </w:p>
    <w:p w14:paraId="0386908C" w14:textId="77777777" w:rsidR="004C4582" w:rsidRDefault="00600A2E">
      <w:pPr>
        <w:keepNext/>
        <w:spacing w:before="240" w:after="240"/>
        <w:jc w:val="center"/>
      </w:pPr>
      <w:r>
        <w:rPr>
          <w:rFonts w:ascii="Arial" w:hAnsi="Arial" w:cs="Arial"/>
          <w:b/>
          <w:bCs/>
          <w:noProof/>
          <w:lang w:val="en-IN" w:eastAsia="en-IN"/>
        </w:rPr>
        <w:drawing>
          <wp:inline distT="0" distB="0" distL="0" distR="0" wp14:anchorId="013F1BD5" wp14:editId="6D1B7592">
            <wp:extent cx="5501640" cy="451104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referRelativeResize="0"/>
                  </pic:nvPicPr>
                  <pic:blipFill>
                    <a:blip r:embed="rId23"/>
                    <a:srcRect/>
                    <a:stretch>
                      <a:fillRect/>
                    </a:stretch>
                  </pic:blipFill>
                  <pic:spPr>
                    <a:xfrm>
                      <a:off x="0" y="0"/>
                      <a:ext cx="5502117" cy="4511431"/>
                    </a:xfrm>
                    <a:prstGeom prst="rect">
                      <a:avLst/>
                    </a:prstGeom>
                  </pic:spPr>
                </pic:pic>
              </a:graphicData>
            </a:graphic>
          </wp:inline>
        </w:drawing>
      </w:r>
    </w:p>
    <w:p w14:paraId="5C63EBD4" w14:textId="77777777" w:rsidR="004C4582" w:rsidRPr="002A6926" w:rsidRDefault="00600A2E">
      <w:pPr>
        <w:pStyle w:val="Caption"/>
        <w:jc w:val="center"/>
        <w:rPr>
          <w:rFonts w:ascii="Arial" w:hAnsi="Arial" w:cs="Arial"/>
          <w:b/>
          <w:bCs/>
          <w:i w:val="0"/>
          <w:iCs w:val="0"/>
          <w:color w:val="auto"/>
          <w:sz w:val="24"/>
          <w:szCs w:val="22"/>
        </w:rPr>
      </w:pPr>
      <w:bookmarkStart w:id="35" w:name="_Toc231121717"/>
      <w:r w:rsidRPr="002A6926">
        <w:rPr>
          <w:b/>
          <w:bCs/>
          <w:i w:val="0"/>
          <w:iCs w:val="0"/>
          <w:color w:val="auto"/>
          <w:sz w:val="24"/>
          <w:szCs w:val="22"/>
        </w:rPr>
        <w:t xml:space="preserve">Figure </w:t>
      </w:r>
      <w:r w:rsidRPr="002A6926">
        <w:rPr>
          <w:b/>
          <w:bCs/>
          <w:i w:val="0"/>
          <w:iCs w:val="0"/>
          <w:color w:val="auto"/>
          <w:sz w:val="24"/>
          <w:szCs w:val="22"/>
        </w:rPr>
        <w:fldChar w:fldCharType="begin"/>
      </w:r>
      <w:r w:rsidRPr="002A6926">
        <w:rPr>
          <w:b/>
          <w:bCs/>
          <w:i w:val="0"/>
          <w:iCs w:val="0"/>
          <w:color w:val="auto"/>
          <w:sz w:val="24"/>
          <w:szCs w:val="22"/>
        </w:rPr>
        <w:instrText xml:space="preserve"> SEQ Figure \* ARABIC </w:instrText>
      </w:r>
      <w:r w:rsidRPr="002A6926">
        <w:rPr>
          <w:b/>
          <w:bCs/>
          <w:i w:val="0"/>
          <w:iCs w:val="0"/>
          <w:color w:val="auto"/>
          <w:sz w:val="24"/>
          <w:szCs w:val="22"/>
        </w:rPr>
        <w:fldChar w:fldCharType="separate"/>
      </w:r>
      <w:r w:rsidRPr="002A6926">
        <w:rPr>
          <w:b/>
          <w:bCs/>
          <w:i w:val="0"/>
          <w:iCs w:val="0"/>
          <w:color w:val="auto"/>
          <w:sz w:val="24"/>
          <w:szCs w:val="22"/>
        </w:rPr>
        <w:t>6</w:t>
      </w:r>
      <w:r w:rsidRPr="002A6926">
        <w:rPr>
          <w:b/>
          <w:bCs/>
          <w:i w:val="0"/>
          <w:iCs w:val="0"/>
          <w:color w:val="auto"/>
          <w:sz w:val="24"/>
          <w:szCs w:val="22"/>
        </w:rPr>
        <w:fldChar w:fldCharType="end"/>
      </w:r>
      <w:r w:rsidRPr="002A6926">
        <w:rPr>
          <w:b/>
          <w:bCs/>
          <w:i w:val="0"/>
          <w:iCs w:val="0"/>
          <w:color w:val="auto"/>
          <w:sz w:val="24"/>
          <w:szCs w:val="22"/>
          <w:lang w:val="en-IN"/>
        </w:rPr>
        <w:t>: PRISMA Diagram</w:t>
      </w:r>
      <w:bookmarkEnd w:id="35"/>
    </w:p>
    <w:p w14:paraId="005AFADD" w14:textId="77777777" w:rsidR="004C4582" w:rsidRDefault="00600A2E">
      <w:pPr>
        <w:spacing w:before="240" w:after="240"/>
        <w:jc w:val="center"/>
        <w:rPr>
          <w:rFonts w:ascii="Arial" w:hAnsi="Arial" w:cs="Arial"/>
        </w:rPr>
      </w:pPr>
      <w:r>
        <w:rPr>
          <w:rFonts w:ascii="Arial" w:hAnsi="Arial" w:cs="Arial"/>
        </w:rPr>
        <w:t>(Source: self-created)</w:t>
      </w:r>
    </w:p>
    <w:p w14:paraId="3D569167" w14:textId="77777777" w:rsidR="004C4582" w:rsidRDefault="00600A2E">
      <w:pPr>
        <w:spacing w:before="240" w:after="240"/>
        <w:rPr>
          <w:rFonts w:ascii="Arial" w:hAnsi="Arial" w:cs="Arial"/>
        </w:rPr>
      </w:pPr>
      <w:r>
        <w:rPr>
          <w:rFonts w:ascii="Arial" w:hAnsi="Arial" w:cs="Arial"/>
        </w:rPr>
        <w:t xml:space="preserve">From the above flow chart, it is evident that initially 250 research papers have been selected as empirical sources for collecting the research information about the competence of PrEP programs in testing and curing HIV among the high-risk young population in the UK. Although 70 papers have not been included in screening due to duplication. Also, 30 papers have been marked as ineligible by the automation tools. Afterwards, 150 suitable records among these 250 papers have been included for screening. However, linguistic mismatch causes the exclusion of 50 papers as the researcher excluded papers written in non-English language in this study. Thus, only 100 sources have been identified to be ready for retrieval. </w:t>
      </w:r>
    </w:p>
    <w:p w14:paraId="3D150133" w14:textId="77777777" w:rsidR="004C4582" w:rsidRDefault="00600A2E">
      <w:pPr>
        <w:spacing w:before="240" w:after="240"/>
        <w:rPr>
          <w:rFonts w:ascii="Arial" w:hAnsi="Arial" w:cs="Arial"/>
        </w:rPr>
      </w:pPr>
      <w:r>
        <w:rPr>
          <w:rFonts w:ascii="Arial" w:hAnsi="Arial" w:cs="Arial"/>
        </w:rPr>
        <w:lastRenderedPageBreak/>
        <w:t xml:space="preserve">Although 20 papers could not be retrieved, and so 50 sources have been assessed for eligibility. It is seen that these 50 papers pass the eligibility test for further assessment. However, 50 more sources have been avoided before final inclusion. As a reason, it has been seen that insufficient data created confusion and dissatisfaction among the readers. That's why 10 papers have been excluded due to irrelevant or no abstract. Moreover, 10 papers have been excluded from this research due to unavailability of full text, as irrelevant thematic information reduced the effectiveness of the research among the targeted UK audience. Finally, 30 papers have been identified as the most suitable sources for conducting the research on the efficiency of PrEP usage for preventing and reducing HIV in the UK, especially among the youth.  after all the exclusions. </w:t>
      </w:r>
    </w:p>
    <w:p w14:paraId="69DBCF27" w14:textId="77777777" w:rsidR="004C4582" w:rsidRPr="002A6926" w:rsidRDefault="00600A2E">
      <w:pPr>
        <w:pStyle w:val="Heading2"/>
        <w:spacing w:before="240" w:after="240"/>
        <w:rPr>
          <w:rFonts w:ascii="Arial" w:hAnsi="Arial" w:cs="Arial"/>
          <w:i w:val="0"/>
          <w:iCs w:val="0"/>
        </w:rPr>
      </w:pPr>
      <w:bookmarkStart w:id="36" w:name="_Toc230951977"/>
      <w:r w:rsidRPr="002A6926">
        <w:rPr>
          <w:rFonts w:ascii="Arial" w:hAnsi="Arial" w:cs="Arial"/>
          <w:i w:val="0"/>
          <w:iCs w:val="0"/>
        </w:rPr>
        <w:t>3.9 Quality assessment of included studies</w:t>
      </w:r>
      <w:bookmarkEnd w:id="36"/>
      <w:r w:rsidRPr="002A6926">
        <w:rPr>
          <w:rFonts w:ascii="Arial" w:hAnsi="Arial" w:cs="Arial"/>
          <w:i w:val="0"/>
          <w:iCs w:val="0"/>
        </w:rPr>
        <w:t xml:space="preserve"> </w:t>
      </w:r>
    </w:p>
    <w:p w14:paraId="30A6EBE7" w14:textId="77777777" w:rsidR="004C4582" w:rsidRDefault="00600A2E">
      <w:pPr>
        <w:spacing w:before="240" w:after="240"/>
        <w:rPr>
          <w:rFonts w:ascii="Arial" w:hAnsi="Arial" w:cs="Arial"/>
        </w:rPr>
      </w:pPr>
      <w:r>
        <w:rPr>
          <w:rFonts w:ascii="Arial" w:hAnsi="Arial" w:cs="Arial"/>
        </w:rPr>
        <w:t xml:space="preserve">The study included establishing relevant themes aimed to assess the effectiveness of PrEP-based treatment for meeting the goals, such as equitable HIV testing and HIV prevention among high-risk individuals. The qualitative, RCT, or cohort research design of the major studies helped evaluate the effectiveness of PrEP programs. Also, most of the studies clearly included the targeted high-risk young population for conducting the study to meet the research aim. Moreover, the information included the right PrEP-based daily dosage and repetitive clinical checkups within a specific time duration. Also, the programmes helped raise awareness among the communities about the PrEP services for fostering equitable PrEP delivery. For this reason, appropriate research methods have been adopted to clearly measure the HIV testing uptake and prevention rate, using PrEP services. This helped the researcher provide validity to the information collected through these studies. Additionally, research methods used in the studies for data collection, like surveys, clinical records, and interviews, have been systematic. Although the studies have some potential biases and confounding variables, such as behavioural risks, stigma and others. However, the major studies included suitable statistical data analysis or thematic elaborations. It is also seen that all the studies have been public health policy or practice-focused. Furthermore, the studies addressed their limitations, like geographical barriers, small sample size, and others. In addition, major researchers received formal ethical </w:t>
      </w:r>
      <w:r>
        <w:rPr>
          <w:rFonts w:ascii="Arial" w:hAnsi="Arial" w:cs="Arial"/>
        </w:rPr>
        <w:lastRenderedPageBreak/>
        <w:t xml:space="preserve">approval for conducting the research, enhancing the dependency and validity of the study. </w:t>
      </w:r>
    </w:p>
    <w:p w14:paraId="0EB4C381" w14:textId="77777777" w:rsidR="004C4582" w:rsidRDefault="00600A2E">
      <w:pPr>
        <w:spacing w:before="240" w:after="240"/>
        <w:rPr>
          <w:rFonts w:ascii="Arial" w:hAnsi="Arial" w:cs="Arial"/>
          <w:b/>
          <w:bCs/>
          <w:u w:val="single"/>
        </w:rPr>
      </w:pPr>
      <w:r>
        <w:rPr>
          <w:rFonts w:ascii="Arial" w:hAnsi="Arial" w:cs="Arial"/>
          <w:b/>
          <w:bCs/>
          <w:u w:val="single"/>
        </w:rPr>
        <w:t>Quality Assessment Approach</w:t>
      </w:r>
    </w:p>
    <w:p w14:paraId="47BCE363" w14:textId="77777777" w:rsidR="004C4582" w:rsidRDefault="00600A2E">
      <w:pPr>
        <w:spacing w:before="240" w:after="240"/>
        <w:rPr>
          <w:rFonts w:ascii="Arial" w:hAnsi="Arial" w:cs="Arial"/>
        </w:rPr>
      </w:pPr>
      <w:r>
        <w:rPr>
          <w:rFonts w:ascii="Arial" w:hAnsi="Arial" w:cs="Arial"/>
        </w:rPr>
        <w:t>The quality of the included studies was determined with the help of a modified version of the Critical Appraisal Skills Programme (CASP) Checklist, which is commonly applied in systematic literature reviews to determine the validity, reliability, and applicability of research evidence.</w:t>
      </w:r>
    </w:p>
    <w:p w14:paraId="346C174B" w14:textId="77777777" w:rsidR="004C4582" w:rsidRDefault="00600A2E">
      <w:pPr>
        <w:spacing w:before="240" w:after="240"/>
        <w:rPr>
          <w:rFonts w:ascii="Arial" w:hAnsi="Arial" w:cs="Arial"/>
        </w:rPr>
      </w:pPr>
      <w:r>
        <w:rPr>
          <w:rFonts w:ascii="Arial" w:hAnsi="Arial" w:cs="Arial"/>
        </w:rPr>
        <w:t>The CASP framework was modified to fit the aims of the present study, especially with the aim of assessing the efficacy of Pre-Exposure Prophylaxis (PrEP) programmes in enhancing HIV testing rates and prevention responses among high-risk young adults.</w:t>
      </w:r>
    </w:p>
    <w:p w14:paraId="31C67948" w14:textId="77777777" w:rsidR="004C4582" w:rsidRDefault="00600A2E">
      <w:pPr>
        <w:spacing w:before="240" w:after="240"/>
        <w:rPr>
          <w:rFonts w:ascii="Arial" w:hAnsi="Arial" w:cs="Arial"/>
        </w:rPr>
      </w:pPr>
      <w:r>
        <w:rPr>
          <w:rFonts w:ascii="Arial" w:hAnsi="Arial" w:cs="Arial"/>
        </w:rPr>
        <w:t>The modified tool reflects the features of various study designs (qualitative, quantitative and mixed-method studies), which guarantees a comparative and systematic assessment of all the chosen articles.</w:t>
      </w:r>
    </w:p>
    <w:p w14:paraId="26277B40" w14:textId="77777777" w:rsidR="004C4582" w:rsidRDefault="00600A2E">
      <w:pPr>
        <w:spacing w:before="240" w:after="240"/>
        <w:rPr>
          <w:rFonts w:ascii="Arial" w:hAnsi="Arial" w:cs="Arial"/>
        </w:rPr>
      </w:pPr>
      <w:r>
        <w:rPr>
          <w:rFonts w:ascii="Arial" w:hAnsi="Arial" w:cs="Arial"/>
        </w:rPr>
        <w:t>The quality assessment of the research has been done by answering all the ten questions mentioned in Appendix 1 by collecting insights from the relevant 30 studies. This has helped identify the quality of these empirical sources selected for establishing relevant themes about effectiveness of PrEP intervention in testing and preventing HIV among UK youth.</w:t>
      </w:r>
    </w:p>
    <w:p w14:paraId="53B013A6" w14:textId="77777777" w:rsidR="004C4582" w:rsidRPr="008625FF" w:rsidRDefault="00600A2E">
      <w:pPr>
        <w:pStyle w:val="Heading2"/>
        <w:spacing w:before="240" w:after="240"/>
        <w:rPr>
          <w:rFonts w:ascii="Arial" w:hAnsi="Arial" w:cs="Arial"/>
          <w:i w:val="0"/>
          <w:iCs w:val="0"/>
        </w:rPr>
      </w:pPr>
      <w:bookmarkStart w:id="37" w:name="_Toc230951978"/>
      <w:r w:rsidRPr="008625FF">
        <w:rPr>
          <w:rFonts w:ascii="Arial" w:hAnsi="Arial" w:cs="Arial"/>
          <w:i w:val="0"/>
          <w:iCs w:val="0"/>
        </w:rPr>
        <w:t>3.10 Data extraction</w:t>
      </w:r>
      <w:bookmarkEnd w:id="37"/>
      <w:r w:rsidRPr="008625FF">
        <w:rPr>
          <w:rFonts w:ascii="Arial" w:hAnsi="Arial" w:cs="Arial"/>
          <w:i w:val="0"/>
          <w:iCs w:val="0"/>
        </w:rPr>
        <w:t xml:space="preserve"> </w:t>
      </w:r>
    </w:p>
    <w:p w14:paraId="24EEB97F" w14:textId="77777777" w:rsidR="004C4582" w:rsidRDefault="00600A2E">
      <w:pPr>
        <w:spacing w:before="240" w:after="240"/>
        <w:rPr>
          <w:rFonts w:ascii="Arial" w:hAnsi="Arial" w:cs="Arial"/>
        </w:rPr>
      </w:pPr>
      <w:r>
        <w:rPr>
          <w:rFonts w:ascii="Arial" w:hAnsi="Arial" w:cs="Arial"/>
        </w:rPr>
        <w:t>Following the PRISMA guidelines, the researcher has finally selected 30 articles for assessing the competence of the PrEP programmes in testing and curing HIV among the high-risk young individuals in the UK. A table [refer to Appendix 2] has been added, including all of these 30 articles for extracting data related to the topic of the research. A few studies have included MSM and other infected populations to study the HIV diagnosis rate and understand PrEP testing uptake and adherence. Also, it has been identified that equitable PrEP delivery is essential, especially among the deprived communities in the UK, as they are prone to the disease (</w:t>
      </w:r>
      <w:proofErr w:type="spellStart"/>
      <w:r>
        <w:rPr>
          <w:rFonts w:ascii="Arial" w:hAnsi="Arial" w:cs="Arial"/>
        </w:rPr>
        <w:t>Coukan</w:t>
      </w:r>
      <w:proofErr w:type="spellEnd"/>
      <w:r>
        <w:rPr>
          <w:rFonts w:ascii="Arial" w:hAnsi="Arial" w:cs="Arial"/>
        </w:rPr>
        <w:t xml:space="preserve"> et al., 2024) [refer to Appendix 2]. Therefore, some studies have identified that a national PrEP program has been an effective method to increase PrEP uptake (</w:t>
      </w:r>
      <w:proofErr w:type="spellStart"/>
      <w:r>
        <w:rPr>
          <w:rFonts w:ascii="Arial" w:hAnsi="Arial" w:cs="Arial"/>
        </w:rPr>
        <w:t>Estcourt</w:t>
      </w:r>
      <w:proofErr w:type="spellEnd"/>
      <w:r>
        <w:rPr>
          <w:rFonts w:ascii="Arial" w:hAnsi="Arial" w:cs="Arial"/>
        </w:rPr>
        <w:t xml:space="preserve"> et al., 2023) [refer to </w:t>
      </w:r>
      <w:r>
        <w:rPr>
          <w:rFonts w:ascii="Arial" w:hAnsi="Arial" w:cs="Arial"/>
        </w:rPr>
        <w:lastRenderedPageBreak/>
        <w:t xml:space="preserve">Appendix 2]. Also, some affected individuals failed to use PrEP testing due to fear of exposure, stigma, and parental pressure due to unawareness about the treatment as well as the disease. However, other studies focused on exploring the barriers to integrating PrEP delivery services for HIV prevention to all the affected individuals. It has been seen that drug addicted individuals have been unable to prevent the disease by using PrEP treatment. Therefore, a few studies have shown that motivational interviews have been essential to increasing HIV PrEP initiation and adherence. Thus, the resources used for data extraction have been found essential in increasing PrEP uptake and adherence and addressing the relevant barriers to mitigate these restrictions in future PrEP deliveries. </w:t>
      </w:r>
    </w:p>
    <w:p w14:paraId="754F1014" w14:textId="77777777" w:rsidR="004C4582" w:rsidRPr="008625FF" w:rsidRDefault="00600A2E">
      <w:pPr>
        <w:pStyle w:val="Heading2"/>
        <w:spacing w:before="240" w:after="240"/>
        <w:rPr>
          <w:rFonts w:ascii="Arial" w:hAnsi="Arial" w:cs="Arial"/>
          <w:i w:val="0"/>
          <w:iCs w:val="0"/>
        </w:rPr>
      </w:pPr>
      <w:bookmarkStart w:id="38" w:name="_Toc230951979"/>
      <w:r w:rsidRPr="008625FF">
        <w:rPr>
          <w:rFonts w:ascii="Arial" w:hAnsi="Arial" w:cs="Arial"/>
          <w:i w:val="0"/>
          <w:iCs w:val="0"/>
        </w:rPr>
        <w:t>3.11 Data analysis</w:t>
      </w:r>
      <w:bookmarkEnd w:id="38"/>
      <w:r w:rsidRPr="008625FF">
        <w:rPr>
          <w:rFonts w:ascii="Arial" w:hAnsi="Arial" w:cs="Arial"/>
          <w:i w:val="0"/>
          <w:iCs w:val="0"/>
        </w:rPr>
        <w:t xml:space="preserve"> </w:t>
      </w:r>
    </w:p>
    <w:p w14:paraId="7528D263" w14:textId="77777777" w:rsidR="004C4582" w:rsidRDefault="00600A2E">
      <w:pPr>
        <w:spacing w:before="240" w:after="240"/>
        <w:rPr>
          <w:rFonts w:ascii="Arial" w:hAnsi="Arial" w:cs="Arial"/>
          <w:lang w:val="en-IN"/>
        </w:rPr>
      </w:pPr>
      <w:r>
        <w:rPr>
          <w:rFonts w:ascii="Arial" w:hAnsi="Arial" w:cs="Arial"/>
        </w:rPr>
        <w:t>This research has incorporated thematic data analysis techniques, by using which the data has been interpreted and evaluated. A thematic analysis technique helps to identify repeated patterns in the collected data. Thematic data analysis also complements the qualitative research method by enabling the evaluation of thematic occurrence (</w:t>
      </w:r>
      <w:proofErr w:type="spellStart"/>
      <w:r>
        <w:rPr>
          <w:rFonts w:ascii="Arial" w:hAnsi="Arial" w:cs="Arial"/>
        </w:rPr>
        <w:t>Lochmiller</w:t>
      </w:r>
      <w:proofErr w:type="spellEnd"/>
      <w:r>
        <w:rPr>
          <w:rFonts w:ascii="Arial" w:hAnsi="Arial" w:cs="Arial"/>
        </w:rPr>
        <w:t xml:space="preserve">, 2021). While in this research, systematic literature reviews have been included to find, analyse, evaluate, and synthesise qualitative data from multiple research articles used in this research process to collect data. Systematic literature review (SLR) is considered to be the most informative method as it fosters a highly systematic review and discussion focusing on finding qualitative data (Paul and </w:t>
      </w:r>
      <w:proofErr w:type="spellStart"/>
      <w:r>
        <w:rPr>
          <w:rFonts w:ascii="Arial" w:hAnsi="Arial" w:cs="Arial"/>
        </w:rPr>
        <w:t>Barari</w:t>
      </w:r>
      <w:proofErr w:type="spellEnd"/>
      <w:r>
        <w:rPr>
          <w:rFonts w:ascii="Arial" w:hAnsi="Arial" w:cs="Arial"/>
        </w:rPr>
        <w:t>, 2022). Hence, focusing on gaining insights from robust research articles, thematic analysis using systematic literature reviews has been done in this research.</w:t>
      </w:r>
      <w:r>
        <w:rPr>
          <w:rFonts w:ascii="Arial" w:hAnsi="Arial" w:cs="Arial"/>
          <w:lang w:val="en-IN"/>
        </w:rPr>
        <w:t xml:space="preserve"> The collected qualitative data were thematically analysed using the six steps thematic analysis method developed by Braun and Clarke. The process involved familiarisation with the data, initial coding, searching for themes, reviewing themes, defining and naming themes, and writing the report. This was justified as it offers a flexible and structured method for the analysis of qualitative data, and thus allows for the identification of recurrent patterns and meanings </w:t>
      </w:r>
      <w:r>
        <w:rPr>
          <w:rFonts w:ascii="Arial" w:hAnsi="Arial" w:cs="Arial"/>
        </w:rPr>
        <w:t xml:space="preserve"> (</w:t>
      </w:r>
      <w:proofErr w:type="spellStart"/>
      <w:r>
        <w:rPr>
          <w:rFonts w:ascii="Arial" w:hAnsi="Arial" w:cs="Arial"/>
        </w:rPr>
        <w:t>Lochmiller</w:t>
      </w:r>
      <w:proofErr w:type="spellEnd"/>
      <w:r>
        <w:rPr>
          <w:rFonts w:ascii="Arial" w:hAnsi="Arial" w:cs="Arial"/>
        </w:rPr>
        <w:t>, 2021)</w:t>
      </w:r>
      <w:r>
        <w:rPr>
          <w:rFonts w:ascii="Arial" w:hAnsi="Arial" w:cs="Arial"/>
          <w:lang w:val="en-IN"/>
        </w:rPr>
        <w:t>. Secondly, thematic analysis helps to improve accuracy and depth of interpretation and enables the researcher to generate meaningful interpretations that are consistent with the research goal.</w:t>
      </w:r>
    </w:p>
    <w:p w14:paraId="3A1C1B39" w14:textId="77777777" w:rsidR="004C4582" w:rsidRPr="008625FF" w:rsidRDefault="00600A2E">
      <w:pPr>
        <w:pStyle w:val="Heading2"/>
        <w:spacing w:before="240" w:after="240"/>
        <w:rPr>
          <w:rFonts w:ascii="Arial" w:hAnsi="Arial" w:cs="Arial"/>
          <w:i w:val="0"/>
          <w:iCs w:val="0"/>
        </w:rPr>
      </w:pPr>
      <w:bookmarkStart w:id="39" w:name="_Toc230951980"/>
      <w:r w:rsidRPr="008625FF">
        <w:rPr>
          <w:rFonts w:ascii="Arial" w:hAnsi="Arial" w:cs="Arial"/>
          <w:i w:val="0"/>
          <w:iCs w:val="0"/>
        </w:rPr>
        <w:lastRenderedPageBreak/>
        <w:t>3.12 Ethical considerations</w:t>
      </w:r>
      <w:bookmarkEnd w:id="39"/>
      <w:r w:rsidRPr="008625FF">
        <w:rPr>
          <w:rFonts w:ascii="Arial" w:hAnsi="Arial" w:cs="Arial"/>
          <w:i w:val="0"/>
          <w:iCs w:val="0"/>
        </w:rPr>
        <w:t xml:space="preserve"> </w:t>
      </w:r>
    </w:p>
    <w:p w14:paraId="634D2BE7" w14:textId="77777777" w:rsidR="004C4582" w:rsidRDefault="00600A2E">
      <w:pPr>
        <w:spacing w:before="240" w:after="240"/>
        <w:rPr>
          <w:rFonts w:ascii="Arial" w:hAnsi="Arial" w:cs="Arial"/>
        </w:rPr>
      </w:pPr>
      <w:r>
        <w:rPr>
          <w:rFonts w:ascii="Arial" w:hAnsi="Arial" w:cs="Arial"/>
        </w:rPr>
        <w:t>Research integrity persists as an integral part of the research methods, consisting of ethical data collection and interpretation, using authentic sources, fostering transparency, and mitigating research misconduct (</w:t>
      </w:r>
      <w:proofErr w:type="spellStart"/>
      <w:r>
        <w:rPr>
          <w:rFonts w:ascii="Arial" w:hAnsi="Arial" w:cs="Arial"/>
        </w:rPr>
        <w:t>Zhaksylyk</w:t>
      </w:r>
      <w:proofErr w:type="spellEnd"/>
      <w:r>
        <w:rPr>
          <w:rFonts w:ascii="Arial" w:hAnsi="Arial" w:cs="Arial"/>
        </w:rPr>
        <w:t xml:space="preserve"> et al., 2023). Thus, in this research, the ethical aspects have been maintained throughout the method of data collection and data interpretation. By initiating the data collection process using reliable sources the authenticity of information has been maintained. Furthermore, as plagiarism creates a breach in the research integrity by initiating misappropriation of the authentic work and the researcher, citing the information with the proper source ensures the unbiasedness and proper recognition of the gained information (MUÑOZ-CANTERO and ESPIÑEIRA-BELLÓN, 2023). Thus, this research has followed proper citation to ensure transparency and appreciation of the sources.</w:t>
      </w:r>
    </w:p>
    <w:p w14:paraId="229A20B9" w14:textId="77777777" w:rsidR="004C4582" w:rsidRDefault="00600A2E">
      <w:pPr>
        <w:spacing w:before="240" w:after="240"/>
        <w:rPr>
          <w:rFonts w:ascii="Arial" w:hAnsi="Arial" w:cs="Arial"/>
        </w:rPr>
      </w:pPr>
      <w:r>
        <w:rPr>
          <w:rFonts w:ascii="Arial" w:hAnsi="Arial" w:cs="Arial"/>
        </w:rPr>
        <w:t xml:space="preserve">Also, the research has followed GDPR policy guidelines, including preservation of privacy and security of personal information (Zaeem and Barber, 2020). Therefore, following this rule the researcher has enhanced the reliability and authenticity of the study. </w:t>
      </w:r>
    </w:p>
    <w:p w14:paraId="0DE630F4" w14:textId="77777777" w:rsidR="004C4582" w:rsidRPr="008625FF" w:rsidRDefault="00600A2E">
      <w:pPr>
        <w:pStyle w:val="Heading2"/>
        <w:spacing w:before="240" w:after="240"/>
        <w:rPr>
          <w:rFonts w:ascii="Arial" w:hAnsi="Arial" w:cs="Arial"/>
          <w:i w:val="0"/>
          <w:iCs w:val="0"/>
        </w:rPr>
      </w:pPr>
      <w:bookmarkStart w:id="40" w:name="_Toc230951981"/>
      <w:r w:rsidRPr="008625FF">
        <w:rPr>
          <w:rFonts w:ascii="Arial" w:hAnsi="Arial" w:cs="Arial"/>
          <w:i w:val="0"/>
          <w:iCs w:val="0"/>
        </w:rPr>
        <w:t>3.13 Chapter Summary</w:t>
      </w:r>
      <w:bookmarkEnd w:id="40"/>
      <w:r w:rsidRPr="008625FF">
        <w:rPr>
          <w:rFonts w:ascii="Arial" w:hAnsi="Arial" w:cs="Arial"/>
          <w:i w:val="0"/>
          <w:iCs w:val="0"/>
        </w:rPr>
        <w:t xml:space="preserve"> </w:t>
      </w:r>
    </w:p>
    <w:p w14:paraId="52F0A8A7" w14:textId="77777777" w:rsidR="004C4582" w:rsidRDefault="00600A2E">
      <w:pPr>
        <w:spacing w:before="240" w:after="240"/>
        <w:rPr>
          <w:rFonts w:ascii="Arial" w:hAnsi="Arial" w:cs="Arial"/>
        </w:rPr>
        <w:sectPr w:rsidR="004C4582" w:rsidSect="00BC7179">
          <w:headerReference w:type="default" r:id="rId24"/>
          <w:footerReference w:type="default" r:id="rId25"/>
          <w:pgSz w:w="11909" w:h="16834"/>
          <w:pgMar w:top="1440" w:right="1440" w:bottom="1440" w:left="1440" w:header="720" w:footer="720" w:gutter="0"/>
          <w:cols w:space="720"/>
          <w:titlePg/>
          <w:docGrid w:linePitch="326"/>
        </w:sectPr>
      </w:pPr>
      <w:r>
        <w:rPr>
          <w:rFonts w:ascii="Arial" w:hAnsi="Arial" w:cs="Arial"/>
        </w:rPr>
        <w:t>This chapter included a suitable study design for conducting the research for validating the research findings. The research has included an interpretivism philosophy followed by an inductive research approach. Also the research has included a cross-sectional systematic literature review utilising major databases like Google Scholar, PubMed, Elsevier, and IEEE Xplore for finding data with some specific key search terms and boolean operators. However, some specific papers selected initially for the research have been excluded following the PRISMA guidelines for maintaining ethical standards and unbiased and transparent data collection and analysis.</w:t>
      </w:r>
    </w:p>
    <w:p w14:paraId="7582E85B" w14:textId="77777777" w:rsidR="004C4582" w:rsidRDefault="00600A2E">
      <w:pPr>
        <w:pStyle w:val="Heading1"/>
        <w:rPr>
          <w:rFonts w:ascii="Arial" w:hAnsi="Arial" w:cs="Arial"/>
        </w:rPr>
      </w:pPr>
      <w:bookmarkStart w:id="41" w:name="_Toc230951982"/>
      <w:r>
        <w:rPr>
          <w:rFonts w:ascii="Arial" w:hAnsi="Arial" w:cs="Arial"/>
        </w:rPr>
        <w:lastRenderedPageBreak/>
        <w:t>Chapter 4: Findings, Analysis and Discussion</w:t>
      </w:r>
      <w:bookmarkEnd w:id="41"/>
    </w:p>
    <w:p w14:paraId="3A18D528" w14:textId="77777777" w:rsidR="004C4582" w:rsidRPr="008625FF" w:rsidRDefault="00600A2E">
      <w:pPr>
        <w:pStyle w:val="Heading2"/>
        <w:rPr>
          <w:rFonts w:ascii="Arial" w:hAnsi="Arial" w:cs="Arial"/>
          <w:i w:val="0"/>
          <w:iCs w:val="0"/>
        </w:rPr>
      </w:pPr>
      <w:bookmarkStart w:id="42" w:name="_Toc230951983"/>
      <w:r w:rsidRPr="008625FF">
        <w:rPr>
          <w:rFonts w:ascii="Arial" w:hAnsi="Arial" w:cs="Arial"/>
          <w:i w:val="0"/>
          <w:iCs w:val="0"/>
        </w:rPr>
        <w:t>4.1 Chapter Introduction</w:t>
      </w:r>
      <w:bookmarkEnd w:id="42"/>
    </w:p>
    <w:p w14:paraId="65B64129" w14:textId="77777777" w:rsidR="004C4582" w:rsidRDefault="00600A2E">
      <w:pPr>
        <w:spacing w:before="240" w:after="240"/>
        <w:rPr>
          <w:rFonts w:ascii="Arial" w:hAnsi="Arial" w:cs="Arial"/>
        </w:rPr>
      </w:pPr>
      <w:r>
        <w:rPr>
          <w:rFonts w:ascii="Arial" w:hAnsi="Arial" w:cs="Arial"/>
        </w:rPr>
        <w:t>This chapter will report the findings, analysis, and discussion of the systematic literature review on the effectiveness of Pre-Exposure Prophylaxis (PrEP) programmes to enhance HIV testing uptake and avert new HIV infections among high-risk young adults in the UK. Using 30 selected empirical studies, the chapter synthesises the evidence from various geographical and methodological settings and identifies important patterns in PrEP uptake, adherence, and prevention outcomes. The results are presented in themes to highlight key trends, including the role of PrEP in enhancing HIV prevention, behavioural factors that influence testing and adherence, and structural issues that impact equitable access to PrEP services.</w:t>
      </w:r>
    </w:p>
    <w:p w14:paraId="1BEEB5BC" w14:textId="77777777" w:rsidR="004C4582" w:rsidRDefault="00600A2E">
      <w:pPr>
        <w:spacing w:before="240" w:after="240"/>
        <w:rPr>
          <w:rFonts w:ascii="Arial" w:hAnsi="Arial" w:cs="Arial"/>
        </w:rPr>
      </w:pPr>
      <w:bookmarkStart w:id="43" w:name="_t5cl51vtcy1m" w:colFirst="0" w:colLast="0"/>
      <w:bookmarkEnd w:id="43"/>
      <w:r>
        <w:rPr>
          <w:rFonts w:ascii="Arial" w:hAnsi="Arial" w:cs="Arial"/>
        </w:rPr>
        <w:t>These findings are critically analysed in the analysis that follows by comparing and contrasting similarities and differences across the studies, and looking at theoretical frameworks as discussed in the earlier chapter. And lastly, the discussion will give the interpretation of the results in the context of the research aim and objectives, the additional information on how PrEP programmes operate in the real-life healthcare context and what it means to the public health strategies in the UK context.</w:t>
      </w:r>
    </w:p>
    <w:p w14:paraId="2FBEC018" w14:textId="77777777" w:rsidR="004C4582" w:rsidRPr="008625FF" w:rsidRDefault="00600A2E">
      <w:pPr>
        <w:pStyle w:val="Heading2"/>
        <w:rPr>
          <w:rFonts w:ascii="Arial" w:hAnsi="Arial" w:cs="Arial"/>
          <w:i w:val="0"/>
          <w:iCs w:val="0"/>
        </w:rPr>
      </w:pPr>
      <w:bookmarkStart w:id="44" w:name="_Toc230951984"/>
      <w:r w:rsidRPr="008625FF">
        <w:rPr>
          <w:rFonts w:ascii="Arial" w:hAnsi="Arial" w:cs="Arial"/>
          <w:i w:val="0"/>
          <w:iCs w:val="0"/>
        </w:rPr>
        <w:t>4.2 Systematic Literature Review</w:t>
      </w:r>
      <w:bookmarkEnd w:id="44"/>
    </w:p>
    <w:p w14:paraId="43DC278B" w14:textId="77777777" w:rsidR="004C4582" w:rsidRDefault="00600A2E">
      <w:pPr>
        <w:rPr>
          <w:b/>
          <w:bCs/>
          <w:lang w:val="en-IN"/>
        </w:rPr>
      </w:pPr>
      <w:r>
        <w:rPr>
          <w:rFonts w:ascii="Arial" w:hAnsi="Arial" w:cs="Arial"/>
          <w:b/>
          <w:bCs/>
          <w:lang w:val="en-IN"/>
        </w:rPr>
        <w:t xml:space="preserve">Table 3: </w:t>
      </w:r>
      <w:proofErr w:type="spellStart"/>
      <w:r>
        <w:rPr>
          <w:rFonts w:ascii="Arial" w:hAnsi="Arial" w:cs="Arial"/>
          <w:b/>
          <w:bCs/>
          <w:lang w:val="en-IN"/>
        </w:rPr>
        <w:t>Inluded</w:t>
      </w:r>
      <w:proofErr w:type="spellEnd"/>
      <w:r>
        <w:rPr>
          <w:rFonts w:ascii="Arial" w:hAnsi="Arial" w:cs="Arial"/>
          <w:b/>
          <w:bCs/>
          <w:lang w:val="en-IN"/>
        </w:rPr>
        <w:t xml:space="preserve"> articles</w:t>
      </w:r>
    </w:p>
    <w:tbl>
      <w:tblPr>
        <w:tblStyle w:val="Style14"/>
        <w:tblpPr w:leftFromText="180" w:rightFromText="180" w:topFromText="180" w:bottomFromText="180" w:vertAnchor="text" w:tblpXSpec="center"/>
        <w:tblW w:w="1090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46"/>
        <w:gridCol w:w="2257"/>
        <w:gridCol w:w="1215"/>
        <w:gridCol w:w="850"/>
        <w:gridCol w:w="992"/>
        <w:gridCol w:w="1134"/>
        <w:gridCol w:w="1773"/>
        <w:gridCol w:w="2338"/>
      </w:tblGrid>
      <w:tr w:rsidR="004C4582" w14:paraId="715DA895"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E5DCA1" w14:textId="77777777" w:rsidR="004C4582" w:rsidRDefault="00600A2E">
            <w:pPr>
              <w:widowControl w:val="0"/>
              <w:spacing w:before="240" w:after="240"/>
              <w:rPr>
                <w:rFonts w:ascii="Arial" w:hAnsi="Arial" w:cs="Arial"/>
                <w:b/>
                <w:bCs/>
              </w:rPr>
            </w:pPr>
            <w:r>
              <w:rPr>
                <w:rFonts w:ascii="Arial" w:hAnsi="Arial" w:cs="Arial"/>
                <w:b/>
                <w:bCs/>
              </w:rPr>
              <w:lastRenderedPageBreak/>
              <w:t>SL No.</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4E0439" w14:textId="77777777" w:rsidR="004C4582" w:rsidRDefault="00600A2E">
            <w:pPr>
              <w:widowControl w:val="0"/>
              <w:spacing w:before="240" w:after="240"/>
              <w:rPr>
                <w:rFonts w:ascii="Arial" w:hAnsi="Arial" w:cs="Arial"/>
                <w:b/>
                <w:bCs/>
              </w:rPr>
            </w:pPr>
            <w:r>
              <w:rPr>
                <w:rFonts w:ascii="Arial" w:hAnsi="Arial" w:cs="Arial"/>
                <w:b/>
                <w:bCs/>
              </w:rPr>
              <w:t>Author/year</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4E297" w14:textId="77777777" w:rsidR="004C4582" w:rsidRDefault="00600A2E">
            <w:pPr>
              <w:widowControl w:val="0"/>
              <w:spacing w:before="240" w:after="240"/>
              <w:rPr>
                <w:rFonts w:ascii="Arial" w:hAnsi="Arial" w:cs="Arial"/>
                <w:b/>
                <w:bCs/>
              </w:rPr>
            </w:pPr>
            <w:r>
              <w:rPr>
                <w:rFonts w:ascii="Arial" w:hAnsi="Arial" w:cs="Arial"/>
                <w:b/>
                <w:bCs/>
              </w:rPr>
              <w:t>Context</w:t>
            </w:r>
          </w:p>
          <w:p w14:paraId="52757333" w14:textId="77777777" w:rsidR="004C4582" w:rsidRDefault="00600A2E">
            <w:pPr>
              <w:widowControl w:val="0"/>
              <w:spacing w:before="240" w:after="240"/>
              <w:rPr>
                <w:rFonts w:ascii="Arial" w:hAnsi="Arial" w:cs="Arial"/>
                <w:b/>
                <w:bCs/>
              </w:rPr>
            </w:pPr>
            <w:r>
              <w:rPr>
                <w:rFonts w:ascii="Arial" w:hAnsi="Arial" w:cs="Arial"/>
                <w:b/>
                <w:bCs/>
              </w:rPr>
              <w:t>(Country/Discipline)</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15C24" w14:textId="77777777" w:rsidR="004C4582" w:rsidRDefault="00600A2E">
            <w:pPr>
              <w:widowControl w:val="0"/>
              <w:spacing w:before="240" w:after="240"/>
              <w:rPr>
                <w:rFonts w:ascii="Arial" w:hAnsi="Arial" w:cs="Arial"/>
                <w:b/>
                <w:bCs/>
              </w:rPr>
            </w:pPr>
            <w:r>
              <w:rPr>
                <w:rFonts w:ascii="Arial" w:hAnsi="Arial" w:cs="Arial"/>
                <w:b/>
                <w:bCs/>
              </w:rPr>
              <w:t>Theory/Framework</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C8D181" w14:textId="77777777" w:rsidR="004C4582" w:rsidRDefault="00600A2E">
            <w:pPr>
              <w:widowControl w:val="0"/>
              <w:spacing w:before="240" w:after="240"/>
              <w:rPr>
                <w:rFonts w:ascii="Arial" w:hAnsi="Arial" w:cs="Arial"/>
                <w:b/>
                <w:bCs/>
              </w:rPr>
            </w:pPr>
            <w:r>
              <w:rPr>
                <w:rFonts w:ascii="Arial" w:hAnsi="Arial" w:cs="Arial"/>
                <w:b/>
                <w:bCs/>
              </w:rPr>
              <w:t>Methodology</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1A2870" w14:textId="77777777" w:rsidR="004C4582" w:rsidRDefault="00600A2E">
            <w:pPr>
              <w:widowControl w:val="0"/>
              <w:spacing w:before="240" w:after="240"/>
              <w:rPr>
                <w:rFonts w:ascii="Arial" w:hAnsi="Arial" w:cs="Arial"/>
                <w:b/>
                <w:bCs/>
              </w:rPr>
            </w:pPr>
            <w:r>
              <w:rPr>
                <w:rFonts w:ascii="Arial" w:hAnsi="Arial" w:cs="Arial"/>
                <w:b/>
                <w:bCs/>
              </w:rPr>
              <w:t>Key Findings</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8E4414" w14:textId="77777777" w:rsidR="004C4582" w:rsidRDefault="00600A2E">
            <w:pPr>
              <w:widowControl w:val="0"/>
              <w:spacing w:before="240" w:after="240"/>
              <w:rPr>
                <w:rFonts w:ascii="Arial" w:hAnsi="Arial" w:cs="Arial"/>
                <w:b/>
                <w:bCs/>
              </w:rPr>
            </w:pPr>
            <w:r>
              <w:rPr>
                <w:rFonts w:ascii="Arial" w:hAnsi="Arial" w:cs="Arial"/>
                <w:b/>
                <w:bCs/>
              </w:rPr>
              <w:t>Limitations</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6829D" w14:textId="77777777" w:rsidR="004C4582" w:rsidRDefault="00600A2E">
            <w:pPr>
              <w:widowControl w:val="0"/>
              <w:spacing w:before="240" w:after="240"/>
              <w:rPr>
                <w:rFonts w:ascii="Arial" w:hAnsi="Arial" w:cs="Arial"/>
                <w:b/>
                <w:bCs/>
              </w:rPr>
            </w:pPr>
            <w:r>
              <w:rPr>
                <w:rFonts w:ascii="Arial" w:hAnsi="Arial" w:cs="Arial"/>
                <w:b/>
                <w:bCs/>
              </w:rPr>
              <w:t>Relevance to the Study</w:t>
            </w:r>
          </w:p>
        </w:tc>
      </w:tr>
      <w:tr w:rsidR="004C4582" w14:paraId="27DD35DE"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195D62" w14:textId="77777777" w:rsidR="004C4582" w:rsidRDefault="00600A2E">
            <w:pPr>
              <w:widowControl w:val="0"/>
              <w:spacing w:before="240" w:after="240"/>
              <w:rPr>
                <w:rFonts w:ascii="Arial" w:hAnsi="Arial" w:cs="Arial"/>
              </w:rPr>
            </w:pPr>
            <w:r>
              <w:rPr>
                <w:rFonts w:ascii="Arial" w:hAnsi="Arial" w:cs="Arial"/>
              </w:rPr>
              <w:t>1</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2038D1" w14:textId="77777777" w:rsidR="004C4582" w:rsidRDefault="00600A2E">
            <w:pPr>
              <w:widowControl w:val="0"/>
              <w:spacing w:before="240" w:after="240"/>
              <w:rPr>
                <w:rFonts w:ascii="Arial" w:hAnsi="Arial" w:cs="Arial"/>
              </w:rPr>
            </w:pPr>
            <w:r>
              <w:rPr>
                <w:rFonts w:ascii="Arial" w:hAnsi="Arial" w:cs="Arial"/>
              </w:rPr>
              <w:t>Ogaz</w:t>
            </w:r>
            <w:r>
              <w:rPr>
                <w:rFonts w:ascii="Arial" w:hAnsi="Arial" w:cs="Arial"/>
                <w:lang w:val="en-IN"/>
              </w:rPr>
              <w:t xml:space="preserve"> </w:t>
            </w:r>
            <w:r>
              <w:rPr>
                <w:rFonts w:ascii="Arial" w:hAnsi="Arial" w:cs="Arial"/>
                <w:i/>
                <w:iCs/>
                <w:lang w:val="en-IN"/>
              </w:rPr>
              <w:t>et al</w:t>
            </w:r>
            <w:r>
              <w:rPr>
                <w:rFonts w:ascii="Arial" w:hAnsi="Arial" w:cs="Arial"/>
                <w:lang w:val="en-IN"/>
              </w:rPr>
              <w:t xml:space="preserve"> (2022)</w:t>
            </w:r>
            <w:r>
              <w:rPr>
                <w:rFonts w:ascii="Arial" w:hAnsi="Arial" w:cs="Arial"/>
              </w:rPr>
              <w:t xml:space="preserve">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076F4" w14:textId="77777777" w:rsidR="004C4582" w:rsidRDefault="00600A2E">
            <w:pPr>
              <w:widowControl w:val="0"/>
              <w:spacing w:before="240" w:after="240"/>
              <w:rPr>
                <w:rFonts w:ascii="Arial" w:hAnsi="Arial" w:cs="Arial"/>
              </w:rPr>
            </w:pPr>
            <w:r>
              <w:rPr>
                <w:rFonts w:ascii="Arial" w:hAnsi="Arial" w:cs="Arial"/>
              </w:rPr>
              <w:t>London, UK</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503DFD" w14:textId="77777777" w:rsidR="004C4582" w:rsidRDefault="00600A2E">
            <w:pPr>
              <w:widowControl w:val="0"/>
              <w:spacing w:before="240" w:after="240"/>
              <w:rPr>
                <w:rFonts w:ascii="Arial" w:hAnsi="Arial" w:cs="Arial"/>
              </w:rPr>
            </w:pPr>
            <w:r>
              <w:rPr>
                <w:rFonts w:ascii="Arial" w:hAnsi="Arial" w:cs="Arial"/>
              </w:rPr>
              <w:t>Evaluation Framework</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6FA75" w14:textId="77777777" w:rsidR="004C4582" w:rsidRDefault="00600A2E">
            <w:pPr>
              <w:widowControl w:val="0"/>
              <w:spacing w:before="240" w:after="240"/>
              <w:rPr>
                <w:rFonts w:ascii="Arial" w:hAnsi="Arial" w:cs="Arial"/>
              </w:rPr>
            </w:pPr>
            <w:r>
              <w:rPr>
                <w:rFonts w:ascii="Arial" w:hAnsi="Arial" w:cs="Arial"/>
              </w:rPr>
              <w:t>Primary quantitative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A35BC1" w14:textId="77777777" w:rsidR="004C4582" w:rsidRDefault="00600A2E">
            <w:pPr>
              <w:widowControl w:val="0"/>
              <w:spacing w:before="240" w:after="240"/>
              <w:rPr>
                <w:rFonts w:ascii="Arial" w:hAnsi="Arial" w:cs="Arial"/>
              </w:rPr>
            </w:pPr>
            <w:r>
              <w:rPr>
                <w:rFonts w:ascii="Arial" w:hAnsi="Arial" w:cs="Arial"/>
              </w:rPr>
              <w:t>PrEP usage and unmet PrEP necessity among the MSM has been the key focus area of the study.</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03E1B1" w14:textId="77777777" w:rsidR="004C4582" w:rsidRDefault="00600A2E">
            <w:pPr>
              <w:widowControl w:val="0"/>
              <w:spacing w:before="240" w:after="240"/>
              <w:rPr>
                <w:rFonts w:ascii="Arial" w:hAnsi="Arial" w:cs="Arial"/>
              </w:rPr>
            </w:pPr>
            <w:r>
              <w:rPr>
                <w:rFonts w:ascii="Arial" w:hAnsi="Arial" w:cs="Arial"/>
              </w:rPr>
              <w:t xml:space="preserve">The study has included only London MSM population and so HIV affected individuals of other areas are excluded, which restricts the generalisability of the research. </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61055" w14:textId="77777777" w:rsidR="004C4582" w:rsidRDefault="00600A2E">
            <w:pPr>
              <w:widowControl w:val="0"/>
              <w:spacing w:before="240" w:after="240"/>
              <w:ind w:right="1252"/>
              <w:rPr>
                <w:rFonts w:ascii="Arial" w:hAnsi="Arial" w:cs="Arial"/>
              </w:rPr>
            </w:pPr>
            <w:r>
              <w:rPr>
                <w:rFonts w:ascii="Arial" w:hAnsi="Arial" w:cs="Arial"/>
              </w:rPr>
              <w:t xml:space="preserve">The existing study is relevant to the study as PrEP intervention for HIV testing and prevention is the key focal area of this research. </w:t>
            </w:r>
          </w:p>
        </w:tc>
      </w:tr>
      <w:tr w:rsidR="004C4582" w14:paraId="1BF7144A"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846D5" w14:textId="77777777" w:rsidR="004C4582" w:rsidRDefault="00600A2E">
            <w:pPr>
              <w:widowControl w:val="0"/>
              <w:spacing w:before="240" w:after="240"/>
              <w:rPr>
                <w:rFonts w:ascii="Arial" w:hAnsi="Arial" w:cs="Arial"/>
              </w:rPr>
            </w:pPr>
            <w:r>
              <w:rPr>
                <w:rFonts w:ascii="Arial" w:hAnsi="Arial" w:cs="Arial"/>
              </w:rPr>
              <w:t>2</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725AA1" w14:textId="77777777" w:rsidR="004C4582" w:rsidRDefault="00600A2E">
            <w:pPr>
              <w:widowControl w:val="0"/>
              <w:spacing w:before="240" w:after="240"/>
              <w:rPr>
                <w:rFonts w:ascii="Arial" w:hAnsi="Arial" w:cs="Arial"/>
                <w:lang w:val="en-IN"/>
              </w:rPr>
            </w:pPr>
            <w:r>
              <w:rPr>
                <w:rFonts w:ascii="Arial" w:hAnsi="Arial" w:cs="Arial"/>
              </w:rPr>
              <w:t>Koss</w:t>
            </w:r>
            <w:r>
              <w:rPr>
                <w:rFonts w:ascii="Arial" w:hAnsi="Arial" w:cs="Arial"/>
                <w:lang w:val="en-IN"/>
              </w:rPr>
              <w:t xml:space="preserve"> </w:t>
            </w:r>
            <w:r>
              <w:rPr>
                <w:rFonts w:ascii="Arial" w:hAnsi="Arial" w:cs="Arial"/>
                <w:i/>
                <w:iCs/>
                <w:lang w:val="en-IN"/>
              </w:rPr>
              <w:t xml:space="preserve">et al., </w:t>
            </w:r>
            <w:r>
              <w:rPr>
                <w:rFonts w:ascii="Arial" w:hAnsi="Arial" w:cs="Arial"/>
                <w:lang w:val="en-IN"/>
              </w:rPr>
              <w:t>(2020)</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0BB910" w14:textId="77777777" w:rsidR="004C4582" w:rsidRDefault="00600A2E">
            <w:pPr>
              <w:widowControl w:val="0"/>
              <w:spacing w:before="240" w:after="240"/>
              <w:rPr>
                <w:rFonts w:ascii="Arial" w:hAnsi="Arial" w:cs="Arial"/>
              </w:rPr>
            </w:pPr>
            <w:r>
              <w:rPr>
                <w:rFonts w:ascii="Arial" w:hAnsi="Arial" w:cs="Arial"/>
              </w:rPr>
              <w:t xml:space="preserve">western Kenya, eastern Uganda, </w:t>
            </w:r>
            <w:r>
              <w:rPr>
                <w:rFonts w:ascii="Arial" w:hAnsi="Arial" w:cs="Arial"/>
              </w:rPr>
              <w:lastRenderedPageBreak/>
              <w:t>and western</w:t>
            </w:r>
          </w:p>
          <w:p w14:paraId="51C78E47" w14:textId="77777777" w:rsidR="004C4582" w:rsidRDefault="00600A2E">
            <w:pPr>
              <w:widowControl w:val="0"/>
              <w:spacing w:before="240" w:after="240"/>
              <w:rPr>
                <w:rFonts w:ascii="Arial" w:hAnsi="Arial" w:cs="Arial"/>
              </w:rPr>
            </w:pPr>
            <w:r>
              <w:rPr>
                <w:rFonts w:ascii="Arial" w:hAnsi="Arial" w:cs="Arial"/>
              </w:rPr>
              <w:t>Uganda</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AA102F"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3BC578" w14:textId="77777777" w:rsidR="004C4582" w:rsidRDefault="00600A2E">
            <w:pPr>
              <w:widowControl w:val="0"/>
              <w:spacing w:before="240" w:after="240"/>
              <w:rPr>
                <w:rFonts w:ascii="Arial" w:hAnsi="Arial" w:cs="Arial"/>
              </w:rPr>
            </w:pPr>
            <w:r>
              <w:rPr>
                <w:rFonts w:ascii="Arial" w:hAnsi="Arial" w:cs="Arial"/>
              </w:rPr>
              <w:t>Primary quantit</w:t>
            </w:r>
            <w:r>
              <w:rPr>
                <w:rFonts w:ascii="Arial" w:hAnsi="Arial" w:cs="Arial"/>
              </w:rPr>
              <w:lastRenderedPageBreak/>
              <w: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138A1A" w14:textId="77777777" w:rsidR="004C4582" w:rsidRDefault="00600A2E">
            <w:pPr>
              <w:widowControl w:val="0"/>
              <w:spacing w:before="240" w:after="240"/>
              <w:rPr>
                <w:rFonts w:ascii="Arial" w:hAnsi="Arial" w:cs="Arial"/>
              </w:rPr>
            </w:pPr>
            <w:r>
              <w:rPr>
                <w:rFonts w:ascii="Arial" w:hAnsi="Arial" w:cs="Arial"/>
              </w:rPr>
              <w:lastRenderedPageBreak/>
              <w:t xml:space="preserve">Uptake, engagement, and </w:t>
            </w:r>
            <w:r>
              <w:rPr>
                <w:rFonts w:ascii="Arial" w:hAnsi="Arial" w:cs="Arial"/>
              </w:rPr>
              <w:lastRenderedPageBreak/>
              <w:t>adherence to PrEP usage is evaluated in testing and preventing HIV in Kenya and Uganda.</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A5C471" w14:textId="77777777" w:rsidR="004C4582" w:rsidRDefault="00600A2E">
            <w:pPr>
              <w:widowControl w:val="0"/>
              <w:spacing w:before="240" w:after="240"/>
              <w:rPr>
                <w:rFonts w:ascii="Arial" w:hAnsi="Arial" w:cs="Arial"/>
              </w:rPr>
            </w:pPr>
            <w:r>
              <w:rPr>
                <w:rFonts w:ascii="Arial" w:hAnsi="Arial" w:cs="Arial"/>
              </w:rPr>
              <w:lastRenderedPageBreak/>
              <w:t xml:space="preserve">The research has avoided including the data about </w:t>
            </w:r>
            <w:r>
              <w:rPr>
                <w:rFonts w:ascii="Arial" w:hAnsi="Arial" w:cs="Arial"/>
              </w:rPr>
              <w:lastRenderedPageBreak/>
              <w:t>regions other than the selected ones, which restricts the research area and generalisability of the research.</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6DD0FA" w14:textId="77777777" w:rsidR="004C4582" w:rsidRDefault="00600A2E">
            <w:pPr>
              <w:widowControl w:val="0"/>
              <w:tabs>
                <w:tab w:val="left" w:pos="1200"/>
              </w:tabs>
              <w:spacing w:before="240" w:after="240"/>
              <w:ind w:rightChars="90" w:right="216"/>
              <w:rPr>
                <w:rFonts w:ascii="Arial" w:hAnsi="Arial" w:cs="Arial"/>
              </w:rPr>
            </w:pPr>
            <w:r>
              <w:rPr>
                <w:rFonts w:ascii="Arial" w:hAnsi="Arial" w:cs="Arial"/>
              </w:rPr>
              <w:lastRenderedPageBreak/>
              <w:t xml:space="preserve">The existing study is relevant to this study because HIV incidence and </w:t>
            </w:r>
            <w:r>
              <w:rPr>
                <w:rFonts w:ascii="Arial" w:hAnsi="Arial" w:cs="Arial"/>
              </w:rPr>
              <w:lastRenderedPageBreak/>
              <w:t>PrEP intervention helps to reduce HIV prevalence.</w:t>
            </w:r>
          </w:p>
        </w:tc>
      </w:tr>
      <w:tr w:rsidR="004C4582" w14:paraId="34A2B2C1"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D20BF5" w14:textId="77777777" w:rsidR="004C4582" w:rsidRDefault="00600A2E">
            <w:pPr>
              <w:widowControl w:val="0"/>
              <w:spacing w:before="240" w:after="240"/>
              <w:rPr>
                <w:rFonts w:ascii="Arial" w:hAnsi="Arial" w:cs="Arial"/>
              </w:rPr>
            </w:pPr>
            <w:r>
              <w:rPr>
                <w:rFonts w:ascii="Arial" w:hAnsi="Arial" w:cs="Arial"/>
              </w:rPr>
              <w:lastRenderedPageBreak/>
              <w:t>3</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1B53B" w14:textId="77777777" w:rsidR="004C4582" w:rsidRDefault="00600A2E">
            <w:pPr>
              <w:widowControl w:val="0"/>
              <w:spacing w:before="240" w:after="240"/>
              <w:rPr>
                <w:rFonts w:ascii="Arial" w:hAnsi="Arial" w:cs="Arial"/>
                <w:lang w:val="en-IN"/>
              </w:rPr>
            </w:pPr>
            <w:proofErr w:type="spellStart"/>
            <w:r>
              <w:rPr>
                <w:rFonts w:ascii="Arial" w:hAnsi="Arial" w:cs="Arial"/>
              </w:rPr>
              <w:t>Estcour</w:t>
            </w:r>
            <w:proofErr w:type="spellEnd"/>
            <w:r>
              <w:rPr>
                <w:rFonts w:ascii="Arial" w:hAnsi="Arial" w:cs="Arial"/>
                <w:lang w:val="en-IN"/>
              </w:rPr>
              <w:t xml:space="preserve"> </w:t>
            </w:r>
            <w:r>
              <w:rPr>
                <w:rFonts w:ascii="Arial" w:hAnsi="Arial" w:cs="Arial"/>
                <w:i/>
                <w:iCs/>
                <w:lang w:val="en-IN"/>
              </w:rPr>
              <w:t xml:space="preserve">et al., </w:t>
            </w:r>
            <w:r>
              <w:rPr>
                <w:rFonts w:ascii="Arial" w:hAnsi="Arial" w:cs="Arial"/>
                <w:lang w:val="en-IN"/>
              </w:rPr>
              <w:t>(2023)</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32829C" w14:textId="77777777" w:rsidR="004C4582" w:rsidRDefault="00600A2E">
            <w:pPr>
              <w:widowControl w:val="0"/>
              <w:spacing w:before="240" w:after="240"/>
              <w:rPr>
                <w:rFonts w:ascii="Arial" w:hAnsi="Arial" w:cs="Arial"/>
              </w:rPr>
            </w:pPr>
            <w:r>
              <w:rPr>
                <w:rFonts w:ascii="Arial" w:hAnsi="Arial" w:cs="Arial"/>
              </w:rPr>
              <w:t>Scotland</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C95CE8" w14:textId="77777777" w:rsidR="004C4582" w:rsidRDefault="00600A2E">
            <w:pPr>
              <w:widowControl w:val="0"/>
              <w:spacing w:before="240" w:after="240"/>
              <w:rPr>
                <w:rFonts w:ascii="Arial" w:hAnsi="Arial" w:cs="Arial"/>
              </w:rPr>
            </w:pPr>
            <w:r>
              <w:rPr>
                <w:rFonts w:ascii="Arial" w:hAnsi="Arial" w:cs="Arial"/>
              </w:rPr>
              <w:t>Theoretical Domains Framework</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FE2001" w14:textId="77777777" w:rsidR="004C4582" w:rsidRDefault="00600A2E">
            <w:pPr>
              <w:widowControl w:val="0"/>
              <w:spacing w:before="240" w:after="240"/>
              <w:rPr>
                <w:rFonts w:ascii="Arial" w:hAnsi="Arial" w:cs="Arial"/>
              </w:rPr>
            </w:pPr>
            <w:r>
              <w:rPr>
                <w:rFonts w:ascii="Arial" w:hAnsi="Arial" w:cs="Arial"/>
              </w:rPr>
              <w:t>Primary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1E732C" w14:textId="77777777" w:rsidR="004C4582" w:rsidRDefault="00600A2E">
            <w:pPr>
              <w:widowControl w:val="0"/>
              <w:spacing w:before="240" w:after="240"/>
              <w:rPr>
                <w:rFonts w:ascii="Arial" w:hAnsi="Arial" w:cs="Arial"/>
              </w:rPr>
            </w:pPr>
            <w:r>
              <w:rPr>
                <w:rFonts w:ascii="Arial" w:hAnsi="Arial" w:cs="Arial"/>
              </w:rPr>
              <w:t xml:space="preserve">Improving the uptake of PrEP to cure HIV through a national PrEP program is the main idea of the study. </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352A4A" w14:textId="77777777" w:rsidR="004C4582" w:rsidRDefault="00600A2E">
            <w:pPr>
              <w:widowControl w:val="0"/>
              <w:spacing w:before="240" w:after="240"/>
              <w:rPr>
                <w:rFonts w:ascii="Arial" w:hAnsi="Arial" w:cs="Arial"/>
              </w:rPr>
            </w:pPr>
            <w:r>
              <w:rPr>
                <w:rFonts w:ascii="Arial" w:hAnsi="Arial" w:cs="Arial"/>
              </w:rPr>
              <w:t>Since the research sample has a small size and focused on a restricted area, the research outcome lacks generalisability.</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A42169" w14:textId="77777777" w:rsidR="004C4582" w:rsidRDefault="00600A2E">
            <w:pPr>
              <w:widowControl w:val="0"/>
              <w:spacing w:before="240" w:after="240"/>
              <w:ind w:rightChars="90" w:right="216"/>
              <w:rPr>
                <w:rFonts w:ascii="Arial" w:hAnsi="Arial" w:cs="Arial"/>
              </w:rPr>
            </w:pPr>
            <w:r>
              <w:rPr>
                <w:rFonts w:ascii="Arial" w:hAnsi="Arial" w:cs="Arial"/>
              </w:rPr>
              <w:t xml:space="preserve">The existing study has been relevant to this study because PrEP uptake is a crucial aspect in preventing HIV. </w:t>
            </w:r>
          </w:p>
        </w:tc>
      </w:tr>
      <w:tr w:rsidR="004C4582" w14:paraId="51C72A3F"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B06875" w14:textId="77777777" w:rsidR="004C4582" w:rsidRDefault="00600A2E">
            <w:pPr>
              <w:widowControl w:val="0"/>
              <w:spacing w:before="240" w:after="240"/>
              <w:rPr>
                <w:rFonts w:ascii="Arial" w:hAnsi="Arial" w:cs="Arial"/>
              </w:rPr>
            </w:pPr>
            <w:r>
              <w:rPr>
                <w:rFonts w:ascii="Arial" w:hAnsi="Arial" w:cs="Arial"/>
              </w:rPr>
              <w:lastRenderedPageBreak/>
              <w:t>4</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A4423E" w14:textId="77777777" w:rsidR="004C4582" w:rsidRDefault="00600A2E">
            <w:pPr>
              <w:widowControl w:val="0"/>
              <w:spacing w:before="240" w:after="240"/>
              <w:rPr>
                <w:rFonts w:ascii="Arial" w:hAnsi="Arial" w:cs="Arial"/>
              </w:rPr>
            </w:pPr>
            <w:r>
              <w:rPr>
                <w:rFonts w:ascii="Arial" w:hAnsi="Arial" w:cs="Arial"/>
              </w:rPr>
              <w:t>Were</w:t>
            </w:r>
            <w:r>
              <w:rPr>
                <w:rFonts w:ascii="Arial" w:hAnsi="Arial" w:cs="Arial"/>
                <w:lang w:val="en-IN"/>
              </w:rPr>
              <w:t xml:space="preserve"> </w:t>
            </w:r>
            <w:r>
              <w:rPr>
                <w:rFonts w:ascii="Arial" w:hAnsi="Arial" w:cs="Arial"/>
                <w:i/>
                <w:iCs/>
                <w:lang w:val="en-IN"/>
              </w:rPr>
              <w:t xml:space="preserve">et al., </w:t>
            </w:r>
            <w:r>
              <w:rPr>
                <w:rFonts w:ascii="Arial" w:hAnsi="Arial" w:cs="Arial"/>
                <w:lang w:val="en-IN"/>
              </w:rPr>
              <w:t>(2020)</w:t>
            </w:r>
            <w:r>
              <w:rPr>
                <w:rFonts w:ascii="Arial" w:hAnsi="Arial" w:cs="Arial"/>
              </w:rPr>
              <w:t xml:space="preserve">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8E3A63" w14:textId="77777777" w:rsidR="004C4582" w:rsidRDefault="00600A2E">
            <w:pPr>
              <w:widowControl w:val="0"/>
              <w:spacing w:before="240" w:after="240"/>
              <w:rPr>
                <w:rFonts w:ascii="Arial" w:hAnsi="Arial" w:cs="Arial"/>
              </w:rPr>
            </w:pPr>
            <w:r>
              <w:rPr>
                <w:rFonts w:ascii="Arial" w:hAnsi="Arial" w:cs="Arial"/>
              </w:rPr>
              <w:t>Kenya</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62B716" w14:textId="77777777" w:rsidR="004C4582" w:rsidRDefault="00600A2E">
            <w:pPr>
              <w:widowControl w:val="0"/>
              <w:spacing w:before="240" w:after="240"/>
              <w:rPr>
                <w:rFonts w:ascii="Arial" w:hAnsi="Arial" w:cs="Arial"/>
              </w:rPr>
            </w:pPr>
            <w:r>
              <w:rPr>
                <w:rFonts w:ascii="Arial" w:hAnsi="Arial" w:cs="Arial"/>
              </w:rPr>
              <w:t>cascade framework</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16C000" w14:textId="77777777" w:rsidR="004C4582" w:rsidRDefault="00600A2E">
            <w:pPr>
              <w:widowControl w:val="0"/>
              <w:spacing w:before="240" w:after="240"/>
              <w:rPr>
                <w:rFonts w:ascii="Arial" w:hAnsi="Arial" w:cs="Arial"/>
              </w:rPr>
            </w:pPr>
            <w:r>
              <w:rPr>
                <w:rFonts w:ascii="Arial" w:hAnsi="Arial" w:cs="Arial"/>
              </w:rPr>
              <w:t>Secondary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D0A754" w14:textId="77777777" w:rsidR="004C4582" w:rsidRDefault="00600A2E">
            <w:pPr>
              <w:widowControl w:val="0"/>
              <w:spacing w:before="240" w:after="240"/>
              <w:rPr>
                <w:rFonts w:ascii="Arial" w:hAnsi="Arial" w:cs="Arial"/>
              </w:rPr>
            </w:pPr>
            <w:r>
              <w:rPr>
                <w:rFonts w:ascii="Arial" w:hAnsi="Arial" w:cs="Arial"/>
              </w:rPr>
              <w:t>Using a cascade framework the researcher focused on identifying missed opportunities in implementation and course corrections to enhance competent delivery of PrEP services in Kenya.</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0077F" w14:textId="77777777" w:rsidR="004C4582" w:rsidRDefault="00600A2E">
            <w:pPr>
              <w:widowControl w:val="0"/>
              <w:spacing w:before="240" w:after="240"/>
              <w:rPr>
                <w:rFonts w:ascii="Arial" w:hAnsi="Arial" w:cs="Arial"/>
              </w:rPr>
            </w:pPr>
            <w:r>
              <w:rPr>
                <w:rFonts w:ascii="Arial" w:hAnsi="Arial" w:cs="Arial"/>
              </w:rPr>
              <w:t xml:space="preserve"> The cascade begins with HIV testing, eradicating useful data on</w:t>
            </w:r>
          </w:p>
          <w:p w14:paraId="651C8600" w14:textId="77777777" w:rsidR="004C4582" w:rsidRDefault="00600A2E">
            <w:pPr>
              <w:widowControl w:val="0"/>
              <w:spacing w:before="240" w:after="240"/>
              <w:rPr>
                <w:rFonts w:ascii="Arial" w:hAnsi="Arial" w:cs="Arial"/>
              </w:rPr>
            </w:pPr>
            <w:r>
              <w:rPr>
                <w:rFonts w:ascii="Arial" w:hAnsi="Arial" w:cs="Arial"/>
              </w:rPr>
              <w:t>the proportion of individuals from the target population</w:t>
            </w:r>
          </w:p>
          <w:p w14:paraId="124D9960" w14:textId="77777777" w:rsidR="004C4582" w:rsidRDefault="00600A2E">
            <w:pPr>
              <w:widowControl w:val="0"/>
              <w:spacing w:before="240" w:after="240"/>
              <w:rPr>
                <w:rFonts w:ascii="Arial" w:hAnsi="Arial" w:cs="Arial"/>
              </w:rPr>
            </w:pPr>
            <w:r>
              <w:rPr>
                <w:rFonts w:ascii="Arial" w:hAnsi="Arial" w:cs="Arial"/>
              </w:rPr>
              <w:t>reached with PrEP information and those referred for PrEP</w:t>
            </w:r>
          </w:p>
          <w:p w14:paraId="4601B684" w14:textId="77777777" w:rsidR="004C4582" w:rsidRDefault="00600A2E">
            <w:pPr>
              <w:widowControl w:val="0"/>
              <w:spacing w:before="240" w:after="240"/>
              <w:rPr>
                <w:rFonts w:ascii="Arial" w:hAnsi="Arial" w:cs="Arial"/>
              </w:rPr>
            </w:pPr>
            <w:r>
              <w:rPr>
                <w:rFonts w:ascii="Arial" w:hAnsi="Arial" w:cs="Arial"/>
              </w:rPr>
              <w:t xml:space="preserve">services due to lack of reliable community data. </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C3BA19" w14:textId="77777777" w:rsidR="004C4582" w:rsidRDefault="00600A2E">
            <w:pPr>
              <w:widowControl w:val="0"/>
              <w:spacing w:before="240" w:after="240"/>
              <w:ind w:rightChars="90" w:right="216"/>
              <w:rPr>
                <w:rFonts w:ascii="Arial" w:hAnsi="Arial" w:cs="Arial"/>
              </w:rPr>
            </w:pPr>
            <w:r>
              <w:rPr>
                <w:rFonts w:ascii="Arial" w:hAnsi="Arial" w:cs="Arial"/>
              </w:rPr>
              <w:t>The empirical source is relevant to this study PrEP usage in curing HIV is  evaluated throughout this study.</w:t>
            </w:r>
          </w:p>
        </w:tc>
      </w:tr>
      <w:tr w:rsidR="004C4582" w14:paraId="4312AF9B"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AC9292" w14:textId="77777777" w:rsidR="004C4582" w:rsidRDefault="00600A2E">
            <w:pPr>
              <w:widowControl w:val="0"/>
              <w:spacing w:before="240" w:after="240"/>
              <w:rPr>
                <w:rFonts w:ascii="Arial" w:hAnsi="Arial" w:cs="Arial"/>
              </w:rPr>
            </w:pPr>
            <w:r>
              <w:rPr>
                <w:rFonts w:ascii="Arial" w:hAnsi="Arial" w:cs="Arial"/>
              </w:rPr>
              <w:t>5</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7FC327" w14:textId="77777777" w:rsidR="004C4582" w:rsidRDefault="00600A2E">
            <w:pPr>
              <w:widowControl w:val="0"/>
              <w:spacing w:before="240" w:after="240"/>
              <w:rPr>
                <w:rFonts w:ascii="Arial" w:hAnsi="Arial" w:cs="Arial"/>
              </w:rPr>
            </w:pPr>
            <w:proofErr w:type="spellStart"/>
            <w:r>
              <w:rPr>
                <w:rFonts w:ascii="Arial" w:hAnsi="Arial" w:cs="Arial"/>
              </w:rPr>
              <w:t>Kiptinness</w:t>
            </w:r>
            <w:proofErr w:type="spellEnd"/>
            <w:r>
              <w:rPr>
                <w:rFonts w:ascii="Arial" w:hAnsi="Arial" w:cs="Arial"/>
                <w:lang w:val="en-IN"/>
              </w:rPr>
              <w:t xml:space="preserve"> </w:t>
            </w:r>
            <w:r>
              <w:rPr>
                <w:rFonts w:ascii="Arial" w:hAnsi="Arial" w:cs="Arial"/>
                <w:i/>
                <w:iCs/>
                <w:lang w:val="en-IN"/>
              </w:rPr>
              <w:t xml:space="preserve">et al., </w:t>
            </w:r>
            <w:r>
              <w:rPr>
                <w:rFonts w:ascii="Arial" w:hAnsi="Arial" w:cs="Arial"/>
              </w:rPr>
              <w:t xml:space="preserve">(2022)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6EA062" w14:textId="77777777" w:rsidR="004C4582" w:rsidRDefault="00600A2E">
            <w:pPr>
              <w:widowControl w:val="0"/>
              <w:spacing w:before="240" w:after="240"/>
              <w:rPr>
                <w:rFonts w:ascii="Arial" w:hAnsi="Arial" w:cs="Arial"/>
              </w:rPr>
            </w:pPr>
            <w:r>
              <w:rPr>
                <w:rFonts w:ascii="Arial" w:hAnsi="Arial" w:cs="Arial"/>
              </w:rPr>
              <w:t>Sub-Saharan Africa</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0BBB0D" w14:textId="77777777" w:rsidR="004C4582" w:rsidRDefault="00600A2E">
            <w:pPr>
              <w:widowControl w:val="0"/>
              <w:spacing w:before="240" w:after="240"/>
              <w:rPr>
                <w:rFonts w:ascii="Arial" w:hAnsi="Arial" w:cs="Arial"/>
              </w:rPr>
            </w:pPr>
            <w:r>
              <w:rPr>
                <w:rFonts w:ascii="Arial" w:hAnsi="Arial" w:cs="Arial"/>
              </w:rPr>
              <w:t xml:space="preserve">DECIDE EtD </w:t>
            </w:r>
            <w:r>
              <w:rPr>
                <w:rFonts w:ascii="Arial" w:hAnsi="Arial" w:cs="Arial"/>
              </w:rPr>
              <w:lastRenderedPageBreak/>
              <w:t xml:space="preserve">framework </w:t>
            </w:r>
          </w:p>
          <w:p w14:paraId="6313A754" w14:textId="77777777" w:rsidR="004C4582" w:rsidRDefault="004C4582">
            <w:pPr>
              <w:widowControl w:val="0"/>
              <w:spacing w:before="240" w:after="240"/>
              <w:rPr>
                <w:rFonts w:ascii="Arial" w:hAnsi="Arial" w:cs="Arial"/>
              </w:rPr>
            </w:pPr>
          </w:p>
          <w:p w14:paraId="040737E8"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F87276" w14:textId="77777777" w:rsidR="004C4582" w:rsidRDefault="00600A2E">
            <w:pPr>
              <w:widowControl w:val="0"/>
              <w:spacing w:before="240" w:after="240"/>
              <w:rPr>
                <w:rFonts w:ascii="Arial" w:hAnsi="Arial" w:cs="Arial"/>
              </w:rPr>
            </w:pPr>
            <w:r>
              <w:rPr>
                <w:rFonts w:ascii="Arial" w:hAnsi="Arial" w:cs="Arial"/>
              </w:rPr>
              <w:lastRenderedPageBreak/>
              <w:t>Secondary qualitat</w:t>
            </w:r>
            <w:r>
              <w:rPr>
                <w:rFonts w:ascii="Arial" w:hAnsi="Arial" w:cs="Arial"/>
              </w:rPr>
              <w:lastRenderedPageBreak/>
              <w: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BCEAB" w14:textId="77777777" w:rsidR="004C4582" w:rsidRDefault="00600A2E">
            <w:pPr>
              <w:widowControl w:val="0"/>
              <w:spacing w:before="240" w:after="240"/>
              <w:rPr>
                <w:rFonts w:ascii="Arial" w:hAnsi="Arial" w:cs="Arial"/>
              </w:rPr>
            </w:pPr>
            <w:r>
              <w:rPr>
                <w:rFonts w:ascii="Arial" w:hAnsi="Arial" w:cs="Arial"/>
              </w:rPr>
              <w:lastRenderedPageBreak/>
              <w:t xml:space="preserve">Investigating the use of </w:t>
            </w:r>
            <w:r>
              <w:rPr>
                <w:rFonts w:ascii="Arial" w:hAnsi="Arial" w:cs="Arial"/>
              </w:rPr>
              <w:lastRenderedPageBreak/>
              <w:t>HIV self-testing for supporting PrEP delivery is the core discussion area of the study.</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4439A2" w14:textId="77777777" w:rsidR="004C4582" w:rsidRDefault="00600A2E">
            <w:pPr>
              <w:widowControl w:val="0"/>
              <w:spacing w:before="240" w:after="240"/>
              <w:rPr>
                <w:rFonts w:ascii="Arial" w:hAnsi="Arial" w:cs="Arial"/>
              </w:rPr>
            </w:pPr>
            <w:r>
              <w:rPr>
                <w:rFonts w:ascii="Arial" w:hAnsi="Arial" w:cs="Arial"/>
              </w:rPr>
              <w:lastRenderedPageBreak/>
              <w:t xml:space="preserve">The design of HIVST-supported </w:t>
            </w:r>
            <w:r>
              <w:rPr>
                <w:rFonts w:ascii="Arial" w:hAnsi="Arial" w:cs="Arial"/>
              </w:rPr>
              <w:lastRenderedPageBreak/>
              <w:t xml:space="preserve">models of PrEP delivery varied across the included studies, which made it difficult to draw direct comparisons between the studies, while determining the effect of </w:t>
            </w:r>
            <w:proofErr w:type="spellStart"/>
            <w:r>
              <w:rPr>
                <w:rFonts w:ascii="Arial" w:hAnsi="Arial" w:cs="Arial"/>
              </w:rPr>
              <w:t>PrrEP</w:t>
            </w:r>
            <w:proofErr w:type="spellEnd"/>
            <w:r>
              <w:rPr>
                <w:rFonts w:ascii="Arial" w:hAnsi="Arial" w:cs="Arial"/>
              </w:rPr>
              <w:t xml:space="preserve"> in self-testing of HIV.</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3C894" w14:textId="77777777" w:rsidR="004C4582" w:rsidRDefault="00600A2E">
            <w:pPr>
              <w:widowControl w:val="0"/>
              <w:spacing w:before="240" w:after="240"/>
              <w:ind w:rightChars="90" w:right="216"/>
              <w:rPr>
                <w:rFonts w:ascii="Arial" w:hAnsi="Arial" w:cs="Arial"/>
              </w:rPr>
            </w:pPr>
            <w:r>
              <w:rPr>
                <w:rFonts w:ascii="Arial" w:hAnsi="Arial" w:cs="Arial"/>
              </w:rPr>
              <w:lastRenderedPageBreak/>
              <w:t xml:space="preserve">The existing study is relevant to this study because </w:t>
            </w:r>
            <w:r>
              <w:rPr>
                <w:rFonts w:ascii="Arial" w:hAnsi="Arial" w:cs="Arial"/>
              </w:rPr>
              <w:lastRenderedPageBreak/>
              <w:t xml:space="preserve">PrEP based self-testing has been a useful technique for testing HIV. </w:t>
            </w:r>
          </w:p>
        </w:tc>
      </w:tr>
      <w:tr w:rsidR="004C4582" w14:paraId="2D05726A"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E79EFB" w14:textId="77777777" w:rsidR="004C4582" w:rsidRDefault="00600A2E">
            <w:pPr>
              <w:widowControl w:val="0"/>
              <w:spacing w:before="240" w:after="240"/>
              <w:rPr>
                <w:rFonts w:ascii="Arial" w:hAnsi="Arial" w:cs="Arial"/>
              </w:rPr>
            </w:pPr>
            <w:r>
              <w:rPr>
                <w:rFonts w:ascii="Arial" w:hAnsi="Arial" w:cs="Arial"/>
              </w:rPr>
              <w:lastRenderedPageBreak/>
              <w:t>6</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CADC92" w14:textId="77777777" w:rsidR="004C4582" w:rsidRDefault="00600A2E">
            <w:pPr>
              <w:widowControl w:val="0"/>
              <w:spacing w:before="240" w:after="240"/>
              <w:rPr>
                <w:rFonts w:ascii="Arial" w:hAnsi="Arial" w:cs="Arial"/>
              </w:rPr>
            </w:pPr>
            <w:r>
              <w:rPr>
                <w:rFonts w:ascii="Arial" w:hAnsi="Arial" w:cs="Arial"/>
              </w:rPr>
              <w:t>Lau</w:t>
            </w:r>
            <w:r>
              <w:rPr>
                <w:rFonts w:ascii="Arial" w:hAnsi="Arial" w:cs="Arial"/>
                <w:lang w:val="en-IN"/>
              </w:rPr>
              <w:t xml:space="preserve"> </w:t>
            </w:r>
            <w:r>
              <w:rPr>
                <w:rFonts w:ascii="Arial" w:hAnsi="Arial" w:cs="Arial"/>
                <w:i/>
                <w:iCs/>
                <w:lang w:val="en-IN"/>
              </w:rPr>
              <w:t xml:space="preserve">et al., </w:t>
            </w:r>
            <w:r>
              <w:rPr>
                <w:rFonts w:ascii="Arial" w:hAnsi="Arial" w:cs="Arial"/>
              </w:rPr>
              <w:t xml:space="preserve"> (2020)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7CC1A1" w14:textId="77777777" w:rsidR="004C4582" w:rsidRDefault="00600A2E">
            <w:pPr>
              <w:widowControl w:val="0"/>
              <w:spacing w:before="240" w:after="240"/>
              <w:rPr>
                <w:rFonts w:ascii="Arial" w:hAnsi="Arial" w:cs="Arial"/>
              </w:rPr>
            </w:pPr>
            <w:r>
              <w:rPr>
                <w:rFonts w:ascii="Arial" w:hAnsi="Arial" w:cs="Arial"/>
              </w:rPr>
              <w:t>Asia-Pacific</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1D093E" w14:textId="77777777" w:rsidR="004C4582" w:rsidRDefault="00600A2E">
            <w:pPr>
              <w:widowControl w:val="0"/>
              <w:spacing w:before="240" w:after="240"/>
              <w:rPr>
                <w:rFonts w:ascii="Arial" w:hAnsi="Arial" w:cs="Arial"/>
              </w:rPr>
            </w:pPr>
            <w:r>
              <w:rPr>
                <w:rFonts w:ascii="Arial" w:hAnsi="Arial" w:cs="Arial"/>
              </w:rPr>
              <w:t>healthcare</w:t>
            </w:r>
          </w:p>
          <w:p w14:paraId="64F85B80" w14:textId="77777777" w:rsidR="004C4582" w:rsidRDefault="00600A2E">
            <w:pPr>
              <w:widowControl w:val="0"/>
              <w:spacing w:before="240" w:after="240"/>
              <w:rPr>
                <w:rFonts w:ascii="Arial" w:hAnsi="Arial" w:cs="Arial"/>
              </w:rPr>
            </w:pPr>
            <w:r>
              <w:rPr>
                <w:rFonts w:ascii="Arial" w:hAnsi="Arial" w:cs="Arial"/>
              </w:rPr>
              <w:t>accessibility framework,  Levesque framework,</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DB1E62" w14:textId="77777777" w:rsidR="004C4582" w:rsidRDefault="00600A2E">
            <w:pPr>
              <w:widowControl w:val="0"/>
              <w:spacing w:before="240" w:after="240"/>
              <w:rPr>
                <w:rFonts w:ascii="Arial" w:hAnsi="Arial" w:cs="Arial"/>
              </w:rPr>
            </w:pPr>
            <w:r>
              <w:rPr>
                <w:rFonts w:ascii="Arial" w:hAnsi="Arial" w:cs="Arial"/>
              </w:rPr>
              <w:t>Secondary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96A1F" w14:textId="77777777" w:rsidR="004C4582" w:rsidRDefault="00600A2E">
            <w:pPr>
              <w:widowControl w:val="0"/>
              <w:spacing w:before="240" w:after="240"/>
              <w:rPr>
                <w:rFonts w:ascii="Arial" w:hAnsi="Arial" w:cs="Arial"/>
              </w:rPr>
            </w:pPr>
            <w:r>
              <w:rPr>
                <w:rFonts w:ascii="Arial" w:hAnsi="Arial" w:cs="Arial"/>
              </w:rPr>
              <w:t xml:space="preserve">Competence of HIV PrEP programmes in Asia-Pacific region has been evaluated in this study. </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D8FCE8" w14:textId="77777777" w:rsidR="004C4582" w:rsidRDefault="00600A2E">
            <w:pPr>
              <w:widowControl w:val="0"/>
              <w:spacing w:before="240" w:after="240"/>
              <w:rPr>
                <w:rFonts w:ascii="Arial" w:hAnsi="Arial" w:cs="Arial"/>
              </w:rPr>
            </w:pPr>
            <w:r>
              <w:rPr>
                <w:rFonts w:ascii="Arial" w:hAnsi="Arial" w:cs="Arial"/>
              </w:rPr>
              <w:t>The lack of availability of information of the ongoing and recently completed projects, which  has restricted effective comparisons between different models</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6B1B5C" w14:textId="77777777" w:rsidR="004C4582" w:rsidRDefault="00600A2E">
            <w:pPr>
              <w:widowControl w:val="0"/>
              <w:spacing w:before="240" w:after="240"/>
              <w:ind w:rightChars="90" w:right="216"/>
              <w:rPr>
                <w:rFonts w:ascii="Arial" w:hAnsi="Arial" w:cs="Arial"/>
              </w:rPr>
            </w:pPr>
            <w:r>
              <w:rPr>
                <w:rFonts w:ascii="Arial" w:hAnsi="Arial" w:cs="Arial"/>
              </w:rPr>
              <w:t>The existing study is related to this research because the link between PrEP usage and HIV prevalence has been evaluated in this study.</w:t>
            </w:r>
          </w:p>
        </w:tc>
      </w:tr>
      <w:tr w:rsidR="004C4582" w14:paraId="0A837355"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0305C1" w14:textId="77777777" w:rsidR="004C4582" w:rsidRDefault="00600A2E">
            <w:pPr>
              <w:widowControl w:val="0"/>
              <w:spacing w:before="240" w:after="240"/>
              <w:rPr>
                <w:rFonts w:ascii="Arial" w:hAnsi="Arial" w:cs="Arial"/>
              </w:rPr>
            </w:pPr>
            <w:r>
              <w:rPr>
                <w:rFonts w:ascii="Arial" w:hAnsi="Arial" w:cs="Arial"/>
              </w:rPr>
              <w:t>7</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08E43" w14:textId="77777777" w:rsidR="004C4582" w:rsidRDefault="00600A2E">
            <w:pPr>
              <w:widowControl w:val="0"/>
              <w:spacing w:before="240" w:after="240"/>
              <w:rPr>
                <w:rFonts w:ascii="Arial" w:hAnsi="Arial" w:cs="Arial"/>
              </w:rPr>
            </w:pPr>
            <w:r>
              <w:rPr>
                <w:rFonts w:ascii="Arial" w:hAnsi="Arial" w:cs="Arial"/>
              </w:rPr>
              <w:t>Irungu</w:t>
            </w:r>
            <w:r>
              <w:rPr>
                <w:rFonts w:ascii="Arial" w:hAnsi="Arial" w:cs="Arial"/>
                <w:lang w:val="en-IN"/>
              </w:rPr>
              <w:t xml:space="preserve"> </w:t>
            </w:r>
            <w:r>
              <w:rPr>
                <w:rFonts w:ascii="Arial" w:hAnsi="Arial" w:cs="Arial"/>
                <w:i/>
                <w:iCs/>
                <w:lang w:val="en-IN"/>
              </w:rPr>
              <w:t>et al.,</w:t>
            </w:r>
            <w:r>
              <w:rPr>
                <w:rFonts w:ascii="Arial" w:hAnsi="Arial" w:cs="Arial"/>
              </w:rPr>
              <w:t xml:space="preserve"> (2021)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5E6F50" w14:textId="77777777" w:rsidR="004C4582" w:rsidRDefault="00600A2E">
            <w:pPr>
              <w:widowControl w:val="0"/>
              <w:spacing w:before="240" w:after="240"/>
              <w:rPr>
                <w:rFonts w:ascii="Arial" w:hAnsi="Arial" w:cs="Arial"/>
              </w:rPr>
            </w:pPr>
            <w:r>
              <w:rPr>
                <w:rFonts w:ascii="Arial" w:hAnsi="Arial" w:cs="Arial"/>
              </w:rPr>
              <w:t>Kenya</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13B22" w14:textId="77777777" w:rsidR="004C4582" w:rsidRDefault="00600A2E">
            <w:pPr>
              <w:widowControl w:val="0"/>
              <w:spacing w:before="240" w:after="240"/>
              <w:rPr>
                <w:rFonts w:ascii="Arial" w:hAnsi="Arial" w:cs="Arial"/>
              </w:rPr>
            </w:pPr>
            <w:r>
              <w:rPr>
                <w:rFonts w:ascii="Arial" w:hAnsi="Arial" w:cs="Arial"/>
              </w:rPr>
              <w:t xml:space="preserve"> </w:t>
            </w:r>
            <w:r>
              <w:rPr>
                <w:rFonts w:ascii="Arial" w:hAnsi="Arial" w:cs="Arial"/>
              </w:rPr>
              <w:lastRenderedPageBreak/>
              <w:t>expanded framework for reporting adaptations and</w:t>
            </w:r>
          </w:p>
          <w:p w14:paraId="48A676D8" w14:textId="77777777" w:rsidR="004C4582" w:rsidRDefault="00600A2E">
            <w:pPr>
              <w:widowControl w:val="0"/>
              <w:spacing w:before="240" w:after="240"/>
              <w:rPr>
                <w:rFonts w:ascii="Arial" w:hAnsi="Arial" w:cs="Arial"/>
              </w:rPr>
            </w:pPr>
            <w:r>
              <w:rPr>
                <w:rFonts w:ascii="Arial" w:hAnsi="Arial" w:cs="Arial"/>
              </w:rPr>
              <w:t>modifications (FRAME)</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2A2119" w14:textId="77777777" w:rsidR="004C4582" w:rsidRDefault="00600A2E">
            <w:pPr>
              <w:widowControl w:val="0"/>
              <w:spacing w:before="240" w:after="240"/>
              <w:rPr>
                <w:rFonts w:ascii="Arial" w:hAnsi="Arial" w:cs="Arial"/>
              </w:rPr>
            </w:pPr>
            <w:r>
              <w:rPr>
                <w:rFonts w:ascii="Arial" w:hAnsi="Arial" w:cs="Arial"/>
              </w:rPr>
              <w:lastRenderedPageBreak/>
              <w:t>Secon</w:t>
            </w:r>
            <w:r>
              <w:rPr>
                <w:rFonts w:ascii="Arial" w:hAnsi="Arial" w:cs="Arial"/>
              </w:rPr>
              <w:lastRenderedPageBreak/>
              <w:t>dary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4493C0" w14:textId="77777777" w:rsidR="004C4582" w:rsidRDefault="00600A2E">
            <w:pPr>
              <w:widowControl w:val="0"/>
              <w:spacing w:before="240" w:after="240"/>
              <w:rPr>
                <w:rFonts w:ascii="Arial" w:hAnsi="Arial" w:cs="Arial"/>
              </w:rPr>
            </w:pPr>
            <w:r>
              <w:rPr>
                <w:rFonts w:ascii="Arial" w:hAnsi="Arial" w:cs="Arial"/>
              </w:rPr>
              <w:lastRenderedPageBreak/>
              <w:t xml:space="preserve">PrEP </w:t>
            </w:r>
            <w:r>
              <w:rPr>
                <w:rFonts w:ascii="Arial" w:hAnsi="Arial" w:cs="Arial"/>
              </w:rPr>
              <w:lastRenderedPageBreak/>
              <w:t xml:space="preserve">implementation in Kenya and required modifications are the core area for  discussion. </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4F428" w14:textId="77777777" w:rsidR="004C4582" w:rsidRDefault="00600A2E">
            <w:pPr>
              <w:widowControl w:val="0"/>
              <w:spacing w:before="240" w:after="240"/>
              <w:rPr>
                <w:rFonts w:ascii="Arial" w:hAnsi="Arial" w:cs="Arial"/>
              </w:rPr>
            </w:pPr>
            <w:r>
              <w:rPr>
                <w:rFonts w:ascii="Arial" w:hAnsi="Arial" w:cs="Arial"/>
              </w:rPr>
              <w:lastRenderedPageBreak/>
              <w:t xml:space="preserve">A limitation of </w:t>
            </w:r>
            <w:r>
              <w:rPr>
                <w:rFonts w:ascii="Arial" w:hAnsi="Arial" w:cs="Arial"/>
              </w:rPr>
              <w:lastRenderedPageBreak/>
              <w:t xml:space="preserve">the study is that it is observational and descriptive, which limits the exploration of  causal effects of observed adaptations and modifications on PrEP uptake and continuation.  </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778058" w14:textId="77777777" w:rsidR="004C4582" w:rsidRDefault="00600A2E">
            <w:pPr>
              <w:widowControl w:val="0"/>
              <w:spacing w:before="240" w:after="240"/>
              <w:ind w:rightChars="90" w:right="216"/>
              <w:rPr>
                <w:rFonts w:ascii="Arial" w:hAnsi="Arial" w:cs="Arial"/>
              </w:rPr>
            </w:pPr>
            <w:r>
              <w:rPr>
                <w:rFonts w:ascii="Arial" w:hAnsi="Arial" w:cs="Arial"/>
              </w:rPr>
              <w:lastRenderedPageBreak/>
              <w:t xml:space="preserve"> The existing </w:t>
            </w:r>
            <w:r>
              <w:rPr>
                <w:rFonts w:ascii="Arial" w:hAnsi="Arial" w:cs="Arial"/>
              </w:rPr>
              <w:lastRenderedPageBreak/>
              <w:t>research is relevant to this study as implementation and modification of PrEP is related to the topic of this research.</w:t>
            </w:r>
          </w:p>
        </w:tc>
      </w:tr>
      <w:tr w:rsidR="004C4582" w14:paraId="414420A7"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EC42AB" w14:textId="77777777" w:rsidR="004C4582" w:rsidRDefault="00600A2E">
            <w:pPr>
              <w:widowControl w:val="0"/>
              <w:spacing w:before="240" w:after="240"/>
              <w:rPr>
                <w:rFonts w:ascii="Arial" w:hAnsi="Arial" w:cs="Arial"/>
              </w:rPr>
            </w:pPr>
            <w:r>
              <w:rPr>
                <w:rFonts w:ascii="Arial" w:hAnsi="Arial" w:cs="Arial"/>
              </w:rPr>
              <w:lastRenderedPageBreak/>
              <w:t>8</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C67C34" w14:textId="77777777" w:rsidR="004C4582" w:rsidRDefault="00600A2E">
            <w:pPr>
              <w:widowControl w:val="0"/>
              <w:spacing w:before="240" w:after="240"/>
              <w:rPr>
                <w:rFonts w:ascii="Arial" w:hAnsi="Arial" w:cs="Arial"/>
              </w:rPr>
            </w:pPr>
            <w:proofErr w:type="spellStart"/>
            <w:r>
              <w:rPr>
                <w:rFonts w:ascii="Arial" w:hAnsi="Arial" w:cs="Arial"/>
              </w:rPr>
              <w:t>Coukan</w:t>
            </w:r>
            <w:proofErr w:type="spellEnd"/>
            <w:r>
              <w:rPr>
                <w:rFonts w:ascii="Arial" w:hAnsi="Arial" w:cs="Arial"/>
                <w:lang w:val="en-IN"/>
              </w:rPr>
              <w:t xml:space="preserve"> </w:t>
            </w:r>
            <w:r>
              <w:rPr>
                <w:rFonts w:ascii="Arial" w:hAnsi="Arial" w:cs="Arial"/>
                <w:i/>
                <w:iCs/>
                <w:lang w:val="en-IN"/>
              </w:rPr>
              <w:t xml:space="preserve">et al., </w:t>
            </w:r>
            <w:r>
              <w:rPr>
                <w:rFonts w:ascii="Arial" w:hAnsi="Arial" w:cs="Arial"/>
              </w:rPr>
              <w:t xml:space="preserve">(2023)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7A7E4" w14:textId="77777777" w:rsidR="004C4582" w:rsidRDefault="00600A2E">
            <w:pPr>
              <w:widowControl w:val="0"/>
              <w:spacing w:before="240" w:after="240"/>
              <w:rPr>
                <w:rFonts w:ascii="Arial" w:hAnsi="Arial" w:cs="Arial"/>
              </w:rPr>
            </w:pPr>
            <w:r>
              <w:rPr>
                <w:rFonts w:ascii="Arial" w:hAnsi="Arial" w:cs="Arial"/>
              </w:rPr>
              <w:t>UK</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1096DD" w14:textId="77777777" w:rsidR="004C4582" w:rsidRDefault="00600A2E">
            <w:pPr>
              <w:widowControl w:val="0"/>
              <w:spacing w:before="240" w:after="240"/>
              <w:rPr>
                <w:rFonts w:ascii="Arial" w:hAnsi="Arial" w:cs="Arial"/>
              </w:rPr>
            </w:pPr>
            <w:r>
              <w:rPr>
                <w:rFonts w:ascii="Arial" w:hAnsi="Arial" w:cs="Arial"/>
                <w:lang w:val="en-IN"/>
              </w:rPr>
              <w:t>P</w:t>
            </w:r>
            <w:proofErr w:type="spellStart"/>
            <w:r>
              <w:rPr>
                <w:rFonts w:ascii="Arial" w:hAnsi="Arial" w:cs="Arial"/>
              </w:rPr>
              <w:t>opulationintervention</w:t>
            </w:r>
            <w:proofErr w:type="spellEnd"/>
            <w:r>
              <w:rPr>
                <w:rFonts w:ascii="Arial" w:hAnsi="Arial" w:cs="Arial"/>
              </w:rPr>
              <w:t xml:space="preserve">-comparison-outcomes framework,  HIV-prevention </w:t>
            </w:r>
            <w:r>
              <w:rPr>
                <w:rFonts w:ascii="Arial" w:hAnsi="Arial" w:cs="Arial"/>
              </w:rPr>
              <w:lastRenderedPageBreak/>
              <w:t xml:space="preserve">framework,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788F9B" w14:textId="77777777" w:rsidR="004C4582" w:rsidRDefault="00600A2E">
            <w:pPr>
              <w:widowControl w:val="0"/>
              <w:spacing w:before="240" w:after="240"/>
              <w:rPr>
                <w:rFonts w:ascii="Arial" w:hAnsi="Arial" w:cs="Arial"/>
              </w:rPr>
            </w:pPr>
            <w:r>
              <w:rPr>
                <w:rFonts w:ascii="Arial" w:hAnsi="Arial" w:cs="Arial"/>
              </w:rPr>
              <w:lastRenderedPageBreak/>
              <w:t>Secondary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9CF53" w14:textId="77777777" w:rsidR="004C4582" w:rsidRDefault="00600A2E">
            <w:pPr>
              <w:widowControl w:val="0"/>
              <w:spacing w:before="240" w:after="240"/>
              <w:rPr>
                <w:rFonts w:ascii="Arial" w:hAnsi="Arial" w:cs="Arial"/>
              </w:rPr>
            </w:pPr>
            <w:r>
              <w:rPr>
                <w:rFonts w:ascii="Arial" w:hAnsi="Arial" w:cs="Arial"/>
              </w:rPr>
              <w:t xml:space="preserve">The study discussed barriers and facilitators to HIV PrEP in specialist sexual health services in the </w:t>
            </w:r>
            <w:r>
              <w:rPr>
                <w:rFonts w:ascii="Arial" w:hAnsi="Arial" w:cs="Arial"/>
              </w:rPr>
              <w:lastRenderedPageBreak/>
              <w:t xml:space="preserve">UK. </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038ED3" w14:textId="77777777" w:rsidR="004C4582" w:rsidRDefault="00600A2E">
            <w:pPr>
              <w:widowControl w:val="0"/>
              <w:spacing w:before="240" w:after="240"/>
              <w:rPr>
                <w:rFonts w:ascii="Arial" w:hAnsi="Arial" w:cs="Arial"/>
              </w:rPr>
            </w:pPr>
            <w:r>
              <w:rPr>
                <w:rFonts w:ascii="Arial" w:hAnsi="Arial" w:cs="Arial"/>
              </w:rPr>
              <w:lastRenderedPageBreak/>
              <w:t>Since the study is not focused on MSM and patient level factors, the study outcomes are restricted.</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B262B" w14:textId="77777777" w:rsidR="004C4582" w:rsidRDefault="00600A2E">
            <w:pPr>
              <w:widowControl w:val="0"/>
              <w:spacing w:before="240" w:after="240"/>
              <w:ind w:rightChars="90" w:right="216"/>
              <w:rPr>
                <w:rFonts w:ascii="Arial" w:hAnsi="Arial" w:cs="Arial"/>
              </w:rPr>
            </w:pPr>
            <w:r>
              <w:rPr>
                <w:rFonts w:ascii="Arial" w:hAnsi="Arial" w:cs="Arial"/>
              </w:rPr>
              <w:t>The study focused on the impact of PrEP in HIV prevention among  UK youth, and so this empirical  study is relevant to this study.</w:t>
            </w:r>
          </w:p>
        </w:tc>
      </w:tr>
      <w:tr w:rsidR="004C4582" w14:paraId="5272875E"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A5891F" w14:textId="77777777" w:rsidR="004C4582" w:rsidRDefault="00600A2E">
            <w:pPr>
              <w:widowControl w:val="0"/>
              <w:spacing w:before="240" w:after="240"/>
              <w:rPr>
                <w:rFonts w:ascii="Arial" w:hAnsi="Arial" w:cs="Arial"/>
              </w:rPr>
            </w:pPr>
            <w:r>
              <w:rPr>
                <w:rFonts w:ascii="Arial" w:hAnsi="Arial" w:cs="Arial"/>
              </w:rPr>
              <w:t>9</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A5E08" w14:textId="77777777" w:rsidR="004C4582" w:rsidRDefault="00600A2E">
            <w:pPr>
              <w:widowControl w:val="0"/>
              <w:spacing w:before="240" w:after="240"/>
              <w:rPr>
                <w:rFonts w:ascii="Arial" w:hAnsi="Arial" w:cs="Arial"/>
              </w:rPr>
            </w:pPr>
            <w:r>
              <w:rPr>
                <w:rFonts w:ascii="Arial" w:hAnsi="Arial" w:cs="Arial"/>
              </w:rPr>
              <w:t>Duby</w:t>
            </w:r>
            <w:r>
              <w:rPr>
                <w:rFonts w:ascii="Arial" w:hAnsi="Arial" w:cs="Arial"/>
                <w:lang w:val="en-IN"/>
              </w:rPr>
              <w:t xml:space="preserve"> </w:t>
            </w:r>
            <w:r>
              <w:rPr>
                <w:rFonts w:ascii="Arial" w:hAnsi="Arial" w:cs="Arial"/>
                <w:i/>
                <w:iCs/>
                <w:lang w:val="en-IN"/>
              </w:rPr>
              <w:t>et al.,</w:t>
            </w:r>
            <w:r>
              <w:rPr>
                <w:rFonts w:ascii="Arial" w:hAnsi="Arial" w:cs="Arial"/>
              </w:rPr>
              <w:t xml:space="preserve"> (2023)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45FE73" w14:textId="77777777" w:rsidR="004C4582" w:rsidRDefault="00600A2E">
            <w:pPr>
              <w:widowControl w:val="0"/>
              <w:spacing w:before="240" w:after="240"/>
              <w:rPr>
                <w:rFonts w:ascii="Arial" w:hAnsi="Arial" w:cs="Arial"/>
              </w:rPr>
            </w:pPr>
            <w:r>
              <w:rPr>
                <w:rFonts w:ascii="Arial" w:hAnsi="Arial" w:cs="Arial"/>
              </w:rPr>
              <w:t>South Africa</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3F3555"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EDC729" w14:textId="77777777" w:rsidR="004C4582" w:rsidRDefault="00600A2E">
            <w:pPr>
              <w:widowControl w:val="0"/>
              <w:spacing w:before="240" w:after="240"/>
              <w:rPr>
                <w:rFonts w:ascii="Arial" w:hAnsi="Arial" w:cs="Arial"/>
              </w:rPr>
            </w:pPr>
            <w:r>
              <w:rPr>
                <w:rFonts w:ascii="Arial" w:hAnsi="Arial" w:cs="Arial"/>
              </w:rPr>
              <w:t>Primary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FE3C19" w14:textId="77777777" w:rsidR="004C4582" w:rsidRDefault="00600A2E">
            <w:pPr>
              <w:widowControl w:val="0"/>
              <w:spacing w:before="240" w:after="240"/>
              <w:rPr>
                <w:rFonts w:ascii="Arial" w:hAnsi="Arial" w:cs="Arial"/>
              </w:rPr>
            </w:pPr>
            <w:r>
              <w:rPr>
                <w:rFonts w:ascii="Arial" w:hAnsi="Arial" w:cs="Arial"/>
              </w:rPr>
              <w:t xml:space="preserve">The study explores the effectiveness of PrEP implementers in South Africa, irrespective of community and paternal acceptability to overcome stigma, misinformation and logistical barriers. </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545A82" w14:textId="77777777" w:rsidR="004C4582" w:rsidRDefault="00600A2E">
            <w:pPr>
              <w:widowControl w:val="0"/>
              <w:spacing w:before="240" w:after="240"/>
              <w:rPr>
                <w:rFonts w:ascii="Arial" w:hAnsi="Arial" w:cs="Arial"/>
              </w:rPr>
            </w:pPr>
            <w:r>
              <w:rPr>
                <w:rFonts w:ascii="Arial" w:hAnsi="Arial" w:cs="Arial"/>
              </w:rPr>
              <w:t>Since the results focused on adolescent girls and young women of South Africa, the study is not relevant for other demographic segments, restricting the generalisability of the research.</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20F561" w14:textId="77777777" w:rsidR="004C4582" w:rsidRDefault="00600A2E">
            <w:pPr>
              <w:widowControl w:val="0"/>
              <w:spacing w:before="240" w:after="240"/>
              <w:ind w:rightChars="90" w:right="216"/>
              <w:rPr>
                <w:rFonts w:ascii="Arial" w:hAnsi="Arial" w:cs="Arial"/>
              </w:rPr>
            </w:pPr>
            <w:r>
              <w:rPr>
                <w:rFonts w:ascii="Arial" w:hAnsi="Arial" w:cs="Arial"/>
              </w:rPr>
              <w:t>The core idea of this existing study is relevant to this study as PrEP delivery is still not equal to all communities of the UK.</w:t>
            </w:r>
          </w:p>
        </w:tc>
      </w:tr>
      <w:tr w:rsidR="004C4582" w14:paraId="6EC73559"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C00807" w14:textId="77777777" w:rsidR="004C4582" w:rsidRDefault="00600A2E">
            <w:pPr>
              <w:widowControl w:val="0"/>
              <w:spacing w:before="240" w:after="240"/>
              <w:rPr>
                <w:rFonts w:ascii="Arial" w:hAnsi="Arial" w:cs="Arial"/>
              </w:rPr>
            </w:pPr>
            <w:r>
              <w:rPr>
                <w:rFonts w:ascii="Arial" w:hAnsi="Arial" w:cs="Arial"/>
              </w:rPr>
              <w:t>1</w:t>
            </w:r>
            <w:r>
              <w:rPr>
                <w:rFonts w:ascii="Arial" w:hAnsi="Arial" w:cs="Arial"/>
              </w:rPr>
              <w:lastRenderedPageBreak/>
              <w:t>0</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00B714" w14:textId="77777777" w:rsidR="004C4582" w:rsidRDefault="00600A2E">
            <w:pPr>
              <w:widowControl w:val="0"/>
              <w:spacing w:before="240" w:after="240"/>
              <w:rPr>
                <w:rFonts w:ascii="Arial" w:hAnsi="Arial" w:cs="Arial"/>
              </w:rPr>
            </w:pPr>
            <w:proofErr w:type="spellStart"/>
            <w:r>
              <w:rPr>
                <w:rFonts w:ascii="Arial" w:hAnsi="Arial" w:cs="Arial"/>
              </w:rPr>
              <w:lastRenderedPageBreak/>
              <w:t>Coukan</w:t>
            </w:r>
            <w:proofErr w:type="spellEnd"/>
            <w:r>
              <w:rPr>
                <w:rFonts w:ascii="Arial" w:hAnsi="Arial" w:cs="Arial"/>
                <w:lang w:val="en-IN"/>
              </w:rPr>
              <w:t xml:space="preserve"> </w:t>
            </w:r>
            <w:r>
              <w:rPr>
                <w:rFonts w:ascii="Arial" w:hAnsi="Arial" w:cs="Arial"/>
                <w:i/>
                <w:iCs/>
                <w:lang w:val="en-IN"/>
              </w:rPr>
              <w:t>et al.,</w:t>
            </w:r>
            <w:r>
              <w:rPr>
                <w:rFonts w:ascii="Arial" w:hAnsi="Arial" w:cs="Arial"/>
              </w:rPr>
              <w:t xml:space="preserve"> </w:t>
            </w:r>
            <w:r>
              <w:rPr>
                <w:rFonts w:ascii="Arial" w:hAnsi="Arial" w:cs="Arial"/>
              </w:rPr>
              <w:lastRenderedPageBreak/>
              <w:t xml:space="preserve">(2024)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7C5F7E" w14:textId="77777777" w:rsidR="004C4582" w:rsidRDefault="00600A2E">
            <w:pPr>
              <w:widowControl w:val="0"/>
              <w:spacing w:before="240" w:after="240"/>
              <w:rPr>
                <w:rFonts w:ascii="Arial" w:hAnsi="Arial" w:cs="Arial"/>
              </w:rPr>
            </w:pPr>
            <w:r>
              <w:rPr>
                <w:rFonts w:ascii="Arial" w:hAnsi="Arial" w:cs="Arial"/>
              </w:rPr>
              <w:lastRenderedPageBreak/>
              <w:t xml:space="preserve">England, </w:t>
            </w:r>
            <w:r>
              <w:rPr>
                <w:rFonts w:ascii="Arial" w:hAnsi="Arial" w:cs="Arial"/>
              </w:rPr>
              <w:lastRenderedPageBreak/>
              <w:t>UK</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684DE7"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814454" w14:textId="77777777" w:rsidR="004C4582" w:rsidRDefault="00600A2E">
            <w:pPr>
              <w:widowControl w:val="0"/>
              <w:spacing w:before="240" w:after="240"/>
              <w:rPr>
                <w:rFonts w:ascii="Arial" w:hAnsi="Arial" w:cs="Arial"/>
              </w:rPr>
            </w:pPr>
            <w:r>
              <w:rPr>
                <w:rFonts w:ascii="Arial" w:hAnsi="Arial" w:cs="Arial"/>
              </w:rPr>
              <w:t>Secon</w:t>
            </w:r>
            <w:r>
              <w:rPr>
                <w:rFonts w:ascii="Arial" w:hAnsi="Arial" w:cs="Arial"/>
              </w:rPr>
              <w:lastRenderedPageBreak/>
              <w:t>dary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2700D6" w14:textId="77777777" w:rsidR="004C4582" w:rsidRDefault="00600A2E">
            <w:pPr>
              <w:widowControl w:val="0"/>
              <w:spacing w:before="240" w:after="240"/>
              <w:rPr>
                <w:rFonts w:ascii="Arial" w:hAnsi="Arial" w:cs="Arial"/>
              </w:rPr>
            </w:pPr>
            <w:r>
              <w:rPr>
                <w:rFonts w:ascii="Arial" w:hAnsi="Arial" w:cs="Arial"/>
              </w:rPr>
              <w:lastRenderedPageBreak/>
              <w:t xml:space="preserve">The </w:t>
            </w:r>
            <w:r>
              <w:rPr>
                <w:rFonts w:ascii="Arial" w:hAnsi="Arial" w:cs="Arial"/>
              </w:rPr>
              <w:lastRenderedPageBreak/>
              <w:t>research has revealed the role of nationally commissioned PrEP on providing equitable PrEP delivery to all the people of England.</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580608" w14:textId="77777777" w:rsidR="004C4582" w:rsidRDefault="00600A2E">
            <w:pPr>
              <w:widowControl w:val="0"/>
              <w:spacing w:before="240" w:after="240"/>
              <w:rPr>
                <w:rFonts w:ascii="Arial" w:hAnsi="Arial" w:cs="Arial"/>
              </w:rPr>
            </w:pPr>
            <w:r>
              <w:rPr>
                <w:rFonts w:ascii="Arial" w:hAnsi="Arial" w:cs="Arial"/>
              </w:rPr>
              <w:lastRenderedPageBreak/>
              <w:t xml:space="preserve">The study </w:t>
            </w:r>
            <w:r>
              <w:rPr>
                <w:rFonts w:ascii="Arial" w:hAnsi="Arial" w:cs="Arial"/>
              </w:rPr>
              <w:lastRenderedPageBreak/>
              <w:t>missed the data related to ethnicity about the national commissioning of PrEP delivery to the people of England.</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EC42B0" w14:textId="77777777" w:rsidR="004C4582" w:rsidRDefault="00600A2E">
            <w:pPr>
              <w:widowControl w:val="0"/>
              <w:spacing w:before="240" w:after="240"/>
              <w:ind w:rightChars="90" w:right="216"/>
              <w:rPr>
                <w:rFonts w:ascii="Arial" w:hAnsi="Arial" w:cs="Arial"/>
              </w:rPr>
            </w:pPr>
            <w:r>
              <w:rPr>
                <w:rFonts w:ascii="Arial" w:hAnsi="Arial" w:cs="Arial"/>
              </w:rPr>
              <w:lastRenderedPageBreak/>
              <w:t xml:space="preserve">The existing study </w:t>
            </w:r>
            <w:r>
              <w:rPr>
                <w:rFonts w:ascii="Arial" w:hAnsi="Arial" w:cs="Arial"/>
              </w:rPr>
              <w:lastRenderedPageBreak/>
              <w:t>is relevant to this study as the ethnic minority community are deprived from getting equitable PrEP services.</w:t>
            </w:r>
          </w:p>
        </w:tc>
      </w:tr>
      <w:tr w:rsidR="004C4582" w14:paraId="47B3EEF9"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56883F" w14:textId="77777777" w:rsidR="004C4582" w:rsidRDefault="00600A2E">
            <w:pPr>
              <w:widowControl w:val="0"/>
              <w:spacing w:before="240" w:after="240"/>
              <w:rPr>
                <w:rFonts w:ascii="Arial" w:hAnsi="Arial" w:cs="Arial"/>
              </w:rPr>
            </w:pPr>
            <w:r>
              <w:rPr>
                <w:rFonts w:ascii="Arial" w:hAnsi="Arial" w:cs="Arial"/>
              </w:rPr>
              <w:lastRenderedPageBreak/>
              <w:t>11</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B5CEE5" w14:textId="77777777" w:rsidR="004C4582" w:rsidRDefault="00600A2E">
            <w:pPr>
              <w:widowControl w:val="0"/>
              <w:spacing w:before="240" w:after="240"/>
              <w:rPr>
                <w:rFonts w:ascii="Arial" w:hAnsi="Arial" w:cs="Arial"/>
              </w:rPr>
            </w:pPr>
            <w:proofErr w:type="spellStart"/>
            <w:r>
              <w:rPr>
                <w:rFonts w:ascii="Arial" w:hAnsi="Arial" w:cs="Arial"/>
              </w:rPr>
              <w:t>Delany-Moretlwe</w:t>
            </w:r>
            <w:proofErr w:type="spellEnd"/>
            <w:r>
              <w:rPr>
                <w:rFonts w:ascii="Arial" w:hAnsi="Arial" w:cs="Arial"/>
                <w:lang w:val="en-IN"/>
              </w:rPr>
              <w:t xml:space="preserve"> </w:t>
            </w:r>
            <w:r>
              <w:rPr>
                <w:rFonts w:ascii="Arial" w:hAnsi="Arial" w:cs="Arial"/>
                <w:i/>
                <w:iCs/>
                <w:lang w:val="en-IN"/>
              </w:rPr>
              <w:t>et al.,</w:t>
            </w:r>
            <w:r>
              <w:rPr>
                <w:rFonts w:ascii="Arial" w:hAnsi="Arial" w:cs="Arial"/>
              </w:rPr>
              <w:t xml:space="preserve"> (2023)</w:t>
            </w:r>
            <w:r>
              <w:rPr>
                <w:rFonts w:ascii="Arial" w:hAnsi="Arial" w:cs="Arial"/>
                <w:lang w:val="en-IN"/>
              </w:rPr>
              <w:t xml:space="preserve">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CF2AB0" w14:textId="77777777" w:rsidR="004C4582" w:rsidRDefault="00600A2E">
            <w:pPr>
              <w:widowControl w:val="0"/>
              <w:spacing w:before="240" w:after="240"/>
              <w:rPr>
                <w:rFonts w:ascii="Arial" w:hAnsi="Arial" w:cs="Arial"/>
              </w:rPr>
            </w:pPr>
            <w:r>
              <w:rPr>
                <w:rFonts w:ascii="Arial" w:hAnsi="Arial" w:cs="Arial"/>
              </w:rPr>
              <w:t>South Africa and Zimbabwe</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A599C0"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081F3C" w14:textId="77777777" w:rsidR="004C4582" w:rsidRDefault="00600A2E">
            <w:pPr>
              <w:widowControl w:val="0"/>
              <w:spacing w:before="240" w:after="240"/>
              <w:rPr>
                <w:rFonts w:ascii="Arial" w:hAnsi="Arial" w:cs="Arial"/>
              </w:rPr>
            </w:pPr>
            <w:r>
              <w:rPr>
                <w:rFonts w:ascii="Arial" w:hAnsi="Arial" w:cs="Arial"/>
              </w:rPr>
              <w:t>Primary quantitative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31B62" w14:textId="77777777" w:rsidR="004C4582" w:rsidRDefault="00600A2E">
            <w:pPr>
              <w:widowControl w:val="0"/>
              <w:spacing w:before="240" w:after="240"/>
              <w:rPr>
                <w:rFonts w:ascii="Arial" w:hAnsi="Arial" w:cs="Arial"/>
              </w:rPr>
            </w:pPr>
            <w:r>
              <w:rPr>
                <w:rFonts w:ascii="Arial" w:hAnsi="Arial" w:cs="Arial"/>
              </w:rPr>
              <w:t xml:space="preserve">The study has included that young women with HIV PrEP eligibility  has </w:t>
            </w:r>
            <w:r>
              <w:rPr>
                <w:rFonts w:ascii="Arial" w:hAnsi="Arial" w:cs="Arial"/>
              </w:rPr>
              <w:lastRenderedPageBreak/>
              <w:t>been diagnosed with gonorrhoea and</w:t>
            </w:r>
          </w:p>
          <w:p w14:paraId="265E6F98" w14:textId="77777777" w:rsidR="004C4582" w:rsidRDefault="00600A2E">
            <w:pPr>
              <w:widowControl w:val="0"/>
              <w:spacing w:before="240" w:after="240"/>
              <w:rPr>
                <w:rFonts w:ascii="Arial" w:hAnsi="Arial" w:cs="Arial"/>
              </w:rPr>
            </w:pPr>
            <w:r>
              <w:rPr>
                <w:rFonts w:ascii="Arial" w:hAnsi="Arial" w:cs="Arial"/>
              </w:rPr>
              <w:t>chlamydia</w:t>
            </w:r>
          </w:p>
          <w:p w14:paraId="0FEBF0C4" w14:textId="77777777" w:rsidR="004C4582" w:rsidRDefault="004C4582">
            <w:pPr>
              <w:widowControl w:val="0"/>
              <w:spacing w:before="240" w:after="240"/>
              <w:rPr>
                <w:rFonts w:ascii="Arial" w:hAnsi="Arial" w:cs="Arial"/>
              </w:rPr>
            </w:pP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03ACF" w14:textId="77777777" w:rsidR="004C4582" w:rsidRDefault="00600A2E">
            <w:pPr>
              <w:widowControl w:val="0"/>
              <w:spacing w:before="240" w:after="240"/>
              <w:rPr>
                <w:rFonts w:ascii="Arial" w:hAnsi="Arial" w:cs="Arial"/>
              </w:rPr>
            </w:pPr>
            <w:r>
              <w:rPr>
                <w:rFonts w:ascii="Arial" w:hAnsi="Arial" w:cs="Arial"/>
              </w:rPr>
              <w:lastRenderedPageBreak/>
              <w:t>The study failed to systematically record STI symptoms in the database.</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5D0C75" w14:textId="77777777" w:rsidR="004C4582" w:rsidRDefault="00600A2E">
            <w:pPr>
              <w:widowControl w:val="0"/>
              <w:spacing w:before="240" w:after="240"/>
              <w:ind w:rightChars="90" w:right="216"/>
              <w:rPr>
                <w:rFonts w:ascii="Arial" w:hAnsi="Arial" w:cs="Arial"/>
              </w:rPr>
            </w:pPr>
            <w:r>
              <w:rPr>
                <w:rFonts w:ascii="Arial" w:hAnsi="Arial" w:cs="Arial"/>
              </w:rPr>
              <w:t>The existing study is relevant to this study because STI services and PrEP intervention are core areas of this study to prevent HIV among the UK young population.</w:t>
            </w:r>
          </w:p>
        </w:tc>
      </w:tr>
      <w:tr w:rsidR="004C4582" w14:paraId="75AF5C0A"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E393B5" w14:textId="77777777" w:rsidR="004C4582" w:rsidRDefault="00600A2E">
            <w:pPr>
              <w:widowControl w:val="0"/>
              <w:spacing w:before="240" w:after="240"/>
              <w:rPr>
                <w:rFonts w:ascii="Arial" w:hAnsi="Arial" w:cs="Arial"/>
              </w:rPr>
            </w:pPr>
            <w:r>
              <w:rPr>
                <w:rFonts w:ascii="Arial" w:hAnsi="Arial" w:cs="Arial"/>
              </w:rPr>
              <w:t>12</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A66B03" w14:textId="77777777" w:rsidR="004C4582" w:rsidRDefault="00600A2E">
            <w:pPr>
              <w:widowControl w:val="0"/>
              <w:spacing w:before="240" w:after="240"/>
              <w:rPr>
                <w:rFonts w:ascii="Arial" w:hAnsi="Arial" w:cs="Arial"/>
              </w:rPr>
            </w:pPr>
            <w:proofErr w:type="spellStart"/>
            <w:r>
              <w:rPr>
                <w:rFonts w:ascii="Arial" w:hAnsi="Arial" w:cs="Arial"/>
              </w:rPr>
              <w:t>Grinsztejn</w:t>
            </w:r>
            <w:proofErr w:type="spellEnd"/>
            <w:r>
              <w:rPr>
                <w:rFonts w:ascii="Arial" w:hAnsi="Arial" w:cs="Arial"/>
                <w:lang w:val="en-IN"/>
              </w:rPr>
              <w:t xml:space="preserve"> </w:t>
            </w:r>
            <w:r>
              <w:rPr>
                <w:rFonts w:ascii="Arial" w:hAnsi="Arial" w:cs="Arial"/>
                <w:i/>
                <w:iCs/>
                <w:lang w:val="en-IN"/>
              </w:rPr>
              <w:t xml:space="preserve">et al., </w:t>
            </w:r>
            <w:r>
              <w:rPr>
                <w:rFonts w:ascii="Arial" w:hAnsi="Arial" w:cs="Arial"/>
              </w:rPr>
              <w:t xml:space="preserve"> (2025)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6406EB" w14:textId="77777777" w:rsidR="004C4582" w:rsidRDefault="00600A2E">
            <w:pPr>
              <w:widowControl w:val="0"/>
              <w:spacing w:before="240" w:after="240"/>
              <w:rPr>
                <w:rFonts w:ascii="Arial" w:hAnsi="Arial" w:cs="Arial"/>
              </w:rPr>
            </w:pPr>
            <w:r>
              <w:rPr>
                <w:rFonts w:ascii="Arial" w:hAnsi="Arial" w:cs="Arial"/>
              </w:rPr>
              <w:t>US</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A1B06"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9B6AC2" w14:textId="77777777" w:rsidR="004C4582" w:rsidRDefault="00600A2E">
            <w:pPr>
              <w:widowControl w:val="0"/>
              <w:spacing w:before="240" w:after="240"/>
              <w:rPr>
                <w:rFonts w:ascii="Arial" w:hAnsi="Arial" w:cs="Arial"/>
              </w:rPr>
            </w:pPr>
            <w:r>
              <w:rPr>
                <w:rFonts w:ascii="Arial" w:hAnsi="Arial" w:cs="Arial"/>
              </w:rPr>
              <w:t>Secondary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5B4315" w14:textId="77777777" w:rsidR="004C4582" w:rsidRDefault="00600A2E">
            <w:pPr>
              <w:widowControl w:val="0"/>
              <w:spacing w:before="240" w:after="240"/>
              <w:rPr>
                <w:rFonts w:ascii="Arial" w:hAnsi="Arial" w:cs="Arial"/>
              </w:rPr>
            </w:pPr>
            <w:r>
              <w:rPr>
                <w:rFonts w:ascii="Arial" w:hAnsi="Arial" w:cs="Arial"/>
              </w:rPr>
              <w:t>The biomedical HIV prevention strategy has been evaluated.</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296138" w14:textId="77777777" w:rsidR="004C4582" w:rsidRDefault="00600A2E">
            <w:pPr>
              <w:widowControl w:val="0"/>
              <w:spacing w:before="240" w:after="240"/>
              <w:rPr>
                <w:rFonts w:ascii="Arial" w:hAnsi="Arial" w:cs="Arial"/>
              </w:rPr>
            </w:pPr>
            <w:r>
              <w:rPr>
                <w:rFonts w:ascii="Arial" w:hAnsi="Arial" w:cs="Arial"/>
              </w:rPr>
              <w:t>Since the research is restricted to a particular demographic region, the study did not provide generalised outcomes.</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8371BE" w14:textId="77777777" w:rsidR="004C4582" w:rsidRDefault="00600A2E">
            <w:pPr>
              <w:widowControl w:val="0"/>
              <w:spacing w:before="240" w:after="240"/>
              <w:ind w:rightChars="90" w:right="216"/>
              <w:rPr>
                <w:rFonts w:ascii="Arial" w:hAnsi="Arial" w:cs="Arial"/>
              </w:rPr>
            </w:pPr>
            <w:r>
              <w:rPr>
                <w:rFonts w:ascii="Arial" w:hAnsi="Arial" w:cs="Arial"/>
              </w:rPr>
              <w:t>The existing study is relevant to this study as PrEP is an evidence based biomedical HIV prevention intervention.</w:t>
            </w:r>
          </w:p>
        </w:tc>
      </w:tr>
      <w:tr w:rsidR="004C4582" w14:paraId="63A148B2"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6AD98D" w14:textId="77777777" w:rsidR="004C4582" w:rsidRDefault="00600A2E">
            <w:pPr>
              <w:widowControl w:val="0"/>
              <w:spacing w:before="240" w:after="240"/>
              <w:rPr>
                <w:rFonts w:ascii="Arial" w:hAnsi="Arial" w:cs="Arial"/>
              </w:rPr>
            </w:pPr>
            <w:r>
              <w:rPr>
                <w:rFonts w:ascii="Arial" w:hAnsi="Arial" w:cs="Arial"/>
              </w:rPr>
              <w:t>13</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28E20C" w14:textId="77777777" w:rsidR="004C4582" w:rsidRDefault="00600A2E">
            <w:pPr>
              <w:widowControl w:val="0"/>
              <w:spacing w:before="240" w:after="240"/>
              <w:rPr>
                <w:rFonts w:ascii="Arial" w:hAnsi="Arial" w:cs="Arial"/>
              </w:rPr>
            </w:pPr>
            <w:proofErr w:type="spellStart"/>
            <w:r>
              <w:rPr>
                <w:rFonts w:ascii="Arial" w:hAnsi="Arial" w:cs="Arial"/>
              </w:rPr>
              <w:t>Punchihewa</w:t>
            </w:r>
            <w:proofErr w:type="spellEnd"/>
            <w:r>
              <w:rPr>
                <w:rFonts w:ascii="Arial" w:hAnsi="Arial" w:cs="Arial"/>
                <w:lang w:val="en-IN"/>
              </w:rPr>
              <w:t xml:space="preserve"> </w:t>
            </w:r>
            <w:r>
              <w:rPr>
                <w:rFonts w:ascii="Arial" w:hAnsi="Arial" w:cs="Arial"/>
                <w:i/>
                <w:iCs/>
                <w:lang w:val="en-IN"/>
              </w:rPr>
              <w:t xml:space="preserve">et al., </w:t>
            </w:r>
            <w:r>
              <w:rPr>
                <w:rFonts w:ascii="Arial" w:hAnsi="Arial" w:cs="Arial"/>
              </w:rPr>
              <w:t xml:space="preserve"> (2024)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74A872" w14:textId="77777777" w:rsidR="004C4582" w:rsidRDefault="00600A2E">
            <w:pPr>
              <w:widowControl w:val="0"/>
              <w:spacing w:before="240" w:after="240"/>
              <w:rPr>
                <w:rFonts w:ascii="Arial" w:hAnsi="Arial" w:cs="Arial"/>
              </w:rPr>
            </w:pPr>
            <w:r>
              <w:rPr>
                <w:rFonts w:ascii="Arial" w:hAnsi="Arial" w:cs="Arial"/>
              </w:rPr>
              <w:t>New Zealand</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6EFF33"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0FC93" w14:textId="77777777" w:rsidR="004C4582" w:rsidRDefault="00600A2E">
            <w:pPr>
              <w:widowControl w:val="0"/>
              <w:spacing w:before="240" w:after="240"/>
              <w:rPr>
                <w:rFonts w:ascii="Arial" w:hAnsi="Arial" w:cs="Arial"/>
              </w:rPr>
            </w:pPr>
            <w:r>
              <w:rPr>
                <w:rFonts w:ascii="Arial" w:hAnsi="Arial" w:cs="Arial"/>
              </w:rPr>
              <w:t>Primary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268453" w14:textId="77777777" w:rsidR="004C4582" w:rsidRDefault="00600A2E">
            <w:pPr>
              <w:widowControl w:val="0"/>
              <w:spacing w:before="240" w:after="240"/>
              <w:rPr>
                <w:rFonts w:ascii="Arial" w:hAnsi="Arial" w:cs="Arial"/>
              </w:rPr>
            </w:pPr>
            <w:r>
              <w:rPr>
                <w:rFonts w:ascii="Arial" w:hAnsi="Arial" w:cs="Arial"/>
              </w:rPr>
              <w:t xml:space="preserve">The  existing study investigated PrEP usage in minimising HIV risk in </w:t>
            </w:r>
            <w:r>
              <w:rPr>
                <w:rFonts w:ascii="Arial" w:hAnsi="Arial" w:cs="Arial"/>
              </w:rPr>
              <w:lastRenderedPageBreak/>
              <w:t>New Zealand.</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AF245E" w14:textId="77777777" w:rsidR="004C4582" w:rsidRDefault="00600A2E">
            <w:pPr>
              <w:widowControl w:val="0"/>
              <w:spacing w:before="240" w:after="240"/>
              <w:rPr>
                <w:rFonts w:ascii="Arial" w:hAnsi="Arial" w:cs="Arial"/>
              </w:rPr>
            </w:pPr>
            <w:r>
              <w:rPr>
                <w:rFonts w:ascii="Arial" w:hAnsi="Arial" w:cs="Arial"/>
              </w:rPr>
              <w:lastRenderedPageBreak/>
              <w:t>Since the study is focused on the population of New Zealand, the study area is restricted.</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2F72D" w14:textId="77777777" w:rsidR="004C4582" w:rsidRDefault="00600A2E">
            <w:pPr>
              <w:widowControl w:val="0"/>
              <w:spacing w:before="240" w:after="240"/>
              <w:ind w:rightChars="90" w:right="216"/>
              <w:rPr>
                <w:rFonts w:ascii="Arial" w:hAnsi="Arial" w:cs="Arial"/>
              </w:rPr>
            </w:pPr>
            <w:r>
              <w:rPr>
                <w:rFonts w:ascii="Arial" w:hAnsi="Arial" w:cs="Arial"/>
              </w:rPr>
              <w:t>This study is about the PrEP intervention in HIV testing and prevention and so the existing study is relevant to this study.</w:t>
            </w:r>
          </w:p>
        </w:tc>
      </w:tr>
      <w:tr w:rsidR="004C4582" w14:paraId="2824A08F"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6EBC37" w14:textId="77777777" w:rsidR="004C4582" w:rsidRDefault="00600A2E">
            <w:pPr>
              <w:widowControl w:val="0"/>
              <w:spacing w:before="240" w:after="240"/>
              <w:rPr>
                <w:rFonts w:ascii="Arial" w:hAnsi="Arial" w:cs="Arial"/>
              </w:rPr>
            </w:pPr>
            <w:r>
              <w:rPr>
                <w:rFonts w:ascii="Arial" w:hAnsi="Arial" w:cs="Arial"/>
              </w:rPr>
              <w:t>14</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3764DE" w14:textId="77777777" w:rsidR="004C4582" w:rsidRDefault="00600A2E">
            <w:pPr>
              <w:widowControl w:val="0"/>
              <w:spacing w:before="240" w:after="240"/>
              <w:rPr>
                <w:rFonts w:ascii="Arial" w:hAnsi="Arial" w:cs="Arial"/>
              </w:rPr>
            </w:pPr>
            <w:proofErr w:type="spellStart"/>
            <w:r>
              <w:rPr>
                <w:rFonts w:ascii="Arial" w:hAnsi="Arial" w:cs="Arial"/>
              </w:rPr>
              <w:t>Sukali</w:t>
            </w:r>
            <w:proofErr w:type="spellEnd"/>
            <w:r>
              <w:rPr>
                <w:rFonts w:ascii="Arial" w:hAnsi="Arial" w:cs="Arial"/>
                <w:lang w:val="en-IN"/>
              </w:rPr>
              <w:t xml:space="preserve"> </w:t>
            </w:r>
            <w:r>
              <w:rPr>
                <w:rFonts w:ascii="Arial" w:hAnsi="Arial" w:cs="Arial"/>
                <w:i/>
                <w:iCs/>
                <w:lang w:val="en-IN"/>
              </w:rPr>
              <w:t>et al.,</w:t>
            </w:r>
            <w:r>
              <w:rPr>
                <w:rFonts w:ascii="Arial" w:hAnsi="Arial" w:cs="Arial"/>
              </w:rPr>
              <w:t xml:space="preserve"> (2025)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257F26" w14:textId="77777777" w:rsidR="004C4582" w:rsidRDefault="00600A2E">
            <w:pPr>
              <w:widowControl w:val="0"/>
              <w:spacing w:before="240" w:after="240"/>
              <w:rPr>
                <w:rFonts w:ascii="Arial" w:hAnsi="Arial" w:cs="Arial"/>
              </w:rPr>
            </w:pPr>
            <w:r>
              <w:rPr>
                <w:rFonts w:ascii="Arial" w:hAnsi="Arial" w:cs="Arial"/>
              </w:rPr>
              <w:t>Africa</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8BC13A"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80A18B" w14:textId="77777777" w:rsidR="004C4582" w:rsidRDefault="00600A2E">
            <w:pPr>
              <w:widowControl w:val="0"/>
              <w:spacing w:before="240" w:after="240"/>
              <w:rPr>
                <w:rFonts w:ascii="Arial" w:hAnsi="Arial" w:cs="Arial"/>
              </w:rPr>
            </w:pPr>
            <w:r>
              <w:rPr>
                <w:rFonts w:ascii="Arial" w:hAnsi="Arial" w:cs="Arial"/>
              </w:rPr>
              <w:t>Secondary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C21250" w14:textId="77777777" w:rsidR="004C4582" w:rsidRDefault="00600A2E">
            <w:pPr>
              <w:widowControl w:val="0"/>
              <w:spacing w:before="240" w:after="240"/>
              <w:rPr>
                <w:rFonts w:ascii="Arial" w:hAnsi="Arial" w:cs="Arial"/>
              </w:rPr>
            </w:pPr>
            <w:r>
              <w:rPr>
                <w:rFonts w:ascii="Arial" w:hAnsi="Arial" w:cs="Arial"/>
              </w:rPr>
              <w:t>The study identified the role of HIV PrEP programmes in diagnosing and treating in preventing HBV infection  among youth of South Africa</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53F1D" w14:textId="77777777" w:rsidR="004C4582" w:rsidRDefault="00600A2E">
            <w:pPr>
              <w:widowControl w:val="0"/>
              <w:spacing w:before="240" w:after="240"/>
              <w:rPr>
                <w:rFonts w:ascii="Arial" w:hAnsi="Arial" w:cs="Arial"/>
              </w:rPr>
            </w:pPr>
            <w:r>
              <w:rPr>
                <w:rFonts w:ascii="Arial" w:hAnsi="Arial" w:cs="Arial"/>
              </w:rPr>
              <w:t>Since the study lacks information about the demographic regions other than New Zealand, the research area is restricted.</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92E9EB" w14:textId="77777777" w:rsidR="004C4582" w:rsidRDefault="00600A2E">
            <w:pPr>
              <w:widowControl w:val="0"/>
              <w:spacing w:before="240" w:after="240"/>
              <w:ind w:rightChars="90" w:right="216"/>
              <w:rPr>
                <w:rFonts w:ascii="Arial" w:hAnsi="Arial" w:cs="Arial"/>
              </w:rPr>
            </w:pPr>
            <w:r>
              <w:rPr>
                <w:rFonts w:ascii="Arial" w:hAnsi="Arial" w:cs="Arial"/>
              </w:rPr>
              <w:t>The existing study is relevant to this research as the effectiveness of the PrEP program in curing and testing HIV has been evaluated.</w:t>
            </w:r>
          </w:p>
        </w:tc>
      </w:tr>
      <w:tr w:rsidR="004C4582" w14:paraId="671FA792"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304CAB" w14:textId="77777777" w:rsidR="004C4582" w:rsidRDefault="00600A2E">
            <w:pPr>
              <w:widowControl w:val="0"/>
              <w:spacing w:before="240" w:after="240"/>
              <w:rPr>
                <w:rFonts w:ascii="Arial" w:hAnsi="Arial" w:cs="Arial"/>
              </w:rPr>
            </w:pPr>
            <w:r>
              <w:rPr>
                <w:rFonts w:ascii="Arial" w:hAnsi="Arial" w:cs="Arial"/>
              </w:rPr>
              <w:t>15</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9F0DE" w14:textId="77777777" w:rsidR="004C4582" w:rsidRDefault="00600A2E">
            <w:pPr>
              <w:widowControl w:val="0"/>
              <w:spacing w:before="240" w:after="240"/>
              <w:rPr>
                <w:rFonts w:ascii="Arial" w:hAnsi="Arial" w:cs="Arial"/>
              </w:rPr>
            </w:pPr>
            <w:proofErr w:type="spellStart"/>
            <w:r>
              <w:rPr>
                <w:rFonts w:ascii="Arial" w:hAnsi="Arial" w:cs="Arial"/>
              </w:rPr>
              <w:t>Celum</w:t>
            </w:r>
            <w:proofErr w:type="spellEnd"/>
            <w:r>
              <w:rPr>
                <w:rFonts w:ascii="Arial" w:hAnsi="Arial" w:cs="Arial"/>
                <w:lang w:val="en-IN"/>
              </w:rPr>
              <w:t xml:space="preserve"> </w:t>
            </w:r>
            <w:r>
              <w:rPr>
                <w:rFonts w:ascii="Arial" w:hAnsi="Arial" w:cs="Arial"/>
                <w:i/>
                <w:iCs/>
                <w:lang w:val="en-IN"/>
              </w:rPr>
              <w:t xml:space="preserve">et al., </w:t>
            </w:r>
            <w:r>
              <w:rPr>
                <w:rFonts w:ascii="Arial" w:hAnsi="Arial" w:cs="Arial"/>
              </w:rPr>
              <w:t xml:space="preserve">(2023)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9A700E" w14:textId="77777777" w:rsidR="004C4582" w:rsidRDefault="00600A2E">
            <w:pPr>
              <w:widowControl w:val="0"/>
              <w:spacing w:before="240" w:after="240"/>
              <w:rPr>
                <w:rFonts w:ascii="Arial" w:hAnsi="Arial" w:cs="Arial"/>
              </w:rPr>
            </w:pPr>
            <w:r>
              <w:rPr>
                <w:rFonts w:ascii="Arial" w:hAnsi="Arial" w:cs="Arial"/>
              </w:rPr>
              <w:t>South Africa</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C9A939"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6DA4E8" w14:textId="77777777" w:rsidR="004C4582" w:rsidRDefault="00600A2E">
            <w:pPr>
              <w:widowControl w:val="0"/>
              <w:spacing w:before="240" w:after="240"/>
              <w:rPr>
                <w:rFonts w:ascii="Arial" w:hAnsi="Arial" w:cs="Arial"/>
              </w:rPr>
            </w:pPr>
            <w:r>
              <w:rPr>
                <w:rFonts w:ascii="Arial" w:hAnsi="Arial" w:cs="Arial"/>
              </w:rPr>
              <w:t>Primary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5C30C6" w14:textId="77777777" w:rsidR="004C4582" w:rsidRDefault="00600A2E">
            <w:pPr>
              <w:widowControl w:val="0"/>
              <w:spacing w:before="240" w:after="240"/>
              <w:rPr>
                <w:rFonts w:ascii="Arial" w:hAnsi="Arial" w:cs="Arial"/>
              </w:rPr>
            </w:pPr>
            <w:r>
              <w:rPr>
                <w:rFonts w:ascii="Arial" w:hAnsi="Arial" w:cs="Arial"/>
              </w:rPr>
              <w:t xml:space="preserve">High PrEP uptake and increased early PrEP </w:t>
            </w:r>
            <w:r>
              <w:rPr>
                <w:rFonts w:ascii="Arial" w:hAnsi="Arial" w:cs="Arial"/>
              </w:rPr>
              <w:lastRenderedPageBreak/>
              <w:t xml:space="preserve">persistence is evaluated among young adult women in South Africa </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C7E344" w14:textId="77777777" w:rsidR="004C4582" w:rsidRDefault="00600A2E">
            <w:pPr>
              <w:widowControl w:val="0"/>
              <w:spacing w:before="240" w:after="240"/>
              <w:rPr>
                <w:rFonts w:ascii="Arial" w:hAnsi="Arial" w:cs="Arial"/>
              </w:rPr>
            </w:pPr>
            <w:r>
              <w:rPr>
                <w:rFonts w:ascii="Arial" w:hAnsi="Arial" w:cs="Arial"/>
              </w:rPr>
              <w:lastRenderedPageBreak/>
              <w:t>Since the study was conducted among English speakers in one PHC</w:t>
            </w:r>
          </w:p>
          <w:p w14:paraId="0F66582F" w14:textId="77777777" w:rsidR="004C4582" w:rsidRDefault="00600A2E">
            <w:pPr>
              <w:widowControl w:val="0"/>
              <w:spacing w:before="240" w:after="240"/>
              <w:rPr>
                <w:rFonts w:ascii="Arial" w:hAnsi="Arial" w:cs="Arial"/>
              </w:rPr>
            </w:pPr>
            <w:r>
              <w:rPr>
                <w:rFonts w:ascii="Arial" w:hAnsi="Arial" w:cs="Arial"/>
              </w:rPr>
              <w:t xml:space="preserve">clinic in South </w:t>
            </w:r>
            <w:r>
              <w:rPr>
                <w:rFonts w:ascii="Arial" w:hAnsi="Arial" w:cs="Arial"/>
              </w:rPr>
              <w:lastRenderedPageBreak/>
              <w:t>Africa, the study outcomes are not generalisable.</w:t>
            </w:r>
          </w:p>
          <w:p w14:paraId="6451CA8E" w14:textId="77777777" w:rsidR="004C4582" w:rsidRDefault="004C4582">
            <w:pPr>
              <w:widowControl w:val="0"/>
              <w:spacing w:before="240" w:after="240"/>
              <w:rPr>
                <w:rFonts w:ascii="Arial" w:hAnsi="Arial" w:cs="Arial"/>
              </w:rPr>
            </w:pP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D499DE" w14:textId="77777777" w:rsidR="004C4582" w:rsidRDefault="00600A2E">
            <w:pPr>
              <w:widowControl w:val="0"/>
              <w:spacing w:before="240" w:after="240"/>
              <w:ind w:rightChars="90" w:right="216"/>
              <w:rPr>
                <w:rFonts w:ascii="Arial" w:hAnsi="Arial" w:cs="Arial"/>
              </w:rPr>
            </w:pPr>
            <w:r>
              <w:rPr>
                <w:rFonts w:ascii="Arial" w:hAnsi="Arial" w:cs="Arial"/>
              </w:rPr>
              <w:lastRenderedPageBreak/>
              <w:t xml:space="preserve">The existing study  has been relevant to this study because PrEP uptake among the affected HIV young population  </w:t>
            </w:r>
            <w:r>
              <w:rPr>
                <w:rFonts w:ascii="Arial" w:hAnsi="Arial" w:cs="Arial"/>
              </w:rPr>
              <w:lastRenderedPageBreak/>
              <w:t>has been a relevant topic.</w:t>
            </w:r>
          </w:p>
        </w:tc>
      </w:tr>
      <w:tr w:rsidR="004C4582" w14:paraId="54574834"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C88A5" w14:textId="77777777" w:rsidR="004C4582" w:rsidRDefault="00600A2E">
            <w:pPr>
              <w:widowControl w:val="0"/>
              <w:spacing w:before="240" w:after="240"/>
              <w:rPr>
                <w:rFonts w:ascii="Arial" w:hAnsi="Arial" w:cs="Arial"/>
              </w:rPr>
            </w:pPr>
            <w:r>
              <w:rPr>
                <w:rFonts w:ascii="Arial" w:hAnsi="Arial" w:cs="Arial"/>
              </w:rPr>
              <w:lastRenderedPageBreak/>
              <w:t>16</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2FE68" w14:textId="77777777" w:rsidR="004C4582" w:rsidRDefault="00600A2E">
            <w:pPr>
              <w:widowControl w:val="0"/>
              <w:spacing w:before="240" w:after="240"/>
              <w:rPr>
                <w:rFonts w:ascii="Arial" w:hAnsi="Arial" w:cs="Arial"/>
              </w:rPr>
            </w:pPr>
            <w:proofErr w:type="spellStart"/>
            <w:r>
              <w:rPr>
                <w:rFonts w:ascii="Arial" w:hAnsi="Arial" w:cs="Arial"/>
              </w:rPr>
              <w:t>Coukan</w:t>
            </w:r>
            <w:proofErr w:type="spellEnd"/>
            <w:r>
              <w:rPr>
                <w:rFonts w:ascii="Arial" w:hAnsi="Arial" w:cs="Arial"/>
                <w:lang w:val="en-IN"/>
              </w:rPr>
              <w:t xml:space="preserve"> </w:t>
            </w:r>
            <w:r>
              <w:rPr>
                <w:rFonts w:ascii="Arial" w:hAnsi="Arial" w:cs="Arial"/>
                <w:i/>
                <w:iCs/>
                <w:lang w:val="en-IN"/>
              </w:rPr>
              <w:t>et al.,</w:t>
            </w:r>
            <w:r>
              <w:rPr>
                <w:rFonts w:ascii="Arial" w:hAnsi="Arial" w:cs="Arial"/>
              </w:rPr>
              <w:t xml:space="preserve"> (2025)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A694CD" w14:textId="77777777" w:rsidR="004C4582" w:rsidRDefault="00600A2E">
            <w:pPr>
              <w:widowControl w:val="0"/>
              <w:spacing w:before="240" w:after="240"/>
              <w:rPr>
                <w:rFonts w:ascii="Arial" w:hAnsi="Arial" w:cs="Arial"/>
              </w:rPr>
            </w:pPr>
            <w:r>
              <w:rPr>
                <w:rFonts w:ascii="Arial" w:hAnsi="Arial" w:cs="Arial"/>
              </w:rPr>
              <w:t>England, UK</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A75F14" w14:textId="77777777" w:rsidR="004C4582" w:rsidRDefault="00600A2E">
            <w:pPr>
              <w:widowControl w:val="0"/>
              <w:spacing w:before="240" w:after="240"/>
              <w:rPr>
                <w:rFonts w:ascii="Arial" w:hAnsi="Arial" w:cs="Arial"/>
              </w:rPr>
            </w:pPr>
            <w:proofErr w:type="spellStart"/>
            <w:r>
              <w:rPr>
                <w:rFonts w:ascii="Arial" w:hAnsi="Arial" w:cs="Arial"/>
              </w:rPr>
              <w:t>Penchansky</w:t>
            </w:r>
            <w:proofErr w:type="spellEnd"/>
            <w:r>
              <w:rPr>
                <w:rFonts w:ascii="Arial" w:hAnsi="Arial" w:cs="Arial"/>
              </w:rPr>
              <w:t xml:space="preserve"> and Thomas’s theory of</w:t>
            </w:r>
          </w:p>
          <w:p w14:paraId="61F75D9A" w14:textId="77777777" w:rsidR="004C4582" w:rsidRDefault="00600A2E">
            <w:pPr>
              <w:widowControl w:val="0"/>
              <w:spacing w:before="240" w:after="240"/>
              <w:rPr>
                <w:rFonts w:ascii="Arial" w:hAnsi="Arial" w:cs="Arial"/>
              </w:rPr>
            </w:pPr>
            <w:r>
              <w:rPr>
                <w:rFonts w:ascii="Arial" w:hAnsi="Arial" w:cs="Arial"/>
              </w:rPr>
              <w:t xml:space="preserve">healthcare access, COM-B theory of behaviour change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EC6E4" w14:textId="77777777" w:rsidR="004C4582" w:rsidRDefault="00600A2E">
            <w:pPr>
              <w:widowControl w:val="0"/>
              <w:spacing w:before="240" w:after="240"/>
              <w:rPr>
                <w:rFonts w:ascii="Arial" w:hAnsi="Arial" w:cs="Arial"/>
              </w:rPr>
            </w:pPr>
            <w:r>
              <w:rPr>
                <w:rFonts w:ascii="Arial" w:hAnsi="Arial" w:cs="Arial"/>
              </w:rPr>
              <w:t>Primary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B112E3" w14:textId="77777777" w:rsidR="004C4582" w:rsidRDefault="00600A2E">
            <w:pPr>
              <w:widowControl w:val="0"/>
              <w:spacing w:before="240" w:after="240"/>
              <w:rPr>
                <w:rFonts w:ascii="Arial" w:hAnsi="Arial" w:cs="Arial"/>
              </w:rPr>
            </w:pPr>
            <w:r>
              <w:rPr>
                <w:rFonts w:ascii="Arial" w:hAnsi="Arial" w:cs="Arial"/>
              </w:rPr>
              <w:t>The study integrated knowledge about how multiple stakeholders helps to address barriers and promote access to HIV PrEP in black women in England</w:t>
            </w:r>
            <w:r>
              <w:rPr>
                <w:rFonts w:ascii="Arial" w:hAnsi="Arial" w:cs="Arial"/>
              </w:rPr>
              <w:lastRenderedPageBreak/>
              <w:t>.</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E642E" w14:textId="77777777" w:rsidR="004C4582" w:rsidRDefault="00600A2E">
            <w:pPr>
              <w:widowControl w:val="0"/>
              <w:spacing w:before="240" w:after="240"/>
              <w:rPr>
                <w:rFonts w:ascii="Arial" w:hAnsi="Arial" w:cs="Arial"/>
              </w:rPr>
            </w:pPr>
            <w:r>
              <w:rPr>
                <w:rFonts w:ascii="Arial" w:hAnsi="Arial" w:cs="Arial"/>
              </w:rPr>
              <w:lastRenderedPageBreak/>
              <w:t>The study excludes recently immigrated black women and women diagnosed with HIV who do not use PrEP.</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C6311F" w14:textId="77777777" w:rsidR="004C4582" w:rsidRDefault="00600A2E">
            <w:pPr>
              <w:widowControl w:val="0"/>
              <w:spacing w:before="240" w:after="240"/>
              <w:ind w:rightChars="90" w:right="216"/>
              <w:rPr>
                <w:rFonts w:ascii="Arial" w:hAnsi="Arial" w:cs="Arial"/>
              </w:rPr>
            </w:pPr>
            <w:r>
              <w:rPr>
                <w:rFonts w:ascii="Arial" w:hAnsi="Arial" w:cs="Arial"/>
              </w:rPr>
              <w:t xml:space="preserve">The study has a link with this empirical source because providing equitable PrEP service to all the UK affected individuals is a core focus area of the existing study. </w:t>
            </w:r>
          </w:p>
        </w:tc>
      </w:tr>
      <w:tr w:rsidR="004C4582" w14:paraId="12873C06"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79D9D8" w14:textId="77777777" w:rsidR="004C4582" w:rsidRDefault="00600A2E">
            <w:pPr>
              <w:widowControl w:val="0"/>
              <w:spacing w:before="240" w:after="240"/>
              <w:rPr>
                <w:rFonts w:ascii="Arial" w:hAnsi="Arial" w:cs="Arial"/>
              </w:rPr>
            </w:pPr>
            <w:r>
              <w:rPr>
                <w:rFonts w:ascii="Arial" w:hAnsi="Arial" w:cs="Arial"/>
              </w:rPr>
              <w:t>17</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A6FCF9" w14:textId="77777777" w:rsidR="004C4582" w:rsidRDefault="00600A2E">
            <w:pPr>
              <w:widowControl w:val="0"/>
              <w:spacing w:before="240" w:after="240"/>
              <w:rPr>
                <w:rFonts w:ascii="Arial" w:hAnsi="Arial" w:cs="Arial"/>
              </w:rPr>
            </w:pPr>
            <w:r>
              <w:rPr>
                <w:rFonts w:ascii="Arial" w:hAnsi="Arial" w:cs="Arial"/>
              </w:rPr>
              <w:t>Harrison</w:t>
            </w:r>
            <w:r>
              <w:rPr>
                <w:rFonts w:ascii="Arial" w:hAnsi="Arial" w:cs="Arial"/>
                <w:lang w:val="en-IN"/>
              </w:rPr>
              <w:t xml:space="preserve"> </w:t>
            </w:r>
            <w:r>
              <w:rPr>
                <w:rFonts w:ascii="Arial" w:hAnsi="Arial" w:cs="Arial"/>
                <w:i/>
                <w:iCs/>
                <w:lang w:val="en-IN"/>
              </w:rPr>
              <w:t xml:space="preserve">et al., </w:t>
            </w:r>
            <w:r>
              <w:rPr>
                <w:rFonts w:ascii="Arial" w:hAnsi="Arial" w:cs="Arial"/>
              </w:rPr>
              <w:t xml:space="preserve">(2024)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3BD90" w14:textId="77777777" w:rsidR="004C4582" w:rsidRDefault="00600A2E">
            <w:pPr>
              <w:widowControl w:val="0"/>
              <w:spacing w:before="240" w:after="240"/>
              <w:rPr>
                <w:rFonts w:ascii="Arial" w:hAnsi="Arial" w:cs="Arial"/>
              </w:rPr>
            </w:pPr>
            <w:r>
              <w:rPr>
                <w:rFonts w:ascii="Arial" w:hAnsi="Arial" w:cs="Arial"/>
              </w:rPr>
              <w:t>UK</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C26BD" w14:textId="77777777" w:rsidR="004C4582" w:rsidRDefault="00600A2E">
            <w:pPr>
              <w:widowControl w:val="0"/>
              <w:spacing w:before="240" w:after="240"/>
              <w:rPr>
                <w:rFonts w:ascii="Arial" w:hAnsi="Arial" w:cs="Arial"/>
              </w:rPr>
            </w:pPr>
            <w:r>
              <w:rPr>
                <w:rFonts w:ascii="Arial" w:hAnsi="Arial" w:cs="Arial"/>
              </w:rPr>
              <w:t>behavioural theory</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F6EA04" w14:textId="77777777" w:rsidR="004C4582" w:rsidRDefault="00600A2E">
            <w:pPr>
              <w:widowControl w:val="0"/>
              <w:spacing w:before="240" w:after="240"/>
              <w:rPr>
                <w:rFonts w:ascii="Arial" w:hAnsi="Arial" w:cs="Arial"/>
              </w:rPr>
            </w:pPr>
            <w:r>
              <w:rPr>
                <w:rFonts w:ascii="Arial" w:hAnsi="Arial" w:cs="Arial"/>
              </w:rPr>
              <w:t>Secondary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7C6EA0" w14:textId="77777777" w:rsidR="004C4582" w:rsidRDefault="00600A2E">
            <w:pPr>
              <w:widowControl w:val="0"/>
              <w:spacing w:before="240" w:after="240"/>
              <w:rPr>
                <w:rFonts w:ascii="Arial" w:hAnsi="Arial" w:cs="Arial"/>
              </w:rPr>
            </w:pPr>
            <w:r>
              <w:rPr>
                <w:rFonts w:ascii="Arial" w:hAnsi="Arial" w:cs="Arial"/>
              </w:rPr>
              <w:t>The paper is focused on investigating whether PrEP delivery to all the UK affected individuals is equitable or not.</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CBB6E" w14:textId="77777777" w:rsidR="004C4582" w:rsidRDefault="00600A2E">
            <w:pPr>
              <w:widowControl w:val="0"/>
              <w:spacing w:before="240" w:after="240"/>
              <w:rPr>
                <w:rFonts w:ascii="Arial" w:hAnsi="Arial" w:cs="Arial"/>
              </w:rPr>
            </w:pPr>
            <w:r>
              <w:rPr>
                <w:rFonts w:ascii="Arial" w:hAnsi="Arial" w:cs="Arial"/>
              </w:rPr>
              <w:t xml:space="preserve">Since most of the sources used are US based, the research outcome lacks generalisability. </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9F337E" w14:textId="77777777" w:rsidR="004C4582" w:rsidRDefault="00600A2E">
            <w:pPr>
              <w:widowControl w:val="0"/>
              <w:spacing w:before="240" w:after="240"/>
              <w:ind w:rightChars="90" w:right="216"/>
              <w:rPr>
                <w:rFonts w:ascii="Arial" w:hAnsi="Arial" w:cs="Arial"/>
              </w:rPr>
            </w:pPr>
            <w:r>
              <w:rPr>
                <w:rFonts w:ascii="Arial" w:hAnsi="Arial" w:cs="Arial"/>
              </w:rPr>
              <w:t>The existing study is relevant to this study because it is providing equitable service is an area of discussion of this research.</w:t>
            </w:r>
          </w:p>
        </w:tc>
      </w:tr>
      <w:tr w:rsidR="004C4582" w14:paraId="55E8CE67"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165E16" w14:textId="77777777" w:rsidR="004C4582" w:rsidRDefault="00600A2E">
            <w:pPr>
              <w:widowControl w:val="0"/>
              <w:spacing w:before="240" w:after="240"/>
              <w:rPr>
                <w:rFonts w:ascii="Arial" w:hAnsi="Arial" w:cs="Arial"/>
              </w:rPr>
            </w:pPr>
            <w:r>
              <w:rPr>
                <w:rFonts w:ascii="Arial" w:hAnsi="Arial" w:cs="Arial"/>
              </w:rPr>
              <w:t>18</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45CC5" w14:textId="77777777" w:rsidR="004C4582" w:rsidRDefault="00600A2E">
            <w:pPr>
              <w:widowControl w:val="0"/>
              <w:spacing w:before="240" w:after="240"/>
              <w:rPr>
                <w:rFonts w:ascii="Arial" w:hAnsi="Arial" w:cs="Arial"/>
              </w:rPr>
            </w:pPr>
            <w:r>
              <w:rPr>
                <w:rFonts w:ascii="Arial" w:hAnsi="Arial" w:cs="Arial"/>
              </w:rPr>
              <w:t>Harrison</w:t>
            </w:r>
            <w:r>
              <w:rPr>
                <w:rFonts w:ascii="Arial" w:hAnsi="Arial" w:cs="Arial"/>
                <w:lang w:val="en-IN"/>
              </w:rPr>
              <w:t xml:space="preserve"> </w:t>
            </w:r>
            <w:r>
              <w:rPr>
                <w:rFonts w:ascii="Arial" w:hAnsi="Arial" w:cs="Arial"/>
                <w:i/>
                <w:iCs/>
                <w:lang w:val="en-IN"/>
              </w:rPr>
              <w:t xml:space="preserve">et al., </w:t>
            </w:r>
            <w:r>
              <w:rPr>
                <w:rFonts w:ascii="Arial" w:hAnsi="Arial" w:cs="Arial"/>
              </w:rPr>
              <w:t xml:space="preserve">(2025)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79ED4" w14:textId="77777777" w:rsidR="004C4582" w:rsidRDefault="00600A2E">
            <w:pPr>
              <w:widowControl w:val="0"/>
              <w:spacing w:before="240" w:after="240"/>
              <w:rPr>
                <w:rFonts w:ascii="Arial" w:hAnsi="Arial" w:cs="Arial"/>
              </w:rPr>
            </w:pPr>
            <w:r>
              <w:rPr>
                <w:rFonts w:ascii="Arial" w:hAnsi="Arial" w:cs="Arial"/>
              </w:rPr>
              <w:t>UK</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64D367" w14:textId="77777777" w:rsidR="004C4582" w:rsidRDefault="00600A2E">
            <w:pPr>
              <w:widowControl w:val="0"/>
              <w:spacing w:before="240" w:after="240"/>
              <w:rPr>
                <w:rFonts w:ascii="Arial" w:hAnsi="Arial" w:cs="Arial"/>
              </w:rPr>
            </w:pPr>
            <w:r>
              <w:rPr>
                <w:rFonts w:ascii="Arial" w:hAnsi="Arial" w:cs="Arial"/>
              </w:rPr>
              <w:t>COM-B framework</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0EEC97" w14:textId="77777777" w:rsidR="004C4582" w:rsidRDefault="00600A2E">
            <w:pPr>
              <w:widowControl w:val="0"/>
              <w:spacing w:before="240" w:after="240"/>
              <w:rPr>
                <w:rFonts w:ascii="Arial" w:hAnsi="Arial" w:cs="Arial"/>
              </w:rPr>
            </w:pPr>
            <w:r>
              <w:rPr>
                <w:rFonts w:ascii="Arial" w:hAnsi="Arial" w:cs="Arial"/>
              </w:rPr>
              <w:t>Primary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97199F" w14:textId="77777777" w:rsidR="004C4582" w:rsidRDefault="00600A2E">
            <w:pPr>
              <w:widowControl w:val="0"/>
              <w:spacing w:before="240" w:after="240"/>
              <w:rPr>
                <w:rFonts w:ascii="Arial" w:hAnsi="Arial" w:cs="Arial"/>
              </w:rPr>
            </w:pPr>
            <w:r>
              <w:rPr>
                <w:rFonts w:ascii="Arial" w:hAnsi="Arial" w:cs="Arial"/>
              </w:rPr>
              <w:t xml:space="preserve">The study explores the barriers and facilitators to community pharmacy PrEP </w:t>
            </w:r>
            <w:r>
              <w:rPr>
                <w:rFonts w:ascii="Arial" w:hAnsi="Arial" w:cs="Arial"/>
              </w:rPr>
              <w:lastRenderedPageBreak/>
              <w:t>delivery for UK pharmacists and underserved communities.</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BECE84" w14:textId="77777777" w:rsidR="004C4582" w:rsidRDefault="00600A2E">
            <w:pPr>
              <w:widowControl w:val="0"/>
              <w:spacing w:before="240" w:after="240"/>
              <w:rPr>
                <w:rFonts w:ascii="Arial" w:hAnsi="Arial" w:cs="Arial"/>
              </w:rPr>
            </w:pPr>
            <w:r>
              <w:rPr>
                <w:rFonts w:ascii="Arial" w:hAnsi="Arial" w:cs="Arial"/>
              </w:rPr>
              <w:lastRenderedPageBreak/>
              <w:t>The small sample size restricted the research generalisability.</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056B0D" w14:textId="77777777" w:rsidR="004C4582" w:rsidRDefault="00600A2E">
            <w:pPr>
              <w:widowControl w:val="0"/>
              <w:spacing w:before="240" w:after="240"/>
              <w:ind w:rightChars="90" w:right="216"/>
              <w:rPr>
                <w:rFonts w:ascii="Arial" w:hAnsi="Arial" w:cs="Arial"/>
              </w:rPr>
            </w:pPr>
            <w:r>
              <w:rPr>
                <w:rFonts w:ascii="Arial" w:hAnsi="Arial" w:cs="Arial"/>
              </w:rPr>
              <w:t xml:space="preserve"> The existing study is relevant to this study because effective PrEP delivery to the UK deprived communities is a core area of discussion of this study. </w:t>
            </w:r>
          </w:p>
        </w:tc>
      </w:tr>
      <w:tr w:rsidR="004C4582" w14:paraId="0406030F"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4328D9" w14:textId="77777777" w:rsidR="004C4582" w:rsidRDefault="00600A2E">
            <w:pPr>
              <w:widowControl w:val="0"/>
              <w:spacing w:before="240" w:after="240"/>
              <w:rPr>
                <w:rFonts w:ascii="Arial" w:hAnsi="Arial" w:cs="Arial"/>
              </w:rPr>
            </w:pPr>
            <w:r>
              <w:rPr>
                <w:rFonts w:ascii="Arial" w:hAnsi="Arial" w:cs="Arial"/>
              </w:rPr>
              <w:t>19</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82E819" w14:textId="77777777" w:rsidR="004C4582" w:rsidRDefault="00600A2E">
            <w:pPr>
              <w:widowControl w:val="0"/>
              <w:spacing w:before="240" w:after="240"/>
              <w:rPr>
                <w:rFonts w:ascii="Arial" w:hAnsi="Arial" w:cs="Arial"/>
              </w:rPr>
            </w:pPr>
            <w:proofErr w:type="spellStart"/>
            <w:r>
              <w:rPr>
                <w:rFonts w:ascii="Arial" w:hAnsi="Arial" w:cs="Arial"/>
              </w:rPr>
              <w:t>Celum</w:t>
            </w:r>
            <w:proofErr w:type="spellEnd"/>
            <w:r>
              <w:rPr>
                <w:rFonts w:ascii="Arial" w:hAnsi="Arial" w:cs="Arial"/>
                <w:lang w:val="en-IN"/>
              </w:rPr>
              <w:t xml:space="preserve"> </w:t>
            </w:r>
            <w:r>
              <w:rPr>
                <w:rFonts w:ascii="Arial" w:hAnsi="Arial" w:cs="Arial"/>
                <w:i/>
                <w:iCs/>
                <w:lang w:val="en-IN"/>
              </w:rPr>
              <w:t xml:space="preserve">et al., </w:t>
            </w:r>
            <w:r>
              <w:rPr>
                <w:rFonts w:ascii="Arial" w:hAnsi="Arial" w:cs="Arial"/>
              </w:rPr>
              <w:t xml:space="preserve"> (2021)</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0EC3B2" w14:textId="77777777" w:rsidR="004C4582" w:rsidRDefault="00600A2E">
            <w:pPr>
              <w:widowControl w:val="0"/>
              <w:spacing w:before="240" w:after="240"/>
              <w:rPr>
                <w:rFonts w:ascii="Arial" w:hAnsi="Arial" w:cs="Arial"/>
              </w:rPr>
            </w:pPr>
            <w:r>
              <w:rPr>
                <w:rFonts w:ascii="Arial" w:hAnsi="Arial" w:cs="Arial"/>
              </w:rPr>
              <w:t>South Africa and Zimbabwe</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681D8"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6010CF" w14:textId="77777777" w:rsidR="004C4582" w:rsidRDefault="00600A2E">
            <w:pPr>
              <w:widowControl w:val="0"/>
              <w:spacing w:before="240" w:after="240"/>
              <w:rPr>
                <w:rFonts w:ascii="Arial" w:hAnsi="Arial" w:cs="Arial"/>
              </w:rPr>
            </w:pPr>
            <w:r>
              <w:rPr>
                <w:rFonts w:ascii="Arial" w:hAnsi="Arial" w:cs="Arial"/>
              </w:rPr>
              <w:t>Primary quantitative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71D122" w14:textId="77777777" w:rsidR="004C4582" w:rsidRDefault="00600A2E">
            <w:pPr>
              <w:widowControl w:val="0"/>
              <w:spacing w:before="240" w:after="240"/>
              <w:rPr>
                <w:rFonts w:ascii="Arial" w:hAnsi="Arial" w:cs="Arial"/>
              </w:rPr>
            </w:pPr>
            <w:r>
              <w:rPr>
                <w:rFonts w:ascii="Arial" w:hAnsi="Arial" w:cs="Arial"/>
              </w:rPr>
              <w:t xml:space="preserve">The study explores the impact of PrEP adherence among young South African women, influenced by retrospective drug level feedback. </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70C976" w14:textId="77777777" w:rsidR="004C4582" w:rsidRDefault="00600A2E">
            <w:pPr>
              <w:widowControl w:val="0"/>
              <w:spacing w:before="240" w:after="240"/>
              <w:rPr>
                <w:rFonts w:ascii="Arial" w:hAnsi="Arial" w:cs="Arial"/>
              </w:rPr>
            </w:pPr>
            <w:r>
              <w:rPr>
                <w:rFonts w:ascii="Arial" w:hAnsi="Arial" w:cs="Arial"/>
              </w:rPr>
              <w:t>Since the sample of the study is small, the research area is restricted.</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ED91FB" w14:textId="77777777" w:rsidR="004C4582" w:rsidRDefault="00600A2E">
            <w:pPr>
              <w:widowControl w:val="0"/>
              <w:spacing w:before="240" w:after="240"/>
              <w:ind w:rightChars="90" w:right="216"/>
              <w:rPr>
                <w:rFonts w:ascii="Arial" w:hAnsi="Arial" w:cs="Arial"/>
              </w:rPr>
            </w:pPr>
            <w:r>
              <w:rPr>
                <w:rFonts w:ascii="Arial" w:hAnsi="Arial" w:cs="Arial"/>
              </w:rPr>
              <w:t>This existing empirical source is relevant to this study because the PrEP adherence is a crucial aspect for treating HIV.</w:t>
            </w:r>
          </w:p>
        </w:tc>
      </w:tr>
      <w:tr w:rsidR="004C4582" w14:paraId="6ACD35AC"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B004C1" w14:textId="77777777" w:rsidR="004C4582" w:rsidRDefault="00600A2E">
            <w:pPr>
              <w:widowControl w:val="0"/>
              <w:spacing w:before="240" w:after="240"/>
              <w:rPr>
                <w:rFonts w:ascii="Arial" w:hAnsi="Arial" w:cs="Arial"/>
              </w:rPr>
            </w:pPr>
            <w:r>
              <w:rPr>
                <w:rFonts w:ascii="Arial" w:hAnsi="Arial" w:cs="Arial"/>
              </w:rPr>
              <w:lastRenderedPageBreak/>
              <w:t>20</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B343B1" w14:textId="77777777" w:rsidR="004C4582" w:rsidRDefault="00600A2E">
            <w:pPr>
              <w:widowControl w:val="0"/>
              <w:spacing w:before="240" w:after="240"/>
              <w:rPr>
                <w:rFonts w:ascii="Arial" w:hAnsi="Arial" w:cs="Arial"/>
                <w:color w:val="222222"/>
                <w:highlight w:val="white"/>
              </w:rPr>
            </w:pPr>
            <w:r>
              <w:rPr>
                <w:rFonts w:ascii="Arial" w:hAnsi="Arial" w:cs="Arial"/>
                <w:color w:val="222222"/>
                <w:highlight w:val="white"/>
              </w:rPr>
              <w:t>Tapsoba</w:t>
            </w:r>
            <w:r>
              <w:rPr>
                <w:rFonts w:ascii="Arial" w:hAnsi="Arial" w:cs="Arial"/>
                <w:color w:val="222222"/>
                <w:highlight w:val="white"/>
                <w:lang w:val="en-IN"/>
              </w:rPr>
              <w:t xml:space="preserve"> </w:t>
            </w:r>
            <w:r>
              <w:rPr>
                <w:rFonts w:ascii="Arial" w:hAnsi="Arial" w:cs="Arial"/>
                <w:i/>
                <w:iCs/>
                <w:color w:val="222222"/>
                <w:highlight w:val="white"/>
                <w:lang w:val="en-IN"/>
              </w:rPr>
              <w:t xml:space="preserve">et al., </w:t>
            </w:r>
            <w:r>
              <w:rPr>
                <w:rFonts w:ascii="Arial" w:hAnsi="Arial" w:cs="Arial"/>
                <w:color w:val="222222"/>
                <w:highlight w:val="white"/>
              </w:rPr>
              <w:t xml:space="preserve">(2022)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38C694" w14:textId="77777777" w:rsidR="004C4582" w:rsidRDefault="00600A2E">
            <w:pPr>
              <w:widowControl w:val="0"/>
              <w:spacing w:before="240" w:after="240"/>
              <w:rPr>
                <w:rFonts w:ascii="Arial" w:hAnsi="Arial" w:cs="Arial"/>
              </w:rPr>
            </w:pPr>
            <w:r>
              <w:rPr>
                <w:rFonts w:ascii="Arial" w:hAnsi="Arial" w:cs="Arial"/>
              </w:rPr>
              <w:t>Kenya</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26D730"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A017D" w14:textId="77777777" w:rsidR="004C4582" w:rsidRDefault="00600A2E">
            <w:pPr>
              <w:widowControl w:val="0"/>
              <w:spacing w:before="240" w:after="240"/>
              <w:rPr>
                <w:rFonts w:ascii="Arial" w:hAnsi="Arial" w:cs="Arial"/>
              </w:rPr>
            </w:pPr>
            <w:r>
              <w:rPr>
                <w:rFonts w:ascii="Arial" w:hAnsi="Arial" w:cs="Arial"/>
              </w:rPr>
              <w:t>Primary quantitative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7E2F6" w14:textId="77777777" w:rsidR="004C4582" w:rsidRDefault="00600A2E">
            <w:pPr>
              <w:widowControl w:val="0"/>
              <w:spacing w:before="240" w:after="240"/>
              <w:rPr>
                <w:rFonts w:ascii="Arial" w:hAnsi="Arial" w:cs="Arial"/>
              </w:rPr>
            </w:pPr>
            <w:r>
              <w:rPr>
                <w:rFonts w:ascii="Arial" w:hAnsi="Arial" w:cs="Arial"/>
              </w:rPr>
              <w:t xml:space="preserve">The study explores that excessive intake of drug neutralises the effect of PrEP, reducing HIV incidence, among the adolescent girls and young women in Kenya </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8AED4F" w14:textId="77777777" w:rsidR="004C4582" w:rsidRDefault="00600A2E">
            <w:pPr>
              <w:widowControl w:val="0"/>
              <w:spacing w:before="240" w:after="240"/>
              <w:rPr>
                <w:rFonts w:ascii="Arial" w:hAnsi="Arial" w:cs="Arial"/>
              </w:rPr>
            </w:pPr>
            <w:r>
              <w:rPr>
                <w:rFonts w:ascii="Arial" w:hAnsi="Arial" w:cs="Arial"/>
              </w:rPr>
              <w:t>Inclusion of only</w:t>
            </w:r>
          </w:p>
          <w:p w14:paraId="53BE9F6D" w14:textId="77777777" w:rsidR="004C4582" w:rsidRDefault="00600A2E">
            <w:pPr>
              <w:widowControl w:val="0"/>
              <w:spacing w:before="240" w:after="240"/>
              <w:rPr>
                <w:rFonts w:ascii="Arial" w:hAnsi="Arial" w:cs="Arial"/>
              </w:rPr>
            </w:pPr>
            <w:r>
              <w:rPr>
                <w:rFonts w:ascii="Arial" w:hAnsi="Arial" w:cs="Arial"/>
              </w:rPr>
              <w:t>DREAMS participants restricts the research area</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F70D7C" w14:textId="77777777" w:rsidR="004C4582" w:rsidRDefault="00600A2E">
            <w:pPr>
              <w:widowControl w:val="0"/>
              <w:spacing w:before="240" w:after="240"/>
              <w:ind w:rightChars="90" w:right="216"/>
              <w:rPr>
                <w:rFonts w:ascii="Arial" w:hAnsi="Arial" w:cs="Arial"/>
              </w:rPr>
            </w:pPr>
            <w:r>
              <w:rPr>
                <w:rFonts w:ascii="Arial" w:hAnsi="Arial" w:cs="Arial"/>
              </w:rPr>
              <w:t>The study is related to the existing study because PrEP adherence in HIV prevention is a crucial area of discussion.</w:t>
            </w:r>
          </w:p>
        </w:tc>
      </w:tr>
      <w:tr w:rsidR="004C4582" w14:paraId="15F58DFE"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90E957" w14:textId="77777777" w:rsidR="004C4582" w:rsidRDefault="00600A2E">
            <w:pPr>
              <w:widowControl w:val="0"/>
              <w:spacing w:before="240" w:after="240"/>
              <w:rPr>
                <w:rFonts w:ascii="Arial" w:hAnsi="Arial" w:cs="Arial"/>
              </w:rPr>
            </w:pPr>
            <w:r>
              <w:rPr>
                <w:rFonts w:ascii="Arial" w:hAnsi="Arial" w:cs="Arial"/>
              </w:rPr>
              <w:t>21</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5490FD" w14:textId="77777777" w:rsidR="004C4582" w:rsidRDefault="00600A2E">
            <w:pPr>
              <w:widowControl w:val="0"/>
              <w:spacing w:before="240" w:after="240"/>
              <w:rPr>
                <w:rFonts w:ascii="Arial" w:hAnsi="Arial" w:cs="Arial"/>
              </w:rPr>
            </w:pPr>
            <w:r>
              <w:rPr>
                <w:rFonts w:ascii="Arial" w:hAnsi="Arial" w:cs="Arial"/>
              </w:rPr>
              <w:t>Haberer</w:t>
            </w:r>
            <w:r>
              <w:rPr>
                <w:rFonts w:ascii="Arial" w:hAnsi="Arial" w:cs="Arial"/>
                <w:lang w:val="en-IN"/>
              </w:rPr>
              <w:t xml:space="preserve"> </w:t>
            </w:r>
            <w:r>
              <w:rPr>
                <w:rFonts w:ascii="Arial" w:hAnsi="Arial" w:cs="Arial"/>
                <w:i/>
                <w:iCs/>
                <w:lang w:val="en-IN"/>
              </w:rPr>
              <w:t xml:space="preserve">et al., </w:t>
            </w:r>
            <w:r>
              <w:rPr>
                <w:rFonts w:ascii="Arial" w:hAnsi="Arial" w:cs="Arial"/>
              </w:rPr>
              <w:t xml:space="preserve">(2021)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4B0058" w14:textId="77777777" w:rsidR="004C4582" w:rsidRDefault="00600A2E">
            <w:pPr>
              <w:widowControl w:val="0"/>
              <w:spacing w:before="240" w:after="240"/>
              <w:rPr>
                <w:rFonts w:ascii="Arial" w:hAnsi="Arial" w:cs="Arial"/>
              </w:rPr>
            </w:pPr>
            <w:r>
              <w:rPr>
                <w:rFonts w:ascii="Arial" w:hAnsi="Arial" w:cs="Arial"/>
              </w:rPr>
              <w:t>Kenya</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58FFEB"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EACF2" w14:textId="77777777" w:rsidR="004C4582" w:rsidRDefault="00600A2E">
            <w:pPr>
              <w:widowControl w:val="0"/>
              <w:spacing w:before="240" w:after="240"/>
              <w:rPr>
                <w:rFonts w:ascii="Arial" w:hAnsi="Arial" w:cs="Arial"/>
              </w:rPr>
            </w:pPr>
            <w:r>
              <w:rPr>
                <w:rFonts w:ascii="Arial" w:hAnsi="Arial" w:cs="Arial"/>
              </w:rPr>
              <w:t>Primary quantitative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D79D5" w14:textId="77777777" w:rsidR="004C4582" w:rsidRDefault="00600A2E">
            <w:pPr>
              <w:widowControl w:val="0"/>
              <w:spacing w:before="240" w:after="240"/>
              <w:rPr>
                <w:rFonts w:ascii="Arial" w:hAnsi="Arial" w:cs="Arial"/>
              </w:rPr>
            </w:pPr>
            <w:r>
              <w:rPr>
                <w:rFonts w:ascii="Arial" w:hAnsi="Arial" w:cs="Arial"/>
              </w:rPr>
              <w:t>The research explored the effect of SMS reminde</w:t>
            </w:r>
            <w:r>
              <w:rPr>
                <w:rFonts w:ascii="Arial" w:hAnsi="Arial" w:cs="Arial"/>
              </w:rPr>
              <w:lastRenderedPageBreak/>
              <w:t>rs on PrEP adherence in young women in Kenya.</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7C9E1" w14:textId="77777777" w:rsidR="004C4582" w:rsidRDefault="00600A2E">
            <w:pPr>
              <w:widowControl w:val="0"/>
              <w:spacing w:before="240" w:after="240"/>
              <w:rPr>
                <w:rFonts w:ascii="Arial" w:hAnsi="Arial" w:cs="Arial"/>
              </w:rPr>
            </w:pPr>
            <w:r>
              <w:rPr>
                <w:rFonts w:ascii="Arial" w:hAnsi="Arial" w:cs="Arial"/>
              </w:rPr>
              <w:lastRenderedPageBreak/>
              <w:t xml:space="preserve">Limitation of the study included the sample involving the usage of electronic </w:t>
            </w:r>
            <w:r>
              <w:rPr>
                <w:rFonts w:ascii="Arial" w:hAnsi="Arial" w:cs="Arial"/>
              </w:rPr>
              <w:lastRenderedPageBreak/>
              <w:t>adherence monitors, restricting the generalisability of the research.</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688CFD" w14:textId="77777777" w:rsidR="004C4582" w:rsidRDefault="00600A2E">
            <w:pPr>
              <w:widowControl w:val="0"/>
              <w:spacing w:before="240" w:after="240"/>
              <w:ind w:rightChars="90" w:right="216"/>
              <w:rPr>
                <w:rFonts w:ascii="Arial" w:hAnsi="Arial" w:cs="Arial"/>
              </w:rPr>
            </w:pPr>
            <w:r>
              <w:rPr>
                <w:rFonts w:ascii="Arial" w:hAnsi="Arial" w:cs="Arial"/>
              </w:rPr>
              <w:lastRenderedPageBreak/>
              <w:t xml:space="preserve">The existing  study is relevant to the study as information about PrEP adherence is a useful area of discussion in this </w:t>
            </w:r>
            <w:r>
              <w:rPr>
                <w:rFonts w:ascii="Arial" w:hAnsi="Arial" w:cs="Arial"/>
              </w:rPr>
              <w:lastRenderedPageBreak/>
              <w:t xml:space="preserve">existing study.  </w:t>
            </w:r>
          </w:p>
        </w:tc>
      </w:tr>
      <w:tr w:rsidR="004C4582" w14:paraId="1605E445"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551913" w14:textId="77777777" w:rsidR="004C4582" w:rsidRDefault="00600A2E">
            <w:pPr>
              <w:widowControl w:val="0"/>
              <w:spacing w:before="240" w:after="240"/>
              <w:rPr>
                <w:rFonts w:ascii="Arial" w:hAnsi="Arial" w:cs="Arial"/>
              </w:rPr>
            </w:pPr>
            <w:r>
              <w:rPr>
                <w:rFonts w:ascii="Arial" w:hAnsi="Arial" w:cs="Arial"/>
              </w:rPr>
              <w:lastRenderedPageBreak/>
              <w:t>22</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FB289" w14:textId="77777777" w:rsidR="004C4582" w:rsidRDefault="00600A2E">
            <w:pPr>
              <w:widowControl w:val="0"/>
              <w:spacing w:before="240" w:after="240"/>
              <w:rPr>
                <w:rFonts w:ascii="Arial" w:hAnsi="Arial" w:cs="Arial"/>
              </w:rPr>
            </w:pPr>
            <w:proofErr w:type="spellStart"/>
            <w:r>
              <w:rPr>
                <w:rFonts w:ascii="Arial" w:hAnsi="Arial" w:cs="Arial"/>
              </w:rPr>
              <w:t>Chimukuche</w:t>
            </w:r>
            <w:proofErr w:type="spellEnd"/>
            <w:r>
              <w:rPr>
                <w:rFonts w:ascii="Arial" w:hAnsi="Arial" w:cs="Arial"/>
                <w:lang w:val="en-IN"/>
              </w:rPr>
              <w:t xml:space="preserve"> </w:t>
            </w:r>
            <w:r>
              <w:rPr>
                <w:rFonts w:ascii="Arial" w:hAnsi="Arial" w:cs="Arial"/>
                <w:i/>
                <w:iCs/>
                <w:lang w:val="en-IN"/>
              </w:rPr>
              <w:t xml:space="preserve">et al., </w:t>
            </w:r>
            <w:r>
              <w:rPr>
                <w:rFonts w:ascii="Arial" w:hAnsi="Arial" w:cs="Arial"/>
              </w:rPr>
              <w:t xml:space="preserve"> (2025)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11A4B" w14:textId="77777777" w:rsidR="004C4582" w:rsidRDefault="00600A2E">
            <w:pPr>
              <w:widowControl w:val="0"/>
              <w:spacing w:before="240" w:after="240"/>
              <w:rPr>
                <w:rFonts w:ascii="Arial" w:hAnsi="Arial" w:cs="Arial"/>
              </w:rPr>
            </w:pPr>
            <w:r>
              <w:rPr>
                <w:rFonts w:ascii="Arial" w:hAnsi="Arial" w:cs="Arial"/>
              </w:rPr>
              <w:t>South Africa</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3A9800" w14:textId="77777777" w:rsidR="004C4582" w:rsidRDefault="00600A2E">
            <w:pPr>
              <w:widowControl w:val="0"/>
              <w:spacing w:before="240" w:after="240"/>
              <w:rPr>
                <w:rFonts w:ascii="Arial" w:hAnsi="Arial" w:cs="Arial"/>
              </w:rPr>
            </w:pPr>
            <w:r>
              <w:rPr>
                <w:rFonts w:ascii="Arial" w:hAnsi="Arial" w:cs="Arial"/>
              </w:rPr>
              <w:t>Trust, Confidence, and</w:t>
            </w:r>
          </w:p>
          <w:p w14:paraId="60E5E8ED" w14:textId="77777777" w:rsidR="004C4582" w:rsidRDefault="00600A2E">
            <w:pPr>
              <w:widowControl w:val="0"/>
              <w:spacing w:before="240" w:after="240"/>
              <w:rPr>
                <w:rFonts w:ascii="Arial" w:hAnsi="Arial" w:cs="Arial"/>
              </w:rPr>
            </w:pPr>
            <w:r>
              <w:rPr>
                <w:rFonts w:ascii="Arial" w:hAnsi="Arial" w:cs="Arial"/>
              </w:rPr>
              <w:t>Cooperation (TCC) framework</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25BD63" w14:textId="77777777" w:rsidR="004C4582" w:rsidRDefault="00600A2E">
            <w:pPr>
              <w:widowControl w:val="0"/>
              <w:spacing w:before="240" w:after="240"/>
              <w:rPr>
                <w:rFonts w:ascii="Arial" w:hAnsi="Arial" w:cs="Arial"/>
              </w:rPr>
            </w:pPr>
            <w:r>
              <w:rPr>
                <w:rFonts w:ascii="Arial" w:hAnsi="Arial" w:cs="Arial"/>
              </w:rPr>
              <w:t>Primary, quantitative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DF7162" w14:textId="77777777" w:rsidR="004C4582" w:rsidRDefault="00600A2E">
            <w:pPr>
              <w:widowControl w:val="0"/>
              <w:spacing w:before="240" w:after="240"/>
              <w:rPr>
                <w:rFonts w:ascii="Arial" w:hAnsi="Arial" w:cs="Arial"/>
              </w:rPr>
            </w:pPr>
            <w:r>
              <w:rPr>
                <w:rFonts w:ascii="Arial" w:hAnsi="Arial" w:cs="Arial"/>
              </w:rPr>
              <w:t>The research explores HIV risk perception, trust and adherence among South African people for identifying effective prevention methods of HIV.</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D7E2A" w14:textId="77777777" w:rsidR="004C4582" w:rsidRDefault="00600A2E">
            <w:pPr>
              <w:widowControl w:val="0"/>
              <w:spacing w:before="240" w:after="240"/>
              <w:rPr>
                <w:rFonts w:ascii="Arial" w:hAnsi="Arial" w:cs="Arial"/>
              </w:rPr>
            </w:pPr>
            <w:r>
              <w:rPr>
                <w:rFonts w:ascii="Arial" w:hAnsi="Arial" w:cs="Arial"/>
              </w:rPr>
              <w:t>The sample was limited to participants in a clinical</w:t>
            </w:r>
          </w:p>
          <w:p w14:paraId="78ADE89F" w14:textId="77777777" w:rsidR="004C4582" w:rsidRDefault="00600A2E">
            <w:pPr>
              <w:widowControl w:val="0"/>
              <w:spacing w:before="240" w:after="240"/>
              <w:rPr>
                <w:rFonts w:ascii="Arial" w:hAnsi="Arial" w:cs="Arial"/>
              </w:rPr>
            </w:pPr>
            <w:r>
              <w:rPr>
                <w:rFonts w:ascii="Arial" w:hAnsi="Arial" w:cs="Arial"/>
              </w:rPr>
              <w:t>trial population and not generalisable to the broader</w:t>
            </w:r>
          </w:p>
          <w:p w14:paraId="42C21406" w14:textId="77777777" w:rsidR="004C4582" w:rsidRDefault="00600A2E">
            <w:pPr>
              <w:widowControl w:val="0"/>
              <w:spacing w:before="240" w:after="240"/>
              <w:rPr>
                <w:rFonts w:ascii="Arial" w:hAnsi="Arial" w:cs="Arial"/>
              </w:rPr>
            </w:pPr>
            <w:r>
              <w:rPr>
                <w:rFonts w:ascii="Arial" w:hAnsi="Arial" w:cs="Arial"/>
              </w:rPr>
              <w:t>population</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86F230" w14:textId="77777777" w:rsidR="004C4582" w:rsidRDefault="00600A2E">
            <w:pPr>
              <w:widowControl w:val="0"/>
              <w:spacing w:before="240" w:after="240"/>
              <w:ind w:rightChars="90" w:right="216"/>
              <w:rPr>
                <w:rFonts w:ascii="Arial" w:hAnsi="Arial" w:cs="Arial"/>
              </w:rPr>
            </w:pPr>
            <w:r>
              <w:rPr>
                <w:rFonts w:ascii="Arial" w:hAnsi="Arial" w:cs="Arial"/>
              </w:rPr>
              <w:t>the existing source is relevant to this study as PrEP adherence is effective in HIV prevention.</w:t>
            </w:r>
          </w:p>
        </w:tc>
      </w:tr>
      <w:tr w:rsidR="004C4582" w14:paraId="5D837882"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12F3D2" w14:textId="77777777" w:rsidR="004C4582" w:rsidRDefault="00600A2E">
            <w:pPr>
              <w:widowControl w:val="0"/>
              <w:spacing w:before="240" w:after="240"/>
              <w:rPr>
                <w:rFonts w:ascii="Arial" w:hAnsi="Arial" w:cs="Arial"/>
              </w:rPr>
            </w:pPr>
            <w:r>
              <w:rPr>
                <w:rFonts w:ascii="Arial" w:hAnsi="Arial" w:cs="Arial"/>
              </w:rPr>
              <w:lastRenderedPageBreak/>
              <w:t>23</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20A771" w14:textId="77777777" w:rsidR="004C4582" w:rsidRDefault="00600A2E">
            <w:pPr>
              <w:widowControl w:val="0"/>
              <w:spacing w:before="240" w:after="240"/>
              <w:rPr>
                <w:rFonts w:ascii="Arial" w:hAnsi="Arial" w:cs="Arial"/>
              </w:rPr>
            </w:pPr>
            <w:r>
              <w:rPr>
                <w:rFonts w:ascii="Arial" w:hAnsi="Arial" w:cs="Arial"/>
              </w:rPr>
              <w:t>Dangerfield</w:t>
            </w:r>
            <w:r>
              <w:rPr>
                <w:rFonts w:ascii="Arial" w:hAnsi="Arial" w:cs="Arial"/>
                <w:lang w:val="en-IN"/>
              </w:rPr>
              <w:t xml:space="preserve"> </w:t>
            </w:r>
            <w:r>
              <w:rPr>
                <w:rFonts w:ascii="Arial" w:hAnsi="Arial" w:cs="Arial"/>
                <w:i/>
                <w:iCs/>
                <w:lang w:val="en-IN"/>
              </w:rPr>
              <w:t xml:space="preserve">et al., </w:t>
            </w:r>
            <w:r>
              <w:rPr>
                <w:rFonts w:ascii="Arial" w:hAnsi="Arial" w:cs="Arial"/>
              </w:rPr>
              <w:t xml:space="preserve">(2023)  </w:t>
            </w:r>
          </w:p>
          <w:p w14:paraId="7CC45FF5" w14:textId="77777777" w:rsidR="004C4582" w:rsidRDefault="00600A2E">
            <w:pPr>
              <w:widowControl w:val="0"/>
              <w:spacing w:before="240" w:after="240"/>
              <w:rPr>
                <w:rFonts w:ascii="Arial" w:hAnsi="Arial" w:cs="Arial"/>
              </w:rPr>
            </w:pPr>
            <w:r>
              <w:rPr>
                <w:rFonts w:ascii="Arial" w:hAnsi="Arial" w:cs="Arial"/>
              </w:rPr>
              <w:t xml:space="preserve">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A225E7" w14:textId="77777777" w:rsidR="004C4582" w:rsidRDefault="00600A2E">
            <w:pPr>
              <w:widowControl w:val="0"/>
              <w:spacing w:before="240" w:after="240"/>
              <w:rPr>
                <w:rFonts w:ascii="Arial" w:hAnsi="Arial" w:cs="Arial"/>
              </w:rPr>
            </w:pPr>
            <w:r>
              <w:rPr>
                <w:rFonts w:ascii="Arial" w:hAnsi="Arial" w:cs="Arial"/>
              </w:rPr>
              <w:t>USA and Uganda</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94D7FA" w14:textId="77777777" w:rsidR="004C4582" w:rsidRDefault="00600A2E">
            <w:pPr>
              <w:widowControl w:val="0"/>
              <w:spacing w:before="240" w:after="240"/>
              <w:rPr>
                <w:rFonts w:ascii="Arial" w:hAnsi="Arial" w:cs="Arial"/>
              </w:rPr>
            </w:pPr>
            <w:r>
              <w:rPr>
                <w:rFonts w:ascii="Arial" w:hAnsi="Arial" w:cs="Arial"/>
              </w:rPr>
              <w:t xml:space="preserve">Theory of Planned </w:t>
            </w:r>
            <w:proofErr w:type="spellStart"/>
            <w:r>
              <w:rPr>
                <w:rFonts w:ascii="Arial" w:hAnsi="Arial" w:cs="Arial"/>
              </w:rPr>
              <w:t>Behavior</w:t>
            </w:r>
            <w:proofErr w:type="spellEnd"/>
            <w:r>
              <w:rPr>
                <w:rFonts w:ascii="Arial" w:hAnsi="Arial" w:cs="Arial"/>
              </w:rPr>
              <w:t>, Self-Regulation Theory, MI</w:t>
            </w:r>
          </w:p>
          <w:p w14:paraId="082E491F" w14:textId="77777777" w:rsidR="004C4582" w:rsidRDefault="00600A2E">
            <w:pPr>
              <w:widowControl w:val="0"/>
              <w:spacing w:before="240" w:after="240"/>
              <w:rPr>
                <w:rFonts w:ascii="Arial" w:hAnsi="Arial" w:cs="Arial"/>
              </w:rPr>
            </w:pPr>
            <w:r>
              <w:rPr>
                <w:rFonts w:ascii="Arial" w:hAnsi="Arial" w:cs="Arial"/>
              </w:rPr>
              <w:t>Theory, Cognitive</w:t>
            </w:r>
          </w:p>
          <w:p w14:paraId="72B7DFAF" w14:textId="77777777" w:rsidR="004C4582" w:rsidRDefault="00600A2E">
            <w:pPr>
              <w:widowControl w:val="0"/>
              <w:spacing w:before="240" w:after="240"/>
              <w:rPr>
                <w:rFonts w:ascii="Arial" w:hAnsi="Arial" w:cs="Arial"/>
              </w:rPr>
            </w:pPr>
            <w:proofErr w:type="spellStart"/>
            <w:r>
              <w:rPr>
                <w:rFonts w:ascii="Arial" w:hAnsi="Arial" w:cs="Arial"/>
              </w:rPr>
              <w:t>Behavior</w:t>
            </w:r>
            <w:proofErr w:type="spellEnd"/>
          </w:p>
          <w:p w14:paraId="130D29F9" w14:textId="77777777" w:rsidR="004C4582" w:rsidRDefault="00600A2E">
            <w:pPr>
              <w:widowControl w:val="0"/>
              <w:spacing w:before="240" w:after="240"/>
              <w:rPr>
                <w:rFonts w:ascii="Arial" w:hAnsi="Arial" w:cs="Arial"/>
              </w:rPr>
            </w:pPr>
            <w:r>
              <w:rPr>
                <w:rFonts w:ascii="Arial" w:hAnsi="Arial" w:cs="Arial"/>
              </w:rPr>
              <w:t>Theory,  social cognitive theory, Cognitive</w:t>
            </w:r>
          </w:p>
          <w:p w14:paraId="7B0FF06C" w14:textId="77777777" w:rsidR="004C4582" w:rsidRDefault="00600A2E">
            <w:pPr>
              <w:widowControl w:val="0"/>
              <w:spacing w:before="240" w:after="240"/>
              <w:rPr>
                <w:rFonts w:ascii="Arial" w:hAnsi="Arial" w:cs="Arial"/>
              </w:rPr>
            </w:pPr>
            <w:proofErr w:type="spellStart"/>
            <w:r>
              <w:rPr>
                <w:rFonts w:ascii="Arial" w:hAnsi="Arial" w:cs="Arial"/>
              </w:rPr>
              <w:t>behavioral</w:t>
            </w:r>
            <w:proofErr w:type="spellEnd"/>
          </w:p>
          <w:p w14:paraId="2D875D91" w14:textId="77777777" w:rsidR="004C4582" w:rsidRDefault="00600A2E">
            <w:pPr>
              <w:widowControl w:val="0"/>
              <w:spacing w:before="240" w:after="240"/>
              <w:rPr>
                <w:rFonts w:ascii="Arial" w:hAnsi="Arial" w:cs="Arial"/>
              </w:rPr>
            </w:pPr>
            <w:r>
              <w:rPr>
                <w:rFonts w:ascii="Arial" w:hAnsi="Arial" w:cs="Arial"/>
              </w:rPr>
              <w:t>Theor</w:t>
            </w:r>
            <w:r>
              <w:rPr>
                <w:rFonts w:ascii="Arial" w:hAnsi="Arial" w:cs="Arial"/>
              </w:rPr>
              <w:lastRenderedPageBreak/>
              <w:t xml:space="preserve">y, </w:t>
            </w:r>
          </w:p>
          <w:p w14:paraId="3D1D4098" w14:textId="77777777" w:rsidR="004C4582" w:rsidRDefault="00600A2E">
            <w:pPr>
              <w:widowControl w:val="0"/>
              <w:spacing w:before="240" w:after="240"/>
              <w:rPr>
                <w:rFonts w:ascii="Arial" w:hAnsi="Arial" w:cs="Arial"/>
              </w:rPr>
            </w:pPr>
            <w:r>
              <w:rPr>
                <w:rFonts w:ascii="Arial" w:hAnsi="Arial" w:cs="Arial"/>
              </w:rPr>
              <w:t xml:space="preserve">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43D48C" w14:textId="77777777" w:rsidR="004C4582" w:rsidRDefault="00600A2E">
            <w:pPr>
              <w:widowControl w:val="0"/>
              <w:spacing w:before="240" w:after="240"/>
              <w:rPr>
                <w:rFonts w:ascii="Arial" w:hAnsi="Arial" w:cs="Arial"/>
              </w:rPr>
            </w:pPr>
            <w:r>
              <w:rPr>
                <w:rFonts w:ascii="Arial" w:hAnsi="Arial" w:cs="Arial"/>
              </w:rPr>
              <w:lastRenderedPageBreak/>
              <w:t>Primary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3DC3B9" w14:textId="77777777" w:rsidR="004C4582" w:rsidRDefault="00600A2E">
            <w:pPr>
              <w:widowControl w:val="0"/>
              <w:spacing w:before="240" w:after="240"/>
              <w:rPr>
                <w:rFonts w:ascii="Arial" w:hAnsi="Arial" w:cs="Arial"/>
              </w:rPr>
            </w:pPr>
            <w:r>
              <w:rPr>
                <w:rFonts w:ascii="Arial" w:hAnsi="Arial" w:cs="Arial"/>
              </w:rPr>
              <w:t xml:space="preserve">The study provides effective information about the impact of </w:t>
            </w:r>
          </w:p>
          <w:p w14:paraId="438A40E9" w14:textId="77777777" w:rsidR="004C4582" w:rsidRDefault="00600A2E">
            <w:pPr>
              <w:widowControl w:val="0"/>
              <w:spacing w:before="240" w:after="240"/>
              <w:rPr>
                <w:rFonts w:ascii="Arial" w:hAnsi="Arial" w:cs="Arial"/>
              </w:rPr>
            </w:pPr>
            <w:r>
              <w:rPr>
                <w:rFonts w:ascii="Arial" w:hAnsi="Arial" w:cs="Arial"/>
              </w:rPr>
              <w:t>motivational interviewing to increase HIV PrEP initiation</w:t>
            </w:r>
          </w:p>
          <w:p w14:paraId="29E90708" w14:textId="77777777" w:rsidR="004C4582" w:rsidRDefault="00600A2E">
            <w:pPr>
              <w:widowControl w:val="0"/>
              <w:spacing w:before="240" w:after="240"/>
              <w:rPr>
                <w:rFonts w:ascii="Arial" w:hAnsi="Arial" w:cs="Arial"/>
              </w:rPr>
            </w:pPr>
            <w:r>
              <w:rPr>
                <w:rFonts w:ascii="Arial" w:hAnsi="Arial" w:cs="Arial"/>
              </w:rPr>
              <w:t>and adherence.</w:t>
            </w:r>
          </w:p>
          <w:p w14:paraId="6BBF9652" w14:textId="77777777" w:rsidR="004C4582" w:rsidRDefault="004C4582">
            <w:pPr>
              <w:widowControl w:val="0"/>
              <w:spacing w:before="240" w:after="240"/>
              <w:rPr>
                <w:rFonts w:ascii="Arial" w:hAnsi="Arial" w:cs="Arial"/>
              </w:rPr>
            </w:pP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F6AE84" w14:textId="77777777" w:rsidR="004C4582" w:rsidRDefault="00600A2E">
            <w:pPr>
              <w:widowControl w:val="0"/>
              <w:spacing w:before="240" w:after="240"/>
              <w:rPr>
                <w:rFonts w:ascii="Arial" w:hAnsi="Arial" w:cs="Arial"/>
              </w:rPr>
            </w:pPr>
            <w:r>
              <w:rPr>
                <w:rFonts w:ascii="Arial" w:hAnsi="Arial" w:cs="Arial"/>
              </w:rPr>
              <w:t>The sample size is small, restricting the research area, and Conclusions regarding intervention influence on</w:t>
            </w:r>
          </w:p>
          <w:p w14:paraId="2591D8FE" w14:textId="77777777" w:rsidR="004C4582" w:rsidRDefault="00600A2E">
            <w:pPr>
              <w:widowControl w:val="0"/>
              <w:spacing w:before="240" w:after="240"/>
              <w:rPr>
                <w:rFonts w:ascii="Arial" w:hAnsi="Arial" w:cs="Arial"/>
              </w:rPr>
            </w:pPr>
            <w:r>
              <w:rPr>
                <w:rFonts w:ascii="Arial" w:hAnsi="Arial" w:cs="Arial"/>
              </w:rPr>
              <w:t>PrEP initiation or adherence cannot be drawn.</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3E5659" w14:textId="77777777" w:rsidR="004C4582" w:rsidRDefault="00600A2E">
            <w:pPr>
              <w:widowControl w:val="0"/>
              <w:spacing w:before="240" w:after="240"/>
              <w:ind w:rightChars="90" w:right="216"/>
              <w:rPr>
                <w:rFonts w:ascii="Arial" w:hAnsi="Arial" w:cs="Arial"/>
              </w:rPr>
            </w:pPr>
            <w:r>
              <w:rPr>
                <w:rFonts w:ascii="Arial" w:hAnsi="Arial" w:cs="Arial"/>
              </w:rPr>
              <w:t>The existing study is relevant to this study as the HIV PrEP adherence is related to this research.</w:t>
            </w:r>
          </w:p>
        </w:tc>
      </w:tr>
      <w:tr w:rsidR="004C4582" w14:paraId="10B67F3F"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B30DD0" w14:textId="77777777" w:rsidR="004C4582" w:rsidRDefault="00600A2E">
            <w:pPr>
              <w:widowControl w:val="0"/>
              <w:spacing w:before="240" w:after="240"/>
              <w:rPr>
                <w:rFonts w:ascii="Arial" w:hAnsi="Arial" w:cs="Arial"/>
              </w:rPr>
            </w:pPr>
            <w:r>
              <w:rPr>
                <w:rFonts w:ascii="Arial" w:hAnsi="Arial" w:cs="Arial"/>
              </w:rPr>
              <w:t>24</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259E55" w14:textId="77777777" w:rsidR="004C4582" w:rsidRDefault="00600A2E">
            <w:pPr>
              <w:widowControl w:val="0"/>
              <w:spacing w:before="240" w:after="240"/>
              <w:rPr>
                <w:rFonts w:ascii="Arial" w:hAnsi="Arial" w:cs="Arial"/>
              </w:rPr>
            </w:pPr>
            <w:r>
              <w:rPr>
                <w:rFonts w:ascii="Arial" w:hAnsi="Arial" w:cs="Arial"/>
              </w:rPr>
              <w:t>Beauchamp</w:t>
            </w:r>
            <w:r>
              <w:rPr>
                <w:rFonts w:ascii="Arial" w:hAnsi="Arial" w:cs="Arial"/>
                <w:lang w:val="en-IN"/>
              </w:rPr>
              <w:t xml:space="preserve"> </w:t>
            </w:r>
            <w:r>
              <w:rPr>
                <w:rFonts w:ascii="Arial" w:hAnsi="Arial" w:cs="Arial"/>
                <w:i/>
                <w:iCs/>
                <w:lang w:val="en-IN"/>
              </w:rPr>
              <w:t xml:space="preserve">et al., </w:t>
            </w:r>
            <w:r>
              <w:rPr>
                <w:rFonts w:ascii="Arial" w:hAnsi="Arial" w:cs="Arial"/>
              </w:rPr>
              <w:t xml:space="preserve">(2024)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37FE70" w14:textId="77777777" w:rsidR="004C4582" w:rsidRDefault="00600A2E">
            <w:pPr>
              <w:widowControl w:val="0"/>
              <w:spacing w:before="240" w:after="240"/>
              <w:rPr>
                <w:rFonts w:ascii="Arial" w:hAnsi="Arial" w:cs="Arial"/>
              </w:rPr>
            </w:pPr>
            <w:r>
              <w:rPr>
                <w:rFonts w:ascii="Arial" w:hAnsi="Arial" w:cs="Arial"/>
              </w:rPr>
              <w:t xml:space="preserve"> Harare, Zimbabwe, and Cape Town</w:t>
            </w:r>
          </w:p>
          <w:p w14:paraId="68290D8A" w14:textId="77777777" w:rsidR="004C4582" w:rsidRDefault="00600A2E">
            <w:pPr>
              <w:widowControl w:val="0"/>
              <w:spacing w:before="240" w:after="240"/>
              <w:rPr>
                <w:rFonts w:ascii="Arial" w:hAnsi="Arial" w:cs="Arial"/>
              </w:rPr>
            </w:pPr>
            <w:r>
              <w:rPr>
                <w:rFonts w:ascii="Arial" w:hAnsi="Arial" w:cs="Arial"/>
              </w:rPr>
              <w:t>and Johannesburg, South Africa</w:t>
            </w:r>
          </w:p>
          <w:p w14:paraId="09F954E8" w14:textId="77777777" w:rsidR="004C4582" w:rsidRDefault="004C4582">
            <w:pPr>
              <w:widowControl w:val="0"/>
              <w:spacing w:before="240" w:after="240"/>
              <w:rPr>
                <w:rFonts w:ascii="Arial" w:hAnsi="Arial" w:cs="Arial"/>
              </w:rPr>
            </w:pP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3AFFBB" w14:textId="77777777" w:rsidR="004C4582" w:rsidRDefault="00600A2E">
            <w:pPr>
              <w:widowControl w:val="0"/>
              <w:spacing w:before="240" w:after="240"/>
              <w:rPr>
                <w:rFonts w:ascii="Arial" w:hAnsi="Arial" w:cs="Arial"/>
              </w:rPr>
            </w:pPr>
            <w:r>
              <w:rPr>
                <w:rFonts w:ascii="Arial" w:hAnsi="Arial" w:cs="Arial"/>
              </w:rPr>
              <w:t xml:space="preserve">Socio-ecological model framework,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716C4C" w14:textId="77777777" w:rsidR="004C4582" w:rsidRDefault="00600A2E">
            <w:pPr>
              <w:widowControl w:val="0"/>
              <w:spacing w:before="240" w:after="240"/>
              <w:rPr>
                <w:rFonts w:ascii="Arial" w:hAnsi="Arial" w:cs="Arial"/>
              </w:rPr>
            </w:pPr>
            <w:r>
              <w:rPr>
                <w:rFonts w:ascii="Arial" w:hAnsi="Arial" w:cs="Arial"/>
              </w:rPr>
              <w:t xml:space="preserve">Primary </w:t>
            </w:r>
            <w:proofErr w:type="spellStart"/>
            <w:r>
              <w:rPr>
                <w:rFonts w:ascii="Arial" w:hAnsi="Arial" w:cs="Arial"/>
              </w:rPr>
              <w:t>quantitati</w:t>
            </w:r>
            <w:proofErr w:type="spellEnd"/>
            <w:r>
              <w:rPr>
                <w:rFonts w:ascii="Arial" w:hAnsi="Arial" w:cs="Arial"/>
              </w:rPr>
              <w:t xml:space="preserve"> </w:t>
            </w:r>
            <w:proofErr w:type="spellStart"/>
            <w:r>
              <w:rPr>
                <w:rFonts w:ascii="Arial" w:hAnsi="Arial" w:cs="Arial"/>
              </w:rPr>
              <w:t>ve</w:t>
            </w:r>
            <w:proofErr w:type="spellEnd"/>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45E66" w14:textId="77777777" w:rsidR="004C4582" w:rsidRDefault="00600A2E">
            <w:pPr>
              <w:widowControl w:val="0"/>
              <w:spacing w:before="240" w:after="240"/>
              <w:rPr>
                <w:rFonts w:ascii="Arial" w:hAnsi="Arial" w:cs="Arial"/>
              </w:rPr>
            </w:pPr>
            <w:r>
              <w:rPr>
                <w:rFonts w:ascii="Arial" w:hAnsi="Arial" w:cs="Arial"/>
              </w:rPr>
              <w:t>The study included PrEP Use on Adherence Among African</w:t>
            </w:r>
          </w:p>
          <w:p w14:paraId="64B65122" w14:textId="77777777" w:rsidR="004C4582" w:rsidRDefault="00600A2E">
            <w:pPr>
              <w:widowControl w:val="0"/>
              <w:spacing w:before="240" w:after="240"/>
              <w:rPr>
                <w:rFonts w:ascii="Arial" w:hAnsi="Arial" w:cs="Arial"/>
              </w:rPr>
            </w:pPr>
            <w:r>
              <w:rPr>
                <w:rFonts w:ascii="Arial" w:hAnsi="Arial" w:cs="Arial"/>
              </w:rPr>
              <w:t>Young Women through an open-label PrEP Study.</w:t>
            </w:r>
          </w:p>
          <w:p w14:paraId="41537CA3" w14:textId="77777777" w:rsidR="004C4582" w:rsidRDefault="004C4582">
            <w:pPr>
              <w:widowControl w:val="0"/>
              <w:spacing w:before="240" w:after="240"/>
              <w:rPr>
                <w:rFonts w:ascii="Arial" w:hAnsi="Arial" w:cs="Arial"/>
              </w:rPr>
            </w:pP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E159A6" w14:textId="77777777" w:rsidR="004C4582" w:rsidRDefault="00600A2E">
            <w:pPr>
              <w:widowControl w:val="0"/>
              <w:spacing w:before="240" w:after="240"/>
              <w:rPr>
                <w:rFonts w:ascii="Arial" w:hAnsi="Arial" w:cs="Arial"/>
              </w:rPr>
            </w:pPr>
            <w:r>
              <w:rPr>
                <w:rFonts w:ascii="Arial" w:hAnsi="Arial" w:cs="Arial"/>
              </w:rPr>
              <w:t xml:space="preserve">Geographic barrier is a restriction to the generalisability of the research. </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390660" w14:textId="77777777" w:rsidR="004C4582" w:rsidRDefault="00600A2E">
            <w:pPr>
              <w:widowControl w:val="0"/>
              <w:spacing w:before="240" w:after="240"/>
              <w:ind w:rightChars="90" w:right="216"/>
              <w:rPr>
                <w:rFonts w:ascii="Arial" w:hAnsi="Arial" w:cs="Arial"/>
              </w:rPr>
            </w:pPr>
            <w:r>
              <w:rPr>
                <w:rFonts w:ascii="Arial" w:hAnsi="Arial" w:cs="Arial"/>
              </w:rPr>
              <w:t>The existing study is relevant to this research as PrEP adherence is a crucial aspect of the study.</w:t>
            </w:r>
          </w:p>
        </w:tc>
      </w:tr>
      <w:tr w:rsidR="004C4582" w14:paraId="43C57485"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3C5CCB" w14:textId="77777777" w:rsidR="004C4582" w:rsidRDefault="00600A2E">
            <w:pPr>
              <w:widowControl w:val="0"/>
              <w:spacing w:before="240" w:after="240"/>
              <w:rPr>
                <w:rFonts w:ascii="Arial" w:hAnsi="Arial" w:cs="Arial"/>
              </w:rPr>
            </w:pPr>
            <w:r>
              <w:rPr>
                <w:rFonts w:ascii="Arial" w:hAnsi="Arial" w:cs="Arial"/>
              </w:rPr>
              <w:t>25</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0A778" w14:textId="77777777" w:rsidR="004C4582" w:rsidRDefault="00600A2E">
            <w:pPr>
              <w:widowControl w:val="0"/>
              <w:spacing w:before="240" w:after="240"/>
              <w:rPr>
                <w:rFonts w:ascii="Arial" w:hAnsi="Arial" w:cs="Arial"/>
              </w:rPr>
            </w:pPr>
            <w:r>
              <w:rPr>
                <w:rFonts w:ascii="Arial" w:hAnsi="Arial" w:cs="Arial"/>
              </w:rPr>
              <w:t>Hasan</w:t>
            </w:r>
            <w:r>
              <w:rPr>
                <w:rFonts w:ascii="Arial" w:hAnsi="Arial" w:cs="Arial"/>
                <w:lang w:val="en-IN"/>
              </w:rPr>
              <w:t xml:space="preserve"> </w:t>
            </w:r>
            <w:r>
              <w:rPr>
                <w:rFonts w:ascii="Arial" w:hAnsi="Arial" w:cs="Arial"/>
                <w:i/>
                <w:iCs/>
                <w:lang w:val="en-IN"/>
              </w:rPr>
              <w:t xml:space="preserve">et al., </w:t>
            </w:r>
            <w:r>
              <w:rPr>
                <w:rFonts w:ascii="Arial" w:hAnsi="Arial" w:cs="Arial"/>
              </w:rPr>
              <w:t xml:space="preserve"> (2025)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E58AA0" w14:textId="77777777" w:rsidR="004C4582" w:rsidRDefault="00600A2E">
            <w:pPr>
              <w:widowControl w:val="0"/>
              <w:spacing w:before="240" w:after="240"/>
              <w:rPr>
                <w:rFonts w:ascii="Arial" w:hAnsi="Arial" w:cs="Arial"/>
              </w:rPr>
            </w:pPr>
            <w:r>
              <w:rPr>
                <w:rFonts w:ascii="Arial" w:hAnsi="Arial" w:cs="Arial"/>
              </w:rPr>
              <w:t>US</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3E269" w14:textId="77777777" w:rsidR="004C4582" w:rsidRDefault="00600A2E">
            <w:pPr>
              <w:widowControl w:val="0"/>
              <w:spacing w:before="240" w:after="240"/>
              <w:rPr>
                <w:rFonts w:ascii="Arial" w:hAnsi="Arial" w:cs="Arial"/>
              </w:rPr>
            </w:pPr>
            <w:proofErr w:type="spellStart"/>
            <w:r>
              <w:rPr>
                <w:rFonts w:ascii="Arial" w:hAnsi="Arial" w:cs="Arial"/>
              </w:rPr>
              <w:t>syndemic</w:t>
            </w:r>
            <w:proofErr w:type="spellEnd"/>
            <w:r>
              <w:rPr>
                <w:rFonts w:ascii="Arial" w:hAnsi="Arial" w:cs="Arial"/>
              </w:rPr>
              <w:t xml:space="preserve"> theory</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119828" w14:textId="77777777" w:rsidR="004C4582" w:rsidRDefault="00600A2E">
            <w:pPr>
              <w:widowControl w:val="0"/>
              <w:spacing w:before="240" w:after="240"/>
              <w:rPr>
                <w:rFonts w:ascii="Arial" w:hAnsi="Arial" w:cs="Arial"/>
              </w:rPr>
            </w:pPr>
            <w:r>
              <w:rPr>
                <w:rFonts w:ascii="Arial" w:hAnsi="Arial" w:cs="Arial"/>
              </w:rPr>
              <w:t>Secondary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071158" w14:textId="77777777" w:rsidR="004C4582" w:rsidRDefault="00600A2E">
            <w:pPr>
              <w:widowControl w:val="0"/>
              <w:spacing w:before="240" w:after="240"/>
              <w:rPr>
                <w:rFonts w:ascii="Arial" w:hAnsi="Arial" w:cs="Arial"/>
              </w:rPr>
            </w:pPr>
            <w:r>
              <w:rPr>
                <w:rFonts w:ascii="Arial" w:hAnsi="Arial" w:cs="Arial"/>
              </w:rPr>
              <w:t>PrEP adherence is evaluated for HIV prevention in this study.</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313C82" w14:textId="77777777" w:rsidR="004C4582" w:rsidRDefault="00600A2E">
            <w:pPr>
              <w:widowControl w:val="0"/>
              <w:spacing w:before="240" w:after="240"/>
              <w:rPr>
                <w:rFonts w:ascii="Arial" w:hAnsi="Arial" w:cs="Arial"/>
              </w:rPr>
            </w:pPr>
            <w:r>
              <w:rPr>
                <w:rFonts w:ascii="Arial" w:hAnsi="Arial" w:cs="Arial"/>
              </w:rPr>
              <w:t>The study focuses on urban men who have sex with men (MSM)</w:t>
            </w:r>
          </w:p>
          <w:p w14:paraId="7BEAEB0A" w14:textId="77777777" w:rsidR="004C4582" w:rsidRDefault="00600A2E">
            <w:pPr>
              <w:widowControl w:val="0"/>
              <w:spacing w:before="240" w:after="240"/>
              <w:rPr>
                <w:rFonts w:ascii="Arial" w:hAnsi="Arial" w:cs="Arial"/>
              </w:rPr>
            </w:pPr>
            <w:r>
              <w:rPr>
                <w:rFonts w:ascii="Arial" w:hAnsi="Arial" w:cs="Arial"/>
              </w:rPr>
              <w:t xml:space="preserve">in the US, restricting  </w:t>
            </w:r>
            <w:r>
              <w:rPr>
                <w:rFonts w:ascii="Arial" w:hAnsi="Arial" w:cs="Arial"/>
              </w:rPr>
              <w:lastRenderedPageBreak/>
              <w:t>knowledge about the experiences of transgender people, women, rural populations, and</w:t>
            </w:r>
          </w:p>
          <w:p w14:paraId="7E47D817" w14:textId="77777777" w:rsidR="004C4582" w:rsidRDefault="00600A2E">
            <w:pPr>
              <w:widowControl w:val="0"/>
              <w:spacing w:before="240" w:after="240"/>
              <w:rPr>
                <w:rFonts w:ascii="Arial" w:hAnsi="Arial" w:cs="Arial"/>
              </w:rPr>
            </w:pPr>
            <w:r>
              <w:rPr>
                <w:rFonts w:ascii="Arial" w:hAnsi="Arial" w:cs="Arial"/>
              </w:rPr>
              <w:t xml:space="preserve">individuals in low- and middle-income countries. </w:t>
            </w:r>
          </w:p>
          <w:p w14:paraId="2539E35E" w14:textId="77777777" w:rsidR="004C4582" w:rsidRDefault="004C4582">
            <w:pPr>
              <w:widowControl w:val="0"/>
              <w:spacing w:before="240" w:after="240"/>
              <w:rPr>
                <w:rFonts w:ascii="Arial" w:hAnsi="Arial" w:cs="Arial"/>
              </w:rPr>
            </w:pP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D44E1D" w14:textId="77777777" w:rsidR="004C4582" w:rsidRDefault="00600A2E">
            <w:pPr>
              <w:widowControl w:val="0"/>
              <w:spacing w:before="240" w:after="240"/>
              <w:ind w:rightChars="90" w:right="216"/>
              <w:rPr>
                <w:rFonts w:ascii="Arial" w:hAnsi="Arial" w:cs="Arial"/>
              </w:rPr>
            </w:pPr>
            <w:r>
              <w:rPr>
                <w:rFonts w:ascii="Arial" w:hAnsi="Arial" w:cs="Arial"/>
              </w:rPr>
              <w:lastRenderedPageBreak/>
              <w:t>The existing study is relevant to this study because HIV prevention through PrEP adherence is discussed.</w:t>
            </w:r>
          </w:p>
        </w:tc>
      </w:tr>
      <w:tr w:rsidR="004C4582" w14:paraId="74244190"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13DED2" w14:textId="77777777" w:rsidR="004C4582" w:rsidRDefault="00600A2E">
            <w:pPr>
              <w:widowControl w:val="0"/>
              <w:spacing w:before="240" w:after="240"/>
              <w:rPr>
                <w:rFonts w:ascii="Arial" w:hAnsi="Arial" w:cs="Arial"/>
              </w:rPr>
            </w:pPr>
            <w:r>
              <w:rPr>
                <w:rFonts w:ascii="Arial" w:hAnsi="Arial" w:cs="Arial"/>
              </w:rPr>
              <w:t>26</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57E339" w14:textId="77777777" w:rsidR="004C4582" w:rsidRDefault="00600A2E">
            <w:pPr>
              <w:widowControl w:val="0"/>
              <w:spacing w:before="240" w:after="240"/>
              <w:rPr>
                <w:rFonts w:ascii="Arial" w:hAnsi="Arial" w:cs="Arial"/>
              </w:rPr>
            </w:pPr>
            <w:proofErr w:type="spellStart"/>
            <w:r>
              <w:rPr>
                <w:rFonts w:ascii="Arial" w:hAnsi="Arial" w:cs="Arial"/>
              </w:rPr>
              <w:t>Warzywoda</w:t>
            </w:r>
            <w:proofErr w:type="spellEnd"/>
            <w:r>
              <w:rPr>
                <w:rFonts w:ascii="Arial" w:hAnsi="Arial" w:cs="Arial"/>
                <w:lang w:val="en-IN"/>
              </w:rPr>
              <w:t xml:space="preserve"> </w:t>
            </w:r>
            <w:r>
              <w:rPr>
                <w:rFonts w:ascii="Arial" w:hAnsi="Arial" w:cs="Arial"/>
                <w:i/>
                <w:iCs/>
                <w:lang w:val="en-IN"/>
              </w:rPr>
              <w:t xml:space="preserve">et al., </w:t>
            </w:r>
            <w:r>
              <w:rPr>
                <w:rFonts w:ascii="Arial" w:hAnsi="Arial" w:cs="Arial"/>
              </w:rPr>
              <w:t xml:space="preserve"> (2024)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4DFBD" w14:textId="77777777" w:rsidR="004C4582" w:rsidRDefault="00600A2E">
            <w:pPr>
              <w:widowControl w:val="0"/>
              <w:spacing w:before="240" w:after="240"/>
              <w:rPr>
                <w:rFonts w:ascii="Arial" w:hAnsi="Arial" w:cs="Arial"/>
              </w:rPr>
            </w:pPr>
            <w:r>
              <w:rPr>
                <w:rFonts w:ascii="Arial" w:hAnsi="Arial" w:cs="Arial"/>
              </w:rPr>
              <w:t>US, Africa, Brazil</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F8544A"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C673AC" w14:textId="77777777" w:rsidR="004C4582" w:rsidRDefault="00600A2E">
            <w:pPr>
              <w:widowControl w:val="0"/>
              <w:spacing w:before="240" w:after="240"/>
              <w:rPr>
                <w:rFonts w:ascii="Arial" w:hAnsi="Arial" w:cs="Arial"/>
              </w:rPr>
            </w:pPr>
            <w:r>
              <w:rPr>
                <w:rFonts w:ascii="Arial" w:hAnsi="Arial" w:cs="Arial"/>
              </w:rPr>
              <w:t>Secondary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5070B1" w14:textId="77777777" w:rsidR="004C4582" w:rsidRDefault="00600A2E">
            <w:pPr>
              <w:widowControl w:val="0"/>
              <w:spacing w:before="240" w:after="240"/>
              <w:rPr>
                <w:rFonts w:ascii="Arial" w:hAnsi="Arial" w:cs="Arial"/>
              </w:rPr>
            </w:pPr>
            <w:r>
              <w:rPr>
                <w:rFonts w:ascii="Arial" w:hAnsi="Arial" w:cs="Arial"/>
              </w:rPr>
              <w:t>PrEP access, uptake and usage by young people has been investigated in this research.</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FFFCA9" w14:textId="77777777" w:rsidR="004C4582" w:rsidRDefault="00600A2E">
            <w:pPr>
              <w:widowControl w:val="0"/>
              <w:spacing w:before="240" w:after="240"/>
              <w:rPr>
                <w:rFonts w:ascii="Arial" w:hAnsi="Arial" w:cs="Arial"/>
              </w:rPr>
            </w:pPr>
            <w:r>
              <w:rPr>
                <w:rFonts w:ascii="Arial" w:hAnsi="Arial" w:cs="Arial"/>
              </w:rPr>
              <w:t xml:space="preserve">The inclusion of articles from only African nations, the US, and Brazil restricts the generalisability of the research within other geographical and sociocultural contexts. </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8CA861" w14:textId="77777777" w:rsidR="004C4582" w:rsidRDefault="00600A2E">
            <w:pPr>
              <w:widowControl w:val="0"/>
              <w:spacing w:before="240" w:after="240"/>
              <w:ind w:rightChars="90" w:right="216"/>
              <w:rPr>
                <w:rFonts w:ascii="Arial" w:hAnsi="Arial" w:cs="Arial"/>
              </w:rPr>
            </w:pPr>
            <w:r>
              <w:rPr>
                <w:rFonts w:ascii="Arial" w:hAnsi="Arial" w:cs="Arial"/>
              </w:rPr>
              <w:t>the data gathered from this empirical evidence is relevant to this study as PrEP uptake is identified to be crucial for HIV prevention in the study.</w:t>
            </w:r>
          </w:p>
        </w:tc>
      </w:tr>
      <w:tr w:rsidR="004C4582" w14:paraId="46ADFE24"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F43796" w14:textId="77777777" w:rsidR="004C4582" w:rsidRDefault="00600A2E">
            <w:pPr>
              <w:widowControl w:val="0"/>
              <w:spacing w:before="240" w:after="240"/>
              <w:rPr>
                <w:rFonts w:ascii="Arial" w:hAnsi="Arial" w:cs="Arial"/>
              </w:rPr>
            </w:pPr>
            <w:r>
              <w:rPr>
                <w:rFonts w:ascii="Arial" w:hAnsi="Arial" w:cs="Arial"/>
              </w:rPr>
              <w:lastRenderedPageBreak/>
              <w:t>27</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053C27" w14:textId="77777777" w:rsidR="004C4582" w:rsidRDefault="00600A2E">
            <w:pPr>
              <w:widowControl w:val="0"/>
              <w:spacing w:before="240" w:after="240"/>
              <w:rPr>
                <w:rFonts w:ascii="Arial" w:hAnsi="Arial" w:cs="Arial"/>
              </w:rPr>
            </w:pPr>
            <w:proofErr w:type="spellStart"/>
            <w:r>
              <w:rPr>
                <w:rFonts w:ascii="Arial" w:hAnsi="Arial" w:cs="Arial"/>
              </w:rPr>
              <w:t>Haggipavlou</w:t>
            </w:r>
            <w:proofErr w:type="spellEnd"/>
            <w:r>
              <w:rPr>
                <w:rFonts w:ascii="Arial" w:hAnsi="Arial" w:cs="Arial"/>
              </w:rPr>
              <w:t xml:space="preserve">, L. and Hamshaw, R.J., (2023)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E162A9" w14:textId="77777777" w:rsidR="004C4582" w:rsidRDefault="00600A2E">
            <w:pPr>
              <w:widowControl w:val="0"/>
              <w:spacing w:before="240" w:after="240"/>
              <w:rPr>
                <w:rFonts w:ascii="Arial" w:hAnsi="Arial" w:cs="Arial"/>
              </w:rPr>
            </w:pPr>
            <w:r>
              <w:rPr>
                <w:rFonts w:ascii="Arial" w:hAnsi="Arial" w:cs="Arial"/>
              </w:rPr>
              <w:t>UK</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92B39B"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00FC5A" w14:textId="77777777" w:rsidR="004C4582" w:rsidRDefault="00600A2E">
            <w:pPr>
              <w:widowControl w:val="0"/>
              <w:spacing w:before="240" w:after="240"/>
              <w:rPr>
                <w:rFonts w:ascii="Arial" w:hAnsi="Arial" w:cs="Arial"/>
              </w:rPr>
            </w:pPr>
            <w:r>
              <w:rPr>
                <w:rFonts w:ascii="Arial" w:hAnsi="Arial" w:cs="Arial"/>
              </w:rPr>
              <w:t>Primary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DDE7A1" w14:textId="77777777" w:rsidR="004C4582" w:rsidRDefault="00600A2E">
            <w:pPr>
              <w:widowControl w:val="0"/>
              <w:spacing w:before="240" w:after="240"/>
              <w:rPr>
                <w:rFonts w:ascii="Arial" w:hAnsi="Arial" w:cs="Arial"/>
              </w:rPr>
            </w:pPr>
            <w:r>
              <w:rPr>
                <w:rFonts w:ascii="Arial" w:hAnsi="Arial" w:cs="Arial"/>
              </w:rPr>
              <w:t>The study addressed PrEP uptake in UK young MSM.</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BEAA5" w14:textId="77777777" w:rsidR="004C4582" w:rsidRDefault="00600A2E">
            <w:pPr>
              <w:widowControl w:val="0"/>
              <w:spacing w:before="240" w:after="240"/>
              <w:rPr>
                <w:rFonts w:ascii="Arial" w:hAnsi="Arial" w:cs="Arial"/>
              </w:rPr>
            </w:pPr>
            <w:r>
              <w:rPr>
                <w:rFonts w:ascii="Arial" w:hAnsi="Arial" w:cs="Arial"/>
              </w:rPr>
              <w:t>The geographical proximity restricts the generalisability of the research.</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35B002" w14:textId="77777777" w:rsidR="004C4582" w:rsidRDefault="00600A2E">
            <w:pPr>
              <w:widowControl w:val="0"/>
              <w:spacing w:before="240" w:after="240"/>
              <w:ind w:rightChars="90" w:right="216"/>
              <w:rPr>
                <w:rFonts w:ascii="Arial" w:hAnsi="Arial" w:cs="Arial"/>
              </w:rPr>
            </w:pPr>
            <w:r>
              <w:rPr>
                <w:rFonts w:ascii="Arial" w:hAnsi="Arial" w:cs="Arial"/>
              </w:rPr>
              <w:t>The empirical data is relevant to this study because PrEP uptake is essential for HIV treatment.</w:t>
            </w:r>
          </w:p>
        </w:tc>
      </w:tr>
      <w:tr w:rsidR="004C4582" w14:paraId="193AE5DD"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FB7483" w14:textId="77777777" w:rsidR="004C4582" w:rsidRDefault="00600A2E">
            <w:pPr>
              <w:widowControl w:val="0"/>
              <w:spacing w:before="240" w:after="240"/>
              <w:rPr>
                <w:rFonts w:ascii="Arial" w:hAnsi="Arial" w:cs="Arial"/>
              </w:rPr>
            </w:pPr>
            <w:r>
              <w:rPr>
                <w:rFonts w:ascii="Arial" w:hAnsi="Arial" w:cs="Arial"/>
              </w:rPr>
              <w:t>28</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B1795E" w14:textId="77777777" w:rsidR="004C4582" w:rsidRDefault="00600A2E">
            <w:pPr>
              <w:widowControl w:val="0"/>
              <w:spacing w:before="240" w:after="240"/>
              <w:rPr>
                <w:rFonts w:ascii="Arial" w:hAnsi="Arial" w:cs="Arial"/>
              </w:rPr>
            </w:pPr>
            <w:r>
              <w:rPr>
                <w:rFonts w:ascii="Arial" w:hAnsi="Arial" w:cs="Arial"/>
              </w:rPr>
              <w:t>Gillespie</w:t>
            </w:r>
            <w:r>
              <w:rPr>
                <w:rFonts w:ascii="Arial" w:hAnsi="Arial" w:cs="Arial"/>
                <w:lang w:val="en-IN"/>
              </w:rPr>
              <w:t xml:space="preserve"> </w:t>
            </w:r>
            <w:r>
              <w:rPr>
                <w:rFonts w:ascii="Arial" w:hAnsi="Arial" w:cs="Arial"/>
                <w:i/>
                <w:iCs/>
                <w:lang w:val="en-IN"/>
              </w:rPr>
              <w:t xml:space="preserve">et al., </w:t>
            </w:r>
            <w:r>
              <w:rPr>
                <w:rFonts w:ascii="Arial" w:hAnsi="Arial" w:cs="Arial"/>
              </w:rPr>
              <w:t xml:space="preserve">(2022)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89D254" w14:textId="77777777" w:rsidR="004C4582" w:rsidRDefault="00600A2E">
            <w:pPr>
              <w:widowControl w:val="0"/>
              <w:spacing w:before="240" w:after="240"/>
              <w:rPr>
                <w:rFonts w:ascii="Arial" w:hAnsi="Arial" w:cs="Arial"/>
              </w:rPr>
            </w:pPr>
            <w:r>
              <w:rPr>
                <w:rFonts w:ascii="Arial" w:hAnsi="Arial" w:cs="Arial"/>
              </w:rPr>
              <w:t>Wales, UK</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56CFC9" w14:textId="77777777" w:rsidR="004C4582" w:rsidRDefault="00600A2E">
            <w:pPr>
              <w:widowControl w:val="0"/>
              <w:spacing w:before="240" w:after="240"/>
              <w:rPr>
                <w:rFonts w:ascii="Arial" w:hAnsi="Arial" w:cs="Arial"/>
              </w:rPr>
            </w:pPr>
            <w:r>
              <w:rPr>
                <w:rFonts w:ascii="Arial" w:hAnsi="Arial" w:cs="Arial"/>
              </w:rPr>
              <w:t>TEOS framework</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6E21D2" w14:textId="77777777" w:rsidR="004C4582" w:rsidRDefault="00600A2E">
            <w:pPr>
              <w:widowControl w:val="0"/>
              <w:spacing w:before="240" w:after="240"/>
              <w:rPr>
                <w:rFonts w:ascii="Arial" w:hAnsi="Arial" w:cs="Arial"/>
              </w:rPr>
            </w:pPr>
            <w:r>
              <w:rPr>
                <w:rFonts w:ascii="Arial" w:hAnsi="Arial" w:cs="Arial"/>
              </w:rPr>
              <w:t>Primary, quantitative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1439ED" w14:textId="77777777" w:rsidR="004C4582" w:rsidRDefault="00600A2E">
            <w:pPr>
              <w:widowControl w:val="0"/>
              <w:spacing w:before="240" w:after="240"/>
              <w:rPr>
                <w:rFonts w:ascii="Arial" w:hAnsi="Arial" w:cs="Arial"/>
              </w:rPr>
            </w:pPr>
            <w:r>
              <w:rPr>
                <w:rFonts w:ascii="Arial" w:hAnsi="Arial" w:cs="Arial"/>
              </w:rPr>
              <w:t>PrEP usage and investigation of PrEP adherence among MSM, residing in Wales prior to and during Covid-19, is the core area of discussion of the study.</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FEFB43" w14:textId="77777777" w:rsidR="004C4582" w:rsidRDefault="00600A2E">
            <w:pPr>
              <w:widowControl w:val="0"/>
              <w:spacing w:before="240" w:after="240"/>
              <w:rPr>
                <w:rFonts w:ascii="Arial" w:hAnsi="Arial" w:cs="Arial"/>
              </w:rPr>
            </w:pPr>
            <w:r>
              <w:rPr>
                <w:rFonts w:ascii="Arial" w:hAnsi="Arial" w:cs="Arial"/>
              </w:rPr>
              <w:t>Due to a longitudinal timeframe, the research included potential bias and measurement error.</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F9FBBA" w14:textId="77777777" w:rsidR="004C4582" w:rsidRDefault="00600A2E">
            <w:pPr>
              <w:widowControl w:val="0"/>
              <w:spacing w:before="240" w:after="240"/>
              <w:ind w:rightChars="90" w:right="216"/>
              <w:rPr>
                <w:rFonts w:ascii="Arial" w:hAnsi="Arial" w:cs="Arial"/>
              </w:rPr>
            </w:pPr>
            <w:r>
              <w:rPr>
                <w:rFonts w:ascii="Arial" w:hAnsi="Arial" w:cs="Arial"/>
              </w:rPr>
              <w:t xml:space="preserve">The existing research is relevant to this study because PrEP intervention is investigated in preventing HIV.   </w:t>
            </w:r>
          </w:p>
        </w:tc>
      </w:tr>
      <w:tr w:rsidR="004C4582" w14:paraId="7A2A626C"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11A38" w14:textId="77777777" w:rsidR="004C4582" w:rsidRDefault="00600A2E">
            <w:pPr>
              <w:widowControl w:val="0"/>
              <w:spacing w:before="240" w:after="240"/>
              <w:rPr>
                <w:rFonts w:ascii="Arial" w:hAnsi="Arial" w:cs="Arial"/>
              </w:rPr>
            </w:pPr>
            <w:r>
              <w:rPr>
                <w:rFonts w:ascii="Arial" w:hAnsi="Arial" w:cs="Arial"/>
              </w:rPr>
              <w:lastRenderedPageBreak/>
              <w:t>29</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A77C08" w14:textId="77777777" w:rsidR="004C4582" w:rsidRDefault="00600A2E">
            <w:pPr>
              <w:widowControl w:val="0"/>
              <w:spacing w:before="240" w:after="240"/>
              <w:rPr>
                <w:rFonts w:ascii="Arial" w:hAnsi="Arial" w:cs="Arial"/>
              </w:rPr>
            </w:pPr>
            <w:r>
              <w:rPr>
                <w:rFonts w:ascii="Arial" w:hAnsi="Arial" w:cs="Arial"/>
              </w:rPr>
              <w:t>Muhumuza</w:t>
            </w:r>
            <w:r>
              <w:rPr>
                <w:rFonts w:ascii="Arial" w:hAnsi="Arial" w:cs="Arial"/>
                <w:lang w:val="en-IN"/>
              </w:rPr>
              <w:t xml:space="preserve"> </w:t>
            </w:r>
            <w:r>
              <w:rPr>
                <w:rFonts w:ascii="Arial" w:hAnsi="Arial" w:cs="Arial"/>
                <w:i/>
                <w:iCs/>
                <w:lang w:val="en-IN"/>
              </w:rPr>
              <w:t>et al.</w:t>
            </w:r>
            <w:r>
              <w:rPr>
                <w:rFonts w:ascii="Arial" w:hAnsi="Arial" w:cs="Arial"/>
              </w:rPr>
              <w:t xml:space="preserve">, (2021)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4E26C1" w14:textId="77777777" w:rsidR="004C4582" w:rsidRDefault="00600A2E">
            <w:pPr>
              <w:widowControl w:val="0"/>
              <w:spacing w:before="240" w:after="240"/>
              <w:rPr>
                <w:rFonts w:ascii="Arial" w:hAnsi="Arial" w:cs="Arial"/>
              </w:rPr>
            </w:pPr>
            <w:r>
              <w:rPr>
                <w:rFonts w:ascii="Arial" w:hAnsi="Arial" w:cs="Arial"/>
              </w:rPr>
              <w:t>South Africa,</w:t>
            </w:r>
          </w:p>
          <w:p w14:paraId="2531B0E0" w14:textId="77777777" w:rsidR="004C4582" w:rsidRDefault="00600A2E">
            <w:pPr>
              <w:widowControl w:val="0"/>
              <w:spacing w:before="240" w:after="240"/>
              <w:rPr>
                <w:rFonts w:ascii="Arial" w:hAnsi="Arial" w:cs="Arial"/>
              </w:rPr>
            </w:pPr>
            <w:r>
              <w:rPr>
                <w:rFonts w:ascii="Arial" w:hAnsi="Arial" w:cs="Arial"/>
              </w:rPr>
              <w:t>Uganda, and Zimbabwe</w:t>
            </w:r>
          </w:p>
          <w:p w14:paraId="7E5B5764" w14:textId="77777777" w:rsidR="004C4582" w:rsidRDefault="004C4582">
            <w:pPr>
              <w:widowControl w:val="0"/>
              <w:spacing w:before="240" w:after="240"/>
              <w:rPr>
                <w:rFonts w:ascii="Arial" w:hAnsi="Arial" w:cs="Arial"/>
              </w:rPr>
            </w:pP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348540"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E8ADB6" w14:textId="77777777" w:rsidR="004C4582" w:rsidRDefault="00600A2E">
            <w:pPr>
              <w:widowControl w:val="0"/>
              <w:spacing w:before="240" w:after="240"/>
              <w:rPr>
                <w:rFonts w:ascii="Arial" w:hAnsi="Arial" w:cs="Arial"/>
              </w:rPr>
            </w:pPr>
            <w:r>
              <w:rPr>
                <w:rFonts w:ascii="Arial" w:hAnsi="Arial" w:cs="Arial"/>
              </w:rPr>
              <w:t>Primary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5CE134" w14:textId="77777777" w:rsidR="004C4582" w:rsidRDefault="00600A2E">
            <w:pPr>
              <w:widowControl w:val="0"/>
              <w:spacing w:before="240" w:after="240"/>
              <w:rPr>
                <w:rFonts w:ascii="Arial" w:hAnsi="Arial" w:cs="Arial"/>
              </w:rPr>
            </w:pPr>
            <w:r>
              <w:rPr>
                <w:rFonts w:ascii="Arial" w:hAnsi="Arial" w:cs="Arial"/>
              </w:rPr>
              <w:t xml:space="preserve"> The study explored barriers and facilitators of PrEP uptake among young individuals in Zimbabwe, South Africa and Uganda.</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3869AC" w14:textId="77777777" w:rsidR="004C4582" w:rsidRDefault="00600A2E">
            <w:pPr>
              <w:widowControl w:val="0"/>
              <w:spacing w:before="240" w:after="240"/>
              <w:rPr>
                <w:rFonts w:ascii="Arial" w:hAnsi="Arial" w:cs="Arial"/>
              </w:rPr>
            </w:pPr>
            <w:r>
              <w:rPr>
                <w:rFonts w:ascii="Arial" w:hAnsi="Arial" w:cs="Arial"/>
              </w:rPr>
              <w:t>The study was conducted in</w:t>
            </w:r>
          </w:p>
          <w:p w14:paraId="7C3AC6E5" w14:textId="77777777" w:rsidR="004C4582" w:rsidRDefault="00600A2E">
            <w:pPr>
              <w:widowControl w:val="0"/>
              <w:spacing w:before="240" w:after="240"/>
              <w:rPr>
                <w:rFonts w:ascii="Arial" w:hAnsi="Arial" w:cs="Arial"/>
              </w:rPr>
            </w:pPr>
            <w:r>
              <w:rPr>
                <w:rFonts w:ascii="Arial" w:hAnsi="Arial" w:cs="Arial"/>
              </w:rPr>
              <w:t>PrEP naïve communities and so the research area becomes restricted.</w:t>
            </w:r>
          </w:p>
          <w:p w14:paraId="75ED301B" w14:textId="77777777" w:rsidR="004C4582" w:rsidRDefault="004C4582">
            <w:pPr>
              <w:widowControl w:val="0"/>
              <w:spacing w:before="240" w:after="240"/>
              <w:rPr>
                <w:rFonts w:ascii="Arial" w:hAnsi="Arial" w:cs="Arial"/>
              </w:rPr>
            </w:pP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B71D3" w14:textId="77777777" w:rsidR="004C4582" w:rsidRDefault="00600A2E">
            <w:pPr>
              <w:widowControl w:val="0"/>
              <w:spacing w:before="240" w:after="240"/>
              <w:ind w:rightChars="90" w:right="216"/>
              <w:rPr>
                <w:rFonts w:ascii="Arial" w:hAnsi="Arial" w:cs="Arial"/>
              </w:rPr>
            </w:pPr>
            <w:r>
              <w:rPr>
                <w:rFonts w:ascii="Arial" w:hAnsi="Arial" w:cs="Arial"/>
              </w:rPr>
              <w:t>The existing study is relevant because PrEP uptake is necessary for HIV treatment.</w:t>
            </w:r>
          </w:p>
        </w:tc>
      </w:tr>
      <w:tr w:rsidR="004C4582" w14:paraId="7FBBEEA3" w14:textId="77777777">
        <w:tc>
          <w:tcPr>
            <w:tcW w:w="3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EC0F8" w14:textId="77777777" w:rsidR="004C4582" w:rsidRDefault="00600A2E">
            <w:pPr>
              <w:widowControl w:val="0"/>
              <w:spacing w:before="240" w:after="240"/>
              <w:rPr>
                <w:rFonts w:ascii="Arial" w:hAnsi="Arial" w:cs="Arial"/>
              </w:rPr>
            </w:pPr>
            <w:r>
              <w:rPr>
                <w:rFonts w:ascii="Arial" w:hAnsi="Arial" w:cs="Arial"/>
              </w:rPr>
              <w:t>30</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DCDFA" w14:textId="77777777" w:rsidR="004C4582" w:rsidRDefault="00600A2E">
            <w:pPr>
              <w:widowControl w:val="0"/>
              <w:spacing w:before="240" w:after="240"/>
              <w:ind w:left="120" w:hangingChars="50" w:hanging="120"/>
              <w:rPr>
                <w:rFonts w:ascii="Arial" w:hAnsi="Arial" w:cs="Arial"/>
              </w:rPr>
            </w:pPr>
            <w:r>
              <w:rPr>
                <w:rFonts w:ascii="Arial" w:hAnsi="Arial" w:cs="Arial"/>
              </w:rPr>
              <w:t>Zhang</w:t>
            </w:r>
            <w:r>
              <w:rPr>
                <w:rFonts w:ascii="Arial" w:hAnsi="Arial" w:cs="Arial"/>
                <w:lang w:val="en-IN"/>
              </w:rPr>
              <w:t xml:space="preserve"> </w:t>
            </w:r>
            <w:r>
              <w:rPr>
                <w:rFonts w:ascii="Arial" w:hAnsi="Arial" w:cs="Arial"/>
                <w:i/>
                <w:iCs/>
                <w:lang w:val="en-IN"/>
              </w:rPr>
              <w:t xml:space="preserve">et al., </w:t>
            </w:r>
            <w:r>
              <w:rPr>
                <w:rFonts w:ascii="Arial" w:hAnsi="Arial" w:cs="Arial"/>
              </w:rPr>
              <w:t xml:space="preserve">(2022)  </w:t>
            </w:r>
          </w:p>
        </w:tc>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3A82A" w14:textId="77777777" w:rsidR="004C4582" w:rsidRDefault="00600A2E">
            <w:pPr>
              <w:widowControl w:val="0"/>
              <w:spacing w:before="240" w:after="240"/>
              <w:rPr>
                <w:rFonts w:ascii="Arial" w:hAnsi="Arial" w:cs="Arial"/>
              </w:rPr>
            </w:pPr>
            <w:r>
              <w:rPr>
                <w:rFonts w:ascii="Arial" w:hAnsi="Arial" w:cs="Arial"/>
              </w:rPr>
              <w:t xml:space="preserve">Global </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7743E1" w14:textId="77777777" w:rsidR="004C4582" w:rsidRDefault="004C4582">
            <w:pPr>
              <w:widowControl w:val="0"/>
              <w:spacing w:before="240" w:after="240"/>
              <w:rPr>
                <w:rFonts w:ascii="Arial" w:hAnsi="Arial" w:cs="Arial"/>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3C271" w14:textId="77777777" w:rsidR="004C4582" w:rsidRDefault="00600A2E">
            <w:pPr>
              <w:widowControl w:val="0"/>
              <w:spacing w:before="240" w:after="240"/>
              <w:rPr>
                <w:rFonts w:ascii="Arial" w:hAnsi="Arial" w:cs="Arial"/>
              </w:rPr>
            </w:pPr>
            <w:r>
              <w:rPr>
                <w:rFonts w:ascii="Arial" w:hAnsi="Arial" w:cs="Arial"/>
              </w:rPr>
              <w:t>Secondary qualitative</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F72943" w14:textId="77777777" w:rsidR="004C4582" w:rsidRDefault="00600A2E">
            <w:pPr>
              <w:widowControl w:val="0"/>
              <w:spacing w:before="240" w:after="240"/>
              <w:rPr>
                <w:rFonts w:ascii="Arial" w:hAnsi="Arial" w:cs="Arial"/>
              </w:rPr>
            </w:pPr>
            <w:r>
              <w:rPr>
                <w:rFonts w:ascii="Arial" w:hAnsi="Arial" w:cs="Arial"/>
              </w:rPr>
              <w:t>Global PrEP re-initiation and adherence is discussed in this study.</w:t>
            </w:r>
          </w:p>
        </w:tc>
        <w:tc>
          <w:tcPr>
            <w:tcW w:w="1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F6E2BB" w14:textId="77777777" w:rsidR="004C4582" w:rsidRDefault="00600A2E">
            <w:pPr>
              <w:widowControl w:val="0"/>
              <w:spacing w:before="240" w:after="240"/>
              <w:rPr>
                <w:rFonts w:ascii="Arial" w:hAnsi="Arial" w:cs="Arial"/>
              </w:rPr>
            </w:pPr>
            <w:r>
              <w:rPr>
                <w:rFonts w:ascii="Arial" w:hAnsi="Arial" w:cs="Arial"/>
              </w:rPr>
              <w:t>The low quality of included studies and the inconsistent outcome</w:t>
            </w:r>
          </w:p>
          <w:p w14:paraId="4464EF48" w14:textId="77777777" w:rsidR="004C4582" w:rsidRDefault="00600A2E">
            <w:pPr>
              <w:widowControl w:val="0"/>
              <w:spacing w:before="240" w:after="240"/>
              <w:rPr>
                <w:rFonts w:ascii="Arial" w:hAnsi="Arial" w:cs="Arial"/>
              </w:rPr>
            </w:pPr>
            <w:r>
              <w:rPr>
                <w:rFonts w:ascii="Arial" w:hAnsi="Arial" w:cs="Arial"/>
              </w:rPr>
              <w:t xml:space="preserve">477 evaluations likely introduced additional </w:t>
            </w:r>
            <w:r>
              <w:rPr>
                <w:rFonts w:ascii="Arial" w:hAnsi="Arial" w:cs="Arial"/>
              </w:rPr>
              <w:lastRenderedPageBreak/>
              <w:t>heterogeneity in our pooled results.</w:t>
            </w:r>
          </w:p>
        </w:tc>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3C84B4" w14:textId="77777777" w:rsidR="004C4582" w:rsidRDefault="00600A2E">
            <w:pPr>
              <w:widowControl w:val="0"/>
              <w:spacing w:before="240" w:after="240"/>
              <w:ind w:rightChars="90" w:right="216"/>
              <w:rPr>
                <w:rFonts w:ascii="Arial" w:hAnsi="Arial" w:cs="Arial"/>
              </w:rPr>
            </w:pPr>
            <w:r>
              <w:rPr>
                <w:rFonts w:ascii="Arial" w:hAnsi="Arial" w:cs="Arial"/>
              </w:rPr>
              <w:lastRenderedPageBreak/>
              <w:t>The existing study is relevant to this study because PrEP usage is necessary for HIV prevention.</w:t>
            </w:r>
          </w:p>
        </w:tc>
      </w:tr>
    </w:tbl>
    <w:p w14:paraId="67BEF027" w14:textId="77777777" w:rsidR="004C4582" w:rsidRPr="00A16279" w:rsidRDefault="00600A2E">
      <w:pPr>
        <w:pStyle w:val="Heading2"/>
        <w:rPr>
          <w:rFonts w:ascii="Arial" w:hAnsi="Arial" w:cs="Arial"/>
          <w:i w:val="0"/>
          <w:iCs w:val="0"/>
        </w:rPr>
      </w:pPr>
      <w:bookmarkStart w:id="45" w:name="_tab5h42bkbi" w:colFirst="0" w:colLast="0"/>
      <w:bookmarkStart w:id="46" w:name="_Toc230951985"/>
      <w:bookmarkEnd w:id="45"/>
      <w:r w:rsidRPr="00A16279">
        <w:rPr>
          <w:rFonts w:ascii="Arial" w:hAnsi="Arial" w:cs="Arial"/>
          <w:i w:val="0"/>
          <w:iCs w:val="0"/>
        </w:rPr>
        <w:t>4.3 Findings from the Systematic Literature Review on PrEP and HIV Prevention</w:t>
      </w:r>
      <w:bookmarkEnd w:id="46"/>
    </w:p>
    <w:p w14:paraId="230FFBA2" w14:textId="77777777" w:rsidR="004C4582" w:rsidRDefault="00600A2E">
      <w:pPr>
        <w:rPr>
          <w:rFonts w:ascii="Arial" w:hAnsi="Arial" w:cs="Arial"/>
          <w:b/>
          <w:bCs/>
        </w:rPr>
      </w:pPr>
      <w:bookmarkStart w:id="47" w:name="_Toc230951986"/>
      <w:r>
        <w:rPr>
          <w:rFonts w:ascii="Arial" w:hAnsi="Arial" w:cs="Arial"/>
          <w:b/>
          <w:bCs/>
        </w:rPr>
        <w:t>4.3.1 PrEP Uptake and Unmet Need</w:t>
      </w:r>
      <w:bookmarkEnd w:id="47"/>
    </w:p>
    <w:p w14:paraId="37354C2B" w14:textId="77777777" w:rsidR="004C4582" w:rsidRDefault="00600A2E">
      <w:pPr>
        <w:spacing w:before="240" w:after="240"/>
        <w:rPr>
          <w:rFonts w:ascii="Arial" w:hAnsi="Arial" w:cs="Arial"/>
        </w:rPr>
      </w:pPr>
      <w:r>
        <w:rPr>
          <w:rFonts w:ascii="Arial" w:hAnsi="Arial" w:cs="Arial"/>
        </w:rPr>
        <w:t xml:space="preserve">PrEP uptake is at a critical level that is below the required uptake to effectively control HIV transmission at the population level. In London, one out of five men, who identified as HIV-negative or of unknown status, were currently taking PrEP, but among those who had a clinical need to take it, more than two-thirds were not taking PrEP at all (Ogaz </w:t>
      </w:r>
      <w:r>
        <w:rPr>
          <w:rFonts w:ascii="Arial" w:hAnsi="Arial" w:cs="Arial"/>
          <w:i/>
          <w:iCs/>
        </w:rPr>
        <w:t>et al.,</w:t>
      </w:r>
      <w:r>
        <w:rPr>
          <w:rFonts w:ascii="Arial" w:hAnsi="Arial" w:cs="Arial"/>
        </w:rPr>
        <w:t xml:space="preserve"> 2022). Such a disparity between supply and actual demand is not a coincidence - it embodies more profound disparities in who is reached through prevention programmes. </w:t>
      </w:r>
    </w:p>
    <w:p w14:paraId="12B7F10E" w14:textId="77777777" w:rsidR="004C4582" w:rsidRDefault="00600A2E">
      <w:pPr>
        <w:spacing w:before="240" w:after="240"/>
        <w:rPr>
          <w:rFonts w:ascii="Arial" w:hAnsi="Arial" w:cs="Arial"/>
        </w:rPr>
      </w:pPr>
      <w:r>
        <w:rPr>
          <w:rFonts w:ascii="Arial" w:hAnsi="Arial" w:cs="Arial"/>
        </w:rPr>
        <w:t xml:space="preserve">Males of younger age and those with less education were much less likely to be on PrEP, even when their need could be identified, which can be well explained by the impact of social disadvantage on the development of prevention outcomes. The same is worrying in the case of sub-Saharan Africa. An observational study of 72 weeks in rural Kenya and Uganda established that PrEP uptake was feasible after community-based HIV testing, but the long-term engagement and adherence proved to be a more difficult task (Koss </w:t>
      </w:r>
      <w:r>
        <w:rPr>
          <w:rFonts w:ascii="Arial" w:hAnsi="Arial" w:cs="Arial"/>
          <w:i/>
          <w:iCs/>
        </w:rPr>
        <w:t>et al.,</w:t>
      </w:r>
      <w:r>
        <w:rPr>
          <w:rFonts w:ascii="Arial" w:hAnsi="Arial" w:cs="Arial"/>
        </w:rPr>
        <w:t xml:space="preserve"> 2020). This is important since the short-term uptake, which is not maintained through use, has little protective value. </w:t>
      </w:r>
    </w:p>
    <w:p w14:paraId="35A75AFC" w14:textId="77777777" w:rsidR="004C4582" w:rsidRDefault="00600A2E">
      <w:pPr>
        <w:spacing w:before="240" w:after="240"/>
        <w:rPr>
          <w:rFonts w:ascii="Arial" w:hAnsi="Arial" w:cs="Arial"/>
        </w:rPr>
      </w:pPr>
      <w:r>
        <w:rPr>
          <w:rFonts w:ascii="Arial" w:hAnsi="Arial" w:cs="Arial"/>
        </w:rPr>
        <w:t>One of the characteristic issues when it comes to the implementation of HIV prevention around the world is the disparity between the time of PrEP initiation and adherence. A systematic review of the access, uptake, and use of PrEP among young people more broadly revealed that structural barriers such as cost, clinic location, restricted opening hours and stigma continued to deny the young people access to PrEP even when they were aware of its existence and were interested in using it (</w:t>
      </w:r>
      <w:proofErr w:type="spellStart"/>
      <w:r>
        <w:rPr>
          <w:rFonts w:ascii="Arial" w:hAnsi="Arial" w:cs="Arial"/>
        </w:rPr>
        <w:t>Warzywoda</w:t>
      </w:r>
      <w:proofErr w:type="spellEnd"/>
      <w:r>
        <w:rPr>
          <w:rFonts w:ascii="Arial" w:hAnsi="Arial" w:cs="Arial"/>
          <w:i/>
          <w:iCs/>
        </w:rPr>
        <w:t xml:space="preserve"> et al., </w:t>
      </w:r>
      <w:r>
        <w:rPr>
          <w:rFonts w:ascii="Arial" w:hAnsi="Arial" w:cs="Arial"/>
        </w:rPr>
        <w:t xml:space="preserve">2024). </w:t>
      </w:r>
    </w:p>
    <w:p w14:paraId="705A5886" w14:textId="77777777" w:rsidR="004C4582" w:rsidRDefault="00600A2E">
      <w:pPr>
        <w:spacing w:before="240" w:after="240"/>
        <w:rPr>
          <w:rFonts w:ascii="Arial" w:hAnsi="Arial" w:cs="Arial"/>
        </w:rPr>
      </w:pPr>
      <w:r>
        <w:rPr>
          <w:rFonts w:ascii="Arial" w:hAnsi="Arial" w:cs="Arial"/>
        </w:rPr>
        <w:t>This observation refutes the belief that awareness campaigns are enough. It is systems that determine access and not individual knowledge.</w:t>
      </w:r>
    </w:p>
    <w:p w14:paraId="55030ADC" w14:textId="77777777" w:rsidR="004C4582" w:rsidRDefault="00600A2E">
      <w:pPr>
        <w:rPr>
          <w:rFonts w:ascii="Arial" w:hAnsi="Arial" w:cs="Arial"/>
          <w:b/>
          <w:bCs/>
        </w:rPr>
      </w:pPr>
      <w:bookmarkStart w:id="48" w:name="_Toc230951987"/>
      <w:r>
        <w:rPr>
          <w:rFonts w:ascii="Arial" w:hAnsi="Arial" w:cs="Arial"/>
          <w:b/>
          <w:bCs/>
        </w:rPr>
        <w:lastRenderedPageBreak/>
        <w:t>4.3.2 Barriers to PrEP Uptake</w:t>
      </w:r>
      <w:bookmarkEnd w:id="48"/>
    </w:p>
    <w:p w14:paraId="70C46F43" w14:textId="77777777" w:rsidR="004C4582" w:rsidRDefault="00600A2E">
      <w:pPr>
        <w:spacing w:before="240" w:after="240"/>
        <w:rPr>
          <w:rFonts w:ascii="Arial" w:hAnsi="Arial" w:cs="Arial"/>
        </w:rPr>
      </w:pPr>
      <w:r>
        <w:rPr>
          <w:rFonts w:ascii="Arial" w:hAnsi="Arial" w:cs="Arial"/>
        </w:rPr>
        <w:t>To develop improved programmes, it is important to understand the barriers to people taking PrEP. In the systematic review of barriers and facilitators to PrEP in UK specialist sexual health services, the most frequently reported modifiable barriers were lack of PrEP awareness, limited knowledge, unwillingness to use it and inability to access a PrEP provider - most of these factors were at the patient level in most instances, and at the provider or structural level less often (</w:t>
      </w:r>
      <w:proofErr w:type="spellStart"/>
      <w:r>
        <w:rPr>
          <w:rFonts w:ascii="Arial" w:hAnsi="Arial" w:cs="Arial"/>
        </w:rPr>
        <w:t>Coukan</w:t>
      </w:r>
      <w:proofErr w:type="spellEnd"/>
      <w:r>
        <w:rPr>
          <w:rFonts w:ascii="Arial" w:hAnsi="Arial" w:cs="Arial"/>
        </w:rPr>
        <w:t xml:space="preserve"> </w:t>
      </w:r>
      <w:r>
        <w:rPr>
          <w:rFonts w:ascii="Arial" w:hAnsi="Arial" w:cs="Arial"/>
          <w:i/>
          <w:iCs/>
        </w:rPr>
        <w:t>et al.,</w:t>
      </w:r>
      <w:r>
        <w:rPr>
          <w:rFonts w:ascii="Arial" w:hAnsi="Arial" w:cs="Arial"/>
        </w:rPr>
        <w:t xml:space="preserve"> 2023). This is a partial finding that is important. </w:t>
      </w:r>
    </w:p>
    <w:p w14:paraId="3AED5946" w14:textId="77777777" w:rsidR="004C4582" w:rsidRDefault="00600A2E">
      <w:pPr>
        <w:spacing w:before="240" w:after="240"/>
        <w:rPr>
          <w:rFonts w:ascii="Arial" w:hAnsi="Arial" w:cs="Arial"/>
        </w:rPr>
      </w:pPr>
      <w:r>
        <w:rPr>
          <w:rFonts w:ascii="Arial" w:hAnsi="Arial" w:cs="Arial"/>
        </w:rPr>
        <w:t>The emphasis on patient-level barriers will also lead to the assumption that the emphasis will be on individuals to bring changes instead of on the systems that cater to them.MSM among young people in the UK, particularly, had shown stigma and fears of side effects as well as their perceived low personal risk of HIV and discomfort talking about sexual health with clinicians as barriers to PrEP uptake (</w:t>
      </w:r>
      <w:proofErr w:type="spellStart"/>
      <w:r>
        <w:rPr>
          <w:rFonts w:ascii="Arial" w:hAnsi="Arial" w:cs="Arial"/>
        </w:rPr>
        <w:t>Haggipavlou</w:t>
      </w:r>
      <w:proofErr w:type="spellEnd"/>
      <w:r>
        <w:rPr>
          <w:rFonts w:ascii="Arial" w:hAnsi="Arial" w:cs="Arial"/>
        </w:rPr>
        <w:t xml:space="preserve"> and </w:t>
      </w:r>
      <w:proofErr w:type="spellStart"/>
      <w:r>
        <w:rPr>
          <w:rFonts w:ascii="Arial" w:hAnsi="Arial" w:cs="Arial"/>
        </w:rPr>
        <w:t>Hamshaw</w:t>
      </w:r>
      <w:proofErr w:type="spellEnd"/>
      <w:r>
        <w:rPr>
          <w:rFonts w:ascii="Arial" w:hAnsi="Arial" w:cs="Arial"/>
        </w:rPr>
        <w:t>, 2023). These results imply that in a population which is well-represented in the PrEP services in the country, there are still sub-groups that are underserved because of attitudinal and structural factors.</w:t>
      </w:r>
    </w:p>
    <w:p w14:paraId="3E86968A" w14:textId="77777777" w:rsidR="004C4582" w:rsidRDefault="00600A2E">
      <w:pPr>
        <w:spacing w:before="240" w:after="240"/>
        <w:rPr>
          <w:rFonts w:ascii="Arial" w:hAnsi="Arial" w:cs="Arial"/>
        </w:rPr>
      </w:pPr>
      <w:r>
        <w:rPr>
          <w:rFonts w:ascii="Arial" w:hAnsi="Arial" w:cs="Arial"/>
        </w:rPr>
        <w:t xml:space="preserve"> In Uganda, Zimbabwe, and South Africa, qualitative studies in youths revealed stigma and disapproval in the community as the most prevalent barriers to the uptake of PrEP, with the young people citing that they fear the label of being promiscuous or HIV-positive should they be caught taking PrEP (</w:t>
      </w:r>
      <w:proofErr w:type="spellStart"/>
      <w:r>
        <w:rPr>
          <w:rFonts w:ascii="Arial" w:hAnsi="Arial" w:cs="Arial"/>
        </w:rPr>
        <w:t>Muhumuza</w:t>
      </w:r>
      <w:proofErr w:type="spellEnd"/>
      <w:r>
        <w:rPr>
          <w:rFonts w:ascii="Arial" w:hAnsi="Arial" w:cs="Arial"/>
        </w:rPr>
        <w:t xml:space="preserve"> </w:t>
      </w:r>
      <w:r>
        <w:rPr>
          <w:rFonts w:ascii="Arial" w:hAnsi="Arial" w:cs="Arial"/>
          <w:i/>
          <w:iCs/>
        </w:rPr>
        <w:t>et al.,</w:t>
      </w:r>
      <w:r>
        <w:rPr>
          <w:rFonts w:ascii="Arial" w:hAnsi="Arial" w:cs="Arial"/>
        </w:rPr>
        <w:t xml:space="preserve"> 2021). This stigma is not an accident, but rather it is ingrained in communal standards of sexuality and disease, and can never be conquered without a long-term, community-wide involvement. South Africa PrEP implementers who have been working with adolescent girls and young women reported that parental and community resistance (based on misinformation and linking PrEP to antiretroviral therapy) posed considerable barriers to the success of their programmes, further complicated by supply chain problems and stockouts (Duby </w:t>
      </w:r>
      <w:r>
        <w:rPr>
          <w:rFonts w:ascii="Arial" w:hAnsi="Arial" w:cs="Arial"/>
          <w:i/>
          <w:iCs/>
        </w:rPr>
        <w:t xml:space="preserve">et al., </w:t>
      </w:r>
      <w:r>
        <w:rPr>
          <w:rFonts w:ascii="Arial" w:hAnsi="Arial" w:cs="Arial"/>
        </w:rPr>
        <w:t xml:space="preserve">2023). </w:t>
      </w:r>
    </w:p>
    <w:p w14:paraId="4C4A0A3E" w14:textId="77777777" w:rsidR="004C4582" w:rsidRDefault="00600A2E">
      <w:pPr>
        <w:spacing w:before="240" w:after="240"/>
        <w:rPr>
          <w:rFonts w:ascii="Arial" w:hAnsi="Arial" w:cs="Arial"/>
        </w:rPr>
      </w:pPr>
      <w:r>
        <w:rPr>
          <w:rFonts w:ascii="Arial" w:hAnsi="Arial" w:cs="Arial"/>
        </w:rPr>
        <w:t>This is a very important discovery since it demonstrates that social acceptability and the logistics of operation cannot be attended to in isolation.</w:t>
      </w:r>
    </w:p>
    <w:p w14:paraId="4F77CBC2" w14:textId="77777777" w:rsidR="004C4582" w:rsidRDefault="00600A2E">
      <w:pPr>
        <w:rPr>
          <w:rFonts w:ascii="Arial" w:hAnsi="Arial" w:cs="Arial"/>
          <w:b/>
          <w:bCs/>
        </w:rPr>
      </w:pPr>
      <w:bookmarkStart w:id="49" w:name="_Toc230951988"/>
      <w:r>
        <w:rPr>
          <w:rFonts w:ascii="Arial" w:hAnsi="Arial" w:cs="Arial"/>
          <w:b/>
          <w:bCs/>
        </w:rPr>
        <w:t>4.3.3 Inequity in PrEP Access</w:t>
      </w:r>
      <w:bookmarkEnd w:id="49"/>
    </w:p>
    <w:p w14:paraId="41D0A625" w14:textId="77777777" w:rsidR="004C4582" w:rsidRDefault="00600A2E">
      <w:pPr>
        <w:spacing w:before="240" w:after="240"/>
        <w:rPr>
          <w:rFonts w:ascii="Arial" w:hAnsi="Arial" w:cs="Arial"/>
        </w:rPr>
      </w:pPr>
      <w:r>
        <w:rPr>
          <w:rFonts w:ascii="Arial" w:hAnsi="Arial" w:cs="Arial"/>
        </w:rPr>
        <w:lastRenderedPageBreak/>
        <w:t>One of the most persistent and problematic ones in the literature is the inequity in the provision of PrEP. In England, despite the overall PrEP use rising dramatically with national commissioning in 2020, the disparities between population groups, in fact, became more pronounced, with white men experiencing the largest number of gains, and the Black African women continuing to be the most underserved group, with a ratio of PrEP to need being 278 times less than that of white men after commissioning (</w:t>
      </w:r>
      <w:proofErr w:type="spellStart"/>
      <w:r>
        <w:rPr>
          <w:rFonts w:ascii="Arial" w:hAnsi="Arial" w:cs="Arial"/>
        </w:rPr>
        <w:t>Coukan</w:t>
      </w:r>
      <w:proofErr w:type="spellEnd"/>
      <w:r>
        <w:rPr>
          <w:rFonts w:ascii="Arial" w:hAnsi="Arial" w:cs="Arial"/>
        </w:rPr>
        <w:t xml:space="preserve"> </w:t>
      </w:r>
      <w:r>
        <w:rPr>
          <w:rFonts w:ascii="Arial" w:hAnsi="Arial" w:cs="Arial"/>
          <w:i/>
          <w:iCs/>
        </w:rPr>
        <w:t>et al.,</w:t>
      </w:r>
      <w:r>
        <w:rPr>
          <w:rFonts w:ascii="Arial" w:hAnsi="Arial" w:cs="Arial"/>
        </w:rPr>
        <w:t xml:space="preserve"> 2024). This is a scathing indictment of a system that was scaled up yet failed to effectively target those who are most in need.</w:t>
      </w:r>
    </w:p>
    <w:p w14:paraId="7C82BD05" w14:textId="77777777" w:rsidR="004C4582" w:rsidRDefault="00600A2E">
      <w:pPr>
        <w:spacing w:before="240" w:after="240"/>
        <w:rPr>
          <w:rFonts w:ascii="Arial" w:hAnsi="Arial" w:cs="Arial"/>
        </w:rPr>
      </w:pPr>
      <w:r>
        <w:rPr>
          <w:rFonts w:ascii="Arial" w:hAnsi="Arial" w:cs="Arial"/>
        </w:rPr>
        <w:t>To overcome these inequities, it is necessary to respond purposefully and in a joint effort. In a study in England, engaging with a variety of stakeholders, such as community members, healthcare providers, and policy-makers, has been found to identify and solve particular barriers to PrEP access among Black women, relying on theories of healthcare access and behaviour change to inform the design of interventions (</w:t>
      </w:r>
      <w:proofErr w:type="spellStart"/>
      <w:r>
        <w:rPr>
          <w:rFonts w:ascii="Arial" w:hAnsi="Arial" w:cs="Arial"/>
        </w:rPr>
        <w:t>Coukan</w:t>
      </w:r>
      <w:proofErr w:type="spellEnd"/>
      <w:r>
        <w:rPr>
          <w:rFonts w:ascii="Arial" w:hAnsi="Arial" w:cs="Arial"/>
          <w:i/>
          <w:iCs/>
        </w:rPr>
        <w:t xml:space="preserve"> et al.,</w:t>
      </w:r>
      <w:r>
        <w:rPr>
          <w:rFonts w:ascii="Arial" w:hAnsi="Arial" w:cs="Arial"/>
        </w:rPr>
        <w:t xml:space="preserve"> 2025). Although it is promising, such co-design methods are still at a small scale and need substantial investment to scale up to population-impact.</w:t>
      </w:r>
    </w:p>
    <w:p w14:paraId="3E9A5204" w14:textId="77777777" w:rsidR="004C4582" w:rsidRDefault="00600A2E">
      <w:pPr>
        <w:spacing w:before="240" w:after="240"/>
        <w:rPr>
          <w:rFonts w:ascii="Arial" w:hAnsi="Arial" w:cs="Arial"/>
        </w:rPr>
      </w:pPr>
      <w:r>
        <w:rPr>
          <w:rFonts w:ascii="Arial" w:hAnsi="Arial" w:cs="Arial"/>
        </w:rPr>
        <w:t xml:space="preserve">One of the potential mechanisms that has been suggested to provide access to PrEP to underserved populations is community pharmacy. A scoping review discovered a structural potential of pharmacies to access the population that is not using traditional sexual health services, but the evidence base is predominantly US-based and does not directly apply to the UK context (Harrison </w:t>
      </w:r>
      <w:r>
        <w:rPr>
          <w:rFonts w:ascii="Arial" w:hAnsi="Arial" w:cs="Arial"/>
          <w:i/>
          <w:iCs/>
        </w:rPr>
        <w:t>et al.,</w:t>
      </w:r>
      <w:r>
        <w:rPr>
          <w:rFonts w:ascii="Arial" w:hAnsi="Arial" w:cs="Arial"/>
        </w:rPr>
        <w:t xml:space="preserve"> 2024). A companion qualitative study based on the COM-B behavioural model reported that both the UK pharmacists and underserved community members showed enthusiasm for delivering PrEP in a pharmacy setting and that they faced considerable practical and structural barriers, such as a lack of training, clinical uncertainty, and stigma (Harrison </w:t>
      </w:r>
      <w:r>
        <w:rPr>
          <w:rFonts w:ascii="Arial" w:hAnsi="Arial" w:cs="Arial"/>
          <w:i/>
          <w:iCs/>
        </w:rPr>
        <w:t>et al.,</w:t>
      </w:r>
      <w:r>
        <w:rPr>
          <w:rFonts w:ascii="Arial" w:hAnsi="Arial" w:cs="Arial"/>
        </w:rPr>
        <w:t xml:space="preserve"> 2025).</w:t>
      </w:r>
    </w:p>
    <w:p w14:paraId="41493E31" w14:textId="77777777" w:rsidR="004C4582" w:rsidRDefault="00600A2E">
      <w:pPr>
        <w:spacing w:before="240" w:after="240"/>
        <w:rPr>
          <w:rFonts w:ascii="Arial" w:hAnsi="Arial" w:cs="Arial"/>
        </w:rPr>
      </w:pPr>
      <w:r>
        <w:rPr>
          <w:rFonts w:ascii="Arial" w:hAnsi="Arial" w:cs="Arial"/>
        </w:rPr>
        <w:t xml:space="preserve">A review of PrEP delivery models in the Asia-Pacific region revealed that free community settings were the most widely used and had the highest potential to enhance approachability, availability, and acceptability, although affordability of the model in the long term by governments and users was a limiting factor to scale-up (Lau </w:t>
      </w:r>
      <w:r>
        <w:rPr>
          <w:rFonts w:ascii="Arial" w:hAnsi="Arial" w:cs="Arial"/>
          <w:i/>
          <w:iCs/>
        </w:rPr>
        <w:t>et al.,</w:t>
      </w:r>
      <w:r>
        <w:rPr>
          <w:rFonts w:ascii="Arial" w:hAnsi="Arial" w:cs="Arial"/>
        </w:rPr>
        <w:t xml:space="preserve"> 2020). This underscores that the PrEP delivery financial architecture is a key component of clinical design.</w:t>
      </w:r>
    </w:p>
    <w:p w14:paraId="31E3B65E" w14:textId="77777777" w:rsidR="004C4582" w:rsidRDefault="00600A2E">
      <w:pPr>
        <w:rPr>
          <w:rFonts w:ascii="Arial" w:hAnsi="Arial" w:cs="Arial"/>
          <w:b/>
          <w:bCs/>
        </w:rPr>
      </w:pPr>
      <w:bookmarkStart w:id="50" w:name="_Toc230951989"/>
      <w:r>
        <w:rPr>
          <w:rFonts w:ascii="Arial" w:hAnsi="Arial" w:cs="Arial"/>
          <w:b/>
          <w:bCs/>
        </w:rPr>
        <w:lastRenderedPageBreak/>
        <w:t>4.3.4 PrEP Adherence</w:t>
      </w:r>
      <w:bookmarkEnd w:id="50"/>
    </w:p>
    <w:p w14:paraId="07D80274" w14:textId="77777777" w:rsidR="004C4582" w:rsidRDefault="00600A2E">
      <w:pPr>
        <w:spacing w:before="240" w:after="240"/>
        <w:rPr>
          <w:rFonts w:ascii="Arial" w:hAnsi="Arial" w:cs="Arial"/>
        </w:rPr>
      </w:pPr>
      <w:r>
        <w:rPr>
          <w:rFonts w:ascii="Arial" w:hAnsi="Arial" w:cs="Arial"/>
        </w:rPr>
        <w:t xml:space="preserve">In places where PrEP is established, adherence remains a challenging issue. Worldwide systematic review and meta-analysis revealed that about 41% of those who were on PrEP discontinued within 6 months of initiation, with sub-Saharan Africa reporting the highest rates of discontinuation of about 48%, and those studies that included adherence support interventions reported significantly lower discontinuation rates than those that did not (Zhang </w:t>
      </w:r>
      <w:r>
        <w:rPr>
          <w:rFonts w:ascii="Arial" w:hAnsi="Arial" w:cs="Arial"/>
          <w:i/>
          <w:iCs/>
        </w:rPr>
        <w:t>et al.,</w:t>
      </w:r>
      <w:r>
        <w:rPr>
          <w:rFonts w:ascii="Arial" w:hAnsi="Arial" w:cs="Arial"/>
        </w:rPr>
        <w:t xml:space="preserve"> 2022). This result is a priori: it shows that initiation is not a sufficient outcome measure.</w:t>
      </w:r>
    </w:p>
    <w:p w14:paraId="04E2C881" w14:textId="77777777" w:rsidR="004C4582" w:rsidRDefault="00600A2E">
      <w:pPr>
        <w:spacing w:before="240" w:after="240"/>
        <w:rPr>
          <w:rFonts w:ascii="Arial" w:hAnsi="Arial" w:cs="Arial"/>
        </w:rPr>
      </w:pPr>
      <w:r>
        <w:rPr>
          <w:rFonts w:ascii="Arial" w:hAnsi="Arial" w:cs="Arial"/>
        </w:rPr>
        <w:t xml:space="preserve">A socioecological model-guided integrative review discovered that both hazardous alcohol use and PTSD independently decreased PrEP adherence, and that the combination of both decreased adherence rates from up to 80% to about 5460% - how biological, psychological, and structural factors jointly can erode prevention activities (Hasan </w:t>
      </w:r>
      <w:r>
        <w:rPr>
          <w:rFonts w:ascii="Arial" w:hAnsi="Arial" w:cs="Arial"/>
          <w:i/>
          <w:iCs/>
        </w:rPr>
        <w:t>et al.,</w:t>
      </w:r>
      <w:r>
        <w:rPr>
          <w:rFonts w:ascii="Arial" w:hAnsi="Arial" w:cs="Arial"/>
        </w:rPr>
        <w:t xml:space="preserve"> 2025). This </w:t>
      </w:r>
      <w:proofErr w:type="spellStart"/>
      <w:r>
        <w:rPr>
          <w:rFonts w:ascii="Arial" w:hAnsi="Arial" w:cs="Arial"/>
        </w:rPr>
        <w:t>syndemic</w:t>
      </w:r>
      <w:proofErr w:type="spellEnd"/>
      <w:r>
        <w:rPr>
          <w:rFonts w:ascii="Arial" w:hAnsi="Arial" w:cs="Arial"/>
        </w:rPr>
        <w:t xml:space="preserve"> framing is important in coming up with interventions that can really work with the most marginalised groups.</w:t>
      </w:r>
    </w:p>
    <w:p w14:paraId="0B329E5C" w14:textId="77777777" w:rsidR="004C4582" w:rsidRDefault="00600A2E">
      <w:pPr>
        <w:spacing w:before="240" w:after="240"/>
        <w:rPr>
          <w:rFonts w:ascii="Arial" w:hAnsi="Arial" w:cs="Arial"/>
        </w:rPr>
      </w:pPr>
      <w:r>
        <w:rPr>
          <w:rFonts w:ascii="Arial" w:hAnsi="Arial" w:cs="Arial"/>
        </w:rPr>
        <w:t>In a randomised controlled trial, retrospective drug level feedback was found to increase awareness of adherence gaps, but not significantly alter behaviour over time, among young women in southern Africa, indicating that information alone cannot change behaviour, unless supported by emotional and structural support (</w:t>
      </w:r>
      <w:proofErr w:type="spellStart"/>
      <w:r>
        <w:rPr>
          <w:rFonts w:ascii="Arial" w:hAnsi="Arial" w:cs="Arial"/>
        </w:rPr>
        <w:t>Celum</w:t>
      </w:r>
      <w:proofErr w:type="spellEnd"/>
      <w:r>
        <w:rPr>
          <w:rFonts w:ascii="Arial" w:hAnsi="Arial" w:cs="Arial"/>
        </w:rPr>
        <w:t xml:space="preserve"> </w:t>
      </w:r>
      <w:r>
        <w:rPr>
          <w:rFonts w:ascii="Arial" w:hAnsi="Arial" w:cs="Arial"/>
          <w:i/>
          <w:iCs/>
        </w:rPr>
        <w:t>et al.,</w:t>
      </w:r>
      <w:r>
        <w:rPr>
          <w:rFonts w:ascii="Arial" w:hAnsi="Arial" w:cs="Arial"/>
        </w:rPr>
        <w:t xml:space="preserve"> 2021). Equally, a prospective cohort study in Kenya discovered that girls and young women still visited PrEP clinics when their non-protective drug levels that is, clinic visits were mixed up with effective protection-were found (Tapsoba </w:t>
      </w:r>
      <w:r>
        <w:rPr>
          <w:rFonts w:ascii="Arial" w:hAnsi="Arial" w:cs="Arial"/>
          <w:i/>
          <w:iCs/>
        </w:rPr>
        <w:t>et al.,</w:t>
      </w:r>
      <w:r>
        <w:rPr>
          <w:rFonts w:ascii="Arial" w:hAnsi="Arial" w:cs="Arial"/>
        </w:rPr>
        <w:t xml:space="preserve"> 2022). This is an important difference between attendance and adherence that is critical to evaluate the programme.</w:t>
      </w:r>
    </w:p>
    <w:p w14:paraId="2FF1EA51" w14:textId="77777777" w:rsidR="004C4582" w:rsidRDefault="00600A2E">
      <w:pPr>
        <w:spacing w:before="240" w:after="240"/>
        <w:rPr>
          <w:rFonts w:ascii="Arial" w:hAnsi="Arial" w:cs="Arial"/>
        </w:rPr>
      </w:pPr>
      <w:r>
        <w:rPr>
          <w:rFonts w:ascii="Arial" w:hAnsi="Arial" w:cs="Arial"/>
        </w:rPr>
        <w:t xml:space="preserve">PrEP use disclosure is a significant yet complicated aspect of adherence. An investigation conducted in Zimbabwe and South Africa discovered that disclosure to a trusted partner or support person was linked to improved outcomes with regard to adherence, although many young women reported they did not disclose, which created a conflict between social support and social risk (Beauchamp </w:t>
      </w:r>
      <w:r>
        <w:rPr>
          <w:rFonts w:ascii="Arial" w:hAnsi="Arial" w:cs="Arial"/>
          <w:i/>
          <w:iCs/>
        </w:rPr>
        <w:t>et al.,</w:t>
      </w:r>
      <w:r>
        <w:rPr>
          <w:rFonts w:ascii="Arial" w:hAnsi="Arial" w:cs="Arial"/>
        </w:rPr>
        <w:t xml:space="preserve"> 2024).</w:t>
      </w:r>
    </w:p>
    <w:p w14:paraId="6EB6F66C" w14:textId="77777777" w:rsidR="004C4582" w:rsidRDefault="00600A2E">
      <w:pPr>
        <w:spacing w:before="240" w:after="240"/>
        <w:rPr>
          <w:rFonts w:ascii="Arial" w:hAnsi="Arial" w:cs="Arial"/>
        </w:rPr>
      </w:pPr>
      <w:r>
        <w:rPr>
          <w:rFonts w:ascii="Arial" w:hAnsi="Arial" w:cs="Arial"/>
        </w:rPr>
        <w:t xml:space="preserve">Adherence is also determined by the HIV risk perception and trust in health systems. In a study done in a South African clinic trial, the continued trust of the participants in PrEP as an effective tool, reinforced by regular health-affirming messages in the trial </w:t>
      </w:r>
      <w:r>
        <w:rPr>
          <w:rFonts w:ascii="Arial" w:hAnsi="Arial" w:cs="Arial"/>
        </w:rPr>
        <w:lastRenderedPageBreak/>
        <w:t>setting, contributed significantly to their continued use (</w:t>
      </w:r>
      <w:proofErr w:type="spellStart"/>
      <w:r>
        <w:rPr>
          <w:rFonts w:ascii="Arial" w:hAnsi="Arial" w:cs="Arial"/>
        </w:rPr>
        <w:t>Chimukuche</w:t>
      </w:r>
      <w:proofErr w:type="spellEnd"/>
      <w:r>
        <w:rPr>
          <w:rFonts w:ascii="Arial" w:hAnsi="Arial" w:cs="Arial"/>
          <w:i/>
          <w:iCs/>
        </w:rPr>
        <w:t xml:space="preserve"> et al.,</w:t>
      </w:r>
      <w:r>
        <w:rPr>
          <w:rFonts w:ascii="Arial" w:hAnsi="Arial" w:cs="Arial"/>
        </w:rPr>
        <w:t xml:space="preserve"> 2025). This observation highlights the significance of therapeutic relationships and the practice of regular communication in prevention programmes.</w:t>
      </w:r>
    </w:p>
    <w:p w14:paraId="7C1874A2" w14:textId="77777777" w:rsidR="004C4582" w:rsidRDefault="00600A2E">
      <w:pPr>
        <w:spacing w:before="240" w:after="240"/>
        <w:rPr>
          <w:rFonts w:ascii="Arial" w:hAnsi="Arial" w:cs="Arial"/>
        </w:rPr>
      </w:pPr>
      <w:r>
        <w:rPr>
          <w:rFonts w:ascii="Arial" w:hAnsi="Arial" w:cs="Arial"/>
        </w:rPr>
        <w:t xml:space="preserve">Reminders (SMS) have demonstrated a certain level of potential as inexpensive adherence supports. In a randomised controlled trial in Kenya, SMS reminders increased the adherence to PrEP among young women, but the use of electronic monitoring devices in the study restricts the generalisability of the results to real-world practices (Haberer </w:t>
      </w:r>
      <w:r>
        <w:rPr>
          <w:rFonts w:ascii="Arial" w:hAnsi="Arial" w:cs="Arial"/>
          <w:i/>
          <w:iCs/>
        </w:rPr>
        <w:t xml:space="preserve">et al., </w:t>
      </w:r>
      <w:r>
        <w:rPr>
          <w:rFonts w:ascii="Arial" w:hAnsi="Arial" w:cs="Arial"/>
        </w:rPr>
        <w:t>2021). Digital tools must not, however, be seen as a solution in and of themselves but rather as a part of a larger support system.</w:t>
      </w:r>
    </w:p>
    <w:p w14:paraId="513F5E2A" w14:textId="77777777" w:rsidR="004C4582" w:rsidRDefault="00600A2E">
      <w:pPr>
        <w:spacing w:before="240" w:after="240"/>
        <w:rPr>
          <w:rFonts w:ascii="Arial" w:hAnsi="Arial" w:cs="Arial"/>
          <w:b/>
          <w:bCs/>
        </w:rPr>
      </w:pPr>
      <w:r>
        <w:rPr>
          <w:rFonts w:ascii="Arial" w:hAnsi="Arial" w:cs="Arial"/>
        </w:rPr>
        <w:t xml:space="preserve">Various other forms of behavioural support have been researched as well, such as motivational interviewing. A scoping review reported that MI-based interventions have a promising potential to enhance the initiation and adherence of PrEP, but due to the change in session frequency, counsellor traits, and content, it was impossible to identify the exact elements that led to the effectiveness (Dangerfield </w:t>
      </w:r>
      <w:r>
        <w:rPr>
          <w:rFonts w:ascii="Arial" w:hAnsi="Arial" w:cs="Arial"/>
          <w:i/>
          <w:iCs/>
        </w:rPr>
        <w:t xml:space="preserve">et al., </w:t>
      </w:r>
      <w:r>
        <w:rPr>
          <w:rFonts w:ascii="Arial" w:hAnsi="Arial" w:cs="Arial"/>
        </w:rPr>
        <w:t xml:space="preserve">2023). MI should be more broadly recommended as a PrEP support strategy with more standardised implementation research conducted </w:t>
      </w:r>
      <w:r>
        <w:rPr>
          <w:rFonts w:ascii="Arial" w:hAnsi="Arial" w:cs="Arial"/>
          <w:b/>
          <w:bCs/>
        </w:rPr>
        <w:t>beforehand.</w:t>
      </w:r>
    </w:p>
    <w:p w14:paraId="070C6015" w14:textId="77777777" w:rsidR="004C4582" w:rsidRDefault="00600A2E">
      <w:pPr>
        <w:rPr>
          <w:rFonts w:ascii="Arial" w:hAnsi="Arial" w:cs="Arial"/>
          <w:b/>
          <w:bCs/>
        </w:rPr>
      </w:pPr>
      <w:bookmarkStart w:id="51" w:name="_Toc230951990"/>
      <w:r>
        <w:rPr>
          <w:rFonts w:ascii="Arial" w:hAnsi="Arial" w:cs="Arial"/>
          <w:b/>
          <w:bCs/>
        </w:rPr>
        <w:t>4.3.5 PrEP Delivery Models and Service Adaptation</w:t>
      </w:r>
      <w:bookmarkEnd w:id="51"/>
    </w:p>
    <w:p w14:paraId="00CEAB8C" w14:textId="77777777" w:rsidR="004C4582" w:rsidRDefault="00600A2E">
      <w:pPr>
        <w:spacing w:before="240" w:after="240"/>
        <w:rPr>
          <w:rFonts w:ascii="Arial" w:hAnsi="Arial" w:cs="Arial"/>
        </w:rPr>
      </w:pPr>
      <w:r>
        <w:rPr>
          <w:rFonts w:ascii="Arial" w:hAnsi="Arial" w:cs="Arial"/>
        </w:rPr>
        <w:t xml:space="preserve">Implementation of PrEP in health systems in the real world needs to be highly adapted. A process evaluation in Kenya has been conducted that revealed that public HIV clinics have been able to incorporate PrEP into the already available services by making pragmatic changes to the clinic, such as dispensing multi-month supplies instead of monthly refills, omitting creatinine testing in otherwise healthier clients, and integrating PrEP into regular health talks, with higher initiation rates recorded in clinics that made more flexible changes (Irungu </w:t>
      </w:r>
      <w:r>
        <w:rPr>
          <w:rFonts w:ascii="Arial" w:hAnsi="Arial" w:cs="Arial"/>
          <w:i/>
          <w:iCs/>
        </w:rPr>
        <w:t>et al.</w:t>
      </w:r>
      <w:r>
        <w:rPr>
          <w:rFonts w:ascii="Arial" w:hAnsi="Arial" w:cs="Arial"/>
        </w:rPr>
        <w:t xml:space="preserve">, 2021). This result is a strong argument in </w:t>
      </w:r>
      <w:proofErr w:type="spellStart"/>
      <w:r>
        <w:rPr>
          <w:rFonts w:ascii="Arial" w:hAnsi="Arial" w:cs="Arial"/>
        </w:rPr>
        <w:t>favor</w:t>
      </w:r>
      <w:proofErr w:type="spellEnd"/>
      <w:r>
        <w:rPr>
          <w:rFonts w:ascii="Arial" w:hAnsi="Arial" w:cs="Arial"/>
        </w:rPr>
        <w:t xml:space="preserve"> of flexibility at a clinic level in national guidelines.</w:t>
      </w:r>
    </w:p>
    <w:p w14:paraId="1397C9E4" w14:textId="77777777" w:rsidR="004C4582" w:rsidRDefault="00600A2E">
      <w:pPr>
        <w:spacing w:before="240" w:after="240"/>
        <w:rPr>
          <w:rFonts w:ascii="Arial" w:hAnsi="Arial" w:cs="Arial"/>
        </w:rPr>
      </w:pPr>
      <w:r>
        <w:rPr>
          <w:rFonts w:ascii="Arial" w:hAnsi="Arial" w:cs="Arial"/>
        </w:rPr>
        <w:t>HIV self-tests have been suggested as an intervention to aid in PrEP adherence, especially between clinic visits. A sub-Saharan African systematic review discovered that HIV self-testing as a component of a PrEP adherence package had an equivalent effect on outcomes compared to standard care and was deemed acceptable and feasible, but no outcome (PrEP initiation) was measured in any of the studies included a substantial evidence gap (</w:t>
      </w:r>
      <w:proofErr w:type="spellStart"/>
      <w:r>
        <w:rPr>
          <w:rFonts w:ascii="Arial" w:hAnsi="Arial" w:cs="Arial"/>
        </w:rPr>
        <w:t>Kiptinness</w:t>
      </w:r>
      <w:proofErr w:type="spellEnd"/>
      <w:r>
        <w:rPr>
          <w:rFonts w:ascii="Arial" w:hAnsi="Arial" w:cs="Arial"/>
        </w:rPr>
        <w:t xml:space="preserve"> </w:t>
      </w:r>
      <w:r>
        <w:rPr>
          <w:rFonts w:ascii="Arial" w:hAnsi="Arial" w:cs="Arial"/>
          <w:i/>
          <w:iCs/>
        </w:rPr>
        <w:t>et al.,</w:t>
      </w:r>
      <w:r>
        <w:rPr>
          <w:rFonts w:ascii="Arial" w:hAnsi="Arial" w:cs="Arial"/>
        </w:rPr>
        <w:t xml:space="preserve"> 2022).</w:t>
      </w:r>
    </w:p>
    <w:p w14:paraId="4128F3DD" w14:textId="77777777" w:rsidR="004C4582" w:rsidRDefault="00600A2E">
      <w:pPr>
        <w:spacing w:before="240" w:after="240"/>
        <w:rPr>
          <w:rFonts w:ascii="Arial" w:hAnsi="Arial" w:cs="Arial"/>
        </w:rPr>
      </w:pPr>
      <w:r>
        <w:rPr>
          <w:rFonts w:ascii="Arial" w:hAnsi="Arial" w:cs="Arial"/>
        </w:rPr>
        <w:lastRenderedPageBreak/>
        <w:t xml:space="preserve">In Scotland, a process evaluation of two years of a national PrEP programme identified barriers to uptake as the fast pace of implementation without adequate additional resources and lack of PrEP prescribing familiarity among clinicians and facilitators as peer learning and normalisation of PrEP initiation activities resulting in 41 evidence-based recommendations to improve programme delivery (Estcourt </w:t>
      </w:r>
      <w:r>
        <w:rPr>
          <w:rFonts w:ascii="Arial" w:hAnsi="Arial" w:cs="Arial"/>
          <w:i/>
          <w:iCs/>
        </w:rPr>
        <w:t>et al.,</w:t>
      </w:r>
      <w:r>
        <w:rPr>
          <w:rFonts w:ascii="Arial" w:hAnsi="Arial" w:cs="Arial"/>
        </w:rPr>
        <w:t xml:space="preserve"> 2023).</w:t>
      </w:r>
    </w:p>
    <w:p w14:paraId="5B2047ED" w14:textId="77777777" w:rsidR="004C4582" w:rsidRDefault="00600A2E">
      <w:pPr>
        <w:spacing w:before="240" w:after="240"/>
        <w:rPr>
          <w:rFonts w:ascii="Arial" w:hAnsi="Arial" w:cs="Arial"/>
        </w:rPr>
      </w:pPr>
      <w:r>
        <w:rPr>
          <w:rFonts w:ascii="Arial" w:hAnsi="Arial" w:cs="Arial"/>
        </w:rPr>
        <w:t>One cascade analysis in Kenya revealed the usefulness of using a systematic prevention cascade framework to reveal missed opportunities in delivering PrEP, and that missed opportunities to be screened were greatest among adolescent girls and young women (78%), with continuation rates at three months being extremely low in all groups (Were</w:t>
      </w:r>
      <w:r>
        <w:rPr>
          <w:rFonts w:ascii="Arial" w:hAnsi="Arial" w:cs="Arial"/>
          <w:i/>
          <w:iCs/>
        </w:rPr>
        <w:t xml:space="preserve"> et al., </w:t>
      </w:r>
      <w:r>
        <w:rPr>
          <w:rFonts w:ascii="Arial" w:hAnsi="Arial" w:cs="Arial"/>
        </w:rPr>
        <w:t>2020). This form of programmatic analysis provides an effective tool for determining where interventions should be reinforced.</w:t>
      </w:r>
    </w:p>
    <w:p w14:paraId="00744125" w14:textId="77777777" w:rsidR="004C4582" w:rsidRDefault="00600A2E">
      <w:pPr>
        <w:spacing w:before="240" w:after="240"/>
        <w:rPr>
          <w:rFonts w:ascii="Arial" w:hAnsi="Arial" w:cs="Arial"/>
        </w:rPr>
      </w:pPr>
      <w:r>
        <w:rPr>
          <w:rFonts w:ascii="Arial" w:hAnsi="Arial" w:cs="Arial"/>
        </w:rPr>
        <w:t>A South Africa-tested decision support tool led to high PrEP uptake and better early persistence in adolescent girls and young women, demonstrating that a decision-making support intervention at the time of PrEP initiation could have a significant impact on early engagement with the programme (</w:t>
      </w:r>
      <w:proofErr w:type="spellStart"/>
      <w:r>
        <w:rPr>
          <w:rFonts w:ascii="Arial" w:hAnsi="Arial" w:cs="Arial"/>
        </w:rPr>
        <w:t>Celum</w:t>
      </w:r>
      <w:proofErr w:type="spellEnd"/>
      <w:r>
        <w:rPr>
          <w:rFonts w:ascii="Arial" w:hAnsi="Arial" w:cs="Arial"/>
          <w:i/>
          <w:iCs/>
        </w:rPr>
        <w:t xml:space="preserve"> et al., </w:t>
      </w:r>
      <w:r>
        <w:rPr>
          <w:rFonts w:ascii="Arial" w:hAnsi="Arial" w:cs="Arial"/>
        </w:rPr>
        <w:t>2023). The sample is, however, limited by the single-clinic, English-speaking sample, to the extent to which these findings can be generalised.</w:t>
      </w:r>
    </w:p>
    <w:p w14:paraId="06F3C717" w14:textId="77777777" w:rsidR="004C4582" w:rsidRDefault="00600A2E">
      <w:pPr>
        <w:rPr>
          <w:rFonts w:ascii="Arial" w:hAnsi="Arial" w:cs="Arial"/>
          <w:b/>
          <w:bCs/>
        </w:rPr>
      </w:pPr>
      <w:bookmarkStart w:id="52" w:name="_Toc230951991"/>
      <w:r>
        <w:rPr>
          <w:rFonts w:ascii="Arial" w:hAnsi="Arial" w:cs="Arial"/>
          <w:b/>
          <w:bCs/>
        </w:rPr>
        <w:t>4.3.6 STIs, Comorbidities, and Broader Prevention</w:t>
      </w:r>
      <w:bookmarkEnd w:id="52"/>
    </w:p>
    <w:p w14:paraId="51297BFF" w14:textId="77777777" w:rsidR="004C4582" w:rsidRDefault="00600A2E">
      <w:pPr>
        <w:spacing w:before="240" w:after="240"/>
        <w:rPr>
          <w:rFonts w:ascii="Arial" w:hAnsi="Arial" w:cs="Arial"/>
        </w:rPr>
      </w:pPr>
      <w:r>
        <w:rPr>
          <w:rFonts w:ascii="Arial" w:hAnsi="Arial" w:cs="Arial"/>
        </w:rPr>
        <w:t>STI risk is strongly associated with eligibility for PrEP. In a South African and Zimbabwe study, the prevalence of gonorrhoea and chlamydia among young women who are eligible to receive PrEP was high, which supports the idea that PrEP services should be provided within larger STI testing and treatment systems and not independently (</w:t>
      </w:r>
      <w:proofErr w:type="spellStart"/>
      <w:r>
        <w:rPr>
          <w:rFonts w:ascii="Arial" w:hAnsi="Arial" w:cs="Arial"/>
        </w:rPr>
        <w:t>Delany-Mortelwe</w:t>
      </w:r>
      <w:proofErr w:type="spellEnd"/>
      <w:r>
        <w:rPr>
          <w:rFonts w:ascii="Arial" w:hAnsi="Arial" w:cs="Arial"/>
        </w:rPr>
        <w:t xml:space="preserve"> </w:t>
      </w:r>
      <w:r>
        <w:rPr>
          <w:rFonts w:ascii="Arial" w:hAnsi="Arial" w:cs="Arial"/>
          <w:i/>
          <w:iCs/>
        </w:rPr>
        <w:t xml:space="preserve">et al., </w:t>
      </w:r>
      <w:r>
        <w:rPr>
          <w:rFonts w:ascii="Arial" w:hAnsi="Arial" w:cs="Arial"/>
        </w:rPr>
        <w:t>2023). The inability to systematically document the STI symptoms in the said study also indicates areas where sexual health data is not gathered systematically.</w:t>
      </w:r>
    </w:p>
    <w:p w14:paraId="3F86C548" w14:textId="77777777" w:rsidR="004C4582" w:rsidRDefault="00600A2E">
      <w:pPr>
        <w:spacing w:before="240" w:after="240"/>
        <w:rPr>
          <w:rFonts w:ascii="Arial" w:hAnsi="Arial" w:cs="Arial"/>
        </w:rPr>
      </w:pPr>
      <w:r>
        <w:rPr>
          <w:rFonts w:ascii="Arial" w:hAnsi="Arial" w:cs="Arial"/>
        </w:rPr>
        <w:t>HIV PrEP programmes have also proved to be a potential framework for the management of co-infections other than HIV. A study in KwaZulu-Natal discovered that the current PrEP facilities could be utilised to diagnose and treat the infection of the hepatitis B virus in adolescents and young adults, thus indicating the greater public health benefit of PrEP delivery systems (</w:t>
      </w:r>
      <w:proofErr w:type="spellStart"/>
      <w:r>
        <w:rPr>
          <w:rFonts w:ascii="Arial" w:hAnsi="Arial" w:cs="Arial"/>
        </w:rPr>
        <w:t>Sukali</w:t>
      </w:r>
      <w:proofErr w:type="spellEnd"/>
      <w:r>
        <w:rPr>
          <w:rFonts w:ascii="Arial" w:hAnsi="Arial" w:cs="Arial"/>
        </w:rPr>
        <w:t xml:space="preserve"> </w:t>
      </w:r>
      <w:r>
        <w:rPr>
          <w:rFonts w:ascii="Arial" w:hAnsi="Arial" w:cs="Arial"/>
          <w:i/>
          <w:iCs/>
        </w:rPr>
        <w:t>et al.,</w:t>
      </w:r>
      <w:r>
        <w:rPr>
          <w:rFonts w:ascii="Arial" w:hAnsi="Arial" w:cs="Arial"/>
        </w:rPr>
        <w:t xml:space="preserve"> 2025).</w:t>
      </w:r>
    </w:p>
    <w:p w14:paraId="304B4302" w14:textId="77777777" w:rsidR="004C4582" w:rsidRDefault="00600A2E">
      <w:pPr>
        <w:rPr>
          <w:rFonts w:ascii="Arial" w:hAnsi="Arial" w:cs="Arial"/>
          <w:b/>
          <w:bCs/>
        </w:rPr>
      </w:pPr>
      <w:bookmarkStart w:id="53" w:name="_Toc230951992"/>
      <w:r>
        <w:rPr>
          <w:rFonts w:ascii="Arial" w:hAnsi="Arial" w:cs="Arial"/>
          <w:b/>
          <w:bCs/>
        </w:rPr>
        <w:lastRenderedPageBreak/>
        <w:t>4.3.7 Evolving Biomedical Landscape</w:t>
      </w:r>
      <w:bookmarkEnd w:id="53"/>
    </w:p>
    <w:p w14:paraId="52567420" w14:textId="77777777" w:rsidR="004C4582" w:rsidRDefault="00600A2E">
      <w:pPr>
        <w:spacing w:before="240" w:after="240"/>
        <w:rPr>
          <w:rFonts w:ascii="Arial" w:hAnsi="Arial" w:cs="Arial"/>
        </w:rPr>
      </w:pPr>
      <w:r>
        <w:rPr>
          <w:rFonts w:ascii="Arial" w:hAnsi="Arial" w:cs="Arial"/>
        </w:rPr>
        <w:t>The breadth of the biomedical environment on HIV prevention is on the rise. An overview of the science at the HIVR4P 2024 conference underscored that long-acting injectable PrEP and other new prevention modalities represent an ever-growing viable alternative to daily oral pills, which now marks the real beginning of choice amongst individuals who have previously found it difficult to adhere to daily dosing schedules (</w:t>
      </w:r>
      <w:proofErr w:type="spellStart"/>
      <w:r>
        <w:rPr>
          <w:rFonts w:ascii="Arial" w:hAnsi="Arial" w:cs="Arial"/>
        </w:rPr>
        <w:t>Grinsztejn</w:t>
      </w:r>
      <w:proofErr w:type="spellEnd"/>
      <w:r>
        <w:rPr>
          <w:rFonts w:ascii="Arial" w:hAnsi="Arial" w:cs="Arial"/>
        </w:rPr>
        <w:t xml:space="preserve"> </w:t>
      </w:r>
      <w:r>
        <w:rPr>
          <w:rFonts w:ascii="Arial" w:hAnsi="Arial" w:cs="Arial"/>
          <w:i/>
          <w:iCs/>
        </w:rPr>
        <w:t>et al.,</w:t>
      </w:r>
      <w:r>
        <w:rPr>
          <w:rFonts w:ascii="Arial" w:hAnsi="Arial" w:cs="Arial"/>
        </w:rPr>
        <w:t xml:space="preserve"> 2025). This advancement is especially important among the people who have had the most difficult time in maintaining oral regimens.</w:t>
      </w:r>
    </w:p>
    <w:p w14:paraId="59B1C5A4" w14:textId="77777777" w:rsidR="004C4582" w:rsidRDefault="00600A2E">
      <w:pPr>
        <w:spacing w:before="240" w:after="240"/>
        <w:rPr>
          <w:rFonts w:ascii="Arial" w:hAnsi="Arial" w:cs="Arial"/>
        </w:rPr>
      </w:pPr>
      <w:r>
        <w:rPr>
          <w:rFonts w:ascii="Arial" w:hAnsi="Arial" w:cs="Arial"/>
        </w:rPr>
        <w:t>In New Zealand, gay and bisexual men who have taken up PrEP early reported its importance as extending far beyond disease prevention - with PrEP transforming their sexual health behaviours, decreasing anxiety, and opening up conversations about sexual health in their communities (</w:t>
      </w:r>
      <w:proofErr w:type="spellStart"/>
      <w:r>
        <w:rPr>
          <w:rFonts w:ascii="Arial" w:hAnsi="Arial" w:cs="Arial"/>
        </w:rPr>
        <w:t>Punchihewa</w:t>
      </w:r>
      <w:proofErr w:type="spellEnd"/>
      <w:r>
        <w:rPr>
          <w:rFonts w:ascii="Arial" w:hAnsi="Arial" w:cs="Arial"/>
        </w:rPr>
        <w:t xml:space="preserve"> </w:t>
      </w:r>
      <w:r>
        <w:rPr>
          <w:rFonts w:ascii="Arial" w:hAnsi="Arial" w:cs="Arial"/>
          <w:i/>
          <w:iCs/>
        </w:rPr>
        <w:t>et al.,</w:t>
      </w:r>
      <w:r>
        <w:rPr>
          <w:rFonts w:ascii="Arial" w:hAnsi="Arial" w:cs="Arial"/>
        </w:rPr>
        <w:t xml:space="preserve"> 2024). This result broadens the understanding of the value of PrEP according to the health systems in terms of its measurement.</w:t>
      </w:r>
    </w:p>
    <w:p w14:paraId="13F81280" w14:textId="77777777" w:rsidR="004C4582" w:rsidRDefault="00600A2E">
      <w:pPr>
        <w:spacing w:before="240" w:after="240"/>
        <w:rPr>
          <w:rFonts w:ascii="Arial" w:hAnsi="Arial" w:cs="Arial"/>
        </w:rPr>
      </w:pPr>
      <w:r>
        <w:rPr>
          <w:rFonts w:ascii="Arial" w:hAnsi="Arial" w:cs="Arial"/>
        </w:rPr>
        <w:t>Collectively, these 30 studies indicate that PrEP is a clinically valid HIV prevention intervention whose population-level effect remains limited by systemic disparities in access, still has issues with maintaining adherence, and its delivery models have not yet been adequately adapted to the most marginalised populations. To combat these gaps, integrated, equity-based, and community-based initiatives that extend far beyond the availability of PrEP in clinics are needed - including social support, structural change, and authentic co-production with populations that are most impacted.</w:t>
      </w:r>
    </w:p>
    <w:p w14:paraId="2EEA7DE3" w14:textId="77777777" w:rsidR="004C4582" w:rsidRPr="00015B81" w:rsidRDefault="00600A2E">
      <w:pPr>
        <w:pStyle w:val="Heading2"/>
        <w:rPr>
          <w:rFonts w:ascii="Arial" w:hAnsi="Arial" w:cs="Arial"/>
          <w:i w:val="0"/>
          <w:iCs w:val="0"/>
        </w:rPr>
      </w:pPr>
      <w:bookmarkStart w:id="54" w:name="_Toc230951993"/>
      <w:r w:rsidRPr="00015B81">
        <w:rPr>
          <w:rFonts w:ascii="Arial" w:hAnsi="Arial" w:cs="Arial"/>
          <w:i w:val="0"/>
          <w:iCs w:val="0"/>
        </w:rPr>
        <w:t>4.4 Analysis of the findings</w:t>
      </w:r>
      <w:bookmarkEnd w:id="54"/>
    </w:p>
    <w:p w14:paraId="74EC2895" w14:textId="77777777" w:rsidR="004C4582" w:rsidRDefault="00600A2E">
      <w:pPr>
        <w:spacing w:before="240" w:after="240"/>
        <w:rPr>
          <w:rFonts w:ascii="Arial" w:hAnsi="Arial" w:cs="Arial"/>
        </w:rPr>
      </w:pPr>
      <w:r>
        <w:rPr>
          <w:rFonts w:ascii="Arial" w:hAnsi="Arial" w:cs="Arial"/>
        </w:rPr>
        <w:t>The aggregate of results of the 30 studies reviewed provides a disturbing fact: although PrEP is a highly effective biomedical tool to prevent HIV, its actual effect is much less than it could be. The disparity between the clinical capabilities of PrEP and those of the communities is determined by failures that are connected through access, equity, adherence, and delivery.</w:t>
      </w:r>
    </w:p>
    <w:p w14:paraId="22DDC209" w14:textId="77777777" w:rsidR="004C4582" w:rsidRDefault="00600A2E">
      <w:pPr>
        <w:rPr>
          <w:rFonts w:ascii="Arial" w:hAnsi="Arial" w:cs="Arial"/>
          <w:b/>
          <w:bCs/>
          <w:lang w:val="en-IN"/>
        </w:rPr>
      </w:pPr>
      <w:bookmarkStart w:id="55" w:name="_Toc230951994"/>
      <w:r>
        <w:rPr>
          <w:rFonts w:ascii="Arial" w:hAnsi="Arial" w:cs="Arial"/>
          <w:b/>
          <w:bCs/>
        </w:rPr>
        <w:t xml:space="preserve">4.4.1 </w:t>
      </w:r>
      <w:r>
        <w:rPr>
          <w:rFonts w:ascii="Arial" w:hAnsi="Arial" w:cs="Arial"/>
          <w:b/>
          <w:bCs/>
          <w:lang w:val="en-IN"/>
        </w:rPr>
        <w:t xml:space="preserve">Theme 1: </w:t>
      </w:r>
      <w:r>
        <w:rPr>
          <w:rFonts w:ascii="Arial" w:hAnsi="Arial" w:cs="Arial"/>
          <w:b/>
          <w:bCs/>
        </w:rPr>
        <w:t>PrEP Uptake is below the requirement</w:t>
      </w:r>
      <w:bookmarkEnd w:id="55"/>
      <w:r>
        <w:rPr>
          <w:rFonts w:ascii="Arial" w:hAnsi="Arial" w:cs="Arial"/>
          <w:b/>
          <w:bCs/>
          <w:lang w:val="en-IN"/>
        </w:rPr>
        <w:t xml:space="preserve"> </w:t>
      </w:r>
    </w:p>
    <w:p w14:paraId="306987F2" w14:textId="77777777" w:rsidR="004C4582" w:rsidRDefault="00600A2E">
      <w:pPr>
        <w:spacing w:before="240" w:after="240"/>
        <w:rPr>
          <w:rFonts w:ascii="Arial" w:hAnsi="Arial" w:cs="Arial"/>
        </w:rPr>
      </w:pPr>
      <w:r>
        <w:rPr>
          <w:rFonts w:ascii="Arial" w:hAnsi="Arial" w:cs="Arial"/>
        </w:rPr>
        <w:lastRenderedPageBreak/>
        <w:t xml:space="preserve">The most basic issue that is observed throughout the literature is that the number of people who need PrEP but do not take it is too low. In London, over 2/3 MSM who clinically required PrEP do not use it; the youngest and least educated men were most underserved (Ogaz </w:t>
      </w:r>
      <w:r>
        <w:rPr>
          <w:rFonts w:ascii="Arial" w:hAnsi="Arial" w:cs="Arial"/>
          <w:i/>
          <w:iCs/>
        </w:rPr>
        <w:t>et al.,</w:t>
      </w:r>
      <w:r>
        <w:rPr>
          <w:rFonts w:ascii="Arial" w:hAnsi="Arial" w:cs="Arial"/>
        </w:rPr>
        <w:t xml:space="preserve"> 2022). This is an indication of how social disadvantage is directly converted into a state of health disadvantage. Structural barriers such as location of the clinic, cost, and stigma were particularly steep among the young people, and thus, the latter were not able to access the clinic even when motivated to do so (</w:t>
      </w:r>
      <w:proofErr w:type="spellStart"/>
      <w:r>
        <w:rPr>
          <w:rFonts w:ascii="Arial" w:hAnsi="Arial" w:cs="Arial"/>
        </w:rPr>
        <w:t>Warzywoda</w:t>
      </w:r>
      <w:proofErr w:type="spellEnd"/>
      <w:r>
        <w:rPr>
          <w:rFonts w:ascii="Arial" w:hAnsi="Arial" w:cs="Arial"/>
        </w:rPr>
        <w:t xml:space="preserve"> </w:t>
      </w:r>
      <w:r>
        <w:rPr>
          <w:rFonts w:ascii="Arial" w:hAnsi="Arial" w:cs="Arial"/>
          <w:i/>
          <w:iCs/>
        </w:rPr>
        <w:t>et al.,</w:t>
      </w:r>
      <w:r>
        <w:rPr>
          <w:rFonts w:ascii="Arial" w:hAnsi="Arial" w:cs="Arial"/>
        </w:rPr>
        <w:t xml:space="preserve"> 2024). The most vulnerable will be left behind whenever health systems base their services on people who are most engaged and privileged. In rural Kenya and Uganda, maintaining engagement once initially taken up was much more difficult than the initial contact with PrEP services (Koss </w:t>
      </w:r>
      <w:r>
        <w:rPr>
          <w:rFonts w:ascii="Arial" w:hAnsi="Arial" w:cs="Arial"/>
          <w:i/>
          <w:iCs/>
        </w:rPr>
        <w:t xml:space="preserve">et al., </w:t>
      </w:r>
      <w:r>
        <w:rPr>
          <w:rFonts w:ascii="Arial" w:hAnsi="Arial" w:cs="Arial"/>
        </w:rPr>
        <w:t>2020) and supports the fact that short-term uptake without further use provides only partial protective value.</w:t>
      </w:r>
    </w:p>
    <w:p w14:paraId="5B911CFD" w14:textId="77777777" w:rsidR="004C4582" w:rsidRDefault="00600A2E">
      <w:pPr>
        <w:rPr>
          <w:rFonts w:ascii="Arial" w:hAnsi="Arial" w:cs="Arial"/>
          <w:b/>
          <w:bCs/>
        </w:rPr>
      </w:pPr>
      <w:bookmarkStart w:id="56" w:name="_Toc230951995"/>
      <w:r>
        <w:rPr>
          <w:rFonts w:ascii="Arial" w:hAnsi="Arial" w:cs="Arial"/>
          <w:b/>
          <w:bCs/>
        </w:rPr>
        <w:t xml:space="preserve">4.4.2 </w:t>
      </w:r>
      <w:r>
        <w:rPr>
          <w:rFonts w:ascii="Arial" w:hAnsi="Arial" w:cs="Arial"/>
          <w:b/>
          <w:bCs/>
          <w:lang w:val="en-IN"/>
        </w:rPr>
        <w:t xml:space="preserve">Theme 2: </w:t>
      </w:r>
      <w:r>
        <w:rPr>
          <w:rFonts w:ascii="Arial" w:hAnsi="Arial" w:cs="Arial"/>
          <w:b/>
          <w:bCs/>
        </w:rPr>
        <w:t>Gaps in Equity are increasing</w:t>
      </w:r>
      <w:bookmarkEnd w:id="56"/>
    </w:p>
    <w:p w14:paraId="6911FA16" w14:textId="77777777" w:rsidR="004C4582" w:rsidRDefault="00600A2E">
      <w:pPr>
        <w:spacing w:before="240" w:after="240"/>
        <w:rPr>
          <w:rFonts w:ascii="Arial" w:hAnsi="Arial" w:cs="Arial"/>
        </w:rPr>
      </w:pPr>
      <w:r>
        <w:rPr>
          <w:rFonts w:ascii="Arial" w:hAnsi="Arial" w:cs="Arial"/>
        </w:rPr>
        <w:t>One of the most troubling results is that equity gaps were, in fact, increased by the national commissioning of PrEP in England as opposed to being reduced. After standard commissioning in 2020, the gap between white men and Black African women increased to 278-fold (instead of 78-fold) in the ratio of PrEP to need (</w:t>
      </w:r>
      <w:proofErr w:type="spellStart"/>
      <w:r>
        <w:rPr>
          <w:rFonts w:ascii="Arial" w:hAnsi="Arial" w:cs="Arial"/>
        </w:rPr>
        <w:t>Coukan</w:t>
      </w:r>
      <w:proofErr w:type="spellEnd"/>
      <w:r>
        <w:rPr>
          <w:rFonts w:ascii="Arial" w:hAnsi="Arial" w:cs="Arial"/>
        </w:rPr>
        <w:t xml:space="preserve"> </w:t>
      </w:r>
      <w:r>
        <w:rPr>
          <w:rFonts w:ascii="Arial" w:hAnsi="Arial" w:cs="Arial"/>
          <w:i/>
          <w:iCs/>
        </w:rPr>
        <w:t>et al.,</w:t>
      </w:r>
      <w:r>
        <w:rPr>
          <w:rFonts w:ascii="Arial" w:hAnsi="Arial" w:cs="Arial"/>
        </w:rPr>
        <w:t xml:space="preserve"> 2024). It is an essential policy failure - an expansion with the intention to reach underserved groups creates an illusion of improvement whilst exacerbating existing disparities. Multistakeholder co-designed interventions against Black women-specific barriers in England have been suggested based on the healthcare access theory and behaviour change theories (</w:t>
      </w:r>
      <w:proofErr w:type="spellStart"/>
      <w:r>
        <w:rPr>
          <w:rFonts w:ascii="Arial" w:hAnsi="Arial" w:cs="Arial"/>
        </w:rPr>
        <w:t>Coukan</w:t>
      </w:r>
      <w:proofErr w:type="spellEnd"/>
      <w:r>
        <w:rPr>
          <w:rFonts w:ascii="Arial" w:hAnsi="Arial" w:cs="Arial"/>
          <w:i/>
          <w:iCs/>
        </w:rPr>
        <w:t xml:space="preserve"> et al.,</w:t>
      </w:r>
      <w:r>
        <w:rPr>
          <w:rFonts w:ascii="Arial" w:hAnsi="Arial" w:cs="Arial"/>
        </w:rPr>
        <w:t xml:space="preserve"> 2025), but are too small-scale to significantly impact the overall population. Community pharmacy is considered a possible path to reach expansion and structural capability to reach out to the populations that do not use the traditional sexual health services (Harrison </w:t>
      </w:r>
      <w:r>
        <w:rPr>
          <w:rFonts w:ascii="Arial" w:hAnsi="Arial" w:cs="Arial"/>
          <w:i/>
          <w:iCs/>
        </w:rPr>
        <w:t xml:space="preserve">et al., </w:t>
      </w:r>
      <w:r>
        <w:rPr>
          <w:rFonts w:ascii="Arial" w:hAnsi="Arial" w:cs="Arial"/>
        </w:rPr>
        <w:t xml:space="preserve">2024). Nevertheless, the UK pharmacists themselves reported that there were important knowledge gaps in training, clinical doubt, and stigma that obstructed the operation of pharmacy-based delivery as it was operationally challenging in practice (Harrison </w:t>
      </w:r>
      <w:r>
        <w:rPr>
          <w:rFonts w:ascii="Arial" w:hAnsi="Arial" w:cs="Arial"/>
          <w:i/>
          <w:iCs/>
        </w:rPr>
        <w:t xml:space="preserve">et al., </w:t>
      </w:r>
      <w:r>
        <w:rPr>
          <w:rFonts w:ascii="Arial" w:hAnsi="Arial" w:cs="Arial"/>
        </w:rPr>
        <w:t>2025).</w:t>
      </w:r>
    </w:p>
    <w:p w14:paraId="71B41892" w14:textId="77777777" w:rsidR="004C4582" w:rsidRDefault="00600A2E">
      <w:pPr>
        <w:rPr>
          <w:rFonts w:ascii="Arial" w:hAnsi="Arial" w:cs="Arial"/>
          <w:b/>
          <w:bCs/>
        </w:rPr>
      </w:pPr>
      <w:bookmarkStart w:id="57" w:name="_Toc230951996"/>
      <w:r>
        <w:rPr>
          <w:rFonts w:ascii="Arial" w:hAnsi="Arial" w:cs="Arial"/>
          <w:b/>
          <w:bCs/>
        </w:rPr>
        <w:t xml:space="preserve">4.4.3 </w:t>
      </w:r>
      <w:r>
        <w:rPr>
          <w:rFonts w:ascii="Arial" w:hAnsi="Arial" w:cs="Arial"/>
          <w:b/>
          <w:bCs/>
          <w:lang w:val="en-IN"/>
        </w:rPr>
        <w:t xml:space="preserve">Theme 3: </w:t>
      </w:r>
      <w:r>
        <w:rPr>
          <w:rFonts w:ascii="Arial" w:hAnsi="Arial" w:cs="Arial"/>
          <w:b/>
          <w:bCs/>
        </w:rPr>
        <w:t>Stigma has been a prevalent obstacle</w:t>
      </w:r>
      <w:bookmarkEnd w:id="57"/>
    </w:p>
    <w:p w14:paraId="251F9F8A" w14:textId="77777777" w:rsidR="004C4582" w:rsidRDefault="00600A2E">
      <w:pPr>
        <w:spacing w:before="240" w:after="240"/>
        <w:rPr>
          <w:rFonts w:ascii="Arial" w:hAnsi="Arial" w:cs="Arial"/>
        </w:rPr>
      </w:pPr>
      <w:r>
        <w:rPr>
          <w:rFonts w:ascii="Arial" w:hAnsi="Arial" w:cs="Arial"/>
        </w:rPr>
        <w:lastRenderedPageBreak/>
        <w:t>In various settings, stigma was found to be one of the strongest inhibiting factors to PrEP uptake. In South Africa, Uganda, and Zimbabwe, youths were scared to be considered promiscuous or believed to be HIV-positive due to taking PrEP (</w:t>
      </w:r>
      <w:proofErr w:type="spellStart"/>
      <w:r>
        <w:rPr>
          <w:rFonts w:ascii="Arial" w:hAnsi="Arial" w:cs="Arial"/>
        </w:rPr>
        <w:t>Muhumuza</w:t>
      </w:r>
      <w:proofErr w:type="spellEnd"/>
      <w:r>
        <w:rPr>
          <w:rFonts w:ascii="Arial" w:hAnsi="Arial" w:cs="Arial"/>
        </w:rPr>
        <w:t xml:space="preserve"> </w:t>
      </w:r>
      <w:r>
        <w:rPr>
          <w:rFonts w:ascii="Arial" w:hAnsi="Arial" w:cs="Arial"/>
          <w:i/>
          <w:iCs/>
        </w:rPr>
        <w:t>et al.,</w:t>
      </w:r>
      <w:r>
        <w:rPr>
          <w:rFonts w:ascii="Arial" w:hAnsi="Arial" w:cs="Arial"/>
        </w:rPr>
        <w:t xml:space="preserve"> 2021). In South Africa, trained implementers could not overcome the community and parental resistance based on the misinformation about PrEP, which even trained implementers could not overcome (Duby </w:t>
      </w:r>
      <w:r>
        <w:rPr>
          <w:rFonts w:ascii="Arial" w:hAnsi="Arial" w:cs="Arial"/>
          <w:i/>
          <w:iCs/>
        </w:rPr>
        <w:t>et al.,</w:t>
      </w:r>
      <w:r>
        <w:rPr>
          <w:rFonts w:ascii="Arial" w:hAnsi="Arial" w:cs="Arial"/>
        </w:rPr>
        <w:t xml:space="preserve"> 2023), which shows that stigma is not an individual problem, but a community and family one. In the UK, the combination of stigma and a perceived low risk of HIV in young MSM and a lack of comfort with clinicians about discussing sexual health was an overlapping set of barriers that could not be overcome with the help of common service models (</w:t>
      </w:r>
      <w:proofErr w:type="spellStart"/>
      <w:r>
        <w:rPr>
          <w:rFonts w:ascii="Arial" w:hAnsi="Arial" w:cs="Arial"/>
        </w:rPr>
        <w:t>Haggipavlou</w:t>
      </w:r>
      <w:proofErr w:type="spellEnd"/>
      <w:r>
        <w:rPr>
          <w:rFonts w:ascii="Arial" w:hAnsi="Arial" w:cs="Arial"/>
        </w:rPr>
        <w:t xml:space="preserve"> and </w:t>
      </w:r>
      <w:proofErr w:type="spellStart"/>
      <w:r>
        <w:rPr>
          <w:rFonts w:ascii="Arial" w:hAnsi="Arial" w:cs="Arial"/>
        </w:rPr>
        <w:t>Hamshaw</w:t>
      </w:r>
      <w:proofErr w:type="spellEnd"/>
      <w:r>
        <w:rPr>
          <w:rFonts w:ascii="Arial" w:hAnsi="Arial" w:cs="Arial"/>
        </w:rPr>
        <w:t>, 2023).</w:t>
      </w:r>
    </w:p>
    <w:p w14:paraId="49382668" w14:textId="77777777" w:rsidR="004C4582" w:rsidRDefault="00600A2E">
      <w:pPr>
        <w:rPr>
          <w:rFonts w:ascii="Arial" w:hAnsi="Arial" w:cs="Arial"/>
          <w:b/>
          <w:bCs/>
        </w:rPr>
      </w:pPr>
      <w:bookmarkStart w:id="58" w:name="_Toc230951997"/>
      <w:r>
        <w:rPr>
          <w:rFonts w:ascii="Arial" w:hAnsi="Arial" w:cs="Arial"/>
          <w:b/>
          <w:bCs/>
        </w:rPr>
        <w:t xml:space="preserve">4.4.4 </w:t>
      </w:r>
      <w:r>
        <w:rPr>
          <w:rFonts w:ascii="Arial" w:hAnsi="Arial" w:cs="Arial"/>
          <w:b/>
          <w:bCs/>
          <w:lang w:val="en-IN"/>
        </w:rPr>
        <w:t xml:space="preserve">Theme 4: </w:t>
      </w:r>
      <w:r>
        <w:rPr>
          <w:rFonts w:ascii="Arial" w:hAnsi="Arial" w:cs="Arial"/>
          <w:b/>
          <w:bCs/>
        </w:rPr>
        <w:t>Compliance is a Systemic dilemma</w:t>
      </w:r>
      <w:bookmarkEnd w:id="58"/>
    </w:p>
    <w:p w14:paraId="0A26433E" w14:textId="77777777" w:rsidR="004C4582" w:rsidRDefault="00600A2E">
      <w:pPr>
        <w:spacing w:before="240" w:after="240"/>
        <w:rPr>
          <w:rFonts w:ascii="Arial" w:hAnsi="Arial" w:cs="Arial"/>
        </w:rPr>
      </w:pPr>
      <w:r>
        <w:rPr>
          <w:rFonts w:ascii="Arial" w:hAnsi="Arial" w:cs="Arial"/>
        </w:rPr>
        <w:t>The studies concerning compliance are solid and disheartening. Approximately 41 per cent of PrEP users did not use it in six months, and discontinuation rates were higher in sub-Saharan Africa; however, research that included adherence support intervention demonstrated much better results (Zhang</w:t>
      </w:r>
      <w:r>
        <w:rPr>
          <w:rFonts w:ascii="Arial" w:hAnsi="Arial" w:cs="Arial"/>
          <w:i/>
          <w:iCs/>
        </w:rPr>
        <w:t xml:space="preserve"> et al.,</w:t>
      </w:r>
      <w:r>
        <w:rPr>
          <w:rFonts w:ascii="Arial" w:hAnsi="Arial" w:cs="Arial"/>
        </w:rPr>
        <w:t xml:space="preserve"> 2022). Adherence was decreased by both harmful alcohol use and PTSD, and, when both factors were combined, adherence significantly decreased - the combination of trauma and substance use with HIV vulnerability could not have been considered using purely biomedical approaches (Hasan </w:t>
      </w:r>
      <w:r>
        <w:rPr>
          <w:rFonts w:ascii="Arial" w:hAnsi="Arial" w:cs="Arial"/>
          <w:i/>
          <w:iCs/>
        </w:rPr>
        <w:t>et al.,</w:t>
      </w:r>
      <w:r>
        <w:rPr>
          <w:rFonts w:ascii="Arial" w:hAnsi="Arial" w:cs="Arial"/>
        </w:rPr>
        <w:t xml:space="preserve"> 2025). Most importantly, in Kenya, non-protective drug levels in adolescent girls and young women did not make a difference in their attendance at PrEP clinics, revealing a critical issue with measuring programme success based on attendance instead of actual protection (Tapsoba </w:t>
      </w:r>
      <w:r>
        <w:rPr>
          <w:rFonts w:ascii="Arial" w:hAnsi="Arial" w:cs="Arial"/>
          <w:i/>
          <w:iCs/>
        </w:rPr>
        <w:t xml:space="preserve">et al., </w:t>
      </w:r>
      <w:r>
        <w:rPr>
          <w:rFonts w:ascii="Arial" w:hAnsi="Arial" w:cs="Arial"/>
        </w:rPr>
        <w:t>2022). Drug level feedback among the young women in southern Africa did not significantly change the behaviour over time, which proves that information alone cannot change behaviour without the practical and social support (</w:t>
      </w:r>
      <w:proofErr w:type="spellStart"/>
      <w:r>
        <w:rPr>
          <w:rFonts w:ascii="Arial" w:hAnsi="Arial" w:cs="Arial"/>
        </w:rPr>
        <w:t>Celum</w:t>
      </w:r>
      <w:proofErr w:type="spellEnd"/>
      <w:r>
        <w:rPr>
          <w:rFonts w:ascii="Arial" w:hAnsi="Arial" w:cs="Arial"/>
        </w:rPr>
        <w:t xml:space="preserve"> </w:t>
      </w:r>
      <w:r>
        <w:rPr>
          <w:rFonts w:ascii="Arial" w:hAnsi="Arial" w:cs="Arial"/>
          <w:i/>
          <w:iCs/>
        </w:rPr>
        <w:t xml:space="preserve">et al., </w:t>
      </w:r>
      <w:r>
        <w:rPr>
          <w:rFonts w:ascii="Arial" w:hAnsi="Arial" w:cs="Arial"/>
        </w:rPr>
        <w:t>2021).</w:t>
      </w:r>
    </w:p>
    <w:p w14:paraId="78EE64BB" w14:textId="77777777" w:rsidR="004C4582" w:rsidRDefault="00600A2E">
      <w:pPr>
        <w:spacing w:before="240" w:after="240"/>
        <w:rPr>
          <w:rFonts w:ascii="Arial" w:hAnsi="Arial" w:cs="Arial"/>
        </w:rPr>
      </w:pPr>
      <w:r>
        <w:rPr>
          <w:rFonts w:ascii="Arial" w:hAnsi="Arial" w:cs="Arial"/>
        </w:rPr>
        <w:t xml:space="preserve">The issue of disclosing PrEP use was another complication  although it was better to disclose to a trusted partner, it was feared that the partner would be stigmatised and cause a conflict with the young woman (Beauchamp </w:t>
      </w:r>
      <w:r>
        <w:rPr>
          <w:rFonts w:ascii="Arial" w:hAnsi="Arial" w:cs="Arial"/>
          <w:i/>
          <w:iCs/>
        </w:rPr>
        <w:t xml:space="preserve">et al., </w:t>
      </w:r>
      <w:r>
        <w:rPr>
          <w:rFonts w:ascii="Arial" w:hAnsi="Arial" w:cs="Arial"/>
        </w:rPr>
        <w:t xml:space="preserve">2024). Adherence was also influenced by trust in health systems, and the South African clinical trial participants who believed that their health systems conformed to the information were more likely to continue taking PrEP as their confidence in its effectiveness increased due to </w:t>
      </w:r>
      <w:r>
        <w:rPr>
          <w:rFonts w:ascii="Arial" w:hAnsi="Arial" w:cs="Arial"/>
        </w:rPr>
        <w:lastRenderedPageBreak/>
        <w:t>consistent health communication (</w:t>
      </w:r>
      <w:proofErr w:type="spellStart"/>
      <w:r>
        <w:rPr>
          <w:rFonts w:ascii="Arial" w:hAnsi="Arial" w:cs="Arial"/>
        </w:rPr>
        <w:t>Chimukuche</w:t>
      </w:r>
      <w:proofErr w:type="spellEnd"/>
      <w:r>
        <w:rPr>
          <w:rFonts w:ascii="Arial" w:hAnsi="Arial" w:cs="Arial"/>
        </w:rPr>
        <w:t xml:space="preserve"> </w:t>
      </w:r>
      <w:r>
        <w:rPr>
          <w:rFonts w:ascii="Arial" w:hAnsi="Arial" w:cs="Arial"/>
          <w:i/>
          <w:iCs/>
        </w:rPr>
        <w:t>et al.,</w:t>
      </w:r>
      <w:r>
        <w:rPr>
          <w:rFonts w:ascii="Arial" w:hAnsi="Arial" w:cs="Arial"/>
        </w:rPr>
        <w:t xml:space="preserve"> 2025). SMS reminders presented adherence benefits, albeit modestly, in young Kenyan women, but generalisability is a problem (Haberer </w:t>
      </w:r>
      <w:r>
        <w:rPr>
          <w:rFonts w:ascii="Arial" w:hAnsi="Arial" w:cs="Arial"/>
          <w:i/>
          <w:iCs/>
        </w:rPr>
        <w:t>et al.,</w:t>
      </w:r>
      <w:r>
        <w:rPr>
          <w:rFonts w:ascii="Arial" w:hAnsi="Arial" w:cs="Arial"/>
        </w:rPr>
        <w:t xml:space="preserve"> 2021), whereas motivational interviewing demonstrated potential benefits in improving initiation and adherence, but lacked the standardisation to provide solid conclusions on effectiveness (Dangerfield </w:t>
      </w:r>
      <w:r>
        <w:rPr>
          <w:rFonts w:ascii="Arial" w:hAnsi="Arial" w:cs="Arial"/>
          <w:i/>
          <w:iCs/>
        </w:rPr>
        <w:t>et al.,</w:t>
      </w:r>
      <w:r>
        <w:rPr>
          <w:rFonts w:ascii="Arial" w:hAnsi="Arial" w:cs="Arial"/>
        </w:rPr>
        <w:t xml:space="preserve"> 2023).</w:t>
      </w:r>
    </w:p>
    <w:p w14:paraId="6C9B5783" w14:textId="77777777" w:rsidR="004C4582" w:rsidRDefault="00600A2E">
      <w:pPr>
        <w:rPr>
          <w:rFonts w:ascii="Arial" w:hAnsi="Arial" w:cs="Arial"/>
          <w:b/>
          <w:bCs/>
        </w:rPr>
      </w:pPr>
      <w:bookmarkStart w:id="59" w:name="_Toc230951998"/>
      <w:r>
        <w:rPr>
          <w:rFonts w:ascii="Arial" w:hAnsi="Arial" w:cs="Arial"/>
          <w:b/>
          <w:bCs/>
        </w:rPr>
        <w:t xml:space="preserve">4.4.5 </w:t>
      </w:r>
      <w:r>
        <w:rPr>
          <w:rFonts w:ascii="Arial" w:hAnsi="Arial" w:cs="Arial"/>
          <w:b/>
          <w:bCs/>
          <w:lang w:val="en-IN"/>
        </w:rPr>
        <w:t xml:space="preserve">Theme 5: </w:t>
      </w:r>
      <w:r>
        <w:rPr>
          <w:rFonts w:ascii="Arial" w:hAnsi="Arial" w:cs="Arial"/>
          <w:b/>
          <w:bCs/>
        </w:rPr>
        <w:t>Delivery and Bigger Prevention</w:t>
      </w:r>
      <w:bookmarkEnd w:id="59"/>
    </w:p>
    <w:p w14:paraId="1E7926EA" w14:textId="77777777" w:rsidR="004C4582" w:rsidRDefault="00600A2E">
      <w:pPr>
        <w:spacing w:before="240" w:after="240"/>
        <w:rPr>
          <w:rFonts w:ascii="Arial" w:hAnsi="Arial" w:cs="Arial"/>
        </w:rPr>
      </w:pPr>
      <w:r>
        <w:rPr>
          <w:rFonts w:ascii="Arial" w:hAnsi="Arial" w:cs="Arial"/>
        </w:rPr>
        <w:t>Flexible implementation matters. In Kenya, pragmatically adapted clinics, with the dispensing of multi-month supply and the inclusion of PrEP in regular health promotion, had higher initiation rates compared to those that adhered to strict guidelines (Irungu</w:t>
      </w:r>
      <w:r>
        <w:rPr>
          <w:rFonts w:ascii="Arial" w:hAnsi="Arial" w:cs="Arial"/>
          <w:i/>
          <w:iCs/>
        </w:rPr>
        <w:t xml:space="preserve"> et al., </w:t>
      </w:r>
      <w:r>
        <w:rPr>
          <w:rFonts w:ascii="Arial" w:hAnsi="Arial" w:cs="Arial"/>
        </w:rPr>
        <w:t>2021). Self-testing of HIV demonstrated equivalent adherence results to conventional care and was agreeable to self-test users; however, initiation evidence is still missing (</w:t>
      </w:r>
      <w:proofErr w:type="spellStart"/>
      <w:r>
        <w:rPr>
          <w:rFonts w:ascii="Arial" w:hAnsi="Arial" w:cs="Arial"/>
        </w:rPr>
        <w:t>Kiptinness</w:t>
      </w:r>
      <w:proofErr w:type="spellEnd"/>
      <w:r>
        <w:rPr>
          <w:rFonts w:ascii="Arial" w:hAnsi="Arial" w:cs="Arial"/>
        </w:rPr>
        <w:t xml:space="preserve"> </w:t>
      </w:r>
      <w:r>
        <w:rPr>
          <w:rFonts w:ascii="Arial" w:hAnsi="Arial" w:cs="Arial"/>
          <w:i/>
          <w:iCs/>
        </w:rPr>
        <w:t xml:space="preserve">et al., </w:t>
      </w:r>
      <w:r>
        <w:rPr>
          <w:rFonts w:ascii="Arial" w:hAnsi="Arial" w:cs="Arial"/>
        </w:rPr>
        <w:t xml:space="preserve">2022). Scotland experienced an unfavourable implementation process due to rapid adoption and lack of resources and familiarity with the implementation process, with peer learning and normalisation of prescribing being crucial facilitators (Estcourt </w:t>
      </w:r>
      <w:r>
        <w:rPr>
          <w:rFonts w:ascii="Arial" w:hAnsi="Arial" w:cs="Arial"/>
          <w:i/>
          <w:iCs/>
        </w:rPr>
        <w:t>et al.,</w:t>
      </w:r>
      <w:r>
        <w:rPr>
          <w:rFonts w:ascii="Arial" w:hAnsi="Arial" w:cs="Arial"/>
        </w:rPr>
        <w:t xml:space="preserve"> 2023). A cascade analysis of Kenya showed that among adolescent girls and young women, the continuation rates of three months are only between 6-8 per cent among all groups, and the missed opportunities at eligibility screening are up to 78 per cent (Were </w:t>
      </w:r>
      <w:r>
        <w:rPr>
          <w:rFonts w:ascii="Arial" w:hAnsi="Arial" w:cs="Arial"/>
          <w:i/>
          <w:iCs/>
        </w:rPr>
        <w:t>et al.,</w:t>
      </w:r>
      <w:r>
        <w:rPr>
          <w:rFonts w:ascii="Arial" w:hAnsi="Arial" w:cs="Arial"/>
        </w:rPr>
        <w:t xml:space="preserve"> 2020), indicating how the leaks across the prevention cascade are affecting the overall programme delivery.</w:t>
      </w:r>
    </w:p>
    <w:p w14:paraId="28D6AF42" w14:textId="77777777" w:rsidR="004C4582" w:rsidRDefault="00600A2E">
      <w:pPr>
        <w:spacing w:before="240" w:after="240"/>
        <w:rPr>
          <w:rFonts w:ascii="Arial" w:hAnsi="Arial" w:cs="Arial"/>
        </w:rPr>
      </w:pPr>
      <w:r>
        <w:rPr>
          <w:rFonts w:ascii="Arial" w:hAnsi="Arial" w:cs="Arial"/>
        </w:rPr>
        <w:t>PrEP services do not work in vacuums. The gonorrhoea and chlamydia levels were high among young women who qualify as PrEP beneficiaries in South Africa and Zimbabwe, and indicated that sexual health services should not be isolated (</w:t>
      </w:r>
      <w:proofErr w:type="spellStart"/>
      <w:r>
        <w:rPr>
          <w:rFonts w:ascii="Arial" w:hAnsi="Arial" w:cs="Arial"/>
        </w:rPr>
        <w:t>Delany-Mortelwe</w:t>
      </w:r>
      <w:proofErr w:type="spellEnd"/>
      <w:r>
        <w:rPr>
          <w:rFonts w:ascii="Arial" w:hAnsi="Arial" w:cs="Arial"/>
        </w:rPr>
        <w:t xml:space="preserve"> </w:t>
      </w:r>
      <w:r>
        <w:rPr>
          <w:rFonts w:ascii="Arial" w:hAnsi="Arial" w:cs="Arial"/>
          <w:i/>
          <w:iCs/>
        </w:rPr>
        <w:t xml:space="preserve">et al., </w:t>
      </w:r>
      <w:r>
        <w:rPr>
          <w:rFonts w:ascii="Arial" w:hAnsi="Arial" w:cs="Arial"/>
        </w:rPr>
        <w:t>2023). PrEP infrastructure has proven to have non-HIV value, and the current platforms in KwaZulu-Natal have been used to detect and treat hepatitis B among the youths (</w:t>
      </w:r>
      <w:proofErr w:type="spellStart"/>
      <w:r>
        <w:rPr>
          <w:rFonts w:ascii="Arial" w:hAnsi="Arial" w:cs="Arial"/>
        </w:rPr>
        <w:t>Sukali</w:t>
      </w:r>
      <w:proofErr w:type="spellEnd"/>
      <w:r>
        <w:rPr>
          <w:rFonts w:ascii="Arial" w:hAnsi="Arial" w:cs="Arial"/>
        </w:rPr>
        <w:t xml:space="preserve"> </w:t>
      </w:r>
      <w:r>
        <w:rPr>
          <w:rFonts w:ascii="Arial" w:hAnsi="Arial" w:cs="Arial"/>
          <w:i/>
          <w:iCs/>
        </w:rPr>
        <w:t>et al.,</w:t>
      </w:r>
      <w:r>
        <w:rPr>
          <w:rFonts w:ascii="Arial" w:hAnsi="Arial" w:cs="Arial"/>
        </w:rPr>
        <w:t xml:space="preserve"> 2025). New long-acting injectable are now available as a true alternative to those who have difficulty taking their pills daily (</w:t>
      </w:r>
      <w:proofErr w:type="spellStart"/>
      <w:r>
        <w:rPr>
          <w:rFonts w:ascii="Arial" w:hAnsi="Arial" w:cs="Arial"/>
        </w:rPr>
        <w:t>Grinsztin</w:t>
      </w:r>
      <w:proofErr w:type="spellEnd"/>
      <w:r>
        <w:rPr>
          <w:rFonts w:ascii="Arial" w:hAnsi="Arial" w:cs="Arial"/>
        </w:rPr>
        <w:t xml:space="preserve"> </w:t>
      </w:r>
      <w:r>
        <w:rPr>
          <w:rFonts w:ascii="Arial" w:hAnsi="Arial" w:cs="Arial"/>
          <w:i/>
          <w:iCs/>
        </w:rPr>
        <w:t>et al.,</w:t>
      </w:r>
      <w:r>
        <w:rPr>
          <w:rFonts w:ascii="Arial" w:hAnsi="Arial" w:cs="Arial"/>
        </w:rPr>
        <w:t xml:space="preserve"> 2025), and early adopters in New Zealand have reported that PrEP can reduce anxiety and change people's overall sexual health behaviour, indicating its utility is far greater than disease prevention alone (</w:t>
      </w:r>
      <w:proofErr w:type="spellStart"/>
      <w:r>
        <w:rPr>
          <w:rFonts w:ascii="Arial" w:hAnsi="Arial" w:cs="Arial"/>
        </w:rPr>
        <w:t>Punchihewa</w:t>
      </w:r>
      <w:proofErr w:type="spellEnd"/>
      <w:r>
        <w:rPr>
          <w:rFonts w:ascii="Arial" w:hAnsi="Arial" w:cs="Arial"/>
        </w:rPr>
        <w:t xml:space="preserve"> </w:t>
      </w:r>
      <w:r>
        <w:rPr>
          <w:rFonts w:ascii="Arial" w:hAnsi="Arial" w:cs="Arial"/>
          <w:i/>
          <w:iCs/>
        </w:rPr>
        <w:t xml:space="preserve">et al., </w:t>
      </w:r>
      <w:r>
        <w:rPr>
          <w:rFonts w:ascii="Arial" w:hAnsi="Arial" w:cs="Arial"/>
        </w:rPr>
        <w:t>2024).</w:t>
      </w:r>
    </w:p>
    <w:p w14:paraId="4F0E3F0F" w14:textId="77777777" w:rsidR="004C4582" w:rsidRDefault="00600A2E">
      <w:pPr>
        <w:spacing w:before="240" w:after="240"/>
        <w:rPr>
          <w:rFonts w:ascii="Arial" w:hAnsi="Arial" w:cs="Arial"/>
        </w:rPr>
      </w:pPr>
      <w:r>
        <w:rPr>
          <w:rFonts w:ascii="Arial" w:hAnsi="Arial" w:cs="Arial"/>
        </w:rPr>
        <w:lastRenderedPageBreak/>
        <w:t>Most importantly, these results prove that the inability of PrEP to achieve its potential is not a clinical issue, it is a social, structural and political issue. PrEP will not only be unable to address the most vulnerable populations, but will keep benefiting those who are already relatively privileged unless there is a reform aimed at equity, focused on stigma, delivery systems, and adherence support, simultaneously.</w:t>
      </w:r>
    </w:p>
    <w:p w14:paraId="7095F23F" w14:textId="77777777" w:rsidR="004C4582" w:rsidRPr="00994B2B" w:rsidRDefault="00600A2E">
      <w:pPr>
        <w:pStyle w:val="Heading2"/>
        <w:rPr>
          <w:rFonts w:ascii="Arial" w:hAnsi="Arial" w:cs="Arial"/>
          <w:i w:val="0"/>
          <w:iCs w:val="0"/>
        </w:rPr>
      </w:pPr>
      <w:bookmarkStart w:id="60" w:name="_Toc230951999"/>
      <w:r w:rsidRPr="00994B2B">
        <w:rPr>
          <w:rFonts w:ascii="Arial" w:hAnsi="Arial" w:cs="Arial"/>
          <w:i w:val="0"/>
          <w:iCs w:val="0"/>
        </w:rPr>
        <w:t>4.5 Discussion of the analysis</w:t>
      </w:r>
      <w:bookmarkEnd w:id="60"/>
    </w:p>
    <w:p w14:paraId="437B45E2" w14:textId="77777777" w:rsidR="004C4582" w:rsidRDefault="00600A2E">
      <w:pPr>
        <w:spacing w:before="240" w:after="240"/>
        <w:rPr>
          <w:rFonts w:ascii="Arial" w:hAnsi="Arial" w:cs="Arial"/>
        </w:rPr>
      </w:pPr>
      <w:r>
        <w:rPr>
          <w:rFonts w:ascii="Arial" w:hAnsi="Arial" w:cs="Arial"/>
        </w:rPr>
        <w:t>The above analysis has made it evident that PrEP is an effective medicine, but time and time again, it is a failed public health intervention. These failures are not biological in nature, but lie in the nature of health systems design, their priorities, and the structural factors that determine the capacity of people to obtain and maintain prevention.</w:t>
      </w:r>
    </w:p>
    <w:p w14:paraId="6B34D7A0" w14:textId="77777777" w:rsidR="004C4582" w:rsidRDefault="00600A2E">
      <w:pPr>
        <w:spacing w:before="240" w:after="240"/>
        <w:rPr>
          <w:rFonts w:ascii="Arial" w:hAnsi="Arial" w:cs="Arial"/>
        </w:rPr>
      </w:pPr>
      <w:r>
        <w:rPr>
          <w:rFonts w:ascii="Arial" w:hAnsi="Arial" w:cs="Arial"/>
        </w:rPr>
        <w:t>Probably the most graphic example of this issue is the increasing equity gap in the wake of national commissioning in England. Despite the general increase in the uptake of PrEP, Black African women (who are the most at risk) were left disastrously underserved, with a disparity between them and white men nearly four-fold following commissioning (</w:t>
      </w:r>
      <w:proofErr w:type="spellStart"/>
      <w:r>
        <w:rPr>
          <w:rFonts w:ascii="Arial" w:hAnsi="Arial" w:cs="Arial"/>
        </w:rPr>
        <w:t>Coukan</w:t>
      </w:r>
      <w:proofErr w:type="spellEnd"/>
      <w:r>
        <w:rPr>
          <w:rFonts w:ascii="Arial" w:hAnsi="Arial" w:cs="Arial"/>
        </w:rPr>
        <w:t xml:space="preserve"> </w:t>
      </w:r>
      <w:r>
        <w:rPr>
          <w:rFonts w:ascii="Arial" w:hAnsi="Arial" w:cs="Arial"/>
          <w:i/>
          <w:iCs/>
        </w:rPr>
        <w:t xml:space="preserve">et al., </w:t>
      </w:r>
      <w:r>
        <w:rPr>
          <w:rFonts w:ascii="Arial" w:hAnsi="Arial" w:cs="Arial"/>
        </w:rPr>
        <w:t>2024). This result directly contradicts the belief that the universality of PrEP due to its automatic availability will lead to equal results. Availability that is not offered with targeted outreach, cultural competence, and structural support is not equity but is the pretence of equity.</w:t>
      </w:r>
    </w:p>
    <w:p w14:paraId="6540FDDF" w14:textId="77777777" w:rsidR="004C4582" w:rsidRDefault="00600A2E">
      <w:pPr>
        <w:spacing w:before="240" w:after="240"/>
        <w:rPr>
          <w:rFonts w:ascii="Arial" w:hAnsi="Arial" w:cs="Arial"/>
        </w:rPr>
      </w:pPr>
      <w:r>
        <w:rPr>
          <w:rFonts w:ascii="Arial" w:hAnsi="Arial" w:cs="Arial"/>
        </w:rPr>
        <w:t>Stigma exacerbates this issue on all levels. Both in sub-Saharan Africa, where youth fear community stigma of taking PrEP (</w:t>
      </w:r>
      <w:proofErr w:type="spellStart"/>
      <w:r>
        <w:rPr>
          <w:rFonts w:ascii="Arial" w:hAnsi="Arial" w:cs="Arial"/>
        </w:rPr>
        <w:t>Muhumuza</w:t>
      </w:r>
      <w:proofErr w:type="spellEnd"/>
      <w:r>
        <w:rPr>
          <w:rFonts w:ascii="Arial" w:hAnsi="Arial" w:cs="Arial"/>
        </w:rPr>
        <w:t xml:space="preserve"> et al., 2021), and in the UK, where young MSM complain of experiencing discomfort with sexual health services (</w:t>
      </w:r>
      <w:proofErr w:type="spellStart"/>
      <w:r>
        <w:rPr>
          <w:rFonts w:ascii="Arial" w:hAnsi="Arial" w:cs="Arial"/>
        </w:rPr>
        <w:t>Haggipavlou</w:t>
      </w:r>
      <w:proofErr w:type="spellEnd"/>
      <w:r>
        <w:rPr>
          <w:rFonts w:ascii="Arial" w:hAnsi="Arial" w:cs="Arial"/>
        </w:rPr>
        <w:t xml:space="preserve"> and </w:t>
      </w:r>
      <w:proofErr w:type="spellStart"/>
      <w:r>
        <w:rPr>
          <w:rFonts w:ascii="Arial" w:hAnsi="Arial" w:cs="Arial"/>
        </w:rPr>
        <w:t>Hamshaw</w:t>
      </w:r>
      <w:proofErr w:type="spellEnd"/>
      <w:r>
        <w:rPr>
          <w:rFonts w:ascii="Arial" w:hAnsi="Arial" w:cs="Arial"/>
        </w:rPr>
        <w:t>, 2023), these social implications of PrEP affiliation always discourage uptake. Clinical interventions alone cannot help to address stigma. It involves long-term community involvement, proper social communication, and proper involvement of the impacted communities in solution formulation, as was the case of co-designing with Black women in England (</w:t>
      </w:r>
      <w:proofErr w:type="spellStart"/>
      <w:r>
        <w:rPr>
          <w:rFonts w:ascii="Arial" w:hAnsi="Arial" w:cs="Arial"/>
        </w:rPr>
        <w:t>Coukan</w:t>
      </w:r>
      <w:proofErr w:type="spellEnd"/>
      <w:r>
        <w:rPr>
          <w:rFonts w:ascii="Arial" w:hAnsi="Arial" w:cs="Arial"/>
          <w:i/>
          <w:iCs/>
        </w:rPr>
        <w:t xml:space="preserve"> et al.,</w:t>
      </w:r>
      <w:r>
        <w:rPr>
          <w:rFonts w:ascii="Arial" w:hAnsi="Arial" w:cs="Arial"/>
        </w:rPr>
        <w:t xml:space="preserve"> 2025).</w:t>
      </w:r>
    </w:p>
    <w:p w14:paraId="095851AC" w14:textId="77777777" w:rsidR="004C4582" w:rsidRDefault="00600A2E">
      <w:pPr>
        <w:spacing w:before="240" w:after="240"/>
        <w:rPr>
          <w:rFonts w:ascii="Arial" w:hAnsi="Arial" w:cs="Arial"/>
        </w:rPr>
      </w:pPr>
      <w:r>
        <w:rPr>
          <w:rFonts w:ascii="Arial" w:hAnsi="Arial" w:cs="Arial"/>
        </w:rPr>
        <w:t xml:space="preserve">Compliance is equally a challenging issue. It is proven worldwide that the proportion of all PrEP users who discontinue is almost 50 per cent within the six months (Zhang </w:t>
      </w:r>
      <w:r>
        <w:rPr>
          <w:rFonts w:ascii="Arial" w:hAnsi="Arial" w:cs="Arial"/>
          <w:i/>
          <w:iCs/>
        </w:rPr>
        <w:t xml:space="preserve">et al., </w:t>
      </w:r>
      <w:r>
        <w:rPr>
          <w:rFonts w:ascii="Arial" w:hAnsi="Arial" w:cs="Arial"/>
        </w:rPr>
        <w:t xml:space="preserve">2022), and that disruption of long-term use is also caused by factors like trauma, </w:t>
      </w:r>
      <w:r>
        <w:rPr>
          <w:rFonts w:ascii="Arial" w:hAnsi="Arial" w:cs="Arial"/>
        </w:rPr>
        <w:lastRenderedPageBreak/>
        <w:t xml:space="preserve">alcohol abuse, relationships, and lack of trust toward health systems (Hasan </w:t>
      </w:r>
      <w:r>
        <w:rPr>
          <w:rFonts w:ascii="Arial" w:hAnsi="Arial" w:cs="Arial"/>
          <w:i/>
          <w:iCs/>
        </w:rPr>
        <w:t>et al.,</w:t>
      </w:r>
      <w:r>
        <w:rPr>
          <w:rFonts w:ascii="Arial" w:hAnsi="Arial" w:cs="Arial"/>
        </w:rPr>
        <w:t xml:space="preserve"> 2025). Of particular relevance is the finding that young Kenyan women were attending PrEP clinics with non-protective levels of drugs (Tapsoba </w:t>
      </w:r>
      <w:r>
        <w:rPr>
          <w:rFonts w:ascii="Arial" w:hAnsi="Arial" w:cs="Arial"/>
          <w:i/>
          <w:iCs/>
        </w:rPr>
        <w:t xml:space="preserve">et al., </w:t>
      </w:r>
      <w:r>
        <w:rPr>
          <w:rFonts w:ascii="Arial" w:hAnsi="Arial" w:cs="Arial"/>
        </w:rPr>
        <w:t>2022) - this reveals how the metrics based on attendance conceal the actual failure of adherence and delude programmes into thinking they are working. It is important to measure the right outcomes as well as design the right interventions.</w:t>
      </w:r>
    </w:p>
    <w:p w14:paraId="1C41D80D" w14:textId="77777777" w:rsidR="004C4582" w:rsidRDefault="00600A2E">
      <w:pPr>
        <w:spacing w:before="240" w:after="240"/>
        <w:rPr>
          <w:rFonts w:ascii="Arial" w:hAnsi="Arial" w:cs="Arial"/>
        </w:rPr>
      </w:pPr>
      <w:r>
        <w:rPr>
          <w:rFonts w:ascii="Arial" w:hAnsi="Arial" w:cs="Arial"/>
        </w:rPr>
        <w:t xml:space="preserve">The flexibility of the delivery system has become a relevant facilitator of improved outcomes. The Kenyan clinics, which were pragmatically adapted (i.e. multi-month dispensing, incorporation of PrEP into regular health education), yielded more initiations without affecting the safety (Irungu </w:t>
      </w:r>
      <w:r>
        <w:rPr>
          <w:rFonts w:ascii="Arial" w:hAnsi="Arial" w:cs="Arial"/>
          <w:i/>
          <w:iCs/>
        </w:rPr>
        <w:t>et al.,</w:t>
      </w:r>
      <w:r>
        <w:rPr>
          <w:rFonts w:ascii="Arial" w:hAnsi="Arial" w:cs="Arial"/>
        </w:rPr>
        <w:t xml:space="preserve"> 2021). Equally, the Scottish national programme evaluation revealed that familiarity of clinicians with PrEP and its normalisation as a way of prescribing it were key facilitators of uptake (Estcourt </w:t>
      </w:r>
      <w:r>
        <w:rPr>
          <w:rFonts w:ascii="Arial" w:hAnsi="Arial" w:cs="Arial"/>
          <w:i/>
          <w:iCs/>
        </w:rPr>
        <w:t>et al.,</w:t>
      </w:r>
      <w:r>
        <w:rPr>
          <w:rFonts w:ascii="Arial" w:hAnsi="Arial" w:cs="Arial"/>
        </w:rPr>
        <w:t xml:space="preserve"> 2023). These results indicate that strict, top-down implementation is a limiting factor, instead of an enhancing factor, in PrEP delivery.</w:t>
      </w:r>
    </w:p>
    <w:p w14:paraId="250A36C7" w14:textId="77777777" w:rsidR="004C4582" w:rsidRDefault="00600A2E">
      <w:pPr>
        <w:spacing w:before="240" w:after="240"/>
        <w:rPr>
          <w:rFonts w:ascii="Arial" w:hAnsi="Arial" w:cs="Arial"/>
        </w:rPr>
      </w:pPr>
      <w:r>
        <w:rPr>
          <w:rFonts w:ascii="Arial" w:hAnsi="Arial" w:cs="Arial"/>
        </w:rPr>
        <w:t>In the future, the introduction of injectable PrEP, with an extended action, provides real hope to the population with the most difficult problems in terms of adherence to daily (</w:t>
      </w:r>
      <w:proofErr w:type="spellStart"/>
      <w:r>
        <w:rPr>
          <w:rFonts w:ascii="Arial" w:hAnsi="Arial" w:cs="Arial"/>
        </w:rPr>
        <w:t>Grinsztin</w:t>
      </w:r>
      <w:proofErr w:type="spellEnd"/>
      <w:r>
        <w:rPr>
          <w:rFonts w:ascii="Arial" w:hAnsi="Arial" w:cs="Arial"/>
        </w:rPr>
        <w:t xml:space="preserve"> </w:t>
      </w:r>
      <w:r>
        <w:rPr>
          <w:rFonts w:ascii="Arial" w:hAnsi="Arial" w:cs="Arial"/>
          <w:i/>
          <w:iCs/>
        </w:rPr>
        <w:t>et al.,</w:t>
      </w:r>
      <w:r>
        <w:rPr>
          <w:rFonts w:ascii="Arial" w:hAnsi="Arial" w:cs="Arial"/>
        </w:rPr>
        <w:t xml:space="preserve"> 2025). Nevertheless, filling in gaps with new technologies is only achievable when structural and social barriers, which currently hinder access to the existing PrEP services, have been dealt with. The value of PrEP does not stop at infection prevention, as has been demonstrated in the case of New Zealand; it has a wider sexual health empowerment (</w:t>
      </w:r>
      <w:proofErr w:type="spellStart"/>
      <w:r>
        <w:rPr>
          <w:rFonts w:ascii="Arial" w:hAnsi="Arial" w:cs="Arial"/>
        </w:rPr>
        <w:t>Punchihewa</w:t>
      </w:r>
      <w:proofErr w:type="spellEnd"/>
      <w:r>
        <w:rPr>
          <w:rFonts w:ascii="Arial" w:hAnsi="Arial" w:cs="Arial"/>
        </w:rPr>
        <w:t xml:space="preserve"> </w:t>
      </w:r>
      <w:r>
        <w:rPr>
          <w:rFonts w:ascii="Arial" w:hAnsi="Arial" w:cs="Arial"/>
          <w:i/>
          <w:iCs/>
        </w:rPr>
        <w:t>et al.,</w:t>
      </w:r>
      <w:r>
        <w:rPr>
          <w:rFonts w:ascii="Arial" w:hAnsi="Arial" w:cs="Arial"/>
        </w:rPr>
        <w:t xml:space="preserve"> 2024) - a repositioning which may allow for decreasing stigma and enhancing adherence in case of wider deployment in public health communications. Finally, equitable HIV prevention based on PrEP requires political will, community collaboration, and health systems that are truly system-based on those most at risk.</w:t>
      </w:r>
    </w:p>
    <w:p w14:paraId="13E431C9" w14:textId="77777777" w:rsidR="004C4582" w:rsidRPr="00994B2B" w:rsidRDefault="00600A2E">
      <w:pPr>
        <w:pStyle w:val="Heading2"/>
        <w:rPr>
          <w:rFonts w:ascii="Arial" w:hAnsi="Arial" w:cs="Arial"/>
          <w:i w:val="0"/>
          <w:iCs w:val="0"/>
        </w:rPr>
      </w:pPr>
      <w:bookmarkStart w:id="61" w:name="_Toc230952000"/>
      <w:r w:rsidRPr="00994B2B">
        <w:rPr>
          <w:rFonts w:ascii="Arial" w:hAnsi="Arial" w:cs="Arial"/>
          <w:i w:val="0"/>
          <w:iCs w:val="0"/>
        </w:rPr>
        <w:t>4.6 Chapter Conclusion</w:t>
      </w:r>
      <w:bookmarkEnd w:id="61"/>
    </w:p>
    <w:p w14:paraId="3456960E" w14:textId="77777777" w:rsidR="004C4582" w:rsidRDefault="00600A2E">
      <w:pPr>
        <w:spacing w:before="240" w:after="240"/>
        <w:rPr>
          <w:rFonts w:ascii="Arial" w:hAnsi="Arial" w:cs="Arial"/>
        </w:rPr>
      </w:pPr>
      <w:r>
        <w:rPr>
          <w:rFonts w:ascii="Arial" w:hAnsi="Arial" w:cs="Arial"/>
        </w:rPr>
        <w:t xml:space="preserve">The results of the systematic literature review have been critically discussed in this chapter to determine the effectiveness of PrEP programmes in improving HIV testing uptake, adherence and prevention rates in high-risk young adults. The discussion shows that PrEP is a very effective biomedical intervention under the condition of regular adherence, regular testing, and the availability of healthcare services. Yet, the </w:t>
      </w:r>
      <w:r>
        <w:rPr>
          <w:rFonts w:ascii="Arial" w:hAnsi="Arial" w:cs="Arial"/>
        </w:rPr>
        <w:lastRenderedPageBreak/>
        <w:t>results also indicate that its practical performance is also modulated by various behavioural, social and structural issues, such as stigma, low awareness, access to healthcare, and inequalities proposed to marginalised populations.</w:t>
      </w:r>
    </w:p>
    <w:p w14:paraId="78C76D1A" w14:textId="77777777" w:rsidR="004C4582" w:rsidRDefault="00600A2E">
      <w:pPr>
        <w:spacing w:before="240" w:after="240"/>
        <w:rPr>
          <w:rFonts w:ascii="Arial" w:hAnsi="Arial" w:cs="Arial"/>
        </w:rPr>
        <w:sectPr w:rsidR="004C4582">
          <w:pgSz w:w="11909" w:h="16834"/>
          <w:pgMar w:top="1440" w:right="1440" w:bottom="1440" w:left="1440" w:header="720" w:footer="720" w:gutter="0"/>
          <w:cols w:space="720"/>
        </w:sectPr>
      </w:pPr>
      <w:r>
        <w:rPr>
          <w:rFonts w:ascii="Arial" w:hAnsi="Arial" w:cs="Arial"/>
        </w:rPr>
        <w:t>The discussion also notes that though PrEP programmes play a vital role in curtailing the spread of HIV, their effectiveness relies on the incorporation of interventions that are medical, behavioural, and policy-based. Continuous disparities in fair access and compliance are crucial issues in the UK setting. On the whole, the chapter supports the necessity of specific, inclusive, and sustainable solutions to make the most of the PrEP programmes and enhance the results of HIV prevention in young adults.</w:t>
      </w:r>
    </w:p>
    <w:p w14:paraId="15B16C5E" w14:textId="77777777" w:rsidR="004C4582" w:rsidRDefault="00600A2E">
      <w:pPr>
        <w:pStyle w:val="Heading1"/>
        <w:rPr>
          <w:rFonts w:ascii="Arial" w:hAnsi="Arial" w:cs="Arial"/>
        </w:rPr>
      </w:pPr>
      <w:bookmarkStart w:id="62" w:name="_Toc230952001"/>
      <w:r>
        <w:rPr>
          <w:rFonts w:ascii="Arial" w:hAnsi="Arial" w:cs="Arial"/>
        </w:rPr>
        <w:lastRenderedPageBreak/>
        <w:t>Chapter 5: Conclusion and Recommendations</w:t>
      </w:r>
      <w:bookmarkEnd w:id="62"/>
    </w:p>
    <w:p w14:paraId="5297179B" w14:textId="77777777" w:rsidR="004C4582" w:rsidRPr="00994B2B" w:rsidRDefault="00600A2E">
      <w:pPr>
        <w:pStyle w:val="Heading2"/>
        <w:rPr>
          <w:rFonts w:ascii="Arial" w:hAnsi="Arial" w:cs="Arial"/>
          <w:i w:val="0"/>
          <w:iCs w:val="0"/>
        </w:rPr>
      </w:pPr>
      <w:bookmarkStart w:id="63" w:name="_Toc230952002"/>
      <w:r w:rsidRPr="00994B2B">
        <w:rPr>
          <w:rFonts w:ascii="Arial" w:hAnsi="Arial" w:cs="Arial"/>
          <w:i w:val="0"/>
          <w:iCs w:val="0"/>
        </w:rPr>
        <w:t>5.1 Introduction</w:t>
      </w:r>
      <w:bookmarkEnd w:id="63"/>
    </w:p>
    <w:p w14:paraId="09717DC3" w14:textId="77777777" w:rsidR="004C4582" w:rsidRDefault="00600A2E">
      <w:pPr>
        <w:rPr>
          <w:rFonts w:ascii="Arial" w:hAnsi="Arial" w:cs="Arial"/>
        </w:rPr>
      </w:pPr>
      <w:r>
        <w:rPr>
          <w:rFonts w:ascii="Arial" w:hAnsi="Arial" w:cs="Arial"/>
        </w:rPr>
        <w:t>This chapter provides the general conclusion of the dissertation by summarising the results of the systematic literature review, which was discussed in Chapter 4. The study was designed to assess the impact of Pre-Exposure Prophylaxis (PrEP) programmes to increase HIV testing among high-risk young adults and decrease new HIV infections in the UK. This chapter is based on the results of thirty empirical studies and connects the results directly to the objectives and PICO question set up in Chapter 1. It also highlights the implications for public health policy and practice, suggestions to enhance PrEP implementation, areas for future research, and thoughts on the role the study plays in supporting the UK target of achieving elimination of HIV transmission by 2030.</w:t>
      </w:r>
    </w:p>
    <w:p w14:paraId="61F25D42" w14:textId="77777777" w:rsidR="004C4582" w:rsidRPr="00994B2B" w:rsidRDefault="00600A2E">
      <w:pPr>
        <w:pStyle w:val="Heading2"/>
        <w:rPr>
          <w:rFonts w:ascii="Arial" w:hAnsi="Arial" w:cs="Arial"/>
          <w:i w:val="0"/>
          <w:iCs w:val="0"/>
        </w:rPr>
      </w:pPr>
      <w:bookmarkStart w:id="64" w:name="_Toc230952003"/>
      <w:r w:rsidRPr="00994B2B">
        <w:rPr>
          <w:rFonts w:ascii="Arial" w:hAnsi="Arial" w:cs="Arial"/>
          <w:i w:val="0"/>
          <w:iCs w:val="0"/>
        </w:rPr>
        <w:t>5.2 Linking Findings to Research Objectives</w:t>
      </w:r>
      <w:bookmarkEnd w:id="64"/>
    </w:p>
    <w:p w14:paraId="29F08864" w14:textId="77777777" w:rsidR="004C4582" w:rsidRDefault="00600A2E">
      <w:pPr>
        <w:rPr>
          <w:rFonts w:ascii="Arial" w:hAnsi="Arial" w:cs="Arial"/>
        </w:rPr>
      </w:pPr>
      <w:r>
        <w:rPr>
          <w:rFonts w:ascii="Arial" w:hAnsi="Arial" w:cs="Arial"/>
        </w:rPr>
        <w:t>The first goal was to conduct a literature review on PrEP implementation among young adults (18-30 years). The results showed growth in the extent of PrEP programmes since national commissioning in England in NHS services. However, stigma, lack of awareness and inequalities in access remain as challenges to uptake, especially for ethnically minority communities (</w:t>
      </w:r>
      <w:proofErr w:type="spellStart"/>
      <w:r>
        <w:rPr>
          <w:rFonts w:ascii="Arial" w:hAnsi="Arial" w:cs="Arial"/>
        </w:rPr>
        <w:t>Haggipavlou</w:t>
      </w:r>
      <w:proofErr w:type="spellEnd"/>
      <w:r>
        <w:rPr>
          <w:rFonts w:ascii="Arial" w:hAnsi="Arial" w:cs="Arial"/>
        </w:rPr>
        <w:t xml:space="preserve"> and </w:t>
      </w:r>
      <w:proofErr w:type="spellStart"/>
      <w:r>
        <w:rPr>
          <w:rFonts w:ascii="Arial" w:hAnsi="Arial" w:cs="Arial"/>
        </w:rPr>
        <w:t>Hamshaw</w:t>
      </w:r>
      <w:proofErr w:type="spellEnd"/>
      <w:r>
        <w:rPr>
          <w:rFonts w:ascii="Arial" w:hAnsi="Arial" w:cs="Arial"/>
        </w:rPr>
        <w:t>, 2023).</w:t>
      </w:r>
    </w:p>
    <w:p w14:paraId="0BAD2EE3" w14:textId="77777777" w:rsidR="004C4582" w:rsidRDefault="00600A2E">
      <w:pPr>
        <w:rPr>
          <w:rFonts w:ascii="Arial" w:hAnsi="Arial" w:cs="Arial"/>
        </w:rPr>
      </w:pPr>
      <w:r>
        <w:rPr>
          <w:rFonts w:ascii="Arial" w:hAnsi="Arial" w:cs="Arial"/>
        </w:rPr>
        <w:t xml:space="preserve">The second goal explored the effects of PrEP on the HIV testing and prevention continuum of outcomes. Over and over, evidence has shown that PrEP is extremely effective in preventing HIV acquisition if taken as prescribed. In 2022, O </w:t>
      </w:r>
      <w:proofErr w:type="spellStart"/>
      <w:r>
        <w:rPr>
          <w:rFonts w:ascii="Arial" w:hAnsi="Arial" w:cs="Arial"/>
        </w:rPr>
        <w:t>Murchu</w:t>
      </w:r>
      <w:proofErr w:type="spellEnd"/>
      <w:r>
        <w:rPr>
          <w:rFonts w:ascii="Arial" w:hAnsi="Arial" w:cs="Arial"/>
        </w:rPr>
        <w:t xml:space="preserve"> et al. reported HIV risk reduction up to 99%, and the UK PrEP Impact Trial found an 86% reduction in HIV acquisition in real-world settings (UKHSA, 2023). However, there was a fall in testing among younger adults between 2023 and 2024, which indicates that there continues to be some groups of people who do not benefit from testing (GOV.UK, 2025).</w:t>
      </w:r>
    </w:p>
    <w:p w14:paraId="0DEC63AE" w14:textId="77777777" w:rsidR="004C4582" w:rsidRPr="00994B2B" w:rsidRDefault="00600A2E">
      <w:pPr>
        <w:rPr>
          <w:rFonts w:ascii="Arial" w:hAnsi="Arial" w:cs="Arial"/>
        </w:rPr>
      </w:pPr>
      <w:r>
        <w:rPr>
          <w:rFonts w:ascii="Arial" w:hAnsi="Arial" w:cs="Arial"/>
        </w:rPr>
        <w:t>The third aim examined the barriers and facilitators to PrEP effectiveness. Stigma, health care inequities, limited access to clinics and low cultural competence were found to be significant challenges to effective implementation (</w:t>
      </w:r>
      <w:proofErr w:type="spellStart"/>
      <w:r>
        <w:rPr>
          <w:rFonts w:ascii="Arial" w:hAnsi="Arial" w:cs="Arial"/>
        </w:rPr>
        <w:t>Warzywoda</w:t>
      </w:r>
      <w:proofErr w:type="spellEnd"/>
      <w:r>
        <w:rPr>
          <w:rFonts w:ascii="Arial" w:hAnsi="Arial" w:cs="Arial"/>
        </w:rPr>
        <w:t xml:space="preserve"> </w:t>
      </w:r>
      <w:r>
        <w:rPr>
          <w:rFonts w:ascii="Arial" w:hAnsi="Arial" w:cs="Arial"/>
          <w:i/>
          <w:iCs/>
        </w:rPr>
        <w:t>et al.,</w:t>
      </w:r>
      <w:r>
        <w:rPr>
          <w:rFonts w:ascii="Arial" w:hAnsi="Arial" w:cs="Arial"/>
        </w:rPr>
        <w:t xml:space="preserve"> 2024). Other interventions (connection to peers, flexible service delivery, digital </w:t>
      </w:r>
      <w:r>
        <w:rPr>
          <w:rFonts w:ascii="Arial" w:hAnsi="Arial" w:cs="Arial"/>
        </w:rPr>
        <w:lastRenderedPageBreak/>
        <w:t xml:space="preserve">reminders, and co-produced care models) were identified as having a positive effect on adherence and </w:t>
      </w:r>
      <w:r w:rsidRPr="00994B2B">
        <w:rPr>
          <w:rFonts w:ascii="Arial" w:hAnsi="Arial" w:cs="Arial"/>
        </w:rPr>
        <w:t>engagement (Dangerfield et al., 2023).</w:t>
      </w:r>
    </w:p>
    <w:p w14:paraId="40B8B9F1" w14:textId="77777777" w:rsidR="004C4582" w:rsidRPr="00994B2B" w:rsidRDefault="00600A2E">
      <w:pPr>
        <w:pStyle w:val="Heading2"/>
        <w:rPr>
          <w:rFonts w:ascii="Arial" w:hAnsi="Arial" w:cs="Arial"/>
          <w:i w:val="0"/>
          <w:iCs w:val="0"/>
        </w:rPr>
      </w:pPr>
      <w:bookmarkStart w:id="65" w:name="_Toc230952004"/>
      <w:r w:rsidRPr="00994B2B">
        <w:rPr>
          <w:rFonts w:ascii="Arial" w:hAnsi="Arial" w:cs="Arial"/>
          <w:i w:val="0"/>
          <w:iCs w:val="0"/>
        </w:rPr>
        <w:t>5.3 Overall Appraisal of Findings</w:t>
      </w:r>
      <w:bookmarkEnd w:id="65"/>
    </w:p>
    <w:p w14:paraId="09C22114" w14:textId="77777777" w:rsidR="004C4582" w:rsidRDefault="00600A2E">
      <w:pPr>
        <w:rPr>
          <w:rFonts w:ascii="Arial" w:hAnsi="Arial" w:cs="Arial"/>
          <w:color w:val="0E101A"/>
        </w:rPr>
      </w:pPr>
      <w:r>
        <w:rPr>
          <w:rFonts w:ascii="Arial" w:hAnsi="Arial" w:cs="Arial"/>
          <w:color w:val="0E101A"/>
        </w:rPr>
        <w:t>The overall results that are presented demonstrate the clinical effectiveness of PrEP, with a limitation of structural and social inequalities. While PrEP has been shown to greatly lower transmission of the virus, the current population-level impact of PrEP is still less than what it could achieve if everyone could use it and were taking it. The evidence revealed that social disadvantage, stigma and lack of healthcare access remain barriers for many vulnerable young adults to fully access PrEP services (</w:t>
      </w:r>
      <w:proofErr w:type="spellStart"/>
      <w:r>
        <w:rPr>
          <w:rFonts w:ascii="Arial" w:hAnsi="Arial" w:cs="Arial"/>
          <w:color w:val="0E101A"/>
        </w:rPr>
        <w:t>Hamoonga</w:t>
      </w:r>
      <w:proofErr w:type="spellEnd"/>
      <w:r>
        <w:rPr>
          <w:rFonts w:ascii="Arial" w:hAnsi="Arial" w:cs="Arial"/>
          <w:color w:val="0E101A"/>
        </w:rPr>
        <w:t xml:space="preserve"> </w:t>
      </w:r>
      <w:r>
        <w:rPr>
          <w:rFonts w:ascii="Arial" w:hAnsi="Arial" w:cs="Arial"/>
          <w:i/>
          <w:iCs/>
          <w:color w:val="0E101A"/>
        </w:rPr>
        <w:t xml:space="preserve">et al. </w:t>
      </w:r>
      <w:r>
        <w:rPr>
          <w:rFonts w:ascii="Arial" w:hAnsi="Arial" w:cs="Arial"/>
          <w:color w:val="0E101A"/>
        </w:rPr>
        <w:t>2023).</w:t>
      </w:r>
    </w:p>
    <w:p w14:paraId="777BBD86" w14:textId="77777777" w:rsidR="004C4582" w:rsidRDefault="00600A2E">
      <w:pPr>
        <w:rPr>
          <w:rFonts w:ascii="Arial" w:hAnsi="Arial" w:cs="Arial"/>
          <w:color w:val="0E101A"/>
        </w:rPr>
      </w:pPr>
      <w:r>
        <w:rPr>
          <w:rFonts w:ascii="Arial" w:hAnsi="Arial" w:cs="Arial"/>
          <w:color w:val="0E101A"/>
        </w:rPr>
        <w:t xml:space="preserve">A lack of adherence became a key concern. Attendance at clinics was frequently good, but some studies indicated that attendance was not necessarily associated with a high level of adherence to treatment or drug level (Tapsoba </w:t>
      </w:r>
      <w:r>
        <w:rPr>
          <w:rFonts w:ascii="Arial" w:hAnsi="Arial" w:cs="Arial"/>
          <w:i/>
          <w:iCs/>
          <w:color w:val="0E101A"/>
        </w:rPr>
        <w:t>et al.,</w:t>
      </w:r>
      <w:r>
        <w:rPr>
          <w:rFonts w:ascii="Arial" w:hAnsi="Arial" w:cs="Arial"/>
          <w:color w:val="0E101A"/>
        </w:rPr>
        <w:t xml:space="preserve"> 2022). This suggests that attention should be paid to the implementation of the monitoring systems beyond attendance information and to include wider psychosocial and behavioural variables.</w:t>
      </w:r>
    </w:p>
    <w:p w14:paraId="6122C5E6" w14:textId="77777777" w:rsidR="004C4582" w:rsidRDefault="00600A2E">
      <w:pPr>
        <w:rPr>
          <w:rFonts w:ascii="Arial" w:hAnsi="Arial" w:cs="Arial"/>
          <w:color w:val="0E101A"/>
        </w:rPr>
      </w:pPr>
      <w:r>
        <w:rPr>
          <w:rFonts w:ascii="Arial" w:hAnsi="Arial" w:cs="Arial"/>
          <w:color w:val="0E101A"/>
        </w:rPr>
        <w:t>The review was also a focus on increasing the value of Biomedical Innovation. For those who have difficulties with daily oral PrEP administration, LAI PrEP is an attractive option (</w:t>
      </w:r>
      <w:proofErr w:type="spellStart"/>
      <w:r>
        <w:rPr>
          <w:rFonts w:ascii="Arial" w:hAnsi="Arial" w:cs="Arial"/>
          <w:color w:val="0E101A"/>
        </w:rPr>
        <w:t>Grinsztejn</w:t>
      </w:r>
      <w:proofErr w:type="spellEnd"/>
      <w:r>
        <w:rPr>
          <w:rFonts w:ascii="Arial" w:hAnsi="Arial" w:cs="Arial"/>
          <w:color w:val="0E101A"/>
        </w:rPr>
        <w:t xml:space="preserve"> </w:t>
      </w:r>
      <w:r>
        <w:rPr>
          <w:rFonts w:ascii="Arial" w:hAnsi="Arial" w:cs="Arial"/>
          <w:i/>
          <w:iCs/>
          <w:color w:val="0E101A"/>
        </w:rPr>
        <w:t>et al.,</w:t>
      </w:r>
      <w:r>
        <w:rPr>
          <w:rFonts w:ascii="Arial" w:hAnsi="Arial" w:cs="Arial"/>
          <w:color w:val="0E101A"/>
        </w:rPr>
        <w:t xml:space="preserve"> 2025). But it's not enough to simply fix inequalities in healthcare through technology. New interventions can still be disproportionately advantageous to already advantaged populations if they are not attuned to the barriers.</w:t>
      </w:r>
    </w:p>
    <w:p w14:paraId="0E0EEAF0" w14:textId="77777777" w:rsidR="004C4582" w:rsidRDefault="00600A2E">
      <w:pPr>
        <w:rPr>
          <w:rFonts w:ascii="Arial" w:hAnsi="Arial" w:cs="Arial"/>
          <w:color w:val="0E101A"/>
        </w:rPr>
      </w:pPr>
      <w:r>
        <w:rPr>
          <w:rFonts w:ascii="Arial" w:hAnsi="Arial" w:cs="Arial"/>
          <w:color w:val="0E101A"/>
        </w:rPr>
        <w:t>One of the most troubling parts of the study was the results of the equity findings. Although there has been a significant increase in PrEP services in England, there is still a significant gap in the provision of such services for Black African women compared to white men (</w:t>
      </w:r>
      <w:proofErr w:type="spellStart"/>
      <w:r>
        <w:rPr>
          <w:rFonts w:ascii="Arial" w:hAnsi="Arial" w:cs="Arial"/>
          <w:color w:val="0E101A"/>
        </w:rPr>
        <w:t>Coukan</w:t>
      </w:r>
      <w:proofErr w:type="spellEnd"/>
      <w:r>
        <w:rPr>
          <w:rFonts w:ascii="Arial" w:hAnsi="Arial" w:cs="Arial"/>
          <w:color w:val="0E101A"/>
        </w:rPr>
        <w:t xml:space="preserve"> </w:t>
      </w:r>
      <w:r>
        <w:rPr>
          <w:rFonts w:ascii="Arial" w:hAnsi="Arial" w:cs="Arial"/>
          <w:i/>
          <w:iCs/>
          <w:color w:val="0E101A"/>
        </w:rPr>
        <w:t xml:space="preserve">et al., </w:t>
      </w:r>
      <w:r>
        <w:rPr>
          <w:rFonts w:ascii="Arial" w:hAnsi="Arial" w:cs="Arial"/>
          <w:color w:val="0E101A"/>
        </w:rPr>
        <w:t>2024). This shows that providing universal health care access does not necessarily result in equitable health outcomes and underscores the importance of public health interventions that are targeted.</w:t>
      </w:r>
    </w:p>
    <w:p w14:paraId="6D57BF9E" w14:textId="77777777" w:rsidR="004C4582" w:rsidRPr="00A60328" w:rsidRDefault="00600A2E">
      <w:pPr>
        <w:pStyle w:val="Heading2"/>
        <w:rPr>
          <w:rFonts w:ascii="Arial" w:hAnsi="Arial" w:cs="Arial"/>
          <w:i w:val="0"/>
          <w:iCs w:val="0"/>
        </w:rPr>
      </w:pPr>
      <w:bookmarkStart w:id="66" w:name="_Toc230952005"/>
      <w:r w:rsidRPr="00A60328">
        <w:rPr>
          <w:rFonts w:ascii="Arial" w:hAnsi="Arial" w:cs="Arial"/>
          <w:i w:val="0"/>
          <w:iCs w:val="0"/>
        </w:rPr>
        <w:t>5.4 Recommendations</w:t>
      </w:r>
      <w:bookmarkEnd w:id="66"/>
    </w:p>
    <w:p w14:paraId="5A5F06B5" w14:textId="77777777" w:rsidR="004C4582" w:rsidRDefault="00600A2E">
      <w:pPr>
        <w:rPr>
          <w:rFonts w:ascii="Arial" w:hAnsi="Arial" w:cs="Arial"/>
          <w:color w:val="0E101A"/>
        </w:rPr>
      </w:pPr>
      <w:r>
        <w:rPr>
          <w:rFonts w:ascii="Arial" w:hAnsi="Arial" w:cs="Arial"/>
          <w:color w:val="0E101A"/>
        </w:rPr>
        <w:t>NHS PrEP services should have an equity-based commissioning approach. A monitoring system should have PrEP-to-need ratios and targets on underserved populations to decrease healthcare inequalities (NHS, 2026).</w:t>
      </w:r>
    </w:p>
    <w:p w14:paraId="0A9146C4" w14:textId="77777777" w:rsidR="004C4582" w:rsidRDefault="00600A2E">
      <w:pPr>
        <w:rPr>
          <w:rFonts w:ascii="Arial" w:hAnsi="Arial" w:cs="Arial"/>
          <w:color w:val="0E101A"/>
        </w:rPr>
      </w:pPr>
      <w:r>
        <w:rPr>
          <w:rFonts w:ascii="Arial" w:hAnsi="Arial" w:cs="Arial"/>
          <w:color w:val="0E101A"/>
        </w:rPr>
        <w:lastRenderedPageBreak/>
        <w:t xml:space="preserve">Second, community pharmacies need to be scaled up as a means of delivering PrEP to people. There is evidence that improving access via the pharmacy may increase convenience and reduce stigma, and improve access for young adults who may be deterred from specialist sexual health services (Harrison </w:t>
      </w:r>
      <w:r>
        <w:rPr>
          <w:rFonts w:ascii="Arial" w:hAnsi="Arial" w:cs="Arial"/>
          <w:i/>
          <w:iCs/>
          <w:color w:val="0E101A"/>
        </w:rPr>
        <w:t>et al.,</w:t>
      </w:r>
      <w:r>
        <w:rPr>
          <w:rFonts w:ascii="Arial" w:hAnsi="Arial" w:cs="Arial"/>
          <w:color w:val="0E101A"/>
        </w:rPr>
        <w:t xml:space="preserve"> 2024).</w:t>
      </w:r>
    </w:p>
    <w:p w14:paraId="02548E18" w14:textId="77777777" w:rsidR="004C4582" w:rsidRDefault="00600A2E">
      <w:pPr>
        <w:rPr>
          <w:rFonts w:ascii="Arial" w:hAnsi="Arial" w:cs="Arial"/>
          <w:color w:val="0E101A"/>
        </w:rPr>
      </w:pPr>
      <w:r>
        <w:rPr>
          <w:rFonts w:ascii="Arial" w:hAnsi="Arial" w:cs="Arial"/>
          <w:color w:val="0E101A"/>
        </w:rPr>
        <w:t xml:space="preserve">Third, community organisations, peer educators, and faith leaders should be engaged in stigma reduction efforts to increase awareness and normalise PrEP use. This is because misconceptions about HIV prevention and sexual health services are barriers to care that should be addressed by public health campaigns (Duby </w:t>
      </w:r>
      <w:r>
        <w:rPr>
          <w:rFonts w:ascii="Arial" w:hAnsi="Arial" w:cs="Arial"/>
          <w:i/>
          <w:iCs/>
          <w:color w:val="0E101A"/>
        </w:rPr>
        <w:t>et al.,</w:t>
      </w:r>
      <w:r>
        <w:rPr>
          <w:rFonts w:ascii="Arial" w:hAnsi="Arial" w:cs="Arial"/>
          <w:color w:val="0E101A"/>
        </w:rPr>
        <w:t xml:space="preserve"> 2023).</w:t>
      </w:r>
    </w:p>
    <w:p w14:paraId="00DBEDBD" w14:textId="77777777" w:rsidR="004C4582" w:rsidRDefault="00600A2E">
      <w:pPr>
        <w:rPr>
          <w:rFonts w:ascii="Arial" w:hAnsi="Arial" w:cs="Arial"/>
          <w:color w:val="0E101A"/>
        </w:rPr>
      </w:pPr>
      <w:r>
        <w:rPr>
          <w:rFonts w:ascii="Arial" w:hAnsi="Arial" w:cs="Arial"/>
          <w:color w:val="0E101A"/>
        </w:rPr>
        <w:t xml:space="preserve">Fourth, using a combination of digital reminders, counselling, motivational interviewing, and trauma-informed care (TIC) approaches in adherence support. Clinic systems that are flexible and allow multi-month medication dispensing can also enhance continuation rates over time (Dangerfield </w:t>
      </w:r>
      <w:r>
        <w:rPr>
          <w:rFonts w:ascii="Arial" w:hAnsi="Arial" w:cs="Arial"/>
          <w:i/>
          <w:iCs/>
          <w:color w:val="0E101A"/>
        </w:rPr>
        <w:t xml:space="preserve">et al., </w:t>
      </w:r>
      <w:r>
        <w:rPr>
          <w:rFonts w:ascii="Arial" w:hAnsi="Arial" w:cs="Arial"/>
          <w:color w:val="0E101A"/>
        </w:rPr>
        <w:t>2023).</w:t>
      </w:r>
    </w:p>
    <w:p w14:paraId="103C15ED" w14:textId="77777777" w:rsidR="004C4582" w:rsidRDefault="00600A2E">
      <w:pPr>
        <w:rPr>
          <w:rFonts w:ascii="Arial" w:hAnsi="Arial" w:cs="Arial"/>
          <w:color w:val="0E101A"/>
        </w:rPr>
      </w:pPr>
      <w:r>
        <w:rPr>
          <w:rFonts w:ascii="Arial" w:hAnsi="Arial" w:cs="Arial"/>
          <w:color w:val="0E101A"/>
        </w:rPr>
        <w:t>Lastly, programme evaluation should go beyond measures of initiation to include monitoring for programme adherence, equity indicators and sexual health outcomes more generally to give a more substantive picture of the programme's effectiveness (</w:t>
      </w:r>
      <w:proofErr w:type="spellStart"/>
      <w:r>
        <w:rPr>
          <w:rFonts w:ascii="Arial" w:hAnsi="Arial" w:cs="Arial"/>
          <w:color w:val="0E101A"/>
        </w:rPr>
        <w:t>Delany-Mortelwe</w:t>
      </w:r>
      <w:proofErr w:type="spellEnd"/>
      <w:r>
        <w:rPr>
          <w:rFonts w:ascii="Arial" w:hAnsi="Arial" w:cs="Arial"/>
          <w:color w:val="0E101A"/>
        </w:rPr>
        <w:t xml:space="preserve"> </w:t>
      </w:r>
      <w:r>
        <w:rPr>
          <w:rFonts w:ascii="Arial" w:hAnsi="Arial" w:cs="Arial"/>
          <w:i/>
          <w:iCs/>
          <w:color w:val="0E101A"/>
        </w:rPr>
        <w:t xml:space="preserve">et al., </w:t>
      </w:r>
      <w:r>
        <w:rPr>
          <w:rFonts w:ascii="Arial" w:hAnsi="Arial" w:cs="Arial"/>
          <w:color w:val="0E101A"/>
        </w:rPr>
        <w:t>2023).</w:t>
      </w:r>
    </w:p>
    <w:p w14:paraId="6C21DA4A" w14:textId="77777777" w:rsidR="004C4582" w:rsidRPr="00A60328" w:rsidRDefault="00600A2E">
      <w:pPr>
        <w:pStyle w:val="Heading2"/>
        <w:rPr>
          <w:rFonts w:ascii="Arial" w:hAnsi="Arial" w:cs="Arial"/>
          <w:i w:val="0"/>
          <w:iCs w:val="0"/>
        </w:rPr>
      </w:pPr>
      <w:bookmarkStart w:id="67" w:name="_Toc230952006"/>
      <w:r w:rsidRPr="00A60328">
        <w:rPr>
          <w:rFonts w:ascii="Arial" w:hAnsi="Arial" w:cs="Arial"/>
          <w:i w:val="0"/>
          <w:iCs w:val="0"/>
        </w:rPr>
        <w:t>5.5 Future Research</w:t>
      </w:r>
      <w:bookmarkEnd w:id="67"/>
    </w:p>
    <w:p w14:paraId="69C0349C" w14:textId="77777777" w:rsidR="004C4582" w:rsidRDefault="00600A2E">
      <w:pPr>
        <w:rPr>
          <w:rFonts w:ascii="Arial" w:hAnsi="Arial" w:cs="Arial"/>
          <w:color w:val="0E101A"/>
        </w:rPr>
      </w:pPr>
      <w:r>
        <w:rPr>
          <w:rFonts w:ascii="Arial" w:hAnsi="Arial" w:cs="Arial"/>
          <w:color w:val="0E101A"/>
        </w:rPr>
        <w:t>The following are identified as research gaps during the review. There is a limited number of studies on PrEP use and adherence among UK young adults (aged 18-30 years). There is a need for more long-term cohort studies to grasp patterns of continuation and prevention outcomes.</w:t>
      </w:r>
    </w:p>
    <w:p w14:paraId="0DAF2DF3" w14:textId="77777777" w:rsidR="004C4582" w:rsidRDefault="00600A2E">
      <w:pPr>
        <w:rPr>
          <w:rFonts w:ascii="Arial" w:hAnsi="Arial" w:cs="Arial"/>
          <w:color w:val="0E101A"/>
        </w:rPr>
      </w:pPr>
      <w:r>
        <w:rPr>
          <w:rFonts w:ascii="Arial" w:hAnsi="Arial" w:cs="Arial"/>
          <w:color w:val="0E101A"/>
        </w:rPr>
        <w:t>Second, there is still a lack of experiences of heterosexual young adults, especially Black African women, in UK PrEP research. There is a need for future studies on these populations to inform the design of more inclusive services.</w:t>
      </w:r>
    </w:p>
    <w:p w14:paraId="14827EA0" w14:textId="77777777" w:rsidR="004C4582" w:rsidRDefault="00600A2E">
      <w:pPr>
        <w:rPr>
          <w:rFonts w:ascii="Arial" w:hAnsi="Arial" w:cs="Arial"/>
          <w:color w:val="0E101A"/>
        </w:rPr>
      </w:pPr>
      <w:r>
        <w:rPr>
          <w:rFonts w:ascii="Arial" w:hAnsi="Arial" w:cs="Arial"/>
          <w:color w:val="0E101A"/>
        </w:rPr>
        <w:t>Third, additional research is required on implementing and uptake of long-acting injectable PrEP (LAIP) in NHS and community health services (</w:t>
      </w:r>
      <w:proofErr w:type="spellStart"/>
      <w:r>
        <w:rPr>
          <w:rFonts w:ascii="Arial" w:hAnsi="Arial" w:cs="Arial"/>
          <w:color w:val="0E101A"/>
        </w:rPr>
        <w:t>Grinsztejn</w:t>
      </w:r>
      <w:proofErr w:type="spellEnd"/>
      <w:r>
        <w:rPr>
          <w:rFonts w:ascii="Arial" w:hAnsi="Arial" w:cs="Arial"/>
          <w:color w:val="0E101A"/>
        </w:rPr>
        <w:t xml:space="preserve"> </w:t>
      </w:r>
      <w:r>
        <w:rPr>
          <w:rFonts w:ascii="Arial" w:hAnsi="Arial" w:cs="Arial"/>
          <w:i/>
          <w:iCs/>
          <w:color w:val="0E101A"/>
        </w:rPr>
        <w:t>et al.,</w:t>
      </w:r>
      <w:r>
        <w:rPr>
          <w:rFonts w:ascii="Arial" w:hAnsi="Arial" w:cs="Arial"/>
          <w:color w:val="0E101A"/>
        </w:rPr>
        <w:t xml:space="preserve"> 2025).</w:t>
      </w:r>
    </w:p>
    <w:p w14:paraId="6D406E34" w14:textId="77777777" w:rsidR="004C4582" w:rsidRPr="00A60328" w:rsidRDefault="00600A2E">
      <w:pPr>
        <w:rPr>
          <w:rFonts w:ascii="Arial" w:hAnsi="Arial" w:cs="Arial"/>
          <w:color w:val="0E101A"/>
        </w:rPr>
      </w:pPr>
      <w:r>
        <w:rPr>
          <w:rFonts w:ascii="Arial" w:hAnsi="Arial" w:cs="Arial"/>
          <w:color w:val="0E101A"/>
        </w:rPr>
        <w:t xml:space="preserve">Last but not least, future research should examine how PHeP can be integrated into broader sexual health initiatives, such as STI testing, hepatitis care, and other health services, to enhance </w:t>
      </w:r>
      <w:r w:rsidRPr="00A60328">
        <w:rPr>
          <w:rFonts w:ascii="Arial" w:hAnsi="Arial" w:cs="Arial"/>
          <w:color w:val="0E101A"/>
        </w:rPr>
        <w:t>comprehensive public health care.</w:t>
      </w:r>
    </w:p>
    <w:p w14:paraId="5BD0B5ED" w14:textId="77777777" w:rsidR="004C4582" w:rsidRPr="00A60328" w:rsidRDefault="00600A2E">
      <w:pPr>
        <w:pStyle w:val="Heading2"/>
        <w:rPr>
          <w:rFonts w:ascii="Arial" w:hAnsi="Arial" w:cs="Arial"/>
          <w:i w:val="0"/>
          <w:iCs w:val="0"/>
          <w:lang w:val="en-IN"/>
        </w:rPr>
      </w:pPr>
      <w:bookmarkStart w:id="68" w:name="_Toc230952007"/>
      <w:r w:rsidRPr="00A60328">
        <w:rPr>
          <w:rFonts w:ascii="Arial" w:hAnsi="Arial" w:cs="Arial"/>
          <w:i w:val="0"/>
          <w:iCs w:val="0"/>
          <w:lang w:val="en-IN"/>
        </w:rPr>
        <w:lastRenderedPageBreak/>
        <w:t>5.6 Reflection on this research</w:t>
      </w:r>
      <w:bookmarkEnd w:id="68"/>
    </w:p>
    <w:p w14:paraId="70E03AA8" w14:textId="77777777" w:rsidR="004C4582" w:rsidRDefault="00600A2E">
      <w:pPr>
        <w:rPr>
          <w:rFonts w:ascii="Arial" w:hAnsi="Arial" w:cs="Arial"/>
        </w:rPr>
      </w:pPr>
      <w:r>
        <w:rPr>
          <w:rFonts w:ascii="Arial" w:hAnsi="Arial" w:cs="Arial"/>
        </w:rPr>
        <w:t>This dissertation is designed as part of the master's degree in Public Health and Social Care in Practice and is concerned with the effectiveness of PrEP programmes in preventing HIV infection among high-risk young people in the UK. The methodology that has been used in this study is a systematic literature review approach with a post-positivist philosophy of research. The research methodology followed included formulating a focused PICO question, searching different databases, including Google Scholar, PubMed, Elsevier, and IEEE Xplore, and applying inclusion and exclusion criteria to identify relevant research. Before thematic synthesis, a structured framework for quality appraisal of empirical studies was used to critically appraise 30 empirical studies. Top themes that emerged were PrEP uptake, access barriers, adherence, inequity, and care provision. The process involved a thoughtfully applied independent academic analysis and review of vast amounts of international public health literature, in particular the literature about HIV inequalities, access to health services, and prevention.</w:t>
      </w:r>
    </w:p>
    <w:p w14:paraId="65373F02" w14:textId="77777777" w:rsidR="004C4582" w:rsidRDefault="00600A2E">
      <w:pPr>
        <w:rPr>
          <w:rFonts w:ascii="Arial" w:hAnsi="Arial" w:cs="Arial"/>
        </w:rPr>
      </w:pPr>
      <w:r>
        <w:rPr>
          <w:rFonts w:ascii="Arial" w:hAnsi="Arial" w:cs="Arial"/>
        </w:rPr>
        <w:t xml:space="preserve">The research methodology in this dissertation is one of the best aspects. The research methodology in this dissertation is one of the best aspects, as it is systematic and transparent. The application of PRISMA guidelines and structured inclusion criteria, along with the quality appraisal process, led to increased reliability and credibility of the review process (Paul and </w:t>
      </w:r>
      <w:proofErr w:type="spellStart"/>
      <w:r>
        <w:rPr>
          <w:rFonts w:ascii="Arial" w:hAnsi="Arial" w:cs="Arial"/>
        </w:rPr>
        <w:t>Barari</w:t>
      </w:r>
      <w:proofErr w:type="spellEnd"/>
      <w:r>
        <w:rPr>
          <w:rFonts w:ascii="Arial" w:hAnsi="Arial" w:cs="Arial"/>
        </w:rPr>
        <w:t>, 2022). The philosophy of post-positivism was successful because it could employ subjective analyses in an objective way, while acknowledging the complexity of social and public health realities (Dulal, 2025). Likewise, the abductive research method allowed the unexpected findings to be explored critically, instead of considering them as anomalies.</w:t>
      </w:r>
    </w:p>
    <w:p w14:paraId="137912DC" w14:textId="77777777" w:rsidR="004C4582" w:rsidRDefault="00600A2E">
      <w:pPr>
        <w:rPr>
          <w:rFonts w:ascii="Arial" w:hAnsi="Arial" w:cs="Arial"/>
        </w:rPr>
      </w:pPr>
      <w:r>
        <w:rPr>
          <w:rFonts w:ascii="Arial" w:hAnsi="Arial" w:cs="Arial"/>
        </w:rPr>
        <w:t xml:space="preserve">The dissertation also enhanced my skills in critical analysis of the public health evidence and the ability to combine a variety of studies into themes. But there were some noteworthy restrictions. One area of weakness was the lack of evidence available for the UK, with a focus on young adults aged 18-30. Much of the information used for conclusions was drawn from overseas, especially sub-Saharan Africa, and needed to be interpreted carefully for application to the UK situation. In addition, time management was an issue. Appraisal of the quality took longer than was expected, leaving little time for the discussion and conclusion chapters to be improved. This </w:t>
      </w:r>
      <w:r>
        <w:rPr>
          <w:rFonts w:ascii="Arial" w:hAnsi="Arial" w:cs="Arial"/>
        </w:rPr>
        <w:lastRenderedPageBreak/>
        <w:t>pressure could have been averted if there had been more detailed planning at the outset of the project.</w:t>
      </w:r>
    </w:p>
    <w:p w14:paraId="26D54150" w14:textId="77777777" w:rsidR="004C4582" w:rsidRDefault="00600A2E">
      <w:pPr>
        <w:rPr>
          <w:rFonts w:ascii="Arial" w:hAnsi="Arial" w:cs="Arial"/>
        </w:rPr>
      </w:pPr>
      <w:r>
        <w:rPr>
          <w:rFonts w:ascii="Arial" w:hAnsi="Arial" w:cs="Arial"/>
        </w:rPr>
        <w:t>The project faced methodological difficulties and challenges, and they have also contributed to the development of the author. Difficulties with systematic reviews are inherent in the nature of the research study as they tend to vary greatly in design, sample size, and outcome measures, making it difficult to compare them directly (</w:t>
      </w:r>
      <w:proofErr w:type="spellStart"/>
      <w:r>
        <w:rPr>
          <w:rFonts w:ascii="Arial" w:hAnsi="Arial" w:cs="Arial"/>
        </w:rPr>
        <w:t>Lochmiller</w:t>
      </w:r>
      <w:proofErr w:type="spellEnd"/>
      <w:r>
        <w:rPr>
          <w:rFonts w:ascii="Arial" w:hAnsi="Arial" w:cs="Arial"/>
        </w:rPr>
        <w:t>, 2021). To address this, thematic categories were created to cluster findings to enable meaningful analysis in various areas such as uptake, adherence, equity and service delivery. This method helped to structure and coherently develop the analysis.</w:t>
      </w:r>
    </w:p>
    <w:p w14:paraId="5E37672A" w14:textId="77777777" w:rsidR="004C4582" w:rsidRDefault="00600A2E">
      <w:pPr>
        <w:rPr>
          <w:rFonts w:ascii="Arial" w:hAnsi="Arial" w:cs="Arial"/>
        </w:rPr>
      </w:pPr>
      <w:r>
        <w:rPr>
          <w:rFonts w:ascii="Arial" w:hAnsi="Arial" w:cs="Arial"/>
        </w:rPr>
        <w:t>Professional emotional responses to the research were also very important. The identification of evidence of structural inequalities in access to health care has indicated that the impact of public health interventions is not necessarily an equitable one. This discovery led to a greater focus on critical reading of literature on structural racism and health barriers faced by ethnic minority communities (Ghoorun and Henderson, 2025). The process of research, as a result, heightened my scholarly knowledge as well as my moral consciousness as a future public health practitioner.</w:t>
      </w:r>
    </w:p>
    <w:p w14:paraId="0E7D8C94" w14:textId="77777777" w:rsidR="004C4582" w:rsidRDefault="00600A2E">
      <w:pPr>
        <w:rPr>
          <w:rFonts w:ascii="Arial" w:hAnsi="Arial" w:cs="Arial"/>
          <w:lang w:val="en-IN"/>
        </w:rPr>
      </w:pPr>
      <w:r>
        <w:rPr>
          <w:rFonts w:ascii="Arial" w:hAnsi="Arial" w:cs="Arial"/>
        </w:rPr>
        <w:t>In my own experience, the dissertation was a great boost to my own confidence to do independent study. The previous studies were supervised, while in this project, it was necessary to make autonomous choices regarding methods and interpretation of the evidence. This gave me a boost of confidence in my academic abilities, but also made me aware of some areas in which I lacked knowledge, specifically in advanced quantitative methods, like meta-analysis.</w:t>
      </w:r>
    </w:p>
    <w:p w14:paraId="0186C6D6" w14:textId="77777777" w:rsidR="004C4582" w:rsidRPr="00A60328" w:rsidRDefault="00600A2E">
      <w:pPr>
        <w:pStyle w:val="Heading2"/>
        <w:rPr>
          <w:rFonts w:ascii="Arial" w:hAnsi="Arial" w:cs="Arial"/>
          <w:i w:val="0"/>
          <w:iCs w:val="0"/>
        </w:rPr>
      </w:pPr>
      <w:bookmarkStart w:id="69" w:name="_Toc230952008"/>
      <w:r w:rsidRPr="00A60328">
        <w:rPr>
          <w:rFonts w:ascii="Arial" w:hAnsi="Arial" w:cs="Arial"/>
          <w:i w:val="0"/>
          <w:iCs w:val="0"/>
        </w:rPr>
        <w:t>5.</w:t>
      </w:r>
      <w:r w:rsidRPr="00A60328">
        <w:rPr>
          <w:rFonts w:ascii="Arial" w:hAnsi="Arial" w:cs="Arial"/>
          <w:i w:val="0"/>
          <w:iCs w:val="0"/>
          <w:lang w:val="en-IN"/>
        </w:rPr>
        <w:t>7</w:t>
      </w:r>
      <w:r w:rsidRPr="00A60328">
        <w:rPr>
          <w:rFonts w:ascii="Arial" w:hAnsi="Arial" w:cs="Arial"/>
          <w:i w:val="0"/>
          <w:iCs w:val="0"/>
        </w:rPr>
        <w:t xml:space="preserve"> Chapter Summary</w:t>
      </w:r>
      <w:bookmarkEnd w:id="69"/>
    </w:p>
    <w:p w14:paraId="2A86B4A5" w14:textId="77777777" w:rsidR="004C4582" w:rsidRPr="000B6EB0" w:rsidRDefault="00600A2E" w:rsidP="000B6EB0">
      <w:pPr>
        <w:rPr>
          <w:rFonts w:ascii="Arial" w:hAnsi="Arial" w:cs="Arial"/>
          <w:color w:val="0E101A"/>
        </w:rPr>
        <w:sectPr w:rsidR="004C4582" w:rsidRPr="000B6EB0">
          <w:pgSz w:w="11909" w:h="16834"/>
          <w:pgMar w:top="1440" w:right="1440" w:bottom="1440" w:left="1440" w:header="720" w:footer="720" w:gutter="0"/>
          <w:cols w:space="720"/>
        </w:sectPr>
      </w:pPr>
      <w:r>
        <w:rPr>
          <w:rFonts w:ascii="Arial" w:hAnsi="Arial" w:cs="Arial"/>
          <w:color w:val="0E101A"/>
        </w:rPr>
        <w:t xml:space="preserve">Overall, this dissertation was successful in highlighting the high efficacy of PrEP as an HIV prevention tool and the importance of equity, adherence, and adaptive service delivery in the success of the intervention. The results showed that PrEP programmes are effective at increasing HIV testing uptake and decreasing HIV infection rates among high-risk young adults, but structural inequalities and stigma remain barriers to the potential full public health benefits. </w:t>
      </w:r>
      <w:r>
        <w:rPr>
          <w:rFonts w:ascii="Arial" w:hAnsi="Arial" w:cs="Arial"/>
          <w:color w:val="0E101A"/>
          <w:lang w:val="en-IN"/>
        </w:rPr>
        <w:t>It is necessary</w:t>
      </w:r>
      <w:r>
        <w:rPr>
          <w:rFonts w:ascii="Arial" w:hAnsi="Arial" w:cs="Arial"/>
          <w:color w:val="0E101A"/>
        </w:rPr>
        <w:t xml:space="preserve"> to improve policies, interventions and healthcare systems that focus on vulnerable groups and are community-based in order to meet the UK target of ending HIV transmission by 2030.</w:t>
      </w:r>
      <w:bookmarkStart w:id="70" w:name="_smhv83tdnsc5" w:colFirst="0" w:colLast="0"/>
      <w:bookmarkEnd w:id="70"/>
    </w:p>
    <w:p w14:paraId="0CCCDA90" w14:textId="77777777" w:rsidR="004C4582" w:rsidRDefault="00600A2E">
      <w:pPr>
        <w:pStyle w:val="Heading1"/>
        <w:rPr>
          <w:rFonts w:ascii="Arial" w:hAnsi="Arial" w:cs="Arial"/>
        </w:rPr>
      </w:pPr>
      <w:bookmarkStart w:id="71" w:name="_8tcwup53lyns" w:colFirst="0" w:colLast="0"/>
      <w:bookmarkStart w:id="72" w:name="_Toc230952009"/>
      <w:bookmarkEnd w:id="71"/>
      <w:r>
        <w:rPr>
          <w:rFonts w:ascii="Arial" w:hAnsi="Arial" w:cs="Arial"/>
        </w:rPr>
        <w:lastRenderedPageBreak/>
        <w:t>References</w:t>
      </w:r>
      <w:bookmarkEnd w:id="72"/>
      <w:r>
        <w:rPr>
          <w:rFonts w:ascii="Arial" w:hAnsi="Arial" w:cs="Arial"/>
        </w:rPr>
        <w:t xml:space="preserve"> </w:t>
      </w:r>
    </w:p>
    <w:p w14:paraId="29E98345" w14:textId="77777777" w:rsidR="004C4582" w:rsidRDefault="00600A2E">
      <w:pPr>
        <w:spacing w:before="240" w:after="240"/>
        <w:rPr>
          <w:rFonts w:ascii="Arial" w:hAnsi="Arial" w:cs="Arial"/>
          <w:color w:val="333333"/>
        </w:rPr>
      </w:pPr>
      <w:r>
        <w:rPr>
          <w:rFonts w:ascii="Arial" w:hAnsi="Arial" w:cs="Arial"/>
          <w:color w:val="333333"/>
        </w:rPr>
        <w:t xml:space="preserve">Adeoye, M.A., 2024. Mastering the basics: A guide to research methodology for effective writing and publication. </w:t>
      </w:r>
      <w:proofErr w:type="spellStart"/>
      <w:r>
        <w:rPr>
          <w:rFonts w:ascii="Arial" w:hAnsi="Arial" w:cs="Arial"/>
          <w:i/>
          <w:iCs/>
          <w:color w:val="333333"/>
        </w:rPr>
        <w:t>Chalim</w:t>
      </w:r>
      <w:proofErr w:type="spellEnd"/>
      <w:r>
        <w:rPr>
          <w:rFonts w:ascii="Arial" w:hAnsi="Arial" w:cs="Arial"/>
          <w:i/>
          <w:iCs/>
          <w:color w:val="333333"/>
        </w:rPr>
        <w:t xml:space="preserve"> Journal of Teaching and Learning, </w:t>
      </w:r>
      <w:r>
        <w:rPr>
          <w:rFonts w:ascii="Arial" w:hAnsi="Arial" w:cs="Arial"/>
          <w:color w:val="333333"/>
        </w:rPr>
        <w:t xml:space="preserve">4(1), pp.30-41. </w:t>
      </w:r>
      <w:hyperlink r:id="rId26">
        <w:r>
          <w:rPr>
            <w:rFonts w:ascii="Arial" w:hAnsi="Arial" w:cs="Arial"/>
            <w:color w:val="1155CC"/>
            <w:u w:val="single"/>
          </w:rPr>
          <w:t>http://pasca.jurnalikhac.ac.id/index.php/cjotl/article/view/1345</w:t>
        </w:r>
      </w:hyperlink>
      <w:r>
        <w:rPr>
          <w:rFonts w:ascii="Arial" w:hAnsi="Arial" w:cs="Arial"/>
          <w:color w:val="333333"/>
        </w:rPr>
        <w:t xml:space="preserve">  </w:t>
      </w:r>
    </w:p>
    <w:p w14:paraId="7E5DABB1" w14:textId="77777777" w:rsidR="004C4582" w:rsidRDefault="00600A2E">
      <w:pPr>
        <w:spacing w:before="240" w:after="240"/>
        <w:rPr>
          <w:rFonts w:ascii="Arial" w:hAnsi="Arial" w:cs="Arial"/>
          <w:color w:val="000000"/>
        </w:rPr>
      </w:pPr>
      <w:r>
        <w:rPr>
          <w:rFonts w:ascii="Arial" w:hAnsi="Arial" w:cs="Arial"/>
          <w:color w:val="000000"/>
        </w:rPr>
        <w:t xml:space="preserve">Admassu, M., </w:t>
      </w:r>
      <w:proofErr w:type="spellStart"/>
      <w:r>
        <w:rPr>
          <w:rFonts w:ascii="Arial" w:hAnsi="Arial" w:cs="Arial"/>
          <w:color w:val="000000"/>
        </w:rPr>
        <w:t>Nöstlinger</w:t>
      </w:r>
      <w:proofErr w:type="spellEnd"/>
      <w:r>
        <w:rPr>
          <w:rFonts w:ascii="Arial" w:hAnsi="Arial" w:cs="Arial"/>
          <w:color w:val="000000"/>
        </w:rPr>
        <w:t>, C. and Hensen, B., 2024. Barriers to PrEP use and adherence among adolescent girls and young women in Eastern, Southern, and Western Africa: a scoping review. </w:t>
      </w:r>
      <w:r>
        <w:rPr>
          <w:rFonts w:ascii="Arial" w:hAnsi="Arial" w:cs="Arial"/>
          <w:i/>
          <w:iCs/>
          <w:color w:val="000000"/>
        </w:rPr>
        <w:t>BMC Women's Health</w:t>
      </w:r>
      <w:r>
        <w:rPr>
          <w:rFonts w:ascii="Arial" w:hAnsi="Arial" w:cs="Arial"/>
          <w:color w:val="000000"/>
        </w:rPr>
        <w:t>, </w:t>
      </w:r>
      <w:r>
        <w:rPr>
          <w:rFonts w:ascii="Arial" w:hAnsi="Arial" w:cs="Arial"/>
          <w:i/>
          <w:iCs/>
          <w:color w:val="000000"/>
        </w:rPr>
        <w:t>24</w:t>
      </w:r>
      <w:r>
        <w:rPr>
          <w:rFonts w:ascii="Arial" w:hAnsi="Arial" w:cs="Arial"/>
          <w:color w:val="000000"/>
        </w:rPr>
        <w:t xml:space="preserve">(1), p.665. </w:t>
      </w:r>
      <w:hyperlink r:id="rId27">
        <w:r>
          <w:rPr>
            <w:rFonts w:ascii="Arial" w:hAnsi="Arial" w:cs="Arial"/>
            <w:color w:val="0563C1"/>
            <w:u w:val="single"/>
          </w:rPr>
          <w:t>https://link.springer.com/content/pdf/10.1186/s12905-024-03516-y.pdf</w:t>
        </w:r>
      </w:hyperlink>
      <w:r>
        <w:rPr>
          <w:rFonts w:ascii="Arial" w:hAnsi="Arial" w:cs="Arial"/>
          <w:color w:val="000000"/>
        </w:rPr>
        <w:t xml:space="preserve"> </w:t>
      </w:r>
    </w:p>
    <w:p w14:paraId="6A90A1A4" w14:textId="77777777" w:rsidR="004C4582" w:rsidRDefault="00600A2E">
      <w:pPr>
        <w:spacing w:before="240" w:after="240"/>
        <w:rPr>
          <w:rFonts w:ascii="Arial" w:hAnsi="Arial" w:cs="Arial"/>
          <w:color w:val="000000"/>
        </w:rPr>
      </w:pPr>
      <w:proofErr w:type="spellStart"/>
      <w:r>
        <w:rPr>
          <w:rFonts w:ascii="Arial" w:hAnsi="Arial" w:cs="Arial"/>
          <w:color w:val="000000"/>
        </w:rPr>
        <w:t>Alyafei</w:t>
      </w:r>
      <w:proofErr w:type="spellEnd"/>
      <w:r>
        <w:rPr>
          <w:rFonts w:ascii="Arial" w:hAnsi="Arial" w:cs="Arial"/>
          <w:color w:val="000000"/>
        </w:rPr>
        <w:t xml:space="preserve">, A. and Easton-Carr, R., 2024. The health belief model of </w:t>
      </w:r>
      <w:proofErr w:type="spellStart"/>
      <w:r>
        <w:rPr>
          <w:rFonts w:ascii="Arial" w:hAnsi="Arial" w:cs="Arial"/>
          <w:color w:val="000000"/>
        </w:rPr>
        <w:t>behavior</w:t>
      </w:r>
      <w:proofErr w:type="spellEnd"/>
      <w:r>
        <w:rPr>
          <w:rFonts w:ascii="Arial" w:hAnsi="Arial" w:cs="Arial"/>
          <w:color w:val="000000"/>
        </w:rPr>
        <w:t xml:space="preserve"> change. </w:t>
      </w:r>
      <w:r>
        <w:rPr>
          <w:rFonts w:ascii="Arial" w:hAnsi="Arial" w:cs="Arial"/>
          <w:i/>
          <w:iCs/>
          <w:color w:val="000000"/>
        </w:rPr>
        <w:t>StatPearls</w:t>
      </w:r>
      <w:r>
        <w:rPr>
          <w:rFonts w:ascii="Arial" w:hAnsi="Arial" w:cs="Arial"/>
          <w:color w:val="000000"/>
        </w:rPr>
        <w:t xml:space="preserve">. </w:t>
      </w:r>
      <w:hyperlink r:id="rId28">
        <w:r>
          <w:rPr>
            <w:rFonts w:ascii="Arial" w:hAnsi="Arial" w:cs="Arial"/>
            <w:color w:val="0563C1"/>
            <w:u w:val="single"/>
          </w:rPr>
          <w:t>https://www.statpearls.com/point-of-care/161679</w:t>
        </w:r>
      </w:hyperlink>
      <w:r>
        <w:rPr>
          <w:rFonts w:ascii="Arial" w:hAnsi="Arial" w:cs="Arial"/>
          <w:color w:val="000000"/>
        </w:rPr>
        <w:t xml:space="preserve"> </w:t>
      </w:r>
    </w:p>
    <w:p w14:paraId="49960E3C"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Beauchamp, G., Hosek, S., Donnell, D., Chan, K.C., Anderson, P.L., Dye, B.J., </w:t>
      </w:r>
      <w:proofErr w:type="spellStart"/>
      <w:r>
        <w:rPr>
          <w:rFonts w:ascii="Arial" w:hAnsi="Arial" w:cs="Arial"/>
          <w:color w:val="000000"/>
        </w:rPr>
        <w:t>Mgodi</w:t>
      </w:r>
      <w:proofErr w:type="spellEnd"/>
      <w:r>
        <w:rPr>
          <w:rFonts w:ascii="Arial" w:hAnsi="Arial" w:cs="Arial"/>
          <w:color w:val="000000"/>
        </w:rPr>
        <w:t xml:space="preserve">, N., </w:t>
      </w:r>
      <w:proofErr w:type="spellStart"/>
      <w:r>
        <w:rPr>
          <w:rFonts w:ascii="Arial" w:hAnsi="Arial" w:cs="Arial"/>
          <w:color w:val="000000"/>
        </w:rPr>
        <w:t>Bekker</w:t>
      </w:r>
      <w:proofErr w:type="spellEnd"/>
      <w:r>
        <w:rPr>
          <w:rFonts w:ascii="Arial" w:hAnsi="Arial" w:cs="Arial"/>
          <w:color w:val="000000"/>
        </w:rPr>
        <w:t xml:space="preserve">, L.G., </w:t>
      </w:r>
      <w:proofErr w:type="spellStart"/>
      <w:r>
        <w:rPr>
          <w:rFonts w:ascii="Arial" w:hAnsi="Arial" w:cs="Arial"/>
          <w:color w:val="000000"/>
        </w:rPr>
        <w:t>Delany-Moretlwe</w:t>
      </w:r>
      <w:proofErr w:type="spellEnd"/>
      <w:r>
        <w:rPr>
          <w:rFonts w:ascii="Arial" w:hAnsi="Arial" w:cs="Arial"/>
          <w:color w:val="000000"/>
        </w:rPr>
        <w:t xml:space="preserve">, S., </w:t>
      </w:r>
      <w:proofErr w:type="spellStart"/>
      <w:r>
        <w:rPr>
          <w:rFonts w:ascii="Arial" w:hAnsi="Arial" w:cs="Arial"/>
          <w:color w:val="000000"/>
        </w:rPr>
        <w:t>Celum</w:t>
      </w:r>
      <w:proofErr w:type="spellEnd"/>
      <w:r>
        <w:rPr>
          <w:rFonts w:ascii="Arial" w:hAnsi="Arial" w:cs="Arial"/>
          <w:color w:val="000000"/>
        </w:rPr>
        <w:t xml:space="preserve">, C. and HPTN 082 study team, (2024) The effect of disclosure of PrEP use on adherence among African young women in an open-label PrEP study: findings from HPTN 082. AIDS and </w:t>
      </w:r>
      <w:proofErr w:type="spellStart"/>
      <w:r>
        <w:rPr>
          <w:rFonts w:ascii="Arial" w:hAnsi="Arial" w:cs="Arial"/>
          <w:color w:val="000000"/>
        </w:rPr>
        <w:t>Behavior</w:t>
      </w:r>
      <w:proofErr w:type="spellEnd"/>
      <w:r>
        <w:rPr>
          <w:rFonts w:ascii="Arial" w:hAnsi="Arial" w:cs="Arial"/>
          <w:color w:val="000000"/>
        </w:rPr>
        <w:t xml:space="preserve">, 28(5), pp.1512-1521. </w:t>
      </w:r>
      <w:hyperlink r:id="rId29">
        <w:r>
          <w:rPr>
            <w:rFonts w:ascii="Arial" w:hAnsi="Arial" w:cs="Arial"/>
            <w:color w:val="1155CC"/>
            <w:u w:val="single"/>
          </w:rPr>
          <w:t>https://link.springer.com/article/10.1007/s10461-023-04175-0</w:t>
        </w:r>
      </w:hyperlink>
      <w:r>
        <w:rPr>
          <w:rFonts w:ascii="Arial" w:hAnsi="Arial" w:cs="Arial"/>
          <w:color w:val="000000"/>
        </w:rPr>
        <w:t>  </w:t>
      </w:r>
    </w:p>
    <w:p w14:paraId="1CACDEBA" w14:textId="77777777" w:rsidR="004C4582" w:rsidRDefault="00600A2E">
      <w:pPr>
        <w:spacing w:before="240" w:after="240"/>
        <w:rPr>
          <w:rFonts w:ascii="Arial" w:hAnsi="Arial" w:cs="Arial"/>
          <w:color w:val="000000"/>
        </w:rPr>
      </w:pPr>
      <w:r>
        <w:rPr>
          <w:rFonts w:ascii="Arial" w:hAnsi="Arial" w:cs="Arial"/>
          <w:color w:val="000000"/>
        </w:rPr>
        <w:t>Beecroft, A., Vaikla, O., Engel, N., Duchaine, T., Liang, C. and Pant Pai, N., 2025. Evidence on digital HIV self-testing from accuracy to impact: updated systematic review. </w:t>
      </w:r>
      <w:r>
        <w:rPr>
          <w:rFonts w:ascii="Arial" w:hAnsi="Arial" w:cs="Arial"/>
          <w:i/>
          <w:iCs/>
          <w:color w:val="000000"/>
        </w:rPr>
        <w:t>Journal of medical Internet research</w:t>
      </w:r>
      <w:r>
        <w:rPr>
          <w:rFonts w:ascii="Arial" w:hAnsi="Arial" w:cs="Arial"/>
          <w:color w:val="000000"/>
        </w:rPr>
        <w:t>, </w:t>
      </w:r>
      <w:r>
        <w:rPr>
          <w:rFonts w:ascii="Arial" w:hAnsi="Arial" w:cs="Arial"/>
          <w:i/>
          <w:iCs/>
          <w:color w:val="000000"/>
        </w:rPr>
        <w:t>27</w:t>
      </w:r>
      <w:r>
        <w:rPr>
          <w:rFonts w:ascii="Arial" w:hAnsi="Arial" w:cs="Arial"/>
          <w:color w:val="000000"/>
        </w:rPr>
        <w:t xml:space="preserve">, p.e63110. </w:t>
      </w:r>
      <w:hyperlink r:id="rId30">
        <w:r>
          <w:rPr>
            <w:rFonts w:ascii="Arial" w:hAnsi="Arial" w:cs="Arial"/>
            <w:color w:val="0563C1"/>
            <w:u w:val="single"/>
          </w:rPr>
          <w:t>https://www.jmir.org/2025/1/e63110/</w:t>
        </w:r>
      </w:hyperlink>
      <w:r>
        <w:rPr>
          <w:rFonts w:ascii="Arial" w:hAnsi="Arial" w:cs="Arial"/>
          <w:color w:val="000000"/>
        </w:rPr>
        <w:t xml:space="preserve"> </w:t>
      </w:r>
    </w:p>
    <w:p w14:paraId="2EE951A0" w14:textId="77777777" w:rsidR="004C4582" w:rsidRDefault="00600A2E">
      <w:pPr>
        <w:spacing w:before="240" w:after="240"/>
        <w:rPr>
          <w:rFonts w:ascii="Arial" w:hAnsi="Arial" w:cs="Arial"/>
          <w:color w:val="333333"/>
        </w:rPr>
      </w:pPr>
      <w:r>
        <w:rPr>
          <w:rFonts w:ascii="Arial" w:hAnsi="Arial" w:cs="Arial"/>
          <w:color w:val="333333"/>
        </w:rPr>
        <w:t xml:space="preserve">Bergdahl, E. and </w:t>
      </w:r>
      <w:proofErr w:type="spellStart"/>
      <w:r>
        <w:rPr>
          <w:rFonts w:ascii="Arial" w:hAnsi="Arial" w:cs="Arial"/>
          <w:color w:val="333333"/>
        </w:rPr>
        <w:t>Berterö</w:t>
      </w:r>
      <w:proofErr w:type="spellEnd"/>
      <w:r>
        <w:rPr>
          <w:rFonts w:ascii="Arial" w:hAnsi="Arial" w:cs="Arial"/>
          <w:color w:val="333333"/>
        </w:rPr>
        <w:t xml:space="preserve">, C.M., 2023. </w:t>
      </w:r>
      <w:r>
        <w:rPr>
          <w:rFonts w:ascii="Arial" w:hAnsi="Arial" w:cs="Arial"/>
          <w:i/>
          <w:iCs/>
          <w:color w:val="333333"/>
        </w:rPr>
        <w:t>Creating theory: Encouragement for using creativity and deduction in qualitative nursing research. Nursing Philosophy,</w:t>
      </w:r>
      <w:r>
        <w:rPr>
          <w:rFonts w:ascii="Arial" w:hAnsi="Arial" w:cs="Arial"/>
          <w:color w:val="333333"/>
        </w:rPr>
        <w:t xml:space="preserve"> 24(4), pp.1-10. </w:t>
      </w:r>
      <w:hyperlink r:id="rId31">
        <w:r>
          <w:rPr>
            <w:rFonts w:ascii="Arial" w:hAnsi="Arial" w:cs="Arial"/>
            <w:color w:val="1155CC"/>
            <w:u w:val="single"/>
          </w:rPr>
          <w:t>https://doi.org/10.1111/nup.12421</w:t>
        </w:r>
      </w:hyperlink>
      <w:r>
        <w:rPr>
          <w:rFonts w:ascii="Arial" w:hAnsi="Arial" w:cs="Arial"/>
          <w:color w:val="333333"/>
        </w:rPr>
        <w:t xml:space="preserve"> </w:t>
      </w:r>
    </w:p>
    <w:p w14:paraId="47ED289D" w14:textId="77777777" w:rsidR="004C4582" w:rsidRDefault="00600A2E">
      <w:pPr>
        <w:spacing w:before="240" w:after="240"/>
        <w:rPr>
          <w:rFonts w:ascii="Arial" w:hAnsi="Arial" w:cs="Arial"/>
          <w:color w:val="333333"/>
          <w:lang w:val="en-IN"/>
        </w:rPr>
      </w:pPr>
      <w:r>
        <w:rPr>
          <w:rFonts w:ascii="Arial" w:eastAsia="SimSun" w:hAnsi="Arial" w:cs="Arial"/>
          <w:color w:val="222222"/>
          <w:shd w:val="clear" w:color="auto" w:fill="FFFFFF"/>
        </w:rPr>
        <w:t xml:space="preserve">Boardman, E., </w:t>
      </w:r>
      <w:proofErr w:type="spellStart"/>
      <w:r>
        <w:rPr>
          <w:rFonts w:ascii="Arial" w:eastAsia="SimSun" w:hAnsi="Arial" w:cs="Arial"/>
          <w:color w:val="222222"/>
          <w:shd w:val="clear" w:color="auto" w:fill="FFFFFF"/>
        </w:rPr>
        <w:t>Boffito</w:t>
      </w:r>
      <w:proofErr w:type="spellEnd"/>
      <w:r>
        <w:rPr>
          <w:rFonts w:ascii="Arial" w:eastAsia="SimSun" w:hAnsi="Arial" w:cs="Arial"/>
          <w:color w:val="222222"/>
          <w:shd w:val="clear" w:color="auto" w:fill="FFFFFF"/>
        </w:rPr>
        <w:t xml:space="preserve">, M., Chadwick, D.R., </w:t>
      </w:r>
      <w:proofErr w:type="spellStart"/>
      <w:r>
        <w:rPr>
          <w:rFonts w:ascii="Arial" w:eastAsia="SimSun" w:hAnsi="Arial" w:cs="Arial"/>
          <w:color w:val="222222"/>
          <w:shd w:val="clear" w:color="auto" w:fill="FFFFFF"/>
        </w:rPr>
        <w:t>Cheserem</w:t>
      </w:r>
      <w:proofErr w:type="spellEnd"/>
      <w:r>
        <w:rPr>
          <w:rFonts w:ascii="Arial" w:eastAsia="SimSun" w:hAnsi="Arial" w:cs="Arial"/>
          <w:color w:val="222222"/>
          <w:shd w:val="clear" w:color="auto" w:fill="FFFFFF"/>
        </w:rPr>
        <w:t xml:space="preserve">, E., Kabagambe, S., </w:t>
      </w:r>
      <w:proofErr w:type="spellStart"/>
      <w:r>
        <w:rPr>
          <w:rFonts w:ascii="Arial" w:eastAsia="SimSun" w:hAnsi="Arial" w:cs="Arial"/>
          <w:color w:val="222222"/>
          <w:shd w:val="clear" w:color="auto" w:fill="FFFFFF"/>
        </w:rPr>
        <w:t>Kasadha</w:t>
      </w:r>
      <w:proofErr w:type="spellEnd"/>
      <w:r>
        <w:rPr>
          <w:rFonts w:ascii="Arial" w:eastAsia="SimSun" w:hAnsi="Arial" w:cs="Arial"/>
          <w:color w:val="222222"/>
          <w:shd w:val="clear" w:color="auto" w:fill="FFFFFF"/>
        </w:rPr>
        <w:t>, B. and Elliott, C., 2024. Tackling late HIV diagnosis: Lessons from the UK in the COVID-19 era. </w:t>
      </w:r>
      <w:r>
        <w:rPr>
          <w:rFonts w:ascii="Arial" w:eastAsia="SimSun" w:hAnsi="Arial" w:cs="Arial"/>
          <w:i/>
          <w:iCs/>
          <w:color w:val="222222"/>
          <w:shd w:val="clear" w:color="auto" w:fill="FFFFFF"/>
        </w:rPr>
        <w:t>International journal of STD &amp; AIDS</w:t>
      </w:r>
      <w:r>
        <w:rPr>
          <w:rFonts w:ascii="Arial" w:eastAsia="SimSun" w:hAnsi="Arial" w:cs="Arial"/>
          <w:color w:val="222222"/>
          <w:shd w:val="clear" w:color="auto" w:fill="FFFFFF"/>
        </w:rPr>
        <w:t>, </w:t>
      </w:r>
      <w:r>
        <w:rPr>
          <w:rFonts w:ascii="Arial" w:eastAsia="SimSun" w:hAnsi="Arial" w:cs="Arial"/>
          <w:i/>
          <w:iCs/>
          <w:color w:val="222222"/>
          <w:shd w:val="clear" w:color="auto" w:fill="FFFFFF"/>
        </w:rPr>
        <w:t>35</w:t>
      </w:r>
      <w:r>
        <w:rPr>
          <w:rFonts w:ascii="Arial" w:eastAsia="SimSun" w:hAnsi="Arial" w:cs="Arial"/>
          <w:color w:val="222222"/>
          <w:shd w:val="clear" w:color="auto" w:fill="FFFFFF"/>
        </w:rPr>
        <w:t>(4), pp.244-253.</w:t>
      </w:r>
      <w:r>
        <w:rPr>
          <w:rFonts w:ascii="Arial" w:eastAsia="SimSun" w:hAnsi="Arial" w:cs="Arial"/>
          <w:color w:val="222222"/>
          <w:shd w:val="clear" w:color="auto" w:fill="FFFFFF"/>
          <w:lang w:val="en-IN"/>
        </w:rPr>
        <w:t xml:space="preserve"> </w:t>
      </w:r>
      <w:hyperlink r:id="rId32" w:history="1">
        <w:r>
          <w:rPr>
            <w:rStyle w:val="Hyperlink"/>
            <w:rFonts w:ascii="Arial" w:eastAsia="SimSun" w:hAnsi="Arial" w:cs="Arial"/>
            <w:shd w:val="clear" w:color="auto" w:fill="FFFFFF"/>
            <w:lang w:val="en-IN"/>
          </w:rPr>
          <w:t>https://doi.org/10.1177/09564624231202287</w:t>
        </w:r>
      </w:hyperlink>
      <w:r>
        <w:rPr>
          <w:rFonts w:ascii="Arial" w:eastAsia="SimSun" w:hAnsi="Arial" w:cs="Arial"/>
          <w:color w:val="222222"/>
          <w:shd w:val="clear" w:color="auto" w:fill="FFFFFF"/>
          <w:lang w:val="en-IN"/>
        </w:rPr>
        <w:t xml:space="preserve"> </w:t>
      </w:r>
    </w:p>
    <w:p w14:paraId="703BDF6E" w14:textId="77777777" w:rsidR="004C4582" w:rsidRDefault="00600A2E">
      <w:pPr>
        <w:spacing w:before="240" w:after="240"/>
        <w:rPr>
          <w:rFonts w:ascii="Arial" w:hAnsi="Arial" w:cs="Arial"/>
          <w:color w:val="333333"/>
          <w:lang w:val="en-IN"/>
        </w:rPr>
      </w:pPr>
      <w:proofErr w:type="spellStart"/>
      <w:r>
        <w:rPr>
          <w:rFonts w:ascii="Arial" w:eastAsia="SimSun" w:hAnsi="Arial" w:cs="Arial"/>
          <w:color w:val="222222"/>
          <w:shd w:val="clear" w:color="auto" w:fill="FFFFFF"/>
        </w:rPr>
        <w:lastRenderedPageBreak/>
        <w:t>Bolsewicz</w:t>
      </w:r>
      <w:proofErr w:type="spellEnd"/>
      <w:r>
        <w:rPr>
          <w:rFonts w:ascii="Arial" w:eastAsia="SimSun" w:hAnsi="Arial" w:cs="Arial"/>
          <w:color w:val="222222"/>
          <w:shd w:val="clear" w:color="auto" w:fill="FFFFFF"/>
        </w:rPr>
        <w:t>, K., Vallely, A., Debattista, J., Whittaker, A. and Fitzgerald, L., 2015. Factors impacting HIV testing: a review–perspectives from Australia, Canada, and the UK. </w:t>
      </w:r>
      <w:r>
        <w:rPr>
          <w:rFonts w:ascii="Arial" w:eastAsia="SimSun" w:hAnsi="Arial" w:cs="Arial"/>
          <w:i/>
          <w:iCs/>
          <w:color w:val="222222"/>
          <w:shd w:val="clear" w:color="auto" w:fill="FFFFFF"/>
        </w:rPr>
        <w:t>AIDS care</w:t>
      </w:r>
      <w:r>
        <w:rPr>
          <w:rFonts w:ascii="Arial" w:eastAsia="SimSun" w:hAnsi="Arial" w:cs="Arial"/>
          <w:color w:val="222222"/>
          <w:shd w:val="clear" w:color="auto" w:fill="FFFFFF"/>
        </w:rPr>
        <w:t>, </w:t>
      </w:r>
      <w:r>
        <w:rPr>
          <w:rFonts w:ascii="Arial" w:eastAsia="SimSun" w:hAnsi="Arial" w:cs="Arial"/>
          <w:i/>
          <w:iCs/>
          <w:color w:val="222222"/>
          <w:shd w:val="clear" w:color="auto" w:fill="FFFFFF"/>
        </w:rPr>
        <w:t>27</w:t>
      </w:r>
      <w:r>
        <w:rPr>
          <w:rFonts w:ascii="Arial" w:eastAsia="SimSun" w:hAnsi="Arial" w:cs="Arial"/>
          <w:color w:val="222222"/>
          <w:shd w:val="clear" w:color="auto" w:fill="FFFFFF"/>
        </w:rPr>
        <w:t>(5), pp.570-580.</w:t>
      </w:r>
      <w:r>
        <w:rPr>
          <w:rFonts w:ascii="Arial" w:eastAsia="SimSun" w:hAnsi="Arial" w:cs="Arial"/>
          <w:color w:val="222222"/>
          <w:shd w:val="clear" w:color="auto" w:fill="FFFFFF"/>
          <w:lang w:val="en-IN"/>
        </w:rPr>
        <w:t xml:space="preserve"> </w:t>
      </w:r>
      <w:hyperlink r:id="rId33" w:history="1">
        <w:r>
          <w:rPr>
            <w:rStyle w:val="Hyperlink"/>
            <w:rFonts w:ascii="Arial" w:eastAsia="SimSun" w:hAnsi="Arial" w:cs="Arial"/>
            <w:shd w:val="clear" w:color="auto" w:fill="FFFFFF"/>
            <w:lang w:val="en-IN"/>
          </w:rPr>
          <w:t>https://doi.org/10.1080/09540121.2014.986050</w:t>
        </w:r>
      </w:hyperlink>
      <w:r>
        <w:rPr>
          <w:rFonts w:ascii="Arial" w:eastAsia="SimSun" w:hAnsi="Arial" w:cs="Arial"/>
          <w:color w:val="222222"/>
          <w:shd w:val="clear" w:color="auto" w:fill="FFFFFF"/>
          <w:lang w:val="en-IN"/>
        </w:rPr>
        <w:t xml:space="preserve"> </w:t>
      </w:r>
    </w:p>
    <w:p w14:paraId="43F77B58" w14:textId="77777777" w:rsidR="004C4582" w:rsidRDefault="00600A2E">
      <w:pPr>
        <w:spacing w:before="240" w:after="240"/>
        <w:rPr>
          <w:rFonts w:ascii="Arial" w:hAnsi="Arial" w:cs="Arial"/>
          <w:color w:val="000000"/>
        </w:rPr>
      </w:pPr>
      <w:r>
        <w:rPr>
          <w:rFonts w:ascii="Arial" w:hAnsi="Arial" w:cs="Arial"/>
          <w:color w:val="000000"/>
        </w:rPr>
        <w:t xml:space="preserve">Bristow, C.C., Hassan, A., Moore, D.J., Dubé, M.P., </w:t>
      </w:r>
      <w:proofErr w:type="spellStart"/>
      <w:r>
        <w:rPr>
          <w:rFonts w:ascii="Arial" w:hAnsi="Arial" w:cs="Arial"/>
          <w:color w:val="000000"/>
        </w:rPr>
        <w:t>Corado</w:t>
      </w:r>
      <w:proofErr w:type="spellEnd"/>
      <w:r>
        <w:rPr>
          <w:rFonts w:ascii="Arial" w:hAnsi="Arial" w:cs="Arial"/>
          <w:color w:val="000000"/>
        </w:rPr>
        <w:t>, K., Chow, K., Ellorin, E., Blumenthal, J., Morris, S.R. and CCTG Team, 2022. Sexually transmitted infections among participants in an HIV PrEP adherence trial. </w:t>
      </w:r>
      <w:r>
        <w:rPr>
          <w:rFonts w:ascii="Arial" w:hAnsi="Arial" w:cs="Arial"/>
          <w:i/>
          <w:iCs/>
          <w:color w:val="000000"/>
        </w:rPr>
        <w:t>International journal of STD &amp; AIDS</w:t>
      </w:r>
      <w:r>
        <w:rPr>
          <w:rFonts w:ascii="Arial" w:hAnsi="Arial" w:cs="Arial"/>
          <w:color w:val="000000"/>
        </w:rPr>
        <w:t>, </w:t>
      </w:r>
      <w:r>
        <w:rPr>
          <w:rFonts w:ascii="Arial" w:hAnsi="Arial" w:cs="Arial"/>
          <w:i/>
          <w:iCs/>
          <w:color w:val="000000"/>
        </w:rPr>
        <w:t>33</w:t>
      </w:r>
      <w:r>
        <w:rPr>
          <w:rFonts w:ascii="Arial" w:hAnsi="Arial" w:cs="Arial"/>
          <w:color w:val="000000"/>
        </w:rPr>
        <w:t xml:space="preserve">(4), pp.397-403. </w:t>
      </w:r>
      <w:hyperlink r:id="rId34">
        <w:r>
          <w:rPr>
            <w:rFonts w:ascii="Arial" w:hAnsi="Arial" w:cs="Arial"/>
            <w:color w:val="0563C1"/>
            <w:u w:val="single"/>
          </w:rPr>
          <w:t>https://escholarship.org/content/qt0kd2f0mq/qt0kd2f0mq.pdf</w:t>
        </w:r>
      </w:hyperlink>
      <w:r>
        <w:rPr>
          <w:rFonts w:ascii="Arial" w:hAnsi="Arial" w:cs="Arial"/>
          <w:color w:val="000000"/>
        </w:rPr>
        <w:t xml:space="preserve"> </w:t>
      </w:r>
    </w:p>
    <w:p w14:paraId="0843A687" w14:textId="77777777" w:rsidR="004C4582" w:rsidRDefault="00600A2E">
      <w:pPr>
        <w:spacing w:before="240" w:after="240"/>
        <w:rPr>
          <w:rFonts w:ascii="Arial" w:hAnsi="Arial" w:cs="Arial"/>
          <w:color w:val="333333"/>
        </w:rPr>
      </w:pPr>
      <w:proofErr w:type="spellStart"/>
      <w:r>
        <w:rPr>
          <w:rFonts w:ascii="Arial" w:hAnsi="Arial" w:cs="Arial"/>
          <w:color w:val="333333"/>
        </w:rPr>
        <w:t>Cabecinha</w:t>
      </w:r>
      <w:proofErr w:type="spellEnd"/>
      <w:r>
        <w:rPr>
          <w:rFonts w:ascii="Arial" w:hAnsi="Arial" w:cs="Arial"/>
          <w:color w:val="333333"/>
        </w:rPr>
        <w:t xml:space="preserve">, M.A. and Saunders, J. (2022) HIV prevention strategies. </w:t>
      </w:r>
      <w:r>
        <w:rPr>
          <w:rFonts w:ascii="Arial" w:hAnsi="Arial" w:cs="Arial"/>
          <w:i/>
          <w:iCs/>
          <w:color w:val="333333"/>
        </w:rPr>
        <w:t>Medicine,</w:t>
      </w:r>
      <w:r>
        <w:rPr>
          <w:rFonts w:ascii="Arial" w:hAnsi="Arial" w:cs="Arial"/>
          <w:color w:val="333333"/>
        </w:rPr>
        <w:t xml:space="preserve"> 50(4), pp.228-233. </w:t>
      </w:r>
      <w:hyperlink r:id="rId35">
        <w:r>
          <w:rPr>
            <w:rFonts w:ascii="Arial" w:hAnsi="Arial" w:cs="Arial"/>
            <w:color w:val="1155CC"/>
            <w:u w:val="single"/>
          </w:rPr>
          <w:t>https://www.sciencedirect.com/science/article/pii/S135730392200007X</w:t>
        </w:r>
      </w:hyperlink>
      <w:r>
        <w:rPr>
          <w:rFonts w:ascii="Arial" w:hAnsi="Arial" w:cs="Arial"/>
          <w:color w:val="333333"/>
        </w:rPr>
        <w:t xml:space="preserve"> </w:t>
      </w:r>
    </w:p>
    <w:p w14:paraId="26584E6E" w14:textId="77777777" w:rsidR="004C4582" w:rsidRDefault="00600A2E">
      <w:pPr>
        <w:spacing w:before="240" w:after="240"/>
        <w:rPr>
          <w:rFonts w:ascii="Arial" w:hAnsi="Arial" w:cs="Arial"/>
          <w:color w:val="000000"/>
        </w:rPr>
      </w:pPr>
      <w:r>
        <w:rPr>
          <w:rFonts w:ascii="Arial" w:hAnsi="Arial" w:cs="Arial"/>
          <w:color w:val="000000"/>
        </w:rPr>
        <w:t>Cambiano, V., Miners, A., Lampe, F.C., McCormack, S., Gill, O.N., Hart, G., Fenton, K.A., Cairns, G., Thompson, M., Delpech, V. and Rodger, A.J., 2023. The effect of combination prevention strategies on HIV incidence among gay and bisexual men who have sex with men in the UK: a model-based analysis. </w:t>
      </w:r>
      <w:r>
        <w:rPr>
          <w:rFonts w:ascii="Arial" w:hAnsi="Arial" w:cs="Arial"/>
          <w:i/>
          <w:iCs/>
          <w:color w:val="000000"/>
        </w:rPr>
        <w:t>The lancet HIV</w:t>
      </w:r>
      <w:r>
        <w:rPr>
          <w:rFonts w:ascii="Arial" w:hAnsi="Arial" w:cs="Arial"/>
          <w:color w:val="000000"/>
        </w:rPr>
        <w:t>, </w:t>
      </w:r>
      <w:r>
        <w:rPr>
          <w:rFonts w:ascii="Arial" w:hAnsi="Arial" w:cs="Arial"/>
          <w:i/>
          <w:iCs/>
          <w:color w:val="000000"/>
        </w:rPr>
        <w:t>10</w:t>
      </w:r>
      <w:r>
        <w:rPr>
          <w:rFonts w:ascii="Arial" w:hAnsi="Arial" w:cs="Arial"/>
          <w:color w:val="000000"/>
        </w:rPr>
        <w:t xml:space="preserve">(11), pp.e713-e722. </w:t>
      </w:r>
      <w:hyperlink r:id="rId36">
        <w:r>
          <w:rPr>
            <w:rFonts w:ascii="Arial" w:hAnsi="Arial" w:cs="Arial"/>
            <w:color w:val="0563C1"/>
            <w:u w:val="single"/>
          </w:rPr>
          <w:t>https://www.thelancet.com/pdfs/journals/lanhiv/PIIS2352-3018(23)00204-7.pdf</w:t>
        </w:r>
      </w:hyperlink>
      <w:r>
        <w:rPr>
          <w:rFonts w:ascii="Arial" w:hAnsi="Arial" w:cs="Arial"/>
          <w:color w:val="000000"/>
        </w:rPr>
        <w:t xml:space="preserve"> </w:t>
      </w:r>
    </w:p>
    <w:p w14:paraId="24C58D15" w14:textId="77777777" w:rsidR="004C4582" w:rsidRDefault="00600A2E">
      <w:pPr>
        <w:spacing w:before="240" w:after="240"/>
        <w:rPr>
          <w:rFonts w:ascii="Arial" w:hAnsi="Arial" w:cs="Arial"/>
          <w:color w:val="333333"/>
        </w:rPr>
      </w:pPr>
      <w:proofErr w:type="spellStart"/>
      <w:r>
        <w:rPr>
          <w:rFonts w:ascii="Arial" w:hAnsi="Arial" w:cs="Arial"/>
          <w:color w:val="333333"/>
        </w:rPr>
        <w:t>Carcassi</w:t>
      </w:r>
      <w:proofErr w:type="spellEnd"/>
      <w:r>
        <w:rPr>
          <w:rFonts w:ascii="Arial" w:hAnsi="Arial" w:cs="Arial"/>
          <w:color w:val="333333"/>
        </w:rPr>
        <w:t xml:space="preserve">, F. and </w:t>
      </w:r>
      <w:proofErr w:type="spellStart"/>
      <w:r>
        <w:rPr>
          <w:rFonts w:ascii="Arial" w:hAnsi="Arial" w:cs="Arial"/>
          <w:color w:val="333333"/>
        </w:rPr>
        <w:t>Sbardolini</w:t>
      </w:r>
      <w:proofErr w:type="spellEnd"/>
      <w:r>
        <w:rPr>
          <w:rFonts w:ascii="Arial" w:hAnsi="Arial" w:cs="Arial"/>
          <w:color w:val="333333"/>
        </w:rPr>
        <w:t xml:space="preserve">, G. (2023) Assertion, denial, and the evolution of Boolean operators. </w:t>
      </w:r>
      <w:r>
        <w:rPr>
          <w:rFonts w:ascii="Arial" w:hAnsi="Arial" w:cs="Arial"/>
          <w:i/>
          <w:iCs/>
          <w:color w:val="333333"/>
        </w:rPr>
        <w:t>Mind &amp; Language,</w:t>
      </w:r>
      <w:r>
        <w:rPr>
          <w:rFonts w:ascii="Arial" w:hAnsi="Arial" w:cs="Arial"/>
          <w:color w:val="333333"/>
        </w:rPr>
        <w:t xml:space="preserve"> 38(5), pp.1187-1207. </w:t>
      </w:r>
      <w:hyperlink r:id="rId37">
        <w:r>
          <w:rPr>
            <w:rFonts w:ascii="Arial" w:hAnsi="Arial" w:cs="Arial"/>
            <w:color w:val="1155CC"/>
            <w:u w:val="single"/>
          </w:rPr>
          <w:t>https://onlinelibrary.wiley.com/doi/abs/10.1111/mila.12448</w:t>
        </w:r>
      </w:hyperlink>
      <w:r>
        <w:rPr>
          <w:rFonts w:ascii="Arial" w:hAnsi="Arial" w:cs="Arial"/>
          <w:color w:val="333333"/>
        </w:rPr>
        <w:t xml:space="preserve"> </w:t>
      </w:r>
    </w:p>
    <w:p w14:paraId="49C21E2B"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Celum</w:t>
      </w:r>
      <w:proofErr w:type="spellEnd"/>
      <w:r>
        <w:rPr>
          <w:rFonts w:ascii="Arial" w:hAnsi="Arial" w:cs="Arial"/>
          <w:color w:val="000000"/>
        </w:rPr>
        <w:t xml:space="preserve">, C., Hosek, S., </w:t>
      </w:r>
      <w:proofErr w:type="spellStart"/>
      <w:r>
        <w:rPr>
          <w:rFonts w:ascii="Arial" w:hAnsi="Arial" w:cs="Arial"/>
          <w:color w:val="000000"/>
        </w:rPr>
        <w:t>Tsholwana</w:t>
      </w:r>
      <w:proofErr w:type="spellEnd"/>
      <w:r>
        <w:rPr>
          <w:rFonts w:ascii="Arial" w:hAnsi="Arial" w:cs="Arial"/>
          <w:color w:val="000000"/>
        </w:rPr>
        <w:t xml:space="preserve">, M., Kassim, S., </w:t>
      </w:r>
      <w:proofErr w:type="spellStart"/>
      <w:r>
        <w:rPr>
          <w:rFonts w:ascii="Arial" w:hAnsi="Arial" w:cs="Arial"/>
          <w:color w:val="000000"/>
        </w:rPr>
        <w:t>Mukaka</w:t>
      </w:r>
      <w:proofErr w:type="spellEnd"/>
      <w:r>
        <w:rPr>
          <w:rFonts w:ascii="Arial" w:hAnsi="Arial" w:cs="Arial"/>
          <w:color w:val="000000"/>
        </w:rPr>
        <w:t xml:space="preserve">, S., Dye, B.J., Pathak, S., </w:t>
      </w:r>
      <w:proofErr w:type="spellStart"/>
      <w:r>
        <w:rPr>
          <w:rFonts w:ascii="Arial" w:hAnsi="Arial" w:cs="Arial"/>
          <w:color w:val="000000"/>
        </w:rPr>
        <w:t>Mgodi</w:t>
      </w:r>
      <w:proofErr w:type="spellEnd"/>
      <w:r>
        <w:rPr>
          <w:rFonts w:ascii="Arial" w:hAnsi="Arial" w:cs="Arial"/>
          <w:color w:val="000000"/>
        </w:rPr>
        <w:t xml:space="preserve">, N., Bekker, L.G., Donnell, D.J. and Wilson, E., (2021) PrEP uptake, persistence, adherence, and effect of retrospective drug level feedback on PrEP adherence among young women in southern Africa: results from HPTN 082, a randomized controlled trial. PLoS medicine, 18(6), pp.1-18. </w:t>
      </w:r>
      <w:hyperlink r:id="rId38">
        <w:r>
          <w:rPr>
            <w:rFonts w:ascii="Arial" w:hAnsi="Arial" w:cs="Arial"/>
            <w:color w:val="1155CC"/>
            <w:u w:val="single"/>
          </w:rPr>
          <w:t>https://doi.org/10.1371/journal.pmed.1003670</w:t>
        </w:r>
      </w:hyperlink>
      <w:r>
        <w:rPr>
          <w:rFonts w:ascii="Arial" w:hAnsi="Arial" w:cs="Arial"/>
          <w:color w:val="000000"/>
        </w:rPr>
        <w:t>  </w:t>
      </w:r>
    </w:p>
    <w:p w14:paraId="370C32A9"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Celum</w:t>
      </w:r>
      <w:proofErr w:type="spellEnd"/>
      <w:r>
        <w:rPr>
          <w:rFonts w:ascii="Arial" w:hAnsi="Arial" w:cs="Arial"/>
          <w:color w:val="000000"/>
        </w:rPr>
        <w:t xml:space="preserve">, C., Seidman, D., </w:t>
      </w:r>
      <w:proofErr w:type="spellStart"/>
      <w:r>
        <w:rPr>
          <w:rFonts w:ascii="Arial" w:hAnsi="Arial" w:cs="Arial"/>
          <w:color w:val="000000"/>
        </w:rPr>
        <w:t>Travill</w:t>
      </w:r>
      <w:proofErr w:type="spellEnd"/>
      <w:r>
        <w:rPr>
          <w:rFonts w:ascii="Arial" w:hAnsi="Arial" w:cs="Arial"/>
          <w:color w:val="000000"/>
        </w:rPr>
        <w:t xml:space="preserve">, D., </w:t>
      </w:r>
      <w:proofErr w:type="spellStart"/>
      <w:r>
        <w:rPr>
          <w:rFonts w:ascii="Arial" w:hAnsi="Arial" w:cs="Arial"/>
          <w:color w:val="000000"/>
        </w:rPr>
        <w:t>Dehlendorf</w:t>
      </w:r>
      <w:proofErr w:type="spellEnd"/>
      <w:r>
        <w:rPr>
          <w:rFonts w:ascii="Arial" w:hAnsi="Arial" w:cs="Arial"/>
          <w:color w:val="000000"/>
        </w:rPr>
        <w:t xml:space="preserve">, C., Gumede, S., Zewdie, K., Wilson, W., Morton, J.F., Baeten, J.M., Donnell, D. and </w:t>
      </w:r>
      <w:proofErr w:type="spellStart"/>
      <w:r>
        <w:rPr>
          <w:rFonts w:ascii="Arial" w:hAnsi="Arial" w:cs="Arial"/>
          <w:color w:val="000000"/>
        </w:rPr>
        <w:t>Delany</w:t>
      </w:r>
      <w:r>
        <w:rPr>
          <w:rFonts w:ascii="Cambria Math" w:hAnsi="Cambria Math" w:cs="Cambria Math"/>
          <w:color w:val="000000"/>
        </w:rPr>
        <w:t>‐</w:t>
      </w:r>
      <w:r>
        <w:rPr>
          <w:rFonts w:ascii="Arial" w:hAnsi="Arial" w:cs="Arial"/>
          <w:color w:val="000000"/>
        </w:rPr>
        <w:t>Moretlwe</w:t>
      </w:r>
      <w:proofErr w:type="spellEnd"/>
      <w:r>
        <w:rPr>
          <w:rFonts w:ascii="Arial" w:hAnsi="Arial" w:cs="Arial"/>
          <w:color w:val="000000"/>
        </w:rPr>
        <w:t xml:space="preserve">, S., (2023) A decision support tool has similar high PrEP uptake and increases early PrEP persistence in adolescent girls and young women in South Africa: results from a randomized </w:t>
      </w:r>
      <w:r>
        <w:rPr>
          <w:rFonts w:ascii="Arial" w:hAnsi="Arial" w:cs="Arial"/>
          <w:color w:val="000000"/>
        </w:rPr>
        <w:lastRenderedPageBreak/>
        <w:t xml:space="preserve">controlled trial. Journal of the International AIDS Society, 26(8), pp.1-6. </w:t>
      </w:r>
      <w:hyperlink r:id="rId39">
        <w:r>
          <w:rPr>
            <w:rFonts w:ascii="Arial" w:hAnsi="Arial" w:cs="Arial"/>
            <w:color w:val="1155CC"/>
            <w:u w:val="single"/>
          </w:rPr>
          <w:t>https://onlinelibrary.wiley.com/doi/abs/10.1002/jia2.26154</w:t>
        </w:r>
      </w:hyperlink>
      <w:r>
        <w:rPr>
          <w:rFonts w:ascii="Arial" w:hAnsi="Arial" w:cs="Arial"/>
          <w:color w:val="000000"/>
        </w:rPr>
        <w:t>  </w:t>
      </w:r>
    </w:p>
    <w:p w14:paraId="6A004B78"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Chimukuche</w:t>
      </w:r>
      <w:proofErr w:type="spellEnd"/>
      <w:r>
        <w:rPr>
          <w:rFonts w:ascii="Arial" w:hAnsi="Arial" w:cs="Arial"/>
          <w:color w:val="000000"/>
        </w:rPr>
        <w:t xml:space="preserve">, R.S., </w:t>
      </w:r>
      <w:proofErr w:type="spellStart"/>
      <w:r>
        <w:rPr>
          <w:rFonts w:ascii="Arial" w:hAnsi="Arial" w:cs="Arial"/>
          <w:color w:val="000000"/>
        </w:rPr>
        <w:t>Shandu</w:t>
      </w:r>
      <w:proofErr w:type="spellEnd"/>
      <w:r>
        <w:rPr>
          <w:rFonts w:ascii="Arial" w:hAnsi="Arial" w:cs="Arial"/>
          <w:color w:val="000000"/>
        </w:rPr>
        <w:t xml:space="preserve">, L., Zulu, S., Khanyile, P., Singh, N., Gaffoor, Z., Kawuma, R., McCormack, S., Seeley, J. and </w:t>
      </w:r>
      <w:proofErr w:type="spellStart"/>
      <w:r>
        <w:rPr>
          <w:rFonts w:ascii="Arial" w:hAnsi="Arial" w:cs="Arial"/>
          <w:color w:val="000000"/>
        </w:rPr>
        <w:t>PrEPVacc</w:t>
      </w:r>
      <w:proofErr w:type="spellEnd"/>
      <w:r>
        <w:rPr>
          <w:rFonts w:ascii="Arial" w:hAnsi="Arial" w:cs="Arial"/>
          <w:color w:val="000000"/>
        </w:rPr>
        <w:t xml:space="preserve"> Study Group, (2025) HIV risk perception, trust and PrEP adherence among participants in an HIV prevention trial: a qualitative longitudinal study, South Africa. BMJ open, 15(4), pp.1-8. </w:t>
      </w:r>
      <w:hyperlink r:id="rId40">
        <w:r>
          <w:rPr>
            <w:rFonts w:ascii="Arial" w:hAnsi="Arial" w:cs="Arial"/>
            <w:color w:val="1155CC"/>
            <w:u w:val="single"/>
          </w:rPr>
          <w:t>https://doi.org/10.1136/bmjopen-2024-086742</w:t>
        </w:r>
      </w:hyperlink>
      <w:r>
        <w:rPr>
          <w:rFonts w:ascii="Arial" w:hAnsi="Arial" w:cs="Arial"/>
          <w:color w:val="000000"/>
        </w:rPr>
        <w:t>  </w:t>
      </w:r>
    </w:p>
    <w:p w14:paraId="285C1EC6"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Coukan</w:t>
      </w:r>
      <w:proofErr w:type="spellEnd"/>
      <w:r>
        <w:rPr>
          <w:rFonts w:ascii="Arial" w:hAnsi="Arial" w:cs="Arial"/>
          <w:color w:val="000000"/>
        </w:rPr>
        <w:t>, F., Murray, K.K., Papageorgiou, V., Lound, A., Saunders, J., Atchison, C. and Ward, H., (2023) Barriers and facilitators to HIV pre</w:t>
      </w:r>
      <w:r>
        <w:rPr>
          <w:rFonts w:ascii="Cambria Math" w:hAnsi="Cambria Math" w:cs="Cambria Math"/>
          <w:color w:val="000000"/>
        </w:rPr>
        <w:t>‐</w:t>
      </w:r>
      <w:r>
        <w:rPr>
          <w:rFonts w:ascii="Arial" w:hAnsi="Arial" w:cs="Arial"/>
          <w:color w:val="000000"/>
        </w:rPr>
        <w:t xml:space="preserve">exposure prophylaxis (prep) in specialist sexual health services in the United kingdom: a systematic review using the prep care continuum. HIV medicine, 24(8), pp.893-913. </w:t>
      </w:r>
      <w:hyperlink r:id="rId41">
        <w:r>
          <w:rPr>
            <w:rFonts w:ascii="Arial" w:hAnsi="Arial" w:cs="Arial"/>
            <w:color w:val="1155CC"/>
            <w:u w:val="single"/>
          </w:rPr>
          <w:t>https://onlinelibrary.wiley.com/doi/abs/10.1111/hiv.13492</w:t>
        </w:r>
      </w:hyperlink>
      <w:r>
        <w:rPr>
          <w:rFonts w:ascii="Arial" w:hAnsi="Arial" w:cs="Arial"/>
          <w:color w:val="000000"/>
        </w:rPr>
        <w:t>  </w:t>
      </w:r>
    </w:p>
    <w:p w14:paraId="71156625"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Coukan</w:t>
      </w:r>
      <w:proofErr w:type="spellEnd"/>
      <w:r>
        <w:rPr>
          <w:rFonts w:ascii="Arial" w:hAnsi="Arial" w:cs="Arial"/>
          <w:color w:val="000000"/>
        </w:rPr>
        <w:t xml:space="preserve">, F., Sullivan, A., Mitchell, H., Jaffer, S., Williams, A., Saunders, J., Atchison, C. and Ward, H., (2024) Impact of national commissioning of pre-exposure prophylaxis (PrEP) on equity of access in England: a PrEP-to-need ratio investigation. Sexually Transmitted Infections, 100(3), pp.166-172. </w:t>
      </w:r>
      <w:hyperlink r:id="rId42">
        <w:r>
          <w:rPr>
            <w:rFonts w:ascii="Arial" w:hAnsi="Arial" w:cs="Arial"/>
            <w:color w:val="1155CC"/>
            <w:u w:val="single"/>
          </w:rPr>
          <w:t>https://sti.bmj.com/content/100/3/166.abstract</w:t>
        </w:r>
      </w:hyperlink>
      <w:r>
        <w:rPr>
          <w:rFonts w:ascii="Arial" w:hAnsi="Arial" w:cs="Arial"/>
          <w:color w:val="000000"/>
        </w:rPr>
        <w:t>  </w:t>
      </w:r>
    </w:p>
    <w:p w14:paraId="5CFC9FF0"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Coukan</w:t>
      </w:r>
      <w:proofErr w:type="spellEnd"/>
      <w:r>
        <w:rPr>
          <w:rFonts w:ascii="Arial" w:hAnsi="Arial" w:cs="Arial"/>
          <w:color w:val="000000"/>
        </w:rPr>
        <w:t xml:space="preserve">, F., Thamm, W., Afolabi, F., Murray, K.K., Rathbone, A.P., Saunders, J., Atchison, C. and Ward, H., (2025) Co-designing interventions with multiple stakeholders to address barriers and promote equitable access to HIV Pre-Exposure Prophylaxis (PrEP) in Black women in England. BMC Public Health, 25(1), pp.1-15. </w:t>
      </w:r>
      <w:hyperlink r:id="rId43">
        <w:r>
          <w:rPr>
            <w:rFonts w:ascii="Arial" w:hAnsi="Arial" w:cs="Arial"/>
            <w:color w:val="1155CC"/>
            <w:u w:val="single"/>
          </w:rPr>
          <w:t>https://link.springer.com/article/10.1186/s12889-025-23023-5</w:t>
        </w:r>
      </w:hyperlink>
      <w:r>
        <w:rPr>
          <w:rFonts w:ascii="Arial" w:hAnsi="Arial" w:cs="Arial"/>
          <w:color w:val="000000"/>
        </w:rPr>
        <w:t>  </w:t>
      </w:r>
    </w:p>
    <w:p w14:paraId="629095D3"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eastAsia="SimSun" w:hAnsi="Arial" w:cs="Arial"/>
          <w:color w:val="222222"/>
          <w:shd w:val="clear" w:color="auto" w:fill="FFFFFF"/>
          <w:lang w:val="en-IN"/>
        </w:rPr>
      </w:pPr>
      <w:r>
        <w:rPr>
          <w:rFonts w:ascii="Arial" w:eastAsia="SimSun" w:hAnsi="Arial" w:cs="Arial"/>
          <w:color w:val="222222"/>
          <w:shd w:val="clear" w:color="auto" w:fill="FFFFFF"/>
        </w:rPr>
        <w:t xml:space="preserve">Cresswell, F., </w:t>
      </w:r>
      <w:proofErr w:type="spellStart"/>
      <w:r>
        <w:rPr>
          <w:rFonts w:ascii="Arial" w:eastAsia="SimSun" w:hAnsi="Arial" w:cs="Arial"/>
          <w:color w:val="222222"/>
          <w:shd w:val="clear" w:color="auto" w:fill="FFFFFF"/>
        </w:rPr>
        <w:t>Asanati</w:t>
      </w:r>
      <w:proofErr w:type="spellEnd"/>
      <w:r>
        <w:rPr>
          <w:rFonts w:ascii="Arial" w:eastAsia="SimSun" w:hAnsi="Arial" w:cs="Arial"/>
          <w:color w:val="222222"/>
          <w:shd w:val="clear" w:color="auto" w:fill="FFFFFF"/>
        </w:rPr>
        <w:t xml:space="preserve">, K., </w:t>
      </w:r>
      <w:proofErr w:type="spellStart"/>
      <w:r>
        <w:rPr>
          <w:rFonts w:ascii="Arial" w:eastAsia="SimSun" w:hAnsi="Arial" w:cs="Arial"/>
          <w:color w:val="222222"/>
          <w:shd w:val="clear" w:color="auto" w:fill="FFFFFF"/>
        </w:rPr>
        <w:t>Bhagani</w:t>
      </w:r>
      <w:proofErr w:type="spellEnd"/>
      <w:r>
        <w:rPr>
          <w:rFonts w:ascii="Arial" w:eastAsia="SimSun" w:hAnsi="Arial" w:cs="Arial"/>
          <w:color w:val="222222"/>
          <w:shd w:val="clear" w:color="auto" w:fill="FFFFFF"/>
        </w:rPr>
        <w:t xml:space="preserve">, S., </w:t>
      </w:r>
      <w:proofErr w:type="spellStart"/>
      <w:r>
        <w:rPr>
          <w:rFonts w:ascii="Arial" w:eastAsia="SimSun" w:hAnsi="Arial" w:cs="Arial"/>
          <w:color w:val="222222"/>
          <w:shd w:val="clear" w:color="auto" w:fill="FFFFFF"/>
        </w:rPr>
        <w:t>Boffito</w:t>
      </w:r>
      <w:proofErr w:type="spellEnd"/>
      <w:r>
        <w:rPr>
          <w:rFonts w:ascii="Arial" w:eastAsia="SimSun" w:hAnsi="Arial" w:cs="Arial"/>
          <w:color w:val="222222"/>
          <w:shd w:val="clear" w:color="auto" w:fill="FFFFFF"/>
        </w:rPr>
        <w:t xml:space="preserve">, M., Delpech, V., Ellis, J., Fox, J., Furness, L., Kingston, M., Mansouri, M. and Samarawickrama, A., </w:t>
      </w:r>
      <w:r>
        <w:rPr>
          <w:rFonts w:ascii="Arial" w:eastAsia="SimSun" w:hAnsi="Arial" w:cs="Arial"/>
          <w:color w:val="222222"/>
          <w:shd w:val="clear" w:color="auto" w:fill="FFFFFF"/>
          <w:lang w:val="en-IN"/>
        </w:rPr>
        <w:t>(</w:t>
      </w:r>
      <w:r>
        <w:rPr>
          <w:rFonts w:ascii="Arial" w:eastAsia="SimSun" w:hAnsi="Arial" w:cs="Arial"/>
          <w:color w:val="222222"/>
          <w:shd w:val="clear" w:color="auto" w:fill="FFFFFF"/>
        </w:rPr>
        <w:t>2022</w:t>
      </w:r>
      <w:r>
        <w:rPr>
          <w:rFonts w:ascii="Arial" w:eastAsia="SimSun" w:hAnsi="Arial" w:cs="Arial"/>
          <w:color w:val="222222"/>
          <w:shd w:val="clear" w:color="auto" w:fill="FFFFFF"/>
          <w:lang w:val="en-IN"/>
        </w:rPr>
        <w:t>)</w:t>
      </w:r>
      <w:r>
        <w:rPr>
          <w:rFonts w:ascii="Arial" w:eastAsia="SimSun" w:hAnsi="Arial" w:cs="Arial"/>
          <w:color w:val="222222"/>
          <w:shd w:val="clear" w:color="auto" w:fill="FFFFFF"/>
        </w:rPr>
        <w:t>. UK guideline for the use of HIV post‐exposure prophylaxis 2021. </w:t>
      </w:r>
      <w:r>
        <w:rPr>
          <w:rFonts w:ascii="Arial" w:eastAsia="SimSun" w:hAnsi="Arial" w:cs="Arial"/>
          <w:i/>
          <w:iCs/>
          <w:color w:val="222222"/>
          <w:shd w:val="clear" w:color="auto" w:fill="FFFFFF"/>
        </w:rPr>
        <w:t>HIV medicine</w:t>
      </w:r>
      <w:r>
        <w:rPr>
          <w:rFonts w:ascii="Arial" w:eastAsia="SimSun" w:hAnsi="Arial" w:cs="Arial"/>
          <w:color w:val="222222"/>
          <w:shd w:val="clear" w:color="auto" w:fill="FFFFFF"/>
        </w:rPr>
        <w:t>, </w:t>
      </w:r>
      <w:r>
        <w:rPr>
          <w:rFonts w:ascii="Arial" w:eastAsia="SimSun" w:hAnsi="Arial" w:cs="Arial"/>
          <w:i/>
          <w:iCs/>
          <w:color w:val="222222"/>
          <w:shd w:val="clear" w:color="auto" w:fill="FFFFFF"/>
        </w:rPr>
        <w:t>23</w:t>
      </w:r>
      <w:r>
        <w:rPr>
          <w:rFonts w:ascii="Arial" w:eastAsia="SimSun" w:hAnsi="Arial" w:cs="Arial"/>
          <w:color w:val="222222"/>
          <w:shd w:val="clear" w:color="auto" w:fill="FFFFFF"/>
        </w:rPr>
        <w:t>(5), pp.494-545.</w:t>
      </w:r>
      <w:r>
        <w:rPr>
          <w:rFonts w:ascii="Arial" w:eastAsia="SimSun" w:hAnsi="Arial" w:cs="Arial"/>
          <w:color w:val="222222"/>
          <w:shd w:val="clear" w:color="auto" w:fill="FFFFFF"/>
          <w:lang w:val="en-IN"/>
        </w:rPr>
        <w:t xml:space="preserve"> </w:t>
      </w:r>
      <w:hyperlink r:id="rId44" w:history="1">
        <w:r>
          <w:rPr>
            <w:rStyle w:val="Hyperlink"/>
            <w:rFonts w:ascii="Arial" w:eastAsia="SimSun" w:hAnsi="Arial" w:cs="Arial"/>
            <w:shd w:val="clear" w:color="auto" w:fill="FFFFFF"/>
            <w:lang w:val="en-IN"/>
          </w:rPr>
          <w:t>https://doi.org/10.1111/hiv.13208</w:t>
        </w:r>
      </w:hyperlink>
      <w:r>
        <w:rPr>
          <w:rFonts w:ascii="Arial" w:eastAsia="SimSun" w:hAnsi="Arial" w:cs="Arial"/>
          <w:color w:val="222222"/>
          <w:shd w:val="clear" w:color="auto" w:fill="FFFFFF"/>
          <w:lang w:val="en-IN"/>
        </w:rPr>
        <w:t xml:space="preserve"> </w:t>
      </w:r>
    </w:p>
    <w:p w14:paraId="5FD09F1C"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eastAsia="SimSun" w:hAnsi="Arial" w:cs="Arial"/>
          <w:color w:val="222222"/>
          <w:shd w:val="clear" w:color="auto" w:fill="FFFFFF"/>
          <w:lang w:val="en-IN"/>
        </w:rPr>
      </w:pPr>
      <w:r>
        <w:rPr>
          <w:rFonts w:ascii="Arial" w:eastAsia="SimSun" w:hAnsi="Arial" w:cs="Arial"/>
          <w:color w:val="222222"/>
          <w:shd w:val="clear" w:color="auto" w:fill="FFFFFF"/>
        </w:rPr>
        <w:t>Croxford, S., Yin, Z., Kall, M., Burns, F., Simmons, R., Copas, A., Ireland, G., Kirwan, P., Chau, C. and Delpech, V., 2018. Where do we diagnose HIV infection? Monitoring new diagnoses made in nontraditional settings in England, Wales and Northern Ireland. </w:t>
      </w:r>
      <w:r>
        <w:rPr>
          <w:rFonts w:ascii="Arial" w:eastAsia="SimSun" w:hAnsi="Arial" w:cs="Arial"/>
          <w:i/>
          <w:iCs/>
          <w:color w:val="222222"/>
          <w:shd w:val="clear" w:color="auto" w:fill="FFFFFF"/>
        </w:rPr>
        <w:t>HIV medicine</w:t>
      </w:r>
      <w:r>
        <w:rPr>
          <w:rFonts w:ascii="Arial" w:eastAsia="SimSun" w:hAnsi="Arial" w:cs="Arial"/>
          <w:color w:val="222222"/>
          <w:shd w:val="clear" w:color="auto" w:fill="FFFFFF"/>
        </w:rPr>
        <w:t>, </w:t>
      </w:r>
      <w:r>
        <w:rPr>
          <w:rFonts w:ascii="Arial" w:eastAsia="SimSun" w:hAnsi="Arial" w:cs="Arial"/>
          <w:i/>
          <w:iCs/>
          <w:color w:val="222222"/>
          <w:shd w:val="clear" w:color="auto" w:fill="FFFFFF"/>
        </w:rPr>
        <w:t>19</w:t>
      </w:r>
      <w:r>
        <w:rPr>
          <w:rFonts w:ascii="Arial" w:eastAsia="SimSun" w:hAnsi="Arial" w:cs="Arial"/>
          <w:color w:val="222222"/>
          <w:shd w:val="clear" w:color="auto" w:fill="FFFFFF"/>
        </w:rPr>
        <w:t>(7), pp.465-474.</w:t>
      </w:r>
      <w:r>
        <w:rPr>
          <w:rFonts w:ascii="Arial" w:eastAsia="SimSun" w:hAnsi="Arial" w:cs="Arial"/>
          <w:color w:val="222222"/>
          <w:shd w:val="clear" w:color="auto" w:fill="FFFFFF"/>
          <w:lang w:val="en-IN"/>
        </w:rPr>
        <w:t xml:space="preserve"> </w:t>
      </w:r>
      <w:hyperlink r:id="rId45" w:history="1">
        <w:r>
          <w:rPr>
            <w:rStyle w:val="Hyperlink"/>
            <w:rFonts w:ascii="Arial" w:eastAsia="SimSun" w:hAnsi="Arial" w:cs="Arial"/>
            <w:shd w:val="clear" w:color="auto" w:fill="FFFFFF"/>
            <w:lang w:val="en-IN"/>
          </w:rPr>
          <w:t>https://doi.org/10.1111/hiv.12627</w:t>
        </w:r>
      </w:hyperlink>
      <w:r>
        <w:rPr>
          <w:rFonts w:ascii="Arial" w:eastAsia="SimSun" w:hAnsi="Arial" w:cs="Arial"/>
          <w:color w:val="222222"/>
          <w:shd w:val="clear" w:color="auto" w:fill="FFFFFF"/>
          <w:lang w:val="en-IN"/>
        </w:rPr>
        <w:t xml:space="preserve"> </w:t>
      </w:r>
    </w:p>
    <w:p w14:paraId="6174DEBE"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eastAsia="SimSun" w:hAnsi="Arial" w:cs="Arial"/>
          <w:color w:val="222222"/>
          <w:shd w:val="clear" w:color="auto" w:fill="FFFFFF"/>
          <w:lang w:val="en-IN"/>
        </w:rPr>
      </w:pPr>
      <w:r>
        <w:rPr>
          <w:rFonts w:ascii="Arial" w:eastAsia="SimSun" w:hAnsi="Arial" w:cs="Arial"/>
          <w:color w:val="222222"/>
          <w:shd w:val="clear" w:color="auto" w:fill="FFFFFF"/>
        </w:rPr>
        <w:lastRenderedPageBreak/>
        <w:t xml:space="preserve">Dai, M. and Calabrese, C., 2022. </w:t>
      </w:r>
      <w:proofErr w:type="spellStart"/>
      <w:r>
        <w:rPr>
          <w:rFonts w:ascii="Arial" w:eastAsia="SimSun" w:hAnsi="Arial" w:cs="Arial"/>
          <w:color w:val="222222"/>
          <w:shd w:val="clear" w:color="auto" w:fill="FFFFFF"/>
        </w:rPr>
        <w:t>Socio-behavioral</w:t>
      </w:r>
      <w:proofErr w:type="spellEnd"/>
      <w:r>
        <w:rPr>
          <w:rFonts w:ascii="Arial" w:eastAsia="SimSun" w:hAnsi="Arial" w:cs="Arial"/>
          <w:color w:val="222222"/>
          <w:shd w:val="clear" w:color="auto" w:fill="FFFFFF"/>
        </w:rPr>
        <w:t xml:space="preserve"> factors related to PrEP non-adherence among gay male PrEP users living in California and New York: A </w:t>
      </w:r>
      <w:proofErr w:type="spellStart"/>
      <w:r>
        <w:rPr>
          <w:rFonts w:ascii="Arial" w:eastAsia="SimSun" w:hAnsi="Arial" w:cs="Arial"/>
          <w:color w:val="222222"/>
          <w:shd w:val="clear" w:color="auto" w:fill="FFFFFF"/>
        </w:rPr>
        <w:t>behavioral</w:t>
      </w:r>
      <w:proofErr w:type="spellEnd"/>
      <w:r>
        <w:rPr>
          <w:rFonts w:ascii="Arial" w:eastAsia="SimSun" w:hAnsi="Arial" w:cs="Arial"/>
          <w:color w:val="222222"/>
          <w:shd w:val="clear" w:color="auto" w:fill="FFFFFF"/>
        </w:rPr>
        <w:t xml:space="preserve"> theory informed approach. </w:t>
      </w:r>
      <w:r>
        <w:rPr>
          <w:rFonts w:ascii="Arial" w:eastAsia="SimSun" w:hAnsi="Arial" w:cs="Arial"/>
          <w:i/>
          <w:iCs/>
          <w:color w:val="222222"/>
          <w:shd w:val="clear" w:color="auto" w:fill="FFFFFF"/>
        </w:rPr>
        <w:t xml:space="preserve">Journal of </w:t>
      </w:r>
      <w:proofErr w:type="spellStart"/>
      <w:r>
        <w:rPr>
          <w:rFonts w:ascii="Arial" w:eastAsia="SimSun" w:hAnsi="Arial" w:cs="Arial"/>
          <w:i/>
          <w:iCs/>
          <w:color w:val="222222"/>
          <w:shd w:val="clear" w:color="auto" w:fill="FFFFFF"/>
        </w:rPr>
        <w:t>behavioral</w:t>
      </w:r>
      <w:proofErr w:type="spellEnd"/>
      <w:r>
        <w:rPr>
          <w:rFonts w:ascii="Arial" w:eastAsia="SimSun" w:hAnsi="Arial" w:cs="Arial"/>
          <w:i/>
          <w:iCs/>
          <w:color w:val="222222"/>
          <w:shd w:val="clear" w:color="auto" w:fill="FFFFFF"/>
        </w:rPr>
        <w:t xml:space="preserve"> medicine</w:t>
      </w:r>
      <w:r>
        <w:rPr>
          <w:rFonts w:ascii="Arial" w:eastAsia="SimSun" w:hAnsi="Arial" w:cs="Arial"/>
          <w:color w:val="222222"/>
          <w:shd w:val="clear" w:color="auto" w:fill="FFFFFF"/>
        </w:rPr>
        <w:t>, </w:t>
      </w:r>
      <w:r>
        <w:rPr>
          <w:rFonts w:ascii="Arial" w:eastAsia="SimSun" w:hAnsi="Arial" w:cs="Arial"/>
          <w:i/>
          <w:iCs/>
          <w:color w:val="222222"/>
          <w:shd w:val="clear" w:color="auto" w:fill="FFFFFF"/>
        </w:rPr>
        <w:t>45</w:t>
      </w:r>
      <w:r>
        <w:rPr>
          <w:rFonts w:ascii="Arial" w:eastAsia="SimSun" w:hAnsi="Arial" w:cs="Arial"/>
          <w:color w:val="222222"/>
          <w:shd w:val="clear" w:color="auto" w:fill="FFFFFF"/>
        </w:rPr>
        <w:t>(2), pp.240-251.</w:t>
      </w:r>
      <w:r>
        <w:rPr>
          <w:rFonts w:ascii="Arial" w:eastAsia="SimSun" w:hAnsi="Arial" w:cs="Arial"/>
          <w:color w:val="222222"/>
          <w:shd w:val="clear" w:color="auto" w:fill="FFFFFF"/>
          <w:lang w:val="en-IN"/>
        </w:rPr>
        <w:t xml:space="preserve"> </w:t>
      </w:r>
      <w:hyperlink r:id="rId46" w:history="1">
        <w:r>
          <w:rPr>
            <w:rStyle w:val="Hyperlink"/>
            <w:rFonts w:ascii="Arial" w:eastAsia="Helvetica" w:hAnsi="Arial" w:cs="Arial"/>
            <w:shd w:val="clear" w:color="auto" w:fill="FFFFFF"/>
          </w:rPr>
          <w:t>https://doi.org/10.1007/s10865-021-00275-1</w:t>
        </w:r>
      </w:hyperlink>
      <w:r>
        <w:rPr>
          <w:rFonts w:ascii="Arial" w:eastAsia="Helvetica" w:hAnsi="Arial" w:cs="Arial"/>
          <w:color w:val="222222"/>
          <w:shd w:val="clear" w:color="auto" w:fill="FFFFFF"/>
          <w:lang w:val="en-IN"/>
        </w:rPr>
        <w:t xml:space="preserve"> </w:t>
      </w:r>
    </w:p>
    <w:p w14:paraId="5B921C9A"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Dangerfield, T. D., Davis, G., Pandian, V. and Anderson, N. J. (2023) Using Motivational Interviewing to Increase HIV PrEP Initiation and Adherence: a Scoping Review. Prevention Science, pp. 1365-1375.  </w:t>
      </w:r>
      <w:hyperlink r:id="rId47">
        <w:r>
          <w:rPr>
            <w:rFonts w:ascii="Arial" w:hAnsi="Arial" w:cs="Arial"/>
            <w:color w:val="1155CC"/>
            <w:u w:val="single"/>
          </w:rPr>
          <w:t>https://link.springer.com/article/10.1007/s11121-023-01554-w</w:t>
        </w:r>
      </w:hyperlink>
      <w:r>
        <w:rPr>
          <w:rFonts w:ascii="Arial" w:hAnsi="Arial" w:cs="Arial"/>
          <w:color w:val="000000"/>
        </w:rPr>
        <w:t>  </w:t>
      </w:r>
    </w:p>
    <w:p w14:paraId="0F602A46"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Delany-Moretlwe</w:t>
      </w:r>
      <w:proofErr w:type="spellEnd"/>
      <w:r>
        <w:rPr>
          <w:rFonts w:ascii="Arial" w:hAnsi="Arial" w:cs="Arial"/>
          <w:color w:val="000000"/>
        </w:rPr>
        <w:t xml:space="preserve">, S., </w:t>
      </w:r>
      <w:proofErr w:type="spellStart"/>
      <w:r>
        <w:rPr>
          <w:rFonts w:ascii="Arial" w:hAnsi="Arial" w:cs="Arial"/>
          <w:color w:val="000000"/>
        </w:rPr>
        <w:t>Mgodi</w:t>
      </w:r>
      <w:proofErr w:type="spellEnd"/>
      <w:r>
        <w:rPr>
          <w:rFonts w:ascii="Arial" w:hAnsi="Arial" w:cs="Arial"/>
          <w:color w:val="000000"/>
        </w:rPr>
        <w:t xml:space="preserve">, N., Bekker, L.G., Baeten, J.M., Li, C., Donnell, D., Agyei, Y., Lennon, D., Rose, S.M., </w:t>
      </w:r>
      <w:proofErr w:type="spellStart"/>
      <w:r>
        <w:rPr>
          <w:rFonts w:ascii="Arial" w:hAnsi="Arial" w:cs="Arial"/>
          <w:color w:val="000000"/>
        </w:rPr>
        <w:t>Mokgatle</w:t>
      </w:r>
      <w:proofErr w:type="spellEnd"/>
      <w:r>
        <w:rPr>
          <w:rFonts w:ascii="Arial" w:hAnsi="Arial" w:cs="Arial"/>
          <w:color w:val="000000"/>
        </w:rPr>
        <w:t xml:space="preserve">, M. and Kassim, S., (2023) High prevalence and incidence of gonorrhoea and chlamydia in young women eligible for HIV pre-exposure prophylaxis in South Africa and Zimbabwe: results from the HPTN 082 trial. Sexually transmitted infections, 99(7), pp.433-439. </w:t>
      </w:r>
      <w:hyperlink r:id="rId48">
        <w:r>
          <w:rPr>
            <w:rFonts w:ascii="Arial" w:hAnsi="Arial" w:cs="Arial"/>
            <w:color w:val="1155CC"/>
            <w:u w:val="single"/>
          </w:rPr>
          <w:t>http://dx.doi.org/10.1136/sextrans-2022-055696</w:t>
        </w:r>
      </w:hyperlink>
      <w:r>
        <w:rPr>
          <w:rFonts w:ascii="Arial" w:hAnsi="Arial" w:cs="Arial"/>
          <w:color w:val="000000"/>
        </w:rPr>
        <w:t>  </w:t>
      </w:r>
    </w:p>
    <w:p w14:paraId="7742693D" w14:textId="77777777" w:rsidR="004C4582" w:rsidRDefault="00600A2E">
      <w:pPr>
        <w:spacing w:before="240" w:after="240"/>
        <w:rPr>
          <w:rFonts w:ascii="Arial" w:hAnsi="Arial" w:cs="Arial"/>
          <w:color w:val="000000"/>
        </w:rPr>
      </w:pPr>
      <w:r>
        <w:rPr>
          <w:rFonts w:ascii="Arial" w:hAnsi="Arial" w:cs="Arial"/>
          <w:color w:val="000000"/>
        </w:rPr>
        <w:t xml:space="preserve">Denison, J.A., Willis, K., DeLong, S.M., </w:t>
      </w:r>
      <w:proofErr w:type="spellStart"/>
      <w:r>
        <w:rPr>
          <w:rFonts w:ascii="Arial" w:hAnsi="Arial" w:cs="Arial"/>
          <w:color w:val="000000"/>
        </w:rPr>
        <w:t>Sievwright</w:t>
      </w:r>
      <w:proofErr w:type="spellEnd"/>
      <w:r>
        <w:rPr>
          <w:rFonts w:ascii="Arial" w:hAnsi="Arial" w:cs="Arial"/>
          <w:color w:val="000000"/>
        </w:rPr>
        <w:t xml:space="preserve">, K.M., </w:t>
      </w:r>
      <w:proofErr w:type="spellStart"/>
      <w:r>
        <w:rPr>
          <w:rFonts w:ascii="Arial" w:hAnsi="Arial" w:cs="Arial"/>
          <w:color w:val="000000"/>
        </w:rPr>
        <w:t>Agwu</w:t>
      </w:r>
      <w:proofErr w:type="spellEnd"/>
      <w:r>
        <w:rPr>
          <w:rFonts w:ascii="Arial" w:hAnsi="Arial" w:cs="Arial"/>
          <w:color w:val="000000"/>
        </w:rPr>
        <w:t>, A.L., Arrington-Sanders, R., Kaufman, M.R., Prabhu, S., Williams, A.M., Fields, E.L. and Alexander, K.A., 2024. Advancing adolescent and young adult HIV prevention and care and treatment through use of multi-level theories and frameworks: a scoping review and adapted HIV ecological framework. </w:t>
      </w:r>
      <w:r>
        <w:rPr>
          <w:rFonts w:ascii="Arial" w:hAnsi="Arial" w:cs="Arial"/>
          <w:i/>
          <w:iCs/>
          <w:color w:val="000000"/>
        </w:rPr>
        <w:t>AIDS and Behaviour</w:t>
      </w:r>
      <w:r>
        <w:rPr>
          <w:rFonts w:ascii="Arial" w:hAnsi="Arial" w:cs="Arial"/>
          <w:color w:val="000000"/>
        </w:rPr>
        <w:t>, </w:t>
      </w:r>
      <w:r>
        <w:rPr>
          <w:rFonts w:ascii="Arial" w:hAnsi="Arial" w:cs="Arial"/>
          <w:i/>
          <w:iCs/>
          <w:color w:val="000000"/>
        </w:rPr>
        <w:t>28</w:t>
      </w:r>
      <w:r>
        <w:rPr>
          <w:rFonts w:ascii="Arial" w:hAnsi="Arial" w:cs="Arial"/>
          <w:color w:val="000000"/>
        </w:rPr>
        <w:t xml:space="preserve">(5), pp.1694-1707. </w:t>
      </w:r>
      <w:hyperlink r:id="rId49">
        <w:r>
          <w:rPr>
            <w:rFonts w:ascii="Arial" w:hAnsi="Arial" w:cs="Arial"/>
            <w:color w:val="0563C1"/>
            <w:u w:val="single"/>
          </w:rPr>
          <w:t>https://link.springer.com/content/pdf/10.1007/s10461-023-04255-1.pdf</w:t>
        </w:r>
      </w:hyperlink>
      <w:r>
        <w:rPr>
          <w:rFonts w:ascii="Arial" w:hAnsi="Arial" w:cs="Arial"/>
          <w:color w:val="000000"/>
        </w:rPr>
        <w:t xml:space="preserve"> </w:t>
      </w:r>
    </w:p>
    <w:p w14:paraId="49CC30A3" w14:textId="77777777" w:rsidR="004C4582" w:rsidRDefault="00600A2E">
      <w:pPr>
        <w:spacing w:before="240" w:after="240"/>
        <w:rPr>
          <w:rFonts w:ascii="Arial" w:hAnsi="Arial" w:cs="Arial"/>
          <w:color w:val="000000"/>
          <w:lang w:val="en-IN"/>
        </w:rPr>
      </w:pPr>
      <w:r>
        <w:rPr>
          <w:rFonts w:ascii="Arial" w:eastAsia="SimSun" w:hAnsi="Arial" w:cs="Arial"/>
          <w:color w:val="222222"/>
          <w:shd w:val="clear" w:color="auto" w:fill="FFFFFF"/>
        </w:rPr>
        <w:t>Dillon, F.R., Ertl, M.M., Eklund, A.C., Westbrook, J., Balek, G., Algarin, A., Martin, J., Sánchez, F.J. and Ebersole, R., 2024. Sexual identity development and social ecological facilitators and barriers of PrEP uptake and adherence among Latinx men who have sex with men. </w:t>
      </w:r>
      <w:r>
        <w:rPr>
          <w:rFonts w:ascii="Arial" w:eastAsia="SimSun" w:hAnsi="Arial" w:cs="Arial"/>
          <w:i/>
          <w:iCs/>
          <w:color w:val="222222"/>
          <w:shd w:val="clear" w:color="auto" w:fill="FFFFFF"/>
        </w:rPr>
        <w:t xml:space="preserve">Archives of sexual </w:t>
      </w:r>
      <w:proofErr w:type="spellStart"/>
      <w:r>
        <w:rPr>
          <w:rFonts w:ascii="Arial" w:eastAsia="SimSun" w:hAnsi="Arial" w:cs="Arial"/>
          <w:i/>
          <w:iCs/>
          <w:color w:val="222222"/>
          <w:shd w:val="clear" w:color="auto" w:fill="FFFFFF"/>
        </w:rPr>
        <w:t>behavior</w:t>
      </w:r>
      <w:proofErr w:type="spellEnd"/>
      <w:r>
        <w:rPr>
          <w:rFonts w:ascii="Arial" w:eastAsia="SimSun" w:hAnsi="Arial" w:cs="Arial"/>
          <w:color w:val="222222"/>
          <w:shd w:val="clear" w:color="auto" w:fill="FFFFFF"/>
        </w:rPr>
        <w:t>, </w:t>
      </w:r>
      <w:r>
        <w:rPr>
          <w:rFonts w:ascii="Arial" w:eastAsia="SimSun" w:hAnsi="Arial" w:cs="Arial"/>
          <w:i/>
          <w:iCs/>
          <w:color w:val="222222"/>
          <w:shd w:val="clear" w:color="auto" w:fill="FFFFFF"/>
        </w:rPr>
        <w:t>53</w:t>
      </w:r>
      <w:r>
        <w:rPr>
          <w:rFonts w:ascii="Arial" w:eastAsia="SimSun" w:hAnsi="Arial" w:cs="Arial"/>
          <w:color w:val="222222"/>
          <w:shd w:val="clear" w:color="auto" w:fill="FFFFFF"/>
        </w:rPr>
        <w:t>(3), pp.1197-1211.</w:t>
      </w:r>
      <w:r>
        <w:rPr>
          <w:rFonts w:ascii="Arial" w:eastAsia="SimSun" w:hAnsi="Arial" w:cs="Arial"/>
          <w:color w:val="222222"/>
          <w:shd w:val="clear" w:color="auto" w:fill="FFFFFF"/>
          <w:lang w:val="en-IN"/>
        </w:rPr>
        <w:t xml:space="preserve"> </w:t>
      </w:r>
      <w:hyperlink r:id="rId50" w:history="1">
        <w:r>
          <w:rPr>
            <w:rStyle w:val="Hyperlink"/>
            <w:rFonts w:ascii="Arial" w:eastAsia="Helvetica" w:hAnsi="Arial" w:cs="Arial"/>
            <w:shd w:val="clear" w:color="auto" w:fill="FFFFFF"/>
          </w:rPr>
          <w:t>https://doi.org/10.1007/s10508-023-02776-3</w:t>
        </w:r>
      </w:hyperlink>
      <w:r>
        <w:rPr>
          <w:rFonts w:ascii="Arial" w:eastAsia="Helvetica" w:hAnsi="Arial" w:cs="Arial"/>
          <w:color w:val="222222"/>
          <w:shd w:val="clear" w:color="auto" w:fill="FFFFFF"/>
          <w:lang w:val="en-IN"/>
        </w:rPr>
        <w:t xml:space="preserve"> </w:t>
      </w:r>
    </w:p>
    <w:p w14:paraId="3972B136"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Duby, Z., Bunce, B., Fowler, C., Jonas, K., Bergh, K., Govindasamy, D., Wagner, C. and Mathews, C., (2023) “These girls have a chance to be the future generation of HIV negative”: experiences of implementing a PrEP programme for adolescent girls and young women in South Africa. AIDS and </w:t>
      </w:r>
      <w:proofErr w:type="spellStart"/>
      <w:r>
        <w:rPr>
          <w:rFonts w:ascii="Arial" w:hAnsi="Arial" w:cs="Arial"/>
          <w:color w:val="000000"/>
        </w:rPr>
        <w:t>Behavior</w:t>
      </w:r>
      <w:proofErr w:type="spellEnd"/>
      <w:r>
        <w:rPr>
          <w:rFonts w:ascii="Arial" w:hAnsi="Arial" w:cs="Arial"/>
          <w:color w:val="000000"/>
        </w:rPr>
        <w:t xml:space="preserve">, 27(1), pp.134-149. </w:t>
      </w:r>
      <w:hyperlink r:id="rId51">
        <w:r>
          <w:rPr>
            <w:rFonts w:ascii="Arial" w:hAnsi="Arial" w:cs="Arial"/>
            <w:color w:val="1155CC"/>
            <w:u w:val="single"/>
          </w:rPr>
          <w:t>https://link.springer.com/article/10.1007/s10461-022-03750-1</w:t>
        </w:r>
      </w:hyperlink>
      <w:r>
        <w:rPr>
          <w:rFonts w:ascii="Arial" w:hAnsi="Arial" w:cs="Arial"/>
          <w:color w:val="000000"/>
        </w:rPr>
        <w:t>  </w:t>
      </w:r>
    </w:p>
    <w:p w14:paraId="00052FD9" w14:textId="77777777" w:rsidR="004C4582" w:rsidRDefault="00600A2E">
      <w:pPr>
        <w:spacing w:before="240" w:after="240"/>
        <w:rPr>
          <w:rFonts w:ascii="Arial" w:hAnsi="Arial" w:cs="Arial"/>
          <w:color w:val="333333"/>
        </w:rPr>
      </w:pPr>
      <w:r>
        <w:rPr>
          <w:rFonts w:ascii="Arial" w:hAnsi="Arial" w:cs="Arial"/>
          <w:color w:val="333333"/>
        </w:rPr>
        <w:lastRenderedPageBreak/>
        <w:t xml:space="preserve">Dulal, T.D., 2025. Application of positivism and post positivism approach in contemporary research. </w:t>
      </w:r>
      <w:r>
        <w:rPr>
          <w:rFonts w:ascii="Arial" w:hAnsi="Arial" w:cs="Arial"/>
          <w:i/>
          <w:iCs/>
          <w:color w:val="333333"/>
        </w:rPr>
        <w:t xml:space="preserve">International Journal of Applied Research and Sustainable Sciences, </w:t>
      </w:r>
      <w:r>
        <w:rPr>
          <w:rFonts w:ascii="Arial" w:hAnsi="Arial" w:cs="Arial"/>
          <w:color w:val="333333"/>
        </w:rPr>
        <w:t xml:space="preserve">3(4), pp.305-314. </w:t>
      </w:r>
      <w:hyperlink r:id="rId52">
        <w:r>
          <w:rPr>
            <w:rFonts w:ascii="Arial" w:hAnsi="Arial" w:cs="Arial"/>
            <w:color w:val="1155CC"/>
            <w:u w:val="single"/>
          </w:rPr>
          <w:t>http://jpnmultitechpublisher.my.id/index.php/ijarss/article/view/22</w:t>
        </w:r>
      </w:hyperlink>
      <w:r>
        <w:rPr>
          <w:rFonts w:ascii="Arial" w:hAnsi="Arial" w:cs="Arial"/>
          <w:color w:val="333333"/>
        </w:rPr>
        <w:t xml:space="preserve">  </w:t>
      </w:r>
    </w:p>
    <w:p w14:paraId="62095964" w14:textId="77777777" w:rsidR="004C4582" w:rsidRDefault="00600A2E">
      <w:pPr>
        <w:spacing w:before="240" w:after="240"/>
        <w:rPr>
          <w:rFonts w:ascii="Arial" w:hAnsi="Arial" w:cs="Arial"/>
          <w:color w:val="000000"/>
        </w:rPr>
      </w:pPr>
      <w:proofErr w:type="spellStart"/>
      <w:r>
        <w:rPr>
          <w:rFonts w:ascii="Arial" w:hAnsi="Arial" w:cs="Arial"/>
          <w:color w:val="000000"/>
        </w:rPr>
        <w:t>Ekwunife</w:t>
      </w:r>
      <w:proofErr w:type="spellEnd"/>
      <w:r>
        <w:rPr>
          <w:rFonts w:ascii="Arial" w:hAnsi="Arial" w:cs="Arial"/>
          <w:color w:val="000000"/>
        </w:rPr>
        <w:t xml:space="preserve">, O.I., </w:t>
      </w:r>
      <w:proofErr w:type="spellStart"/>
      <w:r>
        <w:rPr>
          <w:rFonts w:ascii="Arial" w:hAnsi="Arial" w:cs="Arial"/>
          <w:color w:val="000000"/>
        </w:rPr>
        <w:t>Ejie</w:t>
      </w:r>
      <w:proofErr w:type="spellEnd"/>
      <w:r>
        <w:rPr>
          <w:rFonts w:ascii="Arial" w:hAnsi="Arial" w:cs="Arial"/>
          <w:color w:val="000000"/>
        </w:rPr>
        <w:t xml:space="preserve">, I.L., </w:t>
      </w:r>
      <w:proofErr w:type="spellStart"/>
      <w:r>
        <w:rPr>
          <w:rFonts w:ascii="Arial" w:hAnsi="Arial" w:cs="Arial"/>
          <w:color w:val="000000"/>
        </w:rPr>
        <w:t>Okelu</w:t>
      </w:r>
      <w:proofErr w:type="spellEnd"/>
      <w:r>
        <w:rPr>
          <w:rFonts w:ascii="Arial" w:hAnsi="Arial" w:cs="Arial"/>
          <w:color w:val="000000"/>
        </w:rPr>
        <w:t>, V., Mita, C., Durosinmi-Eti, O., Powell, A. and Franke, M.F., 2022. Interventions to increase the uptake and continuation of pre-exposure prophylaxis (PrEP) by adolescent girls and young women at high risk of HIV in low-income and middle-income countries: a scoping review. </w:t>
      </w:r>
      <w:r>
        <w:rPr>
          <w:rFonts w:ascii="Arial" w:hAnsi="Arial" w:cs="Arial"/>
          <w:i/>
          <w:iCs/>
          <w:color w:val="000000"/>
        </w:rPr>
        <w:t>BMJ global health</w:t>
      </w:r>
      <w:r>
        <w:rPr>
          <w:rFonts w:ascii="Arial" w:hAnsi="Arial" w:cs="Arial"/>
          <w:color w:val="000000"/>
        </w:rPr>
        <w:t>, </w:t>
      </w:r>
      <w:r>
        <w:rPr>
          <w:rFonts w:ascii="Arial" w:hAnsi="Arial" w:cs="Arial"/>
          <w:i/>
          <w:iCs/>
          <w:color w:val="000000"/>
        </w:rPr>
        <w:t>7</w:t>
      </w:r>
      <w:r>
        <w:rPr>
          <w:rFonts w:ascii="Arial" w:hAnsi="Arial" w:cs="Arial"/>
          <w:color w:val="000000"/>
        </w:rPr>
        <w:t xml:space="preserve">(12). </w:t>
      </w:r>
      <w:hyperlink r:id="rId53">
        <w:r>
          <w:rPr>
            <w:rFonts w:ascii="Arial" w:hAnsi="Arial" w:cs="Arial"/>
            <w:color w:val="0563C1"/>
            <w:u w:val="single"/>
          </w:rPr>
          <w:t>https://gh.bmj.com/content/bmjgh/7/12/e009474.full.pdf</w:t>
        </w:r>
      </w:hyperlink>
      <w:r>
        <w:rPr>
          <w:rFonts w:ascii="Arial" w:hAnsi="Arial" w:cs="Arial"/>
          <w:color w:val="000000"/>
        </w:rPr>
        <w:t xml:space="preserve"> </w:t>
      </w:r>
    </w:p>
    <w:p w14:paraId="1BB74F10"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Estcourt, C.S., MacDonald, J., Saunders, J., Nandwani, R., Young, I., </w:t>
      </w:r>
      <w:proofErr w:type="spellStart"/>
      <w:r>
        <w:rPr>
          <w:rFonts w:ascii="Arial" w:hAnsi="Arial" w:cs="Arial"/>
          <w:color w:val="000000"/>
        </w:rPr>
        <w:t>Frankis</w:t>
      </w:r>
      <w:proofErr w:type="spellEnd"/>
      <w:r>
        <w:rPr>
          <w:rFonts w:ascii="Arial" w:hAnsi="Arial" w:cs="Arial"/>
          <w:color w:val="000000"/>
        </w:rPr>
        <w:t xml:space="preserve">, J., Clutterbuck, D., Steedman, N., McDaid, L., Dalrymple, J. and Flowers, P., (2023) Improving HIV pre-exposure prophylaxis (PrEP) uptake and initiation: process evaluation and recommendation development from a national PrEP program. Sexual Health, 20(4), pp.282-295. </w:t>
      </w:r>
      <w:hyperlink r:id="rId54">
        <w:r>
          <w:rPr>
            <w:rFonts w:ascii="Arial" w:hAnsi="Arial" w:cs="Arial"/>
            <w:color w:val="1155CC"/>
            <w:u w:val="single"/>
          </w:rPr>
          <w:t>https://doi.org/10.1071/SH22170</w:t>
        </w:r>
      </w:hyperlink>
      <w:r>
        <w:rPr>
          <w:rFonts w:ascii="Arial" w:hAnsi="Arial" w:cs="Arial"/>
          <w:color w:val="000000"/>
        </w:rPr>
        <w:t>  </w:t>
      </w:r>
    </w:p>
    <w:p w14:paraId="6260D235"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lang w:val="en-IN"/>
        </w:rPr>
      </w:pPr>
      <w:proofErr w:type="spellStart"/>
      <w:r>
        <w:rPr>
          <w:rFonts w:ascii="Arial" w:eastAsia="SimSun" w:hAnsi="Arial" w:cs="Arial"/>
          <w:color w:val="222222"/>
          <w:shd w:val="clear" w:color="auto" w:fill="FFFFFF"/>
        </w:rPr>
        <w:t>Gazimbi</w:t>
      </w:r>
      <w:proofErr w:type="spellEnd"/>
      <w:r>
        <w:rPr>
          <w:rFonts w:ascii="Arial" w:eastAsia="SimSun" w:hAnsi="Arial" w:cs="Arial"/>
          <w:color w:val="222222"/>
          <w:shd w:val="clear" w:color="auto" w:fill="FFFFFF"/>
        </w:rPr>
        <w:t xml:space="preserve">, M.M. and </w:t>
      </w:r>
      <w:proofErr w:type="spellStart"/>
      <w:r>
        <w:rPr>
          <w:rFonts w:ascii="Arial" w:eastAsia="SimSun" w:hAnsi="Arial" w:cs="Arial"/>
          <w:color w:val="222222"/>
          <w:shd w:val="clear" w:color="auto" w:fill="FFFFFF"/>
        </w:rPr>
        <w:t>Magadi</w:t>
      </w:r>
      <w:proofErr w:type="spellEnd"/>
      <w:r>
        <w:rPr>
          <w:rFonts w:ascii="Arial" w:eastAsia="SimSun" w:hAnsi="Arial" w:cs="Arial"/>
          <w:color w:val="222222"/>
          <w:shd w:val="clear" w:color="auto" w:fill="FFFFFF"/>
        </w:rPr>
        <w:t>, M.A., 2017. A multilevel analysis of the determinants of HIV testing in Zimbabwe: Evidence from the demographic and health surveys. </w:t>
      </w:r>
      <w:r>
        <w:rPr>
          <w:rFonts w:ascii="Arial" w:eastAsia="SimSun" w:hAnsi="Arial" w:cs="Arial"/>
          <w:i/>
          <w:iCs/>
          <w:color w:val="222222"/>
          <w:shd w:val="clear" w:color="auto" w:fill="FFFFFF"/>
        </w:rPr>
        <w:t>HIV/AIDS Research and Treatment-Open Journal</w:t>
      </w:r>
      <w:r>
        <w:rPr>
          <w:rFonts w:ascii="Arial" w:eastAsia="SimSun" w:hAnsi="Arial" w:cs="Arial"/>
          <w:color w:val="222222"/>
          <w:shd w:val="clear" w:color="auto" w:fill="FFFFFF"/>
        </w:rPr>
        <w:t>, </w:t>
      </w:r>
      <w:r>
        <w:rPr>
          <w:rFonts w:ascii="Arial" w:eastAsia="SimSun" w:hAnsi="Arial" w:cs="Arial"/>
          <w:i/>
          <w:iCs/>
          <w:color w:val="222222"/>
          <w:shd w:val="clear" w:color="auto" w:fill="FFFFFF"/>
        </w:rPr>
        <w:t>4</w:t>
      </w:r>
      <w:r>
        <w:rPr>
          <w:rFonts w:ascii="Arial" w:eastAsia="SimSun" w:hAnsi="Arial" w:cs="Arial"/>
          <w:color w:val="222222"/>
          <w:shd w:val="clear" w:color="auto" w:fill="FFFFFF"/>
        </w:rPr>
        <w:t>(1), pp.14-31.</w:t>
      </w:r>
      <w:r>
        <w:rPr>
          <w:rFonts w:ascii="Arial" w:eastAsia="SimSun" w:hAnsi="Arial" w:cs="Arial"/>
          <w:color w:val="222222"/>
          <w:shd w:val="clear" w:color="auto" w:fill="FFFFFF"/>
          <w:lang w:val="en-IN"/>
        </w:rPr>
        <w:t xml:space="preserve"> </w:t>
      </w:r>
      <w:hyperlink r:id="rId55" w:history="1">
        <w:r>
          <w:rPr>
            <w:rStyle w:val="Hyperlink"/>
            <w:rFonts w:ascii="Arial" w:eastAsia="SimSun" w:hAnsi="Arial" w:cs="Arial"/>
            <w:shd w:val="clear" w:color="auto" w:fill="FFFFFF"/>
            <w:lang w:val="en-IN"/>
          </w:rPr>
          <w:t>https://openventio.us/index.php/HRT/article/view/1126</w:t>
        </w:r>
      </w:hyperlink>
      <w:r>
        <w:rPr>
          <w:rFonts w:ascii="Arial" w:eastAsia="SimSun" w:hAnsi="Arial" w:cs="Arial"/>
          <w:color w:val="222222"/>
          <w:shd w:val="clear" w:color="auto" w:fill="FFFFFF"/>
          <w:lang w:val="en-IN"/>
        </w:rPr>
        <w:t xml:space="preserve"> </w:t>
      </w:r>
    </w:p>
    <w:p w14:paraId="376D1A57" w14:textId="77777777" w:rsidR="004C4582" w:rsidRDefault="00600A2E">
      <w:pPr>
        <w:spacing w:before="240" w:after="240"/>
        <w:rPr>
          <w:rFonts w:ascii="Arial" w:hAnsi="Arial" w:cs="Arial"/>
          <w:color w:val="333333"/>
        </w:rPr>
      </w:pPr>
      <w:r>
        <w:rPr>
          <w:rFonts w:ascii="Arial" w:hAnsi="Arial" w:cs="Arial"/>
          <w:color w:val="333333"/>
        </w:rPr>
        <w:t xml:space="preserve">Ghoorun, M. and Henderson, P., 2025. Barriers and challenges of people from ethnic minorities and ethnic groups accessing and using UK mental health services: a critical discussion. MENTAL HEALTH. </w:t>
      </w:r>
      <w:r>
        <w:rPr>
          <w:rFonts w:ascii="Arial" w:hAnsi="Arial" w:cs="Arial"/>
          <w:i/>
          <w:iCs/>
          <w:color w:val="333333"/>
        </w:rPr>
        <w:t xml:space="preserve">MENTAL HEALTH NURSING, </w:t>
      </w:r>
      <w:r>
        <w:rPr>
          <w:rFonts w:ascii="Arial" w:hAnsi="Arial" w:cs="Arial"/>
          <w:color w:val="333333"/>
        </w:rPr>
        <w:t xml:space="preserve">pp.1-11. </w:t>
      </w:r>
    </w:p>
    <w:p w14:paraId="6F984256"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Gillespie, D., Couzens, Z., de Bruin, M., Hughes, D.A., Jones, A., Ma, R., Williams, A., Wood, F., Blee, K., Bradshaw, H.S. and Drayton, R., (2022) PrEP use, sexual behaviour, and PrEP adherence among men who have sex with men living in Wales prior to and during the COVID-19 pandemic. AIDS and </w:t>
      </w:r>
      <w:proofErr w:type="spellStart"/>
      <w:r>
        <w:rPr>
          <w:rFonts w:ascii="Arial" w:hAnsi="Arial" w:cs="Arial"/>
          <w:color w:val="000000"/>
        </w:rPr>
        <w:t>Behavior</w:t>
      </w:r>
      <w:proofErr w:type="spellEnd"/>
      <w:r>
        <w:rPr>
          <w:rFonts w:ascii="Arial" w:hAnsi="Arial" w:cs="Arial"/>
          <w:color w:val="000000"/>
        </w:rPr>
        <w:t xml:space="preserve">, 26(8), pp.2746-2757. </w:t>
      </w:r>
      <w:hyperlink r:id="rId56">
        <w:r>
          <w:rPr>
            <w:rFonts w:ascii="Arial" w:hAnsi="Arial" w:cs="Arial"/>
            <w:color w:val="1155CC"/>
            <w:u w:val="single"/>
          </w:rPr>
          <w:t>https://link.springer.com/article/10.1007/s10461-022-03618-4</w:t>
        </w:r>
      </w:hyperlink>
      <w:r>
        <w:rPr>
          <w:rFonts w:ascii="Arial" w:hAnsi="Arial" w:cs="Arial"/>
          <w:color w:val="000000"/>
        </w:rPr>
        <w:t>  </w:t>
      </w:r>
    </w:p>
    <w:p w14:paraId="3F35C910" w14:textId="77777777" w:rsidR="004C4582" w:rsidRDefault="00600A2E">
      <w:pPr>
        <w:spacing w:before="240" w:after="240"/>
        <w:rPr>
          <w:rFonts w:ascii="Arial" w:hAnsi="Arial" w:cs="Arial"/>
          <w:color w:val="333333"/>
        </w:rPr>
      </w:pPr>
      <w:r>
        <w:rPr>
          <w:rFonts w:ascii="Arial" w:hAnsi="Arial" w:cs="Arial"/>
          <w:color w:val="333333"/>
        </w:rPr>
        <w:t>Gov.UK (2025)</w:t>
      </w:r>
      <w:r>
        <w:rPr>
          <w:rFonts w:ascii="Arial" w:hAnsi="Arial" w:cs="Arial"/>
          <w:i/>
          <w:iCs/>
          <w:color w:val="333333"/>
        </w:rPr>
        <w:t xml:space="preserve"> HIV testing, PrEP, new HIV diagnoses and care outcomes for people accessing HIV services: 2025 report.</w:t>
      </w:r>
      <w:r>
        <w:rPr>
          <w:rFonts w:ascii="Arial" w:hAnsi="Arial" w:cs="Arial"/>
          <w:color w:val="333333"/>
        </w:rPr>
        <w:t xml:space="preserve"> Available at: </w:t>
      </w:r>
      <w:hyperlink r:id="rId57">
        <w:r>
          <w:rPr>
            <w:rFonts w:ascii="Arial" w:hAnsi="Arial" w:cs="Arial"/>
            <w:color w:val="1155CC"/>
            <w:u w:val="single"/>
          </w:rPr>
          <w:t>https://www.gov.uk/government/statistics/hiv-annual-data-tables/hiv-testing-prep-</w:t>
        </w:r>
        <w:r>
          <w:rPr>
            <w:rFonts w:ascii="Arial" w:hAnsi="Arial" w:cs="Arial"/>
            <w:color w:val="1155CC"/>
            <w:u w:val="single"/>
          </w:rPr>
          <w:lastRenderedPageBreak/>
          <w:t>new-hiv-diagnoses-and-care-outcomes-for-people-accessing-hiv-services-2025-report</w:t>
        </w:r>
      </w:hyperlink>
      <w:r>
        <w:rPr>
          <w:rFonts w:ascii="Arial" w:hAnsi="Arial" w:cs="Arial"/>
          <w:color w:val="333333"/>
        </w:rPr>
        <w:t xml:space="preserve"> (Accessed 12 March 2026).</w:t>
      </w:r>
    </w:p>
    <w:p w14:paraId="0D6F5357" w14:textId="77777777" w:rsidR="004C4582" w:rsidRDefault="00600A2E">
      <w:pPr>
        <w:spacing w:before="240" w:after="240"/>
        <w:rPr>
          <w:rFonts w:ascii="Arial" w:hAnsi="Arial" w:cs="Arial"/>
          <w:color w:val="000000"/>
        </w:rPr>
      </w:pPr>
      <w:r>
        <w:rPr>
          <w:rFonts w:ascii="Arial" w:hAnsi="Arial" w:cs="Arial"/>
          <w:color w:val="000000"/>
        </w:rPr>
        <w:t xml:space="preserve">GOV.UK (2025). </w:t>
      </w:r>
      <w:r>
        <w:rPr>
          <w:rFonts w:ascii="Arial" w:hAnsi="Arial" w:cs="Arial"/>
          <w:i/>
          <w:iCs/>
          <w:color w:val="000000"/>
        </w:rPr>
        <w:t>Understanding HIV testing in England: 2025 report</w:t>
      </w:r>
      <w:r>
        <w:rPr>
          <w:rFonts w:ascii="Arial" w:hAnsi="Arial" w:cs="Arial"/>
          <w:color w:val="000000"/>
        </w:rPr>
        <w:t xml:space="preserve">. [online] GOV.UK. Available at: </w:t>
      </w:r>
      <w:hyperlink r:id="rId58">
        <w:r>
          <w:rPr>
            <w:rFonts w:ascii="Arial" w:hAnsi="Arial" w:cs="Arial"/>
            <w:color w:val="0563C1"/>
            <w:u w:val="single"/>
          </w:rPr>
          <w:t>https://www.gov.uk/government/publications/understanding-hiv-testing-in-england/understanding-hiv-testing-in-england-2025-report</w:t>
        </w:r>
      </w:hyperlink>
      <w:r>
        <w:rPr>
          <w:rFonts w:ascii="Arial" w:hAnsi="Arial" w:cs="Arial"/>
          <w:color w:val="000000"/>
        </w:rPr>
        <w:t xml:space="preserve"> </w:t>
      </w:r>
    </w:p>
    <w:p w14:paraId="02DCF2FF" w14:textId="77777777" w:rsidR="004C4582" w:rsidRDefault="00600A2E">
      <w:pPr>
        <w:spacing w:before="240" w:after="240"/>
        <w:rPr>
          <w:rFonts w:ascii="Arial" w:hAnsi="Arial" w:cs="Arial"/>
          <w:color w:val="000000"/>
        </w:rPr>
      </w:pPr>
      <w:r>
        <w:rPr>
          <w:rFonts w:ascii="Arial" w:hAnsi="Arial" w:cs="Arial"/>
          <w:color w:val="000000"/>
        </w:rPr>
        <w:t xml:space="preserve">GOV.UK (2025a). </w:t>
      </w:r>
      <w:r>
        <w:rPr>
          <w:rFonts w:ascii="Arial" w:hAnsi="Arial" w:cs="Arial"/>
          <w:i/>
          <w:iCs/>
          <w:color w:val="000000"/>
        </w:rPr>
        <w:t>HIV testing, PrEP, new HIV diagnoses and care outcomes for people accessing HIV services: 2025 report</w:t>
      </w:r>
      <w:r>
        <w:rPr>
          <w:rFonts w:ascii="Arial" w:hAnsi="Arial" w:cs="Arial"/>
          <w:color w:val="000000"/>
        </w:rPr>
        <w:t xml:space="preserve">. [online] Available at: </w:t>
      </w:r>
      <w:hyperlink r:id="rId59">
        <w:r>
          <w:rPr>
            <w:rFonts w:ascii="Arial" w:hAnsi="Arial" w:cs="Arial"/>
            <w:color w:val="0563C1"/>
            <w:u w:val="single"/>
          </w:rPr>
          <w:t>https://www.gov.uk/government/statistics/hiv-annual-data-tables/hiv-testing-prep-new-hiv-diagnoses-and-care-outcomes-for-people-accessing-hiv-services-2025-report</w:t>
        </w:r>
      </w:hyperlink>
      <w:r>
        <w:rPr>
          <w:rFonts w:ascii="Arial" w:hAnsi="Arial" w:cs="Arial"/>
          <w:color w:val="000000"/>
        </w:rPr>
        <w:t xml:space="preserve"> </w:t>
      </w:r>
    </w:p>
    <w:p w14:paraId="7162D190"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Grinsztejn</w:t>
      </w:r>
      <w:proofErr w:type="spellEnd"/>
      <w:r>
        <w:rPr>
          <w:rFonts w:ascii="Arial" w:hAnsi="Arial" w:cs="Arial"/>
          <w:color w:val="000000"/>
        </w:rPr>
        <w:t xml:space="preserve">, B., </w:t>
      </w:r>
      <w:proofErr w:type="spellStart"/>
      <w:r>
        <w:rPr>
          <w:rFonts w:ascii="Arial" w:hAnsi="Arial" w:cs="Arial"/>
          <w:color w:val="000000"/>
        </w:rPr>
        <w:t>Appay</w:t>
      </w:r>
      <w:proofErr w:type="spellEnd"/>
      <w:r>
        <w:rPr>
          <w:rFonts w:ascii="Arial" w:hAnsi="Arial" w:cs="Arial"/>
          <w:color w:val="000000"/>
        </w:rPr>
        <w:t xml:space="preserve">, V., Bekker, L.G., Beyrer, C., Donnell, D., Sanchez, J., </w:t>
      </w:r>
      <w:proofErr w:type="spellStart"/>
      <w:r>
        <w:rPr>
          <w:rFonts w:ascii="Arial" w:hAnsi="Arial" w:cs="Arial"/>
          <w:color w:val="000000"/>
        </w:rPr>
        <w:t>Canagasabey</w:t>
      </w:r>
      <w:proofErr w:type="spellEnd"/>
      <w:r>
        <w:rPr>
          <w:rFonts w:ascii="Arial" w:hAnsi="Arial" w:cs="Arial"/>
          <w:color w:val="000000"/>
        </w:rPr>
        <w:t xml:space="preserve">, D., Coutinho, C., Ganor, Y., </w:t>
      </w:r>
      <w:proofErr w:type="spellStart"/>
      <w:r>
        <w:rPr>
          <w:rFonts w:ascii="Arial" w:hAnsi="Arial" w:cs="Arial"/>
          <w:color w:val="000000"/>
        </w:rPr>
        <w:t>Muturi‐Kioi</w:t>
      </w:r>
      <w:proofErr w:type="spellEnd"/>
      <w:r>
        <w:rPr>
          <w:rFonts w:ascii="Arial" w:hAnsi="Arial" w:cs="Arial"/>
          <w:color w:val="000000"/>
        </w:rPr>
        <w:t xml:space="preserve">, V. and </w:t>
      </w:r>
      <w:proofErr w:type="spellStart"/>
      <w:r>
        <w:rPr>
          <w:rFonts w:ascii="Arial" w:hAnsi="Arial" w:cs="Arial"/>
          <w:color w:val="000000"/>
        </w:rPr>
        <w:t>Ortblad</w:t>
      </w:r>
      <w:proofErr w:type="spellEnd"/>
      <w:r>
        <w:rPr>
          <w:rFonts w:ascii="Arial" w:hAnsi="Arial" w:cs="Arial"/>
          <w:color w:val="000000"/>
        </w:rPr>
        <w:t xml:space="preserve">, K.F., (2025) The science at HIVR4P 2024: The era of choice in biomedical HIV prevention. Journal of the International AIDS Society, 28(7), pp.1-10. </w:t>
      </w:r>
      <w:hyperlink r:id="rId60">
        <w:r>
          <w:rPr>
            <w:rFonts w:ascii="Arial" w:hAnsi="Arial" w:cs="Arial"/>
            <w:color w:val="1155CC"/>
            <w:u w:val="single"/>
          </w:rPr>
          <w:t>http://onlinelibrary.wiley.com/doi/10.1002/jia2.70001/full</w:t>
        </w:r>
      </w:hyperlink>
      <w:r>
        <w:rPr>
          <w:rFonts w:ascii="Arial" w:hAnsi="Arial" w:cs="Arial"/>
          <w:color w:val="000000"/>
        </w:rPr>
        <w:t>   </w:t>
      </w:r>
    </w:p>
    <w:p w14:paraId="770E729A"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lang w:val="en-IN"/>
        </w:rPr>
      </w:pPr>
      <w:r>
        <w:rPr>
          <w:rFonts w:ascii="Arial" w:eastAsia="SimSun" w:hAnsi="Arial" w:cs="Arial"/>
          <w:color w:val="222222"/>
          <w:shd w:val="clear" w:color="auto" w:fill="FFFFFF"/>
        </w:rPr>
        <w:t xml:space="preserve">Grov, C., Westmoreland, D.A., D’Angelo, A.B. and Pantalone, D.W., 2021. How has HIV pre-exposure prophylaxis (PrEP) changed sex? A review of research in a new era of </w:t>
      </w:r>
      <w:proofErr w:type="spellStart"/>
      <w:r>
        <w:rPr>
          <w:rFonts w:ascii="Arial" w:eastAsia="SimSun" w:hAnsi="Arial" w:cs="Arial"/>
          <w:color w:val="222222"/>
          <w:shd w:val="clear" w:color="auto" w:fill="FFFFFF"/>
        </w:rPr>
        <w:t>bio-behavioral</w:t>
      </w:r>
      <w:proofErr w:type="spellEnd"/>
      <w:r>
        <w:rPr>
          <w:rFonts w:ascii="Arial" w:eastAsia="SimSun" w:hAnsi="Arial" w:cs="Arial"/>
          <w:color w:val="222222"/>
          <w:shd w:val="clear" w:color="auto" w:fill="FFFFFF"/>
        </w:rPr>
        <w:t xml:space="preserve"> HIV prevention. </w:t>
      </w:r>
      <w:r>
        <w:rPr>
          <w:rFonts w:ascii="Arial" w:eastAsia="SimSun" w:hAnsi="Arial" w:cs="Arial"/>
          <w:i/>
          <w:iCs/>
          <w:color w:val="222222"/>
          <w:shd w:val="clear" w:color="auto" w:fill="FFFFFF"/>
        </w:rPr>
        <w:t>The Journal of Sex Research</w:t>
      </w:r>
      <w:r>
        <w:rPr>
          <w:rFonts w:ascii="Arial" w:eastAsia="SimSun" w:hAnsi="Arial" w:cs="Arial"/>
          <w:color w:val="222222"/>
          <w:shd w:val="clear" w:color="auto" w:fill="FFFFFF"/>
        </w:rPr>
        <w:t>, </w:t>
      </w:r>
      <w:r>
        <w:rPr>
          <w:rFonts w:ascii="Arial" w:eastAsia="SimSun" w:hAnsi="Arial" w:cs="Arial"/>
          <w:i/>
          <w:iCs/>
          <w:color w:val="222222"/>
          <w:shd w:val="clear" w:color="auto" w:fill="FFFFFF"/>
        </w:rPr>
        <w:t>58</w:t>
      </w:r>
      <w:r>
        <w:rPr>
          <w:rFonts w:ascii="Arial" w:eastAsia="SimSun" w:hAnsi="Arial" w:cs="Arial"/>
          <w:color w:val="222222"/>
          <w:shd w:val="clear" w:color="auto" w:fill="FFFFFF"/>
        </w:rPr>
        <w:t>(7), pp.891-913.</w:t>
      </w:r>
      <w:r>
        <w:rPr>
          <w:rFonts w:ascii="Arial" w:eastAsia="SimSun" w:hAnsi="Arial" w:cs="Arial"/>
          <w:color w:val="222222"/>
          <w:shd w:val="clear" w:color="auto" w:fill="FFFFFF"/>
          <w:lang w:val="en-IN"/>
        </w:rPr>
        <w:t xml:space="preserve"> </w:t>
      </w:r>
      <w:hyperlink r:id="rId61" w:history="1">
        <w:r>
          <w:rPr>
            <w:rStyle w:val="Hyperlink"/>
            <w:rFonts w:ascii="Arial" w:eastAsia="SimSun" w:hAnsi="Arial" w:cs="Arial"/>
            <w:shd w:val="clear" w:color="auto" w:fill="FFFFFF"/>
            <w:lang w:val="en-IN"/>
          </w:rPr>
          <w:t>https://doi.org/10.1080/00224499.2021.1936440</w:t>
        </w:r>
      </w:hyperlink>
      <w:r>
        <w:rPr>
          <w:rFonts w:ascii="Arial" w:eastAsia="SimSun" w:hAnsi="Arial" w:cs="Arial"/>
          <w:color w:val="222222"/>
          <w:shd w:val="clear" w:color="auto" w:fill="FFFFFF"/>
          <w:lang w:val="en-IN"/>
        </w:rPr>
        <w:t xml:space="preserve"> </w:t>
      </w:r>
    </w:p>
    <w:p w14:paraId="004F874B"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Haberer</w:t>
      </w:r>
      <w:proofErr w:type="spellEnd"/>
      <w:r>
        <w:rPr>
          <w:rFonts w:ascii="Arial" w:hAnsi="Arial" w:cs="Arial"/>
          <w:color w:val="000000"/>
        </w:rPr>
        <w:t xml:space="preserve">, J.E., </w:t>
      </w:r>
      <w:proofErr w:type="spellStart"/>
      <w:r>
        <w:rPr>
          <w:rFonts w:ascii="Arial" w:hAnsi="Arial" w:cs="Arial"/>
          <w:color w:val="000000"/>
        </w:rPr>
        <w:t>Bukusi</w:t>
      </w:r>
      <w:proofErr w:type="spellEnd"/>
      <w:r>
        <w:rPr>
          <w:rFonts w:ascii="Arial" w:hAnsi="Arial" w:cs="Arial"/>
          <w:color w:val="000000"/>
        </w:rPr>
        <w:t xml:space="preserve">, E.A., </w:t>
      </w:r>
      <w:proofErr w:type="spellStart"/>
      <w:r>
        <w:rPr>
          <w:rFonts w:ascii="Arial" w:hAnsi="Arial" w:cs="Arial"/>
          <w:color w:val="000000"/>
        </w:rPr>
        <w:t>Mugo</w:t>
      </w:r>
      <w:proofErr w:type="spellEnd"/>
      <w:r>
        <w:rPr>
          <w:rFonts w:ascii="Arial" w:hAnsi="Arial" w:cs="Arial"/>
          <w:color w:val="000000"/>
        </w:rPr>
        <w:t xml:space="preserve">, N.R., </w:t>
      </w:r>
      <w:proofErr w:type="spellStart"/>
      <w:r>
        <w:rPr>
          <w:rFonts w:ascii="Arial" w:hAnsi="Arial" w:cs="Arial"/>
          <w:color w:val="000000"/>
        </w:rPr>
        <w:t>Pyra</w:t>
      </w:r>
      <w:proofErr w:type="spellEnd"/>
      <w:r>
        <w:rPr>
          <w:rFonts w:ascii="Arial" w:hAnsi="Arial" w:cs="Arial"/>
          <w:color w:val="000000"/>
        </w:rPr>
        <w:t xml:space="preserve">, M., </w:t>
      </w:r>
      <w:proofErr w:type="spellStart"/>
      <w:r>
        <w:rPr>
          <w:rFonts w:ascii="Arial" w:hAnsi="Arial" w:cs="Arial"/>
          <w:color w:val="000000"/>
        </w:rPr>
        <w:t>Kiptinness</w:t>
      </w:r>
      <w:proofErr w:type="spellEnd"/>
      <w:r>
        <w:rPr>
          <w:rFonts w:ascii="Arial" w:hAnsi="Arial" w:cs="Arial"/>
          <w:color w:val="000000"/>
        </w:rPr>
        <w:t xml:space="preserve">, C., </w:t>
      </w:r>
      <w:proofErr w:type="spellStart"/>
      <w:r>
        <w:rPr>
          <w:rFonts w:ascii="Arial" w:hAnsi="Arial" w:cs="Arial"/>
          <w:color w:val="000000"/>
        </w:rPr>
        <w:t>Oware</w:t>
      </w:r>
      <w:proofErr w:type="spellEnd"/>
      <w:r>
        <w:rPr>
          <w:rFonts w:ascii="Arial" w:hAnsi="Arial" w:cs="Arial"/>
          <w:color w:val="000000"/>
        </w:rPr>
        <w:t xml:space="preserve">, K., Garrison, L.E., Thomas, K.K., Musinguzi, N., Morrison, S. and Anderson, P.L., (2021) Effect of SMS reminders on PrEP adherence in young Kenyan women (MPYA study): a randomised controlled trial. The lancet HIV, 8(3), pp.130-137. </w:t>
      </w:r>
      <w:hyperlink r:id="rId62">
        <w:r>
          <w:rPr>
            <w:rFonts w:ascii="Arial" w:hAnsi="Arial" w:cs="Arial"/>
            <w:color w:val="1155CC"/>
            <w:u w:val="single"/>
          </w:rPr>
          <w:t>https://www.thelancet.com/journals/lanhiv/article/PIIS2352-3018(20)30307-6/abstract</w:t>
        </w:r>
      </w:hyperlink>
      <w:r>
        <w:rPr>
          <w:rFonts w:ascii="Arial" w:hAnsi="Arial" w:cs="Arial"/>
          <w:color w:val="000000"/>
        </w:rPr>
        <w:t>  </w:t>
      </w:r>
    </w:p>
    <w:p w14:paraId="0605F9C7" w14:textId="77777777" w:rsidR="004C4582" w:rsidRDefault="00600A2E">
      <w:pPr>
        <w:spacing w:before="240" w:after="240"/>
        <w:rPr>
          <w:rFonts w:ascii="Arial" w:hAnsi="Arial" w:cs="Arial"/>
          <w:color w:val="333333"/>
        </w:rPr>
      </w:pPr>
      <w:r>
        <w:rPr>
          <w:rFonts w:ascii="Arial" w:hAnsi="Arial" w:cs="Arial"/>
          <w:color w:val="333333"/>
        </w:rPr>
        <w:t xml:space="preserve">Haddaway, N.R., Bethel, A., Dicks, L.V., </w:t>
      </w:r>
      <w:proofErr w:type="spellStart"/>
      <w:r>
        <w:rPr>
          <w:rFonts w:ascii="Arial" w:hAnsi="Arial" w:cs="Arial"/>
          <w:color w:val="333333"/>
        </w:rPr>
        <w:t>Koricheva</w:t>
      </w:r>
      <w:proofErr w:type="spellEnd"/>
      <w:r>
        <w:rPr>
          <w:rFonts w:ascii="Arial" w:hAnsi="Arial" w:cs="Arial"/>
          <w:color w:val="333333"/>
        </w:rPr>
        <w:t xml:space="preserve">, J., Macura, B., </w:t>
      </w:r>
      <w:proofErr w:type="spellStart"/>
      <w:r>
        <w:rPr>
          <w:rFonts w:ascii="Arial" w:hAnsi="Arial" w:cs="Arial"/>
          <w:color w:val="333333"/>
        </w:rPr>
        <w:t>Petrokofsky</w:t>
      </w:r>
      <w:proofErr w:type="spellEnd"/>
      <w:r>
        <w:rPr>
          <w:rFonts w:ascii="Arial" w:hAnsi="Arial" w:cs="Arial"/>
          <w:color w:val="333333"/>
        </w:rPr>
        <w:t xml:space="preserve">, G., </w:t>
      </w:r>
      <w:proofErr w:type="spellStart"/>
      <w:r>
        <w:rPr>
          <w:rFonts w:ascii="Arial" w:hAnsi="Arial" w:cs="Arial"/>
          <w:color w:val="333333"/>
        </w:rPr>
        <w:t>Pullin</w:t>
      </w:r>
      <w:proofErr w:type="spellEnd"/>
      <w:r>
        <w:rPr>
          <w:rFonts w:ascii="Arial" w:hAnsi="Arial" w:cs="Arial"/>
          <w:color w:val="333333"/>
        </w:rPr>
        <w:t xml:space="preserve">, A.S., </w:t>
      </w:r>
      <w:proofErr w:type="spellStart"/>
      <w:r>
        <w:rPr>
          <w:rFonts w:ascii="Arial" w:hAnsi="Arial" w:cs="Arial"/>
          <w:color w:val="333333"/>
        </w:rPr>
        <w:t>Savilaakso</w:t>
      </w:r>
      <w:proofErr w:type="spellEnd"/>
      <w:r>
        <w:rPr>
          <w:rFonts w:ascii="Arial" w:hAnsi="Arial" w:cs="Arial"/>
          <w:color w:val="333333"/>
        </w:rPr>
        <w:t xml:space="preserve">, S. and Stewart, G.B. (2020) Eight problems with literature reviews and how to fix them. </w:t>
      </w:r>
      <w:r>
        <w:rPr>
          <w:rFonts w:ascii="Arial" w:hAnsi="Arial" w:cs="Arial"/>
          <w:i/>
          <w:iCs/>
          <w:color w:val="333333"/>
        </w:rPr>
        <w:t xml:space="preserve">Nature Ecology &amp; Evolution, </w:t>
      </w:r>
      <w:r>
        <w:rPr>
          <w:rFonts w:ascii="Arial" w:hAnsi="Arial" w:cs="Arial"/>
          <w:color w:val="333333"/>
        </w:rPr>
        <w:t xml:space="preserve">4(12), pp.1582-1589. </w:t>
      </w:r>
      <w:hyperlink r:id="rId63">
        <w:r>
          <w:rPr>
            <w:rFonts w:ascii="Arial" w:hAnsi="Arial" w:cs="Arial"/>
            <w:color w:val="1155CC"/>
            <w:u w:val="single"/>
          </w:rPr>
          <w:t>https://www.nature.com/articles/s41559-020-01295-x</w:t>
        </w:r>
      </w:hyperlink>
      <w:r>
        <w:rPr>
          <w:rFonts w:ascii="Arial" w:hAnsi="Arial" w:cs="Arial"/>
          <w:color w:val="333333"/>
        </w:rPr>
        <w:t xml:space="preserve"> </w:t>
      </w:r>
    </w:p>
    <w:p w14:paraId="2E4BFD3F"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lastRenderedPageBreak/>
        <w:t>Haggipavlou</w:t>
      </w:r>
      <w:proofErr w:type="spellEnd"/>
      <w:r>
        <w:rPr>
          <w:rFonts w:ascii="Arial" w:hAnsi="Arial" w:cs="Arial"/>
          <w:color w:val="000000"/>
        </w:rPr>
        <w:t xml:space="preserve">, L. and Hamshaw, R.J., (2023) Barriers to PrEP uptake in young UK men who have sex with men. Journal of Prevention and Health Promotion, 4(3-4), pp.404-433. </w:t>
      </w:r>
      <w:hyperlink r:id="rId64">
        <w:r>
          <w:rPr>
            <w:rFonts w:ascii="Arial" w:hAnsi="Arial" w:cs="Arial"/>
            <w:color w:val="1155CC"/>
            <w:u w:val="single"/>
          </w:rPr>
          <w:t>https://journals.sagepub.com/doi/abs/10.1177/26320770231199419</w:t>
        </w:r>
      </w:hyperlink>
      <w:r>
        <w:rPr>
          <w:rFonts w:ascii="Arial" w:hAnsi="Arial" w:cs="Arial"/>
          <w:color w:val="000000"/>
        </w:rPr>
        <w:t>  </w:t>
      </w:r>
    </w:p>
    <w:p w14:paraId="343F1358" w14:textId="77777777" w:rsidR="004C4582" w:rsidRDefault="00600A2E">
      <w:pPr>
        <w:spacing w:before="240" w:after="240"/>
        <w:rPr>
          <w:rFonts w:ascii="Arial" w:hAnsi="Arial" w:cs="Arial"/>
          <w:color w:val="000000"/>
        </w:rPr>
      </w:pPr>
      <w:proofErr w:type="spellStart"/>
      <w:r>
        <w:rPr>
          <w:rFonts w:ascii="Arial" w:hAnsi="Arial" w:cs="Arial"/>
          <w:color w:val="000000"/>
        </w:rPr>
        <w:t>Haggipavlou</w:t>
      </w:r>
      <w:proofErr w:type="spellEnd"/>
      <w:r>
        <w:rPr>
          <w:rFonts w:ascii="Arial" w:hAnsi="Arial" w:cs="Arial"/>
          <w:color w:val="000000"/>
        </w:rPr>
        <w:t>, L. and Hamshaw, R.J., 2023. Barriers to PrEP uptake in young UK men who have sex with men. </w:t>
      </w:r>
      <w:r>
        <w:rPr>
          <w:rFonts w:ascii="Arial" w:hAnsi="Arial" w:cs="Arial"/>
          <w:i/>
          <w:iCs/>
          <w:color w:val="000000"/>
        </w:rPr>
        <w:t>Journal of Prevention and Health Promotion</w:t>
      </w:r>
      <w:r>
        <w:rPr>
          <w:rFonts w:ascii="Arial" w:hAnsi="Arial" w:cs="Arial"/>
          <w:color w:val="000000"/>
        </w:rPr>
        <w:t>, </w:t>
      </w:r>
      <w:r>
        <w:rPr>
          <w:rFonts w:ascii="Arial" w:hAnsi="Arial" w:cs="Arial"/>
          <w:i/>
          <w:iCs/>
          <w:color w:val="000000"/>
        </w:rPr>
        <w:t>4</w:t>
      </w:r>
      <w:r>
        <w:rPr>
          <w:rFonts w:ascii="Arial" w:hAnsi="Arial" w:cs="Arial"/>
          <w:color w:val="000000"/>
        </w:rPr>
        <w:t xml:space="preserve">(3-4), pp.404-433. </w:t>
      </w:r>
      <w:hyperlink r:id="rId65">
        <w:r>
          <w:rPr>
            <w:rFonts w:ascii="Arial" w:hAnsi="Arial" w:cs="Arial"/>
            <w:color w:val="0563C1"/>
            <w:u w:val="single"/>
          </w:rPr>
          <w:t>https://journals.sagepub.com/doi/pdf/10.1177/26320770231199419</w:t>
        </w:r>
      </w:hyperlink>
      <w:r>
        <w:rPr>
          <w:rFonts w:ascii="Arial" w:hAnsi="Arial" w:cs="Arial"/>
          <w:color w:val="000000"/>
        </w:rPr>
        <w:t xml:space="preserve"> </w:t>
      </w:r>
    </w:p>
    <w:p w14:paraId="72D5E621" w14:textId="77777777" w:rsidR="004C4582" w:rsidRDefault="00600A2E">
      <w:pPr>
        <w:spacing w:before="240" w:after="240"/>
        <w:rPr>
          <w:rFonts w:ascii="Arial" w:hAnsi="Arial" w:cs="Arial"/>
          <w:color w:val="000000"/>
        </w:rPr>
      </w:pPr>
      <w:r>
        <w:rPr>
          <w:rFonts w:ascii="Arial" w:hAnsi="Arial" w:cs="Arial"/>
          <w:color w:val="000000"/>
        </w:rPr>
        <w:t xml:space="preserve">Hamoonga, T.E., Mutale, W., Hill, L.M., </w:t>
      </w:r>
      <w:proofErr w:type="spellStart"/>
      <w:r>
        <w:rPr>
          <w:rFonts w:ascii="Arial" w:hAnsi="Arial" w:cs="Arial"/>
          <w:color w:val="000000"/>
        </w:rPr>
        <w:t>Igumbor</w:t>
      </w:r>
      <w:proofErr w:type="spellEnd"/>
      <w:r>
        <w:rPr>
          <w:rFonts w:ascii="Arial" w:hAnsi="Arial" w:cs="Arial"/>
          <w:color w:val="000000"/>
        </w:rPr>
        <w:t>, J. and Chi, B.H., 2023. Salient beliefs and intention to use pre-exposure prophylaxis among pregnant and breastfeeding women in Zambia: application of the theory of planned behaviour. </w:t>
      </w:r>
      <w:r>
        <w:rPr>
          <w:rFonts w:ascii="Arial" w:hAnsi="Arial" w:cs="Arial"/>
          <w:i/>
          <w:iCs/>
          <w:color w:val="000000"/>
        </w:rPr>
        <w:t>Global public health</w:t>
      </w:r>
      <w:r>
        <w:rPr>
          <w:rFonts w:ascii="Arial" w:hAnsi="Arial" w:cs="Arial"/>
          <w:color w:val="000000"/>
        </w:rPr>
        <w:t>, </w:t>
      </w:r>
      <w:r>
        <w:rPr>
          <w:rFonts w:ascii="Arial" w:hAnsi="Arial" w:cs="Arial"/>
          <w:i/>
          <w:iCs/>
          <w:color w:val="000000"/>
        </w:rPr>
        <w:t>18</w:t>
      </w:r>
      <w:r>
        <w:rPr>
          <w:rFonts w:ascii="Arial" w:hAnsi="Arial" w:cs="Arial"/>
          <w:color w:val="000000"/>
        </w:rPr>
        <w:t xml:space="preserve">(1), p.2184483. </w:t>
      </w:r>
      <w:hyperlink r:id="rId66">
        <w:r>
          <w:rPr>
            <w:rFonts w:ascii="Arial" w:hAnsi="Arial" w:cs="Arial"/>
            <w:color w:val="0563C1"/>
            <w:u w:val="single"/>
          </w:rPr>
          <w:t>https://www.tandfonline.com/doi/pdf/10.1080/17441692.2023.2184483</w:t>
        </w:r>
      </w:hyperlink>
      <w:r>
        <w:rPr>
          <w:rFonts w:ascii="Arial" w:hAnsi="Arial" w:cs="Arial"/>
          <w:color w:val="000000"/>
        </w:rPr>
        <w:t xml:space="preserve"> </w:t>
      </w:r>
    </w:p>
    <w:p w14:paraId="12EA694E"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Harrison, C., Family, H., Kesten, J., Denford, S., Scott, A., Dawson, S., Scott, J., Sabin, C., Copping, J., Harryman, L. and Cochrane, S., (2024) Facilitators and barriers to community pharmacy PrEP delivery: a scoping review. Journal of the International AIDS Society, 27(3), pp.1-13. </w:t>
      </w:r>
      <w:hyperlink r:id="rId67">
        <w:r>
          <w:rPr>
            <w:rFonts w:ascii="Arial" w:hAnsi="Arial" w:cs="Arial"/>
            <w:color w:val="1155CC"/>
            <w:u w:val="single"/>
          </w:rPr>
          <w:t>https://onlinelibrary.wiley.com/doi/abs/10.1002/jia2.26232</w:t>
        </w:r>
      </w:hyperlink>
      <w:r>
        <w:rPr>
          <w:rFonts w:ascii="Arial" w:hAnsi="Arial" w:cs="Arial"/>
          <w:color w:val="000000"/>
        </w:rPr>
        <w:t>  </w:t>
      </w:r>
    </w:p>
    <w:p w14:paraId="45D68105"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Harrison, C., Family, H., Kesten, J., Denford, S., Scott, J., Sabin, C., Copping, J., Harryman, L., Cochrane, S., Saunders, J. and Hamilton-Shaw, R., (2025) Qualitative exploration of the barriers and facilitators to community pharmacy PrEP delivery for UK pharmacists and underserved community members using the COM-B model of behaviour change. Sexually Transmitted Infections, 101(3), pp.160-167. </w:t>
      </w:r>
      <w:hyperlink r:id="rId68">
        <w:r>
          <w:rPr>
            <w:rFonts w:ascii="Arial" w:hAnsi="Arial" w:cs="Arial"/>
            <w:color w:val="1155CC"/>
            <w:u w:val="single"/>
          </w:rPr>
          <w:t>https://doi.org/10.1136/sextrans-2024-056308</w:t>
        </w:r>
      </w:hyperlink>
      <w:r>
        <w:rPr>
          <w:rFonts w:ascii="Arial" w:hAnsi="Arial" w:cs="Arial"/>
          <w:color w:val="000000"/>
        </w:rPr>
        <w:t>  </w:t>
      </w:r>
    </w:p>
    <w:p w14:paraId="512072AF"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Hasan, M.R., </w:t>
      </w:r>
      <w:proofErr w:type="spellStart"/>
      <w:r>
        <w:rPr>
          <w:rFonts w:ascii="Arial" w:hAnsi="Arial" w:cs="Arial"/>
          <w:color w:val="000000"/>
        </w:rPr>
        <w:t>Mclessey</w:t>
      </w:r>
      <w:proofErr w:type="spellEnd"/>
      <w:r>
        <w:rPr>
          <w:rFonts w:ascii="Arial" w:hAnsi="Arial" w:cs="Arial"/>
          <w:color w:val="000000"/>
        </w:rPr>
        <w:t xml:space="preserve">, L., Haque, A., Muna, M.A. and Haq, Z.U., (2025) A multilevel perspective on PrEP adherence in HIV prevention: an integrative review guided by the socioecological model. British Journal of Nursing Studies, 5(3), pp.23-43. </w:t>
      </w:r>
      <w:hyperlink r:id="rId69">
        <w:r>
          <w:rPr>
            <w:rFonts w:ascii="Arial" w:hAnsi="Arial" w:cs="Arial"/>
            <w:color w:val="1155CC"/>
            <w:u w:val="single"/>
          </w:rPr>
          <w:t>https://al-kindipublishers.org/index.php/bjns/article/view/11095</w:t>
        </w:r>
      </w:hyperlink>
      <w:r>
        <w:rPr>
          <w:rFonts w:ascii="Arial" w:hAnsi="Arial" w:cs="Arial"/>
          <w:color w:val="000000"/>
        </w:rPr>
        <w:t>  </w:t>
      </w:r>
    </w:p>
    <w:p w14:paraId="64DC838E" w14:textId="77777777" w:rsidR="004C4582" w:rsidRDefault="00600A2E">
      <w:pPr>
        <w:spacing w:before="240" w:after="240"/>
        <w:rPr>
          <w:rFonts w:ascii="Arial" w:hAnsi="Arial" w:cs="Arial"/>
          <w:color w:val="333333"/>
        </w:rPr>
      </w:pPr>
      <w:r>
        <w:rPr>
          <w:rFonts w:ascii="Arial" w:hAnsi="Arial" w:cs="Arial"/>
          <w:color w:val="333333"/>
        </w:rPr>
        <w:t xml:space="preserve">Hashwin Singh, T.S., Jashwin Singh, T.S. and Chin, K.Y. (2024) Effects of tenofovir disoproxil fumarate on bone quality beyond bone density—A scoping review of the literature. </w:t>
      </w:r>
      <w:r>
        <w:rPr>
          <w:rFonts w:ascii="Arial" w:hAnsi="Arial" w:cs="Arial"/>
          <w:i/>
          <w:iCs/>
          <w:color w:val="333333"/>
        </w:rPr>
        <w:t xml:space="preserve">Pharmaceuticals, </w:t>
      </w:r>
      <w:r>
        <w:rPr>
          <w:rFonts w:ascii="Arial" w:hAnsi="Arial" w:cs="Arial"/>
          <w:color w:val="333333"/>
        </w:rPr>
        <w:t xml:space="preserve">17(2), p.146. </w:t>
      </w:r>
      <w:hyperlink r:id="rId70">
        <w:r>
          <w:rPr>
            <w:rFonts w:ascii="Arial" w:hAnsi="Arial" w:cs="Arial"/>
            <w:color w:val="1155CC"/>
            <w:u w:val="single"/>
          </w:rPr>
          <w:t>https://www.mdpi.com/1424-8247/17/2/146</w:t>
        </w:r>
      </w:hyperlink>
      <w:r>
        <w:rPr>
          <w:rFonts w:ascii="Arial" w:hAnsi="Arial" w:cs="Arial"/>
          <w:color w:val="333333"/>
        </w:rPr>
        <w:t xml:space="preserve"> </w:t>
      </w:r>
    </w:p>
    <w:p w14:paraId="7AAFD292" w14:textId="77777777" w:rsidR="004C4582" w:rsidRDefault="00600A2E">
      <w:pPr>
        <w:spacing w:before="240" w:after="240"/>
        <w:rPr>
          <w:rFonts w:ascii="Arial" w:hAnsi="Arial" w:cs="Arial"/>
          <w:color w:val="333333"/>
        </w:rPr>
      </w:pPr>
      <w:r>
        <w:rPr>
          <w:rFonts w:ascii="Arial" w:hAnsi="Arial" w:cs="Arial"/>
          <w:color w:val="333333"/>
        </w:rPr>
        <w:lastRenderedPageBreak/>
        <w:t>Hillis, A., Germain, J., Hope, V., McVeigh, J. and Van Hout, M.C. (2020) Pre-exposure prophylaxis (PrEP) for HIV prevention among men who have sex with men (MSM): a scoping review on PrEP service delivery and programming.</w:t>
      </w:r>
      <w:r>
        <w:rPr>
          <w:rFonts w:ascii="Arial" w:hAnsi="Arial" w:cs="Arial"/>
          <w:i/>
          <w:iCs/>
          <w:color w:val="333333"/>
        </w:rPr>
        <w:t xml:space="preserve"> AIDS and </w:t>
      </w:r>
      <w:proofErr w:type="spellStart"/>
      <w:r>
        <w:rPr>
          <w:rFonts w:ascii="Arial" w:hAnsi="Arial" w:cs="Arial"/>
          <w:i/>
          <w:iCs/>
          <w:color w:val="333333"/>
        </w:rPr>
        <w:t>Behavior</w:t>
      </w:r>
      <w:proofErr w:type="spellEnd"/>
      <w:r>
        <w:rPr>
          <w:rFonts w:ascii="Arial" w:hAnsi="Arial" w:cs="Arial"/>
          <w:i/>
          <w:iCs/>
          <w:color w:val="333333"/>
        </w:rPr>
        <w:t>,</w:t>
      </w:r>
      <w:r>
        <w:rPr>
          <w:rFonts w:ascii="Arial" w:hAnsi="Arial" w:cs="Arial"/>
          <w:color w:val="333333"/>
        </w:rPr>
        <w:t xml:space="preserve"> 24(11), pp.3056-3070. </w:t>
      </w:r>
      <w:hyperlink r:id="rId71">
        <w:r>
          <w:rPr>
            <w:rFonts w:ascii="Arial" w:hAnsi="Arial" w:cs="Arial"/>
            <w:color w:val="1155CC"/>
            <w:u w:val="single"/>
          </w:rPr>
          <w:t>https://doi.org/10.1007/s10461-020-02855-9</w:t>
        </w:r>
      </w:hyperlink>
      <w:r>
        <w:rPr>
          <w:rFonts w:ascii="Arial" w:hAnsi="Arial" w:cs="Arial"/>
          <w:color w:val="333333"/>
        </w:rPr>
        <w:t xml:space="preserve"> </w:t>
      </w:r>
    </w:p>
    <w:p w14:paraId="462E3222" w14:textId="77777777" w:rsidR="004C4582" w:rsidRDefault="00600A2E">
      <w:pPr>
        <w:spacing w:before="240" w:after="240"/>
        <w:rPr>
          <w:rFonts w:ascii="Arial" w:hAnsi="Arial" w:cs="Arial"/>
          <w:color w:val="333333"/>
        </w:rPr>
      </w:pPr>
      <w:r>
        <w:rPr>
          <w:rFonts w:ascii="Arial" w:hAnsi="Arial" w:cs="Arial"/>
          <w:color w:val="333333"/>
        </w:rPr>
        <w:t xml:space="preserve">Huynh, K., Zubair, M. and Kahwaji, I. C. (2025) HIV Testing. </w:t>
      </w:r>
      <w:r>
        <w:rPr>
          <w:rFonts w:ascii="Arial" w:hAnsi="Arial" w:cs="Arial"/>
          <w:i/>
          <w:iCs/>
          <w:color w:val="333333"/>
        </w:rPr>
        <w:t xml:space="preserve">NIH. </w:t>
      </w:r>
      <w:r>
        <w:rPr>
          <w:rFonts w:ascii="Arial" w:hAnsi="Arial" w:cs="Arial"/>
          <w:color w:val="333333"/>
        </w:rPr>
        <w:t xml:space="preserve">Available at: </w:t>
      </w:r>
      <w:hyperlink r:id="rId72">
        <w:r>
          <w:rPr>
            <w:rFonts w:ascii="Arial" w:hAnsi="Arial" w:cs="Arial"/>
            <w:color w:val="1155CC"/>
            <w:u w:val="single"/>
          </w:rPr>
          <w:t>https://www.ncbi.nlm.nih.gov/books/NBK482145/</w:t>
        </w:r>
      </w:hyperlink>
      <w:r>
        <w:rPr>
          <w:rFonts w:ascii="Arial" w:hAnsi="Arial" w:cs="Arial"/>
          <w:color w:val="333333"/>
        </w:rPr>
        <w:t xml:space="preserve">  (Accessed 12 March 2026).</w:t>
      </w:r>
    </w:p>
    <w:p w14:paraId="75462F5F"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Irungu, E.M., Odoyo, J., </w:t>
      </w:r>
      <w:proofErr w:type="spellStart"/>
      <w:r>
        <w:rPr>
          <w:rFonts w:ascii="Arial" w:hAnsi="Arial" w:cs="Arial"/>
          <w:color w:val="000000"/>
        </w:rPr>
        <w:t>Wamoni</w:t>
      </w:r>
      <w:proofErr w:type="spellEnd"/>
      <w:r>
        <w:rPr>
          <w:rFonts w:ascii="Arial" w:hAnsi="Arial" w:cs="Arial"/>
          <w:color w:val="000000"/>
        </w:rPr>
        <w:t xml:space="preserve">, E., </w:t>
      </w:r>
      <w:proofErr w:type="spellStart"/>
      <w:r>
        <w:rPr>
          <w:rFonts w:ascii="Arial" w:hAnsi="Arial" w:cs="Arial"/>
          <w:color w:val="000000"/>
        </w:rPr>
        <w:t>Bukusi</w:t>
      </w:r>
      <w:proofErr w:type="spellEnd"/>
      <w:r>
        <w:rPr>
          <w:rFonts w:ascii="Arial" w:hAnsi="Arial" w:cs="Arial"/>
          <w:color w:val="000000"/>
        </w:rPr>
        <w:t xml:space="preserve">, E.A., </w:t>
      </w:r>
      <w:proofErr w:type="spellStart"/>
      <w:r>
        <w:rPr>
          <w:rFonts w:ascii="Arial" w:hAnsi="Arial" w:cs="Arial"/>
          <w:color w:val="000000"/>
        </w:rPr>
        <w:t>Mugo</w:t>
      </w:r>
      <w:proofErr w:type="spellEnd"/>
      <w:r>
        <w:rPr>
          <w:rFonts w:ascii="Arial" w:hAnsi="Arial" w:cs="Arial"/>
          <w:color w:val="000000"/>
        </w:rPr>
        <w:t xml:space="preserve">, N.R., Ngure, K., Morton, J.F., </w:t>
      </w:r>
      <w:proofErr w:type="spellStart"/>
      <w:r>
        <w:rPr>
          <w:rFonts w:ascii="Arial" w:hAnsi="Arial" w:cs="Arial"/>
          <w:color w:val="000000"/>
        </w:rPr>
        <w:t>Mugwanya</w:t>
      </w:r>
      <w:proofErr w:type="spellEnd"/>
      <w:r>
        <w:rPr>
          <w:rFonts w:ascii="Arial" w:hAnsi="Arial" w:cs="Arial"/>
          <w:color w:val="000000"/>
        </w:rPr>
        <w:t xml:space="preserve">, K.K., </w:t>
      </w:r>
      <w:proofErr w:type="spellStart"/>
      <w:r>
        <w:rPr>
          <w:rFonts w:ascii="Arial" w:hAnsi="Arial" w:cs="Arial"/>
          <w:color w:val="000000"/>
        </w:rPr>
        <w:t>Baeten</w:t>
      </w:r>
      <w:proofErr w:type="spellEnd"/>
      <w:r>
        <w:rPr>
          <w:rFonts w:ascii="Arial" w:hAnsi="Arial" w:cs="Arial"/>
          <w:color w:val="000000"/>
        </w:rPr>
        <w:t>, J.M., O'Malley, G. and Partners Scale</w:t>
      </w:r>
      <w:r>
        <w:rPr>
          <w:rFonts w:ascii="Cambria Math" w:hAnsi="Cambria Math" w:cs="Cambria Math"/>
          <w:color w:val="000000"/>
        </w:rPr>
        <w:t>‐</w:t>
      </w:r>
      <w:r>
        <w:rPr>
          <w:rFonts w:ascii="Arial" w:hAnsi="Arial" w:cs="Arial"/>
          <w:color w:val="000000"/>
        </w:rPr>
        <w:t xml:space="preserve">Up Project Team, (2021) Process evaluation of PrEP implementation in Kenya: adaptation of practices and contextual modifications in public HIV care clinics. Journal of the International AIDS Society, 24(9), pp.1-11. </w:t>
      </w:r>
      <w:hyperlink r:id="rId73">
        <w:r>
          <w:rPr>
            <w:rFonts w:ascii="Arial" w:hAnsi="Arial" w:cs="Arial"/>
            <w:color w:val="1155CC"/>
            <w:u w:val="single"/>
          </w:rPr>
          <w:t>http://onlinelibrary.wiley.com/doi/10.1002/jia2.25799/full</w:t>
        </w:r>
      </w:hyperlink>
      <w:r>
        <w:rPr>
          <w:rFonts w:ascii="Arial" w:hAnsi="Arial" w:cs="Arial"/>
          <w:color w:val="000000"/>
        </w:rPr>
        <w:t>  </w:t>
      </w:r>
    </w:p>
    <w:p w14:paraId="2094345E" w14:textId="77777777" w:rsidR="004C4582" w:rsidRDefault="00600A2E">
      <w:pPr>
        <w:spacing w:before="240" w:after="240"/>
        <w:rPr>
          <w:rFonts w:ascii="Arial" w:hAnsi="Arial" w:cs="Arial"/>
          <w:color w:val="333333"/>
        </w:rPr>
      </w:pPr>
      <w:r>
        <w:rPr>
          <w:rFonts w:ascii="Arial" w:hAnsi="Arial" w:cs="Arial"/>
          <w:color w:val="333333"/>
        </w:rPr>
        <w:t xml:space="preserve">Jacobsen, E., Ran, X., Liu, A., Chang, C.C.H. and Ganguli, M. (2021) Predictors of attrition in a longitudinal population-based study of aging. </w:t>
      </w:r>
      <w:r>
        <w:rPr>
          <w:rFonts w:ascii="Arial" w:hAnsi="Arial" w:cs="Arial"/>
          <w:i/>
          <w:iCs/>
          <w:color w:val="333333"/>
        </w:rPr>
        <w:t>International psychogeriatrics,</w:t>
      </w:r>
      <w:r>
        <w:rPr>
          <w:rFonts w:ascii="Arial" w:hAnsi="Arial" w:cs="Arial"/>
          <w:color w:val="333333"/>
        </w:rPr>
        <w:t xml:space="preserve"> 33(8), pp.767-778. </w:t>
      </w:r>
      <w:hyperlink r:id="rId74">
        <w:r>
          <w:rPr>
            <w:rFonts w:ascii="Arial" w:hAnsi="Arial" w:cs="Arial"/>
            <w:color w:val="1155CC"/>
            <w:u w:val="single"/>
          </w:rPr>
          <w:t>https://doi.org/10.1017/S1041610220000447</w:t>
        </w:r>
      </w:hyperlink>
      <w:r>
        <w:rPr>
          <w:rFonts w:ascii="Arial" w:hAnsi="Arial" w:cs="Arial"/>
          <w:color w:val="333333"/>
        </w:rPr>
        <w:t xml:space="preserve"> </w:t>
      </w:r>
    </w:p>
    <w:p w14:paraId="70A9C05B" w14:textId="77777777" w:rsidR="004C4582" w:rsidRDefault="00600A2E">
      <w:pPr>
        <w:spacing w:before="240" w:after="240"/>
        <w:rPr>
          <w:rFonts w:ascii="Arial" w:hAnsi="Arial" w:cs="Arial"/>
          <w:color w:val="333333"/>
        </w:rPr>
      </w:pPr>
      <w:r>
        <w:rPr>
          <w:rFonts w:ascii="Arial" w:hAnsi="Arial" w:cs="Arial"/>
          <w:color w:val="333333"/>
        </w:rPr>
        <w:t xml:space="preserve">Johnson, J.L., Adkins, D. and Chauvin, S. (2020) A review of the quality indicators of rigor in qualitative research. </w:t>
      </w:r>
      <w:r>
        <w:rPr>
          <w:rFonts w:ascii="Arial" w:hAnsi="Arial" w:cs="Arial"/>
          <w:i/>
          <w:iCs/>
          <w:color w:val="333333"/>
        </w:rPr>
        <w:t xml:space="preserve">American journal of pharmaceutical education, </w:t>
      </w:r>
      <w:r>
        <w:rPr>
          <w:rFonts w:ascii="Arial" w:hAnsi="Arial" w:cs="Arial"/>
          <w:color w:val="333333"/>
        </w:rPr>
        <w:t xml:space="preserve">84(1), pp.138-146. </w:t>
      </w:r>
      <w:hyperlink r:id="rId75">
        <w:r>
          <w:rPr>
            <w:rFonts w:ascii="Arial" w:hAnsi="Arial" w:cs="Arial"/>
            <w:color w:val="1155CC"/>
            <w:u w:val="single"/>
          </w:rPr>
          <w:t>https://www.sciencedirect.com/science/article/pii/S0002945923016066</w:t>
        </w:r>
      </w:hyperlink>
      <w:r>
        <w:rPr>
          <w:rFonts w:ascii="Arial" w:hAnsi="Arial" w:cs="Arial"/>
          <w:color w:val="333333"/>
        </w:rPr>
        <w:t xml:space="preserve"> </w:t>
      </w:r>
    </w:p>
    <w:p w14:paraId="3B454477" w14:textId="77777777" w:rsidR="004C4582" w:rsidRDefault="00600A2E">
      <w:pPr>
        <w:spacing w:before="240" w:after="240"/>
        <w:rPr>
          <w:rFonts w:ascii="Arial" w:hAnsi="Arial" w:cs="Arial"/>
          <w:color w:val="000000"/>
        </w:rPr>
      </w:pPr>
      <w:r>
        <w:rPr>
          <w:rFonts w:ascii="Arial" w:hAnsi="Arial" w:cs="Arial"/>
          <w:color w:val="000000"/>
        </w:rPr>
        <w:t xml:space="preserve">Jongen, V.W., Boyd, A., Carrieri, P., Schat, N., Lowe, S.H., van </w:t>
      </w:r>
      <w:proofErr w:type="spellStart"/>
      <w:r>
        <w:rPr>
          <w:rFonts w:ascii="Arial" w:hAnsi="Arial" w:cs="Arial"/>
          <w:color w:val="000000"/>
        </w:rPr>
        <w:t>Zoest</w:t>
      </w:r>
      <w:proofErr w:type="spellEnd"/>
      <w:r>
        <w:rPr>
          <w:rFonts w:ascii="Arial" w:hAnsi="Arial" w:cs="Arial"/>
          <w:color w:val="000000"/>
        </w:rPr>
        <w:t xml:space="preserve">, R., van </w:t>
      </w:r>
      <w:proofErr w:type="spellStart"/>
      <w:r>
        <w:rPr>
          <w:rFonts w:ascii="Arial" w:hAnsi="Arial" w:cs="Arial"/>
          <w:color w:val="000000"/>
        </w:rPr>
        <w:t>Vonderen</w:t>
      </w:r>
      <w:proofErr w:type="spellEnd"/>
      <w:r>
        <w:rPr>
          <w:rFonts w:ascii="Arial" w:hAnsi="Arial" w:cs="Arial"/>
          <w:color w:val="000000"/>
        </w:rPr>
        <w:t xml:space="preserve">, M.G., </w:t>
      </w:r>
      <w:proofErr w:type="spellStart"/>
      <w:r>
        <w:rPr>
          <w:rFonts w:ascii="Arial" w:hAnsi="Arial" w:cs="Arial"/>
          <w:color w:val="000000"/>
        </w:rPr>
        <w:t>Lammers</w:t>
      </w:r>
      <w:proofErr w:type="spellEnd"/>
      <w:r>
        <w:rPr>
          <w:rFonts w:ascii="Arial" w:hAnsi="Arial" w:cs="Arial"/>
          <w:color w:val="000000"/>
        </w:rPr>
        <w:t xml:space="preserve">, J., Verhagen, M., van </w:t>
      </w:r>
      <w:proofErr w:type="spellStart"/>
      <w:r>
        <w:rPr>
          <w:rFonts w:ascii="Arial" w:hAnsi="Arial" w:cs="Arial"/>
          <w:color w:val="000000"/>
        </w:rPr>
        <w:t>Sighem</w:t>
      </w:r>
      <w:proofErr w:type="spellEnd"/>
      <w:r>
        <w:rPr>
          <w:rFonts w:ascii="Arial" w:hAnsi="Arial" w:cs="Arial"/>
          <w:color w:val="000000"/>
        </w:rPr>
        <w:t>, A. and van der Valk, M., 2026. Risk of new HIV diagnosis by intersecting migration, socioeconomic, and mental health vulnerabilities in the Netherlands: a nationwide analysis of the ATHENA cohort and Statistics Netherlands registry data. </w:t>
      </w:r>
      <w:r>
        <w:rPr>
          <w:rFonts w:ascii="Arial" w:hAnsi="Arial" w:cs="Arial"/>
          <w:i/>
          <w:iCs/>
          <w:color w:val="000000"/>
        </w:rPr>
        <w:t>The Lancet Regional Health–Europe</w:t>
      </w:r>
      <w:r>
        <w:rPr>
          <w:rFonts w:ascii="Arial" w:hAnsi="Arial" w:cs="Arial"/>
          <w:color w:val="000000"/>
        </w:rPr>
        <w:t>, </w:t>
      </w:r>
      <w:r>
        <w:rPr>
          <w:rFonts w:ascii="Arial" w:hAnsi="Arial" w:cs="Arial"/>
          <w:i/>
          <w:iCs/>
          <w:color w:val="000000"/>
        </w:rPr>
        <w:t>60</w:t>
      </w:r>
      <w:r>
        <w:rPr>
          <w:rFonts w:ascii="Arial" w:hAnsi="Arial" w:cs="Arial"/>
          <w:color w:val="000000"/>
        </w:rPr>
        <w:t xml:space="preserve">. </w:t>
      </w:r>
      <w:hyperlink r:id="rId76">
        <w:r>
          <w:rPr>
            <w:rFonts w:ascii="Arial" w:hAnsi="Arial" w:cs="Arial"/>
            <w:color w:val="0563C1"/>
            <w:u w:val="single"/>
          </w:rPr>
          <w:t>https://www.thelancet.com/pdfs/journals/lanepe/PIIS2666-7762(25)00300-X.pdf</w:t>
        </w:r>
      </w:hyperlink>
      <w:r>
        <w:rPr>
          <w:rFonts w:ascii="Arial" w:hAnsi="Arial" w:cs="Arial"/>
          <w:color w:val="000000"/>
        </w:rPr>
        <w:t xml:space="preserve"> </w:t>
      </w:r>
    </w:p>
    <w:p w14:paraId="6B60682A" w14:textId="77777777" w:rsidR="004C4582" w:rsidRDefault="00600A2E">
      <w:pPr>
        <w:spacing w:before="240" w:after="240"/>
        <w:rPr>
          <w:rFonts w:ascii="Arial" w:hAnsi="Arial" w:cs="Arial"/>
          <w:color w:val="000000"/>
        </w:rPr>
      </w:pPr>
      <w:r>
        <w:rPr>
          <w:rFonts w:ascii="Arial" w:hAnsi="Arial" w:cs="Arial"/>
          <w:color w:val="000000"/>
        </w:rPr>
        <w:t xml:space="preserve">Jourdain, H., de Gage, S.B., </w:t>
      </w:r>
      <w:proofErr w:type="spellStart"/>
      <w:r>
        <w:rPr>
          <w:rFonts w:ascii="Arial" w:hAnsi="Arial" w:cs="Arial"/>
          <w:color w:val="000000"/>
        </w:rPr>
        <w:t>Desplas</w:t>
      </w:r>
      <w:proofErr w:type="spellEnd"/>
      <w:r>
        <w:rPr>
          <w:rFonts w:ascii="Arial" w:hAnsi="Arial" w:cs="Arial"/>
          <w:color w:val="000000"/>
        </w:rPr>
        <w:t>, D. and Dray-Spira, R., 2022. Real-world effectiveness of pre-exposure prophylaxis in men at high risk of HIV infection in France: a nested case-control study. </w:t>
      </w:r>
      <w:r>
        <w:rPr>
          <w:rFonts w:ascii="Arial" w:hAnsi="Arial" w:cs="Arial"/>
          <w:i/>
          <w:iCs/>
          <w:color w:val="000000"/>
        </w:rPr>
        <w:t>The Lancet Public Health</w:t>
      </w:r>
      <w:r>
        <w:rPr>
          <w:rFonts w:ascii="Arial" w:hAnsi="Arial" w:cs="Arial"/>
          <w:color w:val="000000"/>
        </w:rPr>
        <w:t>, </w:t>
      </w:r>
      <w:r>
        <w:rPr>
          <w:rFonts w:ascii="Arial" w:hAnsi="Arial" w:cs="Arial"/>
          <w:i/>
          <w:iCs/>
          <w:color w:val="000000"/>
        </w:rPr>
        <w:t>7</w:t>
      </w:r>
      <w:r>
        <w:rPr>
          <w:rFonts w:ascii="Arial" w:hAnsi="Arial" w:cs="Arial"/>
          <w:color w:val="000000"/>
        </w:rPr>
        <w:t xml:space="preserve">(6), pp.e529-e536. </w:t>
      </w:r>
      <w:hyperlink r:id="rId77">
        <w:r>
          <w:rPr>
            <w:rFonts w:ascii="Arial" w:hAnsi="Arial" w:cs="Arial"/>
            <w:color w:val="0563C1"/>
            <w:u w:val="single"/>
          </w:rPr>
          <w:t>https://www.thelancet.com/pdfs/journals/lanpub/PIIS2468-2667(22)00106-2.pdf</w:t>
        </w:r>
      </w:hyperlink>
      <w:r>
        <w:rPr>
          <w:rFonts w:ascii="Arial" w:hAnsi="Arial" w:cs="Arial"/>
          <w:color w:val="000000"/>
        </w:rPr>
        <w:t xml:space="preserve"> </w:t>
      </w:r>
    </w:p>
    <w:p w14:paraId="6C88F26A" w14:textId="77777777" w:rsidR="004C4582" w:rsidRDefault="00600A2E">
      <w:pPr>
        <w:spacing w:before="240" w:after="240"/>
        <w:rPr>
          <w:rFonts w:ascii="Arial" w:hAnsi="Arial" w:cs="Arial"/>
          <w:color w:val="333333"/>
        </w:rPr>
      </w:pPr>
      <w:proofErr w:type="spellStart"/>
      <w:r>
        <w:rPr>
          <w:rFonts w:ascii="Arial" w:hAnsi="Arial" w:cs="Arial"/>
          <w:color w:val="333333"/>
        </w:rPr>
        <w:lastRenderedPageBreak/>
        <w:t>Kamitani</w:t>
      </w:r>
      <w:proofErr w:type="spellEnd"/>
      <w:r>
        <w:rPr>
          <w:rFonts w:ascii="Arial" w:hAnsi="Arial" w:cs="Arial"/>
          <w:color w:val="333333"/>
        </w:rPr>
        <w:t xml:space="preserve">, E., </w:t>
      </w:r>
      <w:proofErr w:type="spellStart"/>
      <w:r>
        <w:rPr>
          <w:rFonts w:ascii="Arial" w:hAnsi="Arial" w:cs="Arial"/>
          <w:color w:val="333333"/>
        </w:rPr>
        <w:t>Higa</w:t>
      </w:r>
      <w:proofErr w:type="spellEnd"/>
      <w:r>
        <w:rPr>
          <w:rFonts w:ascii="Arial" w:hAnsi="Arial" w:cs="Arial"/>
          <w:color w:val="333333"/>
        </w:rPr>
        <w:t xml:space="preserve">, D.H., </w:t>
      </w:r>
      <w:proofErr w:type="spellStart"/>
      <w:r>
        <w:rPr>
          <w:rFonts w:ascii="Arial" w:hAnsi="Arial" w:cs="Arial"/>
          <w:color w:val="333333"/>
        </w:rPr>
        <w:t>Crepaz</w:t>
      </w:r>
      <w:proofErr w:type="spellEnd"/>
      <w:r>
        <w:rPr>
          <w:rFonts w:ascii="Arial" w:hAnsi="Arial" w:cs="Arial"/>
          <w:color w:val="333333"/>
        </w:rPr>
        <w:t xml:space="preserve">, N., Wichser, M., Mullins, M.M. and US </w:t>
      </w:r>
      <w:proofErr w:type="spellStart"/>
      <w:r>
        <w:rPr>
          <w:rFonts w:ascii="Arial" w:hAnsi="Arial" w:cs="Arial"/>
          <w:color w:val="333333"/>
        </w:rPr>
        <w:t>Centers</w:t>
      </w:r>
      <w:proofErr w:type="spellEnd"/>
      <w:r>
        <w:rPr>
          <w:rFonts w:ascii="Arial" w:hAnsi="Arial" w:cs="Arial"/>
          <w:color w:val="333333"/>
        </w:rPr>
        <w:t xml:space="preserve"> for Disease Control and Prevention’s Prevention Research Synthesis Project (2024) Identifying best practices for increasing HIV pre-exposure prophylaxis (PrEP) use and persistence in the United States: a systematic review. </w:t>
      </w:r>
      <w:r>
        <w:rPr>
          <w:rFonts w:ascii="Arial" w:hAnsi="Arial" w:cs="Arial"/>
          <w:i/>
          <w:iCs/>
          <w:color w:val="333333"/>
        </w:rPr>
        <w:t xml:space="preserve">AIDS and </w:t>
      </w:r>
      <w:proofErr w:type="spellStart"/>
      <w:r>
        <w:rPr>
          <w:rFonts w:ascii="Arial" w:hAnsi="Arial" w:cs="Arial"/>
          <w:i/>
          <w:iCs/>
          <w:color w:val="333333"/>
        </w:rPr>
        <w:t>Behavior</w:t>
      </w:r>
      <w:proofErr w:type="spellEnd"/>
      <w:r>
        <w:rPr>
          <w:rFonts w:ascii="Arial" w:hAnsi="Arial" w:cs="Arial"/>
          <w:i/>
          <w:iCs/>
          <w:color w:val="333333"/>
        </w:rPr>
        <w:t>,</w:t>
      </w:r>
      <w:r>
        <w:rPr>
          <w:rFonts w:ascii="Arial" w:hAnsi="Arial" w:cs="Arial"/>
          <w:color w:val="333333"/>
        </w:rPr>
        <w:t xml:space="preserve"> 28(7), pp.2340-2349. </w:t>
      </w:r>
      <w:hyperlink r:id="rId78">
        <w:r>
          <w:rPr>
            <w:rFonts w:ascii="Arial" w:hAnsi="Arial" w:cs="Arial"/>
            <w:color w:val="1155CC"/>
            <w:u w:val="single"/>
          </w:rPr>
          <w:t>https://link.springer.com/article/10.1007/s10461-024-04332-z</w:t>
        </w:r>
      </w:hyperlink>
      <w:r>
        <w:rPr>
          <w:rFonts w:ascii="Arial" w:hAnsi="Arial" w:cs="Arial"/>
          <w:color w:val="333333"/>
        </w:rPr>
        <w:t xml:space="preserve"> </w:t>
      </w:r>
    </w:p>
    <w:p w14:paraId="5CC8C092" w14:textId="77777777" w:rsidR="004C4582" w:rsidRDefault="00600A2E">
      <w:pPr>
        <w:spacing w:before="240" w:after="240"/>
        <w:rPr>
          <w:rFonts w:ascii="Arial" w:hAnsi="Arial" w:cs="Arial"/>
          <w:color w:val="000000"/>
        </w:rPr>
      </w:pPr>
      <w:r>
        <w:rPr>
          <w:rFonts w:ascii="Arial" w:hAnsi="Arial" w:cs="Arial"/>
          <w:color w:val="000000"/>
        </w:rPr>
        <w:t>Khanna, R. and Gobin, M., 2025. Application of the COM-B model to facilitators and barriers to HIV and STI testing among people from Black African and Black Caribbean communities in the UK: a scoping review. </w:t>
      </w:r>
      <w:r>
        <w:rPr>
          <w:rFonts w:ascii="Arial" w:hAnsi="Arial" w:cs="Arial"/>
          <w:i/>
          <w:iCs/>
          <w:color w:val="000000"/>
        </w:rPr>
        <w:t>Sexually Transmitted Infections</w:t>
      </w:r>
      <w:r>
        <w:rPr>
          <w:rFonts w:ascii="Arial" w:hAnsi="Arial" w:cs="Arial"/>
          <w:color w:val="000000"/>
        </w:rPr>
        <w:t>, </w:t>
      </w:r>
      <w:r>
        <w:rPr>
          <w:rFonts w:ascii="Arial" w:hAnsi="Arial" w:cs="Arial"/>
          <w:i/>
          <w:iCs/>
          <w:color w:val="000000"/>
        </w:rPr>
        <w:t>101</w:t>
      </w:r>
      <w:r>
        <w:rPr>
          <w:rFonts w:ascii="Arial" w:hAnsi="Arial" w:cs="Arial"/>
          <w:color w:val="000000"/>
        </w:rPr>
        <w:t xml:space="preserve">(4), pp.259-268. </w:t>
      </w:r>
      <w:hyperlink r:id="rId79">
        <w:r>
          <w:rPr>
            <w:rFonts w:ascii="Arial" w:hAnsi="Arial" w:cs="Arial"/>
            <w:color w:val="0563C1"/>
            <w:u w:val="single"/>
          </w:rPr>
          <w:t>https://sti.bmj.com/content/sextrans/101/4/259.full.pdf</w:t>
        </w:r>
      </w:hyperlink>
      <w:r>
        <w:rPr>
          <w:rFonts w:ascii="Arial" w:hAnsi="Arial" w:cs="Arial"/>
          <w:color w:val="000000"/>
        </w:rPr>
        <w:t xml:space="preserve"> </w:t>
      </w:r>
    </w:p>
    <w:p w14:paraId="1C9088D1" w14:textId="77777777" w:rsidR="004C4582" w:rsidRDefault="00600A2E">
      <w:pPr>
        <w:spacing w:before="240" w:after="240"/>
        <w:rPr>
          <w:rFonts w:ascii="Arial" w:hAnsi="Arial" w:cs="Arial"/>
          <w:color w:val="333333"/>
        </w:rPr>
      </w:pPr>
      <w:r>
        <w:rPr>
          <w:rFonts w:ascii="Arial" w:hAnsi="Arial" w:cs="Arial"/>
          <w:color w:val="333333"/>
        </w:rPr>
        <w:t xml:space="preserve">Kim, S.M. (2021) Inductive or deductive? Research by maxillofacial surgeons. </w:t>
      </w:r>
      <w:r>
        <w:rPr>
          <w:rFonts w:ascii="Arial" w:hAnsi="Arial" w:cs="Arial"/>
          <w:i/>
          <w:iCs/>
          <w:color w:val="333333"/>
        </w:rPr>
        <w:t>Journal of the Korean Association of Oral and Maxillofacial Surgeons,</w:t>
      </w:r>
      <w:r>
        <w:rPr>
          <w:rFonts w:ascii="Arial" w:hAnsi="Arial" w:cs="Arial"/>
          <w:color w:val="333333"/>
        </w:rPr>
        <w:t xml:space="preserve"> 47(3), pp.151-152. </w:t>
      </w:r>
      <w:hyperlink r:id="rId80">
        <w:r>
          <w:rPr>
            <w:rFonts w:ascii="Arial" w:hAnsi="Arial" w:cs="Arial"/>
            <w:color w:val="1155CC"/>
            <w:u w:val="single"/>
          </w:rPr>
          <w:t>https://synapse.koreamed.org/articles/1147265</w:t>
        </w:r>
      </w:hyperlink>
      <w:r>
        <w:rPr>
          <w:rFonts w:ascii="Arial" w:hAnsi="Arial" w:cs="Arial"/>
          <w:color w:val="333333"/>
        </w:rPr>
        <w:t xml:space="preserve"> </w:t>
      </w:r>
    </w:p>
    <w:p w14:paraId="6FDD835A"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Kiptinness</w:t>
      </w:r>
      <w:proofErr w:type="spellEnd"/>
      <w:r>
        <w:rPr>
          <w:rFonts w:ascii="Arial" w:hAnsi="Arial" w:cs="Arial"/>
          <w:color w:val="000000"/>
        </w:rPr>
        <w:t xml:space="preserve">, C., Kuo, A.P., Reedy, A.M., Johnson, C.C., Ngure, K., Wagner, A.D. and </w:t>
      </w:r>
      <w:proofErr w:type="spellStart"/>
      <w:r>
        <w:rPr>
          <w:rFonts w:ascii="Arial" w:hAnsi="Arial" w:cs="Arial"/>
          <w:color w:val="000000"/>
        </w:rPr>
        <w:t>Ortblad</w:t>
      </w:r>
      <w:proofErr w:type="spellEnd"/>
      <w:r>
        <w:rPr>
          <w:rFonts w:ascii="Arial" w:hAnsi="Arial" w:cs="Arial"/>
          <w:color w:val="000000"/>
        </w:rPr>
        <w:t xml:space="preserve">, K.F., (2022) Examining the use of HIV self-testing to support PrEP delivery: a systematic literature review. Current HIV/AIDS Reports, 19(5), pp.394-408. </w:t>
      </w:r>
      <w:hyperlink r:id="rId81">
        <w:r>
          <w:rPr>
            <w:rFonts w:ascii="Arial" w:hAnsi="Arial" w:cs="Arial"/>
            <w:color w:val="1155CC"/>
            <w:u w:val="single"/>
          </w:rPr>
          <w:t>https://link.springer.com/article/10.1007/s11904-022-00617-x</w:t>
        </w:r>
      </w:hyperlink>
      <w:r>
        <w:rPr>
          <w:rFonts w:ascii="Arial" w:hAnsi="Arial" w:cs="Arial"/>
          <w:color w:val="000000"/>
        </w:rPr>
        <w:t>  </w:t>
      </w:r>
    </w:p>
    <w:p w14:paraId="20051433"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Koss, C.A., Charlebois, E.D., Ayieko, J., </w:t>
      </w:r>
      <w:proofErr w:type="spellStart"/>
      <w:r>
        <w:rPr>
          <w:rFonts w:ascii="Arial" w:hAnsi="Arial" w:cs="Arial"/>
          <w:color w:val="000000"/>
        </w:rPr>
        <w:t>Kwarisiima</w:t>
      </w:r>
      <w:proofErr w:type="spellEnd"/>
      <w:r>
        <w:rPr>
          <w:rFonts w:ascii="Arial" w:hAnsi="Arial" w:cs="Arial"/>
          <w:color w:val="000000"/>
        </w:rPr>
        <w:t xml:space="preserve">, D., Kabami, J., </w:t>
      </w:r>
      <w:proofErr w:type="spellStart"/>
      <w:r>
        <w:rPr>
          <w:rFonts w:ascii="Arial" w:hAnsi="Arial" w:cs="Arial"/>
          <w:color w:val="000000"/>
        </w:rPr>
        <w:t>Balzer</w:t>
      </w:r>
      <w:proofErr w:type="spellEnd"/>
      <w:r>
        <w:rPr>
          <w:rFonts w:ascii="Arial" w:hAnsi="Arial" w:cs="Arial"/>
          <w:color w:val="000000"/>
        </w:rPr>
        <w:t xml:space="preserve">, L.B., </w:t>
      </w:r>
      <w:proofErr w:type="spellStart"/>
      <w:r>
        <w:rPr>
          <w:rFonts w:ascii="Arial" w:hAnsi="Arial" w:cs="Arial"/>
          <w:color w:val="000000"/>
        </w:rPr>
        <w:t>Atukunda</w:t>
      </w:r>
      <w:proofErr w:type="spellEnd"/>
      <w:r>
        <w:rPr>
          <w:rFonts w:ascii="Arial" w:hAnsi="Arial" w:cs="Arial"/>
          <w:color w:val="000000"/>
        </w:rPr>
        <w:t xml:space="preserve">, M., Mwangwa, F., Peng, J., </w:t>
      </w:r>
      <w:proofErr w:type="spellStart"/>
      <w:r>
        <w:rPr>
          <w:rFonts w:ascii="Arial" w:hAnsi="Arial" w:cs="Arial"/>
          <w:color w:val="000000"/>
        </w:rPr>
        <w:t>Mwinike</w:t>
      </w:r>
      <w:proofErr w:type="spellEnd"/>
      <w:r>
        <w:rPr>
          <w:rFonts w:ascii="Arial" w:hAnsi="Arial" w:cs="Arial"/>
          <w:color w:val="000000"/>
        </w:rPr>
        <w:t xml:space="preserve">, Y. and </w:t>
      </w:r>
      <w:proofErr w:type="spellStart"/>
      <w:r>
        <w:rPr>
          <w:rFonts w:ascii="Arial" w:hAnsi="Arial" w:cs="Arial"/>
          <w:color w:val="000000"/>
        </w:rPr>
        <w:t>Owaraganise</w:t>
      </w:r>
      <w:proofErr w:type="spellEnd"/>
      <w:r>
        <w:rPr>
          <w:rFonts w:ascii="Arial" w:hAnsi="Arial" w:cs="Arial"/>
          <w:color w:val="000000"/>
        </w:rPr>
        <w:t xml:space="preserve">, A., (2020) Uptake, engagement, and adherence to pre-exposure prophylaxis offered after population HIV testing in rural Kenya and Uganda: 72-week interim analysis of observational data from the SEARCH study. The lancet HIV, 7(4), pp.249-261. </w:t>
      </w:r>
      <w:hyperlink r:id="rId82">
        <w:r>
          <w:rPr>
            <w:rFonts w:ascii="Arial" w:hAnsi="Arial" w:cs="Arial"/>
            <w:color w:val="1155CC"/>
            <w:u w:val="single"/>
          </w:rPr>
          <w:t>https://doi.org/10.1016/</w:t>
        </w:r>
      </w:hyperlink>
      <w:r>
        <w:rPr>
          <w:rFonts w:ascii="Arial" w:hAnsi="Arial" w:cs="Arial"/>
          <w:color w:val="000000"/>
        </w:rPr>
        <w:t>  </w:t>
      </w:r>
    </w:p>
    <w:p w14:paraId="7DE4AFC8" w14:textId="77777777" w:rsidR="004C4582" w:rsidRDefault="00600A2E">
      <w:pPr>
        <w:spacing w:before="240" w:after="240"/>
        <w:rPr>
          <w:rFonts w:ascii="Arial" w:hAnsi="Arial" w:cs="Arial"/>
          <w:color w:val="333333"/>
        </w:rPr>
      </w:pPr>
      <w:r>
        <w:rPr>
          <w:rFonts w:ascii="Arial" w:hAnsi="Arial" w:cs="Arial"/>
          <w:color w:val="333333"/>
        </w:rPr>
        <w:t xml:space="preserve">Kouam, A.W.F., 2025. A systematic literature review of post-positivism and critical realism as epistemological frameworks in educational research. </w:t>
      </w:r>
      <w:r>
        <w:rPr>
          <w:rFonts w:ascii="Arial" w:hAnsi="Arial" w:cs="Arial"/>
          <w:i/>
          <w:iCs/>
          <w:color w:val="333333"/>
        </w:rPr>
        <w:t xml:space="preserve">International Journal of Changes in Education, </w:t>
      </w:r>
      <w:r>
        <w:rPr>
          <w:rFonts w:ascii="Arial" w:hAnsi="Arial" w:cs="Arial"/>
          <w:color w:val="333333"/>
        </w:rPr>
        <w:t xml:space="preserve">2(2), pp.115-122. </w:t>
      </w:r>
      <w:hyperlink r:id="rId83">
        <w:r>
          <w:rPr>
            <w:rFonts w:ascii="Arial" w:hAnsi="Arial" w:cs="Arial"/>
            <w:color w:val="1155CC"/>
            <w:u w:val="single"/>
          </w:rPr>
          <w:t>https://doi.org/10.47852/bonviewIJCE52024338</w:t>
        </w:r>
      </w:hyperlink>
      <w:r>
        <w:rPr>
          <w:rFonts w:ascii="Arial" w:hAnsi="Arial" w:cs="Arial"/>
          <w:color w:val="333333"/>
        </w:rPr>
        <w:t xml:space="preserve"> </w:t>
      </w:r>
    </w:p>
    <w:p w14:paraId="493881E5"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Lau, J.Y., Hung, C.T. and Lee, S.S., (2020) A review of HIV pre</w:t>
      </w:r>
      <w:r>
        <w:rPr>
          <w:rFonts w:ascii="Cambria Math" w:hAnsi="Cambria Math" w:cs="Cambria Math"/>
          <w:color w:val="000000"/>
        </w:rPr>
        <w:t>‐</w:t>
      </w:r>
      <w:r>
        <w:rPr>
          <w:rFonts w:ascii="Arial" w:hAnsi="Arial" w:cs="Arial"/>
          <w:color w:val="000000"/>
        </w:rPr>
        <w:t>exposure prophylaxis (PrEP) programmes by delivery models in the Asia</w:t>
      </w:r>
      <w:r>
        <w:rPr>
          <w:rFonts w:ascii="Cambria Math" w:hAnsi="Cambria Math" w:cs="Cambria Math"/>
          <w:color w:val="000000"/>
        </w:rPr>
        <w:t>‐</w:t>
      </w:r>
      <w:r>
        <w:rPr>
          <w:rFonts w:ascii="Arial" w:hAnsi="Arial" w:cs="Arial"/>
          <w:color w:val="000000"/>
        </w:rPr>
        <w:t xml:space="preserve">Pacific through the healthcare accessibility framework. Journal of the International AIDS Society, 23(7), pp.1-14. </w:t>
      </w:r>
      <w:hyperlink r:id="rId84">
        <w:r>
          <w:rPr>
            <w:rFonts w:ascii="Arial" w:hAnsi="Arial" w:cs="Arial"/>
            <w:color w:val="1155CC"/>
            <w:u w:val="single"/>
          </w:rPr>
          <w:t>https://onlinelibrary.wiley.com/doi/abs/10.1002/jia2.25531</w:t>
        </w:r>
      </w:hyperlink>
      <w:r>
        <w:rPr>
          <w:rFonts w:ascii="Arial" w:hAnsi="Arial" w:cs="Arial"/>
          <w:color w:val="000000"/>
        </w:rPr>
        <w:t>  </w:t>
      </w:r>
    </w:p>
    <w:p w14:paraId="17DBF9CC" w14:textId="77777777" w:rsidR="004C4582" w:rsidRDefault="00600A2E">
      <w:pPr>
        <w:spacing w:before="240" w:after="240"/>
        <w:rPr>
          <w:rFonts w:ascii="Arial" w:hAnsi="Arial" w:cs="Arial"/>
          <w:color w:val="333333"/>
        </w:rPr>
      </w:pPr>
      <w:proofErr w:type="spellStart"/>
      <w:r>
        <w:rPr>
          <w:rFonts w:ascii="Arial" w:hAnsi="Arial" w:cs="Arial"/>
          <w:color w:val="333333"/>
        </w:rPr>
        <w:lastRenderedPageBreak/>
        <w:t>Liegeon</w:t>
      </w:r>
      <w:proofErr w:type="spellEnd"/>
      <w:r>
        <w:rPr>
          <w:rFonts w:ascii="Arial" w:hAnsi="Arial" w:cs="Arial"/>
          <w:color w:val="333333"/>
        </w:rPr>
        <w:t>, G. and Ghosn, J. (2023) Long</w:t>
      </w:r>
      <w:r>
        <w:rPr>
          <w:rFonts w:ascii="Cambria Math" w:hAnsi="Cambria Math" w:cs="Cambria Math"/>
          <w:color w:val="333333"/>
        </w:rPr>
        <w:t>‐</w:t>
      </w:r>
      <w:r>
        <w:rPr>
          <w:rFonts w:ascii="Arial" w:hAnsi="Arial" w:cs="Arial"/>
          <w:color w:val="333333"/>
        </w:rPr>
        <w:t xml:space="preserve">acting injectable </w:t>
      </w:r>
      <w:proofErr w:type="spellStart"/>
      <w:r>
        <w:rPr>
          <w:rFonts w:ascii="Arial" w:hAnsi="Arial" w:cs="Arial"/>
          <w:color w:val="333333"/>
        </w:rPr>
        <w:t>cabotegravir</w:t>
      </w:r>
      <w:proofErr w:type="spellEnd"/>
      <w:r>
        <w:rPr>
          <w:rFonts w:ascii="Arial" w:hAnsi="Arial" w:cs="Arial"/>
          <w:color w:val="333333"/>
        </w:rPr>
        <w:t xml:space="preserve"> for PrEP: a game</w:t>
      </w:r>
      <w:r>
        <w:rPr>
          <w:rFonts w:ascii="Cambria Math" w:hAnsi="Cambria Math" w:cs="Cambria Math"/>
          <w:color w:val="333333"/>
        </w:rPr>
        <w:t>‐</w:t>
      </w:r>
      <w:r>
        <w:rPr>
          <w:rFonts w:ascii="Arial" w:hAnsi="Arial" w:cs="Arial"/>
          <w:color w:val="333333"/>
        </w:rPr>
        <w:t xml:space="preserve">changer in HIV prevention?. </w:t>
      </w:r>
      <w:r>
        <w:rPr>
          <w:rFonts w:ascii="Arial" w:hAnsi="Arial" w:cs="Arial"/>
          <w:i/>
          <w:iCs/>
          <w:color w:val="333333"/>
        </w:rPr>
        <w:t xml:space="preserve">HIV medicine, </w:t>
      </w:r>
      <w:r>
        <w:rPr>
          <w:rFonts w:ascii="Arial" w:hAnsi="Arial" w:cs="Arial"/>
          <w:color w:val="333333"/>
        </w:rPr>
        <w:t xml:space="preserve">24(6), pp.653-663. </w:t>
      </w:r>
      <w:hyperlink r:id="rId85">
        <w:r>
          <w:rPr>
            <w:rFonts w:ascii="Arial" w:hAnsi="Arial" w:cs="Arial"/>
            <w:color w:val="1155CC"/>
            <w:u w:val="single"/>
          </w:rPr>
          <w:t>https://onlinelibrary.wiley.com/doi/abs/10.1111/hiv.13451</w:t>
        </w:r>
      </w:hyperlink>
      <w:r>
        <w:rPr>
          <w:rFonts w:ascii="Arial" w:hAnsi="Arial" w:cs="Arial"/>
          <w:color w:val="333333"/>
        </w:rPr>
        <w:t xml:space="preserve"> </w:t>
      </w:r>
    </w:p>
    <w:p w14:paraId="6D0AC526" w14:textId="77777777" w:rsidR="004C4582" w:rsidRDefault="00600A2E">
      <w:pPr>
        <w:spacing w:before="240" w:after="240"/>
        <w:rPr>
          <w:rFonts w:ascii="Arial" w:hAnsi="Arial" w:cs="Arial"/>
          <w:color w:val="333333"/>
        </w:rPr>
      </w:pPr>
      <w:proofErr w:type="spellStart"/>
      <w:r>
        <w:rPr>
          <w:rFonts w:ascii="Arial" w:hAnsi="Arial" w:cs="Arial"/>
          <w:color w:val="333333"/>
        </w:rPr>
        <w:t>Lochmiller</w:t>
      </w:r>
      <w:proofErr w:type="spellEnd"/>
      <w:r>
        <w:rPr>
          <w:rFonts w:ascii="Arial" w:hAnsi="Arial" w:cs="Arial"/>
          <w:color w:val="333333"/>
        </w:rPr>
        <w:t>, C.R., 2021. Conducting thematic analysis with qualitative data.</w:t>
      </w:r>
      <w:r>
        <w:rPr>
          <w:rFonts w:ascii="Arial" w:hAnsi="Arial" w:cs="Arial"/>
          <w:i/>
          <w:iCs/>
          <w:color w:val="333333"/>
        </w:rPr>
        <w:t xml:space="preserve"> The qualitative report</w:t>
      </w:r>
      <w:r>
        <w:rPr>
          <w:rFonts w:ascii="Arial" w:hAnsi="Arial" w:cs="Arial"/>
          <w:color w:val="333333"/>
        </w:rPr>
        <w:t xml:space="preserve">, 26(6), pp.2029-2044. </w:t>
      </w:r>
      <w:hyperlink r:id="rId86">
        <w:r>
          <w:rPr>
            <w:rFonts w:ascii="Arial" w:hAnsi="Arial" w:cs="Arial"/>
            <w:color w:val="1155CC"/>
            <w:u w:val="single"/>
          </w:rPr>
          <w:t>https://pgwritinghub.net/wp-content/uploads/2024/09/Conducting-thematic-analysis-with-qualitative-data.pdf</w:t>
        </w:r>
      </w:hyperlink>
      <w:r>
        <w:rPr>
          <w:rFonts w:ascii="Arial" w:hAnsi="Arial" w:cs="Arial"/>
          <w:color w:val="333333"/>
        </w:rPr>
        <w:t xml:space="preserve"> </w:t>
      </w:r>
    </w:p>
    <w:p w14:paraId="513A2BEE" w14:textId="77777777" w:rsidR="004C4582" w:rsidRDefault="00600A2E">
      <w:pPr>
        <w:spacing w:before="240" w:after="240"/>
        <w:rPr>
          <w:rFonts w:ascii="Arial" w:hAnsi="Arial" w:cs="Arial"/>
          <w:color w:val="333333"/>
        </w:rPr>
      </w:pPr>
      <w:proofErr w:type="spellStart"/>
      <w:r>
        <w:rPr>
          <w:rFonts w:ascii="Arial" w:hAnsi="Arial" w:cs="Arial"/>
          <w:color w:val="333333"/>
        </w:rPr>
        <w:t>Mangono</w:t>
      </w:r>
      <w:proofErr w:type="spellEnd"/>
      <w:r>
        <w:rPr>
          <w:rFonts w:ascii="Arial" w:hAnsi="Arial" w:cs="Arial"/>
          <w:color w:val="333333"/>
        </w:rPr>
        <w:t xml:space="preserve">, T., </w:t>
      </w:r>
      <w:proofErr w:type="spellStart"/>
      <w:r>
        <w:rPr>
          <w:rFonts w:ascii="Arial" w:hAnsi="Arial" w:cs="Arial"/>
          <w:color w:val="333333"/>
        </w:rPr>
        <w:t>Smittenaar</w:t>
      </w:r>
      <w:proofErr w:type="spellEnd"/>
      <w:r>
        <w:rPr>
          <w:rFonts w:ascii="Arial" w:hAnsi="Arial" w:cs="Arial"/>
          <w:color w:val="333333"/>
        </w:rPr>
        <w:t xml:space="preserve">, P., Caplan, Y., Huang, V.S., </w:t>
      </w:r>
      <w:proofErr w:type="spellStart"/>
      <w:r>
        <w:rPr>
          <w:rFonts w:ascii="Arial" w:hAnsi="Arial" w:cs="Arial"/>
          <w:color w:val="333333"/>
        </w:rPr>
        <w:t>Sutermaster</w:t>
      </w:r>
      <w:proofErr w:type="spellEnd"/>
      <w:r>
        <w:rPr>
          <w:rFonts w:ascii="Arial" w:hAnsi="Arial" w:cs="Arial"/>
          <w:color w:val="333333"/>
        </w:rPr>
        <w:t xml:space="preserve">, S., Kemp, H. and </w:t>
      </w:r>
      <w:proofErr w:type="spellStart"/>
      <w:r>
        <w:rPr>
          <w:rFonts w:ascii="Arial" w:hAnsi="Arial" w:cs="Arial"/>
          <w:color w:val="333333"/>
        </w:rPr>
        <w:t>Sgaier</w:t>
      </w:r>
      <w:proofErr w:type="spellEnd"/>
      <w:r>
        <w:rPr>
          <w:rFonts w:ascii="Arial" w:hAnsi="Arial" w:cs="Arial"/>
          <w:color w:val="333333"/>
        </w:rPr>
        <w:t xml:space="preserve">, S.K. (2021) Information-seeking patterns during the COVID-19 pandemic across the United States: Longitudinal analysis of Google trends data. Journal of Medical Internet Research, 23(5), p.e22933.  </w:t>
      </w:r>
      <w:hyperlink r:id="rId87">
        <w:r>
          <w:rPr>
            <w:rFonts w:ascii="Arial" w:hAnsi="Arial" w:cs="Arial"/>
            <w:color w:val="1155CC"/>
            <w:u w:val="single"/>
          </w:rPr>
          <w:t>https://www.jmir.org/2021/5/e22933/</w:t>
        </w:r>
      </w:hyperlink>
      <w:r>
        <w:rPr>
          <w:rFonts w:ascii="Arial" w:hAnsi="Arial" w:cs="Arial"/>
          <w:color w:val="333333"/>
        </w:rPr>
        <w:t xml:space="preserve"> </w:t>
      </w:r>
    </w:p>
    <w:p w14:paraId="3FB41D4E" w14:textId="77777777" w:rsidR="004C4582" w:rsidRDefault="00600A2E">
      <w:pPr>
        <w:spacing w:before="240" w:after="240"/>
        <w:rPr>
          <w:rFonts w:ascii="Arial" w:hAnsi="Arial" w:cs="Arial"/>
          <w:color w:val="333333"/>
          <w:lang w:val="en-IN"/>
        </w:rPr>
      </w:pPr>
      <w:r>
        <w:rPr>
          <w:rFonts w:ascii="Arial" w:eastAsia="SimSun" w:hAnsi="Arial" w:cs="Arial"/>
          <w:color w:val="222222"/>
          <w:shd w:val="clear" w:color="auto" w:fill="FFFFFF"/>
        </w:rPr>
        <w:t xml:space="preserve">Mirandola, M., Gios, L., Joanna Davis, R., </w:t>
      </w:r>
      <w:proofErr w:type="spellStart"/>
      <w:r>
        <w:rPr>
          <w:rFonts w:ascii="Arial" w:eastAsia="SimSun" w:hAnsi="Arial" w:cs="Arial"/>
          <w:color w:val="222222"/>
          <w:shd w:val="clear" w:color="auto" w:fill="FFFFFF"/>
        </w:rPr>
        <w:t>Furegato</w:t>
      </w:r>
      <w:proofErr w:type="spellEnd"/>
      <w:r>
        <w:rPr>
          <w:rFonts w:ascii="Arial" w:eastAsia="SimSun" w:hAnsi="Arial" w:cs="Arial"/>
          <w:color w:val="222222"/>
          <w:shd w:val="clear" w:color="auto" w:fill="FFFFFF"/>
        </w:rPr>
        <w:t xml:space="preserve">, M., </w:t>
      </w:r>
      <w:proofErr w:type="spellStart"/>
      <w:r>
        <w:rPr>
          <w:rFonts w:ascii="Arial" w:eastAsia="SimSun" w:hAnsi="Arial" w:cs="Arial"/>
          <w:color w:val="222222"/>
          <w:shd w:val="clear" w:color="auto" w:fill="FFFFFF"/>
        </w:rPr>
        <w:t>Breveglieri</w:t>
      </w:r>
      <w:proofErr w:type="spellEnd"/>
      <w:r>
        <w:rPr>
          <w:rFonts w:ascii="Arial" w:eastAsia="SimSun" w:hAnsi="Arial" w:cs="Arial"/>
          <w:color w:val="222222"/>
          <w:shd w:val="clear" w:color="auto" w:fill="FFFFFF"/>
        </w:rPr>
        <w:t xml:space="preserve">, M., Folch, C., </w:t>
      </w:r>
      <w:proofErr w:type="spellStart"/>
      <w:r>
        <w:rPr>
          <w:rFonts w:ascii="Arial" w:eastAsia="SimSun" w:hAnsi="Arial" w:cs="Arial"/>
          <w:color w:val="222222"/>
          <w:shd w:val="clear" w:color="auto" w:fill="FFFFFF"/>
        </w:rPr>
        <w:t>Staneková</w:t>
      </w:r>
      <w:proofErr w:type="spellEnd"/>
      <w:r>
        <w:rPr>
          <w:rFonts w:ascii="Arial" w:eastAsia="SimSun" w:hAnsi="Arial" w:cs="Arial"/>
          <w:color w:val="222222"/>
          <w:shd w:val="clear" w:color="auto" w:fill="FFFFFF"/>
        </w:rPr>
        <w:t>, D., Nita, I. and Stehlíková, D., 2017. Socio-demographic factors predicting HIV test seeking behaviour among MSM in 6 EU cities. </w:t>
      </w:r>
      <w:r>
        <w:rPr>
          <w:rFonts w:ascii="Arial" w:eastAsia="SimSun" w:hAnsi="Arial" w:cs="Arial"/>
          <w:i/>
          <w:iCs/>
          <w:color w:val="222222"/>
          <w:shd w:val="clear" w:color="auto" w:fill="FFFFFF"/>
        </w:rPr>
        <w:t>The European Journal of Public Health</w:t>
      </w:r>
      <w:r>
        <w:rPr>
          <w:rFonts w:ascii="Arial" w:eastAsia="SimSun" w:hAnsi="Arial" w:cs="Arial"/>
          <w:color w:val="222222"/>
          <w:shd w:val="clear" w:color="auto" w:fill="FFFFFF"/>
        </w:rPr>
        <w:t>, </w:t>
      </w:r>
      <w:r>
        <w:rPr>
          <w:rFonts w:ascii="Arial" w:eastAsia="SimSun" w:hAnsi="Arial" w:cs="Arial"/>
          <w:i/>
          <w:iCs/>
          <w:color w:val="222222"/>
          <w:shd w:val="clear" w:color="auto" w:fill="FFFFFF"/>
        </w:rPr>
        <w:t>27</w:t>
      </w:r>
      <w:r>
        <w:rPr>
          <w:rFonts w:ascii="Arial" w:eastAsia="SimSun" w:hAnsi="Arial" w:cs="Arial"/>
          <w:color w:val="222222"/>
          <w:shd w:val="clear" w:color="auto" w:fill="FFFFFF"/>
        </w:rPr>
        <w:t>(2), pp.313-318.</w:t>
      </w:r>
      <w:r>
        <w:rPr>
          <w:rFonts w:ascii="Arial" w:eastAsia="SimSun" w:hAnsi="Arial" w:cs="Arial"/>
          <w:color w:val="222222"/>
          <w:shd w:val="clear" w:color="auto" w:fill="FFFFFF"/>
          <w:lang w:val="en-IN"/>
        </w:rPr>
        <w:t xml:space="preserve"> </w:t>
      </w:r>
      <w:hyperlink r:id="rId88" w:history="1">
        <w:r>
          <w:rPr>
            <w:rStyle w:val="Hyperlink"/>
            <w:rFonts w:ascii="Arial" w:eastAsia="SimSun" w:hAnsi="Arial" w:cs="Arial"/>
            <w:shd w:val="clear" w:color="auto" w:fill="FFFFFF"/>
            <w:lang w:val="en-IN"/>
          </w:rPr>
          <w:t>https://doi.org/10.1093/eurpub/ckw144</w:t>
        </w:r>
      </w:hyperlink>
      <w:r>
        <w:rPr>
          <w:rFonts w:ascii="Arial" w:eastAsia="SimSun" w:hAnsi="Arial" w:cs="Arial"/>
          <w:color w:val="222222"/>
          <w:shd w:val="clear" w:color="auto" w:fill="FFFFFF"/>
          <w:lang w:val="en-IN"/>
        </w:rPr>
        <w:t xml:space="preserve"> </w:t>
      </w:r>
    </w:p>
    <w:p w14:paraId="7BD51CFD"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Muhumuza, R., </w:t>
      </w:r>
      <w:proofErr w:type="spellStart"/>
      <w:r>
        <w:rPr>
          <w:rFonts w:ascii="Arial" w:hAnsi="Arial" w:cs="Arial"/>
          <w:color w:val="000000"/>
        </w:rPr>
        <w:t>Ssemata</w:t>
      </w:r>
      <w:proofErr w:type="spellEnd"/>
      <w:r>
        <w:rPr>
          <w:rFonts w:ascii="Arial" w:hAnsi="Arial" w:cs="Arial"/>
          <w:color w:val="000000"/>
        </w:rPr>
        <w:t xml:space="preserve">, A.S., </w:t>
      </w:r>
      <w:proofErr w:type="spellStart"/>
      <w:r>
        <w:rPr>
          <w:rFonts w:ascii="Arial" w:hAnsi="Arial" w:cs="Arial"/>
          <w:color w:val="000000"/>
        </w:rPr>
        <w:t>Kakande</w:t>
      </w:r>
      <w:proofErr w:type="spellEnd"/>
      <w:r>
        <w:rPr>
          <w:rFonts w:ascii="Arial" w:hAnsi="Arial" w:cs="Arial"/>
          <w:color w:val="000000"/>
        </w:rPr>
        <w:t xml:space="preserve">, A., Ahmed, N., </w:t>
      </w:r>
      <w:proofErr w:type="spellStart"/>
      <w:r>
        <w:rPr>
          <w:rFonts w:ascii="Arial" w:hAnsi="Arial" w:cs="Arial"/>
          <w:color w:val="000000"/>
        </w:rPr>
        <w:t>Atujuna</w:t>
      </w:r>
      <w:proofErr w:type="spellEnd"/>
      <w:r>
        <w:rPr>
          <w:rFonts w:ascii="Arial" w:hAnsi="Arial" w:cs="Arial"/>
          <w:color w:val="000000"/>
        </w:rPr>
        <w:t xml:space="preserve">, M., </w:t>
      </w:r>
      <w:proofErr w:type="spellStart"/>
      <w:r>
        <w:rPr>
          <w:rFonts w:ascii="Arial" w:hAnsi="Arial" w:cs="Arial"/>
          <w:color w:val="000000"/>
        </w:rPr>
        <w:t>Nomvuyo</w:t>
      </w:r>
      <w:proofErr w:type="spellEnd"/>
      <w:r>
        <w:rPr>
          <w:rFonts w:ascii="Arial" w:hAnsi="Arial" w:cs="Arial"/>
          <w:color w:val="000000"/>
        </w:rPr>
        <w:t xml:space="preserve">, M., Bekker, L.G., Dietrich, J.J., Tshabalala, G., </w:t>
      </w:r>
      <w:proofErr w:type="spellStart"/>
      <w:r>
        <w:rPr>
          <w:rFonts w:ascii="Arial" w:hAnsi="Arial" w:cs="Arial"/>
          <w:color w:val="000000"/>
        </w:rPr>
        <w:t>Hornschuh</w:t>
      </w:r>
      <w:proofErr w:type="spellEnd"/>
      <w:r>
        <w:rPr>
          <w:rFonts w:ascii="Arial" w:hAnsi="Arial" w:cs="Arial"/>
          <w:color w:val="000000"/>
        </w:rPr>
        <w:t xml:space="preserve">, S. and </w:t>
      </w:r>
      <w:proofErr w:type="spellStart"/>
      <w:r>
        <w:rPr>
          <w:rFonts w:ascii="Arial" w:hAnsi="Arial" w:cs="Arial"/>
          <w:color w:val="000000"/>
        </w:rPr>
        <w:t>Maluadzi</w:t>
      </w:r>
      <w:proofErr w:type="spellEnd"/>
      <w:r>
        <w:rPr>
          <w:rFonts w:ascii="Arial" w:hAnsi="Arial" w:cs="Arial"/>
          <w:color w:val="000000"/>
        </w:rPr>
        <w:t xml:space="preserve">, M., (2021) Exploring perceived barriers and facilitators of PrEP uptake among young people in Uganda, Zimbabwe, and South Africa. Archives of Sexual </w:t>
      </w:r>
      <w:proofErr w:type="spellStart"/>
      <w:r>
        <w:rPr>
          <w:rFonts w:ascii="Arial" w:hAnsi="Arial" w:cs="Arial"/>
          <w:color w:val="000000"/>
        </w:rPr>
        <w:t>Behavior</w:t>
      </w:r>
      <w:proofErr w:type="spellEnd"/>
      <w:r>
        <w:rPr>
          <w:rFonts w:ascii="Arial" w:hAnsi="Arial" w:cs="Arial"/>
          <w:color w:val="000000"/>
        </w:rPr>
        <w:t xml:space="preserve">, 50(4), pp.1729-1742. </w:t>
      </w:r>
      <w:hyperlink r:id="rId89">
        <w:r>
          <w:rPr>
            <w:rFonts w:ascii="Arial" w:hAnsi="Arial" w:cs="Arial"/>
            <w:color w:val="1155CC"/>
            <w:u w:val="single"/>
          </w:rPr>
          <w:t>https://link.springer.com/article/10.1007/s10508-020-01880-y</w:t>
        </w:r>
      </w:hyperlink>
      <w:r>
        <w:rPr>
          <w:rFonts w:ascii="Arial" w:hAnsi="Arial" w:cs="Arial"/>
          <w:color w:val="000000"/>
        </w:rPr>
        <w:t>  </w:t>
      </w:r>
    </w:p>
    <w:p w14:paraId="39C60614" w14:textId="77777777" w:rsidR="004C4582" w:rsidRDefault="00600A2E">
      <w:pPr>
        <w:spacing w:before="240" w:after="240"/>
        <w:rPr>
          <w:rFonts w:ascii="Arial" w:hAnsi="Arial" w:cs="Arial"/>
          <w:color w:val="333333"/>
        </w:rPr>
      </w:pPr>
      <w:r>
        <w:rPr>
          <w:rFonts w:ascii="Arial" w:hAnsi="Arial" w:cs="Arial"/>
          <w:color w:val="333333"/>
        </w:rPr>
        <w:t xml:space="preserve">MUÑOZ-CANTERO, J.M. and ESPIÑEIRA-BELLÓN, E.M., 2024. Intelligent Plagiarism as a Misconduct in Academic Integrity O </w:t>
      </w:r>
      <w:proofErr w:type="spellStart"/>
      <w:r>
        <w:rPr>
          <w:rFonts w:ascii="Arial" w:hAnsi="Arial" w:cs="Arial"/>
          <w:color w:val="333333"/>
        </w:rPr>
        <w:t>Plágio</w:t>
      </w:r>
      <w:proofErr w:type="spellEnd"/>
      <w:r>
        <w:rPr>
          <w:rFonts w:ascii="Arial" w:hAnsi="Arial" w:cs="Arial"/>
          <w:color w:val="333333"/>
        </w:rPr>
        <w:t xml:space="preserve"> </w:t>
      </w:r>
      <w:proofErr w:type="spellStart"/>
      <w:r>
        <w:rPr>
          <w:rFonts w:ascii="Arial" w:hAnsi="Arial" w:cs="Arial"/>
          <w:color w:val="333333"/>
        </w:rPr>
        <w:t>Inteligente</w:t>
      </w:r>
      <w:proofErr w:type="spellEnd"/>
      <w:r>
        <w:rPr>
          <w:rFonts w:ascii="Arial" w:hAnsi="Arial" w:cs="Arial"/>
          <w:color w:val="333333"/>
        </w:rPr>
        <w:t xml:space="preserve"> </w:t>
      </w:r>
      <w:proofErr w:type="spellStart"/>
      <w:r>
        <w:rPr>
          <w:rFonts w:ascii="Arial" w:hAnsi="Arial" w:cs="Arial"/>
          <w:color w:val="333333"/>
        </w:rPr>
        <w:t>como</w:t>
      </w:r>
      <w:proofErr w:type="spellEnd"/>
      <w:r>
        <w:rPr>
          <w:rFonts w:ascii="Arial" w:hAnsi="Arial" w:cs="Arial"/>
          <w:color w:val="333333"/>
        </w:rPr>
        <w:t xml:space="preserve"> Má </w:t>
      </w:r>
      <w:proofErr w:type="spellStart"/>
      <w:r>
        <w:rPr>
          <w:rFonts w:ascii="Arial" w:hAnsi="Arial" w:cs="Arial"/>
          <w:color w:val="333333"/>
        </w:rPr>
        <w:t>Conduta</w:t>
      </w:r>
      <w:proofErr w:type="spellEnd"/>
      <w:r>
        <w:rPr>
          <w:rFonts w:ascii="Arial" w:hAnsi="Arial" w:cs="Arial"/>
          <w:color w:val="333333"/>
        </w:rPr>
        <w:t xml:space="preserve"> na </w:t>
      </w:r>
      <w:proofErr w:type="spellStart"/>
      <w:r>
        <w:rPr>
          <w:rFonts w:ascii="Arial" w:hAnsi="Arial" w:cs="Arial"/>
          <w:color w:val="333333"/>
        </w:rPr>
        <w:t>Integridade</w:t>
      </w:r>
      <w:proofErr w:type="spellEnd"/>
      <w:r>
        <w:rPr>
          <w:rFonts w:ascii="Arial" w:hAnsi="Arial" w:cs="Arial"/>
          <w:color w:val="333333"/>
        </w:rPr>
        <w:t xml:space="preserve"> </w:t>
      </w:r>
      <w:proofErr w:type="spellStart"/>
      <w:r>
        <w:rPr>
          <w:rFonts w:ascii="Arial" w:hAnsi="Arial" w:cs="Arial"/>
          <w:color w:val="333333"/>
        </w:rPr>
        <w:t>Académica</w:t>
      </w:r>
      <w:proofErr w:type="spellEnd"/>
      <w:r>
        <w:rPr>
          <w:rFonts w:ascii="Arial" w:hAnsi="Arial" w:cs="Arial"/>
          <w:color w:val="333333"/>
        </w:rPr>
        <w:t xml:space="preserve">. </w:t>
      </w:r>
      <w:r>
        <w:rPr>
          <w:rFonts w:ascii="Arial" w:hAnsi="Arial" w:cs="Arial"/>
          <w:i/>
          <w:iCs/>
          <w:color w:val="333333"/>
        </w:rPr>
        <w:t>ACTA MED PORT</w:t>
      </w:r>
      <w:r>
        <w:rPr>
          <w:rFonts w:ascii="Arial" w:hAnsi="Arial" w:cs="Arial"/>
          <w:color w:val="333333"/>
        </w:rPr>
        <w:t xml:space="preserve">, 37(1). </w:t>
      </w:r>
      <w:hyperlink r:id="rId90">
        <w:r>
          <w:rPr>
            <w:rFonts w:ascii="Arial" w:hAnsi="Arial" w:cs="Arial"/>
            <w:color w:val="1155CC"/>
            <w:u w:val="single"/>
          </w:rPr>
          <w:t>https://www.actamedicaportuguesa.com/revista/index.php/amp/article/download/20233/15287/107970</w:t>
        </w:r>
      </w:hyperlink>
      <w:r>
        <w:rPr>
          <w:rFonts w:ascii="Arial" w:hAnsi="Arial" w:cs="Arial"/>
          <w:color w:val="333333"/>
        </w:rPr>
        <w:t xml:space="preserve"> </w:t>
      </w:r>
    </w:p>
    <w:p w14:paraId="7CE403F4" w14:textId="77777777" w:rsidR="004C4582" w:rsidRDefault="00600A2E">
      <w:pPr>
        <w:spacing w:before="240" w:after="240"/>
        <w:rPr>
          <w:rFonts w:ascii="Arial" w:hAnsi="Arial" w:cs="Arial"/>
          <w:color w:val="333333"/>
        </w:rPr>
      </w:pPr>
      <w:proofErr w:type="spellStart"/>
      <w:r>
        <w:rPr>
          <w:rFonts w:ascii="Arial" w:hAnsi="Arial" w:cs="Arial"/>
          <w:color w:val="333333"/>
        </w:rPr>
        <w:t>Murchu</w:t>
      </w:r>
      <w:proofErr w:type="spellEnd"/>
      <w:r>
        <w:rPr>
          <w:rFonts w:ascii="Arial" w:hAnsi="Arial" w:cs="Arial"/>
          <w:color w:val="333333"/>
        </w:rPr>
        <w:t xml:space="preserve">, E., Marshall, L., </w:t>
      </w:r>
      <w:proofErr w:type="spellStart"/>
      <w:r>
        <w:rPr>
          <w:rFonts w:ascii="Arial" w:hAnsi="Arial" w:cs="Arial"/>
          <w:color w:val="333333"/>
        </w:rPr>
        <w:t>Teljeur</w:t>
      </w:r>
      <w:proofErr w:type="spellEnd"/>
      <w:r>
        <w:rPr>
          <w:rFonts w:ascii="Arial" w:hAnsi="Arial" w:cs="Arial"/>
          <w:color w:val="333333"/>
        </w:rPr>
        <w:t>, C., Harrington, P., Hayes, C., Moran, P. and Ryan, M., (2022) Oral pre-exposure prophylaxis (PrEP) to prevent HIV: a systematic review and meta-analysis of clinical effectiveness, safety, adherence and risk compensation in all populations.</w:t>
      </w:r>
      <w:r>
        <w:rPr>
          <w:rFonts w:ascii="Arial" w:hAnsi="Arial" w:cs="Arial"/>
          <w:i/>
          <w:iCs/>
          <w:color w:val="333333"/>
        </w:rPr>
        <w:t xml:space="preserve"> BMJ open,</w:t>
      </w:r>
      <w:r>
        <w:rPr>
          <w:rFonts w:ascii="Arial" w:hAnsi="Arial" w:cs="Arial"/>
          <w:color w:val="333333"/>
        </w:rPr>
        <w:t xml:space="preserve"> 12(5), pp.1-14. </w:t>
      </w:r>
      <w:hyperlink r:id="rId91">
        <w:r>
          <w:rPr>
            <w:rFonts w:ascii="Arial" w:hAnsi="Arial" w:cs="Arial"/>
            <w:color w:val="1155CC"/>
            <w:u w:val="single"/>
          </w:rPr>
          <w:t>http://dx.doi.org/10.1136/bmjopen-2020-048478</w:t>
        </w:r>
      </w:hyperlink>
      <w:r>
        <w:rPr>
          <w:rFonts w:ascii="Arial" w:hAnsi="Arial" w:cs="Arial"/>
          <w:color w:val="333333"/>
        </w:rPr>
        <w:t xml:space="preserve"> </w:t>
      </w:r>
    </w:p>
    <w:p w14:paraId="5278ADE9" w14:textId="77777777" w:rsidR="004C4582" w:rsidRDefault="00600A2E">
      <w:pPr>
        <w:spacing w:before="240" w:after="240"/>
        <w:rPr>
          <w:rFonts w:ascii="Arial" w:hAnsi="Arial" w:cs="Arial"/>
          <w:color w:val="000000"/>
        </w:rPr>
      </w:pPr>
      <w:r>
        <w:rPr>
          <w:rFonts w:ascii="Arial" w:hAnsi="Arial" w:cs="Arial"/>
          <w:color w:val="000000"/>
        </w:rPr>
        <w:lastRenderedPageBreak/>
        <w:t xml:space="preserve">NHS (2026). </w:t>
      </w:r>
      <w:r>
        <w:rPr>
          <w:rFonts w:ascii="Arial" w:hAnsi="Arial" w:cs="Arial"/>
          <w:i/>
          <w:iCs/>
          <w:color w:val="000000"/>
        </w:rPr>
        <w:t>NHS England» HIV Prevention</w:t>
      </w:r>
      <w:r>
        <w:rPr>
          <w:rFonts w:ascii="Arial" w:hAnsi="Arial" w:cs="Arial"/>
          <w:color w:val="000000"/>
        </w:rPr>
        <w:t xml:space="preserve">. [online] www.england.nhs.uk. Available at: </w:t>
      </w:r>
      <w:hyperlink r:id="rId92">
        <w:r>
          <w:rPr>
            <w:rFonts w:ascii="Arial" w:hAnsi="Arial" w:cs="Arial"/>
            <w:color w:val="0563C1"/>
            <w:u w:val="single"/>
          </w:rPr>
          <w:t>https://www.england.nhs.uk/ourwork/prevention/hiv-prevention/</w:t>
        </w:r>
      </w:hyperlink>
      <w:r>
        <w:rPr>
          <w:rFonts w:ascii="Arial" w:hAnsi="Arial" w:cs="Arial"/>
          <w:color w:val="000000"/>
        </w:rPr>
        <w:t xml:space="preserve"> </w:t>
      </w:r>
    </w:p>
    <w:p w14:paraId="7AB4B0A9" w14:textId="77777777" w:rsidR="004C4582" w:rsidRDefault="00600A2E">
      <w:pPr>
        <w:spacing w:before="240" w:after="240"/>
        <w:rPr>
          <w:rFonts w:ascii="Arial" w:hAnsi="Arial" w:cs="Arial"/>
        </w:rPr>
      </w:pPr>
      <w:proofErr w:type="spellStart"/>
      <w:r>
        <w:rPr>
          <w:rFonts w:ascii="Arial" w:hAnsi="Arial" w:cs="Arial"/>
          <w:color w:val="333333"/>
        </w:rPr>
        <w:t>Nuriman</w:t>
      </w:r>
      <w:proofErr w:type="spellEnd"/>
      <w:r>
        <w:rPr>
          <w:rFonts w:ascii="Arial" w:hAnsi="Arial" w:cs="Arial"/>
          <w:color w:val="333333"/>
        </w:rPr>
        <w:t xml:space="preserve">, N., 2024. Exploring Educational Management Through Inductive Analysis: Addressing Fallacies in Qualitative Research Methodologies. </w:t>
      </w:r>
      <w:r>
        <w:rPr>
          <w:rFonts w:ascii="Arial" w:hAnsi="Arial" w:cs="Arial"/>
          <w:i/>
          <w:iCs/>
          <w:color w:val="333333"/>
        </w:rPr>
        <w:t xml:space="preserve">ABANNA: Journal Of Contemporary Islamic Education, </w:t>
      </w:r>
      <w:r>
        <w:rPr>
          <w:rFonts w:ascii="Arial" w:hAnsi="Arial" w:cs="Arial"/>
          <w:color w:val="333333"/>
        </w:rPr>
        <w:t xml:space="preserve">2(2), pp.160-173. </w:t>
      </w:r>
      <w:hyperlink r:id="rId93">
        <w:r>
          <w:rPr>
            <w:rFonts w:ascii="Arial" w:hAnsi="Arial" w:cs="Arial"/>
            <w:color w:val="1155CC"/>
            <w:u w:val="single"/>
          </w:rPr>
          <w:t>https://journal.enliinstitute.com/index.php/ABANNA/article/view/342</w:t>
        </w:r>
      </w:hyperlink>
      <w:r>
        <w:rPr>
          <w:rFonts w:ascii="Arial" w:hAnsi="Arial" w:cs="Arial"/>
          <w:color w:val="333333"/>
        </w:rPr>
        <w:t xml:space="preserve"> </w:t>
      </w:r>
    </w:p>
    <w:p w14:paraId="00EA4E9E" w14:textId="77777777" w:rsidR="004C4582" w:rsidRDefault="00600A2E">
      <w:pPr>
        <w:spacing w:before="240" w:after="240"/>
        <w:rPr>
          <w:rFonts w:ascii="Arial" w:hAnsi="Arial" w:cs="Arial"/>
          <w:color w:val="000000"/>
        </w:rPr>
      </w:pPr>
      <w:r>
        <w:rPr>
          <w:rFonts w:ascii="Arial" w:hAnsi="Arial" w:cs="Arial"/>
          <w:color w:val="000000"/>
        </w:rPr>
        <w:t xml:space="preserve">O </w:t>
      </w:r>
      <w:proofErr w:type="spellStart"/>
      <w:r>
        <w:rPr>
          <w:rFonts w:ascii="Arial" w:hAnsi="Arial" w:cs="Arial"/>
          <w:color w:val="000000"/>
        </w:rPr>
        <w:t>Murchu</w:t>
      </w:r>
      <w:proofErr w:type="spellEnd"/>
      <w:r>
        <w:rPr>
          <w:rFonts w:ascii="Arial" w:hAnsi="Arial" w:cs="Arial"/>
          <w:color w:val="000000"/>
        </w:rPr>
        <w:t xml:space="preserve">, E., Marshall, L., </w:t>
      </w:r>
      <w:proofErr w:type="spellStart"/>
      <w:r>
        <w:rPr>
          <w:rFonts w:ascii="Arial" w:hAnsi="Arial" w:cs="Arial"/>
          <w:color w:val="000000"/>
        </w:rPr>
        <w:t>Teljeur</w:t>
      </w:r>
      <w:proofErr w:type="spellEnd"/>
      <w:r>
        <w:rPr>
          <w:rFonts w:ascii="Arial" w:hAnsi="Arial" w:cs="Arial"/>
          <w:color w:val="000000"/>
        </w:rPr>
        <w:t>, C., Harrington, P., Hayes, C., Moran, P. and Ryan, M., 2022. Oral pre-exposure prophylaxis (PrEP) to prevent HIV: a systematic review and meta-analysis of clinical effectiveness, safety, adherence and risk compensation in all populations. </w:t>
      </w:r>
      <w:r>
        <w:rPr>
          <w:rFonts w:ascii="Arial" w:hAnsi="Arial" w:cs="Arial"/>
          <w:i/>
          <w:iCs/>
          <w:color w:val="000000"/>
        </w:rPr>
        <w:t>BMJ open</w:t>
      </w:r>
      <w:r>
        <w:rPr>
          <w:rFonts w:ascii="Arial" w:hAnsi="Arial" w:cs="Arial"/>
          <w:color w:val="000000"/>
        </w:rPr>
        <w:t>, </w:t>
      </w:r>
      <w:r>
        <w:rPr>
          <w:rFonts w:ascii="Arial" w:hAnsi="Arial" w:cs="Arial"/>
          <w:i/>
          <w:iCs/>
          <w:color w:val="000000"/>
        </w:rPr>
        <w:t>12</w:t>
      </w:r>
      <w:r>
        <w:rPr>
          <w:rFonts w:ascii="Arial" w:hAnsi="Arial" w:cs="Arial"/>
          <w:color w:val="000000"/>
        </w:rPr>
        <w:t xml:space="preserve">(5), p.e048478. </w:t>
      </w:r>
      <w:hyperlink r:id="rId94">
        <w:r>
          <w:rPr>
            <w:rFonts w:ascii="Arial" w:hAnsi="Arial" w:cs="Arial"/>
            <w:color w:val="0563C1"/>
            <w:u w:val="single"/>
          </w:rPr>
          <w:t>https://bmjopen.bmj.com/content/bmjopen/12/5/e048478.full.pdf</w:t>
        </w:r>
      </w:hyperlink>
      <w:r>
        <w:rPr>
          <w:rFonts w:ascii="Arial" w:hAnsi="Arial" w:cs="Arial"/>
          <w:color w:val="000000"/>
        </w:rPr>
        <w:t xml:space="preserve"> </w:t>
      </w:r>
    </w:p>
    <w:p w14:paraId="37D6A33E"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Ogaz, D., Logan, L., Curtis, T.J., McDonagh, L., Guerra, L., Bradshaw, D., Patel, P., Macri, C., Murphy, G., Noel Gill, O. and Johnson, A.M., (2022) PrEP use and unmet PrEP-need among men who have sex with men in London prior to the implementation of a national PrEP programme, a cross-sectional study from June to August (2019) BMC Public Health, 22(1), p.1-12. </w:t>
      </w:r>
      <w:hyperlink r:id="rId95">
        <w:r>
          <w:rPr>
            <w:rFonts w:ascii="Arial" w:hAnsi="Arial" w:cs="Arial"/>
            <w:color w:val="1155CC"/>
            <w:u w:val="single"/>
          </w:rPr>
          <w:t>https://link.springer.com/article/10.1186/s12889-022-13425-0</w:t>
        </w:r>
      </w:hyperlink>
      <w:r>
        <w:rPr>
          <w:rFonts w:ascii="Arial" w:hAnsi="Arial" w:cs="Arial"/>
          <w:color w:val="000000"/>
        </w:rPr>
        <w:t> </w:t>
      </w:r>
    </w:p>
    <w:p w14:paraId="404162EF" w14:textId="77777777" w:rsidR="004C4582" w:rsidRDefault="00600A2E">
      <w:pPr>
        <w:spacing w:before="240" w:after="240"/>
        <w:rPr>
          <w:rFonts w:ascii="Arial" w:hAnsi="Arial" w:cs="Arial"/>
          <w:color w:val="333333"/>
        </w:rPr>
      </w:pPr>
      <w:r>
        <w:rPr>
          <w:rFonts w:ascii="Arial" w:hAnsi="Arial" w:cs="Arial"/>
          <w:color w:val="333333"/>
        </w:rPr>
        <w:t xml:space="preserve">Ong, J.J., Fu, H., Baggaley, R.C., Wi, T.E., Tucker, J.D., Smith, M.K., Rafael, S., Falconer, J., </w:t>
      </w:r>
      <w:proofErr w:type="spellStart"/>
      <w:r>
        <w:rPr>
          <w:rFonts w:ascii="Arial" w:hAnsi="Arial" w:cs="Arial"/>
          <w:color w:val="333333"/>
        </w:rPr>
        <w:t>Terris</w:t>
      </w:r>
      <w:r>
        <w:rPr>
          <w:rFonts w:ascii="Cambria Math" w:hAnsi="Cambria Math" w:cs="Cambria Math"/>
          <w:color w:val="333333"/>
        </w:rPr>
        <w:t>‐</w:t>
      </w:r>
      <w:r>
        <w:rPr>
          <w:rFonts w:ascii="Arial" w:hAnsi="Arial" w:cs="Arial"/>
          <w:color w:val="333333"/>
        </w:rPr>
        <w:t>Prestholt</w:t>
      </w:r>
      <w:proofErr w:type="spellEnd"/>
      <w:r>
        <w:rPr>
          <w:rFonts w:ascii="Arial" w:hAnsi="Arial" w:cs="Arial"/>
          <w:color w:val="333333"/>
        </w:rPr>
        <w:t xml:space="preserve">, F., </w:t>
      </w:r>
      <w:proofErr w:type="spellStart"/>
      <w:r>
        <w:rPr>
          <w:rFonts w:ascii="Arial" w:hAnsi="Arial" w:cs="Arial"/>
          <w:color w:val="333333"/>
        </w:rPr>
        <w:t>Mameletzis</w:t>
      </w:r>
      <w:proofErr w:type="spellEnd"/>
      <w:r>
        <w:rPr>
          <w:rFonts w:ascii="Arial" w:hAnsi="Arial" w:cs="Arial"/>
          <w:color w:val="333333"/>
        </w:rPr>
        <w:t xml:space="preserve">, I. and </w:t>
      </w:r>
      <w:proofErr w:type="spellStart"/>
      <w:r>
        <w:rPr>
          <w:rFonts w:ascii="Arial" w:hAnsi="Arial" w:cs="Arial"/>
          <w:color w:val="333333"/>
        </w:rPr>
        <w:t>Mayaud</w:t>
      </w:r>
      <w:proofErr w:type="spellEnd"/>
      <w:r>
        <w:rPr>
          <w:rFonts w:ascii="Arial" w:hAnsi="Arial" w:cs="Arial"/>
          <w:color w:val="333333"/>
        </w:rPr>
        <w:t>, P. (2021) Missed opportunities for sexually transmitted infections testing for HIV pre</w:t>
      </w:r>
      <w:r>
        <w:rPr>
          <w:rFonts w:ascii="Cambria Math" w:hAnsi="Cambria Math" w:cs="Cambria Math"/>
          <w:color w:val="333333"/>
        </w:rPr>
        <w:t>‐</w:t>
      </w:r>
      <w:r>
        <w:rPr>
          <w:rFonts w:ascii="Arial" w:hAnsi="Arial" w:cs="Arial"/>
          <w:color w:val="333333"/>
        </w:rPr>
        <w:t xml:space="preserve">exposure prophylaxis users: a systematic review. </w:t>
      </w:r>
      <w:r>
        <w:rPr>
          <w:rFonts w:ascii="Arial" w:hAnsi="Arial" w:cs="Arial"/>
          <w:i/>
          <w:iCs/>
          <w:color w:val="333333"/>
        </w:rPr>
        <w:t xml:space="preserve">Journal of the International AIDS Society, </w:t>
      </w:r>
      <w:r>
        <w:rPr>
          <w:rFonts w:ascii="Arial" w:hAnsi="Arial" w:cs="Arial"/>
          <w:color w:val="333333"/>
        </w:rPr>
        <w:t xml:space="preserve">24(2), pp.1-10. </w:t>
      </w:r>
      <w:hyperlink r:id="rId96">
        <w:r>
          <w:rPr>
            <w:rFonts w:ascii="Arial" w:hAnsi="Arial" w:cs="Arial"/>
            <w:color w:val="1155CC"/>
            <w:u w:val="single"/>
          </w:rPr>
          <w:t>https://doi.org/10.1002/jia2.25673</w:t>
        </w:r>
      </w:hyperlink>
      <w:r>
        <w:rPr>
          <w:rFonts w:ascii="Arial" w:hAnsi="Arial" w:cs="Arial"/>
          <w:color w:val="333333"/>
        </w:rPr>
        <w:t xml:space="preserve"> </w:t>
      </w:r>
    </w:p>
    <w:p w14:paraId="277D2EDC" w14:textId="77777777" w:rsidR="004C4582" w:rsidRDefault="00600A2E">
      <w:pPr>
        <w:spacing w:before="240" w:after="240"/>
        <w:rPr>
          <w:rFonts w:ascii="Arial" w:hAnsi="Arial" w:cs="Arial"/>
          <w:color w:val="333333"/>
        </w:rPr>
      </w:pPr>
      <w:r>
        <w:rPr>
          <w:rFonts w:ascii="Arial" w:hAnsi="Arial" w:cs="Arial"/>
          <w:color w:val="333333"/>
        </w:rPr>
        <w:t xml:space="preserve">Paul, J. and </w:t>
      </w:r>
      <w:proofErr w:type="spellStart"/>
      <w:r>
        <w:rPr>
          <w:rFonts w:ascii="Arial" w:hAnsi="Arial" w:cs="Arial"/>
          <w:color w:val="333333"/>
        </w:rPr>
        <w:t>Barari</w:t>
      </w:r>
      <w:proofErr w:type="spellEnd"/>
      <w:r>
        <w:rPr>
          <w:rFonts w:ascii="Arial" w:hAnsi="Arial" w:cs="Arial"/>
          <w:color w:val="333333"/>
        </w:rPr>
        <w:t>, M. (2022) Meta</w:t>
      </w:r>
      <w:r>
        <w:rPr>
          <w:rFonts w:ascii="Cambria Math" w:hAnsi="Cambria Math" w:cs="Cambria Math"/>
          <w:color w:val="333333"/>
        </w:rPr>
        <w:t>‐</w:t>
      </w:r>
      <w:r>
        <w:rPr>
          <w:rFonts w:ascii="Arial" w:hAnsi="Arial" w:cs="Arial"/>
          <w:color w:val="333333"/>
        </w:rPr>
        <w:t xml:space="preserve">analysis and traditional systematic literature reviews—What, why, when, where, and how?. </w:t>
      </w:r>
      <w:r>
        <w:rPr>
          <w:rFonts w:ascii="Arial" w:hAnsi="Arial" w:cs="Arial"/>
          <w:i/>
          <w:iCs/>
          <w:color w:val="333333"/>
        </w:rPr>
        <w:t xml:space="preserve">Psychology &amp; Marketing, </w:t>
      </w:r>
      <w:r>
        <w:rPr>
          <w:rFonts w:ascii="Arial" w:hAnsi="Arial" w:cs="Arial"/>
          <w:color w:val="333333"/>
        </w:rPr>
        <w:t xml:space="preserve">39(6), pp.1099-1115. </w:t>
      </w:r>
      <w:hyperlink r:id="rId97">
        <w:r>
          <w:rPr>
            <w:rFonts w:ascii="Arial" w:hAnsi="Arial" w:cs="Arial"/>
            <w:color w:val="1155CC"/>
            <w:u w:val="single"/>
          </w:rPr>
          <w:t>https://onlinelibrary.wiley.com/doi/abs/10.1002/mar.21657</w:t>
        </w:r>
      </w:hyperlink>
      <w:r>
        <w:rPr>
          <w:rFonts w:ascii="Arial" w:hAnsi="Arial" w:cs="Arial"/>
          <w:color w:val="333333"/>
        </w:rPr>
        <w:t xml:space="preserve"> </w:t>
      </w:r>
    </w:p>
    <w:p w14:paraId="087B8511" w14:textId="77777777" w:rsidR="004C4582" w:rsidRDefault="00600A2E">
      <w:pPr>
        <w:spacing w:before="240" w:after="240"/>
        <w:rPr>
          <w:rFonts w:ascii="Arial" w:hAnsi="Arial" w:cs="Arial"/>
          <w:color w:val="333333"/>
        </w:rPr>
      </w:pPr>
      <w:r>
        <w:rPr>
          <w:rFonts w:ascii="Arial" w:hAnsi="Arial" w:cs="Arial"/>
          <w:color w:val="333333"/>
        </w:rPr>
        <w:t xml:space="preserve">Paul, J. and </w:t>
      </w:r>
      <w:proofErr w:type="spellStart"/>
      <w:r>
        <w:rPr>
          <w:rFonts w:ascii="Arial" w:hAnsi="Arial" w:cs="Arial"/>
          <w:color w:val="333333"/>
        </w:rPr>
        <w:t>Barari</w:t>
      </w:r>
      <w:proofErr w:type="spellEnd"/>
      <w:r>
        <w:rPr>
          <w:rFonts w:ascii="Arial" w:hAnsi="Arial" w:cs="Arial"/>
          <w:color w:val="333333"/>
        </w:rPr>
        <w:t>, M., 2022. Meta</w:t>
      </w:r>
      <w:r>
        <w:rPr>
          <w:rFonts w:ascii="Cambria Math" w:hAnsi="Cambria Math" w:cs="Cambria Math"/>
          <w:color w:val="333333"/>
        </w:rPr>
        <w:t>‐</w:t>
      </w:r>
      <w:r>
        <w:rPr>
          <w:rFonts w:ascii="Arial" w:hAnsi="Arial" w:cs="Arial"/>
          <w:color w:val="333333"/>
        </w:rPr>
        <w:t xml:space="preserve">analysis and traditional systematic literature reviews—What, why, when, where, and how?. </w:t>
      </w:r>
      <w:r>
        <w:rPr>
          <w:rFonts w:ascii="Arial" w:hAnsi="Arial" w:cs="Arial"/>
          <w:i/>
          <w:iCs/>
          <w:color w:val="333333"/>
        </w:rPr>
        <w:t>Psychology &amp; Marketing</w:t>
      </w:r>
      <w:r>
        <w:rPr>
          <w:rFonts w:ascii="Arial" w:hAnsi="Arial" w:cs="Arial"/>
          <w:color w:val="333333"/>
        </w:rPr>
        <w:t xml:space="preserve">, 39(6), pp.1099-1115. </w:t>
      </w:r>
      <w:hyperlink r:id="rId98">
        <w:r>
          <w:rPr>
            <w:rFonts w:ascii="Arial" w:hAnsi="Arial" w:cs="Arial"/>
            <w:color w:val="1155CC"/>
            <w:u w:val="single"/>
          </w:rPr>
          <w:t>https://onlinelibrary.wiley.com/doi/abs/10.1002/mar.21657</w:t>
        </w:r>
      </w:hyperlink>
      <w:r>
        <w:rPr>
          <w:rFonts w:ascii="Arial" w:hAnsi="Arial" w:cs="Arial"/>
          <w:color w:val="333333"/>
        </w:rPr>
        <w:t xml:space="preserve"> </w:t>
      </w:r>
    </w:p>
    <w:p w14:paraId="05AC9A2C" w14:textId="77777777" w:rsidR="004C4582" w:rsidRDefault="00600A2E">
      <w:pPr>
        <w:spacing w:before="240" w:after="240"/>
        <w:rPr>
          <w:rFonts w:ascii="Arial" w:hAnsi="Arial" w:cs="Arial"/>
          <w:color w:val="333333"/>
        </w:rPr>
      </w:pPr>
      <w:r>
        <w:rPr>
          <w:rFonts w:ascii="Arial" w:hAnsi="Arial" w:cs="Arial"/>
          <w:color w:val="333333"/>
        </w:rPr>
        <w:lastRenderedPageBreak/>
        <w:t>Pervin, N. and Mokhtar, M., 2022. The interpretivist research paradigm: A subjective notion of a social context.</w:t>
      </w:r>
      <w:r>
        <w:rPr>
          <w:rFonts w:ascii="Arial" w:hAnsi="Arial" w:cs="Arial"/>
          <w:i/>
          <w:iCs/>
          <w:color w:val="333333"/>
        </w:rPr>
        <w:t xml:space="preserve"> International Journal of Academic Research in Progressive Education and Development, </w:t>
      </w:r>
      <w:r>
        <w:rPr>
          <w:rFonts w:ascii="Arial" w:hAnsi="Arial" w:cs="Arial"/>
          <w:color w:val="333333"/>
        </w:rPr>
        <w:t xml:space="preserve">11(2), pp.419-428. </w:t>
      </w:r>
      <w:hyperlink r:id="rId99">
        <w:r>
          <w:rPr>
            <w:rFonts w:ascii="Arial" w:hAnsi="Arial" w:cs="Arial"/>
            <w:color w:val="1155CC"/>
            <w:u w:val="single"/>
          </w:rPr>
          <w:t>https://www.academia.edu/download/88131967/the-interpretivist-research-paradigm-a-subjective-notion-of-a-social-context.pdf</w:t>
        </w:r>
      </w:hyperlink>
      <w:r>
        <w:rPr>
          <w:rFonts w:ascii="Arial" w:hAnsi="Arial" w:cs="Arial"/>
          <w:color w:val="333333"/>
        </w:rPr>
        <w:t xml:space="preserve"> </w:t>
      </w:r>
    </w:p>
    <w:p w14:paraId="49A337EA" w14:textId="77777777" w:rsidR="004C4582" w:rsidRDefault="00600A2E">
      <w:pPr>
        <w:spacing w:before="240" w:after="240"/>
        <w:rPr>
          <w:rFonts w:ascii="Arial" w:hAnsi="Arial" w:cs="Arial"/>
          <w:color w:val="333333"/>
        </w:rPr>
      </w:pPr>
      <w:proofErr w:type="spellStart"/>
      <w:r>
        <w:rPr>
          <w:rFonts w:ascii="Arial" w:hAnsi="Arial" w:cs="Arial"/>
          <w:color w:val="333333"/>
        </w:rPr>
        <w:t>Plebani</w:t>
      </w:r>
      <w:proofErr w:type="spellEnd"/>
      <w:r>
        <w:rPr>
          <w:rFonts w:ascii="Arial" w:hAnsi="Arial" w:cs="Arial"/>
          <w:color w:val="333333"/>
        </w:rPr>
        <w:t xml:space="preserve">, M., Nichols, J.H., Luppa, P.B., Greene, D., </w:t>
      </w:r>
      <w:proofErr w:type="spellStart"/>
      <w:r>
        <w:rPr>
          <w:rFonts w:ascii="Arial" w:hAnsi="Arial" w:cs="Arial"/>
          <w:color w:val="333333"/>
        </w:rPr>
        <w:t>Sciacovelli</w:t>
      </w:r>
      <w:proofErr w:type="spellEnd"/>
      <w:r>
        <w:rPr>
          <w:rFonts w:ascii="Arial" w:hAnsi="Arial" w:cs="Arial"/>
          <w:color w:val="333333"/>
        </w:rPr>
        <w:t xml:space="preserve">, L., Shaw, J., Khan, A.I., Carraro, P., Freckmann, G., Dimech, W. and </w:t>
      </w:r>
      <w:proofErr w:type="spellStart"/>
      <w:r>
        <w:rPr>
          <w:rFonts w:ascii="Arial" w:hAnsi="Arial" w:cs="Arial"/>
          <w:color w:val="333333"/>
        </w:rPr>
        <w:t>Zaninotto</w:t>
      </w:r>
      <w:proofErr w:type="spellEnd"/>
      <w:r>
        <w:rPr>
          <w:rFonts w:ascii="Arial" w:hAnsi="Arial" w:cs="Arial"/>
          <w:color w:val="333333"/>
        </w:rPr>
        <w:t xml:space="preserve">, M., (2025) Point-of-care testing: state-of-the art and perspectives. </w:t>
      </w:r>
      <w:r>
        <w:rPr>
          <w:rFonts w:ascii="Arial" w:hAnsi="Arial" w:cs="Arial"/>
          <w:i/>
          <w:iCs/>
          <w:color w:val="333333"/>
        </w:rPr>
        <w:t xml:space="preserve">Clinical Chemistry and Laboratory Medicine (CCLM), </w:t>
      </w:r>
      <w:r>
        <w:rPr>
          <w:rFonts w:ascii="Arial" w:hAnsi="Arial" w:cs="Arial"/>
          <w:color w:val="333333"/>
        </w:rPr>
        <w:t xml:space="preserve">63(1), pp.35-51. </w:t>
      </w:r>
      <w:hyperlink r:id="rId100">
        <w:r>
          <w:rPr>
            <w:rFonts w:ascii="Arial" w:hAnsi="Arial" w:cs="Arial"/>
            <w:color w:val="1155CC"/>
            <w:u w:val="single"/>
          </w:rPr>
          <w:t>https://www.degruyterbrill.com/document/doi/10.1515/cclm-2024-0675/html</w:t>
        </w:r>
      </w:hyperlink>
      <w:r>
        <w:rPr>
          <w:rFonts w:ascii="Arial" w:hAnsi="Arial" w:cs="Arial"/>
          <w:color w:val="333333"/>
        </w:rPr>
        <w:t xml:space="preserve"> </w:t>
      </w:r>
    </w:p>
    <w:p w14:paraId="15A4F31D" w14:textId="77777777" w:rsidR="004C4582" w:rsidRDefault="00600A2E">
      <w:pPr>
        <w:spacing w:before="240" w:after="240"/>
        <w:rPr>
          <w:rFonts w:ascii="Arial" w:hAnsi="Arial" w:cs="Arial"/>
          <w:color w:val="333333"/>
          <w:lang w:val="en-IN"/>
        </w:rPr>
      </w:pPr>
      <w:r>
        <w:rPr>
          <w:rFonts w:ascii="Arial" w:eastAsia="SimSun" w:hAnsi="Arial" w:cs="Arial"/>
          <w:color w:val="222222"/>
          <w:shd w:val="clear" w:color="auto" w:fill="FFFFFF"/>
        </w:rPr>
        <w:t>Primer, A.H.P., 2019. THE EVOLUTION AND FUTURE OF HIV PREVENTION TECHNOLOGY. </w:t>
      </w:r>
      <w:r>
        <w:rPr>
          <w:rFonts w:ascii="Arial" w:eastAsia="SimSun" w:hAnsi="Arial" w:cs="Arial"/>
          <w:i/>
          <w:iCs/>
          <w:color w:val="222222"/>
          <w:shd w:val="clear" w:color="auto" w:fill="FFFFFF"/>
        </w:rPr>
        <w:t>EVOLUTION</w:t>
      </w:r>
      <w:r>
        <w:rPr>
          <w:rFonts w:ascii="Arial" w:eastAsia="SimSun" w:hAnsi="Arial" w:cs="Arial"/>
          <w:color w:val="222222"/>
          <w:shd w:val="clear" w:color="auto" w:fill="FFFFFF"/>
        </w:rPr>
        <w:t>.</w:t>
      </w:r>
      <w:r>
        <w:rPr>
          <w:rFonts w:ascii="Arial" w:eastAsia="SimSun" w:hAnsi="Arial" w:cs="Arial"/>
          <w:color w:val="222222"/>
          <w:shd w:val="clear" w:color="auto" w:fill="FFFFFF"/>
          <w:lang w:val="en-IN"/>
        </w:rPr>
        <w:t xml:space="preserve"> </w:t>
      </w:r>
      <w:hyperlink r:id="rId101" w:history="1">
        <w:r>
          <w:rPr>
            <w:rStyle w:val="Hyperlink"/>
            <w:rFonts w:ascii="Arial" w:eastAsia="SimSun" w:hAnsi="Arial" w:cs="Arial"/>
            <w:shd w:val="clear" w:color="auto" w:fill="FFFFFF"/>
            <w:lang w:val="en-IN"/>
          </w:rPr>
          <w:t>https://www.jstor.org/stable/pdf/resrep23942.pdf?acceptTC=true&amp;coverpage=false</w:t>
        </w:r>
      </w:hyperlink>
      <w:r>
        <w:rPr>
          <w:rFonts w:ascii="Arial" w:eastAsia="SimSun" w:hAnsi="Arial" w:cs="Arial"/>
          <w:color w:val="222222"/>
          <w:shd w:val="clear" w:color="auto" w:fill="FFFFFF"/>
          <w:lang w:val="en-IN"/>
        </w:rPr>
        <w:t xml:space="preserve"> </w:t>
      </w:r>
    </w:p>
    <w:p w14:paraId="740F509C"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Punchihewa</w:t>
      </w:r>
      <w:proofErr w:type="spellEnd"/>
      <w:r>
        <w:rPr>
          <w:rFonts w:ascii="Arial" w:hAnsi="Arial" w:cs="Arial"/>
          <w:color w:val="000000"/>
        </w:rPr>
        <w:t xml:space="preserve">, T.M., Wiles, J. and Saxton, P.J., (2024) More than prevention: early adoption of HIV pre-exposure prophylaxis (PrEP) by gay and bisexual men in New Zealand. Culture, Health &amp; Sexuality, 26(2), pp.222-235. </w:t>
      </w:r>
      <w:hyperlink r:id="rId102">
        <w:r>
          <w:rPr>
            <w:rFonts w:ascii="Arial" w:hAnsi="Arial" w:cs="Arial"/>
            <w:color w:val="1155CC"/>
            <w:u w:val="single"/>
          </w:rPr>
          <w:t>https://doi.org/10.1080/13691058.2023.2195474</w:t>
        </w:r>
      </w:hyperlink>
      <w:r>
        <w:rPr>
          <w:rFonts w:ascii="Arial" w:hAnsi="Arial" w:cs="Arial"/>
          <w:color w:val="000000"/>
        </w:rPr>
        <w:t>  </w:t>
      </w:r>
    </w:p>
    <w:p w14:paraId="0A946FE7"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lang w:val="en-IN"/>
        </w:rPr>
      </w:pPr>
      <w:r>
        <w:rPr>
          <w:rFonts w:ascii="Arial" w:eastAsia="SimSun" w:hAnsi="Arial" w:cs="Arial"/>
          <w:color w:val="222222"/>
          <w:shd w:val="clear" w:color="auto" w:fill="FFFFFF"/>
        </w:rPr>
        <w:t>Qiao, S., Zhang, Y., Li, X. and Menon, J.A., 2018. Facilitators and barriers for HIV-testing in Zambia: a systematic review of multi-level factors. </w:t>
      </w:r>
      <w:proofErr w:type="spellStart"/>
      <w:r>
        <w:rPr>
          <w:rFonts w:ascii="Arial" w:eastAsia="SimSun" w:hAnsi="Arial" w:cs="Arial"/>
          <w:i/>
          <w:iCs/>
          <w:color w:val="222222"/>
          <w:shd w:val="clear" w:color="auto" w:fill="FFFFFF"/>
        </w:rPr>
        <w:t>PloS</w:t>
      </w:r>
      <w:proofErr w:type="spellEnd"/>
      <w:r>
        <w:rPr>
          <w:rFonts w:ascii="Arial" w:eastAsia="SimSun" w:hAnsi="Arial" w:cs="Arial"/>
          <w:i/>
          <w:iCs/>
          <w:color w:val="222222"/>
          <w:shd w:val="clear" w:color="auto" w:fill="FFFFFF"/>
        </w:rPr>
        <w:t xml:space="preserve"> one</w:t>
      </w:r>
      <w:r>
        <w:rPr>
          <w:rFonts w:ascii="Arial" w:eastAsia="SimSun" w:hAnsi="Arial" w:cs="Arial"/>
          <w:color w:val="222222"/>
          <w:shd w:val="clear" w:color="auto" w:fill="FFFFFF"/>
        </w:rPr>
        <w:t>, </w:t>
      </w:r>
      <w:r>
        <w:rPr>
          <w:rFonts w:ascii="Arial" w:eastAsia="SimSun" w:hAnsi="Arial" w:cs="Arial"/>
          <w:i/>
          <w:iCs/>
          <w:color w:val="222222"/>
          <w:shd w:val="clear" w:color="auto" w:fill="FFFFFF"/>
        </w:rPr>
        <w:t>13</w:t>
      </w:r>
      <w:r>
        <w:rPr>
          <w:rFonts w:ascii="Arial" w:eastAsia="SimSun" w:hAnsi="Arial" w:cs="Arial"/>
          <w:color w:val="222222"/>
          <w:shd w:val="clear" w:color="auto" w:fill="FFFFFF"/>
        </w:rPr>
        <w:t>(2), p.e0192327.</w:t>
      </w:r>
      <w:r>
        <w:rPr>
          <w:rFonts w:ascii="Arial" w:eastAsia="SimSun" w:hAnsi="Arial" w:cs="Arial"/>
          <w:color w:val="222222"/>
          <w:shd w:val="clear" w:color="auto" w:fill="FFFFFF"/>
          <w:lang w:val="en-IN"/>
        </w:rPr>
        <w:t xml:space="preserve"> </w:t>
      </w:r>
      <w:hyperlink r:id="rId103" w:history="1">
        <w:r>
          <w:rPr>
            <w:rStyle w:val="Hyperlink"/>
            <w:rFonts w:ascii="Arial" w:eastAsia="SimSun" w:hAnsi="Arial" w:cs="Arial"/>
            <w:shd w:val="clear" w:color="auto" w:fill="FFFFFF"/>
            <w:lang w:val="en-IN"/>
          </w:rPr>
          <w:t>https://doi.org/10.1371/journal.pone.0192327</w:t>
        </w:r>
      </w:hyperlink>
      <w:r>
        <w:rPr>
          <w:rFonts w:ascii="Arial" w:eastAsia="SimSun" w:hAnsi="Arial" w:cs="Arial"/>
          <w:color w:val="222222"/>
          <w:shd w:val="clear" w:color="auto" w:fill="FFFFFF"/>
          <w:lang w:val="en-IN"/>
        </w:rPr>
        <w:t xml:space="preserve"> </w:t>
      </w:r>
    </w:p>
    <w:p w14:paraId="7B95B4BA" w14:textId="77777777" w:rsidR="004C4582" w:rsidRDefault="00600A2E">
      <w:pPr>
        <w:spacing w:before="240" w:after="240"/>
        <w:rPr>
          <w:rFonts w:ascii="Arial" w:hAnsi="Arial" w:cs="Arial"/>
          <w:color w:val="000000"/>
        </w:rPr>
      </w:pPr>
      <w:r>
        <w:rPr>
          <w:rFonts w:ascii="Arial" w:hAnsi="Arial" w:cs="Arial"/>
          <w:color w:val="000000"/>
        </w:rPr>
        <w:t>Roberts, D.A., Bridenbecker, D., Haberer, J.E., Barnabas, R.V. and Akullian, A., 2022. The impact of prevention</w:t>
      </w:r>
      <w:r>
        <w:rPr>
          <w:rFonts w:ascii="Cambria Math" w:hAnsi="Cambria Math" w:cs="Cambria Math"/>
          <w:color w:val="000000"/>
        </w:rPr>
        <w:t>‐</w:t>
      </w:r>
      <w:r>
        <w:rPr>
          <w:rFonts w:ascii="Arial" w:hAnsi="Arial" w:cs="Arial"/>
          <w:color w:val="000000"/>
        </w:rPr>
        <w:t>effective PrEP use on HIV incidence: a mathematical modelling study. </w:t>
      </w:r>
      <w:r>
        <w:rPr>
          <w:rFonts w:ascii="Arial" w:hAnsi="Arial" w:cs="Arial"/>
          <w:i/>
          <w:iCs/>
          <w:color w:val="000000"/>
        </w:rPr>
        <w:t>Journal of the International AIDS Society</w:t>
      </w:r>
      <w:r>
        <w:rPr>
          <w:rFonts w:ascii="Arial" w:hAnsi="Arial" w:cs="Arial"/>
          <w:color w:val="000000"/>
        </w:rPr>
        <w:t>, </w:t>
      </w:r>
      <w:r>
        <w:rPr>
          <w:rFonts w:ascii="Arial" w:hAnsi="Arial" w:cs="Arial"/>
          <w:i/>
          <w:iCs/>
          <w:color w:val="000000"/>
        </w:rPr>
        <w:t>25</w:t>
      </w:r>
      <w:r>
        <w:rPr>
          <w:rFonts w:ascii="Arial" w:hAnsi="Arial" w:cs="Arial"/>
          <w:color w:val="000000"/>
        </w:rPr>
        <w:t xml:space="preserve">(11), p.e26034. </w:t>
      </w:r>
      <w:hyperlink r:id="rId104">
        <w:r>
          <w:rPr>
            <w:rFonts w:ascii="Arial" w:hAnsi="Arial" w:cs="Arial"/>
            <w:color w:val="0563C1"/>
            <w:u w:val="single"/>
          </w:rPr>
          <w:t>https://onlinelibrary.wiley.com/doi/pdf/10.1002/jia2.26034</w:t>
        </w:r>
      </w:hyperlink>
      <w:r>
        <w:rPr>
          <w:rFonts w:ascii="Arial" w:hAnsi="Arial" w:cs="Arial"/>
          <w:color w:val="000000"/>
        </w:rPr>
        <w:t xml:space="preserve"> </w:t>
      </w:r>
    </w:p>
    <w:p w14:paraId="39432C2C" w14:textId="77777777" w:rsidR="004C4582" w:rsidRDefault="00600A2E">
      <w:pPr>
        <w:spacing w:before="240" w:after="240"/>
        <w:rPr>
          <w:rFonts w:ascii="Arial" w:hAnsi="Arial" w:cs="Arial"/>
          <w:color w:val="333333"/>
        </w:rPr>
      </w:pPr>
      <w:r>
        <w:rPr>
          <w:rFonts w:ascii="Arial" w:hAnsi="Arial" w:cs="Arial"/>
          <w:color w:val="333333"/>
        </w:rPr>
        <w:t>Roberts, D.A., Bridenbecker, D., Haberer, J.E., Barnabas, R.V. and Akullian, A. (2022) The impact of prevention</w:t>
      </w:r>
      <w:r>
        <w:rPr>
          <w:rFonts w:ascii="Cambria Math" w:hAnsi="Cambria Math" w:cs="Cambria Math"/>
          <w:color w:val="333333"/>
        </w:rPr>
        <w:t>‐</w:t>
      </w:r>
      <w:r>
        <w:rPr>
          <w:rFonts w:ascii="Arial" w:hAnsi="Arial" w:cs="Arial"/>
          <w:color w:val="333333"/>
        </w:rPr>
        <w:t xml:space="preserve">effective PrEP use on HIV incidence: a mathematical modelling study. </w:t>
      </w:r>
      <w:r>
        <w:rPr>
          <w:rFonts w:ascii="Arial" w:hAnsi="Arial" w:cs="Arial"/>
          <w:i/>
          <w:iCs/>
          <w:color w:val="333333"/>
        </w:rPr>
        <w:t>Journal of the International AIDS Society,</w:t>
      </w:r>
      <w:r>
        <w:rPr>
          <w:rFonts w:ascii="Arial" w:hAnsi="Arial" w:cs="Arial"/>
          <w:color w:val="333333"/>
        </w:rPr>
        <w:t xml:space="preserve"> 25(11), p.e26034. </w:t>
      </w:r>
      <w:hyperlink r:id="rId105">
        <w:r>
          <w:rPr>
            <w:rFonts w:ascii="Arial" w:hAnsi="Arial" w:cs="Arial"/>
            <w:color w:val="1155CC"/>
            <w:u w:val="single"/>
          </w:rPr>
          <w:t>https://onlinelibrary.wiley.com/doi/abs/10.1002/jia2.26034</w:t>
        </w:r>
      </w:hyperlink>
      <w:r>
        <w:rPr>
          <w:rFonts w:ascii="Arial" w:hAnsi="Arial" w:cs="Arial"/>
          <w:color w:val="333333"/>
        </w:rPr>
        <w:t xml:space="preserve"> </w:t>
      </w:r>
    </w:p>
    <w:p w14:paraId="61025D56" w14:textId="77777777" w:rsidR="004C4582" w:rsidRDefault="00600A2E">
      <w:pPr>
        <w:spacing w:before="240" w:after="240"/>
        <w:rPr>
          <w:rFonts w:ascii="Arial" w:hAnsi="Arial" w:cs="Arial"/>
          <w:color w:val="333333"/>
        </w:rPr>
      </w:pPr>
      <w:r>
        <w:rPr>
          <w:rFonts w:ascii="Arial" w:hAnsi="Arial" w:cs="Arial"/>
          <w:color w:val="333333"/>
        </w:rPr>
        <w:lastRenderedPageBreak/>
        <w:t>Rosas Cancio-Suárez, M., Díaz-Álvarez, J., Ron, R., Martínez-Sanz, J., Serrano-Villar, S., Moreno, S. and Sánchez-Conde, M., (2023) From innovation to implementation: the evolution of HIV pre-exposure prophylaxis and future implications.</w:t>
      </w:r>
      <w:r>
        <w:rPr>
          <w:rFonts w:ascii="Arial" w:hAnsi="Arial" w:cs="Arial"/>
          <w:i/>
          <w:iCs/>
          <w:color w:val="333333"/>
        </w:rPr>
        <w:t xml:space="preserve"> Pathogens,</w:t>
      </w:r>
      <w:r>
        <w:rPr>
          <w:rFonts w:ascii="Arial" w:hAnsi="Arial" w:cs="Arial"/>
          <w:color w:val="333333"/>
        </w:rPr>
        <w:t xml:space="preserve"> 12(7), pp.1-11.  </w:t>
      </w:r>
      <w:hyperlink r:id="rId106">
        <w:r>
          <w:rPr>
            <w:rFonts w:ascii="Arial" w:hAnsi="Arial" w:cs="Arial"/>
            <w:color w:val="1155CC"/>
            <w:u w:val="single"/>
          </w:rPr>
          <w:t>https://doi.org/10.3390/pathogens12070924</w:t>
        </w:r>
      </w:hyperlink>
      <w:r>
        <w:rPr>
          <w:rFonts w:ascii="Arial" w:hAnsi="Arial" w:cs="Arial"/>
          <w:color w:val="333333"/>
        </w:rPr>
        <w:t xml:space="preserve"> </w:t>
      </w:r>
    </w:p>
    <w:p w14:paraId="32C3A5C7" w14:textId="77777777" w:rsidR="004C4582" w:rsidRDefault="00600A2E">
      <w:pPr>
        <w:spacing w:before="240" w:after="240"/>
        <w:rPr>
          <w:rFonts w:ascii="Arial" w:hAnsi="Arial" w:cs="Arial"/>
          <w:color w:val="000000"/>
        </w:rPr>
      </w:pPr>
      <w:r>
        <w:rPr>
          <w:rFonts w:ascii="Arial" w:hAnsi="Arial" w:cs="Arial"/>
          <w:color w:val="000000"/>
        </w:rPr>
        <w:t xml:space="preserve">Schaefer, R., Schmidt, H.M.A., </w:t>
      </w:r>
      <w:proofErr w:type="spellStart"/>
      <w:r>
        <w:rPr>
          <w:rFonts w:ascii="Arial" w:hAnsi="Arial" w:cs="Arial"/>
          <w:color w:val="000000"/>
        </w:rPr>
        <w:t>Ravasi</w:t>
      </w:r>
      <w:proofErr w:type="spellEnd"/>
      <w:r>
        <w:rPr>
          <w:rFonts w:ascii="Arial" w:hAnsi="Arial" w:cs="Arial"/>
          <w:color w:val="000000"/>
        </w:rPr>
        <w:t xml:space="preserve">, G., </w:t>
      </w:r>
      <w:proofErr w:type="spellStart"/>
      <w:r>
        <w:rPr>
          <w:rFonts w:ascii="Arial" w:hAnsi="Arial" w:cs="Arial"/>
          <w:color w:val="000000"/>
        </w:rPr>
        <w:t>Mozalevskis</w:t>
      </w:r>
      <w:proofErr w:type="spellEnd"/>
      <w:r>
        <w:rPr>
          <w:rFonts w:ascii="Arial" w:hAnsi="Arial" w:cs="Arial"/>
          <w:color w:val="000000"/>
        </w:rPr>
        <w:t xml:space="preserve">, A., Rewari, B.B., Lule, F., Yeboue, K., Brink, A., </w:t>
      </w:r>
      <w:proofErr w:type="spellStart"/>
      <w:r>
        <w:rPr>
          <w:rFonts w:ascii="Arial" w:hAnsi="Arial" w:cs="Arial"/>
          <w:color w:val="000000"/>
        </w:rPr>
        <w:t>Konath</w:t>
      </w:r>
      <w:proofErr w:type="spellEnd"/>
      <w:r>
        <w:rPr>
          <w:rFonts w:ascii="Arial" w:hAnsi="Arial" w:cs="Arial"/>
          <w:color w:val="000000"/>
        </w:rPr>
        <w:t xml:space="preserve">, N.M., Sharma, M. and </w:t>
      </w:r>
      <w:proofErr w:type="spellStart"/>
      <w:r>
        <w:rPr>
          <w:rFonts w:ascii="Arial" w:hAnsi="Arial" w:cs="Arial"/>
          <w:color w:val="000000"/>
        </w:rPr>
        <w:t>Seguy</w:t>
      </w:r>
      <w:proofErr w:type="spellEnd"/>
      <w:r>
        <w:rPr>
          <w:rFonts w:ascii="Arial" w:hAnsi="Arial" w:cs="Arial"/>
          <w:color w:val="000000"/>
        </w:rPr>
        <w:t>, N., 2021. Adoption of guidelines on and use of oral pre-exposure prophylaxis: a global summary and forecasting study. </w:t>
      </w:r>
      <w:r>
        <w:rPr>
          <w:rFonts w:ascii="Arial" w:hAnsi="Arial" w:cs="Arial"/>
          <w:i/>
          <w:iCs/>
          <w:color w:val="000000"/>
        </w:rPr>
        <w:t>The Lancet HIV</w:t>
      </w:r>
      <w:r>
        <w:rPr>
          <w:rFonts w:ascii="Arial" w:hAnsi="Arial" w:cs="Arial"/>
          <w:color w:val="000000"/>
        </w:rPr>
        <w:t>, </w:t>
      </w:r>
      <w:r>
        <w:rPr>
          <w:rFonts w:ascii="Arial" w:hAnsi="Arial" w:cs="Arial"/>
          <w:i/>
          <w:iCs/>
          <w:color w:val="000000"/>
        </w:rPr>
        <w:t>8</w:t>
      </w:r>
      <w:r>
        <w:rPr>
          <w:rFonts w:ascii="Arial" w:hAnsi="Arial" w:cs="Arial"/>
          <w:color w:val="000000"/>
        </w:rPr>
        <w:t xml:space="preserve">(8), pp.e502-e510. </w:t>
      </w:r>
      <w:hyperlink r:id="rId107">
        <w:r>
          <w:rPr>
            <w:rFonts w:ascii="Arial" w:hAnsi="Arial" w:cs="Arial"/>
            <w:color w:val="0563C1"/>
            <w:u w:val="single"/>
          </w:rPr>
          <w:t>https://www.thelancet.com/journals/lanhiv/article/PIIS2352-3018(21)00127-2/fulltext</w:t>
        </w:r>
      </w:hyperlink>
      <w:r>
        <w:rPr>
          <w:rFonts w:ascii="Arial" w:hAnsi="Arial" w:cs="Arial"/>
          <w:color w:val="000000"/>
        </w:rPr>
        <w:t xml:space="preserve"> </w:t>
      </w:r>
    </w:p>
    <w:p w14:paraId="16BB8E99" w14:textId="77777777" w:rsidR="004C4582" w:rsidRDefault="00600A2E">
      <w:pPr>
        <w:spacing w:before="240" w:after="240"/>
        <w:rPr>
          <w:rFonts w:ascii="Arial" w:eastAsia="SimSun" w:hAnsi="Arial" w:cs="Arial"/>
          <w:color w:val="222222"/>
          <w:shd w:val="clear" w:color="auto" w:fill="FFFFFF"/>
          <w:lang w:val="en-IN"/>
        </w:rPr>
      </w:pPr>
      <w:r>
        <w:rPr>
          <w:rFonts w:ascii="Arial" w:eastAsia="SimSun" w:hAnsi="Arial" w:cs="Arial"/>
          <w:color w:val="222222"/>
          <w:shd w:val="clear" w:color="auto" w:fill="FFFFFF"/>
        </w:rPr>
        <w:t>Segal, K., Fitch, L., Riaz, F., Rodrigues, J. and Warren, M., 2021. The evolution of oral PrEP access: tracking trends in global oral PrEP use over time. </w:t>
      </w:r>
      <w:r>
        <w:rPr>
          <w:rFonts w:ascii="Arial" w:eastAsia="SimSun" w:hAnsi="Arial" w:cs="Arial"/>
          <w:i/>
          <w:iCs/>
          <w:color w:val="222222"/>
          <w:shd w:val="clear" w:color="auto" w:fill="FFFFFF"/>
        </w:rPr>
        <w:t>Journal of the International AIDS Society</w:t>
      </w:r>
      <w:r>
        <w:rPr>
          <w:rFonts w:ascii="Arial" w:eastAsia="SimSun" w:hAnsi="Arial" w:cs="Arial"/>
          <w:color w:val="222222"/>
          <w:shd w:val="clear" w:color="auto" w:fill="FFFFFF"/>
        </w:rPr>
        <w:t>, </w:t>
      </w:r>
      <w:r>
        <w:rPr>
          <w:rFonts w:ascii="Arial" w:eastAsia="SimSun" w:hAnsi="Arial" w:cs="Arial"/>
          <w:i/>
          <w:iCs/>
          <w:color w:val="222222"/>
          <w:shd w:val="clear" w:color="auto" w:fill="FFFFFF"/>
        </w:rPr>
        <w:t>24</w:t>
      </w:r>
      <w:r>
        <w:rPr>
          <w:rFonts w:ascii="Arial" w:eastAsia="SimSun" w:hAnsi="Arial" w:cs="Arial"/>
          <w:color w:val="222222"/>
          <w:shd w:val="clear" w:color="auto" w:fill="FFFFFF"/>
        </w:rPr>
        <w:t>(S1), pp.27-28.</w:t>
      </w:r>
      <w:r>
        <w:rPr>
          <w:rFonts w:ascii="Arial" w:eastAsia="SimSun" w:hAnsi="Arial" w:cs="Arial"/>
          <w:color w:val="222222"/>
          <w:shd w:val="clear" w:color="auto" w:fill="FFFFFF"/>
          <w:lang w:val="en-IN"/>
        </w:rPr>
        <w:t xml:space="preserve"> </w:t>
      </w:r>
      <w:hyperlink r:id="rId108" w:history="1">
        <w:r>
          <w:rPr>
            <w:rStyle w:val="Hyperlink"/>
            <w:rFonts w:ascii="Arial" w:eastAsia="SimSun" w:hAnsi="Arial" w:cs="Arial"/>
            <w:shd w:val="clear" w:color="auto" w:fill="FFFFFF"/>
            <w:lang w:val="en-IN"/>
          </w:rPr>
          <w:t>https://go.gale.com/ps/i.do?id=GALE%7CA656303541&amp;sid=googleScholar&amp;v=2.1&amp;it=r&amp;linkaccess=abs&amp;issn=17582652&amp;p=HRCA&amp;sw=w</w:t>
        </w:r>
      </w:hyperlink>
      <w:r>
        <w:rPr>
          <w:rFonts w:ascii="Arial" w:eastAsia="SimSun" w:hAnsi="Arial" w:cs="Arial"/>
          <w:color w:val="222222"/>
          <w:shd w:val="clear" w:color="auto" w:fill="FFFFFF"/>
          <w:lang w:val="en-IN"/>
        </w:rPr>
        <w:t xml:space="preserve"> </w:t>
      </w:r>
    </w:p>
    <w:p w14:paraId="345A4C1D" w14:textId="77777777" w:rsidR="004C4582" w:rsidRDefault="00600A2E">
      <w:pPr>
        <w:spacing w:before="240" w:after="240"/>
        <w:rPr>
          <w:rFonts w:ascii="Arial" w:eastAsia="SimSun" w:hAnsi="Arial" w:cs="Arial"/>
          <w:color w:val="222222"/>
          <w:shd w:val="clear" w:color="auto" w:fill="FFFFFF"/>
          <w:lang w:val="en-IN"/>
        </w:rPr>
      </w:pPr>
      <w:r>
        <w:rPr>
          <w:rFonts w:ascii="Arial" w:eastAsia="SimSun" w:hAnsi="Arial" w:cs="Arial"/>
          <w:color w:val="222222"/>
          <w:shd w:val="clear" w:color="auto" w:fill="FFFFFF"/>
        </w:rPr>
        <w:t xml:space="preserve">Sidebottom, D., Ekström, A.M. and </w:t>
      </w:r>
      <w:proofErr w:type="spellStart"/>
      <w:r>
        <w:rPr>
          <w:rFonts w:ascii="Arial" w:eastAsia="SimSun" w:hAnsi="Arial" w:cs="Arial"/>
          <w:color w:val="222222"/>
          <w:shd w:val="clear" w:color="auto" w:fill="FFFFFF"/>
        </w:rPr>
        <w:t>Strömdahl</w:t>
      </w:r>
      <w:proofErr w:type="spellEnd"/>
      <w:r>
        <w:rPr>
          <w:rFonts w:ascii="Arial" w:eastAsia="SimSun" w:hAnsi="Arial" w:cs="Arial"/>
          <w:color w:val="222222"/>
          <w:shd w:val="clear" w:color="auto" w:fill="FFFFFF"/>
        </w:rPr>
        <w:t>, S., 2018. A systematic review of adherence to oral pre-exposure prophylaxis for HIV–how can we improve uptake and adherence?. </w:t>
      </w:r>
      <w:r>
        <w:rPr>
          <w:rFonts w:ascii="Arial" w:eastAsia="SimSun" w:hAnsi="Arial" w:cs="Arial"/>
          <w:i/>
          <w:iCs/>
          <w:color w:val="222222"/>
          <w:shd w:val="clear" w:color="auto" w:fill="FFFFFF"/>
        </w:rPr>
        <w:t>BMC infectious diseases</w:t>
      </w:r>
      <w:r>
        <w:rPr>
          <w:rFonts w:ascii="Arial" w:eastAsia="SimSun" w:hAnsi="Arial" w:cs="Arial"/>
          <w:color w:val="222222"/>
          <w:shd w:val="clear" w:color="auto" w:fill="FFFFFF"/>
        </w:rPr>
        <w:t>, </w:t>
      </w:r>
      <w:r>
        <w:rPr>
          <w:rFonts w:ascii="Arial" w:eastAsia="SimSun" w:hAnsi="Arial" w:cs="Arial"/>
          <w:i/>
          <w:iCs/>
          <w:color w:val="222222"/>
          <w:shd w:val="clear" w:color="auto" w:fill="FFFFFF"/>
        </w:rPr>
        <w:t>18</w:t>
      </w:r>
      <w:r>
        <w:rPr>
          <w:rFonts w:ascii="Arial" w:eastAsia="SimSun" w:hAnsi="Arial" w:cs="Arial"/>
          <w:color w:val="222222"/>
          <w:shd w:val="clear" w:color="auto" w:fill="FFFFFF"/>
        </w:rPr>
        <w:t>(1), p.581.</w:t>
      </w:r>
      <w:r>
        <w:rPr>
          <w:rFonts w:ascii="Arial" w:eastAsia="SimSun" w:hAnsi="Arial" w:cs="Arial"/>
          <w:color w:val="222222"/>
          <w:shd w:val="clear" w:color="auto" w:fill="FFFFFF"/>
          <w:lang w:val="en-IN"/>
        </w:rPr>
        <w:t xml:space="preserve"> </w:t>
      </w:r>
      <w:hyperlink r:id="rId109" w:history="1">
        <w:r>
          <w:rPr>
            <w:rStyle w:val="Hyperlink"/>
            <w:rFonts w:ascii="Arial" w:eastAsia="Helvetica" w:hAnsi="Arial" w:cs="Arial"/>
            <w:shd w:val="clear" w:color="auto" w:fill="FFFFFF"/>
          </w:rPr>
          <w:t>https://doi.org/10.1186/s12879-018-3463-4</w:t>
        </w:r>
      </w:hyperlink>
      <w:r>
        <w:rPr>
          <w:rFonts w:ascii="Arial" w:eastAsia="Helvetica" w:hAnsi="Arial" w:cs="Arial"/>
          <w:color w:val="222222"/>
          <w:shd w:val="clear" w:color="auto" w:fill="FFFFFF"/>
          <w:lang w:val="en-IN"/>
        </w:rPr>
        <w:t xml:space="preserve"> </w:t>
      </w:r>
    </w:p>
    <w:p w14:paraId="0726C7C9"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Sukali</w:t>
      </w:r>
      <w:proofErr w:type="spellEnd"/>
      <w:r>
        <w:rPr>
          <w:rFonts w:ascii="Arial" w:hAnsi="Arial" w:cs="Arial"/>
          <w:color w:val="000000"/>
        </w:rPr>
        <w:t xml:space="preserve">, G., </w:t>
      </w:r>
      <w:proofErr w:type="spellStart"/>
      <w:r>
        <w:rPr>
          <w:rFonts w:ascii="Arial" w:hAnsi="Arial" w:cs="Arial"/>
          <w:color w:val="000000"/>
        </w:rPr>
        <w:t>Busang</w:t>
      </w:r>
      <w:proofErr w:type="spellEnd"/>
      <w:r>
        <w:rPr>
          <w:rFonts w:ascii="Arial" w:hAnsi="Arial" w:cs="Arial"/>
          <w:color w:val="000000"/>
        </w:rPr>
        <w:t xml:space="preserve">, J., Dreyer, J., Khoza, T., Delphin, M., </w:t>
      </w:r>
      <w:proofErr w:type="spellStart"/>
      <w:r>
        <w:rPr>
          <w:rFonts w:ascii="Arial" w:hAnsi="Arial" w:cs="Arial"/>
          <w:color w:val="000000"/>
        </w:rPr>
        <w:t>Okesola</w:t>
      </w:r>
      <w:proofErr w:type="spellEnd"/>
      <w:r>
        <w:rPr>
          <w:rFonts w:ascii="Arial" w:hAnsi="Arial" w:cs="Arial"/>
          <w:color w:val="000000"/>
        </w:rPr>
        <w:t xml:space="preserve">, N., Herbst, C., </w:t>
      </w:r>
      <w:proofErr w:type="spellStart"/>
      <w:r>
        <w:rPr>
          <w:rFonts w:ascii="Arial" w:hAnsi="Arial" w:cs="Arial"/>
          <w:color w:val="000000"/>
        </w:rPr>
        <w:t>Waddilove</w:t>
      </w:r>
      <w:proofErr w:type="spellEnd"/>
      <w:r>
        <w:rPr>
          <w:rFonts w:ascii="Arial" w:hAnsi="Arial" w:cs="Arial"/>
          <w:color w:val="000000"/>
        </w:rPr>
        <w:t xml:space="preserve">, E., Upton, J., Seeley, J. and Iwuji, C., (2025) HIV PrEP programmes as a framework for diagnosing and treating HBV infection in adolescents and young adults in KwaZulu-Natal, South Africa. Journal of virus eradication, 11(3), pp.1-7. </w:t>
      </w:r>
      <w:hyperlink r:id="rId110">
        <w:r>
          <w:rPr>
            <w:rFonts w:ascii="Arial" w:hAnsi="Arial" w:cs="Arial"/>
            <w:color w:val="1155CC"/>
            <w:u w:val="single"/>
          </w:rPr>
          <w:t>https://doi.org/10.1016/j.jve.2025.100600</w:t>
        </w:r>
      </w:hyperlink>
      <w:r>
        <w:rPr>
          <w:rFonts w:ascii="Arial" w:hAnsi="Arial" w:cs="Arial"/>
          <w:color w:val="000000"/>
        </w:rPr>
        <w:t>  </w:t>
      </w:r>
    </w:p>
    <w:p w14:paraId="75CB15ED"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lang w:val="en-IN"/>
        </w:rPr>
      </w:pPr>
      <w:r>
        <w:rPr>
          <w:rFonts w:ascii="Arial" w:eastAsia="SimSun" w:hAnsi="Arial" w:cs="Arial"/>
          <w:color w:val="222222"/>
          <w:shd w:val="clear" w:color="auto" w:fill="FFFFFF"/>
        </w:rPr>
        <w:t xml:space="preserve">Sullivan, A.K., Saunders, J., Desai, M., Cartier, A., Mitchell, H.D., Jaffer, S., Ogaz, D., </w:t>
      </w:r>
      <w:proofErr w:type="spellStart"/>
      <w:r>
        <w:rPr>
          <w:rFonts w:ascii="Arial" w:eastAsia="SimSun" w:hAnsi="Arial" w:cs="Arial"/>
          <w:color w:val="222222"/>
          <w:shd w:val="clear" w:color="auto" w:fill="FFFFFF"/>
        </w:rPr>
        <w:t>Chiavenna</w:t>
      </w:r>
      <w:proofErr w:type="spellEnd"/>
      <w:r>
        <w:rPr>
          <w:rFonts w:ascii="Arial" w:eastAsia="SimSun" w:hAnsi="Arial" w:cs="Arial"/>
          <w:color w:val="222222"/>
          <w:shd w:val="clear" w:color="auto" w:fill="FFFFFF"/>
        </w:rPr>
        <w:t xml:space="preserve">, C., Charlett, A., </w:t>
      </w:r>
      <w:proofErr w:type="spellStart"/>
      <w:r>
        <w:rPr>
          <w:rFonts w:ascii="Arial" w:eastAsia="SimSun" w:hAnsi="Arial" w:cs="Arial"/>
          <w:color w:val="222222"/>
          <w:shd w:val="clear" w:color="auto" w:fill="FFFFFF"/>
        </w:rPr>
        <w:t>Diamente</w:t>
      </w:r>
      <w:proofErr w:type="spellEnd"/>
      <w:r>
        <w:rPr>
          <w:rFonts w:ascii="Arial" w:eastAsia="SimSun" w:hAnsi="Arial" w:cs="Arial"/>
          <w:color w:val="222222"/>
          <w:shd w:val="clear" w:color="auto" w:fill="FFFFFF"/>
        </w:rPr>
        <w:t>, V. and Golombek, R., 2023. HIV pre-exposure prophylaxis and its implementation in the PrEP Impact Trial in England: a pragmatic health technology assessment. </w:t>
      </w:r>
      <w:r>
        <w:rPr>
          <w:rFonts w:ascii="Arial" w:eastAsia="SimSun" w:hAnsi="Arial" w:cs="Arial"/>
          <w:i/>
          <w:iCs/>
          <w:color w:val="222222"/>
          <w:shd w:val="clear" w:color="auto" w:fill="FFFFFF"/>
        </w:rPr>
        <w:t>The Lancet HIV</w:t>
      </w:r>
      <w:r>
        <w:rPr>
          <w:rFonts w:ascii="Arial" w:eastAsia="SimSun" w:hAnsi="Arial" w:cs="Arial"/>
          <w:color w:val="222222"/>
          <w:shd w:val="clear" w:color="auto" w:fill="FFFFFF"/>
        </w:rPr>
        <w:t>, </w:t>
      </w:r>
      <w:r>
        <w:rPr>
          <w:rFonts w:ascii="Arial" w:eastAsia="SimSun" w:hAnsi="Arial" w:cs="Arial"/>
          <w:i/>
          <w:iCs/>
          <w:color w:val="222222"/>
          <w:shd w:val="clear" w:color="auto" w:fill="FFFFFF"/>
        </w:rPr>
        <w:t>10</w:t>
      </w:r>
      <w:r>
        <w:rPr>
          <w:rFonts w:ascii="Arial" w:eastAsia="SimSun" w:hAnsi="Arial" w:cs="Arial"/>
          <w:color w:val="222222"/>
          <w:shd w:val="clear" w:color="auto" w:fill="FFFFFF"/>
        </w:rPr>
        <w:t>(12), pp.e790-e806.</w:t>
      </w:r>
      <w:r>
        <w:rPr>
          <w:rFonts w:ascii="Arial" w:eastAsia="SimSun" w:hAnsi="Arial" w:cs="Arial"/>
          <w:color w:val="222222"/>
          <w:shd w:val="clear" w:color="auto" w:fill="FFFFFF"/>
          <w:lang w:val="en-IN"/>
        </w:rPr>
        <w:t xml:space="preserve"> </w:t>
      </w:r>
      <w:hyperlink r:id="rId111" w:history="1">
        <w:r>
          <w:rPr>
            <w:rStyle w:val="Hyperlink"/>
            <w:rFonts w:ascii="Arial" w:eastAsia="SimSun" w:hAnsi="Arial" w:cs="Arial"/>
            <w:shd w:val="clear" w:color="auto" w:fill="FFFFFF"/>
            <w:lang w:val="en-IN"/>
          </w:rPr>
          <w:t>https://doi.org/10.1016/S2352-3018(23)00256-4</w:t>
        </w:r>
      </w:hyperlink>
      <w:r>
        <w:rPr>
          <w:rFonts w:ascii="Arial" w:eastAsia="SimSun" w:hAnsi="Arial" w:cs="Arial"/>
          <w:color w:val="222222"/>
          <w:shd w:val="clear" w:color="auto" w:fill="FFFFFF"/>
          <w:lang w:val="en-IN"/>
        </w:rPr>
        <w:t xml:space="preserve"> </w:t>
      </w:r>
    </w:p>
    <w:p w14:paraId="0B150FE0"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Tapsoba, J.D.D., Cover, J., Obong’o, C., Brady, M., Cressey, T.R., Mori, K., Okomo, G., </w:t>
      </w:r>
      <w:proofErr w:type="spellStart"/>
      <w:r>
        <w:rPr>
          <w:rFonts w:ascii="Arial" w:hAnsi="Arial" w:cs="Arial"/>
          <w:color w:val="000000"/>
        </w:rPr>
        <w:t>Kariithi</w:t>
      </w:r>
      <w:proofErr w:type="spellEnd"/>
      <w:r>
        <w:rPr>
          <w:rFonts w:ascii="Arial" w:hAnsi="Arial" w:cs="Arial"/>
          <w:color w:val="000000"/>
        </w:rPr>
        <w:t xml:space="preserve">, E., </w:t>
      </w:r>
      <w:proofErr w:type="spellStart"/>
      <w:r>
        <w:rPr>
          <w:rFonts w:ascii="Arial" w:hAnsi="Arial" w:cs="Arial"/>
          <w:color w:val="000000"/>
        </w:rPr>
        <w:t>Obanda</w:t>
      </w:r>
      <w:proofErr w:type="spellEnd"/>
      <w:r>
        <w:rPr>
          <w:rFonts w:ascii="Arial" w:hAnsi="Arial" w:cs="Arial"/>
          <w:color w:val="000000"/>
        </w:rPr>
        <w:t xml:space="preserve">, R., </w:t>
      </w:r>
      <w:proofErr w:type="spellStart"/>
      <w:r>
        <w:rPr>
          <w:rFonts w:ascii="Arial" w:hAnsi="Arial" w:cs="Arial"/>
          <w:color w:val="000000"/>
        </w:rPr>
        <w:t>Oluoch-Madiang</w:t>
      </w:r>
      <w:proofErr w:type="spellEnd"/>
      <w:r>
        <w:rPr>
          <w:rFonts w:ascii="Arial" w:hAnsi="Arial" w:cs="Arial"/>
          <w:color w:val="000000"/>
        </w:rPr>
        <w:t xml:space="preserve">, D. and Chen, Y.Q., (2022) Continued </w:t>
      </w:r>
      <w:r>
        <w:rPr>
          <w:rFonts w:ascii="Arial" w:hAnsi="Arial" w:cs="Arial"/>
          <w:color w:val="000000"/>
        </w:rPr>
        <w:lastRenderedPageBreak/>
        <w:t xml:space="preserve">attendance in a PrEP program despite low adherence and non-protective drug levels among adolescent girls and young women in Kenya: Results from a prospective cohort study. PLoS medicine, 19(9), pp.1-16. </w:t>
      </w:r>
      <w:hyperlink r:id="rId112">
        <w:r>
          <w:rPr>
            <w:rFonts w:ascii="Arial" w:hAnsi="Arial" w:cs="Arial"/>
            <w:color w:val="1155CC"/>
            <w:u w:val="single"/>
          </w:rPr>
          <w:t>https://doi.org/10.1371/journal.pmed.1004097</w:t>
        </w:r>
      </w:hyperlink>
      <w:r>
        <w:rPr>
          <w:rFonts w:ascii="Arial" w:hAnsi="Arial" w:cs="Arial"/>
          <w:color w:val="000000"/>
        </w:rPr>
        <w:t>  </w:t>
      </w:r>
    </w:p>
    <w:p w14:paraId="420EB1B5" w14:textId="77777777" w:rsidR="004C4582" w:rsidRDefault="00600A2E">
      <w:pPr>
        <w:spacing w:before="240" w:after="240"/>
        <w:rPr>
          <w:rFonts w:ascii="Arial" w:hAnsi="Arial" w:cs="Arial"/>
          <w:color w:val="000000"/>
        </w:rPr>
      </w:pPr>
      <w:r>
        <w:rPr>
          <w:rFonts w:ascii="Arial" w:hAnsi="Arial" w:cs="Arial"/>
          <w:color w:val="000000"/>
        </w:rPr>
        <w:t xml:space="preserve">Tuan, L.A., Pham, L.Q., </w:t>
      </w:r>
      <w:proofErr w:type="spellStart"/>
      <w:r>
        <w:rPr>
          <w:rFonts w:ascii="Arial" w:hAnsi="Arial" w:cs="Arial"/>
          <w:color w:val="000000"/>
        </w:rPr>
        <w:t>Khuyen</w:t>
      </w:r>
      <w:proofErr w:type="spellEnd"/>
      <w:r>
        <w:rPr>
          <w:rFonts w:ascii="Arial" w:hAnsi="Arial" w:cs="Arial"/>
          <w:color w:val="000000"/>
        </w:rPr>
        <w:t xml:space="preserve">, T.T., </w:t>
      </w:r>
      <w:proofErr w:type="spellStart"/>
      <w:r>
        <w:rPr>
          <w:rFonts w:ascii="Arial" w:hAnsi="Arial" w:cs="Arial"/>
          <w:color w:val="000000"/>
        </w:rPr>
        <w:t>Hao</w:t>
      </w:r>
      <w:proofErr w:type="spellEnd"/>
      <w:r>
        <w:rPr>
          <w:rFonts w:ascii="Arial" w:hAnsi="Arial" w:cs="Arial"/>
          <w:color w:val="000000"/>
        </w:rPr>
        <w:t xml:space="preserve">, B.M., </w:t>
      </w:r>
      <w:proofErr w:type="spellStart"/>
      <w:r>
        <w:rPr>
          <w:rFonts w:ascii="Arial" w:hAnsi="Arial" w:cs="Arial"/>
          <w:color w:val="000000"/>
        </w:rPr>
        <w:t>Hoa</w:t>
      </w:r>
      <w:proofErr w:type="spellEnd"/>
      <w:r>
        <w:rPr>
          <w:rFonts w:ascii="Arial" w:hAnsi="Arial" w:cs="Arial"/>
          <w:color w:val="000000"/>
        </w:rPr>
        <w:t xml:space="preserve">, N.T.P., Vu, K.D., Lien, T.H.M., Duyen, P.T.T., Phan, H.T., Giang, L.M. and Bartels, S.M., 2025. Facilitators and Barriers to </w:t>
      </w:r>
      <w:proofErr w:type="spellStart"/>
      <w:r>
        <w:rPr>
          <w:rFonts w:ascii="Arial" w:hAnsi="Arial" w:cs="Arial"/>
          <w:color w:val="000000"/>
        </w:rPr>
        <w:t>Hiv</w:t>
      </w:r>
      <w:proofErr w:type="spellEnd"/>
      <w:r>
        <w:rPr>
          <w:rFonts w:ascii="Arial" w:hAnsi="Arial" w:cs="Arial"/>
          <w:color w:val="000000"/>
        </w:rPr>
        <w:t xml:space="preserve"> Pre-Exposure Prophylaxis Adherence and Retention Among Young Men Who have Sex With Men: A Meta-Ethnographic Scoping Review. </w:t>
      </w:r>
      <w:r>
        <w:rPr>
          <w:rFonts w:ascii="Arial" w:hAnsi="Arial" w:cs="Arial"/>
          <w:i/>
          <w:iCs/>
          <w:color w:val="000000"/>
        </w:rPr>
        <w:t xml:space="preserve">AIDS and </w:t>
      </w:r>
      <w:proofErr w:type="spellStart"/>
      <w:r>
        <w:rPr>
          <w:rFonts w:ascii="Arial" w:hAnsi="Arial" w:cs="Arial"/>
          <w:i/>
          <w:iCs/>
          <w:color w:val="000000"/>
        </w:rPr>
        <w:t>Behavior</w:t>
      </w:r>
      <w:proofErr w:type="spellEnd"/>
      <w:r>
        <w:rPr>
          <w:rFonts w:ascii="Arial" w:hAnsi="Arial" w:cs="Arial"/>
          <w:color w:val="000000"/>
        </w:rPr>
        <w:t>, </w:t>
      </w:r>
      <w:r>
        <w:rPr>
          <w:rFonts w:ascii="Arial" w:hAnsi="Arial" w:cs="Arial"/>
          <w:i/>
          <w:iCs/>
          <w:color w:val="000000"/>
        </w:rPr>
        <w:t>29</w:t>
      </w:r>
      <w:r>
        <w:rPr>
          <w:rFonts w:ascii="Arial" w:hAnsi="Arial" w:cs="Arial"/>
          <w:color w:val="000000"/>
        </w:rPr>
        <w:t xml:space="preserve">(4), pp.1075-1088. </w:t>
      </w:r>
      <w:hyperlink r:id="rId113">
        <w:r>
          <w:rPr>
            <w:rFonts w:ascii="Arial" w:hAnsi="Arial" w:cs="Arial"/>
            <w:color w:val="0563C1"/>
            <w:u w:val="single"/>
          </w:rPr>
          <w:t>https://link.springer.com/content/pdf/10.1007/s10461-024-04582-x.pdf</w:t>
        </w:r>
      </w:hyperlink>
      <w:r>
        <w:rPr>
          <w:rFonts w:ascii="Arial" w:hAnsi="Arial" w:cs="Arial"/>
          <w:color w:val="000000"/>
        </w:rPr>
        <w:t xml:space="preserve"> </w:t>
      </w:r>
    </w:p>
    <w:p w14:paraId="48C44279" w14:textId="77777777" w:rsidR="004C4582" w:rsidRDefault="00600A2E">
      <w:pPr>
        <w:spacing w:before="240" w:after="240"/>
        <w:rPr>
          <w:rFonts w:ascii="Arial" w:hAnsi="Arial" w:cs="Arial"/>
          <w:color w:val="000000"/>
        </w:rPr>
      </w:pPr>
      <w:r>
        <w:rPr>
          <w:rFonts w:ascii="Arial" w:hAnsi="Arial" w:cs="Arial"/>
          <w:color w:val="000000"/>
        </w:rPr>
        <w:t xml:space="preserve">UK Health Security Agency (2023). </w:t>
      </w:r>
      <w:r>
        <w:rPr>
          <w:rFonts w:ascii="Arial" w:hAnsi="Arial" w:cs="Arial"/>
          <w:i/>
          <w:iCs/>
          <w:color w:val="000000"/>
        </w:rPr>
        <w:t>Landmark study confirms effectiveness of PrEP</w:t>
      </w:r>
      <w:r>
        <w:rPr>
          <w:rFonts w:ascii="Arial" w:hAnsi="Arial" w:cs="Arial"/>
          <w:color w:val="000000"/>
        </w:rPr>
        <w:t xml:space="preserve">. [online] GOV.UK. Available at: </w:t>
      </w:r>
      <w:hyperlink r:id="rId114">
        <w:r>
          <w:rPr>
            <w:rFonts w:ascii="Arial" w:hAnsi="Arial" w:cs="Arial"/>
            <w:color w:val="0563C1"/>
            <w:u w:val="single"/>
          </w:rPr>
          <w:t>https://www.gov.uk/government/news/landmark-study-confirms-effectiveness-of-prep</w:t>
        </w:r>
      </w:hyperlink>
      <w:r>
        <w:rPr>
          <w:rFonts w:ascii="Arial" w:hAnsi="Arial" w:cs="Arial"/>
          <w:color w:val="000000"/>
        </w:rPr>
        <w:t xml:space="preserve"> </w:t>
      </w:r>
    </w:p>
    <w:p w14:paraId="2C36EE01" w14:textId="77777777" w:rsidR="004C4582" w:rsidRDefault="00600A2E">
      <w:pPr>
        <w:spacing w:before="240" w:after="240"/>
        <w:rPr>
          <w:rFonts w:ascii="Arial" w:hAnsi="Arial" w:cs="Arial"/>
          <w:color w:val="333333"/>
        </w:rPr>
      </w:pPr>
      <w:r>
        <w:rPr>
          <w:rFonts w:ascii="Arial" w:hAnsi="Arial" w:cs="Arial"/>
          <w:color w:val="333333"/>
        </w:rPr>
        <w:t>Van Hulst, M. and Visser, E.L., 2025. Abductive analysis in qualitative research.</w:t>
      </w:r>
      <w:r>
        <w:rPr>
          <w:rFonts w:ascii="Arial" w:hAnsi="Arial" w:cs="Arial"/>
          <w:i/>
          <w:iCs/>
          <w:color w:val="333333"/>
        </w:rPr>
        <w:t xml:space="preserve"> Public Administration Review,</w:t>
      </w:r>
      <w:r>
        <w:rPr>
          <w:rFonts w:ascii="Arial" w:hAnsi="Arial" w:cs="Arial"/>
          <w:color w:val="333333"/>
        </w:rPr>
        <w:t xml:space="preserve"> 85(2), pp.567-580. </w:t>
      </w:r>
      <w:hyperlink r:id="rId115">
        <w:r>
          <w:rPr>
            <w:rFonts w:ascii="Arial" w:hAnsi="Arial" w:cs="Arial"/>
            <w:color w:val="1155CC"/>
            <w:u w:val="single"/>
          </w:rPr>
          <w:t>https://onlinelibrary.wiley.com/doi/abs/10.1111/puar.13856</w:t>
        </w:r>
      </w:hyperlink>
      <w:r>
        <w:rPr>
          <w:rFonts w:ascii="Arial" w:hAnsi="Arial" w:cs="Arial"/>
          <w:color w:val="333333"/>
        </w:rPr>
        <w:t xml:space="preserve"> </w:t>
      </w:r>
    </w:p>
    <w:p w14:paraId="5255723B" w14:textId="77777777" w:rsidR="004C4582" w:rsidRDefault="00600A2E">
      <w:pPr>
        <w:spacing w:before="240" w:after="240"/>
        <w:rPr>
          <w:rFonts w:ascii="Arial" w:hAnsi="Arial" w:cs="Arial"/>
          <w:color w:val="000000"/>
        </w:rPr>
      </w:pPr>
      <w:proofErr w:type="spellStart"/>
      <w:r>
        <w:rPr>
          <w:rFonts w:ascii="Arial" w:hAnsi="Arial" w:cs="Arial"/>
          <w:color w:val="000000"/>
        </w:rPr>
        <w:t>Velloza</w:t>
      </w:r>
      <w:proofErr w:type="spellEnd"/>
      <w:r>
        <w:rPr>
          <w:rFonts w:ascii="Arial" w:hAnsi="Arial" w:cs="Arial"/>
          <w:color w:val="000000"/>
        </w:rPr>
        <w:t xml:space="preserve">, J., </w:t>
      </w:r>
      <w:proofErr w:type="spellStart"/>
      <w:r>
        <w:rPr>
          <w:rFonts w:ascii="Arial" w:hAnsi="Arial" w:cs="Arial"/>
          <w:color w:val="000000"/>
        </w:rPr>
        <w:t>Kapogiannis</w:t>
      </w:r>
      <w:proofErr w:type="spellEnd"/>
      <w:r>
        <w:rPr>
          <w:rFonts w:ascii="Arial" w:hAnsi="Arial" w:cs="Arial"/>
          <w:color w:val="000000"/>
        </w:rPr>
        <w:t xml:space="preserve">, B., </w:t>
      </w:r>
      <w:proofErr w:type="spellStart"/>
      <w:r>
        <w:rPr>
          <w:rFonts w:ascii="Arial" w:hAnsi="Arial" w:cs="Arial"/>
          <w:color w:val="000000"/>
        </w:rPr>
        <w:t>Bekker</w:t>
      </w:r>
      <w:proofErr w:type="spellEnd"/>
      <w:r>
        <w:rPr>
          <w:rFonts w:ascii="Arial" w:hAnsi="Arial" w:cs="Arial"/>
          <w:color w:val="000000"/>
        </w:rPr>
        <w:t xml:space="preserve">, L.G., </w:t>
      </w:r>
      <w:proofErr w:type="spellStart"/>
      <w:r>
        <w:rPr>
          <w:rFonts w:ascii="Arial" w:hAnsi="Arial" w:cs="Arial"/>
          <w:color w:val="000000"/>
        </w:rPr>
        <w:t>Celum</w:t>
      </w:r>
      <w:proofErr w:type="spellEnd"/>
      <w:r>
        <w:rPr>
          <w:rFonts w:ascii="Arial" w:hAnsi="Arial" w:cs="Arial"/>
          <w:color w:val="000000"/>
        </w:rPr>
        <w:t xml:space="preserve">, C., Hosek, S., </w:t>
      </w:r>
      <w:proofErr w:type="spellStart"/>
      <w:r>
        <w:rPr>
          <w:rFonts w:ascii="Arial" w:hAnsi="Arial" w:cs="Arial"/>
          <w:color w:val="000000"/>
        </w:rPr>
        <w:t>Delany-Moretlwe</w:t>
      </w:r>
      <w:proofErr w:type="spellEnd"/>
      <w:r>
        <w:rPr>
          <w:rFonts w:ascii="Arial" w:hAnsi="Arial" w:cs="Arial"/>
          <w:color w:val="000000"/>
        </w:rPr>
        <w:t>, S., Baggaley, R. and Dalal, S., 2021. Interventions to improve daily medication use among adolescents and young adults: what can we learn for youth pre-exposure prophylaxis services?. </w:t>
      </w:r>
      <w:r>
        <w:rPr>
          <w:rFonts w:ascii="Arial" w:hAnsi="Arial" w:cs="Arial"/>
          <w:i/>
          <w:iCs/>
          <w:color w:val="000000"/>
        </w:rPr>
        <w:t>AIDS</w:t>
      </w:r>
      <w:r>
        <w:rPr>
          <w:rFonts w:ascii="Arial" w:hAnsi="Arial" w:cs="Arial"/>
          <w:color w:val="000000"/>
        </w:rPr>
        <w:t>, </w:t>
      </w:r>
      <w:r>
        <w:rPr>
          <w:rFonts w:ascii="Arial" w:hAnsi="Arial" w:cs="Arial"/>
          <w:i/>
          <w:iCs/>
          <w:color w:val="000000"/>
        </w:rPr>
        <w:t>35</w:t>
      </w:r>
      <w:r>
        <w:rPr>
          <w:rFonts w:ascii="Arial" w:hAnsi="Arial" w:cs="Arial"/>
          <w:color w:val="000000"/>
        </w:rPr>
        <w:t xml:space="preserve">(3), pp.463-475. </w:t>
      </w:r>
      <w:hyperlink r:id="rId116">
        <w:r>
          <w:rPr>
            <w:rFonts w:ascii="Arial" w:hAnsi="Arial" w:cs="Arial"/>
            <w:color w:val="0563C1"/>
            <w:u w:val="single"/>
          </w:rPr>
          <w:t>https://journals.lww.com/aidsonline/_layouts/15/oaks.journals/downloadpdf.aspx?an=00002030-202103010-00013</w:t>
        </w:r>
      </w:hyperlink>
      <w:r>
        <w:rPr>
          <w:rFonts w:ascii="Arial" w:hAnsi="Arial" w:cs="Arial"/>
          <w:color w:val="000000"/>
        </w:rPr>
        <w:t xml:space="preserve"> </w:t>
      </w:r>
    </w:p>
    <w:p w14:paraId="330C216B" w14:textId="77777777" w:rsidR="004C4582" w:rsidRDefault="00600A2E">
      <w:pPr>
        <w:spacing w:before="240" w:after="240"/>
        <w:rPr>
          <w:rFonts w:ascii="Arial" w:hAnsi="Arial" w:cs="Arial"/>
          <w:color w:val="333333"/>
        </w:rPr>
      </w:pPr>
      <w:r>
        <w:rPr>
          <w:rFonts w:ascii="Arial" w:hAnsi="Arial" w:cs="Arial"/>
          <w:color w:val="333333"/>
        </w:rPr>
        <w:t>Wang, X. and Cheng, Z. (2020) Cross-sectional studies: strengths, weaknesses, and recommendations.</w:t>
      </w:r>
      <w:r>
        <w:rPr>
          <w:rFonts w:ascii="Arial" w:hAnsi="Arial" w:cs="Arial"/>
          <w:i/>
          <w:iCs/>
          <w:color w:val="333333"/>
        </w:rPr>
        <w:t xml:space="preserve"> Chest,</w:t>
      </w:r>
      <w:r>
        <w:rPr>
          <w:rFonts w:ascii="Arial" w:hAnsi="Arial" w:cs="Arial"/>
          <w:color w:val="333333"/>
        </w:rPr>
        <w:t xml:space="preserve"> 158(1), pp.S65-S71. </w:t>
      </w:r>
      <w:hyperlink r:id="rId117">
        <w:r>
          <w:rPr>
            <w:rFonts w:ascii="Arial" w:hAnsi="Arial" w:cs="Arial"/>
            <w:color w:val="1155CC"/>
            <w:u w:val="single"/>
          </w:rPr>
          <w:t>https://www.sciencedirect.com/science/article/pii/S0012369220304621</w:t>
        </w:r>
      </w:hyperlink>
      <w:r>
        <w:rPr>
          <w:rFonts w:ascii="Arial" w:hAnsi="Arial" w:cs="Arial"/>
          <w:color w:val="333333"/>
        </w:rPr>
        <w:t xml:space="preserve"> </w:t>
      </w:r>
    </w:p>
    <w:p w14:paraId="736AD37E"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proofErr w:type="spellStart"/>
      <w:r>
        <w:rPr>
          <w:rFonts w:ascii="Arial" w:hAnsi="Arial" w:cs="Arial"/>
          <w:color w:val="000000"/>
        </w:rPr>
        <w:t>Warzywoda</w:t>
      </w:r>
      <w:proofErr w:type="spellEnd"/>
      <w:r>
        <w:rPr>
          <w:rFonts w:ascii="Arial" w:hAnsi="Arial" w:cs="Arial"/>
          <w:color w:val="000000"/>
        </w:rPr>
        <w:t xml:space="preserve">, S., Fowler, J.A., Dyda, A., Fitzgerald, L., Mullens, A.B. and Dean, J.A., (2024) Pre-exposure prophylaxis access, uptake and usage by young people: a systematic review of barriers and facilitators. Therapeutic Advances in Infectious Disease, 11, pp.1-25. </w:t>
      </w:r>
      <w:hyperlink r:id="rId118">
        <w:r>
          <w:rPr>
            <w:rFonts w:ascii="Arial" w:hAnsi="Arial" w:cs="Arial"/>
            <w:color w:val="1155CC"/>
            <w:u w:val="single"/>
          </w:rPr>
          <w:t>https://doi.org/10.1177/20499361241303415</w:t>
        </w:r>
      </w:hyperlink>
      <w:r>
        <w:rPr>
          <w:rFonts w:ascii="Arial" w:hAnsi="Arial" w:cs="Arial"/>
          <w:color w:val="000000"/>
        </w:rPr>
        <w:t>   </w:t>
      </w:r>
    </w:p>
    <w:p w14:paraId="64408FDE"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lastRenderedPageBreak/>
        <w:t xml:space="preserve">Were, D., Musau, A., Mutegi, J., </w:t>
      </w:r>
      <w:proofErr w:type="spellStart"/>
      <w:r>
        <w:rPr>
          <w:rFonts w:ascii="Arial" w:hAnsi="Arial" w:cs="Arial"/>
          <w:color w:val="000000"/>
        </w:rPr>
        <w:t>Ongwen</w:t>
      </w:r>
      <w:proofErr w:type="spellEnd"/>
      <w:r>
        <w:rPr>
          <w:rFonts w:ascii="Arial" w:hAnsi="Arial" w:cs="Arial"/>
          <w:color w:val="000000"/>
        </w:rPr>
        <w:t xml:space="preserve">, P., </w:t>
      </w:r>
      <w:proofErr w:type="spellStart"/>
      <w:r>
        <w:rPr>
          <w:rFonts w:ascii="Arial" w:hAnsi="Arial" w:cs="Arial"/>
          <w:color w:val="000000"/>
        </w:rPr>
        <w:t>Manguro</w:t>
      </w:r>
      <w:proofErr w:type="spellEnd"/>
      <w:r>
        <w:rPr>
          <w:rFonts w:ascii="Arial" w:hAnsi="Arial" w:cs="Arial"/>
          <w:color w:val="000000"/>
        </w:rPr>
        <w:t xml:space="preserve">, G., Kamau, M., Marwa, T., </w:t>
      </w:r>
      <w:proofErr w:type="spellStart"/>
      <w:r>
        <w:rPr>
          <w:rFonts w:ascii="Arial" w:hAnsi="Arial" w:cs="Arial"/>
          <w:color w:val="000000"/>
        </w:rPr>
        <w:t>Gwaro</w:t>
      </w:r>
      <w:proofErr w:type="spellEnd"/>
      <w:r>
        <w:rPr>
          <w:rFonts w:ascii="Arial" w:hAnsi="Arial" w:cs="Arial"/>
          <w:color w:val="000000"/>
        </w:rPr>
        <w:t xml:space="preserve">, H., </w:t>
      </w:r>
      <w:proofErr w:type="spellStart"/>
      <w:r>
        <w:rPr>
          <w:rFonts w:ascii="Arial" w:hAnsi="Arial" w:cs="Arial"/>
          <w:color w:val="000000"/>
        </w:rPr>
        <w:t>Mukui</w:t>
      </w:r>
      <w:proofErr w:type="spellEnd"/>
      <w:r>
        <w:rPr>
          <w:rFonts w:ascii="Arial" w:hAnsi="Arial" w:cs="Arial"/>
          <w:color w:val="000000"/>
        </w:rPr>
        <w:t xml:space="preserve">, I., Plotkin, M. and Reed, J., (2020) Using a HIV prevention cascade for identifying missed opportunities in PrEP delivery in Kenya: results from a programmatic surveillance study. Journal of the International AIDS Society, 23, pp.67-77. </w:t>
      </w:r>
      <w:hyperlink r:id="rId119">
        <w:r>
          <w:rPr>
            <w:rFonts w:ascii="Arial" w:hAnsi="Arial" w:cs="Arial"/>
            <w:color w:val="1155CC"/>
            <w:u w:val="single"/>
          </w:rPr>
          <w:t>http://onlinelibrary.wiley.com/doi/10.1002/jia2.25537/full</w:t>
        </w:r>
      </w:hyperlink>
      <w:r>
        <w:rPr>
          <w:rFonts w:ascii="Arial" w:hAnsi="Arial" w:cs="Arial"/>
          <w:color w:val="000000"/>
        </w:rPr>
        <w:t>   </w:t>
      </w:r>
    </w:p>
    <w:p w14:paraId="1BDC24AC" w14:textId="77777777" w:rsidR="004C4582" w:rsidRDefault="00600A2E">
      <w:pPr>
        <w:spacing w:before="240" w:after="240"/>
        <w:rPr>
          <w:rFonts w:ascii="Arial" w:hAnsi="Arial" w:cs="Arial"/>
          <w:color w:val="000000"/>
        </w:rPr>
      </w:pPr>
      <w:r>
        <w:rPr>
          <w:rFonts w:ascii="Arial" w:hAnsi="Arial" w:cs="Arial"/>
          <w:color w:val="000000"/>
        </w:rPr>
        <w:t xml:space="preserve">WHO (2024). </w:t>
      </w:r>
      <w:r>
        <w:rPr>
          <w:rFonts w:ascii="Arial" w:hAnsi="Arial" w:cs="Arial"/>
          <w:i/>
          <w:iCs/>
          <w:color w:val="000000"/>
        </w:rPr>
        <w:t>HIV/AIDS</w:t>
      </w:r>
      <w:r>
        <w:rPr>
          <w:rFonts w:ascii="Arial" w:hAnsi="Arial" w:cs="Arial"/>
          <w:color w:val="000000"/>
        </w:rPr>
        <w:t xml:space="preserve">. [online] www.who.int. Available at: </w:t>
      </w:r>
      <w:hyperlink r:id="rId120">
        <w:r>
          <w:rPr>
            <w:rFonts w:ascii="Arial" w:hAnsi="Arial" w:cs="Arial"/>
            <w:color w:val="0563C1"/>
            <w:u w:val="single"/>
          </w:rPr>
          <w:t>https://www.who.int/news-room/questions-and-answers/item/hiv-aids</w:t>
        </w:r>
      </w:hyperlink>
      <w:r>
        <w:rPr>
          <w:rFonts w:ascii="Arial" w:hAnsi="Arial" w:cs="Arial"/>
          <w:color w:val="000000"/>
        </w:rPr>
        <w:t xml:space="preserve"> </w:t>
      </w:r>
    </w:p>
    <w:p w14:paraId="677798F9" w14:textId="77777777" w:rsidR="004C4582" w:rsidRDefault="00600A2E">
      <w:pPr>
        <w:spacing w:before="240" w:after="240"/>
        <w:rPr>
          <w:rFonts w:ascii="Arial" w:hAnsi="Arial" w:cs="Arial"/>
          <w:color w:val="000000"/>
        </w:rPr>
      </w:pPr>
      <w:r>
        <w:rPr>
          <w:rFonts w:ascii="Arial" w:hAnsi="Arial" w:cs="Arial"/>
          <w:color w:val="000000"/>
        </w:rPr>
        <w:t xml:space="preserve">World Health Organisation (2026). </w:t>
      </w:r>
      <w:r>
        <w:rPr>
          <w:rFonts w:ascii="Arial" w:hAnsi="Arial" w:cs="Arial"/>
          <w:i/>
          <w:iCs/>
          <w:color w:val="000000"/>
        </w:rPr>
        <w:t>Prevention</w:t>
      </w:r>
      <w:r>
        <w:rPr>
          <w:rFonts w:ascii="Arial" w:hAnsi="Arial" w:cs="Arial"/>
          <w:color w:val="000000"/>
        </w:rPr>
        <w:t xml:space="preserve">. [online] www.who.int. Available at: </w:t>
      </w:r>
      <w:hyperlink r:id="rId121">
        <w:r>
          <w:rPr>
            <w:rFonts w:ascii="Arial" w:hAnsi="Arial" w:cs="Arial"/>
            <w:color w:val="0563C1"/>
            <w:u w:val="single"/>
          </w:rPr>
          <w:t>https://www.who.int/teams/global-hiv-hepatitis-and-stis-programmes/hiv/prevention</w:t>
        </w:r>
      </w:hyperlink>
      <w:r>
        <w:rPr>
          <w:rFonts w:ascii="Arial" w:hAnsi="Arial" w:cs="Arial"/>
          <w:color w:val="000000"/>
        </w:rPr>
        <w:t xml:space="preserve"> </w:t>
      </w:r>
    </w:p>
    <w:p w14:paraId="72347506" w14:textId="77777777" w:rsidR="004C4582" w:rsidRDefault="00600A2E">
      <w:pPr>
        <w:spacing w:before="240" w:after="240"/>
        <w:rPr>
          <w:rFonts w:ascii="Arial" w:hAnsi="Arial" w:cs="Arial"/>
          <w:color w:val="333333"/>
        </w:rPr>
      </w:pPr>
      <w:r>
        <w:rPr>
          <w:rFonts w:ascii="Arial" w:hAnsi="Arial" w:cs="Arial"/>
          <w:color w:val="333333"/>
        </w:rPr>
        <w:t xml:space="preserve">Zaeem, R.N. and Barber, K.S., 2020. The effect of the GDPR on privacy policies: Recent progress and future promise. </w:t>
      </w:r>
      <w:r>
        <w:rPr>
          <w:rFonts w:ascii="Arial" w:hAnsi="Arial" w:cs="Arial"/>
          <w:i/>
          <w:iCs/>
          <w:color w:val="333333"/>
        </w:rPr>
        <w:t>ACM Transactions on Management Information Systems (TMIS),</w:t>
      </w:r>
      <w:r>
        <w:rPr>
          <w:rFonts w:ascii="Arial" w:hAnsi="Arial" w:cs="Arial"/>
          <w:color w:val="333333"/>
        </w:rPr>
        <w:t xml:space="preserve"> 12(1), pp.1-20. </w:t>
      </w:r>
      <w:hyperlink r:id="rId122">
        <w:r>
          <w:rPr>
            <w:rFonts w:ascii="Arial" w:hAnsi="Arial" w:cs="Arial"/>
            <w:color w:val="1155CC"/>
            <w:u w:val="single"/>
          </w:rPr>
          <w:t>https://dl.acm.org/doi/abs/10.1145/3389685</w:t>
        </w:r>
      </w:hyperlink>
      <w:r>
        <w:rPr>
          <w:rFonts w:ascii="Arial" w:hAnsi="Arial" w:cs="Arial"/>
          <w:color w:val="333333"/>
        </w:rPr>
        <w:t xml:space="preserve"> </w:t>
      </w:r>
    </w:p>
    <w:p w14:paraId="617A6EF3" w14:textId="77777777" w:rsidR="004C4582" w:rsidRDefault="00600A2E">
      <w:pPr>
        <w:spacing w:before="240" w:after="240"/>
        <w:rPr>
          <w:rFonts w:ascii="Arial" w:hAnsi="Arial" w:cs="Arial"/>
          <w:color w:val="333333"/>
        </w:rPr>
      </w:pPr>
      <w:proofErr w:type="spellStart"/>
      <w:r>
        <w:rPr>
          <w:rFonts w:ascii="Arial" w:hAnsi="Arial" w:cs="Arial"/>
          <w:color w:val="333333"/>
        </w:rPr>
        <w:t>Zhaksylyk</w:t>
      </w:r>
      <w:proofErr w:type="spellEnd"/>
      <w:r>
        <w:rPr>
          <w:rFonts w:ascii="Arial" w:hAnsi="Arial" w:cs="Arial"/>
          <w:color w:val="333333"/>
        </w:rPr>
        <w:t xml:space="preserve">, A., Zimba, O., </w:t>
      </w:r>
      <w:proofErr w:type="spellStart"/>
      <w:r>
        <w:rPr>
          <w:rFonts w:ascii="Arial" w:hAnsi="Arial" w:cs="Arial"/>
          <w:color w:val="333333"/>
        </w:rPr>
        <w:t>Yessirkepov</w:t>
      </w:r>
      <w:proofErr w:type="spellEnd"/>
      <w:r>
        <w:rPr>
          <w:rFonts w:ascii="Arial" w:hAnsi="Arial" w:cs="Arial"/>
          <w:color w:val="333333"/>
        </w:rPr>
        <w:t xml:space="preserve">, M. and </w:t>
      </w:r>
      <w:proofErr w:type="spellStart"/>
      <w:r>
        <w:rPr>
          <w:rFonts w:ascii="Arial" w:hAnsi="Arial" w:cs="Arial"/>
          <w:color w:val="333333"/>
        </w:rPr>
        <w:t>Kocyigit</w:t>
      </w:r>
      <w:proofErr w:type="spellEnd"/>
      <w:r>
        <w:rPr>
          <w:rFonts w:ascii="Arial" w:hAnsi="Arial" w:cs="Arial"/>
          <w:color w:val="333333"/>
        </w:rPr>
        <w:t xml:space="preserve">, B.F., 2023. Research integrity: where we are and where we are heading. </w:t>
      </w:r>
      <w:r>
        <w:rPr>
          <w:rFonts w:ascii="Arial" w:hAnsi="Arial" w:cs="Arial"/>
          <w:i/>
          <w:iCs/>
          <w:color w:val="333333"/>
        </w:rPr>
        <w:t>Journal of Korean medical science</w:t>
      </w:r>
      <w:r>
        <w:rPr>
          <w:rFonts w:ascii="Arial" w:hAnsi="Arial" w:cs="Arial"/>
          <w:color w:val="333333"/>
        </w:rPr>
        <w:t xml:space="preserve">, 38(47). </w:t>
      </w:r>
      <w:hyperlink r:id="rId123">
        <w:r>
          <w:rPr>
            <w:rFonts w:ascii="Arial" w:hAnsi="Arial" w:cs="Arial"/>
            <w:color w:val="1155CC"/>
            <w:u w:val="single"/>
          </w:rPr>
          <w:t>https://synapse.koreamed.org/articles/1516084955</w:t>
        </w:r>
      </w:hyperlink>
      <w:r>
        <w:rPr>
          <w:rFonts w:ascii="Arial" w:hAnsi="Arial" w:cs="Arial"/>
          <w:color w:val="333333"/>
        </w:rPr>
        <w:t xml:space="preserve"> </w:t>
      </w:r>
    </w:p>
    <w:p w14:paraId="30FF3F36" w14:textId="77777777" w:rsidR="004C4582" w:rsidRDefault="00600A2E">
      <w:pPr>
        <w:pBdr>
          <w:top w:val="none" w:sz="0" w:space="0" w:color="000000"/>
          <w:left w:val="none" w:sz="0" w:space="0" w:color="000000"/>
          <w:bottom w:val="none" w:sz="0" w:space="0" w:color="000000"/>
          <w:right w:val="none" w:sz="0" w:space="0" w:color="000000"/>
          <w:between w:val="none" w:sz="0" w:space="0" w:color="000000"/>
        </w:pBdr>
        <w:spacing w:before="240" w:after="240"/>
        <w:rPr>
          <w:rFonts w:ascii="Arial" w:hAnsi="Arial" w:cs="Arial"/>
          <w:color w:val="000000"/>
        </w:rPr>
      </w:pPr>
      <w:r>
        <w:rPr>
          <w:rFonts w:ascii="Arial" w:hAnsi="Arial" w:cs="Arial"/>
          <w:color w:val="000000"/>
        </w:rPr>
        <w:t xml:space="preserve">Zhang, J., Li, C., Xu, J., Hu, Z., Rutstein, S.E., Tucker, J.D., Ong, J.J., Jiang, Y., Geng, W., Wright, S.T. and Cohen, M.S., (2022) Discontinuation, suboptimal adherence, and </w:t>
      </w:r>
      <w:proofErr w:type="spellStart"/>
      <w:r>
        <w:rPr>
          <w:rFonts w:ascii="Arial" w:hAnsi="Arial" w:cs="Arial"/>
          <w:color w:val="000000"/>
        </w:rPr>
        <w:t>reinitiation</w:t>
      </w:r>
      <w:proofErr w:type="spellEnd"/>
      <w:r>
        <w:rPr>
          <w:rFonts w:ascii="Arial" w:hAnsi="Arial" w:cs="Arial"/>
          <w:color w:val="000000"/>
        </w:rPr>
        <w:t xml:space="preserve"> of oral HIV pre-exposure prophylaxis: a global systematic review and meta-analysis. The lancet HIV, 9(4), pp.e254-e268. </w:t>
      </w:r>
      <w:hyperlink r:id="rId124">
        <w:r>
          <w:rPr>
            <w:rFonts w:ascii="Arial" w:hAnsi="Arial" w:cs="Arial"/>
            <w:color w:val="1155CC"/>
            <w:u w:val="single"/>
          </w:rPr>
          <w:t>https://www.thelancet.com/journals/lanhiv/article/PIIS2352-3018(22)00030-3/abstract</w:t>
        </w:r>
      </w:hyperlink>
      <w:r>
        <w:rPr>
          <w:rFonts w:ascii="Arial" w:hAnsi="Arial" w:cs="Arial"/>
          <w:color w:val="000000"/>
        </w:rPr>
        <w:t>  </w:t>
      </w:r>
    </w:p>
    <w:p w14:paraId="4B28D9C7" w14:textId="77777777" w:rsidR="004C4582" w:rsidRDefault="00600A2E">
      <w:pPr>
        <w:spacing w:before="240" w:after="240"/>
        <w:rPr>
          <w:rFonts w:ascii="Arial" w:hAnsi="Arial" w:cs="Arial"/>
          <w:color w:val="333333"/>
        </w:rPr>
      </w:pPr>
      <w:r>
        <w:rPr>
          <w:rFonts w:ascii="Arial" w:hAnsi="Arial" w:cs="Arial"/>
        </w:rPr>
        <w:br/>
      </w:r>
      <w:r>
        <w:rPr>
          <w:rFonts w:ascii="Arial" w:hAnsi="Arial" w:cs="Arial"/>
        </w:rPr>
        <w:br/>
      </w:r>
      <w:r>
        <w:rPr>
          <w:rFonts w:ascii="Arial" w:hAnsi="Arial" w:cs="Arial"/>
        </w:rPr>
        <w:br/>
      </w:r>
    </w:p>
    <w:p w14:paraId="793774FE" w14:textId="77777777" w:rsidR="004C4582" w:rsidRDefault="00600A2E">
      <w:pPr>
        <w:spacing w:before="240" w:after="240"/>
        <w:rPr>
          <w:rFonts w:ascii="Arial" w:hAnsi="Arial" w:cs="Arial"/>
          <w:color w:val="333333"/>
        </w:rPr>
      </w:pPr>
      <w:r>
        <w:rPr>
          <w:rFonts w:ascii="Arial" w:hAnsi="Arial" w:cs="Arial"/>
        </w:rPr>
        <w:br w:type="page"/>
      </w:r>
    </w:p>
    <w:p w14:paraId="5F901BF9" w14:textId="77777777" w:rsidR="004C4582" w:rsidRDefault="00600A2E">
      <w:pPr>
        <w:pStyle w:val="Heading1"/>
        <w:rPr>
          <w:rFonts w:ascii="Arial" w:hAnsi="Arial" w:cs="Arial"/>
        </w:rPr>
      </w:pPr>
      <w:bookmarkStart w:id="73" w:name="_Toc230952010"/>
      <w:r>
        <w:rPr>
          <w:rFonts w:ascii="Arial" w:hAnsi="Arial" w:cs="Arial"/>
        </w:rPr>
        <w:lastRenderedPageBreak/>
        <w:t>Appendices</w:t>
      </w:r>
      <w:bookmarkEnd w:id="73"/>
      <w:r>
        <w:rPr>
          <w:rFonts w:ascii="Arial" w:hAnsi="Arial" w:cs="Arial"/>
        </w:rPr>
        <w:t xml:space="preserve"> </w:t>
      </w:r>
    </w:p>
    <w:p w14:paraId="368E0848" w14:textId="77777777" w:rsidR="004C4582" w:rsidRDefault="00600A2E">
      <w:pPr>
        <w:pStyle w:val="Heading2"/>
        <w:spacing w:before="240" w:after="240"/>
        <w:rPr>
          <w:rFonts w:ascii="Arial" w:hAnsi="Arial" w:cs="Arial"/>
        </w:rPr>
      </w:pPr>
      <w:bookmarkStart w:id="74" w:name="_Toc230952011"/>
      <w:r>
        <w:rPr>
          <w:rFonts w:ascii="Arial" w:hAnsi="Arial" w:cs="Arial"/>
        </w:rPr>
        <w:t>Appendix 1: Quality assessment of included studies</w:t>
      </w:r>
      <w:bookmarkEnd w:id="74"/>
      <w:r>
        <w:rPr>
          <w:rFonts w:ascii="Arial" w:hAnsi="Arial" w:cs="Arial"/>
        </w:rPr>
        <w:t xml:space="preserve"> </w:t>
      </w:r>
    </w:p>
    <w:p w14:paraId="01E0906C" w14:textId="77777777" w:rsidR="004C4582" w:rsidRDefault="00600A2E">
      <w:pPr>
        <w:spacing w:before="240" w:after="240"/>
        <w:rPr>
          <w:rFonts w:ascii="Arial" w:hAnsi="Arial" w:cs="Arial"/>
          <w:b/>
          <w:bCs/>
          <w:color w:val="333333"/>
        </w:rPr>
      </w:pPr>
      <w:r>
        <w:rPr>
          <w:rFonts w:ascii="Arial" w:hAnsi="Arial" w:cs="Arial"/>
          <w:b/>
          <w:bCs/>
          <w:color w:val="333333"/>
        </w:rPr>
        <w:t>Appraisal Questions</w:t>
      </w:r>
    </w:p>
    <w:p w14:paraId="1F111FAE" w14:textId="77777777" w:rsidR="004C4582" w:rsidRDefault="00600A2E">
      <w:pPr>
        <w:numPr>
          <w:ilvl w:val="0"/>
          <w:numId w:val="1"/>
        </w:numPr>
        <w:spacing w:before="240" w:after="240"/>
        <w:rPr>
          <w:rFonts w:ascii="Arial" w:hAnsi="Arial" w:cs="Arial"/>
          <w:color w:val="333333"/>
        </w:rPr>
      </w:pPr>
      <w:r>
        <w:rPr>
          <w:rFonts w:ascii="Arial" w:hAnsi="Arial" w:cs="Arial"/>
          <w:color w:val="333333"/>
        </w:rPr>
        <w:t>Does the study clearly state its aim and is it relevant to PrEP effectiveness in HIV prevention and testing among high-risk young adults?</w:t>
      </w:r>
    </w:p>
    <w:p w14:paraId="6EF922A3" w14:textId="77777777" w:rsidR="004C4582" w:rsidRDefault="00600A2E">
      <w:pPr>
        <w:numPr>
          <w:ilvl w:val="0"/>
          <w:numId w:val="2"/>
        </w:numPr>
        <w:spacing w:before="240" w:after="240"/>
        <w:rPr>
          <w:rFonts w:ascii="Arial" w:hAnsi="Arial" w:cs="Arial"/>
          <w:color w:val="333333"/>
        </w:rPr>
      </w:pPr>
      <w:r>
        <w:rPr>
          <w:rFonts w:ascii="Arial" w:hAnsi="Arial" w:cs="Arial"/>
          <w:color w:val="333333"/>
        </w:rPr>
        <w:t>Is the research design (e.g., RCT, cohort, qualitative) appropriate for assessing the effectiveness of PrEP programmes?</w:t>
      </w:r>
    </w:p>
    <w:p w14:paraId="66B2C28B" w14:textId="77777777" w:rsidR="004C4582" w:rsidRDefault="00600A2E">
      <w:pPr>
        <w:numPr>
          <w:ilvl w:val="0"/>
          <w:numId w:val="3"/>
        </w:numPr>
        <w:spacing w:before="240" w:after="240"/>
        <w:rPr>
          <w:rFonts w:ascii="Arial" w:hAnsi="Arial" w:cs="Arial"/>
          <w:color w:val="333333"/>
        </w:rPr>
      </w:pPr>
      <w:r>
        <w:rPr>
          <w:rFonts w:ascii="Arial" w:hAnsi="Arial" w:cs="Arial"/>
          <w:color w:val="333333"/>
        </w:rPr>
        <w:t>Is the study population clearly defined and representative of high-risk young adults (e.g., age group, risk category)?</w:t>
      </w:r>
    </w:p>
    <w:p w14:paraId="72DE4DF2" w14:textId="77777777" w:rsidR="004C4582" w:rsidRDefault="00600A2E">
      <w:pPr>
        <w:numPr>
          <w:ilvl w:val="0"/>
          <w:numId w:val="4"/>
        </w:numPr>
        <w:spacing w:before="240" w:after="240"/>
        <w:rPr>
          <w:rFonts w:ascii="Arial" w:hAnsi="Arial" w:cs="Arial"/>
          <w:color w:val="333333"/>
        </w:rPr>
      </w:pPr>
      <w:r>
        <w:rPr>
          <w:rFonts w:ascii="Arial" w:hAnsi="Arial" w:cs="Arial"/>
          <w:color w:val="333333"/>
        </w:rPr>
        <w:t>Is the PrEP intervention clearly described (e.g., dosage, duration, programme structure, testing requirements)?</w:t>
      </w:r>
    </w:p>
    <w:p w14:paraId="55613BFE" w14:textId="77777777" w:rsidR="004C4582" w:rsidRDefault="00600A2E">
      <w:pPr>
        <w:numPr>
          <w:ilvl w:val="0"/>
          <w:numId w:val="5"/>
        </w:numPr>
        <w:spacing w:before="240" w:after="240"/>
        <w:rPr>
          <w:rFonts w:ascii="Arial" w:hAnsi="Arial" w:cs="Arial"/>
          <w:color w:val="333333"/>
        </w:rPr>
      </w:pPr>
      <w:r>
        <w:rPr>
          <w:rFonts w:ascii="Arial" w:hAnsi="Arial" w:cs="Arial"/>
          <w:color w:val="333333"/>
        </w:rPr>
        <w:t>Are the outcomes (HIV prevention, HIV testing uptake) clearly defined, valid, and reliably measured?</w:t>
      </w:r>
    </w:p>
    <w:p w14:paraId="0E475B83" w14:textId="77777777" w:rsidR="004C4582" w:rsidRDefault="00600A2E">
      <w:pPr>
        <w:numPr>
          <w:ilvl w:val="0"/>
          <w:numId w:val="6"/>
        </w:numPr>
        <w:spacing w:before="240" w:after="240"/>
        <w:rPr>
          <w:rFonts w:ascii="Arial" w:hAnsi="Arial" w:cs="Arial"/>
          <w:color w:val="333333"/>
        </w:rPr>
      </w:pPr>
      <w:r>
        <w:rPr>
          <w:rFonts w:ascii="Arial" w:hAnsi="Arial" w:cs="Arial"/>
          <w:color w:val="333333"/>
        </w:rPr>
        <w:t>Are the data collection methods appropriate and systematically applied (e.g., surveys, clinical records, interviews)?</w:t>
      </w:r>
    </w:p>
    <w:p w14:paraId="628E7B11" w14:textId="77777777" w:rsidR="004C4582" w:rsidRDefault="00600A2E">
      <w:pPr>
        <w:numPr>
          <w:ilvl w:val="0"/>
          <w:numId w:val="7"/>
        </w:numPr>
        <w:spacing w:before="240" w:after="240"/>
        <w:rPr>
          <w:rFonts w:ascii="Arial" w:hAnsi="Arial" w:cs="Arial"/>
          <w:color w:val="333333"/>
        </w:rPr>
      </w:pPr>
      <w:r>
        <w:rPr>
          <w:rFonts w:ascii="Arial" w:hAnsi="Arial" w:cs="Arial"/>
          <w:color w:val="333333"/>
        </w:rPr>
        <w:t>Does the study identify and address potential biases or confounding variables (e.g., adherence levels, behavioural factors)?</w:t>
      </w:r>
    </w:p>
    <w:p w14:paraId="0F142A26" w14:textId="77777777" w:rsidR="004C4582" w:rsidRDefault="00600A2E">
      <w:pPr>
        <w:numPr>
          <w:ilvl w:val="0"/>
          <w:numId w:val="8"/>
        </w:numPr>
        <w:spacing w:before="240" w:after="240"/>
        <w:rPr>
          <w:rFonts w:ascii="Arial" w:hAnsi="Arial" w:cs="Arial"/>
          <w:color w:val="333333"/>
        </w:rPr>
      </w:pPr>
      <w:r>
        <w:rPr>
          <w:rFonts w:ascii="Arial" w:hAnsi="Arial" w:cs="Arial"/>
          <w:color w:val="333333"/>
        </w:rPr>
        <w:t>Are the results clearly presented and supported by appropriate statistical or thematic analysis?</w:t>
      </w:r>
    </w:p>
    <w:p w14:paraId="13A1A7A8" w14:textId="77777777" w:rsidR="004C4582" w:rsidRDefault="00600A2E">
      <w:pPr>
        <w:numPr>
          <w:ilvl w:val="0"/>
          <w:numId w:val="9"/>
        </w:numPr>
        <w:spacing w:before="240" w:after="240"/>
        <w:rPr>
          <w:rFonts w:ascii="Arial" w:hAnsi="Arial" w:cs="Arial"/>
          <w:color w:val="333333"/>
        </w:rPr>
      </w:pPr>
      <w:r>
        <w:rPr>
          <w:rFonts w:ascii="Arial" w:hAnsi="Arial" w:cs="Arial"/>
          <w:color w:val="333333"/>
        </w:rPr>
        <w:t>Are the findings relevant to public health policy or practice?</w:t>
      </w:r>
    </w:p>
    <w:p w14:paraId="3BA9A62F" w14:textId="77777777" w:rsidR="004C4582" w:rsidRDefault="00600A2E">
      <w:pPr>
        <w:numPr>
          <w:ilvl w:val="0"/>
          <w:numId w:val="10"/>
        </w:numPr>
        <w:spacing w:before="240" w:after="240"/>
        <w:rPr>
          <w:rFonts w:ascii="Arial" w:hAnsi="Arial" w:cs="Arial"/>
          <w:color w:val="333333"/>
        </w:rPr>
      </w:pPr>
      <w:r>
        <w:rPr>
          <w:rFonts w:ascii="Arial" w:hAnsi="Arial" w:cs="Arial"/>
          <w:color w:val="333333"/>
        </w:rPr>
        <w:t>Does the study acknowledge its limitations and demonstrate adherence to ethical standards?</w:t>
      </w:r>
    </w:p>
    <w:p w14:paraId="76591DDB" w14:textId="77777777" w:rsidR="004C4582" w:rsidRDefault="004C4582">
      <w:pPr>
        <w:spacing w:before="240" w:after="240"/>
        <w:rPr>
          <w:rFonts w:ascii="Arial" w:hAnsi="Arial" w:cs="Arial"/>
          <w:color w:val="333333"/>
        </w:rPr>
      </w:pPr>
    </w:p>
    <w:tbl>
      <w:tblPr>
        <w:tblStyle w:val="Style15"/>
        <w:tblW w:w="1071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55"/>
        <w:gridCol w:w="1245"/>
        <w:gridCol w:w="1110"/>
        <w:gridCol w:w="1035"/>
        <w:gridCol w:w="735"/>
        <w:gridCol w:w="735"/>
        <w:gridCol w:w="735"/>
        <w:gridCol w:w="735"/>
        <w:gridCol w:w="840"/>
        <w:gridCol w:w="900"/>
        <w:gridCol w:w="945"/>
        <w:gridCol w:w="1140"/>
      </w:tblGrid>
      <w:tr w:rsidR="004C4582" w14:paraId="08199858"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DB5105" w14:textId="77777777" w:rsidR="004C4582" w:rsidRDefault="00600A2E">
            <w:pPr>
              <w:widowControl w:val="0"/>
              <w:rPr>
                <w:rFonts w:ascii="Arial" w:hAnsi="Arial" w:cs="Arial"/>
                <w:b/>
                <w:bCs/>
                <w:color w:val="333333"/>
              </w:rPr>
            </w:pPr>
            <w:r>
              <w:rPr>
                <w:rFonts w:ascii="Arial" w:hAnsi="Arial" w:cs="Arial"/>
                <w:b/>
                <w:bCs/>
                <w:color w:val="333333"/>
              </w:rPr>
              <w:t xml:space="preserve">Sl. </w:t>
            </w:r>
            <w:r>
              <w:rPr>
                <w:rFonts w:ascii="Arial" w:hAnsi="Arial" w:cs="Arial"/>
                <w:b/>
                <w:bCs/>
                <w:color w:val="333333"/>
              </w:rPr>
              <w:lastRenderedPageBreak/>
              <w:t>No.</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00D67" w14:textId="77777777" w:rsidR="004C4582" w:rsidRDefault="00600A2E">
            <w:pPr>
              <w:widowControl w:val="0"/>
              <w:rPr>
                <w:rFonts w:ascii="Arial" w:hAnsi="Arial" w:cs="Arial"/>
                <w:b/>
                <w:bCs/>
                <w:color w:val="333333"/>
              </w:rPr>
            </w:pPr>
            <w:r>
              <w:rPr>
                <w:rFonts w:ascii="Arial" w:hAnsi="Arial" w:cs="Arial"/>
                <w:b/>
                <w:bCs/>
                <w:color w:val="333333"/>
              </w:rPr>
              <w:lastRenderedPageBreak/>
              <w:t xml:space="preserve">Author </w:t>
            </w:r>
            <w:r>
              <w:rPr>
                <w:rFonts w:ascii="Arial" w:hAnsi="Arial" w:cs="Arial"/>
                <w:b/>
                <w:bCs/>
                <w:color w:val="333333"/>
              </w:rPr>
              <w:lastRenderedPageBreak/>
              <w:t>and Year</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EE111" w14:textId="77777777" w:rsidR="004C4582" w:rsidRDefault="00600A2E">
            <w:pPr>
              <w:widowControl w:val="0"/>
              <w:rPr>
                <w:rFonts w:ascii="Arial" w:hAnsi="Arial" w:cs="Arial"/>
                <w:b/>
                <w:bCs/>
                <w:color w:val="333333"/>
              </w:rPr>
            </w:pPr>
            <w:r>
              <w:rPr>
                <w:rFonts w:ascii="Arial" w:hAnsi="Arial" w:cs="Arial"/>
                <w:b/>
                <w:bCs/>
                <w:color w:val="333333"/>
              </w:rPr>
              <w:lastRenderedPageBreak/>
              <w:t>Outcom</w:t>
            </w:r>
            <w:r>
              <w:rPr>
                <w:rFonts w:ascii="Arial" w:hAnsi="Arial" w:cs="Arial"/>
                <w:b/>
                <w:bCs/>
                <w:color w:val="333333"/>
              </w:rPr>
              <w:lastRenderedPageBreak/>
              <w:t xml:space="preserve">e Q1: </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D08F1" w14:textId="77777777" w:rsidR="004C4582" w:rsidRDefault="00600A2E">
            <w:pPr>
              <w:widowControl w:val="0"/>
              <w:rPr>
                <w:rFonts w:ascii="Arial" w:hAnsi="Arial" w:cs="Arial"/>
                <w:b/>
                <w:bCs/>
                <w:color w:val="333333"/>
              </w:rPr>
            </w:pPr>
            <w:r>
              <w:rPr>
                <w:rFonts w:ascii="Arial" w:hAnsi="Arial" w:cs="Arial"/>
                <w:b/>
                <w:bCs/>
                <w:color w:val="333333"/>
              </w:rPr>
              <w:lastRenderedPageBreak/>
              <w:t>Outco</w:t>
            </w:r>
            <w:r>
              <w:rPr>
                <w:rFonts w:ascii="Arial" w:hAnsi="Arial" w:cs="Arial"/>
                <w:b/>
                <w:bCs/>
                <w:color w:val="333333"/>
              </w:rPr>
              <w:lastRenderedPageBreak/>
              <w:t xml:space="preserve">meQ2: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6CCF20" w14:textId="77777777" w:rsidR="004C4582" w:rsidRDefault="00600A2E">
            <w:pPr>
              <w:widowControl w:val="0"/>
              <w:rPr>
                <w:rFonts w:ascii="Arial" w:hAnsi="Arial" w:cs="Arial"/>
                <w:b/>
                <w:bCs/>
                <w:color w:val="333333"/>
              </w:rPr>
            </w:pPr>
            <w:r>
              <w:rPr>
                <w:rFonts w:ascii="Arial" w:hAnsi="Arial" w:cs="Arial"/>
                <w:b/>
                <w:bCs/>
                <w:color w:val="333333"/>
              </w:rPr>
              <w:lastRenderedPageBreak/>
              <w:t>Out</w:t>
            </w:r>
            <w:r>
              <w:rPr>
                <w:rFonts w:ascii="Arial" w:hAnsi="Arial" w:cs="Arial"/>
                <w:b/>
                <w:bCs/>
                <w:color w:val="333333"/>
              </w:rPr>
              <w:lastRenderedPageBreak/>
              <w:t>comeQ3:</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530D11" w14:textId="77777777" w:rsidR="004C4582" w:rsidRDefault="00600A2E">
            <w:pPr>
              <w:widowControl w:val="0"/>
              <w:rPr>
                <w:rFonts w:ascii="Arial" w:hAnsi="Arial" w:cs="Arial"/>
                <w:b/>
                <w:bCs/>
                <w:color w:val="333333"/>
              </w:rPr>
            </w:pPr>
            <w:r>
              <w:rPr>
                <w:rFonts w:ascii="Arial" w:hAnsi="Arial" w:cs="Arial"/>
                <w:b/>
                <w:bCs/>
                <w:color w:val="333333"/>
              </w:rPr>
              <w:lastRenderedPageBreak/>
              <w:t>Out</w:t>
            </w:r>
            <w:r>
              <w:rPr>
                <w:rFonts w:ascii="Arial" w:hAnsi="Arial" w:cs="Arial"/>
                <w:b/>
                <w:bCs/>
                <w:color w:val="333333"/>
              </w:rPr>
              <w:lastRenderedPageBreak/>
              <w:t>comeQ4:</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290430" w14:textId="77777777" w:rsidR="004C4582" w:rsidRDefault="00600A2E">
            <w:pPr>
              <w:widowControl w:val="0"/>
              <w:rPr>
                <w:rFonts w:ascii="Arial" w:hAnsi="Arial" w:cs="Arial"/>
                <w:b/>
                <w:bCs/>
                <w:color w:val="333333"/>
              </w:rPr>
            </w:pPr>
            <w:r>
              <w:rPr>
                <w:rFonts w:ascii="Arial" w:hAnsi="Arial" w:cs="Arial"/>
                <w:b/>
                <w:bCs/>
                <w:color w:val="333333"/>
              </w:rPr>
              <w:lastRenderedPageBreak/>
              <w:t>Out</w:t>
            </w:r>
            <w:r>
              <w:rPr>
                <w:rFonts w:ascii="Arial" w:hAnsi="Arial" w:cs="Arial"/>
                <w:b/>
                <w:bCs/>
                <w:color w:val="333333"/>
              </w:rPr>
              <w:lastRenderedPageBreak/>
              <w:t>comeQ5:</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929C6C" w14:textId="77777777" w:rsidR="004C4582" w:rsidRDefault="00600A2E">
            <w:pPr>
              <w:widowControl w:val="0"/>
              <w:rPr>
                <w:rFonts w:ascii="Arial" w:hAnsi="Arial" w:cs="Arial"/>
                <w:b/>
                <w:bCs/>
                <w:color w:val="333333"/>
              </w:rPr>
            </w:pPr>
            <w:r>
              <w:rPr>
                <w:rFonts w:ascii="Arial" w:hAnsi="Arial" w:cs="Arial"/>
                <w:b/>
                <w:bCs/>
                <w:color w:val="333333"/>
              </w:rPr>
              <w:lastRenderedPageBreak/>
              <w:t>Out</w:t>
            </w:r>
            <w:r>
              <w:rPr>
                <w:rFonts w:ascii="Arial" w:hAnsi="Arial" w:cs="Arial"/>
                <w:b/>
                <w:bCs/>
                <w:color w:val="333333"/>
              </w:rPr>
              <w:lastRenderedPageBreak/>
              <w:t>comeQ6:</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87C628" w14:textId="77777777" w:rsidR="004C4582" w:rsidRDefault="00600A2E">
            <w:pPr>
              <w:widowControl w:val="0"/>
              <w:rPr>
                <w:rFonts w:ascii="Arial" w:hAnsi="Arial" w:cs="Arial"/>
                <w:b/>
                <w:bCs/>
                <w:color w:val="333333"/>
              </w:rPr>
            </w:pPr>
            <w:r>
              <w:rPr>
                <w:rFonts w:ascii="Arial" w:hAnsi="Arial" w:cs="Arial"/>
                <w:b/>
                <w:bCs/>
                <w:color w:val="333333"/>
              </w:rPr>
              <w:lastRenderedPageBreak/>
              <w:t>Outc</w:t>
            </w:r>
            <w:r>
              <w:rPr>
                <w:rFonts w:ascii="Arial" w:hAnsi="Arial" w:cs="Arial"/>
                <w:b/>
                <w:bCs/>
                <w:color w:val="333333"/>
              </w:rPr>
              <w:lastRenderedPageBreak/>
              <w:t>omeQ7:</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9CE17" w14:textId="77777777" w:rsidR="004C4582" w:rsidRDefault="00600A2E">
            <w:pPr>
              <w:widowControl w:val="0"/>
              <w:rPr>
                <w:rFonts w:ascii="Arial" w:hAnsi="Arial" w:cs="Arial"/>
                <w:b/>
                <w:bCs/>
                <w:color w:val="333333"/>
              </w:rPr>
            </w:pPr>
            <w:r>
              <w:rPr>
                <w:rFonts w:ascii="Arial" w:hAnsi="Arial" w:cs="Arial"/>
                <w:b/>
                <w:bCs/>
                <w:color w:val="333333"/>
              </w:rPr>
              <w:lastRenderedPageBreak/>
              <w:t>Outco</w:t>
            </w:r>
            <w:r>
              <w:rPr>
                <w:rFonts w:ascii="Arial" w:hAnsi="Arial" w:cs="Arial"/>
                <w:b/>
                <w:bCs/>
                <w:color w:val="333333"/>
              </w:rPr>
              <w:lastRenderedPageBreak/>
              <w:t>meQ8:</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F40EDE" w14:textId="77777777" w:rsidR="004C4582" w:rsidRDefault="00600A2E">
            <w:pPr>
              <w:widowControl w:val="0"/>
              <w:rPr>
                <w:rFonts w:ascii="Arial" w:hAnsi="Arial" w:cs="Arial"/>
                <w:b/>
                <w:bCs/>
                <w:color w:val="333333"/>
              </w:rPr>
            </w:pPr>
            <w:r>
              <w:rPr>
                <w:rFonts w:ascii="Arial" w:hAnsi="Arial" w:cs="Arial"/>
                <w:b/>
                <w:bCs/>
                <w:color w:val="333333"/>
              </w:rPr>
              <w:lastRenderedPageBreak/>
              <w:t>Outco</w:t>
            </w:r>
            <w:r>
              <w:rPr>
                <w:rFonts w:ascii="Arial" w:hAnsi="Arial" w:cs="Arial"/>
                <w:b/>
                <w:bCs/>
                <w:color w:val="333333"/>
              </w:rPr>
              <w:lastRenderedPageBreak/>
              <w:t>meQ9:</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EB0B34" w14:textId="77777777" w:rsidR="004C4582" w:rsidRDefault="00600A2E">
            <w:pPr>
              <w:widowControl w:val="0"/>
              <w:rPr>
                <w:rFonts w:ascii="Arial" w:hAnsi="Arial" w:cs="Arial"/>
                <w:b/>
                <w:bCs/>
                <w:color w:val="333333"/>
              </w:rPr>
            </w:pPr>
            <w:r>
              <w:rPr>
                <w:rFonts w:ascii="Arial" w:hAnsi="Arial" w:cs="Arial"/>
                <w:b/>
                <w:bCs/>
                <w:color w:val="333333"/>
              </w:rPr>
              <w:lastRenderedPageBreak/>
              <w:t>Outcom</w:t>
            </w:r>
            <w:r>
              <w:rPr>
                <w:rFonts w:ascii="Arial" w:hAnsi="Arial" w:cs="Arial"/>
                <w:b/>
                <w:bCs/>
                <w:color w:val="333333"/>
              </w:rPr>
              <w:lastRenderedPageBreak/>
              <w:t>eQ10:</w:t>
            </w:r>
          </w:p>
        </w:tc>
      </w:tr>
      <w:tr w:rsidR="004C4582" w14:paraId="0BC2C8F6"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F62243" w14:textId="77777777" w:rsidR="004C4582" w:rsidRDefault="00600A2E">
            <w:pPr>
              <w:widowControl w:val="0"/>
              <w:rPr>
                <w:rFonts w:ascii="Arial" w:hAnsi="Arial" w:cs="Arial"/>
                <w:color w:val="333333"/>
              </w:rPr>
            </w:pPr>
            <w:r>
              <w:rPr>
                <w:rFonts w:ascii="Arial" w:hAnsi="Arial" w:cs="Arial"/>
                <w:color w:val="333333"/>
              </w:rPr>
              <w:lastRenderedPageBreak/>
              <w:t>1</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8D4A50" w14:textId="77777777" w:rsidR="004C4582" w:rsidRDefault="00600A2E">
            <w:pPr>
              <w:widowControl w:val="0"/>
              <w:rPr>
                <w:rFonts w:ascii="Arial" w:hAnsi="Arial" w:cs="Arial"/>
                <w:color w:val="333333"/>
              </w:rPr>
            </w:pPr>
            <w:r>
              <w:rPr>
                <w:rFonts w:ascii="Arial" w:hAnsi="Arial" w:cs="Arial"/>
              </w:rPr>
              <w:t>Ogaz, D., Logan, L., Curtis, T.J., McDonagh, L., Guerra, L., Bradshaw, D., Patel, P., Macri, C., Murphy, G., Noel Gill, O. and Johnson, A.M., (2022)</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68E76F" w14:textId="77777777" w:rsidR="004C4582" w:rsidRDefault="00600A2E">
            <w:pPr>
              <w:widowControl w:val="0"/>
              <w:rPr>
                <w:rFonts w:ascii="Arial" w:hAnsi="Arial" w:cs="Arial"/>
                <w:color w:val="333333"/>
              </w:rPr>
            </w:pPr>
            <w:r>
              <w:rPr>
                <w:rFonts w:ascii="Arial" w:hAnsi="Arial" w:cs="Arial"/>
                <w:color w:val="333333"/>
              </w:rPr>
              <w:t>Yes-the study focuses on the PrEP intervention among MSM of London, including young men</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835746" w14:textId="77777777" w:rsidR="004C4582" w:rsidRDefault="00600A2E">
            <w:pPr>
              <w:widowControl w:val="0"/>
              <w:rPr>
                <w:rFonts w:ascii="Arial" w:hAnsi="Arial" w:cs="Arial"/>
                <w:color w:val="333333"/>
              </w:rPr>
            </w:pPr>
            <w:r>
              <w:rPr>
                <w:rFonts w:ascii="Arial" w:hAnsi="Arial" w:cs="Arial"/>
                <w:color w:val="333333"/>
              </w:rPr>
              <w:t xml:space="preserve">Yes-the study is quantitative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82358" w14:textId="77777777" w:rsidR="004C4582" w:rsidRDefault="00600A2E">
            <w:pPr>
              <w:widowControl w:val="0"/>
              <w:rPr>
                <w:rFonts w:ascii="Arial" w:hAnsi="Arial" w:cs="Arial"/>
                <w:color w:val="333333"/>
              </w:rPr>
            </w:pPr>
            <w:r>
              <w:rPr>
                <w:rFonts w:ascii="Arial" w:hAnsi="Arial" w:cs="Arial"/>
                <w:color w:val="333333"/>
              </w:rPr>
              <w:t>Yes-MSM, specifically young adult MSM, represents that HIV prevalence affects the young adults significantly.</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30DE08" w14:textId="77777777" w:rsidR="004C4582" w:rsidRDefault="00600A2E">
            <w:pPr>
              <w:widowControl w:val="0"/>
              <w:rPr>
                <w:rFonts w:ascii="Arial" w:hAnsi="Arial" w:cs="Arial"/>
                <w:color w:val="333333"/>
              </w:rPr>
            </w:pPr>
            <w:r>
              <w:rPr>
                <w:rFonts w:ascii="Arial" w:hAnsi="Arial" w:cs="Arial"/>
                <w:color w:val="333333"/>
              </w:rPr>
              <w:t xml:space="preserve">Yes- the study concentrates on investigating PrEP usage through the implementation of National PrEP program among </w:t>
            </w:r>
            <w:r>
              <w:rPr>
                <w:rFonts w:ascii="Arial" w:hAnsi="Arial" w:cs="Arial"/>
                <w:color w:val="333333"/>
              </w:rPr>
              <w:lastRenderedPageBreak/>
              <w:t>MSM in the UK</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C2A483" w14:textId="77777777" w:rsidR="004C4582" w:rsidRDefault="00600A2E">
            <w:pPr>
              <w:widowControl w:val="0"/>
              <w:rPr>
                <w:rFonts w:ascii="Arial" w:hAnsi="Arial" w:cs="Arial"/>
                <w:color w:val="333333"/>
              </w:rPr>
            </w:pPr>
            <w:r>
              <w:rPr>
                <w:rFonts w:ascii="Arial" w:hAnsi="Arial" w:cs="Arial"/>
                <w:color w:val="333333"/>
              </w:rPr>
              <w:lastRenderedPageBreak/>
              <w:t>Yes- the study outcomes are focused on including PrEP-need, current PrEP use and HIV/STI testing frequency</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2DF3A1" w14:textId="77777777" w:rsidR="004C4582" w:rsidRDefault="00600A2E">
            <w:pPr>
              <w:widowControl w:val="0"/>
              <w:rPr>
                <w:rFonts w:ascii="Arial" w:hAnsi="Arial" w:cs="Arial"/>
                <w:color w:val="333333"/>
              </w:rPr>
            </w:pPr>
            <w:r>
              <w:rPr>
                <w:rFonts w:ascii="Arial" w:hAnsi="Arial" w:cs="Arial"/>
                <w:color w:val="333333"/>
              </w:rPr>
              <w:t>Yes-the survey included the data gathered from MSM in London (n=34)</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E8509C" w14:textId="77777777" w:rsidR="004C4582" w:rsidRDefault="00600A2E">
            <w:pPr>
              <w:widowControl w:val="0"/>
              <w:rPr>
                <w:rFonts w:ascii="Arial" w:hAnsi="Arial" w:cs="Arial"/>
                <w:color w:val="333333"/>
              </w:rPr>
            </w:pPr>
            <w:r>
              <w:rPr>
                <w:rFonts w:ascii="Arial" w:hAnsi="Arial" w:cs="Arial"/>
                <w:color w:val="333333"/>
              </w:rPr>
              <w:t xml:space="preserve">Yes- the </w:t>
            </w:r>
            <w:proofErr w:type="spellStart"/>
            <w:r>
              <w:rPr>
                <w:rFonts w:ascii="Arial" w:hAnsi="Arial" w:cs="Arial"/>
                <w:color w:val="333333"/>
              </w:rPr>
              <w:t>non-probalistic</w:t>
            </w:r>
            <w:proofErr w:type="spellEnd"/>
            <w:r>
              <w:rPr>
                <w:rFonts w:ascii="Arial" w:hAnsi="Arial" w:cs="Arial"/>
                <w:color w:val="333333"/>
              </w:rPr>
              <w:t xml:space="preserve"> sampling include potential sampling biases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696ACF" w14:textId="77777777" w:rsidR="004C4582" w:rsidRDefault="00600A2E">
            <w:pPr>
              <w:widowControl w:val="0"/>
              <w:rPr>
                <w:rFonts w:ascii="Arial" w:hAnsi="Arial" w:cs="Arial"/>
                <w:color w:val="333333"/>
              </w:rPr>
            </w:pPr>
            <w:r>
              <w:rPr>
                <w:rFonts w:ascii="Arial" w:hAnsi="Arial" w:cs="Arial"/>
                <w:color w:val="333333"/>
              </w:rPr>
              <w:t xml:space="preserve">Yes- the the findings are supported by rigorous statistical analysis using 95% confidence intervals and adjusted odds ratios </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333D86" w14:textId="77777777" w:rsidR="004C4582" w:rsidRDefault="00600A2E">
            <w:pPr>
              <w:widowControl w:val="0"/>
              <w:rPr>
                <w:rFonts w:ascii="Arial" w:hAnsi="Arial" w:cs="Arial"/>
                <w:color w:val="333333"/>
              </w:rPr>
            </w:pPr>
            <w:r>
              <w:rPr>
                <w:rFonts w:ascii="Arial" w:hAnsi="Arial" w:cs="Arial"/>
                <w:color w:val="333333"/>
              </w:rPr>
              <w:t>Yes- the findings are focused on public healthcare for assessing the necessity of PrEP access for younger men through the implementation of national programs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C0B9C" w14:textId="77777777" w:rsidR="004C4582" w:rsidRDefault="00600A2E">
            <w:pPr>
              <w:widowControl w:val="0"/>
              <w:rPr>
                <w:rFonts w:ascii="Arial" w:hAnsi="Arial" w:cs="Arial"/>
                <w:color w:val="333333"/>
              </w:rPr>
            </w:pPr>
            <w:r>
              <w:rPr>
                <w:rFonts w:ascii="Arial" w:hAnsi="Arial" w:cs="Arial"/>
                <w:color w:val="333333"/>
              </w:rPr>
              <w:t xml:space="preserve">Yes-Ethical approval for this study was provided by the London Harrow Research </w:t>
            </w:r>
          </w:p>
          <w:p w14:paraId="73E60F8C" w14:textId="77777777" w:rsidR="004C4582" w:rsidRDefault="00600A2E">
            <w:pPr>
              <w:widowControl w:val="0"/>
              <w:rPr>
                <w:rFonts w:ascii="Arial" w:hAnsi="Arial" w:cs="Arial"/>
                <w:color w:val="333333"/>
              </w:rPr>
            </w:pPr>
            <w:r>
              <w:rPr>
                <w:rFonts w:ascii="Arial" w:hAnsi="Arial" w:cs="Arial"/>
                <w:color w:val="333333"/>
              </w:rPr>
              <w:t>Ethics Committee but low focus on non-MSM groups restricts the generalisation of the study</w:t>
            </w:r>
          </w:p>
          <w:p w14:paraId="5BEF70AF" w14:textId="77777777" w:rsidR="004C4582" w:rsidRDefault="004C4582">
            <w:pPr>
              <w:widowControl w:val="0"/>
              <w:rPr>
                <w:rFonts w:ascii="Arial" w:hAnsi="Arial" w:cs="Arial"/>
                <w:color w:val="333333"/>
              </w:rPr>
            </w:pPr>
          </w:p>
        </w:tc>
      </w:tr>
      <w:tr w:rsidR="004C4582" w14:paraId="1541EEE3"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A4419C" w14:textId="77777777" w:rsidR="004C4582" w:rsidRDefault="00600A2E">
            <w:pPr>
              <w:widowControl w:val="0"/>
              <w:rPr>
                <w:rFonts w:ascii="Arial" w:hAnsi="Arial" w:cs="Arial"/>
                <w:color w:val="333333"/>
              </w:rPr>
            </w:pPr>
            <w:r>
              <w:rPr>
                <w:rFonts w:ascii="Arial" w:hAnsi="Arial" w:cs="Arial"/>
                <w:color w:val="333333"/>
              </w:rPr>
              <w:t>2</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5D903" w14:textId="77777777" w:rsidR="004C4582" w:rsidRDefault="00600A2E">
            <w:pPr>
              <w:widowControl w:val="0"/>
              <w:rPr>
                <w:rFonts w:ascii="Arial" w:hAnsi="Arial" w:cs="Arial"/>
                <w:color w:val="333333"/>
              </w:rPr>
            </w:pPr>
            <w:r>
              <w:rPr>
                <w:rFonts w:ascii="Arial" w:hAnsi="Arial" w:cs="Arial"/>
              </w:rPr>
              <w:t xml:space="preserve">Koss, C.A., Charlebois, E.D., Ayieko, J., </w:t>
            </w:r>
            <w:proofErr w:type="spellStart"/>
            <w:r>
              <w:rPr>
                <w:rFonts w:ascii="Arial" w:hAnsi="Arial" w:cs="Arial"/>
              </w:rPr>
              <w:t>Kwarisiima</w:t>
            </w:r>
            <w:proofErr w:type="spellEnd"/>
            <w:r>
              <w:rPr>
                <w:rFonts w:ascii="Arial" w:hAnsi="Arial" w:cs="Arial"/>
              </w:rPr>
              <w:t xml:space="preserve">, D., Kabami, J., </w:t>
            </w:r>
            <w:proofErr w:type="spellStart"/>
            <w:r>
              <w:rPr>
                <w:rFonts w:ascii="Arial" w:hAnsi="Arial" w:cs="Arial"/>
              </w:rPr>
              <w:t>Balzer</w:t>
            </w:r>
            <w:proofErr w:type="spellEnd"/>
            <w:r>
              <w:rPr>
                <w:rFonts w:ascii="Arial" w:hAnsi="Arial" w:cs="Arial"/>
              </w:rPr>
              <w:t xml:space="preserve">, L.B., </w:t>
            </w:r>
            <w:proofErr w:type="spellStart"/>
            <w:r>
              <w:rPr>
                <w:rFonts w:ascii="Arial" w:hAnsi="Arial" w:cs="Arial"/>
              </w:rPr>
              <w:t>Atukunda</w:t>
            </w:r>
            <w:proofErr w:type="spellEnd"/>
            <w:r>
              <w:rPr>
                <w:rFonts w:ascii="Arial" w:hAnsi="Arial" w:cs="Arial"/>
              </w:rPr>
              <w:t xml:space="preserve">, M., Mwangwa, F., Peng, J., </w:t>
            </w:r>
            <w:proofErr w:type="spellStart"/>
            <w:r>
              <w:rPr>
                <w:rFonts w:ascii="Arial" w:hAnsi="Arial" w:cs="Arial"/>
              </w:rPr>
              <w:t>Mwinike</w:t>
            </w:r>
            <w:proofErr w:type="spellEnd"/>
            <w:r>
              <w:rPr>
                <w:rFonts w:ascii="Arial" w:hAnsi="Arial" w:cs="Arial"/>
              </w:rPr>
              <w:t xml:space="preserve">, Y. and </w:t>
            </w:r>
            <w:proofErr w:type="spellStart"/>
            <w:r>
              <w:rPr>
                <w:rFonts w:ascii="Arial" w:hAnsi="Arial" w:cs="Arial"/>
              </w:rPr>
              <w:t>Owaraganise</w:t>
            </w:r>
            <w:proofErr w:type="spellEnd"/>
            <w:r>
              <w:rPr>
                <w:rFonts w:ascii="Arial" w:hAnsi="Arial" w:cs="Arial"/>
              </w:rPr>
              <w:t xml:space="preserve">, A., (2020)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130BAD" w14:textId="77777777" w:rsidR="004C4582" w:rsidRDefault="00600A2E">
            <w:pPr>
              <w:widowControl w:val="0"/>
              <w:rPr>
                <w:rFonts w:ascii="Arial" w:hAnsi="Arial" w:cs="Arial"/>
                <w:color w:val="333333"/>
              </w:rPr>
            </w:pPr>
            <w:r>
              <w:rPr>
                <w:rFonts w:ascii="Arial" w:hAnsi="Arial" w:cs="Arial"/>
                <w:color w:val="333333"/>
              </w:rPr>
              <w:t xml:space="preserve">Yes- the effectiveness of PrEP uptake and adherence is measured for testing HIV in rural Kenya and Uganda </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B3BF8C" w14:textId="77777777" w:rsidR="004C4582" w:rsidRDefault="00600A2E">
            <w:pPr>
              <w:widowControl w:val="0"/>
              <w:rPr>
                <w:rFonts w:ascii="Arial" w:hAnsi="Arial" w:cs="Arial"/>
                <w:color w:val="333333"/>
              </w:rPr>
            </w:pPr>
            <w:r>
              <w:rPr>
                <w:rFonts w:ascii="Arial" w:hAnsi="Arial" w:cs="Arial"/>
                <w:color w:val="333333"/>
              </w:rPr>
              <w:t>Yes-The study included quantitative information about the PrEP usage among young adults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C80D36" w14:textId="77777777" w:rsidR="004C4582" w:rsidRDefault="00600A2E">
            <w:pPr>
              <w:widowControl w:val="0"/>
              <w:rPr>
                <w:rFonts w:ascii="Arial" w:hAnsi="Arial" w:cs="Arial"/>
                <w:color w:val="333333"/>
              </w:rPr>
            </w:pPr>
            <w:r>
              <w:rPr>
                <w:rFonts w:ascii="Arial" w:hAnsi="Arial" w:cs="Arial"/>
                <w:color w:val="333333"/>
              </w:rPr>
              <w:t xml:space="preserve">Yes- the study explores that residents 15 years or older who had not previously been diagnosed with HIV were tested </w:t>
            </w:r>
            <w:r>
              <w:rPr>
                <w:rFonts w:ascii="Arial" w:hAnsi="Arial" w:cs="Arial"/>
                <w:color w:val="333333"/>
              </w:rPr>
              <w:lastRenderedPageBreak/>
              <w:t>during population-level HIV testing</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AFC907" w14:textId="77777777" w:rsidR="004C4582" w:rsidRDefault="00600A2E">
            <w:pPr>
              <w:widowControl w:val="0"/>
              <w:rPr>
                <w:rFonts w:ascii="Arial" w:hAnsi="Arial" w:cs="Arial"/>
                <w:color w:val="333333"/>
              </w:rPr>
            </w:pPr>
            <w:r>
              <w:rPr>
                <w:rFonts w:ascii="Arial" w:hAnsi="Arial" w:cs="Arial"/>
                <w:color w:val="333333"/>
              </w:rPr>
              <w:lastRenderedPageBreak/>
              <w:t xml:space="preserve">Yes- It is assessed that PrEP uptake within 90 days of HIV testing, programme </w:t>
            </w:r>
          </w:p>
          <w:p w14:paraId="4CBFE77C" w14:textId="77777777" w:rsidR="004C4582" w:rsidRDefault="00600A2E">
            <w:pPr>
              <w:widowControl w:val="0"/>
              <w:rPr>
                <w:rFonts w:ascii="Arial" w:hAnsi="Arial" w:cs="Arial"/>
                <w:color w:val="333333"/>
              </w:rPr>
            </w:pPr>
            <w:r>
              <w:rPr>
                <w:rFonts w:ascii="Arial" w:hAnsi="Arial" w:cs="Arial"/>
                <w:color w:val="333333"/>
              </w:rPr>
              <w:t xml:space="preserve">engagement (follow-up visit attendance at </w:t>
            </w:r>
            <w:r>
              <w:rPr>
                <w:rFonts w:ascii="Arial" w:hAnsi="Arial" w:cs="Arial"/>
                <w:color w:val="333333"/>
              </w:rPr>
              <w:lastRenderedPageBreak/>
              <w:t xml:space="preserve">week 4, week 12, and every 12 weeks thereafter), refills and self-reported </w:t>
            </w:r>
          </w:p>
          <w:p w14:paraId="792066FF" w14:textId="77777777" w:rsidR="004C4582" w:rsidRDefault="00600A2E">
            <w:pPr>
              <w:widowControl w:val="0"/>
              <w:rPr>
                <w:rFonts w:ascii="Arial" w:hAnsi="Arial" w:cs="Arial"/>
                <w:color w:val="333333"/>
              </w:rPr>
            </w:pPr>
            <w:r>
              <w:rPr>
                <w:rFonts w:ascii="Arial" w:hAnsi="Arial" w:cs="Arial"/>
                <w:color w:val="333333"/>
              </w:rPr>
              <w:t>adherence up to 72 weeks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1C3481" w14:textId="77777777" w:rsidR="004C4582" w:rsidRDefault="00600A2E">
            <w:pPr>
              <w:widowControl w:val="0"/>
              <w:rPr>
                <w:rFonts w:ascii="Arial" w:hAnsi="Arial" w:cs="Arial"/>
                <w:color w:val="333333"/>
              </w:rPr>
            </w:pPr>
            <w:r>
              <w:rPr>
                <w:rFonts w:ascii="Arial" w:hAnsi="Arial" w:cs="Arial"/>
                <w:color w:val="333333"/>
              </w:rPr>
              <w:lastRenderedPageBreak/>
              <w:t xml:space="preserve">Yes- Between June 6, 2016, and June 23, 2017, 70 379 community residents 15 years or older who had not previously </w:t>
            </w:r>
          </w:p>
          <w:p w14:paraId="34171A0C" w14:textId="77777777" w:rsidR="004C4582" w:rsidRDefault="00600A2E">
            <w:pPr>
              <w:widowControl w:val="0"/>
              <w:rPr>
                <w:rFonts w:ascii="Arial" w:hAnsi="Arial" w:cs="Arial"/>
                <w:color w:val="333333"/>
              </w:rPr>
            </w:pPr>
            <w:r>
              <w:rPr>
                <w:rFonts w:ascii="Arial" w:hAnsi="Arial" w:cs="Arial"/>
                <w:color w:val="333333"/>
              </w:rPr>
              <w:t xml:space="preserve">been </w:t>
            </w:r>
            <w:r>
              <w:rPr>
                <w:rFonts w:ascii="Arial" w:hAnsi="Arial" w:cs="Arial"/>
                <w:color w:val="333333"/>
              </w:rPr>
              <w:lastRenderedPageBreak/>
              <w:t>diagnosed with HIV were tested during population-level HIV testing</w:t>
            </w:r>
          </w:p>
          <w:p w14:paraId="754F0876" w14:textId="77777777" w:rsidR="004C4582" w:rsidRDefault="004C4582">
            <w:pPr>
              <w:widowControl w:val="0"/>
              <w:rPr>
                <w:rFonts w:ascii="Arial" w:hAnsi="Arial" w:cs="Arial"/>
                <w:color w:val="333333"/>
              </w:rPr>
            </w:pP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04895B" w14:textId="77777777" w:rsidR="004C4582" w:rsidRDefault="00600A2E">
            <w:pPr>
              <w:widowControl w:val="0"/>
              <w:rPr>
                <w:rFonts w:ascii="Arial" w:hAnsi="Arial" w:cs="Arial"/>
                <w:color w:val="333333"/>
              </w:rPr>
            </w:pPr>
            <w:r>
              <w:rPr>
                <w:rFonts w:ascii="Arial" w:hAnsi="Arial" w:cs="Arial"/>
                <w:color w:val="333333"/>
              </w:rPr>
              <w:lastRenderedPageBreak/>
              <w:t>Yes, the data collection methods include observational data</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1656E0" w14:textId="77777777" w:rsidR="004C4582" w:rsidRDefault="00600A2E">
            <w:pPr>
              <w:widowControl w:val="0"/>
              <w:rPr>
                <w:rFonts w:ascii="Arial" w:hAnsi="Arial" w:cs="Arial"/>
                <w:color w:val="333333"/>
              </w:rPr>
            </w:pPr>
            <w:r>
              <w:rPr>
                <w:rFonts w:ascii="Arial" w:hAnsi="Arial" w:cs="Arial"/>
                <w:color w:val="333333"/>
              </w:rPr>
              <w:t>Yes-The study addressed the dynamic nature of HIV risk by assessing self-perceived risk at each follow-up visit.</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0FC218" w14:textId="77777777" w:rsidR="004C4582" w:rsidRDefault="00600A2E">
            <w:pPr>
              <w:widowControl w:val="0"/>
              <w:rPr>
                <w:rFonts w:ascii="Arial" w:hAnsi="Arial" w:cs="Arial"/>
                <w:color w:val="333333"/>
              </w:rPr>
            </w:pPr>
            <w:r>
              <w:rPr>
                <w:rFonts w:ascii="Arial" w:hAnsi="Arial" w:cs="Arial"/>
                <w:color w:val="333333"/>
              </w:rPr>
              <w:t>Yes- the results are structured around the PrEP cascade, including statistical methods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95C9CB" w14:textId="77777777" w:rsidR="004C4582" w:rsidRDefault="00600A2E">
            <w:pPr>
              <w:widowControl w:val="0"/>
              <w:rPr>
                <w:rFonts w:ascii="Arial" w:hAnsi="Arial" w:cs="Arial"/>
                <w:color w:val="333333"/>
              </w:rPr>
            </w:pPr>
            <w:r>
              <w:rPr>
                <w:rFonts w:ascii="Arial" w:hAnsi="Arial" w:cs="Arial"/>
                <w:color w:val="333333"/>
              </w:rPr>
              <w:t>Yes-The study is focused on population-level HIV testing, risk assessment.</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6B37A0" w14:textId="77777777" w:rsidR="004C4582" w:rsidRDefault="00600A2E">
            <w:pPr>
              <w:widowControl w:val="0"/>
              <w:rPr>
                <w:rFonts w:ascii="Arial" w:hAnsi="Arial" w:cs="Arial"/>
                <w:color w:val="333333"/>
              </w:rPr>
            </w:pPr>
            <w:r>
              <w:rPr>
                <w:rFonts w:ascii="Arial" w:hAnsi="Arial" w:cs="Arial"/>
                <w:color w:val="333333"/>
              </w:rPr>
              <w:t>Yes-the research collected verbal consent for general testing by the participants whereas its geographical limitation restricts the study area</w:t>
            </w:r>
          </w:p>
        </w:tc>
      </w:tr>
      <w:tr w:rsidR="004C4582" w14:paraId="747F0A68"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763463" w14:textId="77777777" w:rsidR="004C4582" w:rsidRDefault="00600A2E">
            <w:pPr>
              <w:widowControl w:val="0"/>
              <w:rPr>
                <w:rFonts w:ascii="Arial" w:hAnsi="Arial" w:cs="Arial"/>
                <w:color w:val="333333"/>
              </w:rPr>
            </w:pPr>
            <w:r>
              <w:rPr>
                <w:rFonts w:ascii="Arial" w:hAnsi="Arial" w:cs="Arial"/>
                <w:color w:val="333333"/>
              </w:rPr>
              <w:t>3</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47D19" w14:textId="77777777" w:rsidR="004C4582" w:rsidRDefault="00600A2E">
            <w:pPr>
              <w:widowControl w:val="0"/>
              <w:rPr>
                <w:rFonts w:ascii="Arial" w:hAnsi="Arial" w:cs="Arial"/>
                <w:color w:val="333333"/>
              </w:rPr>
            </w:pPr>
            <w:r>
              <w:rPr>
                <w:rFonts w:ascii="Arial" w:hAnsi="Arial" w:cs="Arial"/>
              </w:rPr>
              <w:t xml:space="preserve">Estcourt, C.S., MacDonald, J., Saunders, J., Nandwani, R., </w:t>
            </w:r>
            <w:r>
              <w:rPr>
                <w:rFonts w:ascii="Arial" w:hAnsi="Arial" w:cs="Arial"/>
              </w:rPr>
              <w:lastRenderedPageBreak/>
              <w:t xml:space="preserve">Young, I., </w:t>
            </w:r>
            <w:proofErr w:type="spellStart"/>
            <w:r>
              <w:rPr>
                <w:rFonts w:ascii="Arial" w:hAnsi="Arial" w:cs="Arial"/>
              </w:rPr>
              <w:t>Frankis</w:t>
            </w:r>
            <w:proofErr w:type="spellEnd"/>
            <w:r>
              <w:rPr>
                <w:rFonts w:ascii="Arial" w:hAnsi="Arial" w:cs="Arial"/>
              </w:rPr>
              <w:t xml:space="preserve">, J., Clutterbuck, D., Steedman, N., McDaid, L., Dalrymple, J. and Flowers, P., (2023)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01EB2" w14:textId="77777777" w:rsidR="004C4582" w:rsidRDefault="00600A2E">
            <w:pPr>
              <w:widowControl w:val="0"/>
              <w:rPr>
                <w:rFonts w:ascii="Arial" w:hAnsi="Arial" w:cs="Arial"/>
                <w:color w:val="333333"/>
              </w:rPr>
            </w:pPr>
            <w:r>
              <w:rPr>
                <w:rFonts w:ascii="Arial" w:hAnsi="Arial" w:cs="Arial"/>
                <w:color w:val="333333"/>
              </w:rPr>
              <w:lastRenderedPageBreak/>
              <w:t>Yes-the study aims to measure the the first two years of Scotlan</w:t>
            </w:r>
            <w:r>
              <w:rPr>
                <w:rFonts w:ascii="Arial" w:hAnsi="Arial" w:cs="Arial"/>
                <w:color w:val="333333"/>
              </w:rPr>
              <w:lastRenderedPageBreak/>
              <w:t xml:space="preserve">d’s national programme to identify barriers and helpers to develop recommendations to enhance PrEP uptake and initiation </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65AC0" w14:textId="77777777" w:rsidR="004C4582" w:rsidRDefault="00600A2E">
            <w:pPr>
              <w:widowControl w:val="0"/>
              <w:rPr>
                <w:rFonts w:ascii="Arial" w:hAnsi="Arial" w:cs="Arial"/>
                <w:color w:val="333333"/>
              </w:rPr>
            </w:pPr>
            <w:r>
              <w:rPr>
                <w:rFonts w:ascii="Arial" w:hAnsi="Arial" w:cs="Arial"/>
                <w:color w:val="333333"/>
              </w:rPr>
              <w:lastRenderedPageBreak/>
              <w:t xml:space="preserve">Yes-qualitative process evaluation helped </w:t>
            </w:r>
            <w:r>
              <w:rPr>
                <w:rFonts w:ascii="Arial" w:hAnsi="Arial" w:cs="Arial"/>
                <w:color w:val="333333"/>
              </w:rPr>
              <w:lastRenderedPageBreak/>
              <w:t>identify implementation gaps and develop particular strategies to improve program efficacy.</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4212F" w14:textId="77777777" w:rsidR="004C4582" w:rsidRDefault="00600A2E">
            <w:pPr>
              <w:widowControl w:val="0"/>
              <w:rPr>
                <w:rFonts w:ascii="Arial" w:hAnsi="Arial" w:cs="Arial"/>
                <w:color w:val="333333"/>
              </w:rPr>
            </w:pPr>
            <w:r>
              <w:rPr>
                <w:rFonts w:ascii="Arial" w:hAnsi="Arial" w:cs="Arial"/>
                <w:color w:val="333333"/>
              </w:rPr>
              <w:lastRenderedPageBreak/>
              <w:t xml:space="preserve">Yes-There are 117 participants of </w:t>
            </w:r>
            <w:r>
              <w:rPr>
                <w:rFonts w:ascii="Arial" w:hAnsi="Arial" w:cs="Arial"/>
                <w:color w:val="333333"/>
              </w:rPr>
              <w:lastRenderedPageBreak/>
              <w:t>Scotland, including gay and bisexual cisgender men aged between 25 and 34 years.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A9F313" w14:textId="77777777" w:rsidR="004C4582" w:rsidRDefault="00600A2E">
            <w:pPr>
              <w:widowControl w:val="0"/>
              <w:rPr>
                <w:rFonts w:ascii="Arial" w:hAnsi="Arial" w:cs="Arial"/>
                <w:color w:val="333333"/>
              </w:rPr>
            </w:pPr>
            <w:r>
              <w:rPr>
                <w:rFonts w:ascii="Arial" w:hAnsi="Arial" w:cs="Arial"/>
                <w:color w:val="333333"/>
              </w:rPr>
              <w:lastRenderedPageBreak/>
              <w:t xml:space="preserve">Yes-PrEP intervention helps as </w:t>
            </w:r>
            <w:r>
              <w:rPr>
                <w:rFonts w:ascii="Arial" w:hAnsi="Arial" w:cs="Arial"/>
                <w:color w:val="333333"/>
              </w:rPr>
              <w:lastRenderedPageBreak/>
              <w:t>oral medication and medical monitoring provided free, supporting daily and on-demand dosing regimens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DEF911" w14:textId="77777777" w:rsidR="004C4582" w:rsidRDefault="00600A2E">
            <w:pPr>
              <w:widowControl w:val="0"/>
              <w:rPr>
                <w:rFonts w:ascii="Arial" w:hAnsi="Arial" w:cs="Arial"/>
                <w:color w:val="333333"/>
              </w:rPr>
            </w:pPr>
            <w:r>
              <w:rPr>
                <w:rFonts w:ascii="Arial" w:hAnsi="Arial" w:cs="Arial"/>
                <w:color w:val="333333"/>
              </w:rPr>
              <w:lastRenderedPageBreak/>
              <w:t>Yes-The primary outcome is focu</w:t>
            </w:r>
            <w:r>
              <w:rPr>
                <w:rFonts w:ascii="Arial" w:hAnsi="Arial" w:cs="Arial"/>
                <w:color w:val="333333"/>
              </w:rPr>
              <w:lastRenderedPageBreak/>
              <w:t>sed on the uptake and initiation phase of the PrEP care cascade.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05E0DD" w14:textId="77777777" w:rsidR="004C4582" w:rsidRDefault="00600A2E">
            <w:pPr>
              <w:widowControl w:val="0"/>
              <w:rPr>
                <w:rFonts w:ascii="Arial" w:hAnsi="Arial" w:cs="Arial"/>
                <w:color w:val="333333"/>
              </w:rPr>
            </w:pPr>
            <w:r>
              <w:rPr>
                <w:rFonts w:ascii="Arial" w:hAnsi="Arial" w:cs="Arial"/>
                <w:color w:val="333333"/>
              </w:rPr>
              <w:lastRenderedPageBreak/>
              <w:t>Yes-The study involves semi-</w:t>
            </w:r>
            <w:r>
              <w:rPr>
                <w:rFonts w:ascii="Arial" w:hAnsi="Arial" w:cs="Arial"/>
                <w:color w:val="333333"/>
              </w:rPr>
              <w:lastRenderedPageBreak/>
              <w:t>structured telephone interviews and group discussions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90300A" w14:textId="77777777" w:rsidR="004C4582" w:rsidRDefault="00600A2E">
            <w:pPr>
              <w:widowControl w:val="0"/>
              <w:rPr>
                <w:rFonts w:ascii="Arial" w:hAnsi="Arial" w:cs="Arial"/>
                <w:color w:val="333333"/>
              </w:rPr>
            </w:pPr>
            <w:r>
              <w:rPr>
                <w:rFonts w:ascii="Arial" w:hAnsi="Arial" w:cs="Arial"/>
                <w:color w:val="333333"/>
              </w:rPr>
              <w:lastRenderedPageBreak/>
              <w:t xml:space="preserve">Yes-psycho social factors could raise </w:t>
            </w:r>
            <w:r>
              <w:rPr>
                <w:rFonts w:ascii="Arial" w:hAnsi="Arial" w:cs="Arial"/>
                <w:color w:val="333333"/>
              </w:rPr>
              <w:lastRenderedPageBreak/>
              <w:t xml:space="preserve">biases due to socio-cultural stigma, like racism </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8FBA7C" w14:textId="77777777" w:rsidR="004C4582" w:rsidRDefault="00600A2E">
            <w:pPr>
              <w:widowControl w:val="0"/>
              <w:rPr>
                <w:rFonts w:ascii="Arial" w:hAnsi="Arial" w:cs="Arial"/>
                <w:color w:val="333333"/>
              </w:rPr>
            </w:pPr>
            <w:r>
              <w:rPr>
                <w:rFonts w:ascii="Arial" w:hAnsi="Arial" w:cs="Arial"/>
                <w:color w:val="333333"/>
              </w:rPr>
              <w:lastRenderedPageBreak/>
              <w:t xml:space="preserve">Yes-the finding helps utilise visualise </w:t>
            </w:r>
            <w:r>
              <w:rPr>
                <w:rFonts w:ascii="Arial" w:hAnsi="Arial" w:cs="Arial"/>
                <w:color w:val="333333"/>
              </w:rPr>
              <w:lastRenderedPageBreak/>
              <w:t>patient to align with particular barriers to provide evidence-based recommendations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F2127E" w14:textId="77777777" w:rsidR="004C4582" w:rsidRDefault="00600A2E">
            <w:pPr>
              <w:widowControl w:val="0"/>
              <w:rPr>
                <w:rFonts w:ascii="Arial" w:hAnsi="Arial" w:cs="Arial"/>
                <w:color w:val="333333"/>
              </w:rPr>
            </w:pPr>
            <w:r>
              <w:rPr>
                <w:rFonts w:ascii="Arial" w:hAnsi="Arial" w:cs="Arial"/>
                <w:color w:val="333333"/>
              </w:rPr>
              <w:lastRenderedPageBreak/>
              <w:t xml:space="preserve">Yes-The outcomes are highly relevant to </w:t>
            </w:r>
            <w:r>
              <w:rPr>
                <w:rFonts w:ascii="Arial" w:hAnsi="Arial" w:cs="Arial"/>
                <w:color w:val="333333"/>
              </w:rPr>
              <w:lastRenderedPageBreak/>
              <w:t>public health for enhancing PrEP delivery.</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BC57BF" w14:textId="77777777" w:rsidR="004C4582" w:rsidRDefault="00600A2E">
            <w:pPr>
              <w:widowControl w:val="0"/>
              <w:rPr>
                <w:rFonts w:ascii="Arial" w:hAnsi="Arial" w:cs="Arial"/>
                <w:color w:val="333333"/>
              </w:rPr>
            </w:pPr>
            <w:r>
              <w:rPr>
                <w:rFonts w:ascii="Arial" w:hAnsi="Arial" w:cs="Arial"/>
                <w:color w:val="333333"/>
              </w:rPr>
              <w:lastRenderedPageBreak/>
              <w:t xml:space="preserve">Yes- The researcher received approval from both the </w:t>
            </w:r>
            <w:r>
              <w:rPr>
                <w:rFonts w:ascii="Arial" w:hAnsi="Arial" w:cs="Arial"/>
                <w:color w:val="333333"/>
              </w:rPr>
              <w:lastRenderedPageBreak/>
              <w:t>Glasgow Caledonian University Research Ethics Committee and the National Health Service (NHS) Research Ethics Committee</w:t>
            </w:r>
          </w:p>
        </w:tc>
      </w:tr>
      <w:tr w:rsidR="004C4582" w14:paraId="2257612F"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BF37AF" w14:textId="77777777" w:rsidR="004C4582" w:rsidRDefault="00600A2E">
            <w:pPr>
              <w:widowControl w:val="0"/>
              <w:rPr>
                <w:rFonts w:ascii="Arial" w:hAnsi="Arial" w:cs="Arial"/>
                <w:color w:val="333333"/>
              </w:rPr>
            </w:pPr>
            <w:r>
              <w:rPr>
                <w:rFonts w:ascii="Arial" w:hAnsi="Arial" w:cs="Arial"/>
                <w:color w:val="333333"/>
              </w:rPr>
              <w:lastRenderedPageBreak/>
              <w:t>4</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810CF" w14:textId="77777777" w:rsidR="004C4582" w:rsidRDefault="00600A2E">
            <w:pPr>
              <w:widowControl w:val="0"/>
              <w:rPr>
                <w:rFonts w:ascii="Arial" w:hAnsi="Arial" w:cs="Arial"/>
                <w:color w:val="333333"/>
              </w:rPr>
            </w:pPr>
            <w:r>
              <w:rPr>
                <w:rFonts w:ascii="Arial" w:hAnsi="Arial" w:cs="Arial"/>
              </w:rPr>
              <w:t xml:space="preserve">Were, D., Musau, A., Mutegi, J., </w:t>
            </w:r>
            <w:proofErr w:type="spellStart"/>
            <w:r>
              <w:rPr>
                <w:rFonts w:ascii="Arial" w:hAnsi="Arial" w:cs="Arial"/>
              </w:rPr>
              <w:t>Ongwen</w:t>
            </w:r>
            <w:proofErr w:type="spellEnd"/>
            <w:r>
              <w:rPr>
                <w:rFonts w:ascii="Arial" w:hAnsi="Arial" w:cs="Arial"/>
              </w:rPr>
              <w:t xml:space="preserve">, </w:t>
            </w:r>
            <w:r>
              <w:rPr>
                <w:rFonts w:ascii="Arial" w:hAnsi="Arial" w:cs="Arial"/>
              </w:rPr>
              <w:lastRenderedPageBreak/>
              <w:t xml:space="preserve">P., </w:t>
            </w:r>
            <w:proofErr w:type="spellStart"/>
            <w:r>
              <w:rPr>
                <w:rFonts w:ascii="Arial" w:hAnsi="Arial" w:cs="Arial"/>
              </w:rPr>
              <w:t>Manguro</w:t>
            </w:r>
            <w:proofErr w:type="spellEnd"/>
            <w:r>
              <w:rPr>
                <w:rFonts w:ascii="Arial" w:hAnsi="Arial" w:cs="Arial"/>
              </w:rPr>
              <w:t xml:space="preserve">, G., Kamau, M., Marwa, T., </w:t>
            </w:r>
            <w:proofErr w:type="spellStart"/>
            <w:r>
              <w:rPr>
                <w:rFonts w:ascii="Arial" w:hAnsi="Arial" w:cs="Arial"/>
              </w:rPr>
              <w:t>Gwaro</w:t>
            </w:r>
            <w:proofErr w:type="spellEnd"/>
            <w:r>
              <w:rPr>
                <w:rFonts w:ascii="Arial" w:hAnsi="Arial" w:cs="Arial"/>
              </w:rPr>
              <w:t xml:space="preserve">, H., </w:t>
            </w:r>
            <w:proofErr w:type="spellStart"/>
            <w:r>
              <w:rPr>
                <w:rFonts w:ascii="Arial" w:hAnsi="Arial" w:cs="Arial"/>
              </w:rPr>
              <w:t>Mukui</w:t>
            </w:r>
            <w:proofErr w:type="spellEnd"/>
            <w:r>
              <w:rPr>
                <w:rFonts w:ascii="Arial" w:hAnsi="Arial" w:cs="Arial"/>
              </w:rPr>
              <w:t xml:space="preserve">, I., Plotkin, M. and Reed, J., (2020)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39C60B" w14:textId="77777777" w:rsidR="004C4582" w:rsidRDefault="00600A2E">
            <w:pPr>
              <w:widowControl w:val="0"/>
              <w:rPr>
                <w:rFonts w:ascii="Arial" w:hAnsi="Arial" w:cs="Arial"/>
                <w:color w:val="333333"/>
              </w:rPr>
            </w:pPr>
            <w:r>
              <w:rPr>
                <w:rFonts w:ascii="Arial" w:hAnsi="Arial" w:cs="Arial"/>
                <w:color w:val="333333"/>
              </w:rPr>
              <w:lastRenderedPageBreak/>
              <w:t>Yes-the study aims to describe the program</w:t>
            </w:r>
            <w:r>
              <w:rPr>
                <w:rFonts w:ascii="Arial" w:hAnsi="Arial" w:cs="Arial"/>
                <w:color w:val="333333"/>
              </w:rPr>
              <w:lastRenderedPageBreak/>
              <w:t>matic application of an oral PrEP cascade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F5C99"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has included a </w:t>
            </w:r>
            <w:r>
              <w:rPr>
                <w:rFonts w:ascii="Arial" w:hAnsi="Arial" w:cs="Arial"/>
                <w:color w:val="333333"/>
              </w:rPr>
              <w:lastRenderedPageBreak/>
              <w:t>programmatic surveillance approach to conduct the study</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405A28" w14:textId="77777777" w:rsidR="004C4582" w:rsidRDefault="00600A2E">
            <w:pPr>
              <w:widowControl w:val="0"/>
              <w:rPr>
                <w:rFonts w:ascii="Arial" w:hAnsi="Arial" w:cs="Arial"/>
                <w:color w:val="333333"/>
              </w:rPr>
            </w:pPr>
            <w:r>
              <w:rPr>
                <w:rFonts w:ascii="Arial" w:hAnsi="Arial" w:cs="Arial"/>
                <w:color w:val="333333"/>
              </w:rPr>
              <w:lastRenderedPageBreak/>
              <w:t>Yes- the population inclu</w:t>
            </w:r>
            <w:r>
              <w:rPr>
                <w:rFonts w:ascii="Arial" w:hAnsi="Arial" w:cs="Arial"/>
                <w:color w:val="333333"/>
              </w:rPr>
              <w:lastRenderedPageBreak/>
              <w:t>des female sex workers and MSM and AGYW between 20 and 24 years old.</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CFA50C" w14:textId="77777777" w:rsidR="004C4582" w:rsidRDefault="00600A2E">
            <w:pPr>
              <w:widowControl w:val="0"/>
              <w:rPr>
                <w:rFonts w:ascii="Arial" w:hAnsi="Arial" w:cs="Arial"/>
                <w:color w:val="333333"/>
              </w:rPr>
            </w:pPr>
            <w:r>
              <w:rPr>
                <w:rFonts w:ascii="Arial" w:hAnsi="Arial" w:cs="Arial"/>
                <w:color w:val="333333"/>
              </w:rPr>
              <w:lastRenderedPageBreak/>
              <w:t>Yes-the intervention invol</w:t>
            </w:r>
            <w:r>
              <w:rPr>
                <w:rFonts w:ascii="Arial" w:hAnsi="Arial" w:cs="Arial"/>
                <w:color w:val="333333"/>
              </w:rPr>
              <w:lastRenderedPageBreak/>
              <w:t xml:space="preserve">ves oral PrEP integration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B8237" w14:textId="77777777" w:rsidR="004C4582" w:rsidRDefault="00600A2E">
            <w:pPr>
              <w:widowControl w:val="0"/>
              <w:rPr>
                <w:rFonts w:ascii="Arial" w:hAnsi="Arial" w:cs="Arial"/>
                <w:color w:val="333333"/>
              </w:rPr>
            </w:pPr>
            <w:r>
              <w:rPr>
                <w:rFonts w:ascii="Arial" w:hAnsi="Arial" w:cs="Arial"/>
                <w:color w:val="333333"/>
              </w:rPr>
              <w:lastRenderedPageBreak/>
              <w:t xml:space="preserve">Yes-Outcomes describe </w:t>
            </w:r>
            <w:r>
              <w:rPr>
                <w:rFonts w:ascii="Arial" w:hAnsi="Arial" w:cs="Arial"/>
                <w:color w:val="333333"/>
              </w:rPr>
              <w:lastRenderedPageBreak/>
              <w:t>HIV testing, screening, eligibility, initiation and follow up using PrEP cascade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BF7568" w14:textId="77777777" w:rsidR="004C4582" w:rsidRDefault="00600A2E">
            <w:pPr>
              <w:widowControl w:val="0"/>
              <w:rPr>
                <w:rFonts w:ascii="Arial" w:hAnsi="Arial" w:cs="Arial"/>
                <w:color w:val="333333"/>
              </w:rPr>
            </w:pPr>
            <w:r>
              <w:rPr>
                <w:rFonts w:ascii="Arial" w:hAnsi="Arial" w:cs="Arial"/>
                <w:color w:val="333333"/>
              </w:rPr>
              <w:lastRenderedPageBreak/>
              <w:t xml:space="preserve">Yes-Data collection method is </w:t>
            </w:r>
            <w:r>
              <w:rPr>
                <w:rFonts w:ascii="Arial" w:hAnsi="Arial" w:cs="Arial"/>
                <w:color w:val="333333"/>
              </w:rPr>
              <w:lastRenderedPageBreak/>
              <w:t>multi-layered and systematic</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081988" w14:textId="77777777" w:rsidR="004C4582" w:rsidRDefault="00600A2E">
            <w:pPr>
              <w:widowControl w:val="0"/>
              <w:rPr>
                <w:rFonts w:ascii="Arial" w:hAnsi="Arial" w:cs="Arial"/>
                <w:color w:val="333333"/>
              </w:rPr>
            </w:pPr>
            <w:r>
              <w:rPr>
                <w:rFonts w:ascii="Arial" w:hAnsi="Arial" w:cs="Arial"/>
                <w:color w:val="333333"/>
              </w:rPr>
              <w:lastRenderedPageBreak/>
              <w:t xml:space="preserve">Yes-national documentation </w:t>
            </w:r>
            <w:r>
              <w:rPr>
                <w:rFonts w:ascii="Arial" w:hAnsi="Arial" w:cs="Arial"/>
                <w:color w:val="333333"/>
              </w:rPr>
              <w:lastRenderedPageBreak/>
              <w:t>tools lead to under-reporting of screening</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C84EE5" w14:textId="77777777" w:rsidR="004C4582" w:rsidRDefault="00600A2E">
            <w:pPr>
              <w:widowControl w:val="0"/>
              <w:rPr>
                <w:rFonts w:ascii="Arial" w:hAnsi="Arial" w:cs="Arial"/>
                <w:color w:val="333333"/>
              </w:rPr>
            </w:pPr>
            <w:r>
              <w:rPr>
                <w:rFonts w:ascii="Arial" w:hAnsi="Arial" w:cs="Arial"/>
                <w:color w:val="333333"/>
              </w:rPr>
              <w:lastRenderedPageBreak/>
              <w:t>Yes-Results shows population-</w:t>
            </w:r>
            <w:r>
              <w:rPr>
                <w:rFonts w:ascii="Arial" w:hAnsi="Arial" w:cs="Arial"/>
                <w:color w:val="333333"/>
              </w:rPr>
              <w:lastRenderedPageBreak/>
              <w:t xml:space="preserve">based cascades </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8794E3" w14:textId="77777777" w:rsidR="004C4582" w:rsidRDefault="00600A2E">
            <w:pPr>
              <w:widowControl w:val="0"/>
              <w:rPr>
                <w:rFonts w:ascii="Arial" w:hAnsi="Arial" w:cs="Arial"/>
                <w:color w:val="333333"/>
              </w:rPr>
            </w:pPr>
            <w:r>
              <w:rPr>
                <w:rFonts w:ascii="Arial" w:hAnsi="Arial" w:cs="Arial"/>
                <w:color w:val="333333"/>
              </w:rPr>
              <w:lastRenderedPageBreak/>
              <w:t>Yes-The core focus is on integra</w:t>
            </w:r>
            <w:r>
              <w:rPr>
                <w:rFonts w:ascii="Arial" w:hAnsi="Arial" w:cs="Arial"/>
                <w:color w:val="333333"/>
              </w:rPr>
              <w:lastRenderedPageBreak/>
              <w:t>ting PrEP with reproductive health services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79F50"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received oversight from the </w:t>
            </w:r>
            <w:r>
              <w:rPr>
                <w:rFonts w:ascii="Arial" w:hAnsi="Arial" w:cs="Arial"/>
                <w:color w:val="333333"/>
              </w:rPr>
              <w:lastRenderedPageBreak/>
              <w:t xml:space="preserve">Kenya Medical Research Institute. </w:t>
            </w:r>
          </w:p>
        </w:tc>
      </w:tr>
      <w:tr w:rsidR="004C4582" w14:paraId="3FE3C733"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8067F" w14:textId="77777777" w:rsidR="004C4582" w:rsidRDefault="00600A2E">
            <w:pPr>
              <w:widowControl w:val="0"/>
              <w:rPr>
                <w:rFonts w:ascii="Arial" w:hAnsi="Arial" w:cs="Arial"/>
                <w:color w:val="333333"/>
              </w:rPr>
            </w:pPr>
            <w:r>
              <w:rPr>
                <w:rFonts w:ascii="Arial" w:hAnsi="Arial" w:cs="Arial"/>
                <w:color w:val="333333"/>
              </w:rPr>
              <w:lastRenderedPageBreak/>
              <w:t>5</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5DDD66" w14:textId="77777777" w:rsidR="004C4582" w:rsidRDefault="00600A2E">
            <w:pPr>
              <w:widowControl w:val="0"/>
              <w:rPr>
                <w:rFonts w:ascii="Arial" w:hAnsi="Arial" w:cs="Arial"/>
                <w:color w:val="333333"/>
              </w:rPr>
            </w:pPr>
            <w:proofErr w:type="spellStart"/>
            <w:r>
              <w:rPr>
                <w:rFonts w:ascii="Arial" w:hAnsi="Arial" w:cs="Arial"/>
              </w:rPr>
              <w:t>Kiptinness</w:t>
            </w:r>
            <w:proofErr w:type="spellEnd"/>
            <w:r>
              <w:rPr>
                <w:rFonts w:ascii="Arial" w:hAnsi="Arial" w:cs="Arial"/>
              </w:rPr>
              <w:t xml:space="preserve">, C., Kuo, A.P., Reedy, A.M., Johnson, C.C., Ngure, K., Wagner, A.D. and </w:t>
            </w:r>
            <w:proofErr w:type="spellStart"/>
            <w:r>
              <w:rPr>
                <w:rFonts w:ascii="Arial" w:hAnsi="Arial" w:cs="Arial"/>
              </w:rPr>
              <w:lastRenderedPageBreak/>
              <w:t>Ortblad</w:t>
            </w:r>
            <w:proofErr w:type="spellEnd"/>
            <w:r>
              <w:rPr>
                <w:rFonts w:ascii="Arial" w:hAnsi="Arial" w:cs="Arial"/>
              </w:rPr>
              <w:t xml:space="preserve">, K.F., (2022)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0372C9" w14:textId="77777777" w:rsidR="004C4582" w:rsidRDefault="00600A2E">
            <w:pPr>
              <w:widowControl w:val="0"/>
              <w:rPr>
                <w:rFonts w:ascii="Arial" w:hAnsi="Arial" w:cs="Arial"/>
                <w:color w:val="333333"/>
              </w:rPr>
            </w:pPr>
            <w:r>
              <w:rPr>
                <w:rFonts w:ascii="Arial" w:hAnsi="Arial" w:cs="Arial"/>
                <w:color w:val="333333"/>
              </w:rPr>
              <w:lastRenderedPageBreak/>
              <w:t xml:space="preserve">Yes- the study clearly aims to understand the existing evidence on the usage of self-testing </w:t>
            </w:r>
            <w:r>
              <w:rPr>
                <w:rFonts w:ascii="Arial" w:hAnsi="Arial" w:cs="Arial"/>
                <w:color w:val="333333"/>
              </w:rPr>
              <w:lastRenderedPageBreak/>
              <w:t>for supporting PrEP delivery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5775F7" w14:textId="77777777" w:rsidR="004C4582" w:rsidRDefault="00600A2E">
            <w:pPr>
              <w:widowControl w:val="0"/>
              <w:rPr>
                <w:rFonts w:ascii="Arial" w:hAnsi="Arial" w:cs="Arial"/>
                <w:color w:val="333333"/>
              </w:rPr>
            </w:pPr>
            <w:r>
              <w:rPr>
                <w:rFonts w:ascii="Arial" w:hAnsi="Arial" w:cs="Arial"/>
                <w:color w:val="333333"/>
              </w:rPr>
              <w:lastRenderedPageBreak/>
              <w:t xml:space="preserve">Yes-a systematic literature review combining with </w:t>
            </w:r>
            <w:proofErr w:type="spellStart"/>
            <w:r>
              <w:rPr>
                <w:rFonts w:ascii="Arial" w:hAnsi="Arial" w:cs="Arial"/>
                <w:color w:val="333333"/>
              </w:rPr>
              <w:t>cochrane</w:t>
            </w:r>
            <w:proofErr w:type="spellEnd"/>
            <w:r>
              <w:rPr>
                <w:rFonts w:ascii="Arial" w:hAnsi="Arial" w:cs="Arial"/>
                <w:color w:val="333333"/>
              </w:rPr>
              <w:t xml:space="preserve"> and PRISMA </w:t>
            </w:r>
            <w:r>
              <w:rPr>
                <w:rFonts w:ascii="Arial" w:hAnsi="Arial" w:cs="Arial"/>
                <w:color w:val="333333"/>
              </w:rPr>
              <w:lastRenderedPageBreak/>
              <w:t>guidelines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55629E" w14:textId="77777777" w:rsidR="004C4582" w:rsidRDefault="00600A2E">
            <w:pPr>
              <w:widowControl w:val="0"/>
              <w:rPr>
                <w:rFonts w:ascii="Arial" w:hAnsi="Arial" w:cs="Arial"/>
                <w:color w:val="333333"/>
              </w:rPr>
            </w:pPr>
            <w:r>
              <w:rPr>
                <w:rFonts w:ascii="Arial" w:hAnsi="Arial" w:cs="Arial"/>
                <w:color w:val="333333"/>
              </w:rPr>
              <w:lastRenderedPageBreak/>
              <w:t>Yes-The study targeted AGYW, female sex work</w:t>
            </w:r>
            <w:r>
              <w:rPr>
                <w:rFonts w:ascii="Arial" w:hAnsi="Arial" w:cs="Arial"/>
                <w:color w:val="333333"/>
              </w:rPr>
              <w:lastRenderedPageBreak/>
              <w:t xml:space="preserve">ers and HIV </w:t>
            </w:r>
            <w:proofErr w:type="spellStart"/>
            <w:r>
              <w:rPr>
                <w:rFonts w:ascii="Arial" w:hAnsi="Arial" w:cs="Arial"/>
                <w:color w:val="333333"/>
              </w:rPr>
              <w:t>serodifferent</w:t>
            </w:r>
            <w:proofErr w:type="spellEnd"/>
            <w:r>
              <w:rPr>
                <w:rFonts w:ascii="Arial" w:hAnsi="Arial" w:cs="Arial"/>
                <w:color w:val="333333"/>
              </w:rPr>
              <w:t xml:space="preserve"> couples and MSM in Sub-Saharan Africa</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511BA" w14:textId="77777777" w:rsidR="004C4582" w:rsidRDefault="00600A2E">
            <w:pPr>
              <w:widowControl w:val="0"/>
              <w:rPr>
                <w:rFonts w:ascii="Arial" w:hAnsi="Arial" w:cs="Arial"/>
                <w:color w:val="333333"/>
              </w:rPr>
            </w:pPr>
            <w:r>
              <w:rPr>
                <w:rFonts w:ascii="Arial" w:hAnsi="Arial" w:cs="Arial"/>
                <w:color w:val="333333"/>
              </w:rPr>
              <w:lastRenderedPageBreak/>
              <w:t xml:space="preserve">Yes-the intervention involves using HIVST to </w:t>
            </w:r>
            <w:r>
              <w:rPr>
                <w:rFonts w:ascii="Arial" w:hAnsi="Arial" w:cs="Arial"/>
                <w:color w:val="333333"/>
              </w:rPr>
              <w:lastRenderedPageBreak/>
              <w:t>support daily oral PrEP</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5ED99" w14:textId="77777777" w:rsidR="004C4582" w:rsidRDefault="00600A2E">
            <w:pPr>
              <w:widowControl w:val="0"/>
              <w:rPr>
                <w:rFonts w:ascii="Arial" w:hAnsi="Arial" w:cs="Arial"/>
                <w:color w:val="333333"/>
              </w:rPr>
            </w:pPr>
            <w:r>
              <w:rPr>
                <w:rFonts w:ascii="Arial" w:hAnsi="Arial" w:cs="Arial"/>
                <w:color w:val="333333"/>
              </w:rPr>
              <w:lastRenderedPageBreak/>
              <w:t>Yes-the outcomes are clearly defined and measure</w:t>
            </w:r>
            <w:r>
              <w:rPr>
                <w:rFonts w:ascii="Arial" w:hAnsi="Arial" w:cs="Arial"/>
                <w:color w:val="333333"/>
              </w:rPr>
              <w:lastRenderedPageBreak/>
              <w:t>d via electronic monitoring</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290F67" w14:textId="77777777" w:rsidR="004C4582" w:rsidRDefault="00600A2E">
            <w:pPr>
              <w:widowControl w:val="0"/>
              <w:rPr>
                <w:rFonts w:ascii="Arial" w:hAnsi="Arial" w:cs="Arial"/>
                <w:color w:val="333333"/>
              </w:rPr>
            </w:pPr>
            <w:r>
              <w:rPr>
                <w:rFonts w:ascii="Arial" w:hAnsi="Arial" w:cs="Arial"/>
                <w:color w:val="333333"/>
              </w:rPr>
              <w:lastRenderedPageBreak/>
              <w:t xml:space="preserve">Yes-The data collection methods were systematic and </w:t>
            </w:r>
            <w:r>
              <w:rPr>
                <w:rFonts w:ascii="Arial" w:hAnsi="Arial" w:cs="Arial"/>
                <w:color w:val="333333"/>
              </w:rPr>
              <w:lastRenderedPageBreak/>
              <w:t>rigorous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40AFD2" w14:textId="77777777" w:rsidR="004C4582" w:rsidRDefault="00600A2E">
            <w:pPr>
              <w:widowControl w:val="0"/>
              <w:rPr>
                <w:rFonts w:ascii="Arial" w:hAnsi="Arial" w:cs="Arial"/>
                <w:color w:val="333333"/>
              </w:rPr>
            </w:pPr>
            <w:r>
              <w:rPr>
                <w:rFonts w:ascii="Arial" w:hAnsi="Arial" w:cs="Arial"/>
                <w:color w:val="333333"/>
              </w:rPr>
              <w:lastRenderedPageBreak/>
              <w:t xml:space="preserve">No-there is no clear evidence of biases </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A5D71D" w14:textId="77777777" w:rsidR="004C4582" w:rsidRDefault="00600A2E">
            <w:pPr>
              <w:widowControl w:val="0"/>
              <w:rPr>
                <w:rFonts w:ascii="Arial" w:hAnsi="Arial" w:cs="Arial"/>
                <w:color w:val="333333"/>
              </w:rPr>
            </w:pPr>
            <w:r>
              <w:rPr>
                <w:rFonts w:ascii="Arial" w:hAnsi="Arial" w:cs="Arial"/>
                <w:color w:val="333333"/>
              </w:rPr>
              <w:t>Yes-the study included a PRISMA flow diagram</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3A6CD8" w14:textId="77777777" w:rsidR="004C4582" w:rsidRDefault="00600A2E">
            <w:pPr>
              <w:widowControl w:val="0"/>
              <w:rPr>
                <w:rFonts w:ascii="Arial" w:hAnsi="Arial" w:cs="Arial"/>
                <w:color w:val="333333"/>
              </w:rPr>
            </w:pPr>
            <w:r>
              <w:rPr>
                <w:rFonts w:ascii="Arial" w:hAnsi="Arial" w:cs="Arial"/>
                <w:color w:val="333333"/>
              </w:rPr>
              <w:t>Yes- the focus is on the public health safety</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6E774F" w14:textId="77777777" w:rsidR="004C4582" w:rsidRDefault="00600A2E">
            <w:pPr>
              <w:widowControl w:val="0"/>
              <w:rPr>
                <w:rFonts w:ascii="Arial" w:hAnsi="Arial" w:cs="Arial"/>
                <w:color w:val="333333"/>
              </w:rPr>
            </w:pPr>
            <w:r>
              <w:rPr>
                <w:rFonts w:ascii="Arial" w:hAnsi="Arial" w:cs="Arial"/>
                <w:color w:val="333333"/>
              </w:rPr>
              <w:t>Yes-the study includes only english publications</w:t>
            </w:r>
          </w:p>
        </w:tc>
      </w:tr>
      <w:tr w:rsidR="004C4582" w14:paraId="6A4F5644"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5DBD88" w14:textId="77777777" w:rsidR="004C4582" w:rsidRDefault="00600A2E">
            <w:pPr>
              <w:widowControl w:val="0"/>
              <w:rPr>
                <w:rFonts w:ascii="Arial" w:hAnsi="Arial" w:cs="Arial"/>
                <w:color w:val="333333"/>
              </w:rPr>
            </w:pPr>
            <w:r>
              <w:rPr>
                <w:rFonts w:ascii="Arial" w:hAnsi="Arial" w:cs="Arial"/>
                <w:color w:val="333333"/>
              </w:rPr>
              <w:t>6</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3CC141" w14:textId="77777777" w:rsidR="004C4582" w:rsidRDefault="00600A2E">
            <w:pPr>
              <w:widowControl w:val="0"/>
              <w:rPr>
                <w:rFonts w:ascii="Arial" w:hAnsi="Arial" w:cs="Arial"/>
                <w:color w:val="333333"/>
              </w:rPr>
            </w:pPr>
            <w:r>
              <w:rPr>
                <w:rFonts w:ascii="Arial" w:hAnsi="Arial" w:cs="Arial"/>
              </w:rPr>
              <w:t>Lau, J.Y., Hung, C.T. and Lee, S.S., (2020)</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CEB2F5" w14:textId="77777777" w:rsidR="004C4582" w:rsidRDefault="00600A2E">
            <w:pPr>
              <w:widowControl w:val="0"/>
              <w:rPr>
                <w:rFonts w:ascii="Arial" w:hAnsi="Arial" w:cs="Arial"/>
                <w:color w:val="333333"/>
              </w:rPr>
            </w:pPr>
            <w:r>
              <w:rPr>
                <w:rFonts w:ascii="Arial" w:hAnsi="Arial" w:cs="Arial"/>
                <w:color w:val="333333"/>
              </w:rPr>
              <w:t>Yes-the study aims to identify and classify PrEP delivery models in the Asia-Pacific region</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41A67" w14:textId="77777777" w:rsidR="004C4582" w:rsidRDefault="00600A2E">
            <w:pPr>
              <w:widowControl w:val="0"/>
              <w:rPr>
                <w:rFonts w:ascii="Arial" w:hAnsi="Arial" w:cs="Arial"/>
                <w:color w:val="333333"/>
              </w:rPr>
            </w:pPr>
            <w:r>
              <w:rPr>
                <w:rFonts w:ascii="Arial" w:hAnsi="Arial" w:cs="Arial"/>
                <w:color w:val="333333"/>
              </w:rPr>
              <w:t>Yes-the research focuses on a qualitative data collection</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659A23" w14:textId="77777777" w:rsidR="004C4582" w:rsidRDefault="00600A2E">
            <w:pPr>
              <w:widowControl w:val="0"/>
              <w:rPr>
                <w:rFonts w:ascii="Arial" w:hAnsi="Arial" w:cs="Arial"/>
                <w:color w:val="333333"/>
              </w:rPr>
            </w:pPr>
            <w:r>
              <w:rPr>
                <w:rFonts w:ascii="Arial" w:hAnsi="Arial" w:cs="Arial"/>
                <w:color w:val="333333"/>
              </w:rPr>
              <w:t xml:space="preserve">No-the focus does not involve any specific demographic segment </w:t>
            </w:r>
            <w:r>
              <w:rPr>
                <w:rFonts w:ascii="Arial" w:hAnsi="Arial" w:cs="Arial"/>
                <w:color w:val="333333"/>
              </w:rPr>
              <w:lastRenderedPageBreak/>
              <w:t>of the selected geographic regions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D72950" w14:textId="77777777" w:rsidR="004C4582" w:rsidRDefault="00600A2E">
            <w:pPr>
              <w:widowControl w:val="0"/>
              <w:rPr>
                <w:rFonts w:ascii="Arial" w:hAnsi="Arial" w:cs="Arial"/>
                <w:color w:val="333333"/>
              </w:rPr>
            </w:pPr>
            <w:r>
              <w:rPr>
                <w:rFonts w:ascii="Arial" w:hAnsi="Arial" w:cs="Arial"/>
                <w:color w:val="333333"/>
              </w:rPr>
              <w:lastRenderedPageBreak/>
              <w:t xml:space="preserve">No-the intervention involves the STI screening, and renal function </w:t>
            </w:r>
            <w:r>
              <w:rPr>
                <w:rFonts w:ascii="Arial" w:hAnsi="Arial" w:cs="Arial"/>
                <w:color w:val="333333"/>
              </w:rPr>
              <w:lastRenderedPageBreak/>
              <w:t>monitoring</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58B636" w14:textId="77777777" w:rsidR="004C4582" w:rsidRDefault="00600A2E">
            <w:pPr>
              <w:widowControl w:val="0"/>
              <w:rPr>
                <w:rFonts w:ascii="Arial" w:hAnsi="Arial" w:cs="Arial"/>
                <w:color w:val="333333"/>
              </w:rPr>
            </w:pPr>
            <w:r>
              <w:rPr>
                <w:rFonts w:ascii="Arial" w:hAnsi="Arial" w:cs="Arial"/>
                <w:color w:val="333333"/>
              </w:rPr>
              <w:lastRenderedPageBreak/>
              <w:t>Yes-specific measurable outcomes mentioned include cumulati</w:t>
            </w:r>
            <w:r>
              <w:rPr>
                <w:rFonts w:ascii="Arial" w:hAnsi="Arial" w:cs="Arial"/>
                <w:color w:val="333333"/>
              </w:rPr>
              <w:lastRenderedPageBreak/>
              <w:t>ve uptake, self-reported adherence and retention rates.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52E86A" w14:textId="77777777" w:rsidR="004C4582" w:rsidRDefault="00600A2E">
            <w:pPr>
              <w:widowControl w:val="0"/>
              <w:rPr>
                <w:rFonts w:ascii="Arial" w:hAnsi="Arial" w:cs="Arial"/>
                <w:color w:val="333333"/>
              </w:rPr>
            </w:pPr>
            <w:r>
              <w:rPr>
                <w:rFonts w:ascii="Arial" w:hAnsi="Arial" w:cs="Arial"/>
                <w:color w:val="333333"/>
              </w:rPr>
              <w:lastRenderedPageBreak/>
              <w:t xml:space="preserve">Yes-the methods were systematic, collected data using PubMed, Ovid </w:t>
            </w:r>
            <w:r>
              <w:rPr>
                <w:rFonts w:ascii="Arial" w:hAnsi="Arial" w:cs="Arial"/>
                <w:color w:val="333333"/>
              </w:rPr>
              <w:lastRenderedPageBreak/>
              <w:t xml:space="preserve">Medline </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AB308E" w14:textId="77777777" w:rsidR="004C4582" w:rsidRDefault="00600A2E">
            <w:pPr>
              <w:widowControl w:val="0"/>
              <w:rPr>
                <w:rFonts w:ascii="Arial" w:hAnsi="Arial" w:cs="Arial"/>
                <w:color w:val="333333"/>
              </w:rPr>
            </w:pPr>
            <w:r>
              <w:rPr>
                <w:rFonts w:ascii="Arial" w:hAnsi="Arial" w:cs="Arial"/>
                <w:color w:val="333333"/>
              </w:rPr>
              <w:lastRenderedPageBreak/>
              <w:t>Yes-it identifies high mobility among sex workers and younger age as factor</w:t>
            </w:r>
            <w:r>
              <w:rPr>
                <w:rFonts w:ascii="Arial" w:hAnsi="Arial" w:cs="Arial"/>
                <w:color w:val="333333"/>
              </w:rPr>
              <w:lastRenderedPageBreak/>
              <w:t>s related to low level of adherence.</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28FC6" w14:textId="77777777" w:rsidR="004C4582" w:rsidRDefault="00600A2E">
            <w:pPr>
              <w:widowControl w:val="0"/>
              <w:rPr>
                <w:rFonts w:ascii="Arial" w:hAnsi="Arial" w:cs="Arial"/>
                <w:color w:val="333333"/>
              </w:rPr>
            </w:pPr>
            <w:r>
              <w:rPr>
                <w:rFonts w:ascii="Arial" w:hAnsi="Arial" w:cs="Arial"/>
                <w:color w:val="333333"/>
              </w:rPr>
              <w:lastRenderedPageBreak/>
              <w:t>Yes-The results include a typology table and spider charts that visually repres</w:t>
            </w:r>
            <w:r>
              <w:rPr>
                <w:rFonts w:ascii="Arial" w:hAnsi="Arial" w:cs="Arial"/>
                <w:color w:val="333333"/>
              </w:rPr>
              <w:lastRenderedPageBreak/>
              <w:t>ents the strengths and weaknesses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02971E" w14:textId="77777777" w:rsidR="004C4582" w:rsidRDefault="00600A2E">
            <w:pPr>
              <w:widowControl w:val="0"/>
              <w:rPr>
                <w:rFonts w:ascii="Arial" w:hAnsi="Arial" w:cs="Arial"/>
                <w:color w:val="333333"/>
              </w:rPr>
            </w:pPr>
            <w:r>
              <w:rPr>
                <w:rFonts w:ascii="Arial" w:hAnsi="Arial" w:cs="Arial"/>
                <w:color w:val="333333"/>
              </w:rPr>
              <w:lastRenderedPageBreak/>
              <w:t xml:space="preserve">Yes-the findings provide a benchmark for best practices, highlighting commitment </w:t>
            </w:r>
            <w:r>
              <w:rPr>
                <w:rFonts w:ascii="Arial" w:hAnsi="Arial" w:cs="Arial"/>
                <w:color w:val="333333"/>
              </w:rPr>
              <w:lastRenderedPageBreak/>
              <w:t>and national financing</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6C1ADC" w14:textId="77777777" w:rsidR="004C4582" w:rsidRDefault="00600A2E">
            <w:pPr>
              <w:widowControl w:val="0"/>
              <w:rPr>
                <w:rFonts w:ascii="Arial" w:hAnsi="Arial" w:cs="Arial"/>
                <w:color w:val="333333"/>
              </w:rPr>
            </w:pPr>
            <w:r>
              <w:rPr>
                <w:rFonts w:ascii="Arial" w:hAnsi="Arial" w:cs="Arial"/>
                <w:color w:val="333333"/>
              </w:rPr>
              <w:lastRenderedPageBreak/>
              <w:t xml:space="preserve">Yes-the paper include peer-reviewed materials and show no competing interests and ethical considerations </w:t>
            </w:r>
            <w:r>
              <w:rPr>
                <w:rFonts w:ascii="Arial" w:hAnsi="Arial" w:cs="Arial"/>
                <w:color w:val="333333"/>
              </w:rPr>
              <w:lastRenderedPageBreak/>
              <w:t xml:space="preserve">include support of AIDS trust funds </w:t>
            </w:r>
          </w:p>
        </w:tc>
      </w:tr>
      <w:tr w:rsidR="004C4582" w14:paraId="44FB4976"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AD6193" w14:textId="77777777" w:rsidR="004C4582" w:rsidRDefault="00600A2E">
            <w:pPr>
              <w:widowControl w:val="0"/>
              <w:rPr>
                <w:rFonts w:ascii="Arial" w:hAnsi="Arial" w:cs="Arial"/>
                <w:color w:val="333333"/>
              </w:rPr>
            </w:pPr>
            <w:r>
              <w:rPr>
                <w:rFonts w:ascii="Arial" w:hAnsi="Arial" w:cs="Arial"/>
                <w:color w:val="333333"/>
              </w:rPr>
              <w:lastRenderedPageBreak/>
              <w:t>7</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4E2FA" w14:textId="77777777" w:rsidR="004C4582" w:rsidRDefault="00600A2E">
            <w:pPr>
              <w:widowControl w:val="0"/>
              <w:rPr>
                <w:rFonts w:ascii="Arial" w:hAnsi="Arial" w:cs="Arial"/>
                <w:color w:val="333333"/>
              </w:rPr>
            </w:pPr>
            <w:r>
              <w:rPr>
                <w:rFonts w:ascii="Arial" w:hAnsi="Arial" w:cs="Arial"/>
              </w:rPr>
              <w:t xml:space="preserve">Irungu, E.M., Odoyo, J., </w:t>
            </w:r>
            <w:proofErr w:type="spellStart"/>
            <w:r>
              <w:rPr>
                <w:rFonts w:ascii="Arial" w:hAnsi="Arial" w:cs="Arial"/>
              </w:rPr>
              <w:t>Wamoni</w:t>
            </w:r>
            <w:proofErr w:type="spellEnd"/>
            <w:r>
              <w:rPr>
                <w:rFonts w:ascii="Arial" w:hAnsi="Arial" w:cs="Arial"/>
              </w:rPr>
              <w:t xml:space="preserve">, E., </w:t>
            </w:r>
            <w:proofErr w:type="spellStart"/>
            <w:r>
              <w:rPr>
                <w:rFonts w:ascii="Arial" w:hAnsi="Arial" w:cs="Arial"/>
              </w:rPr>
              <w:t>Bukusi</w:t>
            </w:r>
            <w:proofErr w:type="spellEnd"/>
            <w:r>
              <w:rPr>
                <w:rFonts w:ascii="Arial" w:hAnsi="Arial" w:cs="Arial"/>
              </w:rPr>
              <w:t xml:space="preserve">, E.A., </w:t>
            </w:r>
            <w:proofErr w:type="spellStart"/>
            <w:r>
              <w:rPr>
                <w:rFonts w:ascii="Arial" w:hAnsi="Arial" w:cs="Arial"/>
              </w:rPr>
              <w:t>Mugo</w:t>
            </w:r>
            <w:proofErr w:type="spellEnd"/>
            <w:r>
              <w:rPr>
                <w:rFonts w:ascii="Arial" w:hAnsi="Arial" w:cs="Arial"/>
              </w:rPr>
              <w:t xml:space="preserve">, N.R., Ngure, K., Morton, J.F., </w:t>
            </w:r>
            <w:proofErr w:type="spellStart"/>
            <w:r>
              <w:rPr>
                <w:rFonts w:ascii="Arial" w:hAnsi="Arial" w:cs="Arial"/>
              </w:rPr>
              <w:t>Mugwanya</w:t>
            </w:r>
            <w:proofErr w:type="spellEnd"/>
            <w:r>
              <w:rPr>
                <w:rFonts w:ascii="Arial" w:hAnsi="Arial" w:cs="Arial"/>
              </w:rPr>
              <w:t xml:space="preserve">, K.K., </w:t>
            </w:r>
            <w:proofErr w:type="spellStart"/>
            <w:r>
              <w:rPr>
                <w:rFonts w:ascii="Arial" w:hAnsi="Arial" w:cs="Arial"/>
              </w:rPr>
              <w:t>Baeten</w:t>
            </w:r>
            <w:proofErr w:type="spellEnd"/>
            <w:r>
              <w:rPr>
                <w:rFonts w:ascii="Arial" w:hAnsi="Arial" w:cs="Arial"/>
              </w:rPr>
              <w:t xml:space="preserve">, J.M., </w:t>
            </w:r>
            <w:r>
              <w:rPr>
                <w:rFonts w:ascii="Arial" w:hAnsi="Arial" w:cs="Arial"/>
              </w:rPr>
              <w:lastRenderedPageBreak/>
              <w:t>O'Malley, G. and Partners Scale</w:t>
            </w:r>
            <w:r>
              <w:rPr>
                <w:rFonts w:ascii="Cambria Math" w:hAnsi="Cambria Math" w:cs="Cambria Math"/>
              </w:rPr>
              <w:t>‐</w:t>
            </w:r>
            <w:r>
              <w:rPr>
                <w:rFonts w:ascii="Arial" w:hAnsi="Arial" w:cs="Arial"/>
              </w:rPr>
              <w:t xml:space="preserve">Up Project Team, (2021)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04487F" w14:textId="77777777" w:rsidR="004C4582" w:rsidRDefault="00600A2E">
            <w:pPr>
              <w:widowControl w:val="0"/>
              <w:rPr>
                <w:rFonts w:ascii="Arial" w:hAnsi="Arial" w:cs="Arial"/>
                <w:color w:val="333333"/>
              </w:rPr>
            </w:pPr>
            <w:r>
              <w:rPr>
                <w:rFonts w:ascii="Arial" w:hAnsi="Arial" w:cs="Arial"/>
                <w:color w:val="333333"/>
              </w:rPr>
              <w:lastRenderedPageBreak/>
              <w:t>Yes-the study aim involves adaptation of PrEP delivery into existing services using FRAME framework in HIV clinics of Kenya</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5DED8A" w14:textId="77777777" w:rsidR="004C4582" w:rsidRDefault="00600A2E">
            <w:pPr>
              <w:widowControl w:val="0"/>
              <w:rPr>
                <w:rFonts w:ascii="Arial" w:hAnsi="Arial" w:cs="Arial"/>
                <w:color w:val="333333"/>
              </w:rPr>
            </w:pPr>
            <w:r>
              <w:rPr>
                <w:rFonts w:ascii="Arial" w:hAnsi="Arial" w:cs="Arial"/>
                <w:color w:val="333333"/>
              </w:rPr>
              <w:t>Yes-the research uses a qualitative evaluation method</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EAE92" w14:textId="77777777" w:rsidR="004C4582" w:rsidRDefault="00600A2E">
            <w:pPr>
              <w:widowControl w:val="0"/>
              <w:rPr>
                <w:rFonts w:ascii="Arial" w:hAnsi="Arial" w:cs="Arial"/>
                <w:color w:val="333333"/>
              </w:rPr>
            </w:pPr>
            <w:r>
              <w:rPr>
                <w:rFonts w:ascii="Arial" w:hAnsi="Arial" w:cs="Arial"/>
                <w:color w:val="333333"/>
              </w:rPr>
              <w:t xml:space="preserve">Yes-The research population involves health providers and clients across </w:t>
            </w:r>
            <w:r>
              <w:rPr>
                <w:rFonts w:ascii="Arial" w:hAnsi="Arial" w:cs="Arial"/>
                <w:color w:val="333333"/>
              </w:rPr>
              <w:lastRenderedPageBreak/>
              <w:t>25 high-volume public HIV care clinics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C119F" w14:textId="77777777" w:rsidR="004C4582" w:rsidRDefault="00600A2E">
            <w:pPr>
              <w:widowControl w:val="0"/>
              <w:rPr>
                <w:rFonts w:ascii="Arial" w:hAnsi="Arial" w:cs="Arial"/>
                <w:color w:val="333333"/>
              </w:rPr>
            </w:pPr>
            <w:r>
              <w:rPr>
                <w:rFonts w:ascii="Arial" w:hAnsi="Arial" w:cs="Arial"/>
                <w:color w:val="333333"/>
              </w:rPr>
              <w:lastRenderedPageBreak/>
              <w:t xml:space="preserve">Yes-the intervention follows national guidelines provided for usage of oral </w:t>
            </w:r>
            <w:r>
              <w:rPr>
                <w:rFonts w:ascii="Arial" w:hAnsi="Arial" w:cs="Arial"/>
                <w:color w:val="333333"/>
              </w:rPr>
              <w:lastRenderedPageBreak/>
              <w:t>PrEP, including behavioural risk assessment</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ACE0E5" w14:textId="77777777" w:rsidR="004C4582" w:rsidRDefault="00600A2E">
            <w:pPr>
              <w:widowControl w:val="0"/>
              <w:rPr>
                <w:rFonts w:ascii="Arial" w:hAnsi="Arial" w:cs="Arial"/>
                <w:color w:val="333333"/>
              </w:rPr>
            </w:pPr>
            <w:r>
              <w:rPr>
                <w:rFonts w:ascii="Arial" w:hAnsi="Arial" w:cs="Arial"/>
                <w:color w:val="333333"/>
              </w:rPr>
              <w:lastRenderedPageBreak/>
              <w:t>Yes-the research evaluates PrEP initiation, like document-based pres</w:t>
            </w:r>
            <w:r>
              <w:rPr>
                <w:rFonts w:ascii="Arial" w:hAnsi="Arial" w:cs="Arial"/>
                <w:color w:val="333333"/>
              </w:rPr>
              <w:lastRenderedPageBreak/>
              <w:t>cription, and continuation during 6 months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3C8CD4" w14:textId="77777777" w:rsidR="004C4582" w:rsidRDefault="00600A2E">
            <w:pPr>
              <w:widowControl w:val="0"/>
              <w:rPr>
                <w:rFonts w:ascii="Arial" w:hAnsi="Arial" w:cs="Arial"/>
                <w:color w:val="333333"/>
              </w:rPr>
            </w:pPr>
            <w:r>
              <w:rPr>
                <w:rFonts w:ascii="Arial" w:hAnsi="Arial" w:cs="Arial"/>
                <w:color w:val="333333"/>
              </w:rPr>
              <w:lastRenderedPageBreak/>
              <w:t>Yes-Data collection involved semi-structured key informant interviews, invol</w:t>
            </w:r>
            <w:r>
              <w:rPr>
                <w:rFonts w:ascii="Arial" w:hAnsi="Arial" w:cs="Arial"/>
                <w:color w:val="333333"/>
              </w:rPr>
              <w:lastRenderedPageBreak/>
              <w:t>ving diverse healthcare cadres and standardised technical support</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F3807A"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includes potential biases of providers and PrEP-related stigma and </w:t>
            </w:r>
            <w:r>
              <w:rPr>
                <w:rFonts w:ascii="Arial" w:hAnsi="Arial" w:cs="Arial"/>
                <w:color w:val="333333"/>
              </w:rPr>
              <w:lastRenderedPageBreak/>
              <w:t>fear of exposure among the affected people</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48B88" w14:textId="77777777" w:rsidR="004C4582" w:rsidRDefault="00600A2E">
            <w:pPr>
              <w:widowControl w:val="0"/>
              <w:rPr>
                <w:rFonts w:ascii="Arial" w:hAnsi="Arial" w:cs="Arial"/>
                <w:color w:val="333333"/>
              </w:rPr>
            </w:pPr>
            <w:r>
              <w:rPr>
                <w:rFonts w:ascii="Arial" w:hAnsi="Arial" w:cs="Arial"/>
                <w:color w:val="333333"/>
              </w:rPr>
              <w:lastRenderedPageBreak/>
              <w:t>Yes-the study explores a thematic content analysis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9B7A0" w14:textId="77777777" w:rsidR="004C4582" w:rsidRDefault="00600A2E">
            <w:pPr>
              <w:widowControl w:val="0"/>
              <w:rPr>
                <w:rFonts w:ascii="Arial" w:hAnsi="Arial" w:cs="Arial"/>
                <w:color w:val="333333"/>
              </w:rPr>
            </w:pPr>
            <w:r>
              <w:rPr>
                <w:rFonts w:ascii="Arial" w:hAnsi="Arial" w:cs="Arial"/>
                <w:color w:val="333333"/>
              </w:rPr>
              <w:t xml:space="preserve">Yes- the research described the effectiveness of PrEP uptake and retention depends on client </w:t>
            </w:r>
            <w:r>
              <w:rPr>
                <w:rFonts w:ascii="Arial" w:hAnsi="Arial" w:cs="Arial"/>
                <w:color w:val="333333"/>
              </w:rPr>
              <w:lastRenderedPageBreak/>
              <w:t xml:space="preserve">adaptations </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C65017" w14:textId="77777777" w:rsidR="004C4582" w:rsidRDefault="00600A2E">
            <w:pPr>
              <w:widowControl w:val="0"/>
              <w:rPr>
                <w:rFonts w:ascii="Arial" w:hAnsi="Arial" w:cs="Arial"/>
                <w:color w:val="333333"/>
              </w:rPr>
            </w:pPr>
            <w:r>
              <w:rPr>
                <w:rFonts w:ascii="Arial" w:hAnsi="Arial" w:cs="Arial"/>
                <w:color w:val="333333"/>
              </w:rPr>
              <w:lastRenderedPageBreak/>
              <w:t>Yes-the study includes an observational nature and ethical considerations include protocol approval from the Kenya Medical Researc</w:t>
            </w:r>
            <w:r>
              <w:rPr>
                <w:rFonts w:ascii="Arial" w:hAnsi="Arial" w:cs="Arial"/>
                <w:color w:val="333333"/>
              </w:rPr>
              <w:lastRenderedPageBreak/>
              <w:t>h Institute</w:t>
            </w:r>
          </w:p>
        </w:tc>
      </w:tr>
      <w:tr w:rsidR="004C4582" w14:paraId="6C97B93B"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3E1C2A" w14:textId="77777777" w:rsidR="004C4582" w:rsidRDefault="00600A2E">
            <w:pPr>
              <w:widowControl w:val="0"/>
              <w:rPr>
                <w:rFonts w:ascii="Arial" w:hAnsi="Arial" w:cs="Arial"/>
                <w:color w:val="333333"/>
              </w:rPr>
            </w:pPr>
            <w:r>
              <w:rPr>
                <w:rFonts w:ascii="Arial" w:hAnsi="Arial" w:cs="Arial"/>
                <w:color w:val="333333"/>
              </w:rPr>
              <w:lastRenderedPageBreak/>
              <w:t>8</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B7178" w14:textId="77777777" w:rsidR="004C4582" w:rsidRDefault="00600A2E">
            <w:pPr>
              <w:widowControl w:val="0"/>
              <w:rPr>
                <w:rFonts w:ascii="Arial" w:hAnsi="Arial" w:cs="Arial"/>
                <w:color w:val="333333"/>
              </w:rPr>
            </w:pPr>
            <w:proofErr w:type="spellStart"/>
            <w:r>
              <w:rPr>
                <w:rFonts w:ascii="Arial" w:hAnsi="Arial" w:cs="Arial"/>
              </w:rPr>
              <w:t>Coukan</w:t>
            </w:r>
            <w:proofErr w:type="spellEnd"/>
            <w:r>
              <w:rPr>
                <w:rFonts w:ascii="Arial" w:hAnsi="Arial" w:cs="Arial"/>
              </w:rPr>
              <w:t xml:space="preserve">, F., Murray, K.K., Papageorgiou, V., Lound, A., Saunders, J., Atchison, C. and Ward, H., (2023)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CCC5F6" w14:textId="77777777" w:rsidR="004C4582" w:rsidRDefault="00600A2E">
            <w:pPr>
              <w:widowControl w:val="0"/>
              <w:rPr>
                <w:rFonts w:ascii="Arial" w:hAnsi="Arial" w:cs="Arial"/>
                <w:color w:val="333333"/>
              </w:rPr>
            </w:pPr>
            <w:r>
              <w:rPr>
                <w:rFonts w:ascii="Arial" w:hAnsi="Arial" w:cs="Arial"/>
                <w:color w:val="333333"/>
              </w:rPr>
              <w:t xml:space="preserve">Yes-The study aims to identify modifiable barriers and facilitators to enhance the reach of PrEP treatment to UK </w:t>
            </w:r>
            <w:r>
              <w:rPr>
                <w:rFonts w:ascii="Arial" w:hAnsi="Arial" w:cs="Arial"/>
                <w:color w:val="333333"/>
              </w:rPr>
              <w:lastRenderedPageBreak/>
              <w:t>minorities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D33F23" w14:textId="77777777" w:rsidR="004C4582" w:rsidRDefault="00600A2E">
            <w:pPr>
              <w:widowControl w:val="0"/>
              <w:rPr>
                <w:rFonts w:ascii="Arial" w:hAnsi="Arial" w:cs="Arial"/>
                <w:color w:val="333333"/>
              </w:rPr>
            </w:pPr>
            <w:r>
              <w:rPr>
                <w:rFonts w:ascii="Arial" w:hAnsi="Arial" w:cs="Arial"/>
                <w:color w:val="333333"/>
              </w:rPr>
              <w:lastRenderedPageBreak/>
              <w:t xml:space="preserve">Yes-the systematic literature review  design helps synthesise evidence from RCTS, qualitative studies </w:t>
            </w:r>
            <w:r>
              <w:rPr>
                <w:rFonts w:ascii="Arial" w:hAnsi="Arial" w:cs="Arial"/>
                <w:color w:val="333333"/>
              </w:rPr>
              <w:lastRenderedPageBreak/>
              <w:t>and observational projects to improve PrEP care services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2A1A92" w14:textId="77777777" w:rsidR="004C4582" w:rsidRDefault="00600A2E">
            <w:pPr>
              <w:widowControl w:val="0"/>
              <w:rPr>
                <w:rFonts w:ascii="Arial" w:hAnsi="Arial" w:cs="Arial"/>
                <w:color w:val="333333"/>
              </w:rPr>
            </w:pPr>
            <w:r>
              <w:rPr>
                <w:rFonts w:ascii="Arial" w:hAnsi="Arial" w:cs="Arial"/>
                <w:color w:val="333333"/>
              </w:rPr>
              <w:lastRenderedPageBreak/>
              <w:t>Yes-the study population is UK minor individuals above 15 year</w:t>
            </w:r>
            <w:r>
              <w:rPr>
                <w:rFonts w:ascii="Arial" w:hAnsi="Arial" w:cs="Arial"/>
                <w:color w:val="333333"/>
              </w:rPr>
              <w:lastRenderedPageBreak/>
              <w:t>s old.</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4A52B8" w14:textId="77777777" w:rsidR="004C4582" w:rsidRDefault="00600A2E">
            <w:pPr>
              <w:widowControl w:val="0"/>
              <w:rPr>
                <w:rFonts w:ascii="Arial" w:hAnsi="Arial" w:cs="Arial"/>
                <w:color w:val="333333"/>
              </w:rPr>
            </w:pPr>
            <w:r>
              <w:rPr>
                <w:rFonts w:ascii="Arial" w:hAnsi="Arial" w:cs="Arial"/>
                <w:color w:val="333333"/>
              </w:rPr>
              <w:lastRenderedPageBreak/>
              <w:t xml:space="preserve">Yes-the oral PrEP treatment using </w:t>
            </w:r>
            <w:proofErr w:type="spellStart"/>
            <w:r>
              <w:rPr>
                <w:rFonts w:ascii="Arial" w:hAnsi="Arial" w:cs="Arial"/>
                <w:color w:val="333333"/>
              </w:rPr>
              <w:t>emtricitabine</w:t>
            </w:r>
            <w:proofErr w:type="spellEnd"/>
            <w:r>
              <w:rPr>
                <w:rFonts w:ascii="Arial" w:hAnsi="Arial" w:cs="Arial"/>
                <w:color w:val="333333"/>
              </w:rPr>
              <w:t xml:space="preserve"> and </w:t>
            </w:r>
            <w:proofErr w:type="spellStart"/>
            <w:r>
              <w:rPr>
                <w:rFonts w:ascii="Arial" w:hAnsi="Arial" w:cs="Arial"/>
                <w:color w:val="333333"/>
              </w:rPr>
              <w:t>tenofovir</w:t>
            </w:r>
            <w:proofErr w:type="spellEnd"/>
            <w:r>
              <w:rPr>
                <w:rFonts w:ascii="Arial" w:hAnsi="Arial" w:cs="Arial"/>
                <w:color w:val="333333"/>
              </w:rPr>
              <w:t xml:space="preserve"> as </w:t>
            </w:r>
            <w:r>
              <w:rPr>
                <w:rFonts w:ascii="Arial" w:hAnsi="Arial" w:cs="Arial"/>
                <w:color w:val="333333"/>
              </w:rPr>
              <w:lastRenderedPageBreak/>
              <w:t xml:space="preserve">per the prescription is highly effective, guided with Specialist Sexual Health Services (SSHS), followed by national clinical guidelines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542419" w14:textId="77777777" w:rsidR="004C4582" w:rsidRDefault="00600A2E">
            <w:pPr>
              <w:widowControl w:val="0"/>
              <w:rPr>
                <w:rFonts w:ascii="Arial" w:hAnsi="Arial" w:cs="Arial"/>
                <w:color w:val="333333"/>
              </w:rPr>
            </w:pPr>
            <w:r>
              <w:rPr>
                <w:rFonts w:ascii="Arial" w:hAnsi="Arial" w:cs="Arial"/>
                <w:color w:val="333333"/>
              </w:rPr>
              <w:lastRenderedPageBreak/>
              <w:t xml:space="preserve">Yes-Outcomes are  based on PrEP care services, measured through </w:t>
            </w:r>
            <w:r>
              <w:rPr>
                <w:rFonts w:ascii="Arial" w:hAnsi="Arial" w:cs="Arial"/>
                <w:color w:val="333333"/>
              </w:rPr>
              <w:lastRenderedPageBreak/>
              <w:t>the involved studies including PrEP awareness percentages, self-reported adherence and a few others.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F9C951" w14:textId="77777777" w:rsidR="004C4582" w:rsidRDefault="00600A2E">
            <w:pPr>
              <w:widowControl w:val="0"/>
              <w:rPr>
                <w:rFonts w:ascii="Arial" w:hAnsi="Arial" w:cs="Arial"/>
                <w:color w:val="333333"/>
              </w:rPr>
            </w:pPr>
            <w:r>
              <w:rPr>
                <w:rFonts w:ascii="Arial" w:hAnsi="Arial" w:cs="Arial"/>
                <w:color w:val="333333"/>
              </w:rPr>
              <w:lastRenderedPageBreak/>
              <w:t xml:space="preserve">Yes-the PRISMA based systematic research data collection includes </w:t>
            </w:r>
            <w:r>
              <w:rPr>
                <w:rFonts w:ascii="Arial" w:hAnsi="Arial" w:cs="Arial"/>
                <w:color w:val="333333"/>
              </w:rPr>
              <w:lastRenderedPageBreak/>
              <w:t xml:space="preserve">databases like MEDLINE, Embase and Global Health. </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AD1A64"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included evidence using GRADE and SRQR tools </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A52CF" w14:textId="77777777" w:rsidR="004C4582" w:rsidRDefault="00600A2E">
            <w:pPr>
              <w:widowControl w:val="0"/>
              <w:rPr>
                <w:rFonts w:ascii="Arial" w:hAnsi="Arial" w:cs="Arial"/>
                <w:color w:val="333333"/>
              </w:rPr>
            </w:pPr>
            <w:r>
              <w:rPr>
                <w:rFonts w:ascii="Arial" w:hAnsi="Arial" w:cs="Arial"/>
                <w:color w:val="333333"/>
              </w:rPr>
              <w:t>Yes-the author used a thematic analysis to construct qualitative themes and descri</w:t>
            </w:r>
            <w:r>
              <w:rPr>
                <w:rFonts w:ascii="Arial" w:hAnsi="Arial" w:cs="Arial"/>
                <w:color w:val="333333"/>
              </w:rPr>
              <w:lastRenderedPageBreak/>
              <w:t>ptive statistics for summarising quantitative findings.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798ED" w14:textId="77777777" w:rsidR="004C4582" w:rsidRDefault="00600A2E">
            <w:pPr>
              <w:widowControl w:val="0"/>
              <w:rPr>
                <w:rFonts w:ascii="Arial" w:hAnsi="Arial" w:cs="Arial"/>
                <w:color w:val="333333"/>
              </w:rPr>
            </w:pPr>
            <w:r>
              <w:rPr>
                <w:rFonts w:ascii="Arial" w:hAnsi="Arial" w:cs="Arial"/>
                <w:color w:val="333333"/>
              </w:rPr>
              <w:lastRenderedPageBreak/>
              <w:t xml:space="preserve">Yes-the results are applicable to the zero new HIV transmissions by 2030 of the UK, </w:t>
            </w:r>
            <w:r>
              <w:rPr>
                <w:rFonts w:ascii="Arial" w:hAnsi="Arial" w:cs="Arial"/>
                <w:color w:val="333333"/>
              </w:rPr>
              <w:lastRenderedPageBreak/>
              <w:t>aligning with the HIV action plan for England 2021-2025 in the UK..</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A2B21C" w14:textId="77777777" w:rsidR="004C4582" w:rsidRDefault="00600A2E">
            <w:pPr>
              <w:widowControl w:val="0"/>
              <w:rPr>
                <w:rFonts w:ascii="Arial" w:hAnsi="Arial" w:cs="Arial"/>
                <w:color w:val="333333"/>
              </w:rPr>
            </w:pPr>
            <w:r>
              <w:rPr>
                <w:rFonts w:ascii="Arial" w:hAnsi="Arial" w:cs="Arial"/>
                <w:color w:val="333333"/>
              </w:rPr>
              <w:lastRenderedPageBreak/>
              <w:t xml:space="preserve">Yes-the paper describes its ignorance to non-MSM groups, whereas the research supported by National Institute for </w:t>
            </w:r>
            <w:r>
              <w:rPr>
                <w:rFonts w:ascii="Arial" w:hAnsi="Arial" w:cs="Arial"/>
                <w:color w:val="333333"/>
              </w:rPr>
              <w:lastRenderedPageBreak/>
              <w:t>Health and Care Research</w:t>
            </w:r>
          </w:p>
        </w:tc>
      </w:tr>
      <w:tr w:rsidR="004C4582" w14:paraId="3D3DC8A6"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A9FD34" w14:textId="77777777" w:rsidR="004C4582" w:rsidRDefault="00600A2E">
            <w:pPr>
              <w:widowControl w:val="0"/>
              <w:rPr>
                <w:rFonts w:ascii="Arial" w:hAnsi="Arial" w:cs="Arial"/>
                <w:color w:val="333333"/>
              </w:rPr>
            </w:pPr>
            <w:r>
              <w:rPr>
                <w:rFonts w:ascii="Arial" w:hAnsi="Arial" w:cs="Arial"/>
                <w:color w:val="333333"/>
              </w:rPr>
              <w:lastRenderedPageBreak/>
              <w:t>9</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37599" w14:textId="77777777" w:rsidR="004C4582" w:rsidRDefault="00600A2E">
            <w:pPr>
              <w:widowControl w:val="0"/>
              <w:rPr>
                <w:rFonts w:ascii="Arial" w:hAnsi="Arial" w:cs="Arial"/>
                <w:color w:val="333333"/>
              </w:rPr>
            </w:pPr>
            <w:r>
              <w:rPr>
                <w:rFonts w:ascii="Arial" w:hAnsi="Arial" w:cs="Arial"/>
              </w:rPr>
              <w:t>Duby, Z., Bunce, B., Fowler, C., Jonas, K., Bergh, K., Govindasamy, D., Wagner, C. and Mathews, C., (2023)</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A37A40" w14:textId="77777777" w:rsidR="004C4582" w:rsidRDefault="00600A2E">
            <w:pPr>
              <w:widowControl w:val="0"/>
              <w:rPr>
                <w:rFonts w:ascii="Arial" w:hAnsi="Arial" w:cs="Arial"/>
                <w:color w:val="333333"/>
              </w:rPr>
            </w:pPr>
            <w:r>
              <w:rPr>
                <w:rFonts w:ascii="Arial" w:hAnsi="Arial" w:cs="Arial"/>
                <w:color w:val="333333"/>
              </w:rPr>
              <w:t>Yes-the study aim is to explore acceptability of PrEP program for HIV affected South African adolescent girls and young women</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95B2E7" w14:textId="77777777" w:rsidR="004C4582" w:rsidRDefault="00600A2E">
            <w:pPr>
              <w:widowControl w:val="0"/>
              <w:rPr>
                <w:rFonts w:ascii="Arial" w:hAnsi="Arial" w:cs="Arial"/>
                <w:color w:val="333333"/>
              </w:rPr>
            </w:pPr>
            <w:r>
              <w:rPr>
                <w:rFonts w:ascii="Arial" w:hAnsi="Arial" w:cs="Arial"/>
                <w:color w:val="333333"/>
              </w:rPr>
              <w:t>Yes-A semi-structured in-depth interviews helps identify socio cultural barriers related to PrEP implementation for a large demographic</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FD36F5" w14:textId="77777777" w:rsidR="004C4582" w:rsidRDefault="00600A2E">
            <w:pPr>
              <w:widowControl w:val="0"/>
              <w:rPr>
                <w:rFonts w:ascii="Arial" w:hAnsi="Arial" w:cs="Arial"/>
                <w:color w:val="333333"/>
              </w:rPr>
            </w:pPr>
            <w:r>
              <w:rPr>
                <w:rFonts w:ascii="Arial" w:hAnsi="Arial" w:cs="Arial"/>
                <w:color w:val="333333"/>
              </w:rPr>
              <w:t xml:space="preserve">Yes-the population of the research are high risk South African  adolescent girls and young women aged 15–24 years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325C8D" w14:textId="77777777" w:rsidR="004C4582" w:rsidRDefault="00600A2E">
            <w:pPr>
              <w:widowControl w:val="0"/>
              <w:rPr>
                <w:rFonts w:ascii="Arial" w:hAnsi="Arial" w:cs="Arial"/>
                <w:color w:val="333333"/>
              </w:rPr>
            </w:pPr>
            <w:r>
              <w:rPr>
                <w:rFonts w:ascii="Arial" w:hAnsi="Arial" w:cs="Arial"/>
                <w:color w:val="333333"/>
              </w:rPr>
              <w:t xml:space="preserve">Yes-the PrEP intervention, based on behavioural risk assessments and HIV testing, included the provision related to oral PrEP usage on a </w:t>
            </w:r>
            <w:r>
              <w:rPr>
                <w:rFonts w:ascii="Arial" w:hAnsi="Arial" w:cs="Arial"/>
                <w:color w:val="333333"/>
              </w:rPr>
              <w:lastRenderedPageBreak/>
              <w:t>regular basis.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155753" w14:textId="77777777" w:rsidR="004C4582" w:rsidRDefault="00600A2E">
            <w:pPr>
              <w:widowControl w:val="0"/>
              <w:rPr>
                <w:rFonts w:ascii="Arial" w:hAnsi="Arial" w:cs="Arial"/>
                <w:color w:val="333333"/>
              </w:rPr>
            </w:pPr>
            <w:r>
              <w:rPr>
                <w:rFonts w:ascii="Arial" w:hAnsi="Arial" w:cs="Arial"/>
                <w:color w:val="333333"/>
              </w:rPr>
              <w:lastRenderedPageBreak/>
              <w:t>Yes-the study included outcome related to PrEP implementation, using the insights of 38 diverse healthcare and social work implementers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C3FDA4" w14:textId="77777777" w:rsidR="004C4582" w:rsidRDefault="00600A2E">
            <w:pPr>
              <w:widowControl w:val="0"/>
              <w:rPr>
                <w:rFonts w:ascii="Arial" w:hAnsi="Arial" w:cs="Arial"/>
                <w:color w:val="333333"/>
              </w:rPr>
            </w:pPr>
            <w:r>
              <w:rPr>
                <w:rFonts w:ascii="Arial" w:hAnsi="Arial" w:cs="Arial"/>
                <w:color w:val="333333"/>
              </w:rPr>
              <w:t xml:space="preserve">Yes-Data collection method of the research is an interview followed by an iterative thematic analysis, involving multiple analysts </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E66B67" w14:textId="77777777" w:rsidR="004C4582" w:rsidRDefault="00600A2E">
            <w:pPr>
              <w:widowControl w:val="0"/>
              <w:rPr>
                <w:rFonts w:ascii="Arial" w:hAnsi="Arial" w:cs="Arial"/>
                <w:color w:val="333333"/>
              </w:rPr>
            </w:pPr>
            <w:r>
              <w:rPr>
                <w:rFonts w:ascii="Arial" w:hAnsi="Arial" w:cs="Arial"/>
                <w:color w:val="333333"/>
              </w:rPr>
              <w:t>Yes-the study addresses several confounders like PrEP related stigma and parental resistance</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B2F468" w14:textId="77777777" w:rsidR="004C4582" w:rsidRDefault="00600A2E">
            <w:pPr>
              <w:widowControl w:val="0"/>
              <w:rPr>
                <w:rFonts w:ascii="Arial" w:hAnsi="Arial" w:cs="Arial"/>
                <w:color w:val="333333"/>
              </w:rPr>
            </w:pPr>
            <w:r>
              <w:rPr>
                <w:rFonts w:ascii="Arial" w:hAnsi="Arial" w:cs="Arial"/>
                <w:color w:val="333333"/>
              </w:rPr>
              <w:t>Yes-the study included a thematic analysis on community and parental acceptability</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571723" w14:textId="77777777" w:rsidR="004C4582" w:rsidRDefault="00600A2E">
            <w:pPr>
              <w:widowControl w:val="0"/>
              <w:rPr>
                <w:rFonts w:ascii="Arial" w:hAnsi="Arial" w:cs="Arial"/>
                <w:color w:val="333333"/>
              </w:rPr>
            </w:pPr>
            <w:r>
              <w:rPr>
                <w:rFonts w:ascii="Arial" w:hAnsi="Arial" w:cs="Arial"/>
                <w:color w:val="333333"/>
              </w:rPr>
              <w:t>Yes-the findings provides insights related to  the need of community level education to raise awareness  about the PrEP effectiveness among young women</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1FA65B" w14:textId="77777777" w:rsidR="004C4582" w:rsidRDefault="00600A2E">
            <w:pPr>
              <w:widowControl w:val="0"/>
              <w:rPr>
                <w:rFonts w:ascii="Arial" w:hAnsi="Arial" w:cs="Arial"/>
                <w:color w:val="333333"/>
              </w:rPr>
            </w:pPr>
            <w:r>
              <w:rPr>
                <w:rFonts w:ascii="Arial" w:hAnsi="Arial" w:cs="Arial"/>
                <w:color w:val="333333"/>
              </w:rPr>
              <w:t>Yes-the identified limitations include lack of evidence related to beneficiary perspectives, while confirming ethical approval from the South African Medical Research Council</w:t>
            </w:r>
          </w:p>
        </w:tc>
      </w:tr>
      <w:tr w:rsidR="004C4582" w14:paraId="6AA52967"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476F1C" w14:textId="77777777" w:rsidR="004C4582" w:rsidRDefault="00600A2E">
            <w:pPr>
              <w:widowControl w:val="0"/>
              <w:rPr>
                <w:rFonts w:ascii="Arial" w:hAnsi="Arial" w:cs="Arial"/>
                <w:color w:val="333333"/>
              </w:rPr>
            </w:pPr>
            <w:r>
              <w:rPr>
                <w:rFonts w:ascii="Arial" w:hAnsi="Arial" w:cs="Arial"/>
                <w:color w:val="333333"/>
              </w:rPr>
              <w:t>10</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E40BD" w14:textId="77777777" w:rsidR="004C4582" w:rsidRDefault="00600A2E">
            <w:pPr>
              <w:widowControl w:val="0"/>
              <w:rPr>
                <w:rFonts w:ascii="Arial" w:hAnsi="Arial" w:cs="Arial"/>
                <w:color w:val="333333"/>
              </w:rPr>
            </w:pPr>
            <w:proofErr w:type="spellStart"/>
            <w:r>
              <w:rPr>
                <w:rFonts w:ascii="Arial" w:hAnsi="Arial" w:cs="Arial"/>
                <w:color w:val="333333"/>
              </w:rPr>
              <w:t>Coukan</w:t>
            </w:r>
            <w:proofErr w:type="spellEnd"/>
            <w:r>
              <w:rPr>
                <w:rFonts w:ascii="Arial" w:hAnsi="Arial" w:cs="Arial"/>
                <w:color w:val="333333"/>
              </w:rPr>
              <w:t>, F., Sullivan, A., Mitchell, H., Jaffer, S., Williams, A., Saunders, J., Atchison, C. and Ward, H., (2024)</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867C02" w14:textId="77777777" w:rsidR="004C4582" w:rsidRDefault="00600A2E">
            <w:pPr>
              <w:widowControl w:val="0"/>
              <w:rPr>
                <w:rFonts w:ascii="Arial" w:hAnsi="Arial" w:cs="Arial"/>
                <w:color w:val="333333"/>
              </w:rPr>
            </w:pPr>
            <w:r>
              <w:rPr>
                <w:rFonts w:ascii="Arial" w:hAnsi="Arial" w:cs="Arial"/>
                <w:color w:val="333333"/>
              </w:rPr>
              <w:t xml:space="preserve">Yes-the study aims to examine whether equitable PrEP services are available, aligning with the national commissioning in England </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504168" w14:textId="77777777" w:rsidR="004C4582" w:rsidRDefault="00600A2E">
            <w:pPr>
              <w:widowControl w:val="0"/>
              <w:rPr>
                <w:rFonts w:ascii="Arial" w:hAnsi="Arial" w:cs="Arial"/>
                <w:color w:val="333333"/>
              </w:rPr>
            </w:pPr>
            <w:r>
              <w:rPr>
                <w:rFonts w:ascii="Arial" w:hAnsi="Arial" w:cs="Arial"/>
                <w:color w:val="333333"/>
              </w:rPr>
              <w:t>Yes-the study includes a cross-sectional ecological analysis to assess the effectiveness of  equitable PrEP implementation through a national public health programme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E9DCD1" w14:textId="77777777" w:rsidR="004C4582" w:rsidRDefault="00600A2E">
            <w:pPr>
              <w:widowControl w:val="0"/>
              <w:rPr>
                <w:rFonts w:ascii="Arial" w:hAnsi="Arial" w:cs="Arial"/>
                <w:color w:val="333333"/>
              </w:rPr>
            </w:pPr>
            <w:r>
              <w:rPr>
                <w:rFonts w:ascii="Arial" w:hAnsi="Arial" w:cs="Arial"/>
                <w:color w:val="333333"/>
              </w:rPr>
              <w:t xml:space="preserve">Yes-identified  high-risk population includes MSM and people aged 16-24 years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C913F2" w14:textId="77777777" w:rsidR="004C4582" w:rsidRDefault="00600A2E">
            <w:pPr>
              <w:widowControl w:val="0"/>
              <w:rPr>
                <w:rFonts w:ascii="Arial" w:hAnsi="Arial" w:cs="Arial"/>
                <w:color w:val="333333"/>
              </w:rPr>
            </w:pPr>
            <w:r>
              <w:rPr>
                <w:rFonts w:ascii="Arial" w:hAnsi="Arial" w:cs="Arial"/>
                <w:color w:val="333333"/>
              </w:rPr>
              <w:t>Yes-The PrEP intervention included oral PrEP delivery through specialist sexual health services under the GUMCA</w:t>
            </w:r>
            <w:r>
              <w:rPr>
                <w:rFonts w:ascii="Arial" w:hAnsi="Arial" w:cs="Arial"/>
                <w:color w:val="333333"/>
              </w:rPr>
              <w:lastRenderedPageBreak/>
              <w:t xml:space="preserve">D surveillance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0EF278" w14:textId="77777777" w:rsidR="004C4582" w:rsidRDefault="00600A2E">
            <w:pPr>
              <w:widowControl w:val="0"/>
              <w:rPr>
                <w:rFonts w:ascii="Arial" w:hAnsi="Arial" w:cs="Arial"/>
                <w:color w:val="333333"/>
              </w:rPr>
            </w:pPr>
            <w:r>
              <w:rPr>
                <w:rFonts w:ascii="Arial" w:hAnsi="Arial" w:cs="Arial"/>
                <w:color w:val="333333"/>
              </w:rPr>
              <w:lastRenderedPageBreak/>
              <w:t>Yes-the outcome is based on PrEP-to-need ratio under national surveillance to identify PeEP prescriptions and non-</w:t>
            </w:r>
            <w:r>
              <w:rPr>
                <w:rFonts w:ascii="Arial" w:hAnsi="Arial" w:cs="Arial"/>
                <w:color w:val="333333"/>
              </w:rPr>
              <w:lastRenderedPageBreak/>
              <w:t>late new HIV diagnosis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78D158" w14:textId="77777777" w:rsidR="004C4582" w:rsidRDefault="00600A2E">
            <w:pPr>
              <w:widowControl w:val="0"/>
              <w:rPr>
                <w:rFonts w:ascii="Arial" w:hAnsi="Arial" w:cs="Arial"/>
                <w:color w:val="333333"/>
              </w:rPr>
            </w:pPr>
            <w:r>
              <w:rPr>
                <w:rFonts w:ascii="Arial" w:hAnsi="Arial" w:cs="Arial"/>
                <w:color w:val="333333"/>
              </w:rPr>
              <w:lastRenderedPageBreak/>
              <w:t xml:space="preserve">Yes-Systematically conducted data collection process using national databases like, the GUMCAD STI surveillance </w:t>
            </w:r>
            <w:r>
              <w:rPr>
                <w:rFonts w:ascii="Arial" w:hAnsi="Arial" w:cs="Arial"/>
                <w:color w:val="333333"/>
              </w:rPr>
              <w:lastRenderedPageBreak/>
              <w:t>system and the HIV and AIDS Reporting System (HARS)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03D817" w14:textId="77777777" w:rsidR="004C4582" w:rsidRDefault="00600A2E">
            <w:pPr>
              <w:widowControl w:val="0"/>
              <w:rPr>
                <w:rFonts w:ascii="Arial" w:hAnsi="Arial" w:cs="Arial"/>
                <w:color w:val="333333"/>
              </w:rPr>
            </w:pPr>
            <w:r>
              <w:rPr>
                <w:rFonts w:ascii="Arial" w:hAnsi="Arial" w:cs="Arial"/>
                <w:color w:val="333333"/>
              </w:rPr>
              <w:lastRenderedPageBreak/>
              <w:t>Yes-the study include potential biases due to absence of ethnicity data and use of proxies for PrEP need</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85A9E5" w14:textId="77777777" w:rsidR="004C4582" w:rsidRDefault="00600A2E">
            <w:pPr>
              <w:widowControl w:val="0"/>
              <w:rPr>
                <w:rFonts w:ascii="Arial" w:hAnsi="Arial" w:cs="Arial"/>
                <w:color w:val="333333"/>
              </w:rPr>
            </w:pPr>
            <w:r>
              <w:rPr>
                <w:rFonts w:ascii="Arial" w:hAnsi="Arial" w:cs="Arial"/>
                <w:color w:val="333333"/>
              </w:rPr>
              <w:t>Yes-the research conducted is validated by univariate and bivariate logistic regressions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D3913A" w14:textId="77777777" w:rsidR="004C4582" w:rsidRDefault="00600A2E">
            <w:pPr>
              <w:widowControl w:val="0"/>
              <w:rPr>
                <w:rFonts w:ascii="Arial" w:hAnsi="Arial" w:cs="Arial"/>
                <w:color w:val="333333"/>
              </w:rPr>
            </w:pPr>
            <w:r>
              <w:rPr>
                <w:rFonts w:ascii="Arial" w:hAnsi="Arial" w:cs="Arial"/>
                <w:color w:val="333333"/>
              </w:rPr>
              <w:t>Yes-the findings are based on national public health goals like, zero new HIV transmissions by 2030, aligning with the UKHSA data request policy</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75282" w14:textId="77777777" w:rsidR="004C4582" w:rsidRDefault="00600A2E">
            <w:pPr>
              <w:widowControl w:val="0"/>
              <w:rPr>
                <w:rFonts w:ascii="Arial" w:hAnsi="Arial" w:cs="Arial"/>
                <w:color w:val="333333"/>
              </w:rPr>
            </w:pPr>
            <w:r>
              <w:rPr>
                <w:rFonts w:ascii="Arial" w:hAnsi="Arial" w:cs="Arial"/>
                <w:color w:val="333333"/>
              </w:rPr>
              <w:t>No-the authors did not include any formal ethics approval</w:t>
            </w:r>
          </w:p>
        </w:tc>
      </w:tr>
      <w:tr w:rsidR="004C4582" w14:paraId="20486214"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24F00" w14:textId="77777777" w:rsidR="004C4582" w:rsidRDefault="00600A2E">
            <w:pPr>
              <w:widowControl w:val="0"/>
              <w:rPr>
                <w:rFonts w:ascii="Arial" w:hAnsi="Arial" w:cs="Arial"/>
                <w:color w:val="333333"/>
              </w:rPr>
            </w:pPr>
            <w:r>
              <w:rPr>
                <w:rFonts w:ascii="Arial" w:hAnsi="Arial" w:cs="Arial"/>
                <w:color w:val="333333"/>
              </w:rPr>
              <w:t>11</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0D9321" w14:textId="77777777" w:rsidR="004C4582" w:rsidRDefault="00600A2E">
            <w:pPr>
              <w:widowControl w:val="0"/>
              <w:rPr>
                <w:rFonts w:ascii="Arial" w:hAnsi="Arial" w:cs="Arial"/>
                <w:color w:val="333333"/>
              </w:rPr>
            </w:pPr>
            <w:proofErr w:type="spellStart"/>
            <w:r>
              <w:rPr>
                <w:rFonts w:ascii="Arial" w:hAnsi="Arial" w:cs="Arial"/>
              </w:rPr>
              <w:t>Delany-Moretlwe</w:t>
            </w:r>
            <w:proofErr w:type="spellEnd"/>
            <w:r>
              <w:rPr>
                <w:rFonts w:ascii="Arial" w:hAnsi="Arial" w:cs="Arial"/>
              </w:rPr>
              <w:t xml:space="preserve">, S., </w:t>
            </w:r>
            <w:proofErr w:type="spellStart"/>
            <w:r>
              <w:rPr>
                <w:rFonts w:ascii="Arial" w:hAnsi="Arial" w:cs="Arial"/>
              </w:rPr>
              <w:t>Mgodi</w:t>
            </w:r>
            <w:proofErr w:type="spellEnd"/>
            <w:r>
              <w:rPr>
                <w:rFonts w:ascii="Arial" w:hAnsi="Arial" w:cs="Arial"/>
              </w:rPr>
              <w:t xml:space="preserve">, N., Bekker, L.G., Baeten, J.M., Li, C., Donnell, D., Agyei, Y., Lennon, D., Rose, S.M., </w:t>
            </w:r>
            <w:proofErr w:type="spellStart"/>
            <w:r>
              <w:rPr>
                <w:rFonts w:ascii="Arial" w:hAnsi="Arial" w:cs="Arial"/>
              </w:rPr>
              <w:t>Mokgatle</w:t>
            </w:r>
            <w:proofErr w:type="spellEnd"/>
            <w:r>
              <w:rPr>
                <w:rFonts w:ascii="Arial" w:hAnsi="Arial" w:cs="Arial"/>
              </w:rPr>
              <w:t xml:space="preserve">, </w:t>
            </w:r>
            <w:r>
              <w:rPr>
                <w:rFonts w:ascii="Arial" w:hAnsi="Arial" w:cs="Arial"/>
              </w:rPr>
              <w:lastRenderedPageBreak/>
              <w:t>M. and Kassim, S., (2023)</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D25AEB" w14:textId="77777777" w:rsidR="004C4582" w:rsidRDefault="00600A2E">
            <w:pPr>
              <w:widowControl w:val="0"/>
              <w:rPr>
                <w:rFonts w:ascii="Arial" w:hAnsi="Arial" w:cs="Arial"/>
                <w:color w:val="333333"/>
              </w:rPr>
            </w:pPr>
            <w:r>
              <w:rPr>
                <w:rFonts w:ascii="Arial" w:hAnsi="Arial" w:cs="Arial"/>
                <w:color w:val="333333"/>
              </w:rPr>
              <w:lastRenderedPageBreak/>
              <w:t xml:space="preserve">No-the aim is to identify the prevalence, incidence, and factors associated with other STIs along with HIV </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F69B80" w14:textId="77777777" w:rsidR="004C4582" w:rsidRDefault="00600A2E">
            <w:pPr>
              <w:widowControl w:val="0"/>
              <w:rPr>
                <w:rFonts w:ascii="Arial" w:hAnsi="Arial" w:cs="Arial"/>
                <w:color w:val="333333"/>
              </w:rPr>
            </w:pPr>
            <w:r>
              <w:rPr>
                <w:rFonts w:ascii="Arial" w:hAnsi="Arial" w:cs="Arial"/>
                <w:color w:val="333333"/>
              </w:rPr>
              <w:t>Yes-the study uses an open-label PrEP study  design</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B844D5" w14:textId="77777777" w:rsidR="004C4582" w:rsidRDefault="00600A2E">
            <w:pPr>
              <w:widowControl w:val="0"/>
              <w:rPr>
                <w:rFonts w:ascii="Arial" w:hAnsi="Arial" w:cs="Arial"/>
                <w:color w:val="333333"/>
              </w:rPr>
            </w:pPr>
            <w:r>
              <w:rPr>
                <w:rFonts w:ascii="Arial" w:hAnsi="Arial" w:cs="Arial"/>
                <w:color w:val="333333"/>
              </w:rPr>
              <w:t>Yes- HIV negative sexually active women of South Africa and Zimbabw</w:t>
            </w:r>
            <w:r>
              <w:rPr>
                <w:rFonts w:ascii="Arial" w:hAnsi="Arial" w:cs="Arial"/>
                <w:color w:val="333333"/>
              </w:rPr>
              <w:lastRenderedPageBreak/>
              <w:t>e, having age between 16 and 25 years old and have VOICE risk score of 5 or higher.</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357638" w14:textId="77777777" w:rsidR="004C4582" w:rsidRDefault="00600A2E">
            <w:pPr>
              <w:widowControl w:val="0"/>
              <w:rPr>
                <w:rFonts w:ascii="Arial" w:hAnsi="Arial" w:cs="Arial"/>
                <w:color w:val="333333"/>
              </w:rPr>
            </w:pPr>
            <w:r>
              <w:rPr>
                <w:rFonts w:ascii="Arial" w:hAnsi="Arial" w:cs="Arial"/>
                <w:color w:val="333333"/>
              </w:rPr>
              <w:lastRenderedPageBreak/>
              <w:t>Yes-the oral PrEP intervention program includes screening for HIV testi</w:t>
            </w:r>
            <w:r>
              <w:rPr>
                <w:rFonts w:ascii="Arial" w:hAnsi="Arial" w:cs="Arial"/>
                <w:color w:val="333333"/>
              </w:rPr>
              <w:lastRenderedPageBreak/>
              <w:t>ng</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053030" w14:textId="77777777" w:rsidR="004C4582" w:rsidRDefault="00600A2E">
            <w:pPr>
              <w:widowControl w:val="0"/>
              <w:rPr>
                <w:rFonts w:ascii="Arial" w:hAnsi="Arial" w:cs="Arial"/>
                <w:color w:val="333333"/>
              </w:rPr>
            </w:pPr>
            <w:r>
              <w:rPr>
                <w:rFonts w:ascii="Arial" w:hAnsi="Arial" w:cs="Arial"/>
                <w:color w:val="333333"/>
              </w:rPr>
              <w:lastRenderedPageBreak/>
              <w:t>Yes-Usage of nucleic acid amplification tests and PrEP adherence thro</w:t>
            </w:r>
            <w:r>
              <w:rPr>
                <w:rFonts w:ascii="Arial" w:hAnsi="Arial" w:cs="Arial"/>
                <w:color w:val="333333"/>
              </w:rPr>
              <w:lastRenderedPageBreak/>
              <w:t xml:space="preserve">ugh valid mass spectrometry analysis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168637" w14:textId="77777777" w:rsidR="004C4582" w:rsidRDefault="00600A2E">
            <w:pPr>
              <w:widowControl w:val="0"/>
              <w:rPr>
                <w:rFonts w:ascii="Arial" w:hAnsi="Arial" w:cs="Arial"/>
                <w:color w:val="333333"/>
              </w:rPr>
            </w:pPr>
            <w:r>
              <w:rPr>
                <w:rFonts w:ascii="Arial" w:hAnsi="Arial" w:cs="Arial"/>
                <w:color w:val="333333"/>
              </w:rPr>
              <w:lastRenderedPageBreak/>
              <w:t>Yes-systematic data collection includes  laboratory testing of cervicovaginal swa</w:t>
            </w:r>
            <w:r>
              <w:rPr>
                <w:rFonts w:ascii="Arial" w:hAnsi="Arial" w:cs="Arial"/>
                <w:color w:val="333333"/>
              </w:rPr>
              <w:lastRenderedPageBreak/>
              <w:t>bs and blood samples, recording sociodemographic and behavioural patterns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27D196" w14:textId="77777777" w:rsidR="004C4582" w:rsidRDefault="00600A2E">
            <w:pPr>
              <w:widowControl w:val="0"/>
              <w:rPr>
                <w:rFonts w:ascii="Arial" w:hAnsi="Arial" w:cs="Arial"/>
                <w:color w:val="333333"/>
              </w:rPr>
            </w:pPr>
            <w:r>
              <w:rPr>
                <w:rFonts w:ascii="Arial" w:hAnsi="Arial" w:cs="Arial"/>
                <w:color w:val="333333"/>
              </w:rPr>
              <w:lastRenderedPageBreak/>
              <w:t xml:space="preserve">Yes-potential confounding variables include behavioural risk factors </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A026A9" w14:textId="77777777" w:rsidR="004C4582" w:rsidRDefault="00600A2E">
            <w:pPr>
              <w:widowControl w:val="0"/>
              <w:rPr>
                <w:rFonts w:ascii="Arial" w:hAnsi="Arial" w:cs="Arial"/>
                <w:color w:val="333333"/>
              </w:rPr>
            </w:pPr>
            <w:r>
              <w:rPr>
                <w:rFonts w:ascii="Arial" w:hAnsi="Arial" w:cs="Arial"/>
                <w:color w:val="333333"/>
              </w:rPr>
              <w:t>Yes-Included statistical analysis involved relative risk calculations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F7D997" w14:textId="77777777" w:rsidR="004C4582" w:rsidRDefault="00600A2E">
            <w:pPr>
              <w:widowControl w:val="0"/>
              <w:rPr>
                <w:rFonts w:ascii="Arial" w:hAnsi="Arial" w:cs="Arial"/>
                <w:color w:val="333333"/>
              </w:rPr>
            </w:pPr>
            <w:r>
              <w:rPr>
                <w:rFonts w:ascii="Arial" w:hAnsi="Arial" w:cs="Arial"/>
                <w:color w:val="333333"/>
              </w:rPr>
              <w:t>Yes-The finding provides strong reasons for integrating aetiological STI testing into PrEP deliver</w:t>
            </w:r>
            <w:r>
              <w:rPr>
                <w:rFonts w:ascii="Arial" w:hAnsi="Arial" w:cs="Arial"/>
                <w:color w:val="333333"/>
              </w:rPr>
              <w:lastRenderedPageBreak/>
              <w:t>ies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63588A" w14:textId="77777777" w:rsidR="004C4582" w:rsidRDefault="00600A2E">
            <w:pPr>
              <w:widowControl w:val="0"/>
              <w:rPr>
                <w:rFonts w:ascii="Arial" w:hAnsi="Arial" w:cs="Arial"/>
                <w:color w:val="333333"/>
              </w:rPr>
            </w:pPr>
            <w:r>
              <w:rPr>
                <w:rFonts w:ascii="Arial" w:hAnsi="Arial" w:cs="Arial"/>
                <w:color w:val="333333"/>
              </w:rPr>
              <w:lastRenderedPageBreak/>
              <w:t xml:space="preserve">Yes-the research has some limitations like inadequate symptom recording, whereas ethics are maintained </w:t>
            </w:r>
            <w:r>
              <w:rPr>
                <w:rFonts w:ascii="Arial" w:hAnsi="Arial" w:cs="Arial"/>
                <w:color w:val="333333"/>
              </w:rPr>
              <w:lastRenderedPageBreak/>
              <w:t>through informed consent and review board approvals.</w:t>
            </w:r>
          </w:p>
        </w:tc>
      </w:tr>
      <w:tr w:rsidR="004C4582" w14:paraId="52D79F8A"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E758BC" w14:textId="77777777" w:rsidR="004C4582" w:rsidRDefault="00600A2E">
            <w:pPr>
              <w:widowControl w:val="0"/>
              <w:rPr>
                <w:rFonts w:ascii="Arial" w:hAnsi="Arial" w:cs="Arial"/>
                <w:color w:val="333333"/>
              </w:rPr>
            </w:pPr>
            <w:r>
              <w:rPr>
                <w:rFonts w:ascii="Arial" w:hAnsi="Arial" w:cs="Arial"/>
                <w:color w:val="333333"/>
              </w:rPr>
              <w:lastRenderedPageBreak/>
              <w:t>12</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43D201" w14:textId="77777777" w:rsidR="004C4582" w:rsidRDefault="00600A2E">
            <w:pPr>
              <w:widowControl w:val="0"/>
              <w:rPr>
                <w:rFonts w:ascii="Arial" w:hAnsi="Arial" w:cs="Arial"/>
                <w:color w:val="333333"/>
              </w:rPr>
            </w:pPr>
            <w:proofErr w:type="spellStart"/>
            <w:r>
              <w:rPr>
                <w:rFonts w:ascii="Arial" w:hAnsi="Arial" w:cs="Arial"/>
              </w:rPr>
              <w:t>Grinsztejn</w:t>
            </w:r>
            <w:proofErr w:type="spellEnd"/>
            <w:r>
              <w:rPr>
                <w:rFonts w:ascii="Arial" w:hAnsi="Arial" w:cs="Arial"/>
              </w:rPr>
              <w:t xml:space="preserve">, B., </w:t>
            </w:r>
            <w:proofErr w:type="spellStart"/>
            <w:r>
              <w:rPr>
                <w:rFonts w:ascii="Arial" w:hAnsi="Arial" w:cs="Arial"/>
              </w:rPr>
              <w:t>Appay</w:t>
            </w:r>
            <w:proofErr w:type="spellEnd"/>
            <w:r>
              <w:rPr>
                <w:rFonts w:ascii="Arial" w:hAnsi="Arial" w:cs="Arial"/>
              </w:rPr>
              <w:t xml:space="preserve">, V., Bekker, L.G., Beyrer, C., Donnell, D., Sanchez, </w:t>
            </w:r>
            <w:r>
              <w:rPr>
                <w:rFonts w:ascii="Arial" w:hAnsi="Arial" w:cs="Arial"/>
              </w:rPr>
              <w:lastRenderedPageBreak/>
              <w:t xml:space="preserve">J., </w:t>
            </w:r>
            <w:proofErr w:type="spellStart"/>
            <w:r>
              <w:rPr>
                <w:rFonts w:ascii="Arial" w:hAnsi="Arial" w:cs="Arial"/>
              </w:rPr>
              <w:t>Canagasabey</w:t>
            </w:r>
            <w:proofErr w:type="spellEnd"/>
            <w:r>
              <w:rPr>
                <w:rFonts w:ascii="Arial" w:hAnsi="Arial" w:cs="Arial"/>
              </w:rPr>
              <w:t xml:space="preserve">, D., Coutinho, C., Ganor, Y., </w:t>
            </w:r>
            <w:proofErr w:type="spellStart"/>
            <w:r>
              <w:rPr>
                <w:rFonts w:ascii="Arial" w:hAnsi="Arial" w:cs="Arial"/>
              </w:rPr>
              <w:t>Muturi</w:t>
            </w:r>
            <w:r>
              <w:rPr>
                <w:rFonts w:ascii="Cambria Math" w:hAnsi="Cambria Math" w:cs="Cambria Math"/>
              </w:rPr>
              <w:t>‐</w:t>
            </w:r>
            <w:r>
              <w:rPr>
                <w:rFonts w:ascii="Arial" w:hAnsi="Arial" w:cs="Arial"/>
              </w:rPr>
              <w:t>Kioi</w:t>
            </w:r>
            <w:proofErr w:type="spellEnd"/>
            <w:r>
              <w:rPr>
                <w:rFonts w:ascii="Arial" w:hAnsi="Arial" w:cs="Arial"/>
              </w:rPr>
              <w:t xml:space="preserve">, V. and </w:t>
            </w:r>
            <w:proofErr w:type="spellStart"/>
            <w:r>
              <w:rPr>
                <w:rFonts w:ascii="Arial" w:hAnsi="Arial" w:cs="Arial"/>
              </w:rPr>
              <w:t>Ortblad</w:t>
            </w:r>
            <w:proofErr w:type="spellEnd"/>
            <w:r>
              <w:rPr>
                <w:rFonts w:ascii="Arial" w:hAnsi="Arial" w:cs="Arial"/>
              </w:rPr>
              <w:t>, K.F., (2025)</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DC4290" w14:textId="77777777" w:rsidR="004C4582" w:rsidRDefault="00600A2E">
            <w:pPr>
              <w:widowControl w:val="0"/>
              <w:rPr>
                <w:rFonts w:ascii="Arial" w:hAnsi="Arial" w:cs="Arial"/>
                <w:color w:val="333333"/>
              </w:rPr>
            </w:pPr>
            <w:r>
              <w:rPr>
                <w:rFonts w:ascii="Arial" w:hAnsi="Arial" w:cs="Arial"/>
                <w:color w:val="333333"/>
              </w:rPr>
              <w:lastRenderedPageBreak/>
              <w:t>Yes-the study aims to review conference highlights, relevant to PrEP effective</w:t>
            </w:r>
            <w:r>
              <w:rPr>
                <w:rFonts w:ascii="Arial" w:hAnsi="Arial" w:cs="Arial"/>
                <w:color w:val="333333"/>
              </w:rPr>
              <w:lastRenderedPageBreak/>
              <w:t>ness among diverse high risk population</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F24BC1" w14:textId="77777777" w:rsidR="004C4582" w:rsidRDefault="00600A2E">
            <w:pPr>
              <w:widowControl w:val="0"/>
              <w:rPr>
                <w:rFonts w:ascii="Arial" w:hAnsi="Arial" w:cs="Arial"/>
                <w:color w:val="333333"/>
              </w:rPr>
            </w:pPr>
            <w:r>
              <w:rPr>
                <w:rFonts w:ascii="Arial" w:hAnsi="Arial" w:cs="Arial"/>
                <w:color w:val="333333"/>
              </w:rPr>
              <w:lastRenderedPageBreak/>
              <w:t>Yes-the study is validated through qualitative analysis of various scientifi</w:t>
            </w:r>
            <w:r>
              <w:rPr>
                <w:rFonts w:ascii="Arial" w:hAnsi="Arial" w:cs="Arial"/>
                <w:color w:val="333333"/>
              </w:rPr>
              <w:lastRenderedPageBreak/>
              <w:t xml:space="preserve">c advancements for HIV prevention worldwide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5102DA" w14:textId="77777777" w:rsidR="004C4582" w:rsidRDefault="00600A2E">
            <w:pPr>
              <w:widowControl w:val="0"/>
              <w:rPr>
                <w:rFonts w:ascii="Arial" w:hAnsi="Arial" w:cs="Arial"/>
                <w:color w:val="333333"/>
              </w:rPr>
            </w:pPr>
            <w:r>
              <w:rPr>
                <w:rFonts w:ascii="Arial" w:hAnsi="Arial" w:cs="Arial"/>
                <w:color w:val="333333"/>
              </w:rPr>
              <w:lastRenderedPageBreak/>
              <w:t xml:space="preserve">Yes-High risk population includes adolescent </w:t>
            </w:r>
            <w:r>
              <w:rPr>
                <w:rFonts w:ascii="Arial" w:hAnsi="Arial" w:cs="Arial"/>
                <w:color w:val="333333"/>
              </w:rPr>
              <w:lastRenderedPageBreak/>
              <w:t>girls, and young women and MSM</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E759EF"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includes the need of biannual </w:t>
            </w:r>
            <w:r>
              <w:rPr>
                <w:rFonts w:ascii="Arial" w:hAnsi="Arial" w:cs="Arial"/>
                <w:color w:val="333333"/>
              </w:rPr>
              <w:lastRenderedPageBreak/>
              <w:t xml:space="preserve">dosage of </w:t>
            </w:r>
            <w:proofErr w:type="spellStart"/>
            <w:r>
              <w:rPr>
                <w:rFonts w:ascii="Arial" w:hAnsi="Arial" w:cs="Arial"/>
                <w:color w:val="333333"/>
              </w:rPr>
              <w:t>lenacapavir</w:t>
            </w:r>
            <w:proofErr w:type="spellEnd"/>
            <w:r>
              <w:rPr>
                <w:rFonts w:ascii="Arial" w:hAnsi="Arial" w:cs="Arial"/>
                <w:color w:val="333333"/>
              </w:rPr>
              <w:t xml:space="preserve"> injections, long active cabotegravir and a few others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71FF84" w14:textId="77777777" w:rsidR="004C4582" w:rsidRDefault="00600A2E">
            <w:pPr>
              <w:widowControl w:val="0"/>
              <w:rPr>
                <w:rFonts w:ascii="Arial" w:hAnsi="Arial" w:cs="Arial"/>
                <w:color w:val="333333"/>
              </w:rPr>
            </w:pPr>
            <w:r>
              <w:rPr>
                <w:rFonts w:ascii="Arial" w:hAnsi="Arial" w:cs="Arial"/>
                <w:color w:val="333333"/>
              </w:rPr>
              <w:lastRenderedPageBreak/>
              <w:t>Yes-the focus is on reducing HIV incidence thro</w:t>
            </w:r>
            <w:r>
              <w:rPr>
                <w:rFonts w:ascii="Arial" w:hAnsi="Arial" w:cs="Arial"/>
                <w:color w:val="333333"/>
              </w:rPr>
              <w:lastRenderedPageBreak/>
              <w:t xml:space="preserve">ugh PrEP adherence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642EB1" w14:textId="77777777" w:rsidR="004C4582" w:rsidRDefault="00600A2E">
            <w:pPr>
              <w:widowControl w:val="0"/>
              <w:rPr>
                <w:rFonts w:ascii="Arial" w:hAnsi="Arial" w:cs="Arial"/>
                <w:color w:val="333333"/>
              </w:rPr>
            </w:pPr>
            <w:r>
              <w:rPr>
                <w:rFonts w:ascii="Arial" w:hAnsi="Arial" w:cs="Arial"/>
                <w:color w:val="333333"/>
              </w:rPr>
              <w:lastRenderedPageBreak/>
              <w:t xml:space="preserve">Yes-systematic data collection included expert </w:t>
            </w:r>
            <w:r>
              <w:rPr>
                <w:rFonts w:ascii="Arial" w:hAnsi="Arial" w:cs="Arial"/>
                <w:color w:val="333333"/>
              </w:rPr>
              <w:lastRenderedPageBreak/>
              <w:t>reviews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FF793" w14:textId="77777777" w:rsidR="004C4582" w:rsidRDefault="00600A2E">
            <w:pPr>
              <w:widowControl w:val="0"/>
              <w:rPr>
                <w:rFonts w:ascii="Arial" w:hAnsi="Arial" w:cs="Arial"/>
                <w:color w:val="333333"/>
              </w:rPr>
            </w:pPr>
            <w:r>
              <w:rPr>
                <w:rFonts w:ascii="Arial" w:hAnsi="Arial" w:cs="Arial"/>
                <w:color w:val="333333"/>
              </w:rPr>
              <w:lastRenderedPageBreak/>
              <w:t>Yes-confounders like microbiome dysbiosis, behaviour</w:t>
            </w:r>
            <w:r>
              <w:rPr>
                <w:rFonts w:ascii="Arial" w:hAnsi="Arial" w:cs="Arial"/>
                <w:color w:val="333333"/>
              </w:rPr>
              <w:lastRenderedPageBreak/>
              <w:t>al stigma captured the attention of the readers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A96984" w14:textId="77777777" w:rsidR="004C4582" w:rsidRDefault="00600A2E">
            <w:pPr>
              <w:widowControl w:val="0"/>
              <w:rPr>
                <w:rFonts w:ascii="Arial" w:hAnsi="Arial" w:cs="Arial"/>
                <w:color w:val="333333"/>
              </w:rPr>
            </w:pPr>
            <w:r>
              <w:rPr>
                <w:rFonts w:ascii="Arial" w:hAnsi="Arial" w:cs="Arial"/>
                <w:color w:val="333333"/>
              </w:rPr>
              <w:lastRenderedPageBreak/>
              <w:t xml:space="preserve">No-neither statistical analysis of data n or established </w:t>
            </w:r>
            <w:r>
              <w:rPr>
                <w:rFonts w:ascii="Arial" w:hAnsi="Arial" w:cs="Arial"/>
                <w:color w:val="333333"/>
              </w:rPr>
              <w:lastRenderedPageBreak/>
              <w:t>themes are identified</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1BFBF" w14:textId="77777777" w:rsidR="004C4582" w:rsidRDefault="00600A2E">
            <w:pPr>
              <w:widowControl w:val="0"/>
              <w:rPr>
                <w:rFonts w:ascii="Arial" w:hAnsi="Arial" w:cs="Arial"/>
                <w:color w:val="333333"/>
              </w:rPr>
            </w:pPr>
            <w:r>
              <w:rPr>
                <w:rFonts w:ascii="Arial" w:hAnsi="Arial" w:cs="Arial"/>
                <w:color w:val="333333"/>
              </w:rPr>
              <w:lastRenderedPageBreak/>
              <w:t xml:space="preserve">Yes- the findings highlights impact of sustainability of </w:t>
            </w:r>
            <w:r>
              <w:rPr>
                <w:rFonts w:ascii="Arial" w:hAnsi="Arial" w:cs="Arial"/>
                <w:color w:val="333333"/>
              </w:rPr>
              <w:lastRenderedPageBreak/>
              <w:t>global HIV prevention programs driven by policy and funding shifts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5F793" w14:textId="77777777" w:rsidR="004C4582" w:rsidRDefault="00600A2E">
            <w:pPr>
              <w:widowControl w:val="0"/>
              <w:rPr>
                <w:rFonts w:ascii="Arial" w:hAnsi="Arial" w:cs="Arial"/>
                <w:color w:val="333333"/>
              </w:rPr>
            </w:pPr>
            <w:r>
              <w:rPr>
                <w:rFonts w:ascii="Arial" w:hAnsi="Arial" w:cs="Arial"/>
                <w:color w:val="333333"/>
              </w:rPr>
              <w:lastRenderedPageBreak/>
              <w:t>No-the study includes potential threat in maintaining data privacy</w:t>
            </w:r>
          </w:p>
        </w:tc>
      </w:tr>
      <w:tr w:rsidR="004C4582" w14:paraId="16335A2E"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104282" w14:textId="77777777" w:rsidR="004C4582" w:rsidRDefault="00600A2E">
            <w:pPr>
              <w:widowControl w:val="0"/>
              <w:rPr>
                <w:rFonts w:ascii="Arial" w:hAnsi="Arial" w:cs="Arial"/>
                <w:color w:val="333333"/>
              </w:rPr>
            </w:pPr>
            <w:r>
              <w:rPr>
                <w:rFonts w:ascii="Arial" w:hAnsi="Arial" w:cs="Arial"/>
                <w:color w:val="333333"/>
              </w:rPr>
              <w:t>13</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D432BE" w14:textId="77777777" w:rsidR="004C4582" w:rsidRDefault="00600A2E">
            <w:pPr>
              <w:widowControl w:val="0"/>
              <w:rPr>
                <w:rFonts w:ascii="Arial" w:hAnsi="Arial" w:cs="Arial"/>
                <w:color w:val="333333"/>
              </w:rPr>
            </w:pPr>
            <w:proofErr w:type="spellStart"/>
            <w:r>
              <w:rPr>
                <w:rFonts w:ascii="Arial" w:hAnsi="Arial" w:cs="Arial"/>
              </w:rPr>
              <w:t>Punchihewa</w:t>
            </w:r>
            <w:proofErr w:type="spellEnd"/>
            <w:r>
              <w:rPr>
                <w:rFonts w:ascii="Arial" w:hAnsi="Arial" w:cs="Arial"/>
              </w:rPr>
              <w:t xml:space="preserve">, T.M., Wiles, J. and Saxton, P.J., (2024)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AB81BC" w14:textId="77777777" w:rsidR="004C4582" w:rsidRDefault="00600A2E">
            <w:pPr>
              <w:widowControl w:val="0"/>
              <w:rPr>
                <w:rFonts w:ascii="Arial" w:hAnsi="Arial" w:cs="Arial"/>
                <w:color w:val="333333"/>
              </w:rPr>
            </w:pPr>
            <w:r>
              <w:rPr>
                <w:rFonts w:ascii="Arial" w:hAnsi="Arial" w:cs="Arial"/>
                <w:color w:val="333333"/>
              </w:rPr>
              <w:t xml:space="preserve">No-the study aims to understand the early PrEP adopters but the participants were aged over 30 </w:t>
            </w:r>
            <w:r>
              <w:rPr>
                <w:rFonts w:ascii="Arial" w:hAnsi="Arial" w:cs="Arial"/>
                <w:color w:val="333333"/>
              </w:rPr>
              <w:lastRenderedPageBreak/>
              <w:t>years old</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9CD38E" w14:textId="77777777" w:rsidR="004C4582" w:rsidRDefault="00600A2E">
            <w:pPr>
              <w:widowControl w:val="0"/>
              <w:rPr>
                <w:rFonts w:ascii="Arial" w:hAnsi="Arial" w:cs="Arial"/>
                <w:color w:val="333333"/>
              </w:rPr>
            </w:pPr>
            <w:r>
              <w:rPr>
                <w:rFonts w:ascii="Arial" w:hAnsi="Arial" w:cs="Arial"/>
                <w:color w:val="333333"/>
              </w:rPr>
              <w:lastRenderedPageBreak/>
              <w:t xml:space="preserve">Yes-A qualitative research design helps explore social and mental factors, which </w:t>
            </w:r>
            <w:r>
              <w:rPr>
                <w:rFonts w:ascii="Arial" w:hAnsi="Arial" w:cs="Arial"/>
                <w:color w:val="333333"/>
              </w:rPr>
              <w:lastRenderedPageBreak/>
              <w:t>influence the real-world competence of PrEP</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CA249" w14:textId="77777777" w:rsidR="004C4582" w:rsidRDefault="00600A2E">
            <w:pPr>
              <w:widowControl w:val="0"/>
              <w:rPr>
                <w:rFonts w:ascii="Arial" w:hAnsi="Arial" w:cs="Arial"/>
                <w:color w:val="333333"/>
              </w:rPr>
            </w:pPr>
            <w:r>
              <w:rPr>
                <w:rFonts w:ascii="Arial" w:hAnsi="Arial" w:cs="Arial"/>
                <w:color w:val="333333"/>
              </w:rPr>
              <w:lastRenderedPageBreak/>
              <w:t>No-all interviewees are more than 30 years old</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AB119" w14:textId="77777777" w:rsidR="004C4582" w:rsidRDefault="00600A2E">
            <w:pPr>
              <w:widowControl w:val="0"/>
              <w:rPr>
                <w:rFonts w:ascii="Arial" w:hAnsi="Arial" w:cs="Arial"/>
                <w:color w:val="333333"/>
              </w:rPr>
            </w:pPr>
            <w:r>
              <w:rPr>
                <w:rFonts w:ascii="Arial" w:hAnsi="Arial" w:cs="Arial"/>
                <w:color w:val="333333"/>
              </w:rPr>
              <w:t>Yes-The intervention through a publicly funded prog</w:t>
            </w:r>
            <w:r>
              <w:rPr>
                <w:rFonts w:ascii="Arial" w:hAnsi="Arial" w:cs="Arial"/>
                <w:color w:val="333333"/>
              </w:rPr>
              <w:lastRenderedPageBreak/>
              <w:t>ramme needs daily pills and three times clinical checkup for HIV and STI testing in a month</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88D91C" w14:textId="77777777" w:rsidR="004C4582" w:rsidRDefault="00600A2E">
            <w:pPr>
              <w:widowControl w:val="0"/>
              <w:rPr>
                <w:rFonts w:ascii="Arial" w:hAnsi="Arial" w:cs="Arial"/>
                <w:color w:val="333333"/>
              </w:rPr>
            </w:pPr>
            <w:r>
              <w:rPr>
                <w:rFonts w:ascii="Arial" w:hAnsi="Arial" w:cs="Arial"/>
                <w:color w:val="333333"/>
              </w:rPr>
              <w:lastRenderedPageBreak/>
              <w:t>Yes-the qualitative outcomes focuses on the expe</w:t>
            </w:r>
            <w:r>
              <w:rPr>
                <w:rFonts w:ascii="Arial" w:hAnsi="Arial" w:cs="Arial"/>
                <w:color w:val="333333"/>
              </w:rPr>
              <w:lastRenderedPageBreak/>
              <w:t>rience of PrEP use through a thematic analysis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DD685" w14:textId="77777777" w:rsidR="004C4582" w:rsidRDefault="00600A2E">
            <w:pPr>
              <w:widowControl w:val="0"/>
              <w:rPr>
                <w:rFonts w:ascii="Arial" w:hAnsi="Arial" w:cs="Arial"/>
                <w:color w:val="333333"/>
              </w:rPr>
            </w:pPr>
            <w:r>
              <w:rPr>
                <w:rFonts w:ascii="Arial" w:hAnsi="Arial" w:cs="Arial"/>
                <w:color w:val="333333"/>
              </w:rPr>
              <w:lastRenderedPageBreak/>
              <w:t>Yes-the study involved semi-structured, audio-</w:t>
            </w:r>
            <w:r>
              <w:rPr>
                <w:rFonts w:ascii="Arial" w:hAnsi="Arial" w:cs="Arial"/>
                <w:color w:val="333333"/>
              </w:rPr>
              <w:lastRenderedPageBreak/>
              <w:t>recorded interviews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1B93DF" w14:textId="77777777" w:rsidR="004C4582" w:rsidRDefault="00600A2E">
            <w:pPr>
              <w:widowControl w:val="0"/>
              <w:rPr>
                <w:rFonts w:ascii="Arial" w:hAnsi="Arial" w:cs="Arial"/>
                <w:color w:val="333333"/>
              </w:rPr>
            </w:pPr>
            <w:r>
              <w:rPr>
                <w:rFonts w:ascii="Arial" w:hAnsi="Arial" w:cs="Arial"/>
                <w:color w:val="333333"/>
              </w:rPr>
              <w:lastRenderedPageBreak/>
              <w:t xml:space="preserve">Yes-the potential researcher biases, conflicting community </w:t>
            </w:r>
            <w:r>
              <w:rPr>
                <w:rFonts w:ascii="Arial" w:hAnsi="Arial" w:cs="Arial"/>
                <w:color w:val="333333"/>
              </w:rPr>
              <w:lastRenderedPageBreak/>
              <w:t>discourses on behavioural risk compensation</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48689" w14:textId="77777777" w:rsidR="004C4582" w:rsidRDefault="00600A2E">
            <w:pPr>
              <w:widowControl w:val="0"/>
              <w:rPr>
                <w:rFonts w:ascii="Arial" w:hAnsi="Arial" w:cs="Arial"/>
                <w:color w:val="333333"/>
              </w:rPr>
            </w:pPr>
            <w:r>
              <w:rPr>
                <w:rFonts w:ascii="Arial" w:hAnsi="Arial" w:cs="Arial"/>
                <w:color w:val="333333"/>
              </w:rPr>
              <w:lastRenderedPageBreak/>
              <w:t>Yes-the outcomes are supported by verbatim quotes throug</w:t>
            </w:r>
            <w:r>
              <w:rPr>
                <w:rFonts w:ascii="Arial" w:hAnsi="Arial" w:cs="Arial"/>
                <w:color w:val="333333"/>
              </w:rPr>
              <w:lastRenderedPageBreak/>
              <w:t>h three major themes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AA1C46" w14:textId="77777777" w:rsidR="004C4582" w:rsidRDefault="00600A2E">
            <w:pPr>
              <w:widowControl w:val="0"/>
              <w:rPr>
                <w:rFonts w:ascii="Arial" w:hAnsi="Arial" w:cs="Arial"/>
                <w:color w:val="333333"/>
              </w:rPr>
            </w:pPr>
            <w:r>
              <w:rPr>
                <w:rFonts w:ascii="Arial" w:hAnsi="Arial" w:cs="Arial"/>
                <w:color w:val="333333"/>
              </w:rPr>
              <w:lastRenderedPageBreak/>
              <w:t>Yes-The findings are focused on public health policy</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B867E" w14:textId="77777777" w:rsidR="004C4582" w:rsidRDefault="00600A2E">
            <w:pPr>
              <w:widowControl w:val="0"/>
              <w:rPr>
                <w:rFonts w:ascii="Arial" w:hAnsi="Arial" w:cs="Arial"/>
                <w:color w:val="333333"/>
              </w:rPr>
            </w:pPr>
            <w:r>
              <w:rPr>
                <w:rFonts w:ascii="Arial" w:hAnsi="Arial" w:cs="Arial"/>
                <w:color w:val="333333"/>
              </w:rPr>
              <w:t xml:space="preserve">Yes-the authors include formal committee approval but the study has some limitations like </w:t>
            </w:r>
            <w:r>
              <w:rPr>
                <w:rFonts w:ascii="Arial" w:hAnsi="Arial" w:cs="Arial"/>
                <w:color w:val="333333"/>
              </w:rPr>
              <w:lastRenderedPageBreak/>
              <w:t>absence of younger or rural participants.</w:t>
            </w:r>
          </w:p>
        </w:tc>
      </w:tr>
      <w:tr w:rsidR="004C4582" w14:paraId="1E5834C0"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175859" w14:textId="77777777" w:rsidR="004C4582" w:rsidRDefault="00600A2E">
            <w:pPr>
              <w:widowControl w:val="0"/>
              <w:rPr>
                <w:rFonts w:ascii="Arial" w:hAnsi="Arial" w:cs="Arial"/>
                <w:color w:val="333333"/>
              </w:rPr>
            </w:pPr>
            <w:r>
              <w:rPr>
                <w:rFonts w:ascii="Arial" w:hAnsi="Arial" w:cs="Arial"/>
                <w:color w:val="333333"/>
              </w:rPr>
              <w:lastRenderedPageBreak/>
              <w:t>14</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A52CAA" w14:textId="77777777" w:rsidR="004C4582" w:rsidRDefault="00600A2E">
            <w:pPr>
              <w:widowControl w:val="0"/>
              <w:rPr>
                <w:rFonts w:ascii="Arial" w:hAnsi="Arial" w:cs="Arial"/>
                <w:color w:val="333333"/>
              </w:rPr>
            </w:pPr>
            <w:proofErr w:type="spellStart"/>
            <w:r>
              <w:rPr>
                <w:rFonts w:ascii="Arial" w:hAnsi="Arial" w:cs="Arial"/>
              </w:rPr>
              <w:t>Sukali</w:t>
            </w:r>
            <w:proofErr w:type="spellEnd"/>
            <w:r>
              <w:rPr>
                <w:rFonts w:ascii="Arial" w:hAnsi="Arial" w:cs="Arial"/>
              </w:rPr>
              <w:t xml:space="preserve">, G., </w:t>
            </w:r>
            <w:proofErr w:type="spellStart"/>
            <w:r>
              <w:rPr>
                <w:rFonts w:ascii="Arial" w:hAnsi="Arial" w:cs="Arial"/>
              </w:rPr>
              <w:t>Busang</w:t>
            </w:r>
            <w:proofErr w:type="spellEnd"/>
            <w:r>
              <w:rPr>
                <w:rFonts w:ascii="Arial" w:hAnsi="Arial" w:cs="Arial"/>
              </w:rPr>
              <w:t xml:space="preserve">, J., Dreyer, J., Khoza, T., </w:t>
            </w:r>
            <w:r>
              <w:rPr>
                <w:rFonts w:ascii="Arial" w:hAnsi="Arial" w:cs="Arial"/>
              </w:rPr>
              <w:lastRenderedPageBreak/>
              <w:t xml:space="preserve">Delphin, M., </w:t>
            </w:r>
            <w:proofErr w:type="spellStart"/>
            <w:r>
              <w:rPr>
                <w:rFonts w:ascii="Arial" w:hAnsi="Arial" w:cs="Arial"/>
              </w:rPr>
              <w:t>Okesola</w:t>
            </w:r>
            <w:proofErr w:type="spellEnd"/>
            <w:r>
              <w:rPr>
                <w:rFonts w:ascii="Arial" w:hAnsi="Arial" w:cs="Arial"/>
              </w:rPr>
              <w:t xml:space="preserve">, N., Herbst, C., </w:t>
            </w:r>
            <w:proofErr w:type="spellStart"/>
            <w:r>
              <w:rPr>
                <w:rFonts w:ascii="Arial" w:hAnsi="Arial" w:cs="Arial"/>
              </w:rPr>
              <w:t>Waddilove</w:t>
            </w:r>
            <w:proofErr w:type="spellEnd"/>
            <w:r>
              <w:rPr>
                <w:rFonts w:ascii="Arial" w:hAnsi="Arial" w:cs="Arial"/>
              </w:rPr>
              <w:t xml:space="preserve">, E., Upton, J., Seeley, J. and Iwuji, C., (2025)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AF69E6" w14:textId="77777777" w:rsidR="004C4582" w:rsidRDefault="00600A2E">
            <w:pPr>
              <w:widowControl w:val="0"/>
              <w:rPr>
                <w:rFonts w:ascii="Arial" w:hAnsi="Arial" w:cs="Arial"/>
                <w:color w:val="333333"/>
              </w:rPr>
            </w:pPr>
            <w:r>
              <w:rPr>
                <w:rFonts w:ascii="Arial" w:hAnsi="Arial" w:cs="Arial"/>
                <w:color w:val="333333"/>
              </w:rPr>
              <w:lastRenderedPageBreak/>
              <w:t xml:space="preserve">Yes-The research aims to exploreHBV prevalence and </w:t>
            </w:r>
            <w:r>
              <w:rPr>
                <w:rFonts w:ascii="Arial" w:hAnsi="Arial" w:cs="Arial"/>
                <w:color w:val="333333"/>
              </w:rPr>
              <w:lastRenderedPageBreak/>
              <w:t xml:space="preserve">PrEP uptake among adolescents and young adults, using an HIV prevention framework </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7E64DC" w14:textId="77777777" w:rsidR="004C4582" w:rsidRDefault="00600A2E">
            <w:pPr>
              <w:widowControl w:val="0"/>
              <w:rPr>
                <w:rFonts w:ascii="Arial" w:hAnsi="Arial" w:cs="Arial"/>
                <w:color w:val="333333"/>
              </w:rPr>
            </w:pPr>
            <w:r>
              <w:rPr>
                <w:rFonts w:ascii="Arial" w:hAnsi="Arial" w:cs="Arial"/>
                <w:color w:val="333333"/>
              </w:rPr>
              <w:lastRenderedPageBreak/>
              <w:t xml:space="preserve">Yes-The research design utilises data from </w:t>
            </w:r>
            <w:r>
              <w:rPr>
                <w:rFonts w:ascii="Arial" w:hAnsi="Arial" w:cs="Arial"/>
                <w:color w:val="333333"/>
              </w:rPr>
              <w:lastRenderedPageBreak/>
              <w:t>cluster-randomised controlled trials and clinical reviews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F030A1"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includes people </w:t>
            </w:r>
            <w:r>
              <w:rPr>
                <w:rFonts w:ascii="Arial" w:hAnsi="Arial" w:cs="Arial"/>
                <w:color w:val="333333"/>
              </w:rPr>
              <w:lastRenderedPageBreak/>
              <w:t>aged 15 to 30 years old</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8648C3" w14:textId="77777777" w:rsidR="004C4582" w:rsidRDefault="00600A2E">
            <w:pPr>
              <w:widowControl w:val="0"/>
              <w:rPr>
                <w:rFonts w:ascii="Arial" w:hAnsi="Arial" w:cs="Arial"/>
                <w:color w:val="333333"/>
              </w:rPr>
            </w:pPr>
            <w:r>
              <w:rPr>
                <w:rFonts w:ascii="Arial" w:hAnsi="Arial" w:cs="Arial"/>
                <w:color w:val="333333"/>
              </w:rPr>
              <w:lastRenderedPageBreak/>
              <w:t xml:space="preserve">Yes-The dosage includes daily oral </w:t>
            </w:r>
            <w:r>
              <w:rPr>
                <w:rFonts w:ascii="Arial" w:hAnsi="Arial" w:cs="Arial"/>
                <w:color w:val="333333"/>
              </w:rPr>
              <w:lastRenderedPageBreak/>
              <w:t>TDF/FTC, medication refills and clinical monitoring</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A22421" w14:textId="77777777" w:rsidR="004C4582" w:rsidRDefault="00600A2E">
            <w:pPr>
              <w:widowControl w:val="0"/>
              <w:rPr>
                <w:rFonts w:ascii="Arial" w:hAnsi="Arial" w:cs="Arial"/>
                <w:color w:val="333333"/>
              </w:rPr>
            </w:pPr>
            <w:r>
              <w:rPr>
                <w:rFonts w:ascii="Arial" w:hAnsi="Arial" w:cs="Arial"/>
                <w:color w:val="333333"/>
              </w:rPr>
              <w:lastRenderedPageBreak/>
              <w:t xml:space="preserve">Yes-Outcomes involve HIV and </w:t>
            </w:r>
            <w:r>
              <w:rPr>
                <w:rFonts w:ascii="Arial" w:hAnsi="Arial" w:cs="Arial"/>
                <w:color w:val="333333"/>
              </w:rPr>
              <w:lastRenderedPageBreak/>
              <w:t xml:space="preserve">HBV testing uptake, PrEP initiation and retention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50BDCF" w14:textId="77777777" w:rsidR="004C4582" w:rsidRDefault="00600A2E">
            <w:pPr>
              <w:widowControl w:val="0"/>
              <w:rPr>
                <w:rFonts w:ascii="Arial" w:hAnsi="Arial" w:cs="Arial"/>
                <w:color w:val="333333"/>
              </w:rPr>
            </w:pPr>
            <w:r>
              <w:rPr>
                <w:rFonts w:ascii="Arial" w:hAnsi="Arial" w:cs="Arial"/>
                <w:color w:val="333333"/>
              </w:rPr>
              <w:lastRenderedPageBreak/>
              <w:t xml:space="preserve">Yes-systemic data collection involves </w:t>
            </w:r>
            <w:r>
              <w:rPr>
                <w:rFonts w:ascii="Arial" w:hAnsi="Arial" w:cs="Arial"/>
                <w:color w:val="333333"/>
              </w:rPr>
              <w:lastRenderedPageBreak/>
              <w:t>review of prospective clinical records and survey data</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8E9466" w14:textId="77777777" w:rsidR="004C4582" w:rsidRDefault="00600A2E">
            <w:pPr>
              <w:widowControl w:val="0"/>
              <w:rPr>
                <w:rFonts w:ascii="Arial" w:hAnsi="Arial" w:cs="Arial"/>
                <w:color w:val="333333"/>
              </w:rPr>
            </w:pPr>
            <w:r>
              <w:rPr>
                <w:rFonts w:ascii="Arial" w:hAnsi="Arial" w:cs="Arial"/>
                <w:color w:val="333333"/>
              </w:rPr>
              <w:lastRenderedPageBreak/>
              <w:t>Yes-the research has potential biase</w:t>
            </w:r>
            <w:r>
              <w:rPr>
                <w:rFonts w:ascii="Arial" w:hAnsi="Arial" w:cs="Arial"/>
                <w:color w:val="333333"/>
              </w:rPr>
              <w:lastRenderedPageBreak/>
              <w:t>s and confounding variables like, stigma, pill burden and others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E003F8" w14:textId="77777777" w:rsidR="004C4582" w:rsidRDefault="00600A2E">
            <w:pPr>
              <w:widowControl w:val="0"/>
              <w:rPr>
                <w:rFonts w:ascii="Arial" w:hAnsi="Arial" w:cs="Arial"/>
                <w:color w:val="333333"/>
              </w:rPr>
            </w:pPr>
            <w:r>
              <w:rPr>
                <w:rFonts w:ascii="Arial" w:hAnsi="Arial" w:cs="Arial"/>
                <w:color w:val="333333"/>
              </w:rPr>
              <w:lastRenderedPageBreak/>
              <w:t xml:space="preserve">Yes- Included demographic tables and a </w:t>
            </w:r>
            <w:r>
              <w:rPr>
                <w:rFonts w:ascii="Arial" w:hAnsi="Arial" w:cs="Arial"/>
                <w:color w:val="333333"/>
              </w:rPr>
              <w:lastRenderedPageBreak/>
              <w:t>care cascade flow chart are based on statistical comparison of different participant groups.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04FEB0" w14:textId="77777777" w:rsidR="004C4582" w:rsidRDefault="00600A2E">
            <w:pPr>
              <w:widowControl w:val="0"/>
              <w:rPr>
                <w:rFonts w:ascii="Arial" w:hAnsi="Arial" w:cs="Arial"/>
                <w:color w:val="333333"/>
              </w:rPr>
            </w:pPr>
            <w:r>
              <w:rPr>
                <w:rFonts w:ascii="Arial" w:hAnsi="Arial" w:cs="Arial"/>
                <w:color w:val="333333"/>
              </w:rPr>
              <w:lastRenderedPageBreak/>
              <w:t xml:space="preserve">Yes-The findings is related to public health </w:t>
            </w:r>
            <w:r>
              <w:rPr>
                <w:rFonts w:ascii="Arial" w:hAnsi="Arial" w:cs="Arial"/>
                <w:color w:val="333333"/>
              </w:rPr>
              <w:lastRenderedPageBreak/>
              <w:t>policy, related to HBV services into HIV programs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AB6540" w14:textId="77777777" w:rsidR="004C4582" w:rsidRDefault="00600A2E">
            <w:pPr>
              <w:widowControl w:val="0"/>
              <w:rPr>
                <w:rFonts w:ascii="Arial" w:hAnsi="Arial" w:cs="Arial"/>
                <w:color w:val="333333"/>
              </w:rPr>
            </w:pPr>
            <w:r>
              <w:rPr>
                <w:rFonts w:ascii="Arial" w:hAnsi="Arial" w:cs="Arial"/>
                <w:color w:val="333333"/>
              </w:rPr>
              <w:lastRenderedPageBreak/>
              <w:t xml:space="preserve">Yes-the limitation addressed includes small sample </w:t>
            </w:r>
            <w:r>
              <w:rPr>
                <w:rFonts w:ascii="Arial" w:hAnsi="Arial" w:cs="Arial"/>
                <w:color w:val="333333"/>
              </w:rPr>
              <w:lastRenderedPageBreak/>
              <w:t>size and lack of formal ethical approval</w:t>
            </w:r>
          </w:p>
        </w:tc>
      </w:tr>
      <w:tr w:rsidR="004C4582" w14:paraId="61F7D97E"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EC5DD3" w14:textId="77777777" w:rsidR="004C4582" w:rsidRDefault="00600A2E">
            <w:pPr>
              <w:widowControl w:val="0"/>
              <w:rPr>
                <w:rFonts w:ascii="Arial" w:hAnsi="Arial" w:cs="Arial"/>
                <w:color w:val="333333"/>
              </w:rPr>
            </w:pPr>
            <w:r>
              <w:rPr>
                <w:rFonts w:ascii="Arial" w:hAnsi="Arial" w:cs="Arial"/>
                <w:color w:val="333333"/>
              </w:rPr>
              <w:lastRenderedPageBreak/>
              <w:t>15</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D84AB5" w14:textId="77777777" w:rsidR="004C4582" w:rsidRDefault="00600A2E">
            <w:pPr>
              <w:widowControl w:val="0"/>
              <w:rPr>
                <w:rFonts w:ascii="Arial" w:hAnsi="Arial" w:cs="Arial"/>
                <w:color w:val="333333"/>
              </w:rPr>
            </w:pPr>
            <w:proofErr w:type="spellStart"/>
            <w:r>
              <w:rPr>
                <w:rFonts w:ascii="Arial" w:hAnsi="Arial" w:cs="Arial"/>
              </w:rPr>
              <w:t>Celum</w:t>
            </w:r>
            <w:proofErr w:type="spellEnd"/>
            <w:r>
              <w:rPr>
                <w:rFonts w:ascii="Arial" w:hAnsi="Arial" w:cs="Arial"/>
              </w:rPr>
              <w:t xml:space="preserve">, C., Seidman, D., </w:t>
            </w:r>
            <w:proofErr w:type="spellStart"/>
            <w:r>
              <w:rPr>
                <w:rFonts w:ascii="Arial" w:hAnsi="Arial" w:cs="Arial"/>
              </w:rPr>
              <w:t>Travill</w:t>
            </w:r>
            <w:proofErr w:type="spellEnd"/>
            <w:r>
              <w:rPr>
                <w:rFonts w:ascii="Arial" w:hAnsi="Arial" w:cs="Arial"/>
              </w:rPr>
              <w:t xml:space="preserve">, D., </w:t>
            </w:r>
            <w:proofErr w:type="spellStart"/>
            <w:r>
              <w:rPr>
                <w:rFonts w:ascii="Arial" w:hAnsi="Arial" w:cs="Arial"/>
              </w:rPr>
              <w:t>Dehlendorf</w:t>
            </w:r>
            <w:proofErr w:type="spellEnd"/>
            <w:r>
              <w:rPr>
                <w:rFonts w:ascii="Arial" w:hAnsi="Arial" w:cs="Arial"/>
              </w:rPr>
              <w:t xml:space="preserve">, C., Gumede, S., Zewdie, K., Wilson, </w:t>
            </w:r>
            <w:r>
              <w:rPr>
                <w:rFonts w:ascii="Arial" w:hAnsi="Arial" w:cs="Arial"/>
              </w:rPr>
              <w:lastRenderedPageBreak/>
              <w:t xml:space="preserve">W., Morton, J.F., Baeten, J.M., Donnell, D. and </w:t>
            </w:r>
            <w:proofErr w:type="spellStart"/>
            <w:r>
              <w:rPr>
                <w:rFonts w:ascii="Arial" w:hAnsi="Arial" w:cs="Arial"/>
              </w:rPr>
              <w:t>Delany</w:t>
            </w:r>
            <w:r>
              <w:rPr>
                <w:rFonts w:ascii="Cambria Math" w:hAnsi="Cambria Math" w:cs="Cambria Math"/>
              </w:rPr>
              <w:t>‐</w:t>
            </w:r>
            <w:r>
              <w:rPr>
                <w:rFonts w:ascii="Arial" w:hAnsi="Arial" w:cs="Arial"/>
              </w:rPr>
              <w:t>Moretlwe</w:t>
            </w:r>
            <w:proofErr w:type="spellEnd"/>
            <w:r>
              <w:rPr>
                <w:rFonts w:ascii="Arial" w:hAnsi="Arial" w:cs="Arial"/>
              </w:rPr>
              <w:t xml:space="preserve">, S., (2023)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6E08A"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aims to measure the MyPrEP decision support tool among HIV-negative women </w:t>
            </w:r>
            <w:r>
              <w:rPr>
                <w:rFonts w:ascii="Arial" w:hAnsi="Arial" w:cs="Arial"/>
                <w:color w:val="333333"/>
              </w:rPr>
              <w:lastRenderedPageBreak/>
              <w:t>to enhance PrEP uptake and persistence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D0DF5B" w14:textId="77777777" w:rsidR="004C4582" w:rsidRDefault="00600A2E">
            <w:pPr>
              <w:widowControl w:val="0"/>
              <w:rPr>
                <w:rFonts w:ascii="Arial" w:hAnsi="Arial" w:cs="Arial"/>
                <w:color w:val="333333"/>
              </w:rPr>
            </w:pPr>
            <w:r>
              <w:rPr>
                <w:rFonts w:ascii="Arial" w:hAnsi="Arial" w:cs="Arial"/>
                <w:color w:val="333333"/>
              </w:rPr>
              <w:lastRenderedPageBreak/>
              <w:t xml:space="preserve">Yes-the RCT design helps assess the effect of a digital intervention on PrEP </w:t>
            </w:r>
            <w:r>
              <w:rPr>
                <w:rFonts w:ascii="Arial" w:hAnsi="Arial" w:cs="Arial"/>
                <w:color w:val="333333"/>
              </w:rPr>
              <w:lastRenderedPageBreak/>
              <w:t>initiation and persistence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157C01" w14:textId="77777777" w:rsidR="004C4582" w:rsidRDefault="00600A2E">
            <w:pPr>
              <w:widowControl w:val="0"/>
              <w:rPr>
                <w:rFonts w:ascii="Arial" w:hAnsi="Arial" w:cs="Arial"/>
                <w:color w:val="333333"/>
              </w:rPr>
            </w:pPr>
            <w:r>
              <w:rPr>
                <w:rFonts w:ascii="Arial" w:hAnsi="Arial" w:cs="Arial"/>
                <w:color w:val="333333"/>
              </w:rPr>
              <w:lastRenderedPageBreak/>
              <w:t xml:space="preserve">Yes-the population includes HIV negative women aged </w:t>
            </w:r>
            <w:r>
              <w:rPr>
                <w:rFonts w:ascii="Arial" w:hAnsi="Arial" w:cs="Arial"/>
                <w:color w:val="333333"/>
              </w:rPr>
              <w:lastRenderedPageBreak/>
              <w:t>18-25 years old in Johannesburg</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2F2F3" w14:textId="77777777" w:rsidR="004C4582" w:rsidRDefault="00600A2E">
            <w:pPr>
              <w:widowControl w:val="0"/>
              <w:rPr>
                <w:rFonts w:ascii="Arial" w:hAnsi="Arial" w:cs="Arial"/>
                <w:color w:val="333333"/>
              </w:rPr>
            </w:pPr>
            <w:r>
              <w:rPr>
                <w:rFonts w:ascii="Arial" w:hAnsi="Arial" w:cs="Arial"/>
                <w:color w:val="333333"/>
              </w:rPr>
              <w:lastRenderedPageBreak/>
              <w:t>Yes-dosage include one month supply of daily oral emtri</w:t>
            </w:r>
            <w:r>
              <w:rPr>
                <w:rFonts w:ascii="Arial" w:hAnsi="Arial" w:cs="Arial"/>
                <w:color w:val="333333"/>
              </w:rPr>
              <w:lastRenderedPageBreak/>
              <w:t>citabine or tenofovir</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F4425" w14:textId="77777777" w:rsidR="004C4582" w:rsidRDefault="00600A2E">
            <w:pPr>
              <w:widowControl w:val="0"/>
              <w:rPr>
                <w:rFonts w:ascii="Arial" w:hAnsi="Arial" w:cs="Arial"/>
                <w:color w:val="333333"/>
              </w:rPr>
            </w:pPr>
            <w:r>
              <w:rPr>
                <w:rFonts w:ascii="Arial" w:hAnsi="Arial" w:cs="Arial"/>
                <w:color w:val="333333"/>
              </w:rPr>
              <w:lastRenderedPageBreak/>
              <w:t>Yes-usage of primary as well as secondary outcome</w:t>
            </w:r>
            <w:r>
              <w:rPr>
                <w:rFonts w:ascii="Arial" w:hAnsi="Arial" w:cs="Arial"/>
                <w:color w:val="333333"/>
              </w:rPr>
              <w:lastRenderedPageBreak/>
              <w:t>s, involving PrEP initiation and one-month persistence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9620A0" w14:textId="77777777" w:rsidR="004C4582" w:rsidRDefault="00600A2E">
            <w:pPr>
              <w:widowControl w:val="0"/>
              <w:rPr>
                <w:rFonts w:ascii="Arial" w:hAnsi="Arial" w:cs="Arial"/>
                <w:color w:val="333333"/>
              </w:rPr>
            </w:pPr>
            <w:r>
              <w:rPr>
                <w:rFonts w:ascii="Arial" w:hAnsi="Arial" w:cs="Arial"/>
                <w:color w:val="333333"/>
              </w:rPr>
              <w:lastRenderedPageBreak/>
              <w:t>Yes-data collection methods was systematic, using valid</w:t>
            </w:r>
            <w:r>
              <w:rPr>
                <w:rFonts w:ascii="Arial" w:hAnsi="Arial" w:cs="Arial"/>
                <w:color w:val="333333"/>
              </w:rPr>
              <w:lastRenderedPageBreak/>
              <w:t>ated questionnaires, clinical records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6E6427" w14:textId="77777777" w:rsidR="004C4582" w:rsidRDefault="00600A2E">
            <w:pPr>
              <w:widowControl w:val="0"/>
              <w:rPr>
                <w:rFonts w:ascii="Arial" w:hAnsi="Arial" w:cs="Arial"/>
                <w:color w:val="333333"/>
              </w:rPr>
            </w:pPr>
            <w:r>
              <w:rPr>
                <w:rFonts w:ascii="Arial" w:hAnsi="Arial" w:cs="Arial"/>
                <w:color w:val="333333"/>
              </w:rPr>
              <w:lastRenderedPageBreak/>
              <w:t>Yes-the study included biases due to blind trust to the nurse persp</w:t>
            </w:r>
            <w:r>
              <w:rPr>
                <w:rFonts w:ascii="Arial" w:hAnsi="Arial" w:cs="Arial"/>
                <w:color w:val="333333"/>
              </w:rPr>
              <w:lastRenderedPageBreak/>
              <w:t>ectives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517B1" w14:textId="77777777" w:rsidR="004C4582" w:rsidRDefault="00600A2E">
            <w:pPr>
              <w:widowControl w:val="0"/>
              <w:rPr>
                <w:rFonts w:ascii="Arial" w:hAnsi="Arial" w:cs="Arial"/>
                <w:color w:val="333333"/>
              </w:rPr>
            </w:pPr>
            <w:r>
              <w:rPr>
                <w:rFonts w:ascii="Arial" w:hAnsi="Arial" w:cs="Arial"/>
                <w:color w:val="333333"/>
              </w:rPr>
              <w:lastRenderedPageBreak/>
              <w:t xml:space="preserve">Yes-results include tables and histograms along with statistical </w:t>
            </w:r>
            <w:r>
              <w:rPr>
                <w:rFonts w:ascii="Arial" w:hAnsi="Arial" w:cs="Arial"/>
                <w:color w:val="333333"/>
              </w:rPr>
              <w:lastRenderedPageBreak/>
              <w:t>analysis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6AADE1" w14:textId="77777777" w:rsidR="004C4582" w:rsidRDefault="00600A2E">
            <w:pPr>
              <w:widowControl w:val="0"/>
              <w:rPr>
                <w:rFonts w:ascii="Arial" w:hAnsi="Arial" w:cs="Arial"/>
                <w:color w:val="333333"/>
              </w:rPr>
            </w:pPr>
            <w:r>
              <w:rPr>
                <w:rFonts w:ascii="Arial" w:hAnsi="Arial" w:cs="Arial"/>
                <w:color w:val="333333"/>
              </w:rPr>
              <w:lastRenderedPageBreak/>
              <w:t xml:space="preserve">Yes-the findings are focused on public health policy to increase PrEP </w:t>
            </w:r>
            <w:r>
              <w:rPr>
                <w:rFonts w:ascii="Arial" w:hAnsi="Arial" w:cs="Arial"/>
                <w:color w:val="333333"/>
              </w:rPr>
              <w:lastRenderedPageBreak/>
              <w:t>persistence among young women</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D5CA4" w14:textId="77777777" w:rsidR="004C4582" w:rsidRDefault="00600A2E">
            <w:pPr>
              <w:widowControl w:val="0"/>
              <w:rPr>
                <w:rFonts w:ascii="Arial" w:hAnsi="Arial" w:cs="Arial"/>
                <w:color w:val="333333"/>
              </w:rPr>
            </w:pPr>
            <w:r>
              <w:rPr>
                <w:rFonts w:ascii="Arial" w:hAnsi="Arial" w:cs="Arial"/>
                <w:color w:val="333333"/>
              </w:rPr>
              <w:lastRenderedPageBreak/>
              <w:t>Yes-the limitations included low retention and absence of blood-level adherence measure</w:t>
            </w:r>
            <w:r>
              <w:rPr>
                <w:rFonts w:ascii="Arial" w:hAnsi="Arial" w:cs="Arial"/>
                <w:color w:val="333333"/>
              </w:rPr>
              <w:lastRenderedPageBreak/>
              <w:t>s</w:t>
            </w:r>
          </w:p>
        </w:tc>
      </w:tr>
      <w:tr w:rsidR="004C4582" w14:paraId="0C756257"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5F8F69" w14:textId="77777777" w:rsidR="004C4582" w:rsidRDefault="00600A2E">
            <w:pPr>
              <w:widowControl w:val="0"/>
              <w:rPr>
                <w:rFonts w:ascii="Arial" w:hAnsi="Arial" w:cs="Arial"/>
                <w:color w:val="333333"/>
              </w:rPr>
            </w:pPr>
            <w:r>
              <w:rPr>
                <w:rFonts w:ascii="Arial" w:hAnsi="Arial" w:cs="Arial"/>
                <w:color w:val="333333"/>
              </w:rPr>
              <w:lastRenderedPageBreak/>
              <w:t>16</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0DAAC6" w14:textId="77777777" w:rsidR="004C4582" w:rsidRDefault="00600A2E">
            <w:pPr>
              <w:widowControl w:val="0"/>
              <w:rPr>
                <w:rFonts w:ascii="Arial" w:hAnsi="Arial" w:cs="Arial"/>
                <w:color w:val="333333"/>
              </w:rPr>
            </w:pPr>
            <w:proofErr w:type="spellStart"/>
            <w:r>
              <w:rPr>
                <w:rFonts w:ascii="Arial" w:hAnsi="Arial" w:cs="Arial"/>
              </w:rPr>
              <w:t>Coukan</w:t>
            </w:r>
            <w:proofErr w:type="spellEnd"/>
            <w:r>
              <w:rPr>
                <w:rFonts w:ascii="Arial" w:hAnsi="Arial" w:cs="Arial"/>
              </w:rPr>
              <w:t>, F., Thamm, W., Afolabi, F., Murray, K.K., Rathbone, A.P., Saunders, J., Atchison, C. and Ward, H., (2025)</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5D62E5" w14:textId="77777777" w:rsidR="004C4582" w:rsidRDefault="00600A2E">
            <w:pPr>
              <w:widowControl w:val="0"/>
              <w:rPr>
                <w:rFonts w:ascii="Arial" w:hAnsi="Arial" w:cs="Arial"/>
                <w:color w:val="333333"/>
              </w:rPr>
            </w:pPr>
            <w:r>
              <w:rPr>
                <w:rFonts w:ascii="Arial" w:hAnsi="Arial" w:cs="Arial"/>
                <w:color w:val="333333"/>
              </w:rPr>
              <w:t xml:space="preserve">Yes-the study aims to identify modifiable barriers to PrEP access for undeserved black women in England </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A7B37F" w14:textId="77777777" w:rsidR="004C4582" w:rsidRDefault="00600A2E">
            <w:pPr>
              <w:widowControl w:val="0"/>
              <w:rPr>
                <w:rFonts w:ascii="Arial" w:hAnsi="Arial" w:cs="Arial"/>
                <w:color w:val="333333"/>
              </w:rPr>
            </w:pPr>
            <w:r>
              <w:rPr>
                <w:rFonts w:ascii="Arial" w:hAnsi="Arial" w:cs="Arial"/>
                <w:color w:val="333333"/>
              </w:rPr>
              <w:t>Yes-the qualitative design focus groups and co-design workshops is suitable for meeting the goal of this study</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9DF3D7" w14:textId="77777777" w:rsidR="004C4582" w:rsidRDefault="00600A2E">
            <w:pPr>
              <w:widowControl w:val="0"/>
              <w:rPr>
                <w:rFonts w:ascii="Arial" w:hAnsi="Arial" w:cs="Arial"/>
                <w:color w:val="333333"/>
              </w:rPr>
            </w:pPr>
            <w:r>
              <w:rPr>
                <w:rFonts w:ascii="Arial" w:hAnsi="Arial" w:cs="Arial"/>
                <w:color w:val="333333"/>
              </w:rPr>
              <w:t xml:space="preserve">No-the study focuses on middle-aged black women in London.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A05DBE" w14:textId="77777777" w:rsidR="004C4582" w:rsidRDefault="00600A2E">
            <w:pPr>
              <w:widowControl w:val="0"/>
              <w:rPr>
                <w:rFonts w:ascii="Arial" w:hAnsi="Arial" w:cs="Arial"/>
                <w:color w:val="333333"/>
              </w:rPr>
            </w:pPr>
            <w:r>
              <w:rPr>
                <w:rFonts w:ascii="Arial" w:hAnsi="Arial" w:cs="Arial"/>
                <w:color w:val="333333"/>
              </w:rPr>
              <w:t xml:space="preserve">Yes-the study provides detailed descriptions of the co-designed multimodal </w:t>
            </w:r>
            <w:r>
              <w:rPr>
                <w:rFonts w:ascii="Arial" w:hAnsi="Arial" w:cs="Arial"/>
                <w:color w:val="333333"/>
              </w:rPr>
              <w:lastRenderedPageBreak/>
              <w:t>awareness campaigns and proposed clinical guideline reforms.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390550" w14:textId="77777777" w:rsidR="004C4582" w:rsidRDefault="00600A2E">
            <w:pPr>
              <w:widowControl w:val="0"/>
              <w:rPr>
                <w:rFonts w:ascii="Arial" w:hAnsi="Arial" w:cs="Arial"/>
                <w:color w:val="333333"/>
              </w:rPr>
            </w:pPr>
            <w:r>
              <w:rPr>
                <w:rFonts w:ascii="Arial" w:hAnsi="Arial" w:cs="Arial"/>
                <w:color w:val="333333"/>
              </w:rPr>
              <w:lastRenderedPageBreak/>
              <w:t>No-the focus of the study shifts towards measuring quality of co-desi</w:t>
            </w:r>
            <w:r>
              <w:rPr>
                <w:rFonts w:ascii="Arial" w:hAnsi="Arial" w:cs="Arial"/>
                <w:color w:val="333333"/>
              </w:rPr>
              <w:lastRenderedPageBreak/>
              <w:t xml:space="preserve">gned intervention strategies using APEASE criteria rather than clinical results like HIV testing uptake or prevention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8D85E2" w14:textId="77777777" w:rsidR="004C4582" w:rsidRDefault="00600A2E">
            <w:pPr>
              <w:widowControl w:val="0"/>
              <w:rPr>
                <w:rFonts w:ascii="Arial" w:hAnsi="Arial" w:cs="Arial"/>
                <w:color w:val="333333"/>
              </w:rPr>
            </w:pPr>
            <w:r>
              <w:rPr>
                <w:rFonts w:ascii="Arial" w:hAnsi="Arial" w:cs="Arial"/>
                <w:color w:val="333333"/>
              </w:rPr>
              <w:lastRenderedPageBreak/>
              <w:t xml:space="preserve">Yes-the researchers systematically used focus groups and workshops and </w:t>
            </w:r>
            <w:r>
              <w:rPr>
                <w:rFonts w:ascii="Arial" w:hAnsi="Arial" w:cs="Arial"/>
                <w:color w:val="333333"/>
              </w:rPr>
              <w:lastRenderedPageBreak/>
              <w:t>a thematic analysis and use of COM-B model.</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56154E" w14:textId="77777777" w:rsidR="004C4582" w:rsidRDefault="00600A2E">
            <w:pPr>
              <w:widowControl w:val="0"/>
              <w:rPr>
                <w:rFonts w:ascii="Arial" w:hAnsi="Arial" w:cs="Arial"/>
                <w:color w:val="333333"/>
              </w:rPr>
            </w:pPr>
            <w:r>
              <w:rPr>
                <w:rFonts w:ascii="Arial" w:hAnsi="Arial" w:cs="Arial"/>
                <w:color w:val="333333"/>
              </w:rPr>
              <w:lastRenderedPageBreak/>
              <w:t xml:space="preserve">Yes-the research includes recruitment biases related to participant age and location  </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7C21E3" w14:textId="77777777" w:rsidR="004C4582" w:rsidRDefault="00600A2E">
            <w:pPr>
              <w:widowControl w:val="0"/>
              <w:rPr>
                <w:rFonts w:ascii="Arial" w:hAnsi="Arial" w:cs="Arial"/>
                <w:color w:val="333333"/>
              </w:rPr>
            </w:pPr>
            <w:r>
              <w:rPr>
                <w:rFonts w:ascii="Arial" w:hAnsi="Arial" w:cs="Arial"/>
                <w:color w:val="333333"/>
              </w:rPr>
              <w:t>Yes-the study includes detailed thematic summaries, COM-B model schematics and stand</w:t>
            </w:r>
            <w:r>
              <w:rPr>
                <w:rFonts w:ascii="Arial" w:hAnsi="Arial" w:cs="Arial"/>
                <w:color w:val="333333"/>
              </w:rPr>
              <w:lastRenderedPageBreak/>
              <w:t>ardised APEASE grading</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2CBF0F" w14:textId="77777777" w:rsidR="004C4582" w:rsidRDefault="00600A2E">
            <w:pPr>
              <w:widowControl w:val="0"/>
              <w:rPr>
                <w:rFonts w:ascii="Arial" w:hAnsi="Arial" w:cs="Arial"/>
                <w:color w:val="333333"/>
              </w:rPr>
            </w:pPr>
            <w:r>
              <w:rPr>
                <w:rFonts w:ascii="Arial" w:hAnsi="Arial" w:cs="Arial"/>
                <w:color w:val="333333"/>
              </w:rPr>
              <w:lastRenderedPageBreak/>
              <w:t xml:space="preserve">Yes-the findings propose actionable insights for lowering PrEP equitable delivery gaps by </w:t>
            </w:r>
            <w:r>
              <w:rPr>
                <w:rFonts w:ascii="Arial" w:hAnsi="Arial" w:cs="Arial"/>
                <w:color w:val="333333"/>
              </w:rPr>
              <w:lastRenderedPageBreak/>
              <w:t>educating communities and reforms reforming present health systems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AA61C3"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did not include the consent of recent immigrants while confirming ethical approval from the Imperial College Research Ethics </w:t>
            </w:r>
            <w:r>
              <w:rPr>
                <w:rFonts w:ascii="Arial" w:hAnsi="Arial" w:cs="Arial"/>
                <w:color w:val="333333"/>
              </w:rPr>
              <w:lastRenderedPageBreak/>
              <w:t>Committee</w:t>
            </w:r>
          </w:p>
        </w:tc>
      </w:tr>
      <w:tr w:rsidR="004C4582" w14:paraId="30A5B929"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4A57AF" w14:textId="77777777" w:rsidR="004C4582" w:rsidRDefault="00600A2E">
            <w:pPr>
              <w:widowControl w:val="0"/>
              <w:rPr>
                <w:rFonts w:ascii="Arial" w:hAnsi="Arial" w:cs="Arial"/>
                <w:color w:val="333333"/>
              </w:rPr>
            </w:pPr>
            <w:r>
              <w:rPr>
                <w:rFonts w:ascii="Arial" w:hAnsi="Arial" w:cs="Arial"/>
                <w:color w:val="333333"/>
              </w:rPr>
              <w:lastRenderedPageBreak/>
              <w:t>17</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129144" w14:textId="77777777" w:rsidR="004C4582" w:rsidRDefault="00600A2E">
            <w:pPr>
              <w:widowControl w:val="0"/>
              <w:rPr>
                <w:rFonts w:ascii="Arial" w:hAnsi="Arial" w:cs="Arial"/>
              </w:rPr>
            </w:pPr>
            <w:r>
              <w:rPr>
                <w:rFonts w:ascii="Arial" w:hAnsi="Arial" w:cs="Arial"/>
              </w:rPr>
              <w:t xml:space="preserve">Harrison, C., Family, </w:t>
            </w:r>
            <w:r>
              <w:rPr>
                <w:rFonts w:ascii="Arial" w:hAnsi="Arial" w:cs="Arial"/>
              </w:rPr>
              <w:lastRenderedPageBreak/>
              <w:t xml:space="preserve">H., Kesten, J., Denford, S., Scott, J., Sabin, C., Copping, J., Harryman, L., Cochrane, S., Saunders, J. and Hamilton-Shaw, R., (2025)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5BBC7D"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aims to </w:t>
            </w:r>
            <w:r>
              <w:rPr>
                <w:rFonts w:ascii="Arial" w:hAnsi="Arial" w:cs="Arial"/>
                <w:color w:val="333333"/>
              </w:rPr>
              <w:lastRenderedPageBreak/>
              <w:t>explore the barriers and facilitators of PrEP delivery to community pharmacy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5AD8A3"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w:t>
            </w:r>
            <w:r>
              <w:rPr>
                <w:rFonts w:ascii="Arial" w:hAnsi="Arial" w:cs="Arial"/>
                <w:color w:val="333333"/>
              </w:rPr>
              <w:lastRenderedPageBreak/>
              <w:t>include qualitative design which is most appropriate for exploring perceptions and barriers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3594CB" w14:textId="77777777" w:rsidR="004C4582" w:rsidRDefault="00600A2E">
            <w:pPr>
              <w:widowControl w:val="0"/>
              <w:rPr>
                <w:rFonts w:ascii="Arial" w:hAnsi="Arial" w:cs="Arial"/>
                <w:color w:val="333333"/>
              </w:rPr>
            </w:pPr>
            <w:r>
              <w:rPr>
                <w:rFonts w:ascii="Arial" w:hAnsi="Arial" w:cs="Arial"/>
                <w:color w:val="333333"/>
              </w:rPr>
              <w:lastRenderedPageBreak/>
              <w:t>Yes-the popu</w:t>
            </w:r>
            <w:r>
              <w:rPr>
                <w:rFonts w:ascii="Arial" w:hAnsi="Arial" w:cs="Arial"/>
                <w:color w:val="333333"/>
              </w:rPr>
              <w:lastRenderedPageBreak/>
              <w:t>lation includes young adults aged 18-25 years old</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9A16B2" w14:textId="77777777" w:rsidR="004C4582" w:rsidRDefault="00600A2E">
            <w:pPr>
              <w:widowControl w:val="0"/>
              <w:rPr>
                <w:rFonts w:ascii="Arial" w:hAnsi="Arial" w:cs="Arial"/>
                <w:color w:val="333333"/>
              </w:rPr>
            </w:pPr>
            <w:r>
              <w:rPr>
                <w:rFonts w:ascii="Arial" w:hAnsi="Arial" w:cs="Arial"/>
                <w:color w:val="333333"/>
              </w:rPr>
              <w:lastRenderedPageBreak/>
              <w:t>No-the stud</w:t>
            </w:r>
            <w:r>
              <w:rPr>
                <w:rFonts w:ascii="Arial" w:hAnsi="Arial" w:cs="Arial"/>
                <w:color w:val="333333"/>
              </w:rPr>
              <w:lastRenderedPageBreak/>
              <w:t>y includes hypothetical delivery models and does not involve implemented intervention</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659A88" w14:textId="77777777" w:rsidR="004C4582" w:rsidRDefault="00600A2E">
            <w:pPr>
              <w:widowControl w:val="0"/>
              <w:rPr>
                <w:rFonts w:ascii="Arial" w:hAnsi="Arial" w:cs="Arial"/>
                <w:color w:val="333333"/>
              </w:rPr>
            </w:pPr>
            <w:r>
              <w:rPr>
                <w:rFonts w:ascii="Arial" w:hAnsi="Arial" w:cs="Arial"/>
                <w:color w:val="333333"/>
              </w:rPr>
              <w:lastRenderedPageBreak/>
              <w:t>No-the quali</w:t>
            </w:r>
            <w:r>
              <w:rPr>
                <w:rFonts w:ascii="Arial" w:hAnsi="Arial" w:cs="Arial"/>
                <w:color w:val="333333"/>
              </w:rPr>
              <w:lastRenderedPageBreak/>
              <w:t xml:space="preserve">tative methods used is relevant to COM-B model instead of HIV prevention or testing uptake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E63497" w14:textId="77777777" w:rsidR="004C4582" w:rsidRDefault="00600A2E">
            <w:pPr>
              <w:widowControl w:val="0"/>
              <w:rPr>
                <w:rFonts w:ascii="Arial" w:hAnsi="Arial" w:cs="Arial"/>
                <w:color w:val="333333"/>
              </w:rPr>
            </w:pPr>
            <w:proofErr w:type="spellStart"/>
            <w:r>
              <w:rPr>
                <w:rFonts w:ascii="Arial" w:hAnsi="Arial" w:cs="Arial"/>
                <w:color w:val="333333"/>
              </w:rPr>
              <w:lastRenderedPageBreak/>
              <w:t>Yes-emi-struc</w:t>
            </w:r>
            <w:r>
              <w:rPr>
                <w:rFonts w:ascii="Arial" w:hAnsi="Arial" w:cs="Arial"/>
                <w:color w:val="333333"/>
              </w:rPr>
              <w:lastRenderedPageBreak/>
              <w:t>tured</w:t>
            </w:r>
            <w:proofErr w:type="spellEnd"/>
            <w:r>
              <w:rPr>
                <w:rFonts w:ascii="Arial" w:hAnsi="Arial" w:cs="Arial"/>
                <w:color w:val="333333"/>
              </w:rPr>
              <w:t xml:space="preserve"> interviews was systematic and analysed  depending on COM-B thematic framework</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7C4EE3" w14:textId="77777777" w:rsidR="004C4582" w:rsidRDefault="00600A2E">
            <w:pPr>
              <w:widowControl w:val="0"/>
              <w:rPr>
                <w:rFonts w:ascii="Arial" w:hAnsi="Arial" w:cs="Arial"/>
                <w:color w:val="333333"/>
              </w:rPr>
            </w:pPr>
            <w:r>
              <w:rPr>
                <w:rFonts w:ascii="Arial" w:hAnsi="Arial" w:cs="Arial"/>
                <w:color w:val="333333"/>
              </w:rPr>
              <w:lastRenderedPageBreak/>
              <w:t>Yes-the autho</w:t>
            </w:r>
            <w:r>
              <w:rPr>
                <w:rFonts w:ascii="Arial" w:hAnsi="Arial" w:cs="Arial"/>
                <w:color w:val="333333"/>
              </w:rPr>
              <w:lastRenderedPageBreak/>
              <w:t>rs include potential recruitment biases and geographic restrictions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EB1FA0"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w:t>
            </w:r>
            <w:r>
              <w:rPr>
                <w:rFonts w:ascii="Arial" w:hAnsi="Arial" w:cs="Arial"/>
                <w:color w:val="333333"/>
              </w:rPr>
              <w:lastRenderedPageBreak/>
              <w:t>findings include a thematic analysis, supported by participant opinions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2909B4" w14:textId="77777777" w:rsidR="004C4582" w:rsidRDefault="00600A2E">
            <w:pPr>
              <w:widowControl w:val="0"/>
              <w:rPr>
                <w:rFonts w:ascii="Arial" w:hAnsi="Arial" w:cs="Arial"/>
                <w:color w:val="333333"/>
              </w:rPr>
            </w:pPr>
            <w:r>
              <w:rPr>
                <w:rFonts w:ascii="Arial" w:hAnsi="Arial" w:cs="Arial"/>
                <w:color w:val="333333"/>
              </w:rPr>
              <w:lastRenderedPageBreak/>
              <w:t>Yes-the resear</w:t>
            </w:r>
            <w:r>
              <w:rPr>
                <w:rFonts w:ascii="Arial" w:hAnsi="Arial" w:cs="Arial"/>
                <w:color w:val="333333"/>
              </w:rPr>
              <w:lastRenderedPageBreak/>
              <w:t>ch highlights systematic and policy shifts, aligning with the 2030 goal for HIV prevention of UK</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60A4B" w14:textId="77777777" w:rsidR="004C4582" w:rsidRDefault="00600A2E">
            <w:pPr>
              <w:widowControl w:val="0"/>
              <w:rPr>
                <w:rFonts w:ascii="Arial" w:hAnsi="Arial" w:cs="Arial"/>
                <w:color w:val="333333"/>
              </w:rPr>
            </w:pPr>
            <w:r>
              <w:rPr>
                <w:rFonts w:ascii="Arial" w:hAnsi="Arial" w:cs="Arial"/>
                <w:color w:val="333333"/>
              </w:rPr>
              <w:lastRenderedPageBreak/>
              <w:t xml:space="preserve">Yes-ethical approval </w:t>
            </w:r>
            <w:r>
              <w:rPr>
                <w:rFonts w:ascii="Arial" w:hAnsi="Arial" w:cs="Arial"/>
                <w:color w:val="333333"/>
              </w:rPr>
              <w:lastRenderedPageBreak/>
              <w:t>granted from University of Bristol but geographic barriers restricts the research area</w:t>
            </w:r>
          </w:p>
        </w:tc>
      </w:tr>
      <w:tr w:rsidR="004C4582" w14:paraId="499284BF"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BD3288" w14:textId="77777777" w:rsidR="004C4582" w:rsidRDefault="00600A2E">
            <w:pPr>
              <w:widowControl w:val="0"/>
              <w:rPr>
                <w:rFonts w:ascii="Arial" w:hAnsi="Arial" w:cs="Arial"/>
                <w:color w:val="333333"/>
              </w:rPr>
            </w:pPr>
            <w:r>
              <w:rPr>
                <w:rFonts w:ascii="Arial" w:hAnsi="Arial" w:cs="Arial"/>
                <w:color w:val="333333"/>
              </w:rPr>
              <w:lastRenderedPageBreak/>
              <w:t>18</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488709" w14:textId="77777777" w:rsidR="004C4582" w:rsidRDefault="00600A2E">
            <w:pPr>
              <w:widowControl w:val="0"/>
              <w:rPr>
                <w:rFonts w:ascii="Arial" w:hAnsi="Arial" w:cs="Arial"/>
              </w:rPr>
            </w:pPr>
            <w:r>
              <w:rPr>
                <w:rFonts w:ascii="Arial" w:hAnsi="Arial" w:cs="Arial"/>
              </w:rPr>
              <w:t xml:space="preserve">Harrison, C., Family, H., Kesten, J., Denford, S., Scott, A., </w:t>
            </w:r>
            <w:r>
              <w:rPr>
                <w:rFonts w:ascii="Arial" w:hAnsi="Arial" w:cs="Arial"/>
              </w:rPr>
              <w:lastRenderedPageBreak/>
              <w:t>Dawson, S., Scott, J., Sabin, C., Copping, J., Harryman, L. and Cochrane, S., (2024)</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71593B"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aims to identify the barriers and facilitators of </w:t>
            </w:r>
            <w:r>
              <w:rPr>
                <w:rFonts w:ascii="Arial" w:hAnsi="Arial" w:cs="Arial"/>
                <w:color w:val="333333"/>
              </w:rPr>
              <w:lastRenderedPageBreak/>
              <w:t xml:space="preserve">pharmacy-based PrEP services to aware youth </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791B07" w14:textId="77777777" w:rsidR="004C4582" w:rsidRDefault="00600A2E">
            <w:pPr>
              <w:widowControl w:val="0"/>
              <w:rPr>
                <w:rFonts w:ascii="Arial" w:hAnsi="Arial" w:cs="Arial"/>
                <w:color w:val="333333"/>
              </w:rPr>
            </w:pPr>
            <w:r>
              <w:rPr>
                <w:rFonts w:ascii="Arial" w:hAnsi="Arial" w:cs="Arial"/>
                <w:color w:val="333333"/>
              </w:rPr>
              <w:lastRenderedPageBreak/>
              <w:t xml:space="preserve">No-the design is to describe existing literature instead </w:t>
            </w:r>
            <w:r>
              <w:rPr>
                <w:rFonts w:ascii="Arial" w:hAnsi="Arial" w:cs="Arial"/>
                <w:color w:val="333333"/>
              </w:rPr>
              <w:lastRenderedPageBreak/>
              <w:t>of assessing effectiveness of PrEP directly</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0EB947" w14:textId="77777777" w:rsidR="004C4582" w:rsidRDefault="00600A2E">
            <w:pPr>
              <w:widowControl w:val="0"/>
              <w:rPr>
                <w:rFonts w:ascii="Arial" w:hAnsi="Arial" w:cs="Arial"/>
                <w:color w:val="333333"/>
              </w:rPr>
            </w:pPr>
            <w:r>
              <w:rPr>
                <w:rFonts w:ascii="Arial" w:hAnsi="Arial" w:cs="Arial"/>
                <w:color w:val="333333"/>
              </w:rPr>
              <w:lastRenderedPageBreak/>
              <w:t>Yes-the study include young peop</w:t>
            </w:r>
            <w:r>
              <w:rPr>
                <w:rFonts w:ascii="Arial" w:hAnsi="Arial" w:cs="Arial"/>
                <w:color w:val="333333"/>
              </w:rPr>
              <w:lastRenderedPageBreak/>
              <w:t>le as high risk individuals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E6BB8D" w14:textId="77777777" w:rsidR="004C4582" w:rsidRDefault="00600A2E">
            <w:pPr>
              <w:widowControl w:val="0"/>
              <w:rPr>
                <w:rFonts w:ascii="Arial" w:hAnsi="Arial" w:cs="Arial"/>
                <w:color w:val="333333"/>
              </w:rPr>
            </w:pPr>
            <w:r>
              <w:rPr>
                <w:rFonts w:ascii="Arial" w:hAnsi="Arial" w:cs="Arial"/>
                <w:color w:val="333333"/>
              </w:rPr>
              <w:lastRenderedPageBreak/>
              <w:t>No-the study include various inter</w:t>
            </w:r>
            <w:r>
              <w:rPr>
                <w:rFonts w:ascii="Arial" w:hAnsi="Arial" w:cs="Arial"/>
                <w:color w:val="333333"/>
              </w:rPr>
              <w:lastRenderedPageBreak/>
              <w:t>vention and reviews different hypothetical and existing delivery models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B5D322" w14:textId="77777777" w:rsidR="004C4582" w:rsidRDefault="00600A2E">
            <w:pPr>
              <w:widowControl w:val="0"/>
              <w:rPr>
                <w:rFonts w:ascii="Arial" w:hAnsi="Arial" w:cs="Arial"/>
                <w:color w:val="333333"/>
              </w:rPr>
            </w:pPr>
            <w:r>
              <w:rPr>
                <w:rFonts w:ascii="Arial" w:hAnsi="Arial" w:cs="Arial"/>
                <w:color w:val="333333"/>
              </w:rPr>
              <w:lastRenderedPageBreak/>
              <w:t>No-the study quantitative evaluatio</w:t>
            </w:r>
            <w:r>
              <w:rPr>
                <w:rFonts w:ascii="Arial" w:hAnsi="Arial" w:cs="Arial"/>
                <w:color w:val="333333"/>
              </w:rPr>
              <w:lastRenderedPageBreak/>
              <w:t>ns of HIV prevention or testing rates and mainly focuses COM-B models based qualitative themes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71A10E" w14:textId="77777777" w:rsidR="004C4582" w:rsidRDefault="00600A2E">
            <w:pPr>
              <w:widowControl w:val="0"/>
              <w:rPr>
                <w:rFonts w:ascii="Arial" w:hAnsi="Arial" w:cs="Arial"/>
                <w:color w:val="333333"/>
              </w:rPr>
            </w:pPr>
            <w:r>
              <w:rPr>
                <w:rFonts w:ascii="Arial" w:hAnsi="Arial" w:cs="Arial"/>
                <w:color w:val="333333"/>
              </w:rPr>
              <w:lastRenderedPageBreak/>
              <w:t xml:space="preserve">Yes-the research includes systematic  </w:t>
            </w:r>
            <w:r>
              <w:rPr>
                <w:rFonts w:ascii="Arial" w:hAnsi="Arial" w:cs="Arial"/>
                <w:color w:val="333333"/>
              </w:rPr>
              <w:lastRenderedPageBreak/>
              <w:t>five-stage scoping framework and used the PRISMA extension</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3C90E5" w14:textId="77777777" w:rsidR="004C4582" w:rsidRDefault="00600A2E">
            <w:pPr>
              <w:widowControl w:val="0"/>
              <w:rPr>
                <w:rFonts w:ascii="Arial" w:hAnsi="Arial" w:cs="Arial"/>
                <w:color w:val="333333"/>
              </w:rPr>
            </w:pPr>
            <w:r>
              <w:rPr>
                <w:rFonts w:ascii="Arial" w:hAnsi="Arial" w:cs="Arial"/>
                <w:color w:val="333333"/>
              </w:rPr>
              <w:lastRenderedPageBreak/>
              <w:t>Yes-the study includes geographical biase</w:t>
            </w:r>
            <w:r>
              <w:rPr>
                <w:rFonts w:ascii="Arial" w:hAnsi="Arial" w:cs="Arial"/>
                <w:color w:val="333333"/>
              </w:rPr>
              <w:lastRenderedPageBreak/>
              <w:t>s, addressing behavioural factors like stigma that affects PrEP delivery</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8F6FF0" w14:textId="77777777" w:rsidR="004C4582" w:rsidRDefault="00600A2E">
            <w:pPr>
              <w:widowControl w:val="0"/>
              <w:rPr>
                <w:rFonts w:ascii="Arial" w:hAnsi="Arial" w:cs="Arial"/>
                <w:color w:val="333333"/>
              </w:rPr>
            </w:pPr>
            <w:r>
              <w:rPr>
                <w:rFonts w:ascii="Arial" w:hAnsi="Arial" w:cs="Arial"/>
                <w:color w:val="333333"/>
              </w:rPr>
              <w:lastRenderedPageBreak/>
              <w:t xml:space="preserve">Yes-the </w:t>
            </w:r>
            <w:proofErr w:type="spellStart"/>
            <w:r>
              <w:rPr>
                <w:rFonts w:ascii="Arial" w:hAnsi="Arial" w:cs="Arial"/>
                <w:color w:val="333333"/>
              </w:rPr>
              <w:t>indians</w:t>
            </w:r>
            <w:proofErr w:type="spellEnd"/>
            <w:r>
              <w:rPr>
                <w:rFonts w:ascii="Arial" w:hAnsi="Arial" w:cs="Arial"/>
                <w:color w:val="333333"/>
              </w:rPr>
              <w:t xml:space="preserve"> are based on thematic synth</w:t>
            </w:r>
            <w:r>
              <w:rPr>
                <w:rFonts w:ascii="Arial" w:hAnsi="Arial" w:cs="Arial"/>
                <w:color w:val="333333"/>
              </w:rPr>
              <w:lastRenderedPageBreak/>
              <w:t>esis, relating to COM-B model</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C646B8" w14:textId="77777777" w:rsidR="004C4582" w:rsidRDefault="00600A2E">
            <w:pPr>
              <w:widowControl w:val="0"/>
              <w:rPr>
                <w:rFonts w:ascii="Arial" w:hAnsi="Arial" w:cs="Arial"/>
                <w:color w:val="333333"/>
              </w:rPr>
            </w:pPr>
            <w:r>
              <w:rPr>
                <w:rFonts w:ascii="Arial" w:hAnsi="Arial" w:cs="Arial"/>
                <w:color w:val="333333"/>
              </w:rPr>
              <w:lastRenderedPageBreak/>
              <w:t xml:space="preserve">Yes-the outcomes helps gather critical insights </w:t>
            </w:r>
            <w:r>
              <w:rPr>
                <w:rFonts w:ascii="Arial" w:hAnsi="Arial" w:cs="Arial"/>
                <w:color w:val="333333"/>
              </w:rPr>
              <w:lastRenderedPageBreak/>
              <w:t>about the advancement of  pharmacy PrEP services for HIV eradication by 2030</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93D657" w14:textId="77777777" w:rsidR="004C4582" w:rsidRDefault="00600A2E">
            <w:pPr>
              <w:widowControl w:val="0"/>
              <w:rPr>
                <w:rFonts w:ascii="Arial" w:hAnsi="Arial" w:cs="Arial"/>
                <w:color w:val="333333"/>
              </w:rPr>
            </w:pPr>
            <w:r>
              <w:rPr>
                <w:rFonts w:ascii="Arial" w:hAnsi="Arial" w:cs="Arial"/>
                <w:color w:val="333333"/>
              </w:rPr>
              <w:lastRenderedPageBreak/>
              <w:t xml:space="preserve">Yes-the ethical standard includes support from National Institute for </w:t>
            </w:r>
            <w:r>
              <w:rPr>
                <w:rFonts w:ascii="Arial" w:hAnsi="Arial" w:cs="Arial"/>
                <w:color w:val="333333"/>
              </w:rPr>
              <w:lastRenderedPageBreak/>
              <w:t>Health and Care Research whereas potential limitations include methodological limitations</w:t>
            </w:r>
          </w:p>
        </w:tc>
      </w:tr>
      <w:tr w:rsidR="004C4582" w14:paraId="6ACAA34B"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FB759F" w14:textId="77777777" w:rsidR="004C4582" w:rsidRDefault="00600A2E">
            <w:pPr>
              <w:widowControl w:val="0"/>
              <w:rPr>
                <w:rFonts w:ascii="Arial" w:hAnsi="Arial" w:cs="Arial"/>
                <w:color w:val="333333"/>
              </w:rPr>
            </w:pPr>
            <w:r>
              <w:rPr>
                <w:rFonts w:ascii="Arial" w:hAnsi="Arial" w:cs="Arial"/>
                <w:color w:val="333333"/>
              </w:rPr>
              <w:lastRenderedPageBreak/>
              <w:t>19</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C0D43" w14:textId="77777777" w:rsidR="004C4582" w:rsidRDefault="00600A2E">
            <w:pPr>
              <w:widowControl w:val="0"/>
              <w:rPr>
                <w:rFonts w:ascii="Arial" w:hAnsi="Arial" w:cs="Arial"/>
              </w:rPr>
            </w:pPr>
            <w:proofErr w:type="spellStart"/>
            <w:r>
              <w:rPr>
                <w:rFonts w:ascii="Arial" w:hAnsi="Arial" w:cs="Arial"/>
              </w:rPr>
              <w:t>Celum</w:t>
            </w:r>
            <w:proofErr w:type="spellEnd"/>
            <w:r>
              <w:rPr>
                <w:rFonts w:ascii="Arial" w:hAnsi="Arial" w:cs="Arial"/>
              </w:rPr>
              <w:t xml:space="preserve">, C., Hosek, S., </w:t>
            </w:r>
            <w:proofErr w:type="spellStart"/>
            <w:r>
              <w:rPr>
                <w:rFonts w:ascii="Arial" w:hAnsi="Arial" w:cs="Arial"/>
              </w:rPr>
              <w:t>Tsholwana</w:t>
            </w:r>
            <w:proofErr w:type="spellEnd"/>
            <w:r>
              <w:rPr>
                <w:rFonts w:ascii="Arial" w:hAnsi="Arial" w:cs="Arial"/>
              </w:rPr>
              <w:t xml:space="preserve">, M., Kassim, S., </w:t>
            </w:r>
            <w:proofErr w:type="spellStart"/>
            <w:r>
              <w:rPr>
                <w:rFonts w:ascii="Arial" w:hAnsi="Arial" w:cs="Arial"/>
              </w:rPr>
              <w:lastRenderedPageBreak/>
              <w:t>Mukaka</w:t>
            </w:r>
            <w:proofErr w:type="spellEnd"/>
            <w:r>
              <w:rPr>
                <w:rFonts w:ascii="Arial" w:hAnsi="Arial" w:cs="Arial"/>
              </w:rPr>
              <w:t xml:space="preserve">, S., Dye, B.J., Pathak, S., </w:t>
            </w:r>
            <w:proofErr w:type="spellStart"/>
            <w:r>
              <w:rPr>
                <w:rFonts w:ascii="Arial" w:hAnsi="Arial" w:cs="Arial"/>
              </w:rPr>
              <w:t>Mgodi</w:t>
            </w:r>
            <w:proofErr w:type="spellEnd"/>
            <w:r>
              <w:rPr>
                <w:rFonts w:ascii="Arial" w:hAnsi="Arial" w:cs="Arial"/>
              </w:rPr>
              <w:t>, N., Bekker, L.G., Donnell, D.J. and Wilson, E., (2021)</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F5752B"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aims to measure PrEP uptake, persistence and </w:t>
            </w:r>
            <w:r>
              <w:rPr>
                <w:rFonts w:ascii="Arial" w:hAnsi="Arial" w:cs="Arial"/>
                <w:color w:val="333333"/>
              </w:rPr>
              <w:lastRenderedPageBreak/>
              <w:t>effectiveness of feedback given by drug addicted individuals, on adherence among high risk young women</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9CC471" w14:textId="77777777" w:rsidR="004C4582" w:rsidRDefault="00600A2E">
            <w:pPr>
              <w:widowControl w:val="0"/>
              <w:rPr>
                <w:rFonts w:ascii="Arial" w:hAnsi="Arial" w:cs="Arial"/>
                <w:color w:val="333333"/>
              </w:rPr>
            </w:pPr>
            <w:r>
              <w:rPr>
                <w:rFonts w:ascii="Arial" w:hAnsi="Arial" w:cs="Arial"/>
                <w:color w:val="333333"/>
              </w:rPr>
              <w:lastRenderedPageBreak/>
              <w:t xml:space="preserve">Yes-RCT design helps compare standard </w:t>
            </w:r>
            <w:r>
              <w:rPr>
                <w:rFonts w:ascii="Arial" w:hAnsi="Arial" w:cs="Arial"/>
                <w:color w:val="333333"/>
              </w:rPr>
              <w:lastRenderedPageBreak/>
              <w:t>adherence back up against strategies like feedback collection</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90A61" w14:textId="77777777" w:rsidR="004C4582" w:rsidRDefault="00600A2E">
            <w:pPr>
              <w:widowControl w:val="0"/>
              <w:rPr>
                <w:rFonts w:ascii="Arial" w:hAnsi="Arial" w:cs="Arial"/>
                <w:color w:val="333333"/>
              </w:rPr>
            </w:pPr>
            <w:r>
              <w:rPr>
                <w:rFonts w:ascii="Arial" w:hAnsi="Arial" w:cs="Arial"/>
                <w:color w:val="333333"/>
              </w:rPr>
              <w:lastRenderedPageBreak/>
              <w:t>Yes-the study involves  HIV-nega</w:t>
            </w:r>
            <w:r>
              <w:rPr>
                <w:rFonts w:ascii="Arial" w:hAnsi="Arial" w:cs="Arial"/>
                <w:color w:val="333333"/>
              </w:rPr>
              <w:lastRenderedPageBreak/>
              <w:t xml:space="preserve">tive, sexually active young women aged 16-25 years as high-risk group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7FF139" w14:textId="77777777" w:rsidR="004C4582" w:rsidRDefault="00600A2E">
            <w:pPr>
              <w:widowControl w:val="0"/>
              <w:rPr>
                <w:rFonts w:ascii="Arial" w:hAnsi="Arial" w:cs="Arial"/>
                <w:color w:val="333333"/>
              </w:rPr>
            </w:pPr>
            <w:r>
              <w:rPr>
                <w:rFonts w:ascii="Arial" w:hAnsi="Arial" w:cs="Arial"/>
                <w:color w:val="333333"/>
              </w:rPr>
              <w:lastRenderedPageBreak/>
              <w:t>Yes-the intervention included PrE</w:t>
            </w:r>
            <w:r>
              <w:rPr>
                <w:rFonts w:ascii="Arial" w:hAnsi="Arial" w:cs="Arial"/>
                <w:color w:val="333333"/>
              </w:rPr>
              <w:lastRenderedPageBreak/>
              <w:t xml:space="preserve">P based TDF/FTC on monthly of quarterly basis to enhance adherence and testing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5E435" w14:textId="77777777" w:rsidR="004C4582" w:rsidRDefault="00600A2E">
            <w:pPr>
              <w:widowControl w:val="0"/>
              <w:rPr>
                <w:rFonts w:ascii="Arial" w:hAnsi="Arial" w:cs="Arial"/>
                <w:color w:val="333333"/>
              </w:rPr>
            </w:pPr>
            <w:r>
              <w:rPr>
                <w:rFonts w:ascii="Arial" w:hAnsi="Arial" w:cs="Arial"/>
                <w:color w:val="333333"/>
              </w:rPr>
              <w:lastRenderedPageBreak/>
              <w:t xml:space="preserve">Yes-the main study outcomes are  </w:t>
            </w:r>
            <w:r>
              <w:rPr>
                <w:rFonts w:ascii="Arial" w:hAnsi="Arial" w:cs="Arial"/>
                <w:color w:val="333333"/>
              </w:rPr>
              <w:lastRenderedPageBreak/>
              <w:t xml:space="preserve">high adherence, HIV incidence and persistence annually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0B08D" w14:textId="77777777" w:rsidR="004C4582" w:rsidRDefault="00600A2E">
            <w:pPr>
              <w:widowControl w:val="0"/>
              <w:rPr>
                <w:rFonts w:ascii="Arial" w:hAnsi="Arial" w:cs="Arial"/>
                <w:color w:val="333333"/>
              </w:rPr>
            </w:pPr>
            <w:r>
              <w:rPr>
                <w:rFonts w:ascii="Arial" w:hAnsi="Arial" w:cs="Arial"/>
                <w:color w:val="333333"/>
              </w:rPr>
              <w:lastRenderedPageBreak/>
              <w:t xml:space="preserve">Yes- the study includes clinical </w:t>
            </w:r>
            <w:r>
              <w:rPr>
                <w:rFonts w:ascii="Arial" w:hAnsi="Arial" w:cs="Arial"/>
                <w:color w:val="333333"/>
              </w:rPr>
              <w:lastRenderedPageBreak/>
              <w:t xml:space="preserve">record and laboratory assessment (for STIs and drug level) based systematic data collection </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21EF41" w14:textId="77777777" w:rsidR="004C4582" w:rsidRDefault="00600A2E">
            <w:pPr>
              <w:widowControl w:val="0"/>
              <w:rPr>
                <w:rFonts w:ascii="Arial" w:hAnsi="Arial" w:cs="Arial"/>
                <w:color w:val="333333"/>
              </w:rPr>
            </w:pPr>
            <w:r>
              <w:rPr>
                <w:rFonts w:ascii="Arial" w:hAnsi="Arial" w:cs="Arial"/>
                <w:color w:val="333333"/>
              </w:rPr>
              <w:lastRenderedPageBreak/>
              <w:t>Yes-confounders include behaviour</w:t>
            </w:r>
            <w:r>
              <w:rPr>
                <w:rFonts w:ascii="Arial" w:hAnsi="Arial" w:cs="Arial"/>
                <w:color w:val="333333"/>
              </w:rPr>
              <w:lastRenderedPageBreak/>
              <w:t>al risks and operational barriers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E48F3D" w14:textId="77777777" w:rsidR="004C4582" w:rsidRDefault="00600A2E">
            <w:pPr>
              <w:widowControl w:val="0"/>
              <w:rPr>
                <w:rFonts w:ascii="Arial" w:hAnsi="Arial" w:cs="Arial"/>
                <w:color w:val="333333"/>
              </w:rPr>
            </w:pPr>
            <w:r>
              <w:rPr>
                <w:rFonts w:ascii="Arial" w:hAnsi="Arial" w:cs="Arial"/>
                <w:color w:val="333333"/>
              </w:rPr>
              <w:lastRenderedPageBreak/>
              <w:t>Yes-statistical analyses include  adjust</w:t>
            </w:r>
            <w:r>
              <w:rPr>
                <w:rFonts w:ascii="Arial" w:hAnsi="Arial" w:cs="Arial"/>
                <w:color w:val="333333"/>
              </w:rPr>
              <w:lastRenderedPageBreak/>
              <w:t>ed odds ratios and Kaplan-Meier curves for assessing PrEP persistence</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581651" w14:textId="77777777" w:rsidR="004C4582" w:rsidRDefault="00600A2E">
            <w:pPr>
              <w:widowControl w:val="0"/>
              <w:rPr>
                <w:rFonts w:ascii="Arial" w:hAnsi="Arial" w:cs="Arial"/>
                <w:color w:val="333333"/>
              </w:rPr>
            </w:pPr>
            <w:r>
              <w:rPr>
                <w:rFonts w:ascii="Arial" w:hAnsi="Arial" w:cs="Arial"/>
                <w:color w:val="333333"/>
              </w:rPr>
              <w:lastRenderedPageBreak/>
              <w:t>Yes-the results showcases high PrEP uptake</w:t>
            </w:r>
            <w:r>
              <w:rPr>
                <w:rFonts w:ascii="Arial" w:hAnsi="Arial" w:cs="Arial"/>
                <w:color w:val="333333"/>
              </w:rPr>
              <w:lastRenderedPageBreak/>
              <w:t xml:space="preserve">, adherence for meeting public health goals </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5CDE58"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has several limitations but ethical standard </w:t>
            </w:r>
            <w:r>
              <w:rPr>
                <w:rFonts w:ascii="Arial" w:hAnsi="Arial" w:cs="Arial"/>
                <w:color w:val="333333"/>
              </w:rPr>
              <w:lastRenderedPageBreak/>
              <w:t>include approval from multiple institutional review boards.</w:t>
            </w:r>
          </w:p>
        </w:tc>
      </w:tr>
      <w:tr w:rsidR="004C4582" w14:paraId="48E7D1FA"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E75F77" w14:textId="77777777" w:rsidR="004C4582" w:rsidRDefault="00600A2E">
            <w:pPr>
              <w:widowControl w:val="0"/>
              <w:rPr>
                <w:rFonts w:ascii="Arial" w:hAnsi="Arial" w:cs="Arial"/>
                <w:color w:val="333333"/>
              </w:rPr>
            </w:pPr>
            <w:r>
              <w:rPr>
                <w:rFonts w:ascii="Arial" w:hAnsi="Arial" w:cs="Arial"/>
                <w:color w:val="333333"/>
              </w:rPr>
              <w:lastRenderedPageBreak/>
              <w:t>20</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4655BD" w14:textId="77777777" w:rsidR="004C4582" w:rsidRDefault="00600A2E">
            <w:pPr>
              <w:widowControl w:val="0"/>
              <w:rPr>
                <w:rFonts w:ascii="Arial" w:hAnsi="Arial" w:cs="Arial"/>
              </w:rPr>
            </w:pPr>
            <w:r>
              <w:rPr>
                <w:rFonts w:ascii="Arial" w:hAnsi="Arial" w:cs="Arial"/>
                <w:color w:val="222222"/>
                <w:highlight w:val="white"/>
              </w:rPr>
              <w:t xml:space="preserve">Tapsoba, J.D.D., Cover, J., Obong’o, C., Brady, M., Cressey, T.R., Mori, K., </w:t>
            </w:r>
            <w:r>
              <w:rPr>
                <w:rFonts w:ascii="Arial" w:hAnsi="Arial" w:cs="Arial"/>
                <w:color w:val="222222"/>
                <w:highlight w:val="white"/>
              </w:rPr>
              <w:lastRenderedPageBreak/>
              <w:t xml:space="preserve">Okomo, G., </w:t>
            </w:r>
            <w:proofErr w:type="spellStart"/>
            <w:r>
              <w:rPr>
                <w:rFonts w:ascii="Arial" w:hAnsi="Arial" w:cs="Arial"/>
                <w:color w:val="222222"/>
                <w:highlight w:val="white"/>
              </w:rPr>
              <w:t>Kariithi</w:t>
            </w:r>
            <w:proofErr w:type="spellEnd"/>
            <w:r>
              <w:rPr>
                <w:rFonts w:ascii="Arial" w:hAnsi="Arial" w:cs="Arial"/>
                <w:color w:val="222222"/>
                <w:highlight w:val="white"/>
              </w:rPr>
              <w:t xml:space="preserve">, E., </w:t>
            </w:r>
            <w:proofErr w:type="spellStart"/>
            <w:r>
              <w:rPr>
                <w:rFonts w:ascii="Arial" w:hAnsi="Arial" w:cs="Arial"/>
                <w:color w:val="222222"/>
                <w:highlight w:val="white"/>
              </w:rPr>
              <w:t>Obanda</w:t>
            </w:r>
            <w:proofErr w:type="spellEnd"/>
            <w:r>
              <w:rPr>
                <w:rFonts w:ascii="Arial" w:hAnsi="Arial" w:cs="Arial"/>
                <w:color w:val="222222"/>
                <w:highlight w:val="white"/>
              </w:rPr>
              <w:t xml:space="preserve">, R., </w:t>
            </w:r>
            <w:proofErr w:type="spellStart"/>
            <w:r>
              <w:rPr>
                <w:rFonts w:ascii="Arial" w:hAnsi="Arial" w:cs="Arial"/>
                <w:color w:val="222222"/>
                <w:highlight w:val="white"/>
              </w:rPr>
              <w:t>Oluoch-Madiang</w:t>
            </w:r>
            <w:proofErr w:type="spellEnd"/>
            <w:r>
              <w:rPr>
                <w:rFonts w:ascii="Arial" w:hAnsi="Arial" w:cs="Arial"/>
                <w:color w:val="222222"/>
                <w:highlight w:val="white"/>
              </w:rPr>
              <w:t xml:space="preserve">, D. and Chen, Y.Q., (2022)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53F0BA"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aims to investigate PrEP adherence among high risk </w:t>
            </w:r>
            <w:r>
              <w:rPr>
                <w:rFonts w:ascii="Arial" w:hAnsi="Arial" w:cs="Arial"/>
                <w:color w:val="333333"/>
              </w:rPr>
              <w:lastRenderedPageBreak/>
              <w:t>adolescent girls and young women in Kenya</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46EAD5" w14:textId="77777777" w:rsidR="004C4582" w:rsidRDefault="00600A2E">
            <w:pPr>
              <w:widowControl w:val="0"/>
              <w:rPr>
                <w:rFonts w:ascii="Arial" w:hAnsi="Arial" w:cs="Arial"/>
                <w:color w:val="333333"/>
              </w:rPr>
            </w:pPr>
            <w:r>
              <w:rPr>
                <w:rFonts w:ascii="Arial" w:hAnsi="Arial" w:cs="Arial"/>
                <w:color w:val="333333"/>
              </w:rPr>
              <w:lastRenderedPageBreak/>
              <w:t xml:space="preserve">Yes-a perspective cohort study design helps track PrEP use </w:t>
            </w:r>
            <w:r>
              <w:rPr>
                <w:rFonts w:ascii="Arial" w:hAnsi="Arial" w:cs="Arial"/>
                <w:color w:val="333333"/>
              </w:rPr>
              <w:lastRenderedPageBreak/>
              <w:t>cascade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BD05C"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includes adolescent girls </w:t>
            </w:r>
            <w:r>
              <w:rPr>
                <w:rFonts w:ascii="Arial" w:hAnsi="Arial" w:cs="Arial"/>
                <w:color w:val="333333"/>
              </w:rPr>
              <w:lastRenderedPageBreak/>
              <w:t>and young women aged 18-24 years old</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5313D" w14:textId="77777777" w:rsidR="004C4582" w:rsidRDefault="00600A2E">
            <w:pPr>
              <w:widowControl w:val="0"/>
              <w:rPr>
                <w:rFonts w:ascii="Arial" w:hAnsi="Arial" w:cs="Arial"/>
                <w:color w:val="333333"/>
              </w:rPr>
            </w:pPr>
            <w:r>
              <w:rPr>
                <w:rFonts w:ascii="Arial" w:hAnsi="Arial" w:cs="Arial"/>
                <w:color w:val="333333"/>
              </w:rPr>
              <w:lastRenderedPageBreak/>
              <w:t xml:space="preserve">Yes-intervention involves daily oral TDF/FTC </w:t>
            </w:r>
            <w:r>
              <w:rPr>
                <w:rFonts w:ascii="Arial" w:hAnsi="Arial" w:cs="Arial"/>
                <w:color w:val="333333"/>
              </w:rPr>
              <w:lastRenderedPageBreak/>
              <w:t xml:space="preserve">through a structured program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1EC682" w14:textId="77777777" w:rsidR="004C4582" w:rsidRDefault="00600A2E">
            <w:pPr>
              <w:widowControl w:val="0"/>
              <w:rPr>
                <w:rFonts w:ascii="Arial" w:hAnsi="Arial" w:cs="Arial"/>
                <w:color w:val="333333"/>
              </w:rPr>
            </w:pPr>
            <w:r>
              <w:rPr>
                <w:rFonts w:ascii="Arial" w:hAnsi="Arial" w:cs="Arial"/>
                <w:color w:val="333333"/>
              </w:rPr>
              <w:lastRenderedPageBreak/>
              <w:t xml:space="preserve">Yes-the research describes persistence and </w:t>
            </w:r>
            <w:r>
              <w:rPr>
                <w:rFonts w:ascii="Arial" w:hAnsi="Arial" w:cs="Arial"/>
                <w:color w:val="333333"/>
              </w:rPr>
              <w:lastRenderedPageBreak/>
              <w:t>adherence by measuring tenofovir-diphosphate based dried blood spot</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2186F" w14:textId="77777777" w:rsidR="004C4582" w:rsidRDefault="00600A2E">
            <w:pPr>
              <w:widowControl w:val="0"/>
              <w:rPr>
                <w:rFonts w:ascii="Arial" w:hAnsi="Arial" w:cs="Arial"/>
                <w:color w:val="333333"/>
              </w:rPr>
            </w:pPr>
            <w:r>
              <w:rPr>
                <w:rFonts w:ascii="Arial" w:hAnsi="Arial" w:cs="Arial"/>
                <w:color w:val="333333"/>
              </w:rPr>
              <w:lastRenderedPageBreak/>
              <w:t>Yes-systematic and structured interview</w:t>
            </w:r>
            <w:r>
              <w:rPr>
                <w:rFonts w:ascii="Arial" w:hAnsi="Arial" w:cs="Arial"/>
                <w:color w:val="333333"/>
              </w:rPr>
              <w:lastRenderedPageBreak/>
              <w:t>s, electronic data entry and laboratory analysis of blood spots helps collect data</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601E70" w14:textId="77777777" w:rsidR="004C4582" w:rsidRDefault="00600A2E">
            <w:pPr>
              <w:widowControl w:val="0"/>
              <w:rPr>
                <w:rFonts w:ascii="Arial" w:hAnsi="Arial" w:cs="Arial"/>
                <w:color w:val="333333"/>
              </w:rPr>
            </w:pPr>
            <w:r>
              <w:rPr>
                <w:rFonts w:ascii="Arial" w:hAnsi="Arial" w:cs="Arial"/>
                <w:color w:val="333333"/>
              </w:rPr>
              <w:lastRenderedPageBreak/>
              <w:t>Yes-the analysis includes multivariable regre</w:t>
            </w:r>
            <w:r>
              <w:rPr>
                <w:rFonts w:ascii="Arial" w:hAnsi="Arial" w:cs="Arial"/>
                <w:color w:val="333333"/>
              </w:rPr>
              <w:lastRenderedPageBreak/>
              <w:t>ssion to adjust for confounders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7C666F" w14:textId="77777777" w:rsidR="004C4582" w:rsidRDefault="00600A2E">
            <w:pPr>
              <w:widowControl w:val="0"/>
              <w:rPr>
                <w:rFonts w:ascii="Arial" w:hAnsi="Arial" w:cs="Arial"/>
                <w:color w:val="333333"/>
              </w:rPr>
            </w:pPr>
            <w:r>
              <w:rPr>
                <w:rFonts w:ascii="Arial" w:hAnsi="Arial" w:cs="Arial"/>
                <w:color w:val="333333"/>
              </w:rPr>
              <w:lastRenderedPageBreak/>
              <w:t>Yes-findings include odds ratios, p-values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728F8F" w14:textId="77777777" w:rsidR="004C4582" w:rsidRDefault="00600A2E">
            <w:pPr>
              <w:widowControl w:val="0"/>
              <w:rPr>
                <w:rFonts w:ascii="Arial" w:hAnsi="Arial" w:cs="Arial"/>
                <w:color w:val="333333"/>
              </w:rPr>
            </w:pPr>
            <w:r>
              <w:rPr>
                <w:rFonts w:ascii="Arial" w:hAnsi="Arial" w:cs="Arial"/>
                <w:color w:val="333333"/>
              </w:rPr>
              <w:t>Yes-the findings address the gap of intention and practic</w:t>
            </w:r>
            <w:r>
              <w:rPr>
                <w:rFonts w:ascii="Arial" w:hAnsi="Arial" w:cs="Arial"/>
                <w:color w:val="333333"/>
              </w:rPr>
              <w:lastRenderedPageBreak/>
              <w:t>ally inject PrEP</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FA359D" w14:textId="77777777" w:rsidR="004C4582" w:rsidRDefault="00600A2E">
            <w:pPr>
              <w:widowControl w:val="0"/>
              <w:rPr>
                <w:rFonts w:ascii="Arial" w:hAnsi="Arial" w:cs="Arial"/>
                <w:color w:val="333333"/>
              </w:rPr>
            </w:pPr>
            <w:r>
              <w:rPr>
                <w:rFonts w:ascii="Arial" w:hAnsi="Arial" w:cs="Arial"/>
                <w:color w:val="333333"/>
              </w:rPr>
              <w:lastRenderedPageBreak/>
              <w:t xml:space="preserve">Yes-the ethical standard includes oversight from three institutional review </w:t>
            </w:r>
            <w:r>
              <w:rPr>
                <w:rFonts w:ascii="Arial" w:hAnsi="Arial" w:cs="Arial"/>
                <w:color w:val="333333"/>
              </w:rPr>
              <w:lastRenderedPageBreak/>
              <w:t>boards whereas the restricted generalisability is present</w:t>
            </w:r>
          </w:p>
        </w:tc>
      </w:tr>
      <w:tr w:rsidR="004C4582" w14:paraId="5E34DE34"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F4D19" w14:textId="77777777" w:rsidR="004C4582" w:rsidRDefault="00600A2E">
            <w:pPr>
              <w:widowControl w:val="0"/>
              <w:rPr>
                <w:rFonts w:ascii="Arial" w:hAnsi="Arial" w:cs="Arial"/>
                <w:color w:val="333333"/>
              </w:rPr>
            </w:pPr>
            <w:r>
              <w:rPr>
                <w:rFonts w:ascii="Arial" w:hAnsi="Arial" w:cs="Arial"/>
                <w:color w:val="333333"/>
              </w:rPr>
              <w:lastRenderedPageBreak/>
              <w:t>21</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ED736D" w14:textId="77777777" w:rsidR="004C4582" w:rsidRDefault="00600A2E">
            <w:pPr>
              <w:widowControl w:val="0"/>
              <w:rPr>
                <w:rFonts w:ascii="Arial" w:hAnsi="Arial" w:cs="Arial"/>
              </w:rPr>
            </w:pPr>
            <w:proofErr w:type="spellStart"/>
            <w:r>
              <w:rPr>
                <w:rFonts w:ascii="Arial" w:hAnsi="Arial" w:cs="Arial"/>
              </w:rPr>
              <w:t>Haberer</w:t>
            </w:r>
            <w:proofErr w:type="spellEnd"/>
            <w:r>
              <w:rPr>
                <w:rFonts w:ascii="Arial" w:hAnsi="Arial" w:cs="Arial"/>
              </w:rPr>
              <w:t xml:space="preserve">, J.E., </w:t>
            </w:r>
            <w:proofErr w:type="spellStart"/>
            <w:r>
              <w:rPr>
                <w:rFonts w:ascii="Arial" w:hAnsi="Arial" w:cs="Arial"/>
              </w:rPr>
              <w:t>Bukusi</w:t>
            </w:r>
            <w:proofErr w:type="spellEnd"/>
            <w:r>
              <w:rPr>
                <w:rFonts w:ascii="Arial" w:hAnsi="Arial" w:cs="Arial"/>
              </w:rPr>
              <w:t xml:space="preserve">, E.A., </w:t>
            </w:r>
            <w:proofErr w:type="spellStart"/>
            <w:r>
              <w:rPr>
                <w:rFonts w:ascii="Arial" w:hAnsi="Arial" w:cs="Arial"/>
              </w:rPr>
              <w:t>Mugo</w:t>
            </w:r>
            <w:proofErr w:type="spellEnd"/>
            <w:r>
              <w:rPr>
                <w:rFonts w:ascii="Arial" w:hAnsi="Arial" w:cs="Arial"/>
              </w:rPr>
              <w:t xml:space="preserve">, N.R., </w:t>
            </w:r>
            <w:proofErr w:type="spellStart"/>
            <w:r>
              <w:rPr>
                <w:rFonts w:ascii="Arial" w:hAnsi="Arial" w:cs="Arial"/>
              </w:rPr>
              <w:t>Pyra</w:t>
            </w:r>
            <w:proofErr w:type="spellEnd"/>
            <w:r>
              <w:rPr>
                <w:rFonts w:ascii="Arial" w:hAnsi="Arial" w:cs="Arial"/>
              </w:rPr>
              <w:t xml:space="preserve">, M., </w:t>
            </w:r>
            <w:proofErr w:type="spellStart"/>
            <w:r>
              <w:rPr>
                <w:rFonts w:ascii="Arial" w:hAnsi="Arial" w:cs="Arial"/>
              </w:rPr>
              <w:t>Kiptinness</w:t>
            </w:r>
            <w:proofErr w:type="spellEnd"/>
            <w:r>
              <w:rPr>
                <w:rFonts w:ascii="Arial" w:hAnsi="Arial" w:cs="Arial"/>
              </w:rPr>
              <w:t xml:space="preserve">, C., </w:t>
            </w:r>
            <w:proofErr w:type="spellStart"/>
            <w:r>
              <w:rPr>
                <w:rFonts w:ascii="Arial" w:hAnsi="Arial" w:cs="Arial"/>
              </w:rPr>
              <w:t>Oware</w:t>
            </w:r>
            <w:proofErr w:type="spellEnd"/>
            <w:r>
              <w:rPr>
                <w:rFonts w:ascii="Arial" w:hAnsi="Arial" w:cs="Arial"/>
              </w:rPr>
              <w:t xml:space="preserve">, K., Garrison, </w:t>
            </w:r>
            <w:r>
              <w:rPr>
                <w:rFonts w:ascii="Arial" w:hAnsi="Arial" w:cs="Arial"/>
              </w:rPr>
              <w:lastRenderedPageBreak/>
              <w:t>L.E., Thomas, K.K., Musinguzi, N., Morrison, S. and Anderson, P.L., (2021)</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71F10B" w14:textId="77777777" w:rsidR="004C4582" w:rsidRDefault="00600A2E">
            <w:pPr>
              <w:widowControl w:val="0"/>
              <w:rPr>
                <w:rFonts w:ascii="Arial" w:hAnsi="Arial" w:cs="Arial"/>
                <w:color w:val="333333"/>
              </w:rPr>
            </w:pPr>
            <w:r>
              <w:rPr>
                <w:rFonts w:ascii="Arial" w:hAnsi="Arial" w:cs="Arial"/>
                <w:color w:val="333333"/>
              </w:rPr>
              <w:lastRenderedPageBreak/>
              <w:t>Yes-the study aims to assess the influence of SMS reminders on PrEP adheren</w:t>
            </w:r>
            <w:r>
              <w:rPr>
                <w:rFonts w:ascii="Arial" w:hAnsi="Arial" w:cs="Arial"/>
                <w:color w:val="333333"/>
              </w:rPr>
              <w:lastRenderedPageBreak/>
              <w:t xml:space="preserve">ce among young HIV affected high-risk Kenyan young women </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390D23" w14:textId="77777777" w:rsidR="004C4582" w:rsidRDefault="00600A2E">
            <w:pPr>
              <w:widowControl w:val="0"/>
              <w:rPr>
                <w:rFonts w:ascii="Arial" w:hAnsi="Arial" w:cs="Arial"/>
                <w:color w:val="333333"/>
              </w:rPr>
            </w:pPr>
            <w:r>
              <w:rPr>
                <w:rFonts w:ascii="Arial" w:hAnsi="Arial" w:cs="Arial"/>
                <w:color w:val="333333"/>
              </w:rPr>
              <w:lastRenderedPageBreak/>
              <w:t>Yes-the RCT design helps evaluate the competence of a particular adhere</w:t>
            </w:r>
            <w:r>
              <w:rPr>
                <w:rFonts w:ascii="Arial" w:hAnsi="Arial" w:cs="Arial"/>
                <w:color w:val="333333"/>
              </w:rPr>
              <w:lastRenderedPageBreak/>
              <w:t>nce intervention within a clinical program.</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B9BEE5"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included young </w:t>
            </w:r>
            <w:proofErr w:type="spellStart"/>
            <w:r>
              <w:rPr>
                <w:rFonts w:ascii="Arial" w:hAnsi="Arial" w:cs="Arial"/>
                <w:color w:val="333333"/>
              </w:rPr>
              <w:t>kenyan</w:t>
            </w:r>
            <w:proofErr w:type="spellEnd"/>
            <w:r>
              <w:rPr>
                <w:rFonts w:ascii="Arial" w:hAnsi="Arial" w:cs="Arial"/>
                <w:color w:val="333333"/>
              </w:rPr>
              <w:t xml:space="preserve"> women </w:t>
            </w:r>
            <w:r>
              <w:rPr>
                <w:rFonts w:ascii="Arial" w:hAnsi="Arial" w:cs="Arial"/>
                <w:color w:val="333333"/>
              </w:rPr>
              <w:lastRenderedPageBreak/>
              <w:t>aged 18-24 years old</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DD4675" w14:textId="77777777" w:rsidR="004C4582" w:rsidRDefault="00600A2E">
            <w:pPr>
              <w:widowControl w:val="0"/>
              <w:rPr>
                <w:rFonts w:ascii="Arial" w:hAnsi="Arial" w:cs="Arial"/>
                <w:color w:val="333333"/>
              </w:rPr>
            </w:pPr>
            <w:r>
              <w:rPr>
                <w:rFonts w:ascii="Arial" w:hAnsi="Arial" w:cs="Arial"/>
                <w:color w:val="333333"/>
              </w:rPr>
              <w:lastRenderedPageBreak/>
              <w:t xml:space="preserve">Yes-the intervention described daily oral medication </w:t>
            </w:r>
            <w:r>
              <w:rPr>
                <w:rFonts w:ascii="Arial" w:hAnsi="Arial" w:cs="Arial"/>
                <w:color w:val="333333"/>
              </w:rPr>
              <w:lastRenderedPageBreak/>
              <w:t>dosage through 2 consecutive  years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4ECAA" w14:textId="77777777" w:rsidR="004C4582" w:rsidRDefault="00600A2E">
            <w:pPr>
              <w:widowControl w:val="0"/>
              <w:rPr>
                <w:rFonts w:ascii="Arial" w:hAnsi="Arial" w:cs="Arial"/>
                <w:color w:val="333333"/>
              </w:rPr>
            </w:pPr>
            <w:r>
              <w:rPr>
                <w:rFonts w:ascii="Arial" w:hAnsi="Arial" w:cs="Arial"/>
                <w:color w:val="333333"/>
              </w:rPr>
              <w:lastRenderedPageBreak/>
              <w:t xml:space="preserve">Yes-Adherence outcomes are measured using </w:t>
            </w:r>
            <w:r>
              <w:rPr>
                <w:rFonts w:ascii="Arial" w:hAnsi="Arial" w:cs="Arial"/>
                <w:color w:val="333333"/>
              </w:rPr>
              <w:lastRenderedPageBreak/>
              <w:t>objective electronic monitors, pharmacy refill data from dried blood spots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5820D4" w14:textId="77777777" w:rsidR="004C4582" w:rsidRDefault="00600A2E">
            <w:pPr>
              <w:widowControl w:val="0"/>
              <w:rPr>
                <w:rFonts w:ascii="Arial" w:hAnsi="Arial" w:cs="Arial"/>
                <w:color w:val="333333"/>
              </w:rPr>
            </w:pPr>
            <w:r>
              <w:rPr>
                <w:rFonts w:ascii="Arial" w:hAnsi="Arial" w:cs="Arial"/>
                <w:color w:val="333333"/>
              </w:rPr>
              <w:lastRenderedPageBreak/>
              <w:t xml:space="preserve">Yes-real-time electronic monitoring device based </w:t>
            </w:r>
            <w:r>
              <w:rPr>
                <w:rFonts w:ascii="Arial" w:hAnsi="Arial" w:cs="Arial"/>
                <w:color w:val="333333"/>
              </w:rPr>
              <w:lastRenderedPageBreak/>
              <w:t>data collection is validated through socio-behavioural surveys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F05482"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include potential biases and confounders </w:t>
            </w:r>
            <w:r>
              <w:rPr>
                <w:rFonts w:ascii="Arial" w:hAnsi="Arial" w:cs="Arial"/>
                <w:color w:val="333333"/>
              </w:rPr>
              <w:lastRenderedPageBreak/>
              <w:t>identified by using multivariable negative binomial models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6E3DB" w14:textId="77777777" w:rsidR="004C4582" w:rsidRDefault="00600A2E">
            <w:pPr>
              <w:widowControl w:val="0"/>
              <w:rPr>
                <w:rFonts w:ascii="Arial" w:hAnsi="Arial" w:cs="Arial"/>
                <w:color w:val="333333"/>
              </w:rPr>
            </w:pPr>
            <w:r>
              <w:rPr>
                <w:rFonts w:ascii="Arial" w:hAnsi="Arial" w:cs="Arial"/>
                <w:color w:val="333333"/>
              </w:rPr>
              <w:lastRenderedPageBreak/>
              <w:t>Yes-the findings involved statistical analyses, like correl</w:t>
            </w:r>
            <w:r>
              <w:rPr>
                <w:rFonts w:ascii="Arial" w:hAnsi="Arial" w:cs="Arial"/>
                <w:color w:val="333333"/>
              </w:rPr>
              <w:lastRenderedPageBreak/>
              <w:t>ation coefficients and incidence rate ratios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02039" w14:textId="77777777" w:rsidR="004C4582" w:rsidRDefault="00600A2E">
            <w:pPr>
              <w:widowControl w:val="0"/>
              <w:rPr>
                <w:rFonts w:ascii="Arial" w:hAnsi="Arial" w:cs="Arial"/>
                <w:color w:val="333333"/>
              </w:rPr>
            </w:pPr>
            <w:r>
              <w:rPr>
                <w:rFonts w:ascii="Arial" w:hAnsi="Arial" w:cs="Arial"/>
                <w:color w:val="333333"/>
              </w:rPr>
              <w:lastRenderedPageBreak/>
              <w:t xml:space="preserve">Yes-the findings are relevant to public health because it explored the </w:t>
            </w:r>
            <w:r>
              <w:rPr>
                <w:rFonts w:ascii="Arial" w:hAnsi="Arial" w:cs="Arial"/>
                <w:color w:val="333333"/>
              </w:rPr>
              <w:lastRenderedPageBreak/>
              <w:t>inefficacy of simple SMS reminders and suggest the urgency for formulating long-acting PrEP services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1187B" w14:textId="77777777" w:rsidR="004C4582" w:rsidRDefault="00600A2E">
            <w:pPr>
              <w:widowControl w:val="0"/>
              <w:rPr>
                <w:rFonts w:ascii="Arial" w:hAnsi="Arial" w:cs="Arial"/>
                <w:color w:val="333333"/>
              </w:rPr>
            </w:pPr>
            <w:r>
              <w:rPr>
                <w:rFonts w:ascii="Arial" w:hAnsi="Arial" w:cs="Arial"/>
                <w:color w:val="333333"/>
              </w:rPr>
              <w:lastRenderedPageBreak/>
              <w:t>Yes-the study limitations include low generalisability of the results due to geograp</w:t>
            </w:r>
            <w:r>
              <w:rPr>
                <w:rFonts w:ascii="Arial" w:hAnsi="Arial" w:cs="Arial"/>
                <w:color w:val="333333"/>
              </w:rPr>
              <w:lastRenderedPageBreak/>
              <w:t>hical barriers whereas ethical approval is granted by multiple institutional review boards</w:t>
            </w:r>
          </w:p>
        </w:tc>
      </w:tr>
      <w:tr w:rsidR="004C4582" w14:paraId="201AAFA8"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3D6196" w14:textId="77777777" w:rsidR="004C4582" w:rsidRDefault="00600A2E">
            <w:pPr>
              <w:widowControl w:val="0"/>
              <w:rPr>
                <w:rFonts w:ascii="Arial" w:hAnsi="Arial" w:cs="Arial"/>
                <w:color w:val="333333"/>
              </w:rPr>
            </w:pPr>
            <w:r>
              <w:rPr>
                <w:rFonts w:ascii="Arial" w:hAnsi="Arial" w:cs="Arial"/>
                <w:color w:val="333333"/>
              </w:rPr>
              <w:lastRenderedPageBreak/>
              <w:t>22</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D5722A" w14:textId="77777777" w:rsidR="004C4582" w:rsidRDefault="00600A2E">
            <w:pPr>
              <w:widowControl w:val="0"/>
              <w:rPr>
                <w:rFonts w:ascii="Arial" w:hAnsi="Arial" w:cs="Arial"/>
              </w:rPr>
            </w:pPr>
            <w:proofErr w:type="spellStart"/>
            <w:r>
              <w:rPr>
                <w:rFonts w:ascii="Arial" w:hAnsi="Arial" w:cs="Arial"/>
              </w:rPr>
              <w:t>Chimukuche</w:t>
            </w:r>
            <w:proofErr w:type="spellEnd"/>
            <w:r>
              <w:rPr>
                <w:rFonts w:ascii="Arial" w:hAnsi="Arial" w:cs="Arial"/>
              </w:rPr>
              <w:t xml:space="preserve">, R.S., </w:t>
            </w:r>
            <w:proofErr w:type="spellStart"/>
            <w:r>
              <w:rPr>
                <w:rFonts w:ascii="Arial" w:hAnsi="Arial" w:cs="Arial"/>
              </w:rPr>
              <w:t>Shandu</w:t>
            </w:r>
            <w:proofErr w:type="spellEnd"/>
            <w:r>
              <w:rPr>
                <w:rFonts w:ascii="Arial" w:hAnsi="Arial" w:cs="Arial"/>
              </w:rPr>
              <w:t xml:space="preserve">, L., Zulu, S., Khanyile, P., Singh, N., Gaffoor, Z., Kawuma, R., McCormack, S., </w:t>
            </w:r>
            <w:r>
              <w:rPr>
                <w:rFonts w:ascii="Arial" w:hAnsi="Arial" w:cs="Arial"/>
              </w:rPr>
              <w:lastRenderedPageBreak/>
              <w:t xml:space="preserve">Seeley, J. and </w:t>
            </w:r>
            <w:proofErr w:type="spellStart"/>
            <w:r>
              <w:rPr>
                <w:rFonts w:ascii="Arial" w:hAnsi="Arial" w:cs="Arial"/>
              </w:rPr>
              <w:t>PrEPVacc</w:t>
            </w:r>
            <w:proofErr w:type="spellEnd"/>
            <w:r>
              <w:rPr>
                <w:rFonts w:ascii="Arial" w:hAnsi="Arial" w:cs="Arial"/>
              </w:rPr>
              <w:t xml:space="preserve"> Study Group, (2025)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897159" w14:textId="77777777" w:rsidR="004C4582" w:rsidRDefault="00600A2E">
            <w:pPr>
              <w:widowControl w:val="0"/>
              <w:rPr>
                <w:rFonts w:ascii="Arial" w:hAnsi="Arial" w:cs="Arial"/>
                <w:color w:val="333333"/>
              </w:rPr>
            </w:pPr>
            <w:r>
              <w:rPr>
                <w:rFonts w:ascii="Arial" w:hAnsi="Arial" w:cs="Arial"/>
                <w:color w:val="333333"/>
              </w:rPr>
              <w:lastRenderedPageBreak/>
              <w:t>Yes-the study aims to explore the impact of HIV risk perceptions and trust on uptake and adheren</w:t>
            </w:r>
            <w:r>
              <w:rPr>
                <w:rFonts w:ascii="Arial" w:hAnsi="Arial" w:cs="Arial"/>
                <w:color w:val="333333"/>
              </w:rPr>
              <w:lastRenderedPageBreak/>
              <w:t>ce of oral PrEP among South African high-risk individuals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CE5718" w14:textId="77777777" w:rsidR="004C4582" w:rsidRDefault="00600A2E">
            <w:pPr>
              <w:widowControl w:val="0"/>
              <w:rPr>
                <w:rFonts w:ascii="Arial" w:hAnsi="Arial" w:cs="Arial"/>
                <w:color w:val="333333"/>
              </w:rPr>
            </w:pPr>
            <w:r>
              <w:rPr>
                <w:rFonts w:ascii="Arial" w:hAnsi="Arial" w:cs="Arial"/>
                <w:color w:val="333333"/>
              </w:rPr>
              <w:lastRenderedPageBreak/>
              <w:t>Yes-the qualitative design helps capture social influencing factors and behavioural motivat</w:t>
            </w:r>
            <w:r>
              <w:rPr>
                <w:rFonts w:ascii="Arial" w:hAnsi="Arial" w:cs="Arial"/>
                <w:color w:val="333333"/>
              </w:rPr>
              <w:lastRenderedPageBreak/>
              <w:t>ors for determining effectiveness of PrEP programs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F025E8"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includes HIV-negative South Africans aged </w:t>
            </w:r>
            <w:r>
              <w:rPr>
                <w:rFonts w:ascii="Arial" w:hAnsi="Arial" w:cs="Arial"/>
                <w:color w:val="333333"/>
              </w:rPr>
              <w:lastRenderedPageBreak/>
              <w:t>18-40 years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EB2E97" w14:textId="77777777" w:rsidR="004C4582" w:rsidRDefault="00600A2E">
            <w:pPr>
              <w:widowControl w:val="0"/>
              <w:rPr>
                <w:rFonts w:ascii="Arial" w:hAnsi="Arial" w:cs="Arial"/>
                <w:color w:val="333333"/>
              </w:rPr>
            </w:pPr>
            <w:r>
              <w:rPr>
                <w:rFonts w:ascii="Arial" w:hAnsi="Arial" w:cs="Arial"/>
                <w:color w:val="333333"/>
              </w:rPr>
              <w:lastRenderedPageBreak/>
              <w:t>Yes-the intervention includes daily oral PrEP , including regul</w:t>
            </w:r>
            <w:r>
              <w:rPr>
                <w:rFonts w:ascii="Arial" w:hAnsi="Arial" w:cs="Arial"/>
                <w:color w:val="333333"/>
              </w:rPr>
              <w:lastRenderedPageBreak/>
              <w:t>ar health check-ups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7339D" w14:textId="77777777" w:rsidR="004C4582" w:rsidRDefault="00600A2E">
            <w:pPr>
              <w:widowControl w:val="0"/>
              <w:rPr>
                <w:rFonts w:ascii="Arial" w:hAnsi="Arial" w:cs="Arial"/>
                <w:color w:val="333333"/>
              </w:rPr>
            </w:pPr>
            <w:r>
              <w:rPr>
                <w:rFonts w:ascii="Arial" w:hAnsi="Arial" w:cs="Arial"/>
                <w:color w:val="333333"/>
              </w:rPr>
              <w:lastRenderedPageBreak/>
              <w:t>Yes-data collection included PrEP adherence, which are syst</w:t>
            </w:r>
            <w:r>
              <w:rPr>
                <w:rFonts w:ascii="Arial" w:hAnsi="Arial" w:cs="Arial"/>
                <w:color w:val="333333"/>
              </w:rPr>
              <w:lastRenderedPageBreak/>
              <w:t>ematically measured through clinical blood testing</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34094B" w14:textId="77777777" w:rsidR="004C4582" w:rsidRDefault="00600A2E">
            <w:pPr>
              <w:widowControl w:val="0"/>
              <w:rPr>
                <w:rFonts w:ascii="Arial" w:hAnsi="Arial" w:cs="Arial"/>
                <w:color w:val="333333"/>
              </w:rPr>
            </w:pPr>
            <w:r>
              <w:rPr>
                <w:rFonts w:ascii="Arial" w:hAnsi="Arial" w:cs="Arial"/>
                <w:color w:val="333333"/>
              </w:rPr>
              <w:lastRenderedPageBreak/>
              <w:t xml:space="preserve">Yes-data collection methods include systematic  in-depth </w:t>
            </w:r>
            <w:r>
              <w:rPr>
                <w:rFonts w:ascii="Arial" w:hAnsi="Arial" w:cs="Arial"/>
                <w:color w:val="333333"/>
              </w:rPr>
              <w:lastRenderedPageBreak/>
              <w:t xml:space="preserve">interviews for rigorous analysis </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55545E"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addresses behavioural confounding variables, like </w:t>
            </w:r>
            <w:r>
              <w:rPr>
                <w:rFonts w:ascii="Arial" w:hAnsi="Arial" w:cs="Arial"/>
                <w:color w:val="333333"/>
              </w:rPr>
              <w:lastRenderedPageBreak/>
              <w:t>relationship trust and potential biases are related to medication side effects, influencing adherence level.</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9276FC" w14:textId="77777777" w:rsidR="004C4582" w:rsidRDefault="00600A2E">
            <w:pPr>
              <w:widowControl w:val="0"/>
              <w:rPr>
                <w:rFonts w:ascii="Arial" w:hAnsi="Arial" w:cs="Arial"/>
                <w:color w:val="333333"/>
              </w:rPr>
            </w:pPr>
            <w:r>
              <w:rPr>
                <w:rFonts w:ascii="Arial" w:hAnsi="Arial" w:cs="Arial"/>
                <w:color w:val="333333"/>
              </w:rPr>
              <w:lastRenderedPageBreak/>
              <w:t>Yes-Usage of TCC framework backed up with rigorous thematic analys</w:t>
            </w:r>
            <w:r>
              <w:rPr>
                <w:rFonts w:ascii="Arial" w:hAnsi="Arial" w:cs="Arial"/>
                <w:color w:val="333333"/>
              </w:rPr>
              <w:lastRenderedPageBreak/>
              <w:t>is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EB7D68" w14:textId="77777777" w:rsidR="004C4582" w:rsidRDefault="00600A2E">
            <w:pPr>
              <w:widowControl w:val="0"/>
              <w:rPr>
                <w:rFonts w:ascii="Arial" w:hAnsi="Arial" w:cs="Arial"/>
                <w:color w:val="333333"/>
              </w:rPr>
            </w:pPr>
            <w:r>
              <w:rPr>
                <w:rFonts w:ascii="Arial" w:hAnsi="Arial" w:cs="Arial"/>
                <w:color w:val="333333"/>
              </w:rPr>
              <w:lastRenderedPageBreak/>
              <w:t xml:space="preserve">Yes-findings helps provide actionable insights for reducing gaps related to </w:t>
            </w:r>
            <w:r>
              <w:rPr>
                <w:rFonts w:ascii="Arial" w:hAnsi="Arial" w:cs="Arial"/>
                <w:color w:val="333333"/>
              </w:rPr>
              <w:lastRenderedPageBreak/>
              <w:t>equitable PrEP delivery</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6F325" w14:textId="77777777" w:rsidR="004C4582" w:rsidRDefault="00600A2E">
            <w:pPr>
              <w:widowControl w:val="0"/>
              <w:rPr>
                <w:rFonts w:ascii="Arial" w:hAnsi="Arial" w:cs="Arial"/>
                <w:color w:val="333333"/>
              </w:rPr>
            </w:pPr>
            <w:r>
              <w:rPr>
                <w:rFonts w:ascii="Arial" w:hAnsi="Arial" w:cs="Arial"/>
                <w:color w:val="333333"/>
              </w:rPr>
              <w:lastRenderedPageBreak/>
              <w:t xml:space="preserve">Yes-the geographical barriers restricts the research area but ethical committee approval helps maintain </w:t>
            </w:r>
            <w:r>
              <w:rPr>
                <w:rFonts w:ascii="Arial" w:hAnsi="Arial" w:cs="Arial"/>
                <w:color w:val="333333"/>
              </w:rPr>
              <w:lastRenderedPageBreak/>
              <w:t>ethical standard</w:t>
            </w:r>
          </w:p>
        </w:tc>
      </w:tr>
      <w:tr w:rsidR="004C4582" w14:paraId="14A03587"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D17202" w14:textId="77777777" w:rsidR="004C4582" w:rsidRDefault="00600A2E">
            <w:pPr>
              <w:widowControl w:val="0"/>
              <w:rPr>
                <w:rFonts w:ascii="Arial" w:hAnsi="Arial" w:cs="Arial"/>
                <w:color w:val="333333"/>
              </w:rPr>
            </w:pPr>
            <w:r>
              <w:rPr>
                <w:rFonts w:ascii="Arial" w:hAnsi="Arial" w:cs="Arial"/>
                <w:color w:val="333333"/>
              </w:rPr>
              <w:lastRenderedPageBreak/>
              <w:t>23</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0F967D" w14:textId="77777777" w:rsidR="004C4582" w:rsidRDefault="00600A2E">
            <w:pPr>
              <w:widowControl w:val="0"/>
              <w:rPr>
                <w:rFonts w:ascii="Arial" w:hAnsi="Arial" w:cs="Arial"/>
              </w:rPr>
            </w:pPr>
            <w:r>
              <w:rPr>
                <w:rFonts w:ascii="Arial" w:hAnsi="Arial" w:cs="Arial"/>
              </w:rPr>
              <w:t>Dangerfield, T. D., Davis, G., Pandian, V. and Anderson, N. J. (2023)</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0CF222" w14:textId="77777777" w:rsidR="004C4582" w:rsidRDefault="00600A2E">
            <w:pPr>
              <w:widowControl w:val="0"/>
              <w:rPr>
                <w:rFonts w:ascii="Arial" w:hAnsi="Arial" w:cs="Arial"/>
                <w:color w:val="333333"/>
              </w:rPr>
            </w:pPr>
            <w:r>
              <w:rPr>
                <w:rFonts w:ascii="Arial" w:hAnsi="Arial" w:cs="Arial"/>
                <w:color w:val="333333"/>
              </w:rPr>
              <w:t xml:space="preserve">Yes-the study aims to explore the influence of risk perceptions and trust on PrEP </w:t>
            </w:r>
            <w:r>
              <w:rPr>
                <w:rFonts w:ascii="Arial" w:hAnsi="Arial" w:cs="Arial"/>
                <w:color w:val="333333"/>
              </w:rPr>
              <w:lastRenderedPageBreak/>
              <w:t>uptake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B1C916" w14:textId="77777777" w:rsidR="004C4582" w:rsidRDefault="00600A2E">
            <w:pPr>
              <w:widowControl w:val="0"/>
              <w:rPr>
                <w:rFonts w:ascii="Arial" w:hAnsi="Arial" w:cs="Arial"/>
                <w:color w:val="333333"/>
              </w:rPr>
            </w:pPr>
            <w:r>
              <w:rPr>
                <w:rFonts w:ascii="Arial" w:hAnsi="Arial" w:cs="Arial"/>
                <w:color w:val="333333"/>
              </w:rPr>
              <w:lastRenderedPageBreak/>
              <w:t>Yes-the qualitative design helps capture evolving behavioural motivati</w:t>
            </w:r>
            <w:r>
              <w:rPr>
                <w:rFonts w:ascii="Arial" w:hAnsi="Arial" w:cs="Arial"/>
                <w:color w:val="333333"/>
              </w:rPr>
              <w:lastRenderedPageBreak/>
              <w:t>ons</w:t>
            </w:r>
          </w:p>
          <w:p w14:paraId="477C1673" w14:textId="77777777" w:rsidR="004C4582" w:rsidRDefault="004C4582">
            <w:pPr>
              <w:widowControl w:val="0"/>
              <w:rPr>
                <w:rFonts w:ascii="Arial" w:hAnsi="Arial" w:cs="Arial"/>
                <w:color w:val="333333"/>
              </w:rPr>
            </w:pP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762239" w14:textId="77777777" w:rsidR="004C4582" w:rsidRDefault="00600A2E">
            <w:pPr>
              <w:widowControl w:val="0"/>
              <w:rPr>
                <w:rFonts w:ascii="Arial" w:hAnsi="Arial" w:cs="Arial"/>
                <w:color w:val="333333"/>
              </w:rPr>
            </w:pPr>
            <w:r>
              <w:rPr>
                <w:rFonts w:ascii="Arial" w:hAnsi="Arial" w:cs="Arial"/>
                <w:color w:val="333333"/>
              </w:rPr>
              <w:lastRenderedPageBreak/>
              <w:t>Yes-the population includes high-risk individual</w:t>
            </w:r>
            <w:r>
              <w:rPr>
                <w:rFonts w:ascii="Arial" w:hAnsi="Arial" w:cs="Arial"/>
                <w:color w:val="333333"/>
              </w:rPr>
              <w:lastRenderedPageBreak/>
              <w:t>s aged 18-40 years old</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0BECDB" w14:textId="77777777" w:rsidR="004C4582" w:rsidRDefault="00600A2E">
            <w:pPr>
              <w:widowControl w:val="0"/>
              <w:rPr>
                <w:rFonts w:ascii="Arial" w:hAnsi="Arial" w:cs="Arial"/>
                <w:color w:val="333333"/>
              </w:rPr>
            </w:pPr>
            <w:r>
              <w:rPr>
                <w:rFonts w:ascii="Arial" w:hAnsi="Arial" w:cs="Arial"/>
                <w:color w:val="333333"/>
              </w:rPr>
              <w:lastRenderedPageBreak/>
              <w:t>No-the review avoids the inclusion of PrE</w:t>
            </w:r>
            <w:r>
              <w:rPr>
                <w:rFonts w:ascii="Arial" w:hAnsi="Arial" w:cs="Arial"/>
                <w:color w:val="333333"/>
              </w:rPr>
              <w:lastRenderedPageBreak/>
              <w:t xml:space="preserve">P dosage and clinical testing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8A42B0" w14:textId="77777777" w:rsidR="004C4582" w:rsidRDefault="00600A2E">
            <w:pPr>
              <w:widowControl w:val="0"/>
              <w:rPr>
                <w:rFonts w:ascii="Arial" w:hAnsi="Arial" w:cs="Arial"/>
                <w:color w:val="333333"/>
              </w:rPr>
            </w:pPr>
            <w:r>
              <w:rPr>
                <w:rFonts w:ascii="Arial" w:hAnsi="Arial" w:cs="Arial"/>
                <w:color w:val="333333"/>
              </w:rPr>
              <w:lastRenderedPageBreak/>
              <w:t>No-the study includes self-reported data rath</w:t>
            </w:r>
            <w:r>
              <w:rPr>
                <w:rFonts w:ascii="Arial" w:hAnsi="Arial" w:cs="Arial"/>
                <w:color w:val="333333"/>
              </w:rPr>
              <w:lastRenderedPageBreak/>
              <w:t>er than objective clinical evaluations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D0519" w14:textId="77777777" w:rsidR="004C4582" w:rsidRDefault="00600A2E">
            <w:pPr>
              <w:widowControl w:val="0"/>
              <w:rPr>
                <w:rFonts w:ascii="Arial" w:hAnsi="Arial" w:cs="Arial"/>
                <w:color w:val="333333"/>
              </w:rPr>
            </w:pPr>
            <w:r>
              <w:rPr>
                <w:rFonts w:ascii="Arial" w:hAnsi="Arial" w:cs="Arial"/>
                <w:color w:val="333333"/>
              </w:rPr>
              <w:lastRenderedPageBreak/>
              <w:t xml:space="preserve">Yes-systematic data collection involved PRISMA </w:t>
            </w:r>
            <w:r>
              <w:rPr>
                <w:rFonts w:ascii="Arial" w:hAnsi="Arial" w:cs="Arial"/>
                <w:color w:val="333333"/>
              </w:rPr>
              <w:lastRenderedPageBreak/>
              <w:t>checklist and major databases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295B88" w14:textId="77777777" w:rsidR="004C4582" w:rsidRDefault="00600A2E">
            <w:pPr>
              <w:widowControl w:val="0"/>
              <w:rPr>
                <w:rFonts w:ascii="Arial" w:hAnsi="Arial" w:cs="Arial"/>
                <w:color w:val="333333"/>
              </w:rPr>
            </w:pPr>
            <w:r>
              <w:rPr>
                <w:rFonts w:ascii="Arial" w:hAnsi="Arial" w:cs="Arial"/>
                <w:color w:val="333333"/>
              </w:rPr>
              <w:lastRenderedPageBreak/>
              <w:t xml:space="preserve">Yes-confounders include the incapacity to isolate the </w:t>
            </w:r>
            <w:r>
              <w:rPr>
                <w:rFonts w:ascii="Arial" w:hAnsi="Arial" w:cs="Arial"/>
                <w:color w:val="333333"/>
              </w:rPr>
              <w:lastRenderedPageBreak/>
              <w:t>effect of MI from other components in interventions having multiple components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96D3D" w14:textId="77777777" w:rsidR="004C4582" w:rsidRDefault="00600A2E">
            <w:pPr>
              <w:widowControl w:val="0"/>
              <w:rPr>
                <w:rFonts w:ascii="Arial" w:hAnsi="Arial" w:cs="Arial"/>
                <w:color w:val="333333"/>
              </w:rPr>
            </w:pPr>
            <w:r>
              <w:rPr>
                <w:rFonts w:ascii="Arial" w:hAnsi="Arial" w:cs="Arial"/>
                <w:color w:val="333333"/>
              </w:rPr>
              <w:lastRenderedPageBreak/>
              <w:t xml:space="preserve">Yes-thematic analysis of PrEP intervention got appraisal of </w:t>
            </w:r>
            <w:r>
              <w:rPr>
                <w:rFonts w:ascii="Arial" w:hAnsi="Arial" w:cs="Arial"/>
                <w:color w:val="333333"/>
              </w:rPr>
              <w:lastRenderedPageBreak/>
              <w:t>the quality of evidence.</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D0882A" w14:textId="77777777" w:rsidR="004C4582" w:rsidRDefault="00600A2E">
            <w:pPr>
              <w:widowControl w:val="0"/>
              <w:rPr>
                <w:rFonts w:ascii="Arial" w:hAnsi="Arial" w:cs="Arial"/>
                <w:color w:val="333333"/>
              </w:rPr>
            </w:pPr>
            <w:r>
              <w:rPr>
                <w:rFonts w:ascii="Arial" w:hAnsi="Arial" w:cs="Arial"/>
                <w:color w:val="333333"/>
              </w:rPr>
              <w:lastRenderedPageBreak/>
              <w:t xml:space="preserve">Yes-the findings offer actionable insights for reducing PrEP </w:t>
            </w:r>
            <w:r>
              <w:rPr>
                <w:rFonts w:ascii="Arial" w:hAnsi="Arial" w:cs="Arial"/>
                <w:color w:val="333333"/>
              </w:rPr>
              <w:lastRenderedPageBreak/>
              <w:t xml:space="preserve">services gaps </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048647" w14:textId="77777777" w:rsidR="004C4582" w:rsidRDefault="00600A2E">
            <w:pPr>
              <w:widowControl w:val="0"/>
              <w:rPr>
                <w:rFonts w:ascii="Arial" w:hAnsi="Arial" w:cs="Arial"/>
                <w:color w:val="333333"/>
              </w:rPr>
            </w:pPr>
            <w:proofErr w:type="spellStart"/>
            <w:r>
              <w:rPr>
                <w:rFonts w:ascii="Arial" w:hAnsi="Arial" w:cs="Arial"/>
                <w:color w:val="333333"/>
              </w:rPr>
              <w:lastRenderedPageBreak/>
              <w:t>Yes-generalissability</w:t>
            </w:r>
            <w:proofErr w:type="spellEnd"/>
            <w:r>
              <w:rPr>
                <w:rFonts w:ascii="Arial" w:hAnsi="Arial" w:cs="Arial"/>
                <w:color w:val="333333"/>
              </w:rPr>
              <w:t xml:space="preserve"> res</w:t>
            </w:r>
          </w:p>
        </w:tc>
      </w:tr>
      <w:tr w:rsidR="004C4582" w14:paraId="2883E434"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322673" w14:textId="77777777" w:rsidR="004C4582" w:rsidRDefault="00600A2E">
            <w:pPr>
              <w:widowControl w:val="0"/>
              <w:rPr>
                <w:rFonts w:ascii="Arial" w:hAnsi="Arial" w:cs="Arial"/>
                <w:color w:val="333333"/>
              </w:rPr>
            </w:pPr>
            <w:r>
              <w:rPr>
                <w:rFonts w:ascii="Arial" w:hAnsi="Arial" w:cs="Arial"/>
                <w:color w:val="333333"/>
              </w:rPr>
              <w:t>24</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A02A3" w14:textId="77777777" w:rsidR="004C4582" w:rsidRDefault="00600A2E">
            <w:pPr>
              <w:widowControl w:val="0"/>
              <w:rPr>
                <w:rFonts w:ascii="Arial" w:hAnsi="Arial" w:cs="Arial"/>
              </w:rPr>
            </w:pPr>
            <w:r>
              <w:rPr>
                <w:rFonts w:ascii="Arial" w:hAnsi="Arial" w:cs="Arial"/>
              </w:rPr>
              <w:t xml:space="preserve">Beauchamp, G., Hosek, S., Donnell, D., Chan, K.C., Anderson, P.L., Dye, B.J., </w:t>
            </w:r>
            <w:proofErr w:type="spellStart"/>
            <w:r>
              <w:rPr>
                <w:rFonts w:ascii="Arial" w:hAnsi="Arial" w:cs="Arial"/>
              </w:rPr>
              <w:t>Mgodi</w:t>
            </w:r>
            <w:proofErr w:type="spellEnd"/>
            <w:r>
              <w:rPr>
                <w:rFonts w:ascii="Arial" w:hAnsi="Arial" w:cs="Arial"/>
              </w:rPr>
              <w:t xml:space="preserve">, N., </w:t>
            </w:r>
            <w:proofErr w:type="spellStart"/>
            <w:r>
              <w:rPr>
                <w:rFonts w:ascii="Arial" w:hAnsi="Arial" w:cs="Arial"/>
              </w:rPr>
              <w:t>Bekker</w:t>
            </w:r>
            <w:proofErr w:type="spellEnd"/>
            <w:r>
              <w:rPr>
                <w:rFonts w:ascii="Arial" w:hAnsi="Arial" w:cs="Arial"/>
              </w:rPr>
              <w:t xml:space="preserve">, L.G., </w:t>
            </w:r>
            <w:proofErr w:type="spellStart"/>
            <w:r>
              <w:rPr>
                <w:rFonts w:ascii="Arial" w:hAnsi="Arial" w:cs="Arial"/>
              </w:rPr>
              <w:t>Delany-</w:t>
            </w:r>
            <w:r>
              <w:rPr>
                <w:rFonts w:ascii="Arial" w:hAnsi="Arial" w:cs="Arial"/>
              </w:rPr>
              <w:lastRenderedPageBreak/>
              <w:t>Moretlwe</w:t>
            </w:r>
            <w:proofErr w:type="spellEnd"/>
            <w:r>
              <w:rPr>
                <w:rFonts w:ascii="Arial" w:hAnsi="Arial" w:cs="Arial"/>
              </w:rPr>
              <w:t xml:space="preserve">, S., </w:t>
            </w:r>
            <w:proofErr w:type="spellStart"/>
            <w:r>
              <w:rPr>
                <w:rFonts w:ascii="Arial" w:hAnsi="Arial" w:cs="Arial"/>
              </w:rPr>
              <w:t>Celum</w:t>
            </w:r>
            <w:proofErr w:type="spellEnd"/>
            <w:r>
              <w:rPr>
                <w:rFonts w:ascii="Arial" w:hAnsi="Arial" w:cs="Arial"/>
              </w:rPr>
              <w:t>, C. and HPTN 082 study team, (2024)</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40088" w14:textId="77777777" w:rsidR="004C4582" w:rsidRDefault="00600A2E">
            <w:pPr>
              <w:widowControl w:val="0"/>
              <w:rPr>
                <w:rFonts w:ascii="Arial" w:hAnsi="Arial" w:cs="Arial"/>
                <w:color w:val="333333"/>
              </w:rPr>
            </w:pPr>
            <w:r>
              <w:rPr>
                <w:rFonts w:ascii="Arial" w:hAnsi="Arial" w:cs="Arial"/>
                <w:color w:val="333333"/>
              </w:rPr>
              <w:lastRenderedPageBreak/>
              <w:t>Yes-the study aims to investigate the impact of PrEP disclosure and social support in medication adheren</w:t>
            </w:r>
            <w:r>
              <w:rPr>
                <w:rFonts w:ascii="Arial" w:hAnsi="Arial" w:cs="Arial"/>
                <w:color w:val="333333"/>
              </w:rPr>
              <w:lastRenderedPageBreak/>
              <w:t>ce among high-risk adolescent girls and young women</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D528AA" w14:textId="77777777" w:rsidR="004C4582" w:rsidRDefault="00600A2E">
            <w:pPr>
              <w:widowControl w:val="0"/>
              <w:rPr>
                <w:rFonts w:ascii="Arial" w:hAnsi="Arial" w:cs="Arial"/>
                <w:color w:val="333333"/>
              </w:rPr>
            </w:pPr>
            <w:r>
              <w:rPr>
                <w:rFonts w:ascii="Arial" w:hAnsi="Arial" w:cs="Arial"/>
                <w:color w:val="333333"/>
              </w:rPr>
              <w:lastRenderedPageBreak/>
              <w:t>Yes-the research design uses an open label oral PrEP demonstration trial for evaluating the implem</w:t>
            </w:r>
            <w:r>
              <w:rPr>
                <w:rFonts w:ascii="Arial" w:hAnsi="Arial" w:cs="Arial"/>
                <w:color w:val="333333"/>
              </w:rPr>
              <w:lastRenderedPageBreak/>
              <w:t>entation of prevention programs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5D1A2" w14:textId="77777777" w:rsidR="004C4582" w:rsidRDefault="00600A2E">
            <w:pPr>
              <w:widowControl w:val="0"/>
              <w:rPr>
                <w:rFonts w:ascii="Arial" w:hAnsi="Arial" w:cs="Arial"/>
                <w:color w:val="333333"/>
              </w:rPr>
            </w:pPr>
            <w:r>
              <w:rPr>
                <w:rFonts w:ascii="Arial" w:hAnsi="Arial" w:cs="Arial"/>
                <w:color w:val="333333"/>
              </w:rPr>
              <w:lastRenderedPageBreak/>
              <w:t>The study includes young women aged 16-25 years in Sout</w:t>
            </w:r>
            <w:r>
              <w:rPr>
                <w:rFonts w:ascii="Arial" w:hAnsi="Arial" w:cs="Arial"/>
                <w:color w:val="333333"/>
              </w:rPr>
              <w:lastRenderedPageBreak/>
              <w:t>h Africa and Zimbabwe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C7FF75" w14:textId="77777777" w:rsidR="004C4582" w:rsidRDefault="00600A2E">
            <w:pPr>
              <w:widowControl w:val="0"/>
              <w:rPr>
                <w:rFonts w:ascii="Arial" w:hAnsi="Arial" w:cs="Arial"/>
                <w:color w:val="333333"/>
              </w:rPr>
            </w:pPr>
            <w:r>
              <w:rPr>
                <w:rFonts w:ascii="Arial" w:hAnsi="Arial" w:cs="Arial"/>
                <w:color w:val="333333"/>
              </w:rPr>
              <w:lastRenderedPageBreak/>
              <w:t>Yes-the intervention includes daily oral PrEP dosage and adhe</w:t>
            </w:r>
            <w:r>
              <w:rPr>
                <w:rFonts w:ascii="Arial" w:hAnsi="Arial" w:cs="Arial"/>
                <w:color w:val="333333"/>
              </w:rPr>
              <w:lastRenderedPageBreak/>
              <w:t>rence support over  52 weeks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9FE98B" w14:textId="77777777" w:rsidR="004C4582" w:rsidRDefault="00600A2E">
            <w:pPr>
              <w:widowControl w:val="0"/>
              <w:rPr>
                <w:rFonts w:ascii="Arial" w:hAnsi="Arial" w:cs="Arial"/>
                <w:color w:val="333333"/>
              </w:rPr>
            </w:pPr>
            <w:r>
              <w:rPr>
                <w:rFonts w:ascii="Arial" w:hAnsi="Arial" w:cs="Arial"/>
                <w:color w:val="333333"/>
              </w:rPr>
              <w:lastRenderedPageBreak/>
              <w:t xml:space="preserve">Yes-Adherence outcomes are based on the utilisation of objective </w:t>
            </w:r>
            <w:r>
              <w:rPr>
                <w:rFonts w:ascii="Arial" w:hAnsi="Arial" w:cs="Arial"/>
                <w:color w:val="333333"/>
              </w:rPr>
              <w:lastRenderedPageBreak/>
              <w:t>biological markers from dried blood spots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CF629E" w14:textId="77777777" w:rsidR="004C4582" w:rsidRDefault="00600A2E">
            <w:pPr>
              <w:widowControl w:val="0"/>
              <w:rPr>
                <w:rFonts w:ascii="Arial" w:hAnsi="Arial" w:cs="Arial"/>
                <w:color w:val="333333"/>
              </w:rPr>
            </w:pPr>
            <w:r>
              <w:rPr>
                <w:rFonts w:ascii="Arial" w:hAnsi="Arial" w:cs="Arial"/>
                <w:color w:val="333333"/>
              </w:rPr>
              <w:lastRenderedPageBreak/>
              <w:t>Yes-data were systematically collected using report forms, clinic</w:t>
            </w:r>
            <w:r>
              <w:rPr>
                <w:rFonts w:ascii="Arial" w:hAnsi="Arial" w:cs="Arial"/>
                <w:color w:val="333333"/>
              </w:rPr>
              <w:lastRenderedPageBreak/>
              <w:t>al laboratory tests and computerised self-interviews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07419C" w14:textId="77777777" w:rsidR="004C4582" w:rsidRDefault="00600A2E">
            <w:pPr>
              <w:widowControl w:val="0"/>
              <w:rPr>
                <w:rFonts w:ascii="Arial" w:hAnsi="Arial" w:cs="Arial"/>
                <w:color w:val="333333"/>
              </w:rPr>
            </w:pPr>
            <w:r>
              <w:rPr>
                <w:rFonts w:ascii="Arial" w:hAnsi="Arial" w:cs="Arial"/>
                <w:color w:val="333333"/>
              </w:rPr>
              <w:lastRenderedPageBreak/>
              <w:t xml:space="preserve">Yes-confounding variables include behavioural factors like intimate </w:t>
            </w:r>
            <w:r>
              <w:rPr>
                <w:rFonts w:ascii="Arial" w:hAnsi="Arial" w:cs="Arial"/>
                <w:color w:val="333333"/>
              </w:rPr>
              <w:lastRenderedPageBreak/>
              <w:t>partner violence</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6CBAF7" w14:textId="77777777" w:rsidR="004C4582" w:rsidRDefault="00600A2E">
            <w:pPr>
              <w:widowControl w:val="0"/>
              <w:rPr>
                <w:rFonts w:ascii="Arial" w:hAnsi="Arial" w:cs="Arial"/>
                <w:color w:val="333333"/>
              </w:rPr>
            </w:pPr>
            <w:r>
              <w:rPr>
                <w:rFonts w:ascii="Arial" w:hAnsi="Arial" w:cs="Arial"/>
                <w:color w:val="333333"/>
              </w:rPr>
              <w:lastRenderedPageBreak/>
              <w:t>Yes-The results are based on statistical analysis, like linear regression and medic</w:t>
            </w:r>
            <w:r>
              <w:rPr>
                <w:rFonts w:ascii="Arial" w:hAnsi="Arial" w:cs="Arial"/>
                <w:color w:val="333333"/>
              </w:rPr>
              <w:lastRenderedPageBreak/>
              <w:t>ation effects, finding p-values and confidence intervals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4D5F8A" w14:textId="77777777" w:rsidR="004C4582" w:rsidRDefault="00600A2E">
            <w:pPr>
              <w:widowControl w:val="0"/>
              <w:rPr>
                <w:rFonts w:ascii="Arial" w:hAnsi="Arial" w:cs="Arial"/>
                <w:color w:val="333333"/>
              </w:rPr>
            </w:pPr>
            <w:r>
              <w:rPr>
                <w:rFonts w:ascii="Arial" w:hAnsi="Arial" w:cs="Arial"/>
                <w:color w:val="333333"/>
              </w:rPr>
              <w:lastRenderedPageBreak/>
              <w:t>Yes-the findings are related to identifying PrEP delivery gaps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56F864" w14:textId="77777777" w:rsidR="004C4582" w:rsidRDefault="00600A2E">
            <w:pPr>
              <w:widowControl w:val="0"/>
              <w:rPr>
                <w:rFonts w:ascii="Arial" w:hAnsi="Arial" w:cs="Arial"/>
                <w:color w:val="333333"/>
              </w:rPr>
            </w:pPr>
            <w:r>
              <w:rPr>
                <w:rFonts w:ascii="Arial" w:hAnsi="Arial" w:cs="Arial"/>
                <w:color w:val="333333"/>
              </w:rPr>
              <w:t xml:space="preserve">Yes-the geographical barriers narrows the research area but ethical approval from Institutional Review Board </w:t>
            </w:r>
            <w:r>
              <w:rPr>
                <w:rFonts w:ascii="Arial" w:hAnsi="Arial" w:cs="Arial"/>
                <w:color w:val="333333"/>
              </w:rPr>
              <w:lastRenderedPageBreak/>
              <w:t xml:space="preserve">(IRB) helps the research maintain ethical standards </w:t>
            </w:r>
          </w:p>
        </w:tc>
      </w:tr>
      <w:tr w:rsidR="004C4582" w14:paraId="19327BA6"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D66A7E" w14:textId="77777777" w:rsidR="004C4582" w:rsidRDefault="00600A2E">
            <w:pPr>
              <w:widowControl w:val="0"/>
              <w:rPr>
                <w:rFonts w:ascii="Arial" w:hAnsi="Arial" w:cs="Arial"/>
                <w:color w:val="333333"/>
              </w:rPr>
            </w:pPr>
            <w:r>
              <w:rPr>
                <w:rFonts w:ascii="Arial" w:hAnsi="Arial" w:cs="Arial"/>
                <w:color w:val="333333"/>
              </w:rPr>
              <w:lastRenderedPageBreak/>
              <w:t>25</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C0482D" w14:textId="77777777" w:rsidR="004C4582" w:rsidRDefault="00600A2E">
            <w:pPr>
              <w:widowControl w:val="0"/>
              <w:rPr>
                <w:rFonts w:ascii="Arial" w:hAnsi="Arial" w:cs="Arial"/>
              </w:rPr>
            </w:pPr>
            <w:r>
              <w:rPr>
                <w:rFonts w:ascii="Arial" w:hAnsi="Arial" w:cs="Arial"/>
              </w:rPr>
              <w:t xml:space="preserve">Hasan, M.R., </w:t>
            </w:r>
            <w:proofErr w:type="spellStart"/>
            <w:r>
              <w:rPr>
                <w:rFonts w:ascii="Arial" w:hAnsi="Arial" w:cs="Arial"/>
              </w:rPr>
              <w:t>Mclessey</w:t>
            </w:r>
            <w:proofErr w:type="spellEnd"/>
            <w:r>
              <w:rPr>
                <w:rFonts w:ascii="Arial" w:hAnsi="Arial" w:cs="Arial"/>
              </w:rPr>
              <w:t xml:space="preserve">, L., Haque, A., Muna, M.A. and Haq, Z.U., (2025)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9DCF79" w14:textId="77777777" w:rsidR="004C4582" w:rsidRDefault="00600A2E">
            <w:pPr>
              <w:widowControl w:val="0"/>
              <w:rPr>
                <w:rFonts w:ascii="Arial" w:hAnsi="Arial" w:cs="Arial"/>
                <w:color w:val="333333"/>
              </w:rPr>
            </w:pPr>
            <w:r>
              <w:rPr>
                <w:rFonts w:ascii="Arial" w:hAnsi="Arial" w:cs="Arial"/>
                <w:color w:val="333333"/>
              </w:rPr>
              <w:t xml:space="preserve">Yes-the study aims to collect evidence on PTSD, misuse of alcohol and microbiome </w:t>
            </w:r>
            <w:proofErr w:type="spellStart"/>
            <w:r>
              <w:rPr>
                <w:rFonts w:ascii="Arial" w:hAnsi="Arial" w:cs="Arial"/>
                <w:color w:val="333333"/>
              </w:rPr>
              <w:t>dysbiosis</w:t>
            </w:r>
            <w:proofErr w:type="spellEnd"/>
            <w:r>
              <w:rPr>
                <w:rFonts w:ascii="Arial" w:hAnsi="Arial" w:cs="Arial"/>
                <w:color w:val="333333"/>
              </w:rPr>
              <w:t xml:space="preserve"> to influence PrEP adherence among </w:t>
            </w:r>
            <w:r>
              <w:rPr>
                <w:rFonts w:ascii="Arial" w:hAnsi="Arial" w:cs="Arial"/>
                <w:color w:val="333333"/>
              </w:rPr>
              <w:lastRenderedPageBreak/>
              <w:t xml:space="preserve">high-risk HIV individuals </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2D28BA" w14:textId="77777777" w:rsidR="004C4582" w:rsidRDefault="00600A2E">
            <w:pPr>
              <w:widowControl w:val="0"/>
              <w:rPr>
                <w:rFonts w:ascii="Arial" w:hAnsi="Arial" w:cs="Arial"/>
                <w:color w:val="333333"/>
              </w:rPr>
            </w:pPr>
            <w:r>
              <w:rPr>
                <w:rFonts w:ascii="Arial" w:hAnsi="Arial" w:cs="Arial"/>
                <w:color w:val="333333"/>
              </w:rPr>
              <w:lastRenderedPageBreak/>
              <w:t>Yes-the authors included a qualitative as well as quantitative approach</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804441" w14:textId="77777777" w:rsidR="004C4582" w:rsidRDefault="00600A2E">
            <w:pPr>
              <w:widowControl w:val="0"/>
              <w:rPr>
                <w:rFonts w:ascii="Arial" w:hAnsi="Arial" w:cs="Arial"/>
                <w:color w:val="333333"/>
              </w:rPr>
            </w:pPr>
            <w:r>
              <w:rPr>
                <w:rFonts w:ascii="Arial" w:hAnsi="Arial" w:cs="Arial"/>
                <w:color w:val="333333"/>
              </w:rPr>
              <w:t xml:space="preserve">No-the study population does not include any specific age group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C765E6" w14:textId="77777777" w:rsidR="004C4582" w:rsidRDefault="00600A2E">
            <w:pPr>
              <w:widowControl w:val="0"/>
              <w:rPr>
                <w:rFonts w:ascii="Arial" w:hAnsi="Arial" w:cs="Arial"/>
                <w:color w:val="333333"/>
              </w:rPr>
            </w:pPr>
            <w:r>
              <w:rPr>
                <w:rFonts w:ascii="Arial" w:hAnsi="Arial" w:cs="Arial"/>
                <w:color w:val="333333"/>
              </w:rPr>
              <w:t>Yes-PrEP intervention involves the daily use of tenofovir and emtricitabine by HIV-</w:t>
            </w:r>
            <w:r>
              <w:rPr>
                <w:rFonts w:ascii="Arial" w:hAnsi="Arial" w:cs="Arial"/>
                <w:color w:val="333333"/>
              </w:rPr>
              <w:lastRenderedPageBreak/>
              <w:t>negative individuals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9D2529" w14:textId="77777777" w:rsidR="004C4582" w:rsidRDefault="00600A2E">
            <w:pPr>
              <w:widowControl w:val="0"/>
              <w:rPr>
                <w:rFonts w:ascii="Arial" w:hAnsi="Arial" w:cs="Arial"/>
                <w:color w:val="333333"/>
              </w:rPr>
            </w:pPr>
            <w:r>
              <w:rPr>
                <w:rFonts w:ascii="Arial" w:hAnsi="Arial" w:cs="Arial"/>
                <w:color w:val="333333"/>
              </w:rPr>
              <w:lastRenderedPageBreak/>
              <w:t>Yes-the primary outcome is medication adherence measured through self-repo</w:t>
            </w:r>
            <w:r>
              <w:rPr>
                <w:rFonts w:ascii="Arial" w:hAnsi="Arial" w:cs="Arial"/>
                <w:color w:val="333333"/>
              </w:rPr>
              <w:lastRenderedPageBreak/>
              <w:t>rts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A7725C" w14:textId="77777777" w:rsidR="004C4582" w:rsidRDefault="00600A2E">
            <w:pPr>
              <w:widowControl w:val="0"/>
              <w:rPr>
                <w:rFonts w:ascii="Arial" w:hAnsi="Arial" w:cs="Arial"/>
                <w:color w:val="333333"/>
              </w:rPr>
            </w:pPr>
            <w:r>
              <w:rPr>
                <w:rFonts w:ascii="Arial" w:hAnsi="Arial" w:cs="Arial"/>
                <w:color w:val="333333"/>
              </w:rPr>
              <w:lastRenderedPageBreak/>
              <w:t>Yes-the research includes a systematic five-stage framework for searching scho</w:t>
            </w:r>
            <w:r>
              <w:rPr>
                <w:rFonts w:ascii="Arial" w:hAnsi="Arial" w:cs="Arial"/>
                <w:color w:val="333333"/>
              </w:rPr>
              <w:lastRenderedPageBreak/>
              <w:t>larly databases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DAEC72" w14:textId="77777777" w:rsidR="004C4582" w:rsidRDefault="00600A2E">
            <w:pPr>
              <w:widowControl w:val="0"/>
              <w:rPr>
                <w:rFonts w:ascii="Arial" w:hAnsi="Arial" w:cs="Arial"/>
                <w:color w:val="333333"/>
              </w:rPr>
            </w:pPr>
            <w:r>
              <w:rPr>
                <w:rFonts w:ascii="Arial" w:hAnsi="Arial" w:cs="Arial"/>
                <w:color w:val="333333"/>
              </w:rPr>
              <w:lastRenderedPageBreak/>
              <w:t>Yes-the study includes Sociological Model for analysis of confounding variables- like psychologic</w:t>
            </w:r>
            <w:r>
              <w:rPr>
                <w:rFonts w:ascii="Arial" w:hAnsi="Arial" w:cs="Arial"/>
                <w:color w:val="333333"/>
              </w:rPr>
              <w:lastRenderedPageBreak/>
              <w:t>al trauma</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D8DA7" w14:textId="77777777" w:rsidR="004C4582" w:rsidRDefault="00600A2E">
            <w:pPr>
              <w:widowControl w:val="0"/>
              <w:rPr>
                <w:rFonts w:ascii="Arial" w:hAnsi="Arial" w:cs="Arial"/>
                <w:color w:val="333333"/>
              </w:rPr>
            </w:pPr>
            <w:r>
              <w:rPr>
                <w:rFonts w:ascii="Arial" w:hAnsi="Arial" w:cs="Arial"/>
                <w:color w:val="333333"/>
              </w:rPr>
              <w:lastRenderedPageBreak/>
              <w:t xml:space="preserve">Yes-the findings are organised into six overarching themes and the results include odds ratios for </w:t>
            </w:r>
            <w:r>
              <w:rPr>
                <w:rFonts w:ascii="Arial" w:hAnsi="Arial" w:cs="Arial"/>
                <w:color w:val="333333"/>
              </w:rPr>
              <w:lastRenderedPageBreak/>
              <w:t>nonadherence</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20415E"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shows that health policies should offer all-in-care, understanding psychological trauma </w:t>
            </w:r>
            <w:r>
              <w:rPr>
                <w:rFonts w:ascii="Arial" w:hAnsi="Arial" w:cs="Arial"/>
                <w:color w:val="333333"/>
              </w:rPr>
              <w:lastRenderedPageBreak/>
              <w:t>rather than only giving pills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789D2B" w14:textId="77777777" w:rsidR="004C4582" w:rsidRDefault="00600A2E">
            <w:pPr>
              <w:widowControl w:val="0"/>
              <w:rPr>
                <w:rFonts w:ascii="Arial" w:hAnsi="Arial" w:cs="Arial"/>
                <w:color w:val="333333"/>
              </w:rPr>
            </w:pPr>
            <w:r>
              <w:rPr>
                <w:rFonts w:ascii="Arial" w:hAnsi="Arial" w:cs="Arial"/>
                <w:color w:val="333333"/>
              </w:rPr>
              <w:lastRenderedPageBreak/>
              <w:t xml:space="preserve">Yes-the limitations like reliance on self-reporting methodological heterogeneity restricts the research area whereas ethical standards include IRB </w:t>
            </w:r>
            <w:r>
              <w:rPr>
                <w:rFonts w:ascii="Arial" w:hAnsi="Arial" w:cs="Arial"/>
                <w:color w:val="333333"/>
              </w:rPr>
              <w:lastRenderedPageBreak/>
              <w:t xml:space="preserve">approval </w:t>
            </w:r>
          </w:p>
        </w:tc>
      </w:tr>
      <w:tr w:rsidR="004C4582" w14:paraId="6FBB95FA"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E60E7" w14:textId="77777777" w:rsidR="004C4582" w:rsidRDefault="00600A2E">
            <w:pPr>
              <w:widowControl w:val="0"/>
              <w:rPr>
                <w:rFonts w:ascii="Arial" w:hAnsi="Arial" w:cs="Arial"/>
                <w:color w:val="333333"/>
              </w:rPr>
            </w:pPr>
            <w:r>
              <w:rPr>
                <w:rFonts w:ascii="Arial" w:hAnsi="Arial" w:cs="Arial"/>
                <w:color w:val="333333"/>
              </w:rPr>
              <w:lastRenderedPageBreak/>
              <w:t>26</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985056" w14:textId="77777777" w:rsidR="004C4582" w:rsidRDefault="00600A2E">
            <w:pPr>
              <w:widowControl w:val="0"/>
              <w:rPr>
                <w:rFonts w:ascii="Arial" w:hAnsi="Arial" w:cs="Arial"/>
              </w:rPr>
            </w:pPr>
            <w:proofErr w:type="spellStart"/>
            <w:r>
              <w:rPr>
                <w:rFonts w:ascii="Arial" w:hAnsi="Arial" w:cs="Arial"/>
              </w:rPr>
              <w:t>Warzywoda</w:t>
            </w:r>
            <w:proofErr w:type="spellEnd"/>
            <w:r>
              <w:rPr>
                <w:rFonts w:ascii="Arial" w:hAnsi="Arial" w:cs="Arial"/>
              </w:rPr>
              <w:t xml:space="preserve">, S., Fowler, J.A., Dyda, A., Fitzgerald, L., Mullens, A.B. and Dean, J.A., (2024)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EEBF5" w14:textId="77777777" w:rsidR="004C4582" w:rsidRDefault="00600A2E">
            <w:pPr>
              <w:widowControl w:val="0"/>
              <w:rPr>
                <w:rFonts w:ascii="Arial" w:hAnsi="Arial" w:cs="Arial"/>
                <w:color w:val="333333"/>
              </w:rPr>
            </w:pPr>
            <w:r>
              <w:rPr>
                <w:rFonts w:ascii="Arial" w:hAnsi="Arial" w:cs="Arial"/>
                <w:color w:val="333333"/>
              </w:rPr>
              <w:t>Yes-the study aims to understand sociocultural, interpersonal and systematic factors affecting PrEP access and use among youth aged 24 or less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EBB04" w14:textId="77777777" w:rsidR="004C4582" w:rsidRDefault="00600A2E">
            <w:pPr>
              <w:widowControl w:val="0"/>
              <w:rPr>
                <w:rFonts w:ascii="Arial" w:hAnsi="Arial" w:cs="Arial"/>
                <w:color w:val="333333"/>
              </w:rPr>
            </w:pPr>
            <w:r>
              <w:rPr>
                <w:rFonts w:ascii="Arial" w:hAnsi="Arial" w:cs="Arial"/>
                <w:color w:val="333333"/>
              </w:rPr>
              <w:t xml:space="preserve">Yes-it includes a systematic review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97E50" w14:textId="77777777" w:rsidR="004C4582" w:rsidRDefault="00600A2E">
            <w:pPr>
              <w:widowControl w:val="0"/>
              <w:rPr>
                <w:rFonts w:ascii="Arial" w:hAnsi="Arial" w:cs="Arial"/>
                <w:color w:val="333333"/>
              </w:rPr>
            </w:pPr>
            <w:r>
              <w:rPr>
                <w:rFonts w:ascii="Arial" w:hAnsi="Arial" w:cs="Arial"/>
                <w:color w:val="333333"/>
              </w:rPr>
              <w:t>Yes-the population included aged 24 years or less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0FB88C" w14:textId="77777777" w:rsidR="004C4582" w:rsidRDefault="00600A2E">
            <w:pPr>
              <w:widowControl w:val="0"/>
              <w:rPr>
                <w:rFonts w:ascii="Arial" w:hAnsi="Arial" w:cs="Arial"/>
                <w:color w:val="333333"/>
              </w:rPr>
            </w:pPr>
            <w:r>
              <w:rPr>
                <w:rFonts w:ascii="Arial" w:hAnsi="Arial" w:cs="Arial"/>
                <w:color w:val="333333"/>
              </w:rPr>
              <w:t>Yes-the review includes daily oral medication and three clinical check up in a month</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7CBDE" w14:textId="77777777" w:rsidR="004C4582" w:rsidRDefault="00600A2E">
            <w:pPr>
              <w:widowControl w:val="0"/>
              <w:rPr>
                <w:rFonts w:ascii="Arial" w:hAnsi="Arial" w:cs="Arial"/>
                <w:color w:val="333333"/>
              </w:rPr>
            </w:pPr>
            <w:r>
              <w:rPr>
                <w:rFonts w:ascii="Arial" w:hAnsi="Arial" w:cs="Arial"/>
                <w:color w:val="333333"/>
              </w:rPr>
              <w:t xml:space="preserve">Yes-outcomes measure uptake and adherence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C4EAE7" w14:textId="77777777" w:rsidR="004C4582" w:rsidRDefault="00600A2E">
            <w:pPr>
              <w:widowControl w:val="0"/>
              <w:rPr>
                <w:rFonts w:ascii="Arial" w:hAnsi="Arial" w:cs="Arial"/>
                <w:color w:val="333333"/>
              </w:rPr>
            </w:pPr>
            <w:r>
              <w:rPr>
                <w:rFonts w:ascii="Arial" w:hAnsi="Arial" w:cs="Arial"/>
                <w:color w:val="333333"/>
              </w:rPr>
              <w:t>Yes-the authors systematically explored academic databases followed by PRISMA guidelines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45EEE" w14:textId="77777777" w:rsidR="004C4582" w:rsidRDefault="00600A2E">
            <w:pPr>
              <w:widowControl w:val="0"/>
              <w:rPr>
                <w:rFonts w:ascii="Arial" w:hAnsi="Arial" w:cs="Arial"/>
                <w:color w:val="333333"/>
              </w:rPr>
            </w:pPr>
            <w:r>
              <w:rPr>
                <w:rFonts w:ascii="Arial" w:hAnsi="Arial" w:cs="Arial"/>
                <w:color w:val="333333"/>
              </w:rPr>
              <w:t xml:space="preserve"> Yes-confounding factors are addressed and potential biases include geographical restrictions </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6AC773" w14:textId="77777777" w:rsidR="004C4582" w:rsidRDefault="00600A2E">
            <w:pPr>
              <w:widowControl w:val="0"/>
              <w:rPr>
                <w:rFonts w:ascii="Arial" w:hAnsi="Arial" w:cs="Arial"/>
                <w:color w:val="333333"/>
              </w:rPr>
            </w:pPr>
            <w:r>
              <w:rPr>
                <w:rFonts w:ascii="Arial" w:hAnsi="Arial" w:cs="Arial"/>
                <w:color w:val="333333"/>
              </w:rPr>
              <w:t>Yes-the thematic synthesis along with both quantitative and quantitative data analysis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24B57" w14:textId="77777777" w:rsidR="004C4582" w:rsidRDefault="00600A2E">
            <w:pPr>
              <w:widowControl w:val="0"/>
              <w:rPr>
                <w:rFonts w:ascii="Arial" w:hAnsi="Arial" w:cs="Arial"/>
                <w:color w:val="333333"/>
              </w:rPr>
            </w:pPr>
            <w:r>
              <w:rPr>
                <w:rFonts w:ascii="Arial" w:hAnsi="Arial" w:cs="Arial"/>
                <w:color w:val="333333"/>
              </w:rPr>
              <w:t>Yes-actionable insights for lowering delivery gaps by elevating PrEP health promotion strategies for youth for HIV eradication</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C103CD" w14:textId="77777777" w:rsidR="004C4582" w:rsidRDefault="00600A2E">
            <w:pPr>
              <w:widowControl w:val="0"/>
              <w:rPr>
                <w:rFonts w:ascii="Arial" w:hAnsi="Arial" w:cs="Arial"/>
                <w:color w:val="333333"/>
              </w:rPr>
            </w:pPr>
            <w:r>
              <w:rPr>
                <w:rFonts w:ascii="Arial" w:hAnsi="Arial" w:cs="Arial"/>
                <w:color w:val="333333"/>
              </w:rPr>
              <w:t>Yes-geographical barriers restricts the generalisability of the research but ethical approval granted by the University of Queensland</w:t>
            </w:r>
          </w:p>
        </w:tc>
      </w:tr>
      <w:tr w:rsidR="004C4582" w14:paraId="5E88D0AD"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75951B" w14:textId="77777777" w:rsidR="004C4582" w:rsidRDefault="00600A2E">
            <w:pPr>
              <w:widowControl w:val="0"/>
              <w:rPr>
                <w:rFonts w:ascii="Arial" w:hAnsi="Arial" w:cs="Arial"/>
                <w:color w:val="333333"/>
              </w:rPr>
            </w:pPr>
            <w:r>
              <w:rPr>
                <w:rFonts w:ascii="Arial" w:hAnsi="Arial" w:cs="Arial"/>
                <w:color w:val="333333"/>
              </w:rPr>
              <w:t>27</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5D4E5" w14:textId="77777777" w:rsidR="004C4582" w:rsidRDefault="00600A2E">
            <w:pPr>
              <w:widowControl w:val="0"/>
              <w:rPr>
                <w:rFonts w:ascii="Arial" w:hAnsi="Arial" w:cs="Arial"/>
              </w:rPr>
            </w:pPr>
            <w:proofErr w:type="spellStart"/>
            <w:r>
              <w:rPr>
                <w:rFonts w:ascii="Arial" w:hAnsi="Arial" w:cs="Arial"/>
              </w:rPr>
              <w:t>Haggipavlou</w:t>
            </w:r>
            <w:proofErr w:type="spellEnd"/>
            <w:r>
              <w:rPr>
                <w:rFonts w:ascii="Arial" w:hAnsi="Arial" w:cs="Arial"/>
              </w:rPr>
              <w:t xml:space="preserve">, L. and Hamshaw, R.J., </w:t>
            </w:r>
            <w:r>
              <w:rPr>
                <w:rFonts w:ascii="Arial" w:hAnsi="Arial" w:cs="Arial"/>
              </w:rPr>
              <w:lastRenderedPageBreak/>
              <w:t xml:space="preserve">(2023)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2535DA"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aims to investigate the </w:t>
            </w:r>
            <w:r>
              <w:rPr>
                <w:rFonts w:ascii="Arial" w:hAnsi="Arial" w:cs="Arial"/>
                <w:color w:val="333333"/>
              </w:rPr>
              <w:lastRenderedPageBreak/>
              <w:t>key obstructions to PrEP uptake among young UK MSM</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FABCE" w14:textId="77777777" w:rsidR="004C4582" w:rsidRDefault="00600A2E">
            <w:pPr>
              <w:widowControl w:val="0"/>
              <w:rPr>
                <w:rFonts w:ascii="Arial" w:hAnsi="Arial" w:cs="Arial"/>
                <w:color w:val="333333"/>
              </w:rPr>
            </w:pPr>
            <w:r>
              <w:rPr>
                <w:rFonts w:ascii="Arial" w:hAnsi="Arial" w:cs="Arial"/>
                <w:color w:val="333333"/>
              </w:rPr>
              <w:lastRenderedPageBreak/>
              <w:t>Yes-a qualitative design involve</w:t>
            </w:r>
            <w:r>
              <w:rPr>
                <w:rFonts w:ascii="Arial" w:hAnsi="Arial" w:cs="Arial"/>
                <w:color w:val="333333"/>
              </w:rPr>
              <w:lastRenderedPageBreak/>
              <w:t>d a semi-structured interviews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BF0635" w14:textId="77777777" w:rsidR="004C4582" w:rsidRDefault="00600A2E">
            <w:pPr>
              <w:widowControl w:val="0"/>
              <w:rPr>
                <w:rFonts w:ascii="Arial" w:hAnsi="Arial" w:cs="Arial"/>
                <w:color w:val="333333"/>
              </w:rPr>
            </w:pPr>
            <w:r>
              <w:rPr>
                <w:rFonts w:ascii="Arial" w:hAnsi="Arial" w:cs="Arial"/>
                <w:color w:val="333333"/>
              </w:rPr>
              <w:lastRenderedPageBreak/>
              <w:t xml:space="preserve">Yes-the demographic </w:t>
            </w:r>
            <w:r>
              <w:rPr>
                <w:rFonts w:ascii="Arial" w:hAnsi="Arial" w:cs="Arial"/>
                <w:color w:val="333333"/>
              </w:rPr>
              <w:lastRenderedPageBreak/>
              <w:t>segment targeted in this study are young MSM aged 18-24 years in the UK</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5DE935" w14:textId="77777777" w:rsidR="004C4582" w:rsidRDefault="00600A2E">
            <w:pPr>
              <w:widowControl w:val="0"/>
              <w:rPr>
                <w:rFonts w:ascii="Arial" w:hAnsi="Arial" w:cs="Arial"/>
                <w:color w:val="333333"/>
              </w:rPr>
            </w:pPr>
            <w:r>
              <w:rPr>
                <w:rFonts w:ascii="Arial" w:hAnsi="Arial" w:cs="Arial"/>
                <w:color w:val="333333"/>
              </w:rPr>
              <w:lastRenderedPageBreak/>
              <w:t>No-the study expl</w:t>
            </w:r>
            <w:r>
              <w:rPr>
                <w:rFonts w:ascii="Arial" w:hAnsi="Arial" w:cs="Arial"/>
                <w:color w:val="333333"/>
              </w:rPr>
              <w:lastRenderedPageBreak/>
              <w:t>ores the barriers to present PrEP services and avoid measurement of a particular clinical intervention or medication trial</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C87ACF" w14:textId="77777777" w:rsidR="004C4582" w:rsidRDefault="00600A2E">
            <w:pPr>
              <w:widowControl w:val="0"/>
              <w:rPr>
                <w:rFonts w:ascii="Arial" w:hAnsi="Arial" w:cs="Arial"/>
                <w:color w:val="333333"/>
              </w:rPr>
            </w:pPr>
            <w:r>
              <w:rPr>
                <w:rFonts w:ascii="Arial" w:hAnsi="Arial" w:cs="Arial"/>
                <w:color w:val="333333"/>
              </w:rPr>
              <w:lastRenderedPageBreak/>
              <w:t xml:space="preserve">No-the outcomes are </w:t>
            </w:r>
            <w:r>
              <w:rPr>
                <w:rFonts w:ascii="Arial" w:hAnsi="Arial" w:cs="Arial"/>
                <w:color w:val="333333"/>
              </w:rPr>
              <w:lastRenderedPageBreak/>
              <w:t xml:space="preserve">focused on addressing the limitations of present </w:t>
            </w:r>
            <w:proofErr w:type="spellStart"/>
            <w:r>
              <w:rPr>
                <w:rFonts w:ascii="Arial" w:hAnsi="Arial" w:cs="Arial"/>
                <w:color w:val="333333"/>
              </w:rPr>
              <w:t>PrEPservices</w:t>
            </w:r>
            <w:proofErr w:type="spellEnd"/>
            <w:r>
              <w:rPr>
                <w:rFonts w:ascii="Arial" w:hAnsi="Arial" w:cs="Arial"/>
                <w:color w:val="333333"/>
              </w:rPr>
              <w:t xml:space="preserve"> but measurable clinical endpoints are avoided</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1C27E7" w14:textId="77777777" w:rsidR="004C4582" w:rsidRDefault="00600A2E">
            <w:pPr>
              <w:widowControl w:val="0"/>
              <w:rPr>
                <w:rFonts w:ascii="Arial" w:hAnsi="Arial" w:cs="Arial"/>
                <w:color w:val="333333"/>
              </w:rPr>
            </w:pPr>
            <w:r>
              <w:rPr>
                <w:rFonts w:ascii="Arial" w:hAnsi="Arial" w:cs="Arial"/>
                <w:color w:val="333333"/>
              </w:rPr>
              <w:lastRenderedPageBreak/>
              <w:t>Yes-semi-structure</w:t>
            </w:r>
            <w:r>
              <w:rPr>
                <w:rFonts w:ascii="Arial" w:hAnsi="Arial" w:cs="Arial"/>
                <w:color w:val="333333"/>
              </w:rPr>
              <w:lastRenderedPageBreak/>
              <w:t>d interviews helps collect first handed data</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336E16" w14:textId="77777777" w:rsidR="004C4582" w:rsidRDefault="00600A2E">
            <w:pPr>
              <w:widowControl w:val="0"/>
              <w:rPr>
                <w:rFonts w:ascii="Arial" w:hAnsi="Arial" w:cs="Arial"/>
                <w:color w:val="333333"/>
              </w:rPr>
            </w:pPr>
            <w:r>
              <w:rPr>
                <w:rFonts w:ascii="Arial" w:hAnsi="Arial" w:cs="Arial"/>
                <w:color w:val="333333"/>
              </w:rPr>
              <w:lastRenderedPageBreak/>
              <w:t>Yes-the potential biase</w:t>
            </w:r>
            <w:r>
              <w:rPr>
                <w:rFonts w:ascii="Arial" w:hAnsi="Arial" w:cs="Arial"/>
                <w:color w:val="333333"/>
              </w:rPr>
              <w:lastRenderedPageBreak/>
              <w:t>s include avoidance of non-MSM participants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12F911" w14:textId="77777777" w:rsidR="004C4582" w:rsidRDefault="00600A2E">
            <w:pPr>
              <w:widowControl w:val="0"/>
              <w:rPr>
                <w:rFonts w:ascii="Arial" w:hAnsi="Arial" w:cs="Arial"/>
                <w:color w:val="333333"/>
              </w:rPr>
            </w:pPr>
            <w:r>
              <w:rPr>
                <w:rFonts w:ascii="Arial" w:hAnsi="Arial" w:cs="Arial"/>
                <w:color w:val="333333"/>
              </w:rPr>
              <w:lastRenderedPageBreak/>
              <w:t>Yes-the three core theme</w:t>
            </w:r>
            <w:r>
              <w:rPr>
                <w:rFonts w:ascii="Arial" w:hAnsi="Arial" w:cs="Arial"/>
                <w:color w:val="333333"/>
              </w:rPr>
              <w:lastRenderedPageBreak/>
              <w:t>s provide insights about how different barriers helps prevent PrEP acquisition</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E9C80E" w14:textId="77777777" w:rsidR="004C4582" w:rsidRDefault="00600A2E">
            <w:pPr>
              <w:widowControl w:val="0"/>
              <w:rPr>
                <w:rFonts w:ascii="Arial" w:hAnsi="Arial" w:cs="Arial"/>
                <w:color w:val="333333"/>
              </w:rPr>
            </w:pPr>
            <w:r>
              <w:rPr>
                <w:rFonts w:ascii="Arial" w:hAnsi="Arial" w:cs="Arial"/>
                <w:color w:val="333333"/>
              </w:rPr>
              <w:lastRenderedPageBreak/>
              <w:t xml:space="preserve">Yes-Actionable insights for </w:t>
            </w:r>
            <w:r>
              <w:rPr>
                <w:rFonts w:ascii="Arial" w:hAnsi="Arial" w:cs="Arial"/>
                <w:color w:val="333333"/>
              </w:rPr>
              <w:lastRenderedPageBreak/>
              <w:t xml:space="preserve">lowering PrEP delivery gaps, which comes under the </w:t>
            </w:r>
            <w:proofErr w:type="spellStart"/>
            <w:r>
              <w:rPr>
                <w:rFonts w:ascii="Arial" w:hAnsi="Arial" w:cs="Arial"/>
                <w:color w:val="333333"/>
              </w:rPr>
              <w:t>routinecommissioning</w:t>
            </w:r>
            <w:proofErr w:type="spellEnd"/>
            <w:r>
              <w:rPr>
                <w:rFonts w:ascii="Arial" w:hAnsi="Arial" w:cs="Arial"/>
                <w:color w:val="333333"/>
              </w:rPr>
              <w:t xml:space="preserve"> of NHS England. </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ACBAD8"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includes a small sample </w:t>
            </w:r>
            <w:r>
              <w:rPr>
                <w:rFonts w:ascii="Arial" w:hAnsi="Arial" w:cs="Arial"/>
                <w:color w:val="333333"/>
              </w:rPr>
              <w:lastRenderedPageBreak/>
              <w:t>size that restricts the generalisability of the research whereas ethical standards are maintained by using anonymisation of participant data</w:t>
            </w:r>
          </w:p>
        </w:tc>
      </w:tr>
      <w:tr w:rsidR="004C4582" w14:paraId="65618CE0"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A5F61" w14:textId="77777777" w:rsidR="004C4582" w:rsidRDefault="00600A2E">
            <w:pPr>
              <w:widowControl w:val="0"/>
              <w:rPr>
                <w:rFonts w:ascii="Arial" w:hAnsi="Arial" w:cs="Arial"/>
                <w:color w:val="333333"/>
              </w:rPr>
            </w:pPr>
            <w:r>
              <w:rPr>
                <w:rFonts w:ascii="Arial" w:hAnsi="Arial" w:cs="Arial"/>
                <w:color w:val="333333"/>
              </w:rPr>
              <w:lastRenderedPageBreak/>
              <w:t>28</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E9E09C" w14:textId="77777777" w:rsidR="004C4582" w:rsidRDefault="00600A2E">
            <w:pPr>
              <w:widowControl w:val="0"/>
              <w:rPr>
                <w:rFonts w:ascii="Arial" w:hAnsi="Arial" w:cs="Arial"/>
              </w:rPr>
            </w:pPr>
            <w:r>
              <w:rPr>
                <w:rFonts w:ascii="Arial" w:hAnsi="Arial" w:cs="Arial"/>
              </w:rPr>
              <w:t xml:space="preserve">Gillespie, D., Couzens, </w:t>
            </w:r>
            <w:r>
              <w:rPr>
                <w:rFonts w:ascii="Arial" w:hAnsi="Arial" w:cs="Arial"/>
              </w:rPr>
              <w:lastRenderedPageBreak/>
              <w:t>Z., de Bruin, M., Hughes, D.A., Jones, A., Ma, R., Williams, A., Wood, F., Blee, K., Bradshaw, H.S. and Drayton, R., (2022)</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5A8862"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aims to </w:t>
            </w:r>
            <w:r>
              <w:rPr>
                <w:rFonts w:ascii="Arial" w:hAnsi="Arial" w:cs="Arial"/>
                <w:color w:val="333333"/>
              </w:rPr>
              <w:lastRenderedPageBreak/>
              <w:t>predict real-life sexual  behaviour, adherence among high-risk MSM and usage of PrEP in Wales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2EC48F" w14:textId="77777777" w:rsidR="004C4582" w:rsidRDefault="00600A2E">
            <w:pPr>
              <w:widowControl w:val="0"/>
              <w:rPr>
                <w:rFonts w:ascii="Arial" w:hAnsi="Arial" w:cs="Arial"/>
                <w:color w:val="333333"/>
              </w:rPr>
            </w:pPr>
            <w:r>
              <w:rPr>
                <w:rFonts w:ascii="Arial" w:hAnsi="Arial" w:cs="Arial"/>
                <w:color w:val="333333"/>
              </w:rPr>
              <w:lastRenderedPageBreak/>
              <w:t xml:space="preserve">Yes-the EMA study </w:t>
            </w:r>
            <w:r>
              <w:rPr>
                <w:rFonts w:ascii="Arial" w:hAnsi="Arial" w:cs="Arial"/>
                <w:color w:val="333333"/>
              </w:rPr>
              <w:lastRenderedPageBreak/>
              <w:t>design (cohort approach) helps capture intensive data on implementation of medication, aligning with risk exposure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377B30" w14:textId="77777777" w:rsidR="004C4582" w:rsidRDefault="00600A2E">
            <w:pPr>
              <w:widowControl w:val="0"/>
              <w:rPr>
                <w:rFonts w:ascii="Arial" w:hAnsi="Arial" w:cs="Arial"/>
                <w:color w:val="333333"/>
              </w:rPr>
            </w:pPr>
            <w:r>
              <w:rPr>
                <w:rFonts w:ascii="Arial" w:hAnsi="Arial" w:cs="Arial"/>
                <w:color w:val="333333"/>
              </w:rPr>
              <w:lastRenderedPageBreak/>
              <w:t>No-the stud</w:t>
            </w:r>
            <w:r>
              <w:rPr>
                <w:rFonts w:ascii="Arial" w:hAnsi="Arial" w:cs="Arial"/>
                <w:color w:val="333333"/>
              </w:rPr>
              <w:lastRenderedPageBreak/>
              <w:t>y population is MSM receiving PrEP in Wales, and no demographic age group is focused</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7DC716" w14:textId="77777777" w:rsidR="004C4582" w:rsidRDefault="00600A2E">
            <w:pPr>
              <w:widowControl w:val="0"/>
              <w:rPr>
                <w:rFonts w:ascii="Arial" w:hAnsi="Arial" w:cs="Arial"/>
                <w:color w:val="333333"/>
              </w:rPr>
            </w:pPr>
            <w:r>
              <w:rPr>
                <w:rFonts w:ascii="Arial" w:hAnsi="Arial" w:cs="Arial"/>
                <w:color w:val="333333"/>
              </w:rPr>
              <w:lastRenderedPageBreak/>
              <w:t>Yes-the inter</w:t>
            </w:r>
            <w:r>
              <w:rPr>
                <w:rFonts w:ascii="Arial" w:hAnsi="Arial" w:cs="Arial"/>
                <w:color w:val="333333"/>
              </w:rPr>
              <w:lastRenderedPageBreak/>
              <w:t>vention involves the usage of TDC-FTC, medication monitored via electronic MEMS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4B915B" w14:textId="77777777" w:rsidR="004C4582" w:rsidRDefault="00600A2E">
            <w:pPr>
              <w:widowControl w:val="0"/>
              <w:rPr>
                <w:rFonts w:ascii="Arial" w:hAnsi="Arial" w:cs="Arial"/>
                <w:color w:val="333333"/>
              </w:rPr>
            </w:pPr>
            <w:r>
              <w:rPr>
                <w:rFonts w:ascii="Arial" w:hAnsi="Arial" w:cs="Arial"/>
                <w:color w:val="333333"/>
              </w:rPr>
              <w:lastRenderedPageBreak/>
              <w:t>No-the stud</w:t>
            </w:r>
            <w:r>
              <w:rPr>
                <w:rFonts w:ascii="Arial" w:hAnsi="Arial" w:cs="Arial"/>
                <w:color w:val="333333"/>
              </w:rPr>
              <w:lastRenderedPageBreak/>
              <w:t>y does not focus on defining HIV testing uptake as an outcome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13F4FF" w14:textId="77777777" w:rsidR="004C4582" w:rsidRDefault="00600A2E">
            <w:pPr>
              <w:widowControl w:val="0"/>
              <w:rPr>
                <w:rFonts w:ascii="Arial" w:hAnsi="Arial" w:cs="Arial"/>
                <w:color w:val="333333"/>
              </w:rPr>
            </w:pPr>
            <w:r>
              <w:rPr>
                <w:rFonts w:ascii="Arial" w:hAnsi="Arial" w:cs="Arial"/>
                <w:color w:val="333333"/>
              </w:rPr>
              <w:lastRenderedPageBreak/>
              <w:t>Yes-the stud</w:t>
            </w:r>
            <w:r>
              <w:rPr>
                <w:rFonts w:ascii="Arial" w:hAnsi="Arial" w:cs="Arial"/>
                <w:color w:val="333333"/>
              </w:rPr>
              <w:lastRenderedPageBreak/>
              <w:t>y systematically used electronic medication monitors to record dose timing and weekly online surveys to capture sexual behaviour</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AAC987" w14:textId="77777777" w:rsidR="004C4582" w:rsidRDefault="00600A2E">
            <w:pPr>
              <w:widowControl w:val="0"/>
              <w:rPr>
                <w:rFonts w:ascii="Arial" w:hAnsi="Arial" w:cs="Arial"/>
                <w:color w:val="333333"/>
              </w:rPr>
            </w:pPr>
            <w:r>
              <w:rPr>
                <w:rFonts w:ascii="Arial" w:hAnsi="Arial" w:cs="Arial"/>
                <w:color w:val="333333"/>
              </w:rPr>
              <w:lastRenderedPageBreak/>
              <w:t xml:space="preserve">Yes-potential </w:t>
            </w:r>
            <w:r>
              <w:rPr>
                <w:rFonts w:ascii="Arial" w:hAnsi="Arial" w:cs="Arial"/>
                <w:color w:val="333333"/>
              </w:rPr>
              <w:lastRenderedPageBreak/>
              <w:t xml:space="preserve">bias include inconsistent electronic monitoring </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0239A8" w14:textId="77777777" w:rsidR="004C4582" w:rsidRDefault="00600A2E">
            <w:pPr>
              <w:widowControl w:val="0"/>
              <w:rPr>
                <w:rFonts w:ascii="Arial" w:hAnsi="Arial" w:cs="Arial"/>
                <w:color w:val="333333"/>
              </w:rPr>
            </w:pPr>
            <w:r>
              <w:rPr>
                <w:rFonts w:ascii="Arial" w:hAnsi="Arial" w:cs="Arial"/>
                <w:color w:val="333333"/>
              </w:rPr>
              <w:lastRenderedPageBreak/>
              <w:t>Yes-the result</w:t>
            </w:r>
            <w:r>
              <w:rPr>
                <w:rFonts w:ascii="Arial" w:hAnsi="Arial" w:cs="Arial"/>
                <w:color w:val="333333"/>
              </w:rPr>
              <w:lastRenderedPageBreak/>
              <w:t xml:space="preserve">s are supported by logistic regression models and cubic splines </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A8E04" w14:textId="77777777" w:rsidR="004C4582" w:rsidRDefault="00600A2E">
            <w:pPr>
              <w:widowControl w:val="0"/>
              <w:rPr>
                <w:rFonts w:ascii="Arial" w:hAnsi="Arial" w:cs="Arial"/>
                <w:color w:val="333333"/>
              </w:rPr>
            </w:pPr>
            <w:r>
              <w:rPr>
                <w:rFonts w:ascii="Arial" w:hAnsi="Arial" w:cs="Arial"/>
                <w:color w:val="333333"/>
              </w:rPr>
              <w:lastRenderedPageBreak/>
              <w:t xml:space="preserve">Yes-actionable </w:t>
            </w:r>
            <w:r>
              <w:rPr>
                <w:rFonts w:ascii="Arial" w:hAnsi="Arial" w:cs="Arial"/>
                <w:color w:val="333333"/>
              </w:rPr>
              <w:lastRenderedPageBreak/>
              <w:t>insights for policy includes the need for public health messaging to enhance sexual well being</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D6FAD5" w14:textId="77777777" w:rsidR="004C4582" w:rsidRDefault="00600A2E">
            <w:pPr>
              <w:widowControl w:val="0"/>
              <w:rPr>
                <w:rFonts w:ascii="Arial" w:hAnsi="Arial" w:cs="Arial"/>
                <w:color w:val="333333"/>
              </w:rPr>
            </w:pPr>
            <w:r>
              <w:rPr>
                <w:rFonts w:ascii="Arial" w:hAnsi="Arial" w:cs="Arial"/>
                <w:color w:val="333333"/>
              </w:rPr>
              <w:lastRenderedPageBreak/>
              <w:t xml:space="preserve">Yes-technical </w:t>
            </w:r>
            <w:r>
              <w:rPr>
                <w:rFonts w:ascii="Arial" w:hAnsi="Arial" w:cs="Arial"/>
                <w:color w:val="333333"/>
              </w:rPr>
              <w:lastRenderedPageBreak/>
              <w:t>assumptions of electronic monitoring becomes a study limitation and Wales Research Ethics Committee 3 provides ethical approval and documented informed participant consent also gathered</w:t>
            </w:r>
          </w:p>
        </w:tc>
      </w:tr>
      <w:tr w:rsidR="004C4582" w14:paraId="2F66D385"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6662DC" w14:textId="77777777" w:rsidR="004C4582" w:rsidRDefault="00600A2E">
            <w:pPr>
              <w:widowControl w:val="0"/>
              <w:rPr>
                <w:rFonts w:ascii="Arial" w:hAnsi="Arial" w:cs="Arial"/>
                <w:color w:val="333333"/>
              </w:rPr>
            </w:pPr>
            <w:r>
              <w:rPr>
                <w:rFonts w:ascii="Arial" w:hAnsi="Arial" w:cs="Arial"/>
                <w:color w:val="333333"/>
              </w:rPr>
              <w:lastRenderedPageBreak/>
              <w:t>29</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EB8AEE" w14:textId="77777777" w:rsidR="004C4582" w:rsidRDefault="00600A2E">
            <w:pPr>
              <w:widowControl w:val="0"/>
              <w:rPr>
                <w:rFonts w:ascii="Arial" w:hAnsi="Arial" w:cs="Arial"/>
              </w:rPr>
            </w:pPr>
            <w:r>
              <w:rPr>
                <w:rFonts w:ascii="Arial" w:hAnsi="Arial" w:cs="Arial"/>
              </w:rPr>
              <w:t xml:space="preserve">Muhumuza, R., </w:t>
            </w:r>
            <w:proofErr w:type="spellStart"/>
            <w:r>
              <w:rPr>
                <w:rFonts w:ascii="Arial" w:hAnsi="Arial" w:cs="Arial"/>
              </w:rPr>
              <w:t>Ssemata</w:t>
            </w:r>
            <w:proofErr w:type="spellEnd"/>
            <w:r>
              <w:rPr>
                <w:rFonts w:ascii="Arial" w:hAnsi="Arial" w:cs="Arial"/>
              </w:rPr>
              <w:t xml:space="preserve">, A.S., </w:t>
            </w:r>
            <w:proofErr w:type="spellStart"/>
            <w:r>
              <w:rPr>
                <w:rFonts w:ascii="Arial" w:hAnsi="Arial" w:cs="Arial"/>
              </w:rPr>
              <w:t>Kakande</w:t>
            </w:r>
            <w:proofErr w:type="spellEnd"/>
            <w:r>
              <w:rPr>
                <w:rFonts w:ascii="Arial" w:hAnsi="Arial" w:cs="Arial"/>
              </w:rPr>
              <w:t xml:space="preserve">, A., Ahmed, N., </w:t>
            </w:r>
            <w:proofErr w:type="spellStart"/>
            <w:r>
              <w:rPr>
                <w:rFonts w:ascii="Arial" w:hAnsi="Arial" w:cs="Arial"/>
              </w:rPr>
              <w:t>Atujuna</w:t>
            </w:r>
            <w:proofErr w:type="spellEnd"/>
            <w:r>
              <w:rPr>
                <w:rFonts w:ascii="Arial" w:hAnsi="Arial" w:cs="Arial"/>
              </w:rPr>
              <w:t xml:space="preserve">, M., </w:t>
            </w:r>
            <w:proofErr w:type="spellStart"/>
            <w:r>
              <w:rPr>
                <w:rFonts w:ascii="Arial" w:hAnsi="Arial" w:cs="Arial"/>
              </w:rPr>
              <w:t>Nomvuyo</w:t>
            </w:r>
            <w:proofErr w:type="spellEnd"/>
            <w:r>
              <w:rPr>
                <w:rFonts w:ascii="Arial" w:hAnsi="Arial" w:cs="Arial"/>
              </w:rPr>
              <w:t xml:space="preserve">, M., Bekker, L.G., Dietrich, J.J., Tshabalala, G., </w:t>
            </w:r>
            <w:proofErr w:type="spellStart"/>
            <w:r>
              <w:rPr>
                <w:rFonts w:ascii="Arial" w:hAnsi="Arial" w:cs="Arial"/>
              </w:rPr>
              <w:t>Hornschuh</w:t>
            </w:r>
            <w:proofErr w:type="spellEnd"/>
            <w:r>
              <w:rPr>
                <w:rFonts w:ascii="Arial" w:hAnsi="Arial" w:cs="Arial"/>
              </w:rPr>
              <w:t xml:space="preserve">, S. and </w:t>
            </w:r>
            <w:proofErr w:type="spellStart"/>
            <w:r>
              <w:rPr>
                <w:rFonts w:ascii="Arial" w:hAnsi="Arial" w:cs="Arial"/>
              </w:rPr>
              <w:t>Maluadzi</w:t>
            </w:r>
            <w:proofErr w:type="spellEnd"/>
            <w:r>
              <w:rPr>
                <w:rFonts w:ascii="Arial" w:hAnsi="Arial" w:cs="Arial"/>
              </w:rPr>
              <w:t xml:space="preserve">, M., (2021)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3DB3B7" w14:textId="77777777" w:rsidR="004C4582" w:rsidRDefault="00600A2E">
            <w:pPr>
              <w:widowControl w:val="0"/>
              <w:rPr>
                <w:rFonts w:ascii="Arial" w:hAnsi="Arial" w:cs="Arial"/>
                <w:color w:val="333333"/>
              </w:rPr>
            </w:pPr>
            <w:r>
              <w:rPr>
                <w:rFonts w:ascii="Arial" w:hAnsi="Arial" w:cs="Arial"/>
                <w:color w:val="333333"/>
              </w:rPr>
              <w:t>Yes-the aims to explore barriers and facilitators of PrEP uptake among adolescents and young people in Uganda</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4327E" w14:textId="77777777" w:rsidR="004C4582" w:rsidRDefault="00600A2E">
            <w:pPr>
              <w:widowControl w:val="0"/>
              <w:rPr>
                <w:rFonts w:ascii="Arial" w:hAnsi="Arial" w:cs="Arial"/>
                <w:color w:val="333333"/>
              </w:rPr>
            </w:pPr>
            <w:r>
              <w:rPr>
                <w:rFonts w:ascii="Arial" w:hAnsi="Arial" w:cs="Arial"/>
                <w:color w:val="333333"/>
              </w:rPr>
              <w:t>Yes-the study includes qualitative design for investigating complex social factors to determine the programmatic success and PrEP uptake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B202C2" w14:textId="77777777" w:rsidR="004C4582" w:rsidRDefault="00600A2E">
            <w:pPr>
              <w:widowControl w:val="0"/>
              <w:rPr>
                <w:rFonts w:ascii="Arial" w:hAnsi="Arial" w:cs="Arial"/>
                <w:color w:val="333333"/>
              </w:rPr>
            </w:pPr>
            <w:r>
              <w:rPr>
                <w:rFonts w:ascii="Arial" w:hAnsi="Arial" w:cs="Arial"/>
                <w:color w:val="333333"/>
              </w:rPr>
              <w:t>Yes-the study population include young men and women aged 13-24 years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20B766" w14:textId="77777777" w:rsidR="004C4582" w:rsidRDefault="00600A2E">
            <w:pPr>
              <w:widowControl w:val="0"/>
              <w:rPr>
                <w:rFonts w:ascii="Arial" w:hAnsi="Arial" w:cs="Arial"/>
                <w:color w:val="333333"/>
              </w:rPr>
            </w:pPr>
            <w:r>
              <w:rPr>
                <w:rFonts w:ascii="Arial" w:hAnsi="Arial" w:cs="Arial"/>
                <w:color w:val="333333"/>
              </w:rPr>
              <w:t xml:space="preserve">No-the study does not include a specific clinical protocol or dosage </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8A59C" w14:textId="77777777" w:rsidR="004C4582" w:rsidRDefault="00600A2E">
            <w:pPr>
              <w:widowControl w:val="0"/>
              <w:rPr>
                <w:rFonts w:ascii="Arial" w:hAnsi="Arial" w:cs="Arial"/>
                <w:color w:val="333333"/>
              </w:rPr>
            </w:pPr>
            <w:r>
              <w:rPr>
                <w:rFonts w:ascii="Arial" w:hAnsi="Arial" w:cs="Arial"/>
                <w:color w:val="333333"/>
              </w:rPr>
              <w:t>No-the study does not focus on clinical outcomes like HIV prevention. Instead it measures barriers and facilitators of uptake.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63E8B" w14:textId="77777777" w:rsidR="004C4582" w:rsidRDefault="00600A2E">
            <w:pPr>
              <w:widowControl w:val="0"/>
              <w:rPr>
                <w:rFonts w:ascii="Arial" w:hAnsi="Arial" w:cs="Arial"/>
                <w:color w:val="333333"/>
              </w:rPr>
            </w:pPr>
            <w:r>
              <w:rPr>
                <w:rFonts w:ascii="Arial" w:hAnsi="Arial" w:cs="Arial"/>
                <w:color w:val="333333"/>
              </w:rPr>
              <w:t xml:space="preserve">Yes-data were collected through 24 group discussions and 60 in-depth interviews </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7A316A" w14:textId="77777777" w:rsidR="004C4582" w:rsidRDefault="00600A2E">
            <w:pPr>
              <w:widowControl w:val="0"/>
              <w:rPr>
                <w:rFonts w:ascii="Arial" w:hAnsi="Arial" w:cs="Arial"/>
                <w:color w:val="333333"/>
              </w:rPr>
            </w:pPr>
            <w:r>
              <w:rPr>
                <w:rFonts w:ascii="Arial" w:hAnsi="Arial" w:cs="Arial"/>
                <w:color w:val="333333"/>
              </w:rPr>
              <w:t xml:space="preserve">Yes-the research has potential biases due to prevention of dominant opinions </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C67DF5" w14:textId="77777777" w:rsidR="004C4582" w:rsidRDefault="00600A2E">
            <w:pPr>
              <w:widowControl w:val="0"/>
              <w:rPr>
                <w:rFonts w:ascii="Arial" w:hAnsi="Arial" w:cs="Arial"/>
                <w:color w:val="333333"/>
              </w:rPr>
            </w:pPr>
            <w:r>
              <w:rPr>
                <w:rFonts w:ascii="Arial" w:hAnsi="Arial" w:cs="Arial"/>
                <w:color w:val="333333"/>
              </w:rPr>
              <w:t xml:space="preserve">Yes-social ecological models are supported by thematic analysis </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DB00AA" w14:textId="77777777" w:rsidR="004C4582" w:rsidRDefault="00600A2E">
            <w:pPr>
              <w:widowControl w:val="0"/>
              <w:rPr>
                <w:rFonts w:ascii="Arial" w:hAnsi="Arial" w:cs="Arial"/>
                <w:color w:val="333333"/>
              </w:rPr>
            </w:pPr>
            <w:r>
              <w:rPr>
                <w:rFonts w:ascii="Arial" w:hAnsi="Arial" w:cs="Arial"/>
                <w:color w:val="333333"/>
              </w:rPr>
              <w:t>Yes-actionable insights are provided for reducing equitable PrEP delivery</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B5395F" w14:textId="77777777" w:rsidR="004C4582" w:rsidRDefault="00600A2E">
            <w:pPr>
              <w:widowControl w:val="0"/>
              <w:rPr>
                <w:rFonts w:ascii="Arial" w:hAnsi="Arial" w:cs="Arial"/>
                <w:color w:val="333333"/>
              </w:rPr>
            </w:pPr>
            <w:r>
              <w:rPr>
                <w:rFonts w:ascii="Arial" w:hAnsi="Arial" w:cs="Arial"/>
                <w:color w:val="333333"/>
              </w:rPr>
              <w:t>Yes-country specific comparisons are not included and approval of multiple regional ethics committees and written parental consent were provided</w:t>
            </w:r>
          </w:p>
        </w:tc>
      </w:tr>
      <w:tr w:rsidR="004C4582" w14:paraId="080B5065" w14:textId="77777777">
        <w:tc>
          <w:tcPr>
            <w:tcW w:w="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CD5F46" w14:textId="77777777" w:rsidR="004C4582" w:rsidRDefault="00600A2E">
            <w:pPr>
              <w:widowControl w:val="0"/>
              <w:rPr>
                <w:rFonts w:ascii="Arial" w:hAnsi="Arial" w:cs="Arial"/>
                <w:color w:val="333333"/>
              </w:rPr>
            </w:pPr>
            <w:r>
              <w:rPr>
                <w:rFonts w:ascii="Arial" w:hAnsi="Arial" w:cs="Arial"/>
                <w:color w:val="333333"/>
              </w:rPr>
              <w:t>30</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CCBE9E" w14:textId="77777777" w:rsidR="004C4582" w:rsidRDefault="00600A2E">
            <w:pPr>
              <w:widowControl w:val="0"/>
              <w:rPr>
                <w:rFonts w:ascii="Arial" w:hAnsi="Arial" w:cs="Arial"/>
              </w:rPr>
            </w:pPr>
            <w:r>
              <w:rPr>
                <w:rFonts w:ascii="Arial" w:hAnsi="Arial" w:cs="Arial"/>
              </w:rPr>
              <w:t xml:space="preserve">Zhang, J., Li, C., </w:t>
            </w:r>
            <w:r>
              <w:rPr>
                <w:rFonts w:ascii="Arial" w:hAnsi="Arial" w:cs="Arial"/>
              </w:rPr>
              <w:lastRenderedPageBreak/>
              <w:t xml:space="preserve">Xu, J., Hu, Z., Rutstein, S.E., Tucker, J.D., Ong, J.J., Jiang, Y., Geng, W., Wright, S.T. and Cohen, M.S., (2022)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B9AA76" w14:textId="77777777" w:rsidR="004C4582" w:rsidRDefault="00600A2E">
            <w:pPr>
              <w:widowControl w:val="0"/>
              <w:rPr>
                <w:rFonts w:ascii="Arial" w:hAnsi="Arial" w:cs="Arial"/>
                <w:color w:val="333333"/>
              </w:rPr>
            </w:pPr>
            <w:r>
              <w:rPr>
                <w:rFonts w:ascii="Arial" w:hAnsi="Arial" w:cs="Arial"/>
                <w:color w:val="333333"/>
              </w:rPr>
              <w:lastRenderedPageBreak/>
              <w:t xml:space="preserve">Yes-the study </w:t>
            </w:r>
            <w:r>
              <w:rPr>
                <w:rFonts w:ascii="Arial" w:hAnsi="Arial" w:cs="Arial"/>
                <w:color w:val="333333"/>
              </w:rPr>
              <w:lastRenderedPageBreak/>
              <w:t>aims to synthesise global evidence on oral PrEP adherence and re-initiation</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D3C66" w14:textId="77777777" w:rsidR="004C4582" w:rsidRDefault="00600A2E">
            <w:pPr>
              <w:widowControl w:val="0"/>
              <w:rPr>
                <w:rFonts w:ascii="Arial" w:hAnsi="Arial" w:cs="Arial"/>
                <w:color w:val="333333"/>
              </w:rPr>
            </w:pPr>
            <w:r>
              <w:rPr>
                <w:rFonts w:ascii="Arial" w:hAnsi="Arial" w:cs="Arial"/>
                <w:color w:val="333333"/>
              </w:rPr>
              <w:lastRenderedPageBreak/>
              <w:t xml:space="preserve">Yes-a global </w:t>
            </w:r>
            <w:r>
              <w:rPr>
                <w:rFonts w:ascii="Arial" w:hAnsi="Arial" w:cs="Arial"/>
                <w:color w:val="333333"/>
              </w:rPr>
              <w:lastRenderedPageBreak/>
              <w:t>systematic review and meta analysis includes  longitudinal studies for quantifying trends like adherence and discontinuation across different countries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92CC21" w14:textId="77777777" w:rsidR="004C4582" w:rsidRDefault="00600A2E">
            <w:pPr>
              <w:widowControl w:val="0"/>
              <w:rPr>
                <w:rFonts w:ascii="Arial" w:hAnsi="Arial" w:cs="Arial"/>
                <w:color w:val="333333"/>
              </w:rPr>
            </w:pPr>
            <w:r>
              <w:rPr>
                <w:rFonts w:ascii="Arial" w:hAnsi="Arial" w:cs="Arial"/>
                <w:color w:val="333333"/>
              </w:rPr>
              <w:lastRenderedPageBreak/>
              <w:t xml:space="preserve">Yes-the </w:t>
            </w:r>
            <w:r>
              <w:rPr>
                <w:rFonts w:ascii="Arial" w:hAnsi="Arial" w:cs="Arial"/>
                <w:color w:val="333333"/>
              </w:rPr>
              <w:lastRenderedPageBreak/>
              <w:t>study population includes high risk categories including young individuals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ADD4E0" w14:textId="77777777" w:rsidR="004C4582" w:rsidRDefault="00600A2E">
            <w:pPr>
              <w:widowControl w:val="0"/>
              <w:rPr>
                <w:rFonts w:ascii="Arial" w:hAnsi="Arial" w:cs="Arial"/>
                <w:color w:val="333333"/>
              </w:rPr>
            </w:pPr>
            <w:r>
              <w:rPr>
                <w:rFonts w:ascii="Arial" w:hAnsi="Arial" w:cs="Arial"/>
                <w:color w:val="333333"/>
              </w:rPr>
              <w:lastRenderedPageBreak/>
              <w:t xml:space="preserve">Yes-the </w:t>
            </w:r>
            <w:r>
              <w:rPr>
                <w:rFonts w:ascii="Arial" w:hAnsi="Arial" w:cs="Arial"/>
                <w:color w:val="333333"/>
              </w:rPr>
              <w:lastRenderedPageBreak/>
              <w:t>intervention involves TDF/TAF dosage combining with emtricitabine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CC4269" w14:textId="77777777" w:rsidR="004C4582" w:rsidRDefault="00600A2E">
            <w:pPr>
              <w:widowControl w:val="0"/>
              <w:rPr>
                <w:rFonts w:ascii="Arial" w:hAnsi="Arial" w:cs="Arial"/>
                <w:color w:val="333333"/>
              </w:rPr>
            </w:pPr>
            <w:r>
              <w:rPr>
                <w:rFonts w:ascii="Arial" w:hAnsi="Arial" w:cs="Arial"/>
                <w:color w:val="333333"/>
              </w:rPr>
              <w:lastRenderedPageBreak/>
              <w:t xml:space="preserve">No-the </w:t>
            </w:r>
            <w:r>
              <w:rPr>
                <w:rFonts w:ascii="Arial" w:hAnsi="Arial" w:cs="Arial"/>
                <w:color w:val="333333"/>
              </w:rPr>
              <w:lastRenderedPageBreak/>
              <w:t>study discontinuation an adherence instead of measuring actual HIV prevention rates or testing uptake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C6FFD" w14:textId="77777777" w:rsidR="004C4582" w:rsidRDefault="00600A2E">
            <w:pPr>
              <w:widowControl w:val="0"/>
              <w:rPr>
                <w:rFonts w:ascii="Arial" w:hAnsi="Arial" w:cs="Arial"/>
                <w:color w:val="333333"/>
              </w:rPr>
            </w:pPr>
            <w:r>
              <w:rPr>
                <w:rFonts w:ascii="Arial" w:hAnsi="Arial" w:cs="Arial"/>
                <w:color w:val="333333"/>
              </w:rPr>
              <w:lastRenderedPageBreak/>
              <w:t>Yes-PRI</w:t>
            </w:r>
            <w:r>
              <w:rPr>
                <w:rFonts w:ascii="Arial" w:hAnsi="Arial" w:cs="Arial"/>
                <w:color w:val="333333"/>
              </w:rPr>
              <w:lastRenderedPageBreak/>
              <w:t>SMA guidelines systematically searched many databases like PubMed and EMBASE</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011F71" w14:textId="77777777" w:rsidR="004C4582" w:rsidRDefault="00600A2E">
            <w:pPr>
              <w:widowControl w:val="0"/>
              <w:rPr>
                <w:rFonts w:ascii="Arial" w:hAnsi="Arial" w:cs="Arial"/>
                <w:color w:val="333333"/>
              </w:rPr>
            </w:pPr>
            <w:r>
              <w:rPr>
                <w:rFonts w:ascii="Arial" w:hAnsi="Arial" w:cs="Arial"/>
                <w:color w:val="333333"/>
              </w:rPr>
              <w:lastRenderedPageBreak/>
              <w:t>Yes-poten</w:t>
            </w:r>
            <w:r>
              <w:rPr>
                <w:rFonts w:ascii="Arial" w:hAnsi="Arial" w:cs="Arial"/>
                <w:color w:val="333333"/>
              </w:rPr>
              <w:lastRenderedPageBreak/>
              <w:t>tial biases caused by usage of standardised tools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201D6D" w14:textId="77777777" w:rsidR="004C4582" w:rsidRDefault="00600A2E">
            <w:pPr>
              <w:widowControl w:val="0"/>
              <w:rPr>
                <w:rFonts w:ascii="Arial" w:hAnsi="Arial" w:cs="Arial"/>
                <w:color w:val="333333"/>
              </w:rPr>
            </w:pPr>
            <w:r>
              <w:rPr>
                <w:rFonts w:ascii="Arial" w:hAnsi="Arial" w:cs="Arial"/>
                <w:color w:val="333333"/>
              </w:rPr>
              <w:lastRenderedPageBreak/>
              <w:t xml:space="preserve">No-no clear </w:t>
            </w:r>
            <w:r>
              <w:rPr>
                <w:rFonts w:ascii="Arial" w:hAnsi="Arial" w:cs="Arial"/>
                <w:color w:val="333333"/>
              </w:rPr>
              <w:lastRenderedPageBreak/>
              <w:t>evidence of inclusion of statistical or thematic analysis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59D50" w14:textId="77777777" w:rsidR="004C4582" w:rsidRDefault="00600A2E">
            <w:pPr>
              <w:widowControl w:val="0"/>
              <w:rPr>
                <w:rFonts w:ascii="Arial" w:hAnsi="Arial" w:cs="Arial"/>
                <w:color w:val="333333"/>
              </w:rPr>
            </w:pPr>
            <w:r>
              <w:rPr>
                <w:rFonts w:ascii="Arial" w:hAnsi="Arial" w:cs="Arial"/>
                <w:color w:val="333333"/>
              </w:rPr>
              <w:lastRenderedPageBreak/>
              <w:t>Yes-action</w:t>
            </w:r>
            <w:r>
              <w:rPr>
                <w:rFonts w:ascii="Arial" w:hAnsi="Arial" w:cs="Arial"/>
                <w:color w:val="333333"/>
              </w:rPr>
              <w:lastRenderedPageBreak/>
              <w:t>able insights helps lower PrEP equitable delivery gaps</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0E12D" w14:textId="77777777" w:rsidR="004C4582" w:rsidRDefault="00600A2E">
            <w:pPr>
              <w:widowControl w:val="0"/>
              <w:rPr>
                <w:rFonts w:ascii="Arial" w:hAnsi="Arial" w:cs="Arial"/>
                <w:color w:val="333333"/>
              </w:rPr>
            </w:pPr>
            <w:r>
              <w:rPr>
                <w:rFonts w:ascii="Arial" w:hAnsi="Arial" w:cs="Arial"/>
                <w:color w:val="333333"/>
              </w:rPr>
              <w:lastRenderedPageBreak/>
              <w:t>Yes-limitatio</w:t>
            </w:r>
            <w:r>
              <w:rPr>
                <w:rFonts w:ascii="Arial" w:hAnsi="Arial" w:cs="Arial"/>
                <w:color w:val="333333"/>
              </w:rPr>
              <w:lastRenderedPageBreak/>
              <w:t>ns include high heterogeneity whereas transparent reporting of funding and conflicts of interest helps show ethical standard of the study</w:t>
            </w:r>
          </w:p>
        </w:tc>
      </w:tr>
    </w:tbl>
    <w:p w14:paraId="3517EC63" w14:textId="77777777" w:rsidR="004C4582" w:rsidRDefault="004C4582">
      <w:pPr>
        <w:spacing w:before="240" w:after="240"/>
        <w:rPr>
          <w:rFonts w:ascii="Arial" w:hAnsi="Arial" w:cs="Arial"/>
          <w:color w:val="333333"/>
        </w:rPr>
      </w:pPr>
    </w:p>
    <w:sectPr w:rsidR="004C4582">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6F8154" w14:textId="77777777" w:rsidR="00A64779" w:rsidRDefault="00A64779">
      <w:pPr>
        <w:spacing w:line="240" w:lineRule="auto"/>
      </w:pPr>
      <w:r>
        <w:separator/>
      </w:r>
    </w:p>
  </w:endnote>
  <w:endnote w:type="continuationSeparator" w:id="0">
    <w:p w14:paraId="61A14C9F" w14:textId="77777777" w:rsidR="00A64779" w:rsidRDefault="00A647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embedRegular r:id="rId1" w:fontKey="{6AC5B385-9848-FC49-A23E-830F56FECEBC}"/>
    <w:embedBold r:id="rId2" w:fontKey="{4F7C3E21-588D-8F41-9DC8-60959F79977C}"/>
    <w:embedItalic r:id="rId3" w:fontKey="{B0E1FD62-63B5-B74D-82CF-985D4CC53E89}"/>
  </w:font>
  <w:font w:name="Helvetica">
    <w:panose1 w:val="00000000000000000000"/>
    <w:charset w:val="00"/>
    <w:family w:val="auto"/>
    <w:pitch w:val="variable"/>
    <w:sig w:usb0="E00002FF" w:usb1="5000785B" w:usb2="00000000" w:usb3="00000000" w:csb0="0000019F" w:csb1="00000000"/>
    <w:embedRegular r:id="rId5" w:fontKey="{C2E50004-07B1-45A9-B453-2E723D471574}"/>
  </w:font>
  <w:font w:name="Arial">
    <w:panose1 w:val="020B0604020202020204"/>
    <w:charset w:val="00"/>
    <w:family w:val="swiss"/>
    <w:pitch w:val="variable"/>
    <w:sig w:usb0="E0002EFF" w:usb1="C000785B" w:usb2="00000009" w:usb3="00000000" w:csb0="000001FF" w:csb1="00000000"/>
  </w:font>
  <w:font w:name="Cambria Math">
    <w:altName w:val="Baskerville"/>
    <w:panose1 w:val="02040503050406030204"/>
    <w:charset w:val="00"/>
    <w:family w:val="roman"/>
    <w:pitch w:val="variable"/>
    <w:sig w:usb0="E00006FF" w:usb1="420024FF" w:usb2="02000000" w:usb3="00000000" w:csb0="0000019F" w:csb1="00000000"/>
    <w:embedRegular r:id="rId6" w:fontKey="{FEB485FF-2906-7045-8781-B17DF84FBA28}"/>
  </w:font>
  <w:font w:name="Calibri">
    <w:panose1 w:val="020F0502020204030204"/>
    <w:charset w:val="00"/>
    <w:family w:val="swiss"/>
    <w:pitch w:val="variable"/>
    <w:sig w:usb0="E4002EFF" w:usb1="C200ACFF" w:usb2="00000009" w:usb3="00000000" w:csb0="000001FF" w:csb1="00000000"/>
    <w:embedRegular r:id="rId7" w:fontKey="{9524E1CE-94FC-49C2-8DA8-CED11E0DEC22}"/>
  </w:font>
  <w:font w:name="Cambria">
    <w:panose1 w:val="02040503050406030204"/>
    <w:charset w:val="00"/>
    <w:family w:val="roman"/>
    <w:pitch w:val="variable"/>
    <w:sig w:usb0="E00006FF" w:usb1="420024FF" w:usb2="02000000" w:usb3="00000000" w:csb0="0000019F" w:csb1="00000000"/>
    <w:embedRegular r:id="rId8" w:fontKey="{7192FDE3-0DBD-9A48-98D1-6DB90382B2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381988331"/>
      <w:docPartObj>
        <w:docPartGallery w:val="Page Numbers (Bottom of Page)"/>
        <w:docPartUnique/>
      </w:docPartObj>
    </w:sdtPr>
    <w:sdtEndPr>
      <w:rPr>
        <w:noProof/>
      </w:rPr>
    </w:sdtEndPr>
    <w:sdtContent>
      <w:p w14:paraId="3AFC5063" w14:textId="77777777" w:rsidR="00BC7179" w:rsidRPr="00BC7179" w:rsidRDefault="00BC7179">
        <w:pPr>
          <w:pStyle w:val="Footer"/>
          <w:jc w:val="right"/>
          <w:rPr>
            <w:rFonts w:ascii="Arial" w:hAnsi="Arial" w:cs="Arial"/>
          </w:rPr>
        </w:pPr>
        <w:r w:rsidRPr="00BC7179">
          <w:rPr>
            <w:rFonts w:ascii="Arial" w:hAnsi="Arial" w:cs="Arial"/>
          </w:rPr>
          <w:fldChar w:fldCharType="begin"/>
        </w:r>
        <w:r w:rsidRPr="00BC7179">
          <w:rPr>
            <w:rFonts w:ascii="Arial" w:hAnsi="Arial" w:cs="Arial"/>
          </w:rPr>
          <w:instrText xml:space="preserve"> PAGE   \* MERGEFORMAT </w:instrText>
        </w:r>
        <w:r w:rsidRPr="00BC7179">
          <w:rPr>
            <w:rFonts w:ascii="Arial" w:hAnsi="Arial" w:cs="Arial"/>
          </w:rPr>
          <w:fldChar w:fldCharType="separate"/>
        </w:r>
        <w:r w:rsidR="000B6EB0">
          <w:rPr>
            <w:rFonts w:ascii="Arial" w:hAnsi="Arial" w:cs="Arial"/>
            <w:noProof/>
          </w:rPr>
          <w:t>3</w:t>
        </w:r>
        <w:r w:rsidRPr="00BC7179">
          <w:rPr>
            <w:rFonts w:ascii="Arial" w:hAnsi="Arial" w:cs="Arial"/>
            <w:noProof/>
          </w:rPr>
          <w:fldChar w:fldCharType="end"/>
        </w:r>
      </w:p>
    </w:sdtContent>
  </w:sdt>
  <w:p w14:paraId="7CA4A8DF" w14:textId="77777777" w:rsidR="004C4582" w:rsidRPr="00BC7179" w:rsidRDefault="004C4582">
    <w:pPr>
      <w:rPr>
        <w:rFonts w:ascii="Arial" w:hAnsi="Arial" w:cs="Arial"/>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499571555"/>
      <w:docPartObj>
        <w:docPartGallery w:val="Page Numbers (Bottom of Page)"/>
        <w:docPartUnique/>
      </w:docPartObj>
    </w:sdtPr>
    <w:sdtEndPr>
      <w:rPr>
        <w:noProof/>
      </w:rPr>
    </w:sdtEndPr>
    <w:sdtContent>
      <w:p w14:paraId="2551A913" w14:textId="77777777" w:rsidR="00BC7179" w:rsidRPr="00BC7179" w:rsidRDefault="00BC7179">
        <w:pPr>
          <w:pStyle w:val="Footer"/>
          <w:jc w:val="right"/>
          <w:rPr>
            <w:rFonts w:ascii="Arial" w:hAnsi="Arial" w:cs="Arial"/>
          </w:rPr>
        </w:pPr>
        <w:r w:rsidRPr="00BC7179">
          <w:rPr>
            <w:rFonts w:ascii="Arial" w:hAnsi="Arial" w:cs="Arial"/>
          </w:rPr>
          <w:fldChar w:fldCharType="begin"/>
        </w:r>
        <w:r w:rsidRPr="00BC7179">
          <w:rPr>
            <w:rFonts w:ascii="Arial" w:hAnsi="Arial" w:cs="Arial"/>
          </w:rPr>
          <w:instrText xml:space="preserve"> PAGE   \* MERGEFORMAT </w:instrText>
        </w:r>
        <w:r w:rsidRPr="00BC7179">
          <w:rPr>
            <w:rFonts w:ascii="Arial" w:hAnsi="Arial" w:cs="Arial"/>
          </w:rPr>
          <w:fldChar w:fldCharType="separate"/>
        </w:r>
        <w:r w:rsidR="000B6EB0">
          <w:rPr>
            <w:rFonts w:ascii="Arial" w:hAnsi="Arial" w:cs="Arial"/>
            <w:noProof/>
          </w:rPr>
          <w:t>4</w:t>
        </w:r>
        <w:r w:rsidRPr="00BC7179">
          <w:rPr>
            <w:rFonts w:ascii="Arial" w:hAnsi="Arial" w:cs="Arial"/>
            <w:noProof/>
          </w:rPr>
          <w:fldChar w:fldCharType="end"/>
        </w:r>
      </w:p>
    </w:sdtContent>
  </w:sdt>
  <w:p w14:paraId="48D00C94" w14:textId="77777777" w:rsidR="00BC7179" w:rsidRDefault="00BC71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57868361"/>
      <w:docPartObj>
        <w:docPartGallery w:val="Page Numbers (Bottom of Page)"/>
        <w:docPartUnique/>
      </w:docPartObj>
    </w:sdtPr>
    <w:sdtEndPr>
      <w:rPr>
        <w:noProof/>
      </w:rPr>
    </w:sdtEndPr>
    <w:sdtContent>
      <w:p w14:paraId="16E7C8D6" w14:textId="77777777" w:rsidR="00BC7179" w:rsidRPr="00BC7179" w:rsidRDefault="00BC7179">
        <w:pPr>
          <w:pStyle w:val="Footer"/>
          <w:jc w:val="right"/>
          <w:rPr>
            <w:rFonts w:ascii="Arial" w:hAnsi="Arial" w:cs="Arial"/>
          </w:rPr>
        </w:pPr>
        <w:r w:rsidRPr="00BC7179">
          <w:rPr>
            <w:rFonts w:ascii="Arial" w:hAnsi="Arial" w:cs="Arial"/>
          </w:rPr>
          <w:fldChar w:fldCharType="begin"/>
        </w:r>
        <w:r w:rsidRPr="00BC7179">
          <w:rPr>
            <w:rFonts w:ascii="Arial" w:hAnsi="Arial" w:cs="Arial"/>
          </w:rPr>
          <w:instrText xml:space="preserve"> PAGE   \* MERGEFORMAT </w:instrText>
        </w:r>
        <w:r w:rsidRPr="00BC7179">
          <w:rPr>
            <w:rFonts w:ascii="Arial" w:hAnsi="Arial" w:cs="Arial"/>
          </w:rPr>
          <w:fldChar w:fldCharType="separate"/>
        </w:r>
        <w:r w:rsidR="000B6EB0">
          <w:rPr>
            <w:rFonts w:ascii="Arial" w:hAnsi="Arial" w:cs="Arial"/>
            <w:noProof/>
          </w:rPr>
          <w:t>5</w:t>
        </w:r>
        <w:r w:rsidRPr="00BC7179">
          <w:rPr>
            <w:rFonts w:ascii="Arial" w:hAnsi="Arial" w:cs="Arial"/>
            <w:noProof/>
          </w:rPr>
          <w:fldChar w:fldCharType="end"/>
        </w:r>
      </w:p>
    </w:sdtContent>
  </w:sdt>
  <w:p w14:paraId="551086D8" w14:textId="77777777" w:rsidR="004C4582" w:rsidRDefault="004C4582" w:rsidP="00BC7179">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BFD40" w14:textId="77777777" w:rsidR="00A64779" w:rsidRDefault="00A64779">
      <w:r>
        <w:separator/>
      </w:r>
    </w:p>
  </w:footnote>
  <w:footnote w:type="continuationSeparator" w:id="0">
    <w:p w14:paraId="203497A8" w14:textId="77777777" w:rsidR="00A64779" w:rsidRDefault="00A647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4D558" w14:textId="77777777" w:rsidR="004C4582" w:rsidRDefault="004C458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A5B12"/>
    <w:multiLevelType w:val="multilevel"/>
    <w:tmpl w:val="03EA5B12"/>
    <w:lvl w:ilvl="0">
      <w:start w:val="9"/>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10DC6AC3"/>
    <w:multiLevelType w:val="multilevel"/>
    <w:tmpl w:val="10DC6AC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1D741C74"/>
    <w:multiLevelType w:val="multilevel"/>
    <w:tmpl w:val="1D741C74"/>
    <w:lvl w:ilvl="0">
      <w:start w:val="3"/>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38211359"/>
    <w:multiLevelType w:val="multilevel"/>
    <w:tmpl w:val="38211359"/>
    <w:lvl w:ilvl="0">
      <w:start w:val="7"/>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55113F75"/>
    <w:multiLevelType w:val="multilevel"/>
    <w:tmpl w:val="55113F75"/>
    <w:lvl w:ilvl="0">
      <w:start w:val="2"/>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5F0D439F"/>
    <w:multiLevelType w:val="multilevel"/>
    <w:tmpl w:val="5F0D439F"/>
    <w:lvl w:ilvl="0">
      <w:start w:val="10"/>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6CC46F78"/>
    <w:multiLevelType w:val="multilevel"/>
    <w:tmpl w:val="6CC46F78"/>
    <w:lvl w:ilvl="0">
      <w:start w:val="4"/>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73FB2B0A"/>
    <w:multiLevelType w:val="multilevel"/>
    <w:tmpl w:val="73FB2B0A"/>
    <w:lvl w:ilvl="0">
      <w:start w:val="6"/>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79212F0E"/>
    <w:multiLevelType w:val="multilevel"/>
    <w:tmpl w:val="79212F0E"/>
    <w:lvl w:ilvl="0">
      <w:start w:val="5"/>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7B4F6327"/>
    <w:multiLevelType w:val="multilevel"/>
    <w:tmpl w:val="7B4F6327"/>
    <w:lvl w:ilvl="0">
      <w:start w:val="8"/>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7F146ED6"/>
    <w:multiLevelType w:val="hybridMultilevel"/>
    <w:tmpl w:val="F490CBD0"/>
    <w:lvl w:ilvl="0" w:tplc="FFFFFFFF">
      <w:start w:val="1"/>
      <w:numFmt w:val="upp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637145735">
    <w:abstractNumId w:val="1"/>
  </w:num>
  <w:num w:numId="2" w16cid:durableId="535967644">
    <w:abstractNumId w:val="4"/>
  </w:num>
  <w:num w:numId="3" w16cid:durableId="35014006">
    <w:abstractNumId w:val="2"/>
  </w:num>
  <w:num w:numId="4" w16cid:durableId="1658219135">
    <w:abstractNumId w:val="6"/>
  </w:num>
  <w:num w:numId="5" w16cid:durableId="1167791515">
    <w:abstractNumId w:val="8"/>
  </w:num>
  <w:num w:numId="6" w16cid:durableId="2119834800">
    <w:abstractNumId w:val="7"/>
  </w:num>
  <w:num w:numId="7" w16cid:durableId="2027634871">
    <w:abstractNumId w:val="3"/>
  </w:num>
  <w:num w:numId="8" w16cid:durableId="728766522">
    <w:abstractNumId w:val="9"/>
  </w:num>
  <w:num w:numId="9" w16cid:durableId="1801797090">
    <w:abstractNumId w:val="0"/>
  </w:num>
  <w:num w:numId="10" w16cid:durableId="28842074">
    <w:abstractNumId w:val="5"/>
  </w:num>
  <w:num w:numId="11" w16cid:durableId="140070866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removePersonalInformation/>
  <w:embedTrueTypeFonts/>
  <w:proofState w:spelling="clean"/>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3DA9"/>
    <w:rsid w:val="00001F7E"/>
    <w:rsid w:val="0000647A"/>
    <w:rsid w:val="00015B81"/>
    <w:rsid w:val="00036D00"/>
    <w:rsid w:val="0005136D"/>
    <w:rsid w:val="000A7059"/>
    <w:rsid w:val="000B6EB0"/>
    <w:rsid w:val="000C465A"/>
    <w:rsid w:val="001053AD"/>
    <w:rsid w:val="00110DAA"/>
    <w:rsid w:val="00130593"/>
    <w:rsid w:val="002A6926"/>
    <w:rsid w:val="002F24E9"/>
    <w:rsid w:val="003714EC"/>
    <w:rsid w:val="003A45B1"/>
    <w:rsid w:val="003A68EC"/>
    <w:rsid w:val="003D0C3F"/>
    <w:rsid w:val="00483DA9"/>
    <w:rsid w:val="004C4582"/>
    <w:rsid w:val="004D2520"/>
    <w:rsid w:val="00551049"/>
    <w:rsid w:val="00555DB7"/>
    <w:rsid w:val="00600A2E"/>
    <w:rsid w:val="006C3319"/>
    <w:rsid w:val="006D7136"/>
    <w:rsid w:val="00706020"/>
    <w:rsid w:val="007469D4"/>
    <w:rsid w:val="007727E9"/>
    <w:rsid w:val="00844DD6"/>
    <w:rsid w:val="008605F5"/>
    <w:rsid w:val="008625FF"/>
    <w:rsid w:val="00946822"/>
    <w:rsid w:val="00986072"/>
    <w:rsid w:val="00994B2B"/>
    <w:rsid w:val="009D391A"/>
    <w:rsid w:val="00A16279"/>
    <w:rsid w:val="00A57B89"/>
    <w:rsid w:val="00A60328"/>
    <w:rsid w:val="00A64779"/>
    <w:rsid w:val="00AC6340"/>
    <w:rsid w:val="00B16C14"/>
    <w:rsid w:val="00B94201"/>
    <w:rsid w:val="00BC7179"/>
    <w:rsid w:val="00BE5466"/>
    <w:rsid w:val="00C11321"/>
    <w:rsid w:val="00CA053E"/>
    <w:rsid w:val="00CF74AF"/>
    <w:rsid w:val="00D02034"/>
    <w:rsid w:val="00D072E3"/>
    <w:rsid w:val="00D21A95"/>
    <w:rsid w:val="00D503EB"/>
    <w:rsid w:val="00E62038"/>
    <w:rsid w:val="00E74673"/>
    <w:rsid w:val="00E748E8"/>
    <w:rsid w:val="00EA4774"/>
    <w:rsid w:val="00EB15AE"/>
    <w:rsid w:val="00EE5A43"/>
    <w:rsid w:val="00F67CAE"/>
    <w:rsid w:val="00FE2B9B"/>
    <w:rsid w:val="01086036"/>
    <w:rsid w:val="09047CD7"/>
    <w:rsid w:val="1628011E"/>
    <w:rsid w:val="171E7FD6"/>
    <w:rsid w:val="209A39DD"/>
    <w:rsid w:val="47C15148"/>
    <w:rsid w:val="5683367D"/>
    <w:rsid w:val="57233722"/>
    <w:rsid w:val="6E885B5E"/>
    <w:rsid w:val="791719B2"/>
    <w:rsid w:val="7ECC3221"/>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0C919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qFormat="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eastAsia="Times New Roman"/>
      <w:sz w:val="24"/>
      <w:szCs w:val="24"/>
      <w:lang w:val="en-GB" w:eastAsia="en-GB"/>
    </w:rPr>
  </w:style>
  <w:style w:type="paragraph" w:styleId="Heading1">
    <w:name w:val="heading 1"/>
    <w:basedOn w:val="Normal"/>
    <w:next w:val="Normal"/>
    <w:uiPriority w:val="9"/>
    <w:qFormat/>
    <w:pPr>
      <w:keepNext/>
      <w:keepLines/>
      <w:spacing w:before="240" w:after="24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i/>
      <w:i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rFonts w:cs="Mangal"/>
      <w:i/>
      <w:iCs/>
      <w:color w:val="1F497D" w:themeColor="text2"/>
      <w:sz w:val="18"/>
      <w:szCs w:val="16"/>
    </w:rPr>
  </w:style>
  <w:style w:type="paragraph" w:styleId="Footer">
    <w:name w:val="footer"/>
    <w:basedOn w:val="Normal"/>
    <w:link w:val="FooterChar"/>
    <w:uiPriority w:val="99"/>
    <w:unhideWhenUsed/>
    <w:qFormat/>
    <w:pPr>
      <w:tabs>
        <w:tab w:val="center" w:pos="4513"/>
        <w:tab w:val="right" w:pos="9026"/>
      </w:tabs>
      <w:spacing w:line="240" w:lineRule="auto"/>
    </w:pPr>
    <w:rPr>
      <w:rFonts w:cs="Mangal"/>
      <w:szCs w:val="21"/>
    </w:r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TableofFigures">
    <w:name w:val="table of figures"/>
    <w:basedOn w:val="Normal"/>
    <w:next w:val="Normal"/>
    <w:uiPriority w:val="99"/>
    <w:unhideWhenUsed/>
    <w:qFormat/>
    <w:rPr>
      <w:rFonts w:cs="Mangal"/>
      <w:szCs w:val="21"/>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spacing w:after="100"/>
    </w:pPr>
    <w:rPr>
      <w:rFonts w:cs="Mangal"/>
      <w:szCs w:val="21"/>
    </w:rPr>
  </w:style>
  <w:style w:type="paragraph" w:styleId="TOC2">
    <w:name w:val="toc 2"/>
    <w:basedOn w:val="Normal"/>
    <w:next w:val="Normal"/>
    <w:autoRedefine/>
    <w:uiPriority w:val="39"/>
    <w:unhideWhenUsed/>
    <w:qFormat/>
    <w:pPr>
      <w:spacing w:after="100"/>
      <w:ind w:left="240"/>
    </w:pPr>
    <w:rPr>
      <w:rFonts w:cs="Mangal"/>
      <w:szCs w:val="21"/>
    </w:r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qFormat/>
    <w:tblPr/>
  </w:style>
  <w:style w:type="table" w:customStyle="1" w:styleId="Style13">
    <w:name w:val="_Style 13"/>
    <w:basedOn w:val="TableNormal0"/>
    <w:qFormat/>
    <w:tblPr/>
  </w:style>
  <w:style w:type="table" w:customStyle="1" w:styleId="Style14">
    <w:name w:val="_Style 14"/>
    <w:basedOn w:val="TableNormal0"/>
    <w:qFormat/>
    <w:tblPr/>
  </w:style>
  <w:style w:type="table" w:customStyle="1" w:styleId="Style15">
    <w:name w:val="_Style 15"/>
    <w:basedOn w:val="TableNormal0"/>
    <w:qFormat/>
    <w:tblPr/>
  </w:style>
  <w:style w:type="paragraph" w:styleId="ListParagraph">
    <w:name w:val="List Paragraph"/>
    <w:basedOn w:val="Normal"/>
    <w:uiPriority w:val="99"/>
    <w:qFormat/>
    <w:pPr>
      <w:ind w:left="720"/>
      <w:contextualSpacing/>
    </w:pPr>
    <w:rPr>
      <w:rFonts w:cs="Mangal"/>
      <w:szCs w:val="21"/>
    </w:rPr>
  </w:style>
  <w:style w:type="paragraph" w:styleId="Header">
    <w:name w:val="header"/>
    <w:basedOn w:val="Normal"/>
    <w:link w:val="HeaderChar"/>
    <w:uiPriority w:val="99"/>
    <w:unhideWhenUsed/>
    <w:rsid w:val="00BC7179"/>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BC7179"/>
    <w:rPr>
      <w:rFonts w:eastAsia="Times New Roman" w:cs="Mangal"/>
      <w:sz w:val="24"/>
      <w:szCs w:val="21"/>
      <w:lang w:val="en-GB" w:eastAsia="en-GB"/>
    </w:rPr>
  </w:style>
  <w:style w:type="character" w:customStyle="1" w:styleId="FooterChar">
    <w:name w:val="Footer Char"/>
    <w:basedOn w:val="DefaultParagraphFont"/>
    <w:link w:val="Footer"/>
    <w:uiPriority w:val="99"/>
    <w:rsid w:val="00BC7179"/>
    <w:rPr>
      <w:rFonts w:eastAsia="Times New Roman" w:cs="Mangal"/>
      <w:sz w:val="24"/>
      <w:szCs w:val="21"/>
      <w:lang w:val="en-GB" w:eastAsia="en-GB"/>
    </w:rPr>
  </w:style>
  <w:style w:type="character" w:styleId="FollowedHyperlink">
    <w:name w:val="FollowedHyperlink"/>
    <w:basedOn w:val="DefaultParagraphFont"/>
    <w:uiPriority w:val="99"/>
    <w:semiHidden/>
    <w:unhideWhenUsed/>
    <w:rsid w:val="00946822"/>
    <w:rPr>
      <w:color w:val="800080" w:themeColor="followedHyperlink"/>
      <w:u w:val="single"/>
    </w:rPr>
  </w:style>
  <w:style w:type="paragraph" w:customStyle="1" w:styleId="p1">
    <w:name w:val="p1"/>
    <w:basedOn w:val="Normal"/>
    <w:rsid w:val="00D072E3"/>
    <w:pPr>
      <w:spacing w:line="240" w:lineRule="auto"/>
      <w:jc w:val="left"/>
    </w:pPr>
    <w:rPr>
      <w:rFonts w:ascii="Helvetica" w:eastAsiaTheme="minorEastAsia" w:hAnsi="Helvetica"/>
      <w:color w:val="000000"/>
      <w:sz w:val="18"/>
      <w:szCs w:val="18"/>
      <w:lang w:bidi="ar-SA"/>
    </w:rPr>
  </w:style>
  <w:style w:type="character" w:customStyle="1" w:styleId="s1">
    <w:name w:val="s1"/>
    <w:basedOn w:val="DefaultParagraphFont"/>
    <w:rsid w:val="00D072E3"/>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pasca.jurnalikhac.ac.id/index.php/cjotl/article/view/1345" TargetMode="External"/><Relationship Id="rId117" Type="http://schemas.openxmlformats.org/officeDocument/2006/relationships/hyperlink" Target="https://www.sciencedirect.com/science/article/pii/S0012369220304621" TargetMode="External"/><Relationship Id="rId21" Type="http://schemas.openxmlformats.org/officeDocument/2006/relationships/image" Target="media/image7.png"/><Relationship Id="rId42" Type="http://schemas.openxmlformats.org/officeDocument/2006/relationships/hyperlink" Target="https://sti.bmj.com/content/100/3/166.abstract" TargetMode="External"/><Relationship Id="rId47" Type="http://schemas.openxmlformats.org/officeDocument/2006/relationships/hyperlink" Target="https://link.springer.com/article/10.1007/s11121-023-01554-w" TargetMode="External"/><Relationship Id="rId63" Type="http://schemas.openxmlformats.org/officeDocument/2006/relationships/hyperlink" Target="https://www.nature.com/articles/s41559-020-01295-x" TargetMode="External"/><Relationship Id="rId68" Type="http://schemas.openxmlformats.org/officeDocument/2006/relationships/hyperlink" Target="https://doi.org/10.1136/sextrans-2024-056308" TargetMode="External"/><Relationship Id="rId84" Type="http://schemas.openxmlformats.org/officeDocument/2006/relationships/hyperlink" Target="https://onlinelibrary.wiley.com/doi/abs/10.1002/jia2.25531" TargetMode="External"/><Relationship Id="rId89" Type="http://schemas.openxmlformats.org/officeDocument/2006/relationships/hyperlink" Target="https://link.springer.com/article/10.1007/s10508-020-01880-y" TargetMode="External"/><Relationship Id="rId112" Type="http://schemas.openxmlformats.org/officeDocument/2006/relationships/hyperlink" Target="https://doi.org/10.1371/journal.pmed.1004097" TargetMode="External"/><Relationship Id="rId16" Type="http://schemas.openxmlformats.org/officeDocument/2006/relationships/footer" Target="footer1.xml"/><Relationship Id="rId107" Type="http://schemas.openxmlformats.org/officeDocument/2006/relationships/hyperlink" Target="https://www.thelancet.com/journals/lanhiv/article/PIIS2352-3018(21)00127-2/fulltext" TargetMode="External"/><Relationship Id="rId11" Type="http://schemas.openxmlformats.org/officeDocument/2006/relationships/image" Target="media/image2.png"/><Relationship Id="rId32" Type="http://schemas.openxmlformats.org/officeDocument/2006/relationships/hyperlink" Target="https://doi.org/10.1177/09564624231202287" TargetMode="External"/><Relationship Id="rId37" Type="http://schemas.openxmlformats.org/officeDocument/2006/relationships/hyperlink" Target="https://onlinelibrary.wiley.com/doi/abs/10.1111/mila.12448" TargetMode="External"/><Relationship Id="rId53" Type="http://schemas.openxmlformats.org/officeDocument/2006/relationships/hyperlink" Target="https://gh.bmj.com/content/bmjgh/7/12/e009474.full.pdf" TargetMode="External"/><Relationship Id="rId58" Type="http://schemas.openxmlformats.org/officeDocument/2006/relationships/hyperlink" Target="https://www.gov.uk/government/publications/understanding-hiv-testing-in-england/understanding-hiv-testing-in-england-2025-report" TargetMode="External"/><Relationship Id="rId74" Type="http://schemas.openxmlformats.org/officeDocument/2006/relationships/hyperlink" Target="https://doi.org/10.1017/S1041610220000447" TargetMode="External"/><Relationship Id="rId79" Type="http://schemas.openxmlformats.org/officeDocument/2006/relationships/hyperlink" Target="https://sti.bmj.com/content/sextrans/101/4/259.full.pdf" TargetMode="External"/><Relationship Id="rId102" Type="http://schemas.openxmlformats.org/officeDocument/2006/relationships/hyperlink" Target="https://doi.org/10.1080/13691058.2023.2195474" TargetMode="External"/><Relationship Id="rId123" Type="http://schemas.openxmlformats.org/officeDocument/2006/relationships/hyperlink" Target="https://synapse.koreamed.org/articles/1516084955" TargetMode="External"/><Relationship Id="rId5" Type="http://schemas.openxmlformats.org/officeDocument/2006/relationships/settings" Target="settings.xml"/><Relationship Id="rId90" Type="http://schemas.openxmlformats.org/officeDocument/2006/relationships/hyperlink" Target="https://www.actamedicaportuguesa.com/revista/index.php/amp/article/download/20233/15287/107970" TargetMode="External"/><Relationship Id="rId95" Type="http://schemas.openxmlformats.org/officeDocument/2006/relationships/hyperlink" Target="https://link.springer.com/article/10.1186/s12889-022-13425-0" TargetMode="External"/><Relationship Id="rId22" Type="http://schemas.openxmlformats.org/officeDocument/2006/relationships/image" Target="media/image8.png"/><Relationship Id="rId27" Type="http://schemas.openxmlformats.org/officeDocument/2006/relationships/hyperlink" Target="https://link.springer.com/content/pdf/10.1186/s12905-024-03516-y.pdf" TargetMode="External"/><Relationship Id="rId43" Type="http://schemas.openxmlformats.org/officeDocument/2006/relationships/hyperlink" Target="https://link.springer.com/article/10.1186/s12889-025-23023-5" TargetMode="External"/><Relationship Id="rId48" Type="http://schemas.openxmlformats.org/officeDocument/2006/relationships/hyperlink" Target="http://dx.doi.org/10.1136/sextrans-2022-055696" TargetMode="External"/><Relationship Id="rId64" Type="http://schemas.openxmlformats.org/officeDocument/2006/relationships/hyperlink" Target="https://journals.sagepub.com/doi/abs/10.1177/26320770231199419" TargetMode="External"/><Relationship Id="rId69" Type="http://schemas.openxmlformats.org/officeDocument/2006/relationships/hyperlink" Target="https://al-kindipublishers.org/index.php/bjns/article/view/11095" TargetMode="External"/><Relationship Id="rId113" Type="http://schemas.openxmlformats.org/officeDocument/2006/relationships/hyperlink" Target="https://link.springer.com/content/pdf/10.1007/s10461-024-04582-x.pdf" TargetMode="External"/><Relationship Id="rId118" Type="http://schemas.openxmlformats.org/officeDocument/2006/relationships/hyperlink" Target="https://doi.org/10.1177/20499361241303415" TargetMode="External"/><Relationship Id="rId80" Type="http://schemas.openxmlformats.org/officeDocument/2006/relationships/hyperlink" Target="https://synapse.koreamed.org/articles/1147265" TargetMode="External"/><Relationship Id="rId85" Type="http://schemas.openxmlformats.org/officeDocument/2006/relationships/hyperlink" Target="https://onlinelibrary.wiley.com/doi/abs/10.1111/hiv.13451" TargetMode="External"/><Relationship Id="rId12" Type="http://schemas.openxmlformats.org/officeDocument/2006/relationships/customXml" Target="ink/ink2.xml"/><Relationship Id="rId17" Type="http://schemas.openxmlformats.org/officeDocument/2006/relationships/footer" Target="footer2.xml"/><Relationship Id="rId33" Type="http://schemas.openxmlformats.org/officeDocument/2006/relationships/hyperlink" Target="https://doi.org/10.1080/09540121.2014.986050" TargetMode="External"/><Relationship Id="rId38" Type="http://schemas.openxmlformats.org/officeDocument/2006/relationships/hyperlink" Target="https://doi.org/10.1371/journal.pmed.1003670" TargetMode="External"/><Relationship Id="rId59" Type="http://schemas.openxmlformats.org/officeDocument/2006/relationships/hyperlink" Target="https://www.gov.uk/government/statistics/hiv-annual-data-tables/hiv-testing-prep-new-hiv-diagnoses-and-care-outcomes-for-people-accessing-hiv-services-2025-report" TargetMode="External"/><Relationship Id="rId103" Type="http://schemas.openxmlformats.org/officeDocument/2006/relationships/hyperlink" Target="https://doi.org/10.1371/journal.pone.0192327" TargetMode="External"/><Relationship Id="rId108" Type="http://schemas.openxmlformats.org/officeDocument/2006/relationships/hyperlink" Target="https://go.gale.com/ps/i.do?id=GALE%7CA656303541&amp;sid=googleScholar&amp;v=2.1&amp;it=r&amp;linkaccess=abs&amp;issn=17582652&amp;p=HRCA&amp;sw=w" TargetMode="External"/><Relationship Id="rId124" Type="http://schemas.openxmlformats.org/officeDocument/2006/relationships/hyperlink" Target="https://www.thelancet.com/journals/lanhiv/article/PIIS2352-3018(22)00030-3/abstract" TargetMode="External"/><Relationship Id="rId54" Type="http://schemas.openxmlformats.org/officeDocument/2006/relationships/hyperlink" Target="https://doi.org/10.1071/SH22170" TargetMode="External"/><Relationship Id="rId70" Type="http://schemas.openxmlformats.org/officeDocument/2006/relationships/hyperlink" Target="https://www.mdpi.com/1424-8247/17/2/146" TargetMode="External"/><Relationship Id="rId75" Type="http://schemas.openxmlformats.org/officeDocument/2006/relationships/hyperlink" Target="https://www.sciencedirect.com/science/article/pii/S0002945923016066" TargetMode="External"/><Relationship Id="rId91" Type="http://schemas.openxmlformats.org/officeDocument/2006/relationships/hyperlink" Target="http://dx.doi.org/10.1136/bmjopen-2020-048478" TargetMode="External"/><Relationship Id="rId96" Type="http://schemas.openxmlformats.org/officeDocument/2006/relationships/hyperlink" Target="https://doi.org/10.1002/jia2.25673"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9.png"/><Relationship Id="rId28" Type="http://schemas.openxmlformats.org/officeDocument/2006/relationships/hyperlink" Target="https://www.statpearls.com/point-of-care/161679" TargetMode="External"/><Relationship Id="rId49" Type="http://schemas.openxmlformats.org/officeDocument/2006/relationships/hyperlink" Target="https://link.springer.com/content/pdf/10.1007/s10461-023-04255-1.pdf" TargetMode="External"/><Relationship Id="rId114" Type="http://schemas.openxmlformats.org/officeDocument/2006/relationships/hyperlink" Target="https://www.gov.uk/government/news/landmark-study-confirms-effectiveness-of-prep" TargetMode="External"/><Relationship Id="rId119" Type="http://schemas.openxmlformats.org/officeDocument/2006/relationships/hyperlink" Target="http://onlinelibrary.wiley.com/doi/10.1002/jia2.25537/full" TargetMode="External"/><Relationship Id="rId44" Type="http://schemas.openxmlformats.org/officeDocument/2006/relationships/hyperlink" Target="https://doi.org/10.1111/hiv.13208" TargetMode="External"/><Relationship Id="rId60" Type="http://schemas.openxmlformats.org/officeDocument/2006/relationships/hyperlink" Target="http://onlinelibrary.wiley.com/doi/10.1002/jia2.70001/full" TargetMode="External"/><Relationship Id="rId65" Type="http://schemas.openxmlformats.org/officeDocument/2006/relationships/hyperlink" Target="https://journals.sagepub.com/doi/pdf/10.1177/26320770231199419" TargetMode="External"/><Relationship Id="rId81" Type="http://schemas.openxmlformats.org/officeDocument/2006/relationships/hyperlink" Target="https://link.springer.com/article/10.1007/s11904-022-00617-x" TargetMode="External"/><Relationship Id="rId86" Type="http://schemas.openxmlformats.org/officeDocument/2006/relationships/hyperlink" Target="https://pgwritinghub.net/wp-content/uploads/2024/09/Conducting-thematic-analysis-with-qualitative-data.pdf" TargetMode="External"/><Relationship Id="rId13" Type="http://schemas.openxmlformats.org/officeDocument/2006/relationships/image" Target="media/image3.png"/><Relationship Id="rId18" Type="http://schemas.openxmlformats.org/officeDocument/2006/relationships/image" Target="media/image4.png"/><Relationship Id="rId39" Type="http://schemas.openxmlformats.org/officeDocument/2006/relationships/hyperlink" Target="https://onlinelibrary.wiley.com/doi/abs/10.1002/jia2.26154" TargetMode="External"/><Relationship Id="rId109" Type="http://schemas.openxmlformats.org/officeDocument/2006/relationships/hyperlink" Target="https://doi.org/10.1186/s12879-018-3463-4" TargetMode="External"/><Relationship Id="rId34" Type="http://schemas.openxmlformats.org/officeDocument/2006/relationships/hyperlink" Target="https://escholarship.org/content/qt0kd2f0mq/qt0kd2f0mq.pdf" TargetMode="External"/><Relationship Id="rId50" Type="http://schemas.openxmlformats.org/officeDocument/2006/relationships/hyperlink" Target="https://doi.org/10.1007/s10508-023-02776-3" TargetMode="External"/><Relationship Id="rId55" Type="http://schemas.openxmlformats.org/officeDocument/2006/relationships/hyperlink" Target="https://openventio.us/index.php/HRT/article/view/1126" TargetMode="External"/><Relationship Id="rId76" Type="http://schemas.openxmlformats.org/officeDocument/2006/relationships/hyperlink" Target="https://www.thelancet.com/pdfs/journals/lanepe/PIIS2666-7762(25)00300-X.pdf" TargetMode="External"/><Relationship Id="rId97" Type="http://schemas.openxmlformats.org/officeDocument/2006/relationships/hyperlink" Target="https://onlinelibrary.wiley.com/doi/abs/10.1002/mar.21657" TargetMode="External"/><Relationship Id="rId104" Type="http://schemas.openxmlformats.org/officeDocument/2006/relationships/hyperlink" Target="https://onlinelibrary.wiley.com/doi/pdf/10.1002/jia2.26034" TargetMode="External"/><Relationship Id="rId120" Type="http://schemas.openxmlformats.org/officeDocument/2006/relationships/hyperlink" Target="https://www.who.int/news-room/questions-and-answers/item/hiv-aids" TargetMode="External"/><Relationship Id="rId125"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doi.org/10.1007/s10461-020-02855-9" TargetMode="External"/><Relationship Id="rId92" Type="http://schemas.openxmlformats.org/officeDocument/2006/relationships/hyperlink" Target="https://www.england.nhs.uk/ourwork/prevention/hiv-prevention/" TargetMode="External"/><Relationship Id="rId2" Type="http://schemas.openxmlformats.org/officeDocument/2006/relationships/customXml" Target="../customXml/item2.xml"/><Relationship Id="rId29" Type="http://schemas.openxmlformats.org/officeDocument/2006/relationships/hyperlink" Target="https://link.springer.com/article/10.1007/s10461-023-04175-0" TargetMode="External"/><Relationship Id="rId24" Type="http://schemas.openxmlformats.org/officeDocument/2006/relationships/header" Target="header1.xml"/><Relationship Id="rId40" Type="http://schemas.openxmlformats.org/officeDocument/2006/relationships/hyperlink" Target="https://doi.org/10.1136/bmjopen-2024-086742" TargetMode="External"/><Relationship Id="rId45" Type="http://schemas.openxmlformats.org/officeDocument/2006/relationships/hyperlink" Target="https://doi.org/10.1111/hiv.12627" TargetMode="External"/><Relationship Id="rId66" Type="http://schemas.openxmlformats.org/officeDocument/2006/relationships/hyperlink" Target="https://www.tandfonline.com/doi/pdf/10.1080/17441692.2023.2184483" TargetMode="External"/><Relationship Id="rId87" Type="http://schemas.openxmlformats.org/officeDocument/2006/relationships/hyperlink" Target="https://www.jmir.org/2021/5/e22933/" TargetMode="External"/><Relationship Id="rId110" Type="http://schemas.openxmlformats.org/officeDocument/2006/relationships/hyperlink" Target="https://doi.org/10.1016/j.jve.2025.100600" TargetMode="External"/><Relationship Id="rId115" Type="http://schemas.openxmlformats.org/officeDocument/2006/relationships/hyperlink" Target="https://onlinelibrary.wiley.com/doi/abs/10.1111/puar.13856" TargetMode="External"/><Relationship Id="rId61" Type="http://schemas.openxmlformats.org/officeDocument/2006/relationships/hyperlink" Target="https://doi.org/10.1080/00224499.2021.1936440" TargetMode="External"/><Relationship Id="rId82" Type="http://schemas.openxmlformats.org/officeDocument/2006/relationships/hyperlink" Target="https://doi.org/10.1016/" TargetMode="External"/><Relationship Id="rId19" Type="http://schemas.openxmlformats.org/officeDocument/2006/relationships/image" Target="media/image5.png"/><Relationship Id="rId14" Type="http://schemas.openxmlformats.org/officeDocument/2006/relationships/customXml" Target="ink/ink3.xml"/><Relationship Id="rId30" Type="http://schemas.openxmlformats.org/officeDocument/2006/relationships/hyperlink" Target="https://www.jmir.org/2025/1/e63110/" TargetMode="External"/><Relationship Id="rId35" Type="http://schemas.openxmlformats.org/officeDocument/2006/relationships/hyperlink" Target="https://www.sciencedirect.com/science/article/pii/S135730392200007X" TargetMode="External"/><Relationship Id="rId56" Type="http://schemas.openxmlformats.org/officeDocument/2006/relationships/hyperlink" Target="https://link.springer.com/article/10.1007/s10461-022-03618-4" TargetMode="External"/><Relationship Id="rId77" Type="http://schemas.openxmlformats.org/officeDocument/2006/relationships/hyperlink" Target="https://www.thelancet.com/pdfs/journals/lanpub/PIIS2468-2667(22)00106-2.pdf" TargetMode="External"/><Relationship Id="rId100" Type="http://schemas.openxmlformats.org/officeDocument/2006/relationships/hyperlink" Target="https://www.degruyterbrill.com/document/doi/10.1515/cclm-2024-0675/html" TargetMode="External"/><Relationship Id="rId105" Type="http://schemas.openxmlformats.org/officeDocument/2006/relationships/hyperlink" Target="https://onlinelibrary.wiley.com/doi/abs/10.1002/jia2.26034" TargetMode="External"/><Relationship Id="rId12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link.springer.com/article/10.1007/s10461-022-03750-1" TargetMode="External"/><Relationship Id="rId72" Type="http://schemas.openxmlformats.org/officeDocument/2006/relationships/hyperlink" Target="https://www.ncbi.nlm.nih.gov/books/NBK482145/" TargetMode="External"/><Relationship Id="rId93" Type="http://schemas.openxmlformats.org/officeDocument/2006/relationships/hyperlink" Target="https://journal.enliinstitute.com/index.php/ABANNA/article/view/342" TargetMode="External"/><Relationship Id="rId98" Type="http://schemas.openxmlformats.org/officeDocument/2006/relationships/hyperlink" Target="https://onlinelibrary.wiley.com/doi/abs/10.1002/mar.21657" TargetMode="External"/><Relationship Id="rId121" Type="http://schemas.openxmlformats.org/officeDocument/2006/relationships/hyperlink" Target="https://www.who.int/teams/global-hiv-hepatitis-and-stis-programmes/hiv/prevention" TargetMode="External"/><Relationship Id="rId3" Type="http://schemas.openxmlformats.org/officeDocument/2006/relationships/numbering" Target="numbering.xml"/><Relationship Id="rId25" Type="http://schemas.openxmlformats.org/officeDocument/2006/relationships/footer" Target="footer3.xml"/><Relationship Id="rId46" Type="http://schemas.openxmlformats.org/officeDocument/2006/relationships/hyperlink" Target="https://doi.org/10.1007/s10865-021-00275-1" TargetMode="External"/><Relationship Id="rId67" Type="http://schemas.openxmlformats.org/officeDocument/2006/relationships/hyperlink" Target="https://onlinelibrary.wiley.com/doi/abs/10.1002/jia2.26232" TargetMode="External"/><Relationship Id="rId116" Type="http://schemas.openxmlformats.org/officeDocument/2006/relationships/hyperlink" Target="https://journals.lww.com/aidsonline/_layouts/15/oaks.journals/downloadpdf.aspx?an=00002030-202103010-00013" TargetMode="External"/><Relationship Id="rId20" Type="http://schemas.openxmlformats.org/officeDocument/2006/relationships/image" Target="media/image6.png"/><Relationship Id="rId41" Type="http://schemas.openxmlformats.org/officeDocument/2006/relationships/hyperlink" Target="https://onlinelibrary.wiley.com/doi/abs/10.1111/hiv.13492" TargetMode="External"/><Relationship Id="rId62" Type="http://schemas.openxmlformats.org/officeDocument/2006/relationships/hyperlink" Target="https://www.thelancet.com/journals/lanhiv/article/PIIS2352-3018(20)30307-6/abstract" TargetMode="External"/><Relationship Id="rId83" Type="http://schemas.openxmlformats.org/officeDocument/2006/relationships/hyperlink" Target="https://doi.org/10.47852/bonviewIJCE52024338" TargetMode="External"/><Relationship Id="rId88" Type="http://schemas.openxmlformats.org/officeDocument/2006/relationships/hyperlink" Target="https://doi.org/10.1093/eurpub/ckw144" TargetMode="External"/><Relationship Id="rId111" Type="http://schemas.openxmlformats.org/officeDocument/2006/relationships/hyperlink" Target="https://doi.org/10.1016/S2352-3018(23)00256-4" TargetMode="External"/><Relationship Id="rId15" Type="http://schemas.openxmlformats.org/officeDocument/2006/relationships/customXml" Target="ink/ink4.xml"/><Relationship Id="rId36" Type="http://schemas.openxmlformats.org/officeDocument/2006/relationships/hyperlink" Target="https://www.thelancet.com/pdfs/journals/lanhiv/PIIS2352-3018(23)00204-7.pdf" TargetMode="External"/><Relationship Id="rId57" Type="http://schemas.openxmlformats.org/officeDocument/2006/relationships/hyperlink" Target="https://www.gov.uk/government/statistics/hiv-annual-data-tables/hiv-testing-prep-new-hiv-diagnoses-and-care-outcomes-for-people-accessing-hiv-services-2025-report" TargetMode="External"/><Relationship Id="rId106" Type="http://schemas.openxmlformats.org/officeDocument/2006/relationships/hyperlink" Target="https://doi.org/10.3390/pathogens12070924" TargetMode="External"/><Relationship Id="rId10" Type="http://schemas.openxmlformats.org/officeDocument/2006/relationships/customXml" Target="ink/ink1.xml"/><Relationship Id="rId31" Type="http://schemas.openxmlformats.org/officeDocument/2006/relationships/hyperlink" Target="https://doi.org/10.1111/nup.12421" TargetMode="External"/><Relationship Id="rId52" Type="http://schemas.openxmlformats.org/officeDocument/2006/relationships/hyperlink" Target="http://jpnmultitechpublisher.my.id/index.php/ijarss/article/view/22" TargetMode="External"/><Relationship Id="rId73" Type="http://schemas.openxmlformats.org/officeDocument/2006/relationships/hyperlink" Target="http://onlinelibrary.wiley.com/doi/10.1002/jia2.25799/full" TargetMode="External"/><Relationship Id="rId78" Type="http://schemas.openxmlformats.org/officeDocument/2006/relationships/hyperlink" Target="https://link.springer.com/article/10.1007/s10461-024-04332-z" TargetMode="External"/><Relationship Id="rId94" Type="http://schemas.openxmlformats.org/officeDocument/2006/relationships/hyperlink" Target="https://bmjopen.bmj.com/content/bmjopen/12/5/e048478.full.pdf" TargetMode="External"/><Relationship Id="rId99" Type="http://schemas.openxmlformats.org/officeDocument/2006/relationships/hyperlink" Target="https://www.academia.edu/download/88131967/the-interpretivist-research-paradigm-a-subjective-notion-of-a-social-context.pdf" TargetMode="External"/><Relationship Id="rId101" Type="http://schemas.openxmlformats.org/officeDocument/2006/relationships/hyperlink" Target="https://www.jstor.org/stable/pdf/resrep23942.pdf?acceptTC=true&amp;coverpage=false" TargetMode="External"/><Relationship Id="rId122" Type="http://schemas.openxmlformats.org/officeDocument/2006/relationships/hyperlink" Target="https://dl.acm.org/doi/abs/10.1145/3389685" TargetMode="External"/><Relationship Id="rId4" Type="http://schemas.openxmlformats.org/officeDocument/2006/relationships/styles" Target="style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8" Type="http://schemas.openxmlformats.org/officeDocument/2006/relationships/font" Target="fonts/font7.odttf"/><Relationship Id="rId3" Type="http://schemas.openxmlformats.org/officeDocument/2006/relationships/font" Target="fonts/font3.odttf"/><Relationship Id="rId7" Type="http://schemas.openxmlformats.org/officeDocument/2006/relationships/font" Target="fonts/font6.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4.odttf"/><Relationship Id="rId5" Type="http://schemas.openxmlformats.org/officeDocument/2006/relationships/font" Target="fonts/font5.odtt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
    </inkml:context>
    <inkml:brush xml:id="br0">
      <inkml:brushProperty name="width" value="0.05" units="cm"/>
      <inkml:brushProperty name="height" value="0.05" units="cm"/>
    </inkml:brush>
  </inkml:definitions>
  <inkml:trace contextRef="#ctx0" brushRef="#br0">-2147483648-2147483648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
    </inkml:context>
    <inkml:brush xml:id="br0">
      <inkml:brushProperty name="width" value="0.05" units="cm"/>
      <inkml:brushProperty name="height" value="0.05" units="cm"/>
    </inkml:brush>
  </inkml:definitions>
  <inkml:trace contextRef="#ctx0" brushRef="#br0">-2147483648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
    </inkml:context>
    <inkml:brush xml:id="br0">
      <inkml:brushProperty name="width" value="0.05" units="cm"/>
      <inkml:brushProperty name="height" value="0.05" units="cm"/>
    </inkml:brush>
  </inkml:definitions>
  <inkml:trace contextRef="#ctx0" brushRef="#br0">-2147483648-2147483648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
    </inkml:context>
    <inkml:brush xml:id="br0">
      <inkml:brushProperty name="width" value="0.05" units="cm"/>
      <inkml:brushProperty name="height" value="0.05" units="cm"/>
    </inkml:brush>
  </inkml:definitions>
  <inkml:trace contextRef="#ctx0" brushRef="#br0">-2147483648-2147483648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customXml/itemProps2.xml><?xml version="1.0" encoding="utf-8"?>
<ds:datastoreItem xmlns:ds="http://schemas.openxmlformats.org/officeDocument/2006/customXml" ds:itemID="{77E617EF-2167-4CDD-A1D6-788D2AFE78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121</Pages>
  <Words>28284</Words>
  <Characters>161219</Characters>
  <Application>Microsoft Office Word</Application>
  <DocSecurity>0</DocSecurity>
  <Lines>1343</Lines>
  <Paragraphs>378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2026-06-15T12:55:00Z</dcterms:created>
  <dcterms:modified xsi:type="dcterms:W3CDTF">2026-06-15T20:04:00Z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184c7114-2c6e-4fe6-a473-954c7b759000</vt:lpwstr>
  </property>
  <property fmtid="{D5CDD505-2E9C-101B-9397-08002B2CF9AE}" pid="3" name="KSOProductBuildVer">
    <vt:lpwstr>1033-12.1.0.26880</vt:lpwstr>
  </property>
  <property fmtid="{D5CDD505-2E9C-101B-9397-08002B2CF9AE}" pid="4" name="ICV">
    <vt:lpwstr>203DFC2CFB8D43DCB125E02514C0034D_12</vt:lpwstr>
  </property>
  <property fmtid="{D5CDD505-2E9C-101B-9397-08002B2CF9AE}" pid="5" name="KSOTemplateDocerSaveRecord">
    <vt:lpwstr>eyJoZGlkIjoiMTJiYTFkYjY0MzExNWVkOWNmMjE1NTEzZjFmNWFiMTMiLCJ1c2VySWQiOiI1Njc0MzYxNDk2ODkifQ==</vt:lpwstr>
  </property>
</Properties>
</file>