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363" w:rsidRPr="00D77198" w:rsidRDefault="00517363" w:rsidP="00517363">
      <w:pPr>
        <w:rPr>
          <w:rFonts w:cs="Arial"/>
          <w:b/>
          <w:sz w:val="32"/>
          <w:szCs w:val="32"/>
        </w:rPr>
      </w:pPr>
      <w:bookmarkStart w:id="0" w:name="_GoBack"/>
      <w:bookmarkEnd w:id="0"/>
    </w:p>
    <w:p w:rsidR="00F3160F" w:rsidRPr="00FE7642" w:rsidRDefault="00444F30" w:rsidP="00F3160F">
      <w:pPr>
        <w:jc w:val="center"/>
        <w:rPr>
          <w:rFonts w:cs="Arial"/>
          <w:b/>
          <w:sz w:val="32"/>
          <w:szCs w:val="32"/>
        </w:rPr>
      </w:pPr>
      <w:r>
        <w:rPr>
          <w:rFonts w:cs="Arial"/>
          <w:b/>
          <w:sz w:val="32"/>
          <w:szCs w:val="32"/>
        </w:rPr>
        <w:tab/>
      </w:r>
      <w:r>
        <w:rPr>
          <w:rFonts w:cs="Arial"/>
          <w:b/>
          <w:sz w:val="32"/>
          <w:szCs w:val="32"/>
        </w:rPr>
        <w:tab/>
      </w:r>
      <w:r w:rsidR="00F3160F" w:rsidRPr="00FE7642">
        <w:rPr>
          <w:rFonts w:cs="Arial"/>
          <w:b/>
          <w:sz w:val="32"/>
          <w:szCs w:val="32"/>
        </w:rPr>
        <w:t>UNIVERSITY OF WALES TRINITY SAINT DAVID</w:t>
      </w:r>
    </w:p>
    <w:p w:rsidR="00F3160F" w:rsidRPr="00FE7642" w:rsidRDefault="00F3160F" w:rsidP="00F3160F">
      <w:pPr>
        <w:jc w:val="center"/>
        <w:rPr>
          <w:rFonts w:cs="Arial"/>
          <w:b/>
          <w:sz w:val="32"/>
          <w:szCs w:val="32"/>
        </w:rPr>
      </w:pPr>
      <w:r w:rsidRPr="00FE7642">
        <w:rPr>
          <w:rFonts w:cs="Arial"/>
          <w:b/>
          <w:sz w:val="32"/>
          <w:szCs w:val="32"/>
        </w:rPr>
        <w:t>CONTINUING PROFESSIONAL DEVELOPMENT SCHEME</w:t>
      </w:r>
    </w:p>
    <w:p w:rsidR="00F3160F" w:rsidRPr="00FE7642" w:rsidRDefault="00F3160F" w:rsidP="00F3160F">
      <w:pPr>
        <w:jc w:val="center"/>
        <w:rPr>
          <w:rFonts w:cs="Arial"/>
          <w:b/>
          <w:sz w:val="32"/>
          <w:szCs w:val="32"/>
        </w:rPr>
      </w:pPr>
      <w:r w:rsidRPr="00FE7642">
        <w:rPr>
          <w:rFonts w:cs="Arial"/>
          <w:b/>
          <w:sz w:val="32"/>
          <w:szCs w:val="32"/>
        </w:rPr>
        <w:t>FOR RECOGNITION BY THE HEA AGAINST THE</w:t>
      </w:r>
    </w:p>
    <w:p w:rsidR="00F3160F" w:rsidRPr="00FE7642" w:rsidRDefault="00F3160F" w:rsidP="00F3160F">
      <w:pPr>
        <w:jc w:val="center"/>
        <w:rPr>
          <w:rFonts w:cs="Arial"/>
          <w:b/>
          <w:sz w:val="32"/>
          <w:szCs w:val="32"/>
        </w:rPr>
      </w:pPr>
      <w:r w:rsidRPr="00FE7642">
        <w:rPr>
          <w:rFonts w:cs="Arial"/>
          <w:b/>
          <w:sz w:val="32"/>
          <w:szCs w:val="32"/>
        </w:rPr>
        <w:t>UK PROFESSIONAL STANDARDS FRAMEWORK</w:t>
      </w:r>
    </w:p>
    <w:p w:rsidR="00F3160F" w:rsidRPr="00FE7642" w:rsidRDefault="00F3160F" w:rsidP="00F3160F">
      <w:pPr>
        <w:jc w:val="center"/>
        <w:rPr>
          <w:rFonts w:cs="Arial"/>
          <w:b/>
          <w:sz w:val="32"/>
          <w:szCs w:val="32"/>
        </w:rPr>
      </w:pPr>
    </w:p>
    <w:p w:rsidR="00F3160F" w:rsidRPr="00FE7642" w:rsidRDefault="00F3160F" w:rsidP="00F3160F">
      <w:pPr>
        <w:jc w:val="center"/>
        <w:rPr>
          <w:rFonts w:cs="Arial"/>
          <w:b/>
          <w:sz w:val="32"/>
          <w:szCs w:val="32"/>
        </w:rPr>
      </w:pPr>
      <w:r w:rsidRPr="00FE7642">
        <w:rPr>
          <w:rFonts w:cs="Arial"/>
          <w:b/>
          <w:sz w:val="32"/>
          <w:szCs w:val="32"/>
        </w:rPr>
        <w:t>APPLICATION FOR FELLOW</w:t>
      </w:r>
    </w:p>
    <w:p w:rsidR="00CA12DC" w:rsidRPr="00F3160F" w:rsidRDefault="00F3160F" w:rsidP="00F3160F">
      <w:pPr>
        <w:jc w:val="center"/>
        <w:rPr>
          <w:rFonts w:cs="Arial"/>
          <w:sz w:val="24"/>
          <w:szCs w:val="24"/>
        </w:rPr>
      </w:pPr>
      <w:r w:rsidRPr="00FE7642">
        <w:rPr>
          <w:rFonts w:cs="Arial"/>
          <w:b/>
          <w:sz w:val="32"/>
          <w:szCs w:val="32"/>
        </w:rPr>
        <w:t>(WRITTEN RECORD)</w:t>
      </w:r>
    </w:p>
    <w:p w:rsidR="00CA12DC" w:rsidRPr="00D77198" w:rsidRDefault="00CA12DC" w:rsidP="00CA12DC">
      <w:pPr>
        <w:rPr>
          <w:rFonts w:cs="Arial"/>
          <w:sz w:val="24"/>
          <w:szCs w:val="24"/>
        </w:rPr>
      </w:pPr>
    </w:p>
    <w:p w:rsidR="00CA12DC" w:rsidRPr="00D77198" w:rsidRDefault="00CA12DC" w:rsidP="00CA12DC">
      <w:pPr>
        <w:rPr>
          <w:rFonts w:cs="Arial"/>
          <w:b/>
          <w:sz w:val="32"/>
          <w:szCs w:val="32"/>
          <w:u w:val="single"/>
        </w:rPr>
      </w:pPr>
      <w:r w:rsidRPr="00D77198">
        <w:rPr>
          <w:rFonts w:cs="Arial"/>
          <w:b/>
          <w:sz w:val="32"/>
          <w:szCs w:val="32"/>
          <w:u w:val="single"/>
        </w:rPr>
        <w:t>SECTION ONE:</w:t>
      </w:r>
    </w:p>
    <w:p w:rsidR="00CA12DC" w:rsidRPr="00D77198"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D77198" w:rsidTr="001C6B3E">
        <w:tc>
          <w:tcPr>
            <w:tcW w:w="5353" w:type="dxa"/>
          </w:tcPr>
          <w:p w:rsidR="00CA12DC" w:rsidRPr="00D77198" w:rsidRDefault="00CA12DC" w:rsidP="000F1367">
            <w:pPr>
              <w:rPr>
                <w:rFonts w:cs="Arial"/>
                <w:b/>
                <w:sz w:val="24"/>
                <w:szCs w:val="24"/>
              </w:rPr>
            </w:pPr>
            <w:r w:rsidRPr="00D77198">
              <w:rPr>
                <w:rFonts w:cs="Arial"/>
                <w:b/>
                <w:sz w:val="24"/>
                <w:szCs w:val="24"/>
              </w:rPr>
              <w:t>NAME</w:t>
            </w:r>
          </w:p>
        </w:tc>
        <w:tc>
          <w:tcPr>
            <w:tcW w:w="5387" w:type="dxa"/>
          </w:tcPr>
          <w:p w:rsidR="00CA12DC" w:rsidRPr="00D77198" w:rsidRDefault="008031FD" w:rsidP="000F1367">
            <w:pPr>
              <w:rPr>
                <w:rFonts w:cs="Arial"/>
                <w:sz w:val="24"/>
                <w:szCs w:val="24"/>
              </w:rPr>
            </w:pPr>
            <w:r>
              <w:rPr>
                <w:rFonts w:cs="Arial"/>
                <w:sz w:val="24"/>
                <w:szCs w:val="24"/>
              </w:rPr>
              <w:t>Luca Pagano</w:t>
            </w:r>
          </w:p>
          <w:p w:rsidR="00CA12DC" w:rsidRPr="00D77198" w:rsidRDefault="00CA12DC" w:rsidP="000F1367">
            <w:pPr>
              <w:rPr>
                <w:rFonts w:cs="Arial"/>
                <w:sz w:val="24"/>
                <w:szCs w:val="24"/>
              </w:rPr>
            </w:pPr>
          </w:p>
        </w:tc>
      </w:tr>
      <w:tr w:rsidR="00CA12DC" w:rsidRPr="00D77198" w:rsidTr="001C6B3E">
        <w:tc>
          <w:tcPr>
            <w:tcW w:w="5353" w:type="dxa"/>
          </w:tcPr>
          <w:p w:rsidR="000E3A5B" w:rsidRPr="00D77198" w:rsidRDefault="00CA12DC" w:rsidP="000F1367">
            <w:pPr>
              <w:rPr>
                <w:rFonts w:cs="Arial"/>
                <w:b/>
                <w:sz w:val="24"/>
                <w:szCs w:val="24"/>
              </w:rPr>
            </w:pPr>
            <w:r w:rsidRPr="00D77198">
              <w:rPr>
                <w:rFonts w:cs="Arial"/>
                <w:b/>
                <w:sz w:val="24"/>
                <w:szCs w:val="24"/>
              </w:rPr>
              <w:t>FACULTY/CENTRE/SCHOOL/</w:t>
            </w:r>
          </w:p>
          <w:p w:rsidR="00CA12DC" w:rsidRPr="00D77198" w:rsidRDefault="00CA12DC" w:rsidP="000F1367">
            <w:pPr>
              <w:rPr>
                <w:rFonts w:cs="Arial"/>
                <w:b/>
                <w:sz w:val="24"/>
                <w:szCs w:val="24"/>
              </w:rPr>
            </w:pPr>
            <w:r w:rsidRPr="00D77198">
              <w:rPr>
                <w:rFonts w:cs="Arial"/>
                <w:b/>
                <w:sz w:val="24"/>
                <w:szCs w:val="24"/>
              </w:rPr>
              <w:t>DEPARTMENT</w:t>
            </w:r>
          </w:p>
        </w:tc>
        <w:tc>
          <w:tcPr>
            <w:tcW w:w="5387" w:type="dxa"/>
          </w:tcPr>
          <w:p w:rsidR="00CA12DC" w:rsidRPr="00D77198" w:rsidRDefault="00CA12DC" w:rsidP="000F1367">
            <w:pPr>
              <w:rPr>
                <w:rFonts w:cs="Arial"/>
                <w:sz w:val="24"/>
                <w:szCs w:val="24"/>
              </w:rPr>
            </w:pPr>
          </w:p>
          <w:p w:rsidR="00CA12DC" w:rsidRPr="00D77198" w:rsidRDefault="008031FD" w:rsidP="000F1367">
            <w:pPr>
              <w:rPr>
                <w:rFonts w:cs="Arial"/>
                <w:sz w:val="24"/>
                <w:szCs w:val="24"/>
              </w:rPr>
            </w:pPr>
            <w:r>
              <w:rPr>
                <w:rFonts w:cs="Arial"/>
                <w:sz w:val="24"/>
                <w:szCs w:val="24"/>
              </w:rPr>
              <w:t>FACE</w:t>
            </w:r>
          </w:p>
        </w:tc>
      </w:tr>
      <w:tr w:rsidR="00CA12DC" w:rsidRPr="00D77198" w:rsidTr="001C6B3E">
        <w:tc>
          <w:tcPr>
            <w:tcW w:w="5353" w:type="dxa"/>
          </w:tcPr>
          <w:p w:rsidR="00CA12DC" w:rsidRPr="00D77198" w:rsidRDefault="00CA12DC" w:rsidP="000F1367">
            <w:pPr>
              <w:rPr>
                <w:rFonts w:cs="Arial"/>
                <w:sz w:val="24"/>
                <w:szCs w:val="24"/>
              </w:rPr>
            </w:pPr>
            <w:r w:rsidRPr="00D77198">
              <w:rPr>
                <w:rFonts w:cs="Arial"/>
                <w:b/>
                <w:sz w:val="24"/>
                <w:szCs w:val="24"/>
              </w:rPr>
              <w:t xml:space="preserve">POSITION </w:t>
            </w:r>
            <w:r w:rsidRPr="00D77198">
              <w:rPr>
                <w:rFonts w:cs="Arial"/>
                <w:sz w:val="24"/>
                <w:szCs w:val="24"/>
              </w:rPr>
              <w:t>(E.g. Lecturer/Senior Lecturer/Principal Lecturer/Head of School/Other</w:t>
            </w:r>
            <w:r w:rsidR="000E3A5B" w:rsidRPr="00D77198">
              <w:rPr>
                <w:rFonts w:cs="Arial"/>
                <w:sz w:val="24"/>
                <w:szCs w:val="24"/>
              </w:rPr>
              <w:t xml:space="preserve"> </w:t>
            </w:r>
            <w:r w:rsidR="000E3A5B" w:rsidRPr="00D77198">
              <w:rPr>
                <w:rFonts w:cs="Arial"/>
                <w:sz w:val="20"/>
                <w:szCs w:val="20"/>
              </w:rPr>
              <w:t>(please specify)</w:t>
            </w:r>
          </w:p>
          <w:p w:rsidR="00CA12DC" w:rsidRPr="00D77198" w:rsidRDefault="00CA12DC" w:rsidP="000F1367">
            <w:pPr>
              <w:rPr>
                <w:rFonts w:cs="Arial"/>
                <w:b/>
                <w:sz w:val="24"/>
                <w:szCs w:val="24"/>
              </w:rPr>
            </w:pPr>
          </w:p>
        </w:tc>
        <w:tc>
          <w:tcPr>
            <w:tcW w:w="5387" w:type="dxa"/>
          </w:tcPr>
          <w:p w:rsidR="00CA12DC" w:rsidRPr="00D77198" w:rsidRDefault="008031FD" w:rsidP="000F1367">
            <w:pPr>
              <w:rPr>
                <w:rFonts w:cs="Arial"/>
                <w:sz w:val="24"/>
                <w:szCs w:val="24"/>
              </w:rPr>
            </w:pPr>
            <w:r>
              <w:rPr>
                <w:rFonts w:cs="Arial"/>
                <w:sz w:val="24"/>
                <w:szCs w:val="24"/>
              </w:rPr>
              <w:t xml:space="preserve">Senior Research Engineer </w:t>
            </w:r>
          </w:p>
          <w:p w:rsidR="00CA12DC" w:rsidRPr="00D77198" w:rsidRDefault="00CA12DC" w:rsidP="000F1367">
            <w:pPr>
              <w:rPr>
                <w:rFonts w:cs="Arial"/>
                <w:sz w:val="24"/>
                <w:szCs w:val="24"/>
              </w:rPr>
            </w:pPr>
          </w:p>
        </w:tc>
      </w:tr>
      <w:tr w:rsidR="00CA12DC" w:rsidRPr="00D77198" w:rsidTr="001C6B3E">
        <w:tc>
          <w:tcPr>
            <w:tcW w:w="5353" w:type="dxa"/>
          </w:tcPr>
          <w:p w:rsidR="00CA12DC" w:rsidRPr="00D77198" w:rsidRDefault="00CA12DC" w:rsidP="000F1367">
            <w:pPr>
              <w:rPr>
                <w:rFonts w:cs="Arial"/>
                <w:sz w:val="24"/>
                <w:szCs w:val="24"/>
              </w:rPr>
            </w:pPr>
            <w:r w:rsidRPr="00D77198">
              <w:rPr>
                <w:rFonts w:cs="Arial"/>
                <w:b/>
                <w:sz w:val="24"/>
                <w:szCs w:val="24"/>
              </w:rPr>
              <w:t xml:space="preserve">ROLE </w:t>
            </w:r>
            <w:r w:rsidRPr="00D77198">
              <w:rPr>
                <w:rFonts w:cs="Arial"/>
                <w:sz w:val="24"/>
                <w:szCs w:val="24"/>
              </w:rPr>
              <w:t>(E.g. Lecturer/Programme Director/Admissions Tutor/Module Leader/</w:t>
            </w:r>
            <w:r w:rsidR="00B90195" w:rsidRPr="00D77198">
              <w:rPr>
                <w:rFonts w:cs="Arial"/>
                <w:sz w:val="24"/>
                <w:szCs w:val="24"/>
              </w:rPr>
              <w:t>Librarian/Student Support/</w:t>
            </w:r>
            <w:r w:rsidRPr="00D77198">
              <w:rPr>
                <w:rFonts w:cs="Arial"/>
                <w:sz w:val="24"/>
                <w:szCs w:val="24"/>
              </w:rPr>
              <w:t>Other</w:t>
            </w:r>
            <w:r w:rsidR="000E3A5B" w:rsidRPr="00D77198">
              <w:rPr>
                <w:rFonts w:cs="Arial"/>
                <w:sz w:val="24"/>
                <w:szCs w:val="24"/>
              </w:rPr>
              <w:t xml:space="preserve"> </w:t>
            </w:r>
            <w:r w:rsidR="000E3A5B" w:rsidRPr="00D77198">
              <w:rPr>
                <w:rFonts w:cs="Arial"/>
                <w:sz w:val="20"/>
                <w:szCs w:val="20"/>
              </w:rPr>
              <w:t>(please specify)</w:t>
            </w:r>
          </w:p>
          <w:p w:rsidR="00CA12DC" w:rsidRPr="00D77198" w:rsidRDefault="00CA12DC" w:rsidP="000F1367">
            <w:pPr>
              <w:rPr>
                <w:rFonts w:cs="Arial"/>
                <w:b/>
                <w:sz w:val="24"/>
                <w:szCs w:val="24"/>
              </w:rPr>
            </w:pPr>
          </w:p>
        </w:tc>
        <w:tc>
          <w:tcPr>
            <w:tcW w:w="5387" w:type="dxa"/>
          </w:tcPr>
          <w:p w:rsidR="00CA12DC" w:rsidRPr="00D77198" w:rsidRDefault="008031FD" w:rsidP="000F1367">
            <w:pPr>
              <w:rPr>
                <w:rFonts w:cs="Arial"/>
                <w:sz w:val="24"/>
                <w:szCs w:val="24"/>
              </w:rPr>
            </w:pPr>
            <w:r>
              <w:rPr>
                <w:rFonts w:cs="Arial"/>
                <w:sz w:val="24"/>
                <w:szCs w:val="24"/>
              </w:rPr>
              <w:t xml:space="preserve">Research </w:t>
            </w:r>
          </w:p>
        </w:tc>
      </w:tr>
      <w:tr w:rsidR="00F3160F" w:rsidRPr="00D77198" w:rsidTr="001C6B3E">
        <w:tc>
          <w:tcPr>
            <w:tcW w:w="5353" w:type="dxa"/>
          </w:tcPr>
          <w:p w:rsidR="00F3160F" w:rsidRPr="00FE7642" w:rsidRDefault="00F3160F" w:rsidP="00F3160F">
            <w:pPr>
              <w:rPr>
                <w:rFonts w:cs="Arial"/>
                <w:b/>
                <w:sz w:val="24"/>
                <w:szCs w:val="24"/>
              </w:rPr>
            </w:pPr>
            <w:r>
              <w:rPr>
                <w:rFonts w:cs="Arial"/>
                <w:b/>
                <w:sz w:val="24"/>
                <w:szCs w:val="24"/>
              </w:rPr>
              <w:t>LENGTH OF SERVICE AT UWTSD</w:t>
            </w:r>
          </w:p>
          <w:p w:rsidR="00F3160F" w:rsidRPr="00FE7642" w:rsidRDefault="00F3160F" w:rsidP="00F3160F">
            <w:pPr>
              <w:rPr>
                <w:rFonts w:cs="Arial"/>
                <w:b/>
                <w:sz w:val="24"/>
                <w:szCs w:val="24"/>
              </w:rPr>
            </w:pPr>
            <w:r w:rsidRPr="00FE7642">
              <w:rPr>
                <w:rFonts w:cs="Arial"/>
                <w:b/>
                <w:sz w:val="24"/>
                <w:szCs w:val="24"/>
              </w:rPr>
              <w:t>(Applicants must have at least one year’s service to evidence a CPD record)</w:t>
            </w:r>
          </w:p>
          <w:p w:rsidR="00F3160F" w:rsidRPr="00FE7642" w:rsidRDefault="00F3160F" w:rsidP="00F3160F">
            <w:pPr>
              <w:rPr>
                <w:rFonts w:cs="Arial"/>
                <w:b/>
                <w:sz w:val="24"/>
                <w:szCs w:val="24"/>
              </w:rPr>
            </w:pPr>
          </w:p>
        </w:tc>
        <w:tc>
          <w:tcPr>
            <w:tcW w:w="5387" w:type="dxa"/>
          </w:tcPr>
          <w:p w:rsidR="00F3160F" w:rsidRPr="00FE7642" w:rsidRDefault="00F3160F" w:rsidP="00F3160F">
            <w:pPr>
              <w:rPr>
                <w:rFonts w:cs="Arial"/>
                <w:b/>
                <w:sz w:val="24"/>
                <w:szCs w:val="24"/>
              </w:rPr>
            </w:pPr>
            <w:r w:rsidRPr="00FE7642">
              <w:rPr>
                <w:rFonts w:cs="Arial"/>
                <w:b/>
                <w:sz w:val="24"/>
                <w:szCs w:val="24"/>
              </w:rPr>
              <w:t>YEARS:</w:t>
            </w:r>
            <w:r w:rsidRPr="00FE7642">
              <w:rPr>
                <w:rFonts w:cs="Arial"/>
                <w:sz w:val="24"/>
                <w:szCs w:val="24"/>
              </w:rPr>
              <w:t xml:space="preserve">          </w:t>
            </w:r>
            <w:r w:rsidR="00984284">
              <w:rPr>
                <w:rFonts w:cs="Arial"/>
                <w:sz w:val="24"/>
                <w:szCs w:val="24"/>
              </w:rPr>
              <w:t>2</w:t>
            </w:r>
            <w:r w:rsidRPr="00FE7642">
              <w:rPr>
                <w:rFonts w:cs="Arial"/>
                <w:sz w:val="24"/>
                <w:szCs w:val="24"/>
              </w:rPr>
              <w:t xml:space="preserve">       </w:t>
            </w:r>
            <w:r w:rsidRPr="00FE7642">
              <w:rPr>
                <w:rFonts w:cs="Arial"/>
                <w:b/>
                <w:sz w:val="24"/>
                <w:szCs w:val="24"/>
              </w:rPr>
              <w:t>MONTHS:</w:t>
            </w:r>
            <w:r w:rsidR="00984284">
              <w:rPr>
                <w:rFonts w:cs="Arial"/>
                <w:b/>
                <w:sz w:val="24"/>
                <w:szCs w:val="24"/>
              </w:rPr>
              <w:t xml:space="preserve"> </w:t>
            </w:r>
            <w:r w:rsidR="00984284" w:rsidRPr="00984284">
              <w:rPr>
                <w:rFonts w:cs="Arial"/>
                <w:sz w:val="24"/>
                <w:szCs w:val="24"/>
              </w:rPr>
              <w:t>6</w:t>
            </w:r>
          </w:p>
          <w:p w:rsidR="00F3160F" w:rsidRPr="00FE7642" w:rsidRDefault="00F3160F" w:rsidP="00F3160F">
            <w:pPr>
              <w:rPr>
                <w:rFonts w:cs="Arial"/>
                <w:sz w:val="24"/>
                <w:szCs w:val="24"/>
              </w:rPr>
            </w:pPr>
          </w:p>
        </w:tc>
      </w:tr>
    </w:tbl>
    <w:p w:rsidR="001C6B3E" w:rsidRPr="00D77198" w:rsidRDefault="001C6B3E">
      <w:pPr>
        <w:rPr>
          <w:rFonts w:cs="Arial"/>
        </w:rPr>
      </w:pPr>
    </w:p>
    <w:tbl>
      <w:tblPr>
        <w:tblStyle w:val="TableGrid1"/>
        <w:tblW w:w="10740" w:type="dxa"/>
        <w:tblLayout w:type="fixed"/>
        <w:tblLook w:val="04A0" w:firstRow="1" w:lastRow="0" w:firstColumn="1" w:lastColumn="0" w:noHBand="0" w:noVBand="1"/>
      </w:tblPr>
      <w:tblGrid>
        <w:gridCol w:w="10740"/>
      </w:tblGrid>
      <w:tr w:rsidR="00984284" w:rsidRPr="00984284" w:rsidTr="00F62E06">
        <w:tc>
          <w:tcPr>
            <w:tcW w:w="10740" w:type="dxa"/>
          </w:tcPr>
          <w:p w:rsidR="00984284" w:rsidRPr="00984284" w:rsidRDefault="00984284" w:rsidP="00984284">
            <w:pPr>
              <w:rPr>
                <w:rFonts w:cs="Arial"/>
                <w:b/>
                <w:sz w:val="24"/>
                <w:szCs w:val="24"/>
              </w:rPr>
            </w:pPr>
          </w:p>
          <w:p w:rsidR="00984284" w:rsidRPr="00984284" w:rsidRDefault="00984284" w:rsidP="00984284">
            <w:pPr>
              <w:jc w:val="center"/>
              <w:rPr>
                <w:rFonts w:cs="Arial"/>
                <w:b/>
                <w:sz w:val="24"/>
                <w:szCs w:val="24"/>
                <w:u w:val="single"/>
              </w:rPr>
            </w:pPr>
            <w:r w:rsidRPr="00984284">
              <w:rPr>
                <w:rFonts w:cs="Arial"/>
                <w:b/>
                <w:sz w:val="24"/>
                <w:szCs w:val="24"/>
              </w:rPr>
              <w:t xml:space="preserve">APPLICATION FOR </w:t>
            </w:r>
            <w:r w:rsidRPr="00984284">
              <w:rPr>
                <w:rFonts w:cs="Arial"/>
                <w:b/>
                <w:sz w:val="24"/>
                <w:szCs w:val="24"/>
                <w:u w:val="single"/>
              </w:rPr>
              <w:t>FELLOW</w:t>
            </w:r>
          </w:p>
          <w:p w:rsidR="00984284" w:rsidRPr="00984284" w:rsidRDefault="00984284" w:rsidP="00984284">
            <w:pPr>
              <w:jc w:val="center"/>
              <w:rPr>
                <w:rFonts w:cs="Arial"/>
                <w:b/>
                <w:sz w:val="24"/>
                <w:szCs w:val="24"/>
                <w:u w:val="single"/>
              </w:rPr>
            </w:pPr>
          </w:p>
          <w:p w:rsidR="00984284" w:rsidRPr="00984284" w:rsidRDefault="00984284" w:rsidP="00984284">
            <w:pPr>
              <w:jc w:val="both"/>
              <w:rPr>
                <w:rFonts w:cs="Arial"/>
                <w:sz w:val="24"/>
                <w:szCs w:val="24"/>
              </w:rPr>
            </w:pPr>
            <w:r w:rsidRPr="00984284">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984284">
              <w:rPr>
                <w:rFonts w:cs="Arial"/>
                <w:b/>
                <w:sz w:val="24"/>
                <w:szCs w:val="24"/>
              </w:rPr>
              <w:t>Descriptor 2</w:t>
            </w:r>
            <w:r w:rsidRPr="00984284">
              <w:rPr>
                <w:rFonts w:cs="Arial"/>
                <w:sz w:val="24"/>
                <w:szCs w:val="24"/>
              </w:rPr>
              <w:t xml:space="preserve">, Fellow status, as outlined in the </w:t>
            </w:r>
            <w:r w:rsidRPr="00984284">
              <w:rPr>
                <w:rFonts w:cs="Arial"/>
                <w:i/>
                <w:sz w:val="24"/>
                <w:szCs w:val="24"/>
              </w:rPr>
              <w:t>Guidance Handbook</w:t>
            </w:r>
            <w:r w:rsidRPr="00984284">
              <w:rPr>
                <w:rFonts w:cs="Arial"/>
                <w:sz w:val="24"/>
                <w:szCs w:val="24"/>
              </w:rPr>
              <w:t xml:space="preserve">, relating to the Dimensions of the UK Professional Standards Framework (UKPSF), that is, </w:t>
            </w:r>
            <w:r w:rsidRPr="00984284">
              <w:rPr>
                <w:rFonts w:cs="Arial"/>
                <w:b/>
                <w:sz w:val="24"/>
                <w:szCs w:val="24"/>
              </w:rPr>
              <w:t>Areas of Activity</w:t>
            </w:r>
            <w:r w:rsidRPr="00984284">
              <w:rPr>
                <w:rFonts w:cs="Arial"/>
                <w:sz w:val="24"/>
                <w:szCs w:val="24"/>
              </w:rPr>
              <w:t xml:space="preserve">, </w:t>
            </w:r>
            <w:r w:rsidRPr="00984284">
              <w:rPr>
                <w:rFonts w:cs="Arial"/>
                <w:b/>
                <w:sz w:val="24"/>
                <w:szCs w:val="24"/>
              </w:rPr>
              <w:t>Core Knowledge</w:t>
            </w:r>
            <w:r w:rsidRPr="00984284">
              <w:rPr>
                <w:rFonts w:cs="Arial"/>
                <w:sz w:val="24"/>
                <w:szCs w:val="24"/>
              </w:rPr>
              <w:t xml:space="preserve"> and </w:t>
            </w:r>
            <w:r w:rsidRPr="00984284">
              <w:rPr>
                <w:rFonts w:cs="Arial"/>
                <w:b/>
                <w:sz w:val="24"/>
                <w:szCs w:val="24"/>
              </w:rPr>
              <w:t>Professional Values</w:t>
            </w:r>
            <w:r w:rsidRPr="00984284">
              <w:rPr>
                <w:rFonts w:cs="Arial"/>
                <w:sz w:val="24"/>
                <w:szCs w:val="24"/>
              </w:rPr>
              <w:t>.</w:t>
            </w:r>
          </w:p>
          <w:p w:rsidR="00984284" w:rsidRPr="00984284" w:rsidRDefault="00984284" w:rsidP="00984284">
            <w:pPr>
              <w:rPr>
                <w:rFonts w:cs="Arial"/>
                <w:sz w:val="24"/>
                <w:szCs w:val="24"/>
              </w:rPr>
            </w:pPr>
          </w:p>
          <w:p w:rsidR="00984284" w:rsidRPr="00984284" w:rsidRDefault="00984284" w:rsidP="00984284">
            <w:pPr>
              <w:jc w:val="both"/>
              <w:rPr>
                <w:rFonts w:cs="Arial"/>
                <w:b/>
                <w:sz w:val="24"/>
                <w:szCs w:val="24"/>
              </w:rPr>
            </w:pPr>
            <w:r w:rsidRPr="00984284">
              <w:rPr>
                <w:rFonts w:cs="Arial"/>
                <w:sz w:val="24"/>
                <w:szCs w:val="24"/>
              </w:rPr>
              <w:t xml:space="preserve">You should aim to include examples of your use of/commitment to relevant elements of the Professional Values and Core Knowledge </w:t>
            </w:r>
            <w:r w:rsidRPr="00984284">
              <w:rPr>
                <w:rFonts w:cs="Arial"/>
                <w:sz w:val="24"/>
                <w:szCs w:val="24"/>
                <w:u w:val="single"/>
              </w:rPr>
              <w:t>throughout</w:t>
            </w:r>
            <w:r w:rsidRPr="00984284">
              <w:rPr>
                <w:rFonts w:cs="Arial"/>
                <w:sz w:val="24"/>
                <w:szCs w:val="24"/>
              </w:rPr>
              <w:t xml:space="preserve"> your account. Make clear how you </w:t>
            </w:r>
            <w:r w:rsidRPr="00984284">
              <w:rPr>
                <w:rFonts w:cs="Arial"/>
                <w:b/>
                <w:sz w:val="24"/>
                <w:szCs w:val="24"/>
              </w:rPr>
              <w:t>apply</w:t>
            </w:r>
            <w:r w:rsidRPr="00984284">
              <w:rPr>
                <w:rFonts w:cs="Arial"/>
                <w:sz w:val="24"/>
                <w:szCs w:val="24"/>
              </w:rPr>
              <w:t xml:space="preserve"> appropriate Core Knowledge and how you </w:t>
            </w:r>
            <w:r w:rsidRPr="00984284">
              <w:rPr>
                <w:rFonts w:cs="Arial"/>
                <w:b/>
                <w:sz w:val="24"/>
                <w:szCs w:val="24"/>
              </w:rPr>
              <w:t>demonstrate</w:t>
            </w:r>
            <w:r w:rsidRPr="00984284">
              <w:rPr>
                <w:rFonts w:cs="Arial"/>
                <w:sz w:val="24"/>
                <w:szCs w:val="24"/>
              </w:rPr>
              <w:t xml:space="preserve"> your commitment to appropriate Professional Values set out in the Framework.</w:t>
            </w:r>
          </w:p>
          <w:p w:rsidR="00984284" w:rsidRPr="00984284" w:rsidRDefault="00984284" w:rsidP="00984284">
            <w:pPr>
              <w:rPr>
                <w:rFonts w:cs="Arial"/>
                <w:sz w:val="24"/>
                <w:szCs w:val="24"/>
              </w:rPr>
            </w:pPr>
          </w:p>
          <w:p w:rsidR="00984284" w:rsidRPr="00984284" w:rsidRDefault="00984284" w:rsidP="00984284">
            <w:pPr>
              <w:jc w:val="center"/>
              <w:rPr>
                <w:rFonts w:cs="Arial"/>
                <w:sz w:val="24"/>
                <w:szCs w:val="24"/>
              </w:rPr>
            </w:pPr>
          </w:p>
        </w:tc>
      </w:tr>
    </w:tbl>
    <w:p w:rsidR="00984284" w:rsidRPr="00984284" w:rsidRDefault="00984284" w:rsidP="00984284">
      <w:pPr>
        <w:rPr>
          <w:rFonts w:cs="Arial"/>
        </w:rPr>
      </w:pPr>
    </w:p>
    <w:p w:rsidR="00984284" w:rsidRPr="00984284" w:rsidRDefault="00984284" w:rsidP="00984284">
      <w:pPr>
        <w:rPr>
          <w:rFonts w:cs="Arial"/>
        </w:rPr>
      </w:pPr>
    </w:p>
    <w:p w:rsidR="00984284" w:rsidRPr="00984284" w:rsidRDefault="00984284" w:rsidP="00984284">
      <w:pPr>
        <w:rPr>
          <w:rFonts w:cs="Arial"/>
        </w:rPr>
      </w:pPr>
    </w:p>
    <w:p w:rsidR="00984284" w:rsidRPr="00984284" w:rsidRDefault="00984284" w:rsidP="00984284">
      <w:pPr>
        <w:rPr>
          <w:rFonts w:cs="Arial"/>
        </w:rPr>
      </w:pPr>
    </w:p>
    <w:p w:rsidR="00984284" w:rsidRPr="00984284" w:rsidRDefault="00984284" w:rsidP="00984284">
      <w:pPr>
        <w:rPr>
          <w:rFonts w:cs="Arial"/>
        </w:rPr>
      </w:pPr>
    </w:p>
    <w:p w:rsidR="00984284" w:rsidRPr="00984284" w:rsidRDefault="00984284" w:rsidP="00984284">
      <w:pPr>
        <w:rPr>
          <w:rFonts w:cs="Arial"/>
        </w:rPr>
      </w:pPr>
    </w:p>
    <w:tbl>
      <w:tblPr>
        <w:tblStyle w:val="TableGrid1"/>
        <w:tblW w:w="10740" w:type="dxa"/>
        <w:tblLayout w:type="fixed"/>
        <w:tblLook w:val="04A0" w:firstRow="1" w:lastRow="0" w:firstColumn="1" w:lastColumn="0" w:noHBand="0" w:noVBand="1"/>
      </w:tblPr>
      <w:tblGrid>
        <w:gridCol w:w="10740"/>
      </w:tblGrid>
      <w:tr w:rsidR="00984284" w:rsidRPr="00984284" w:rsidTr="00F62E06">
        <w:tc>
          <w:tcPr>
            <w:tcW w:w="10740" w:type="dxa"/>
          </w:tcPr>
          <w:p w:rsidR="00984284" w:rsidRPr="00984284" w:rsidRDefault="00984284" w:rsidP="00984284">
            <w:pPr>
              <w:jc w:val="both"/>
              <w:rPr>
                <w:rFonts w:cs="Arial"/>
                <w:b/>
                <w:sz w:val="24"/>
                <w:szCs w:val="24"/>
              </w:rPr>
            </w:pPr>
          </w:p>
          <w:p w:rsidR="00984284" w:rsidRPr="00984284" w:rsidRDefault="00984284" w:rsidP="00984284">
            <w:pPr>
              <w:jc w:val="both"/>
              <w:rPr>
                <w:rFonts w:cs="Arial"/>
                <w:b/>
                <w:sz w:val="24"/>
                <w:szCs w:val="24"/>
                <w:u w:val="single"/>
              </w:rPr>
            </w:pPr>
            <w:r w:rsidRPr="00984284">
              <w:rPr>
                <w:rFonts w:cs="Arial"/>
                <w:b/>
                <w:sz w:val="24"/>
                <w:szCs w:val="24"/>
                <w:u w:val="single"/>
              </w:rPr>
              <w:t>General Principles to consider in preparing you application</w:t>
            </w:r>
          </w:p>
          <w:p w:rsidR="00984284" w:rsidRPr="00984284" w:rsidRDefault="00984284" w:rsidP="00984284">
            <w:pPr>
              <w:jc w:val="both"/>
              <w:rPr>
                <w:rFonts w:cs="Arial"/>
                <w:sz w:val="24"/>
                <w:szCs w:val="24"/>
              </w:rPr>
            </w:pPr>
          </w:p>
          <w:p w:rsidR="00984284" w:rsidRPr="00984284" w:rsidRDefault="00984284" w:rsidP="00984284">
            <w:pPr>
              <w:numPr>
                <w:ilvl w:val="0"/>
                <w:numId w:val="3"/>
              </w:numPr>
              <w:contextualSpacing/>
              <w:jc w:val="both"/>
              <w:rPr>
                <w:rFonts w:cs="Arial"/>
                <w:b/>
                <w:sz w:val="24"/>
                <w:szCs w:val="24"/>
                <w:lang w:eastAsia="en-US"/>
              </w:rPr>
            </w:pPr>
            <w:r w:rsidRPr="00984284">
              <w:rPr>
                <w:rFonts w:cs="Arial"/>
                <w:sz w:val="24"/>
                <w:szCs w:val="24"/>
                <w:lang w:eastAsia="en-US"/>
              </w:rPr>
              <w:t xml:space="preserve">You will need to incorporate relevant </w:t>
            </w:r>
            <w:r w:rsidRPr="00984284">
              <w:rPr>
                <w:rFonts w:cs="Arial"/>
                <w:b/>
                <w:sz w:val="24"/>
                <w:szCs w:val="24"/>
                <w:lang w:eastAsia="en-US"/>
              </w:rPr>
              <w:t>subject and pedagogic research and/or scholarship</w:t>
            </w:r>
            <w:r w:rsidRPr="00984284">
              <w:rPr>
                <w:rFonts w:cs="Arial"/>
                <w:sz w:val="24"/>
                <w:szCs w:val="24"/>
                <w:lang w:eastAsia="en-US"/>
              </w:rPr>
              <w:t xml:space="preserve"> in your approaches. How you evidence this will be dependent on the context in which you are working and the nature of the subject, discipline or profession in which you teach. </w:t>
            </w:r>
          </w:p>
          <w:p w:rsidR="00984284" w:rsidRPr="00984284" w:rsidRDefault="00984284" w:rsidP="00984284">
            <w:pPr>
              <w:ind w:left="720"/>
              <w:contextualSpacing/>
              <w:jc w:val="both"/>
              <w:rPr>
                <w:rFonts w:cs="Arial"/>
                <w:b/>
                <w:sz w:val="24"/>
                <w:szCs w:val="24"/>
                <w:lang w:eastAsia="en-US"/>
              </w:rPr>
            </w:pPr>
          </w:p>
          <w:p w:rsidR="00984284" w:rsidRPr="00984284" w:rsidRDefault="00984284" w:rsidP="00984284">
            <w:pPr>
              <w:numPr>
                <w:ilvl w:val="0"/>
                <w:numId w:val="3"/>
              </w:numPr>
              <w:spacing w:after="200"/>
              <w:contextualSpacing/>
              <w:jc w:val="both"/>
              <w:rPr>
                <w:rFonts w:cs="Arial"/>
                <w:b/>
                <w:sz w:val="24"/>
                <w:szCs w:val="24"/>
                <w:lang w:eastAsia="en-US"/>
              </w:rPr>
            </w:pPr>
            <w:r w:rsidRPr="00984284">
              <w:rPr>
                <w:rFonts w:cs="Arial"/>
                <w:sz w:val="24"/>
                <w:szCs w:val="24"/>
                <w:lang w:eastAsia="en-US"/>
              </w:rPr>
              <w:t xml:space="preserve">Ensure you </w:t>
            </w:r>
            <w:r w:rsidRPr="00984284">
              <w:rPr>
                <w:rFonts w:cs="Arial"/>
                <w:b/>
                <w:sz w:val="24"/>
                <w:szCs w:val="24"/>
                <w:lang w:eastAsia="en-US"/>
              </w:rPr>
              <w:t>provide reasons for the choice of activities you describe</w:t>
            </w:r>
            <w:r w:rsidRPr="00984284">
              <w:rPr>
                <w:rFonts w:cs="Arial"/>
                <w:sz w:val="24"/>
                <w:szCs w:val="24"/>
                <w:lang w:eastAsia="en-US"/>
              </w:rPr>
              <w:t>, and demonstrate that you reflect on your teaching practice and the students’ learning experience.</w:t>
            </w:r>
          </w:p>
          <w:p w:rsidR="00984284" w:rsidRPr="00984284" w:rsidRDefault="00984284" w:rsidP="00984284">
            <w:pPr>
              <w:spacing w:after="200"/>
              <w:ind w:left="720"/>
              <w:contextualSpacing/>
              <w:jc w:val="both"/>
              <w:rPr>
                <w:rFonts w:cs="Arial"/>
                <w:sz w:val="24"/>
                <w:szCs w:val="24"/>
                <w:lang w:eastAsia="en-US"/>
              </w:rPr>
            </w:pPr>
          </w:p>
          <w:p w:rsidR="00984284" w:rsidRPr="00984284" w:rsidRDefault="00984284" w:rsidP="00984284">
            <w:pPr>
              <w:numPr>
                <w:ilvl w:val="0"/>
                <w:numId w:val="3"/>
              </w:numPr>
              <w:spacing w:after="200"/>
              <w:contextualSpacing/>
              <w:jc w:val="both"/>
              <w:rPr>
                <w:rFonts w:cs="Arial"/>
                <w:sz w:val="24"/>
                <w:szCs w:val="24"/>
                <w:lang w:eastAsia="en-US"/>
              </w:rPr>
            </w:pPr>
            <w:r w:rsidRPr="00984284">
              <w:rPr>
                <w:rFonts w:cs="Arial"/>
                <w:sz w:val="24"/>
                <w:szCs w:val="24"/>
                <w:lang w:eastAsia="en-US"/>
              </w:rPr>
              <w:t xml:space="preserve">Ensure that you explicitly incorporate how you have successfully engaged, where appropriate, in </w:t>
            </w:r>
            <w:r w:rsidRPr="00984284">
              <w:rPr>
                <w:rFonts w:cs="Arial"/>
                <w:b/>
                <w:sz w:val="24"/>
                <w:szCs w:val="24"/>
                <w:lang w:eastAsia="en-US"/>
              </w:rPr>
              <w:t>continuing professional development</w:t>
            </w:r>
            <w:r w:rsidRPr="00984284">
              <w:rPr>
                <w:rFonts w:cs="Arial"/>
                <w:sz w:val="24"/>
                <w:szCs w:val="24"/>
                <w:lang w:eastAsia="en-US"/>
              </w:rPr>
              <w:t xml:space="preserve"> activity related to teaching, learning and assessment responsibilities. </w:t>
            </w:r>
          </w:p>
          <w:p w:rsidR="00984284" w:rsidRPr="00984284" w:rsidRDefault="00984284" w:rsidP="00984284">
            <w:pPr>
              <w:spacing w:after="200" w:line="276" w:lineRule="auto"/>
              <w:ind w:left="720"/>
              <w:contextualSpacing/>
              <w:rPr>
                <w:rFonts w:cs="Arial"/>
                <w:sz w:val="24"/>
                <w:szCs w:val="24"/>
                <w:lang w:eastAsia="en-US"/>
              </w:rPr>
            </w:pPr>
          </w:p>
          <w:p w:rsidR="00984284" w:rsidRPr="00984284" w:rsidRDefault="00984284" w:rsidP="00984284">
            <w:pPr>
              <w:numPr>
                <w:ilvl w:val="0"/>
                <w:numId w:val="3"/>
              </w:numPr>
              <w:spacing w:after="200"/>
              <w:contextualSpacing/>
              <w:jc w:val="both"/>
              <w:rPr>
                <w:rFonts w:cs="Arial"/>
                <w:b/>
                <w:sz w:val="24"/>
                <w:szCs w:val="24"/>
                <w:lang w:eastAsia="en-US"/>
              </w:rPr>
            </w:pPr>
            <w:r w:rsidRPr="00984284">
              <w:rPr>
                <w:rFonts w:cs="Arial"/>
                <w:sz w:val="24"/>
                <w:szCs w:val="24"/>
                <w:lang w:eastAsia="en-US"/>
              </w:rPr>
              <w:t xml:space="preserve">The Assessment Panel recognises that there will be considerable variation in applications, reflecting differences in individuals’ experience, their job roles and contexts. </w:t>
            </w:r>
            <w:r w:rsidRPr="00984284">
              <w:rPr>
                <w:rFonts w:cs="Arial"/>
                <w:b/>
                <w:sz w:val="24"/>
                <w:szCs w:val="24"/>
                <w:lang w:eastAsia="en-US"/>
              </w:rPr>
              <w:t>The quality of your reflection is far more important than quantity.</w:t>
            </w:r>
          </w:p>
          <w:p w:rsidR="00984284" w:rsidRPr="00984284" w:rsidRDefault="00984284" w:rsidP="00984284">
            <w:pPr>
              <w:spacing w:after="200"/>
              <w:ind w:left="720"/>
              <w:contextualSpacing/>
              <w:jc w:val="both"/>
              <w:rPr>
                <w:rFonts w:cs="Arial"/>
                <w:sz w:val="24"/>
                <w:szCs w:val="24"/>
                <w:lang w:eastAsia="en-US"/>
              </w:rPr>
            </w:pPr>
          </w:p>
          <w:p w:rsidR="00984284" w:rsidRPr="00984284" w:rsidRDefault="00984284" w:rsidP="00984284">
            <w:pPr>
              <w:numPr>
                <w:ilvl w:val="0"/>
                <w:numId w:val="3"/>
              </w:numPr>
              <w:spacing w:after="200"/>
              <w:contextualSpacing/>
              <w:jc w:val="both"/>
              <w:rPr>
                <w:rFonts w:cs="Arial"/>
                <w:b/>
                <w:sz w:val="24"/>
                <w:szCs w:val="24"/>
                <w:lang w:eastAsia="en-US"/>
              </w:rPr>
            </w:pPr>
            <w:r w:rsidRPr="00984284">
              <w:rPr>
                <w:rFonts w:cs="Arial"/>
                <w:sz w:val="24"/>
                <w:szCs w:val="24"/>
                <w:lang w:eastAsia="en-US"/>
              </w:rPr>
              <w:t xml:space="preserve">This application is a </w:t>
            </w:r>
            <w:r w:rsidRPr="00984284">
              <w:rPr>
                <w:rFonts w:cs="Arial"/>
                <w:b/>
                <w:sz w:val="24"/>
                <w:szCs w:val="24"/>
                <w:lang w:eastAsia="en-US"/>
              </w:rPr>
              <w:t>personal account</w:t>
            </w:r>
            <w:r w:rsidRPr="00984284">
              <w:rPr>
                <w:rFonts w:cs="Arial"/>
                <w:sz w:val="24"/>
                <w:szCs w:val="24"/>
                <w:lang w:eastAsia="en-US"/>
              </w:rPr>
              <w:t xml:space="preserve"> so you should focus throughout on your own professional practice and decision-making.</w:t>
            </w:r>
          </w:p>
          <w:p w:rsidR="00984284" w:rsidRPr="00984284" w:rsidRDefault="00984284" w:rsidP="00984284">
            <w:pPr>
              <w:spacing w:after="200" w:line="276" w:lineRule="auto"/>
              <w:ind w:left="720"/>
              <w:contextualSpacing/>
              <w:jc w:val="both"/>
              <w:rPr>
                <w:rFonts w:cs="Arial"/>
                <w:b/>
                <w:sz w:val="24"/>
                <w:szCs w:val="24"/>
                <w:lang w:eastAsia="en-US"/>
              </w:rPr>
            </w:pPr>
          </w:p>
          <w:p w:rsidR="00984284" w:rsidRPr="00984284" w:rsidRDefault="00984284" w:rsidP="00984284">
            <w:pPr>
              <w:numPr>
                <w:ilvl w:val="0"/>
                <w:numId w:val="3"/>
              </w:numPr>
              <w:spacing w:after="200"/>
              <w:contextualSpacing/>
              <w:jc w:val="both"/>
              <w:rPr>
                <w:rFonts w:cs="Arial"/>
                <w:b/>
                <w:sz w:val="24"/>
                <w:szCs w:val="24"/>
                <w:lang w:eastAsia="en-US"/>
              </w:rPr>
            </w:pPr>
            <w:r w:rsidRPr="00984284">
              <w:rPr>
                <w:rFonts w:cs="Arial"/>
                <w:b/>
                <w:sz w:val="24"/>
                <w:szCs w:val="24"/>
                <w:lang w:eastAsia="en-US"/>
              </w:rPr>
              <w:t>By applying to become a Fellow you will have the opportunity to:</w:t>
            </w:r>
          </w:p>
          <w:p w:rsidR="00984284" w:rsidRPr="00984284" w:rsidRDefault="00984284" w:rsidP="00984284">
            <w:pPr>
              <w:numPr>
                <w:ilvl w:val="0"/>
                <w:numId w:val="3"/>
              </w:numPr>
              <w:spacing w:after="200"/>
              <w:ind w:left="993" w:hanging="284"/>
              <w:contextualSpacing/>
              <w:jc w:val="both"/>
              <w:rPr>
                <w:rFonts w:cs="Arial"/>
                <w:sz w:val="24"/>
                <w:szCs w:val="24"/>
                <w:lang w:eastAsia="en-US"/>
              </w:rPr>
            </w:pPr>
            <w:r w:rsidRPr="00984284">
              <w:rPr>
                <w:rFonts w:cs="Arial"/>
                <w:sz w:val="24"/>
                <w:szCs w:val="24"/>
                <w:lang w:eastAsia="en-US"/>
              </w:rPr>
              <w:t>Think deeply about and thereby enhance the quality and effectiveness of your work in the area of teaching and supporting learning in HE.</w:t>
            </w:r>
          </w:p>
          <w:p w:rsidR="00984284" w:rsidRPr="00984284" w:rsidRDefault="00984284" w:rsidP="00984284">
            <w:pPr>
              <w:numPr>
                <w:ilvl w:val="0"/>
                <w:numId w:val="3"/>
              </w:numPr>
              <w:spacing w:after="200"/>
              <w:ind w:left="993" w:hanging="284"/>
              <w:contextualSpacing/>
              <w:jc w:val="both"/>
              <w:rPr>
                <w:rFonts w:cs="Arial"/>
                <w:b/>
                <w:sz w:val="24"/>
                <w:szCs w:val="24"/>
                <w:lang w:eastAsia="en-US"/>
              </w:rPr>
            </w:pPr>
            <w:r w:rsidRPr="00984284">
              <w:rPr>
                <w:rFonts w:cs="Arial"/>
                <w:sz w:val="24"/>
                <w:szCs w:val="24"/>
                <w:lang w:eastAsia="en-US"/>
              </w:rPr>
              <w:t>Gain national recognition for your role as a teacher and/or supporter of learning within the HE context</w:t>
            </w:r>
          </w:p>
        </w:tc>
      </w:tr>
    </w:tbl>
    <w:p w:rsidR="00CA12DC" w:rsidRPr="00D77198" w:rsidRDefault="00CA12DC" w:rsidP="00CA12DC">
      <w:pPr>
        <w:rPr>
          <w:rFonts w:cs="Arial"/>
          <w:sz w:val="24"/>
          <w:szCs w:val="24"/>
        </w:rPr>
      </w:pPr>
    </w:p>
    <w:p w:rsidR="005407DE" w:rsidRPr="00D77198" w:rsidRDefault="005407DE" w:rsidP="00CA12DC">
      <w:pPr>
        <w:jc w:val="both"/>
        <w:rPr>
          <w:rFonts w:cs="Arial"/>
          <w:sz w:val="24"/>
          <w:szCs w:val="24"/>
        </w:rPr>
      </w:pPr>
    </w:p>
    <w:p w:rsidR="005407DE" w:rsidRPr="00D77198" w:rsidRDefault="005407DE" w:rsidP="00CA12DC">
      <w:pPr>
        <w:jc w:val="both"/>
        <w:rPr>
          <w:rFonts w:cs="Arial"/>
          <w:sz w:val="24"/>
          <w:szCs w:val="24"/>
        </w:rPr>
      </w:pPr>
    </w:p>
    <w:p w:rsidR="00984284" w:rsidRPr="00984284" w:rsidRDefault="00984284" w:rsidP="00984284">
      <w:pPr>
        <w:ind w:left="2880" w:hanging="2880"/>
        <w:jc w:val="both"/>
        <w:rPr>
          <w:rFonts w:cs="Arial"/>
          <w:b/>
          <w:sz w:val="32"/>
          <w:szCs w:val="32"/>
        </w:rPr>
      </w:pPr>
      <w:r w:rsidRPr="00984284">
        <w:rPr>
          <w:rFonts w:cs="Arial"/>
          <w:b/>
          <w:sz w:val="32"/>
          <w:szCs w:val="32"/>
        </w:rPr>
        <w:t>SECTION TWO:</w:t>
      </w:r>
      <w:r w:rsidRPr="00984284">
        <w:rPr>
          <w:rFonts w:cs="Arial"/>
          <w:b/>
          <w:sz w:val="32"/>
          <w:szCs w:val="32"/>
        </w:rPr>
        <w:tab/>
        <w:t>Your reflective account of your Continuing Professional Development</w:t>
      </w:r>
    </w:p>
    <w:p w:rsidR="00984284" w:rsidRPr="00984284" w:rsidRDefault="00984284" w:rsidP="00984284">
      <w:pPr>
        <w:jc w:val="both"/>
        <w:rPr>
          <w:rFonts w:cs="Arial"/>
          <w:sz w:val="24"/>
          <w:szCs w:val="24"/>
        </w:rPr>
      </w:pPr>
    </w:p>
    <w:p w:rsidR="00984284" w:rsidRPr="00984284" w:rsidRDefault="00984284" w:rsidP="00984284">
      <w:pPr>
        <w:jc w:val="both"/>
        <w:rPr>
          <w:rFonts w:cs="Arial"/>
          <w:sz w:val="24"/>
          <w:szCs w:val="24"/>
        </w:rPr>
      </w:pPr>
      <w:r w:rsidRPr="00984284">
        <w:rPr>
          <w:rFonts w:cs="Arial"/>
          <w:sz w:val="24"/>
          <w:szCs w:val="24"/>
        </w:rPr>
        <w:t>The boxes below should be used to present your critically reflective (</w:t>
      </w:r>
      <w:r w:rsidRPr="00984284">
        <w:rPr>
          <w:rFonts w:cs="Arial"/>
          <w:b/>
          <w:sz w:val="24"/>
          <w:szCs w:val="24"/>
        </w:rPr>
        <w:t>not descriptive</w:t>
      </w:r>
      <w:r w:rsidRPr="00984284">
        <w:rPr>
          <w:rFonts w:cs="Arial"/>
          <w:sz w:val="24"/>
          <w:szCs w:val="24"/>
        </w:rPr>
        <w:t xml:space="preserve">) account of how your Continuing Professional Development (CPD) has enabled you to meet the UK Professional Standards Framework </w:t>
      </w:r>
      <w:r w:rsidRPr="00984284">
        <w:rPr>
          <w:rFonts w:cs="Arial"/>
          <w:b/>
          <w:sz w:val="24"/>
          <w:szCs w:val="24"/>
        </w:rPr>
        <w:t>Areas of Activity</w:t>
      </w:r>
      <w:r w:rsidRPr="00984284">
        <w:rPr>
          <w:rFonts w:cs="Arial"/>
          <w:sz w:val="24"/>
          <w:szCs w:val="24"/>
        </w:rPr>
        <w:t>.</w:t>
      </w:r>
    </w:p>
    <w:p w:rsidR="00984284" w:rsidRPr="00984284" w:rsidRDefault="00984284" w:rsidP="00984284">
      <w:pPr>
        <w:jc w:val="both"/>
        <w:rPr>
          <w:rFonts w:cs="Arial"/>
          <w:sz w:val="24"/>
          <w:szCs w:val="24"/>
        </w:rPr>
      </w:pPr>
    </w:p>
    <w:p w:rsidR="00984284" w:rsidRPr="00984284" w:rsidRDefault="00984284" w:rsidP="00984284">
      <w:pPr>
        <w:jc w:val="both"/>
        <w:rPr>
          <w:rFonts w:cs="Arial"/>
          <w:sz w:val="24"/>
          <w:szCs w:val="24"/>
        </w:rPr>
      </w:pPr>
      <w:r w:rsidRPr="00984284">
        <w:rPr>
          <w:rFonts w:cs="Arial"/>
          <w:sz w:val="24"/>
          <w:szCs w:val="24"/>
        </w:rPr>
        <w:t xml:space="preserve">For each of the Areas of Activity you should demonstrate </w:t>
      </w:r>
      <w:r w:rsidRPr="00984284">
        <w:rPr>
          <w:rFonts w:cs="Arial"/>
          <w:b/>
          <w:sz w:val="24"/>
          <w:szCs w:val="24"/>
        </w:rPr>
        <w:t>why</w:t>
      </w:r>
      <w:r w:rsidRPr="00984284">
        <w:rPr>
          <w:rFonts w:cs="Arial"/>
          <w:sz w:val="24"/>
          <w:szCs w:val="24"/>
        </w:rPr>
        <w:t xml:space="preserve"> you chose to undertake the approach, activity or technique and show how they relate to developing learner understanding. Whilst directly addressing the </w:t>
      </w:r>
      <w:r w:rsidRPr="00984284">
        <w:rPr>
          <w:rFonts w:cs="Arial"/>
          <w:b/>
          <w:sz w:val="24"/>
          <w:szCs w:val="24"/>
        </w:rPr>
        <w:t>Areas of Activity</w:t>
      </w:r>
      <w:r w:rsidRPr="00984284">
        <w:rPr>
          <w:rFonts w:cs="Arial"/>
          <w:sz w:val="24"/>
          <w:szCs w:val="24"/>
        </w:rPr>
        <w:t xml:space="preserve">, you should </w:t>
      </w:r>
      <w:r w:rsidRPr="00984284">
        <w:rPr>
          <w:rFonts w:cs="Arial"/>
          <w:b/>
          <w:sz w:val="24"/>
          <w:szCs w:val="24"/>
        </w:rPr>
        <w:t>demonstrate</w:t>
      </w:r>
      <w:r w:rsidRPr="00984284">
        <w:rPr>
          <w:rFonts w:cs="Arial"/>
          <w:sz w:val="24"/>
          <w:szCs w:val="24"/>
        </w:rPr>
        <w:t xml:space="preserve"> how you meet all aspects of the </w:t>
      </w:r>
      <w:r w:rsidRPr="00984284">
        <w:rPr>
          <w:rFonts w:cs="Arial"/>
          <w:b/>
          <w:sz w:val="24"/>
          <w:szCs w:val="24"/>
        </w:rPr>
        <w:t>Core Knowledge</w:t>
      </w:r>
      <w:r w:rsidRPr="00984284">
        <w:rPr>
          <w:rFonts w:cs="Arial"/>
          <w:sz w:val="24"/>
          <w:szCs w:val="24"/>
        </w:rPr>
        <w:t xml:space="preserve"> and all aspects of the </w:t>
      </w:r>
      <w:r w:rsidRPr="00984284">
        <w:rPr>
          <w:rFonts w:cs="Arial"/>
          <w:b/>
          <w:sz w:val="24"/>
          <w:szCs w:val="24"/>
        </w:rPr>
        <w:t>Professional Values</w:t>
      </w:r>
      <w:r w:rsidRPr="00984284">
        <w:rPr>
          <w:rFonts w:cs="Arial"/>
          <w:sz w:val="24"/>
          <w:szCs w:val="24"/>
        </w:rPr>
        <w:t xml:space="preserve"> and map these as appropriate.</w:t>
      </w:r>
    </w:p>
    <w:p w:rsidR="00984284" w:rsidRPr="00984284" w:rsidRDefault="00984284" w:rsidP="00984284">
      <w:pPr>
        <w:jc w:val="both"/>
        <w:rPr>
          <w:rFonts w:cs="Arial"/>
          <w:sz w:val="24"/>
          <w:szCs w:val="24"/>
        </w:rPr>
      </w:pPr>
    </w:p>
    <w:p w:rsidR="00984284" w:rsidRPr="00984284" w:rsidRDefault="00984284" w:rsidP="00984284">
      <w:pPr>
        <w:jc w:val="both"/>
        <w:rPr>
          <w:rFonts w:cs="Arial"/>
          <w:sz w:val="24"/>
          <w:szCs w:val="24"/>
        </w:rPr>
      </w:pPr>
      <w:r w:rsidRPr="00984284">
        <w:rPr>
          <w:rFonts w:cs="Arial"/>
          <w:sz w:val="24"/>
          <w:szCs w:val="24"/>
        </w:rPr>
        <w:t xml:space="preserve">Your application should show successful engagement in appropriate teaching practices related to the Areas of Activity, successful incorporation of subject and pedagogic research as part of an integrated approach to academic practice, and successful engagement in professional development </w:t>
      </w:r>
      <w:r w:rsidRPr="00984284">
        <w:rPr>
          <w:rFonts w:cs="Arial"/>
          <w:sz w:val="24"/>
          <w:szCs w:val="24"/>
        </w:rPr>
        <w:lastRenderedPageBreak/>
        <w:t xml:space="preserve">in relation to teaching, learning, assessment, scholarship and, as appropriate, related academic or professional practices. </w:t>
      </w:r>
      <w:r w:rsidRPr="00984284">
        <w:rPr>
          <w:rFonts w:cs="Arial"/>
          <w:b/>
          <w:sz w:val="24"/>
          <w:szCs w:val="24"/>
        </w:rPr>
        <w:t>The form will expand as you enter your information.</w:t>
      </w:r>
    </w:p>
    <w:p w:rsidR="005407DE" w:rsidRPr="00D77198" w:rsidRDefault="005407DE" w:rsidP="00984284">
      <w:pPr>
        <w:jc w:val="right"/>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D77198" w:rsidTr="00AC5818">
        <w:tc>
          <w:tcPr>
            <w:tcW w:w="10598" w:type="dxa"/>
            <w:gridSpan w:val="2"/>
          </w:tcPr>
          <w:p w:rsidR="00CA12DC" w:rsidRPr="00D77198" w:rsidRDefault="00CA12DC" w:rsidP="000F1367">
            <w:pPr>
              <w:jc w:val="both"/>
              <w:rPr>
                <w:rFonts w:cs="Arial"/>
                <w:b/>
                <w:sz w:val="28"/>
                <w:szCs w:val="28"/>
              </w:rPr>
            </w:pPr>
            <w:r w:rsidRPr="00D77198">
              <w:rPr>
                <w:rFonts w:cs="Arial"/>
                <w:b/>
                <w:sz w:val="28"/>
                <w:szCs w:val="28"/>
              </w:rPr>
              <w:t>A1:  Designing and planning learning activiti</w:t>
            </w:r>
            <w:r w:rsidR="005F1278" w:rsidRPr="00D77198">
              <w:rPr>
                <w:rFonts w:cs="Arial"/>
                <w:b/>
                <w:sz w:val="28"/>
                <w:szCs w:val="28"/>
              </w:rPr>
              <w:t>es and/or programmes of study (7</w:t>
            </w:r>
            <w:r w:rsidRPr="00D77198">
              <w:rPr>
                <w:rFonts w:cs="Arial"/>
                <w:b/>
                <w:sz w:val="28"/>
                <w:szCs w:val="28"/>
              </w:rPr>
              <w:t>00 words)</w:t>
            </w:r>
          </w:p>
          <w:p w:rsidR="00CA12DC" w:rsidRPr="00D77198" w:rsidRDefault="00CA12DC" w:rsidP="000F1367">
            <w:pPr>
              <w:jc w:val="both"/>
              <w:rPr>
                <w:rFonts w:cs="Arial"/>
                <w:sz w:val="24"/>
                <w:szCs w:val="24"/>
              </w:rPr>
            </w:pPr>
            <w:r w:rsidRPr="00D77198">
              <w:rPr>
                <w:rFonts w:cs="Arial"/>
                <w:sz w:val="24"/>
                <w:szCs w:val="24"/>
              </w:rPr>
              <w:t>Identify how you contribute to the design and planning of effective, valuable learning experiences</w:t>
            </w:r>
          </w:p>
        </w:tc>
      </w:tr>
      <w:tr w:rsidR="00CA12DC" w:rsidRPr="00D77198" w:rsidTr="00E0025F">
        <w:tc>
          <w:tcPr>
            <w:tcW w:w="5070" w:type="dxa"/>
          </w:tcPr>
          <w:p w:rsidR="00CA12DC" w:rsidRPr="00D77198" w:rsidRDefault="00CA12DC" w:rsidP="000F1367">
            <w:pPr>
              <w:rPr>
                <w:rFonts w:cs="Arial"/>
                <w:sz w:val="20"/>
                <w:szCs w:val="20"/>
                <w:u w:val="single"/>
              </w:rPr>
            </w:pPr>
            <w:r w:rsidRPr="00D77198">
              <w:rPr>
                <w:rFonts w:cs="Arial"/>
                <w:sz w:val="20"/>
                <w:szCs w:val="20"/>
                <w:u w:val="single"/>
              </w:rPr>
              <w:t>Engagement in a variety of learning activities, at a variety of levels e.g.</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Micro: individual/one-to-one or small groups</w:t>
            </w:r>
          </w:p>
          <w:p w:rsidR="00CA12DC" w:rsidRPr="00D77198" w:rsidRDefault="00AC5818"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Mesa: module sessions,</w:t>
            </w:r>
            <w:r w:rsidR="00CA12DC" w:rsidRPr="00D77198">
              <w:rPr>
                <w:rFonts w:ascii="Arial" w:hAnsi="Arial" w:cs="Arial"/>
                <w:sz w:val="20"/>
                <w:szCs w:val="20"/>
              </w:rPr>
              <w:t xml:space="preserve"> course or programme level</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Macro: policy, HEI, professional body level</w:t>
            </w:r>
          </w:p>
          <w:p w:rsidR="00CA12DC" w:rsidRPr="00D77198" w:rsidRDefault="00CA12DC" w:rsidP="000F1367">
            <w:pPr>
              <w:rPr>
                <w:rFonts w:cs="Arial"/>
                <w:sz w:val="20"/>
                <w:szCs w:val="20"/>
              </w:rPr>
            </w:pPr>
          </w:p>
        </w:tc>
        <w:tc>
          <w:tcPr>
            <w:tcW w:w="5528" w:type="dxa"/>
          </w:tcPr>
          <w:p w:rsidR="00CA12DC" w:rsidRPr="00D77198" w:rsidRDefault="00CA12DC" w:rsidP="000F1367">
            <w:pPr>
              <w:jc w:val="both"/>
              <w:rPr>
                <w:rFonts w:cs="Arial"/>
                <w:sz w:val="20"/>
                <w:szCs w:val="20"/>
              </w:rPr>
            </w:pPr>
            <w:r w:rsidRPr="00D77198">
              <w:rPr>
                <w:rFonts w:cs="Arial"/>
                <w:sz w:val="20"/>
                <w:szCs w:val="20"/>
                <w:u w:val="single"/>
              </w:rPr>
              <w:t>Evidence might include:</w:t>
            </w:r>
          </w:p>
          <w:p w:rsidR="00AC5818"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Development and enhancement of session plans</w:t>
            </w:r>
          </w:p>
          <w:p w:rsidR="00CA12DC" w:rsidRPr="00D77198" w:rsidRDefault="00AC581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Identifying and planning different kinds of interaction with learners in various contexts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Design or redesign</w:t>
            </w:r>
            <w:r w:rsidR="00AC5818" w:rsidRPr="00D77198">
              <w:rPr>
                <w:rFonts w:ascii="Arial" w:hAnsi="Arial" w:cs="Arial"/>
                <w:sz w:val="20"/>
                <w:szCs w:val="20"/>
              </w:rPr>
              <w:t xml:space="preserve"> curricula,</w:t>
            </w:r>
            <w:r w:rsidRPr="00D77198">
              <w:rPr>
                <w:rFonts w:ascii="Arial" w:hAnsi="Arial" w:cs="Arial"/>
                <w:sz w:val="20"/>
                <w:szCs w:val="20"/>
              </w:rPr>
              <w:t xml:space="preserve"> modules or programmes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Involvement in validation panels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Use of individual’s learning materials by others (e.g. within/beyond own institution)</w:t>
            </w:r>
          </w:p>
          <w:p w:rsidR="00AC5818" w:rsidRPr="00D77198" w:rsidRDefault="00AC581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Contribution to the creation of learning resource packs and computer-based or open learning materials or the development of virtual learning environments</w:t>
            </w:r>
          </w:p>
          <w:p w:rsidR="00CA12DC" w:rsidRPr="00D77198" w:rsidRDefault="00CA12DC" w:rsidP="000F1367">
            <w:pPr>
              <w:rPr>
                <w:rFonts w:cs="Arial"/>
                <w:sz w:val="20"/>
                <w:szCs w:val="20"/>
              </w:rPr>
            </w:pPr>
          </w:p>
        </w:tc>
      </w:tr>
      <w:tr w:rsidR="00AC5818" w:rsidRPr="00D77198" w:rsidTr="00AC5818">
        <w:tc>
          <w:tcPr>
            <w:tcW w:w="10598" w:type="dxa"/>
            <w:gridSpan w:val="2"/>
          </w:tcPr>
          <w:p w:rsidR="00AC5818" w:rsidRPr="00D77198" w:rsidRDefault="005F1278" w:rsidP="000F1367">
            <w:pPr>
              <w:jc w:val="both"/>
              <w:rPr>
                <w:rFonts w:cs="Arial"/>
                <w:b/>
                <w:sz w:val="24"/>
                <w:szCs w:val="24"/>
                <w:u w:val="single"/>
              </w:rPr>
            </w:pPr>
            <w:r w:rsidRPr="00D77198">
              <w:rPr>
                <w:rFonts w:cs="Arial"/>
                <w:b/>
                <w:sz w:val="24"/>
                <w:szCs w:val="24"/>
                <w:u w:val="single"/>
              </w:rPr>
              <w:t>Write your evidence here</w:t>
            </w:r>
          </w:p>
          <w:p w:rsidR="005F1278" w:rsidRPr="00D77198" w:rsidRDefault="005F1278" w:rsidP="000F1367">
            <w:pPr>
              <w:jc w:val="both"/>
              <w:rPr>
                <w:rFonts w:cs="Arial"/>
                <w:sz w:val="24"/>
                <w:szCs w:val="24"/>
              </w:rPr>
            </w:pPr>
          </w:p>
          <w:p w:rsidR="005F1278" w:rsidRPr="00D77198" w:rsidRDefault="005F1278"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This semester I am taking two very different classes, one a multi-disciplinary additional support class, the other a part time engineering science and mathematics lecture. These highlight the need to plan and respond to the needs of your students. I understand that my part time student class may have other responsibilities such as caring or employment, which creates a need for effective teaching methods and opportunities for independent learning to support the shorter in university engagement time (Shaw 2013). Whereas my additional support class requires an extensive knowledge on my behalf, as it responds in real time to the students’ needs in small scale groups (V1, V2, V3).</w:t>
            </w:r>
          </w:p>
          <w:p w:rsidR="0079332F" w:rsidRPr="0079332F" w:rsidRDefault="0079332F" w:rsidP="0079332F">
            <w:pPr>
              <w:spacing w:after="160" w:line="259" w:lineRule="auto"/>
              <w:jc w:val="both"/>
              <w:rPr>
                <w:rFonts w:ascii="Times New Roman" w:eastAsia="Calibri" w:hAnsi="Times New Roman"/>
                <w:highlight w:val="yellow"/>
                <w:lang w:eastAsia="en-US"/>
              </w:rPr>
            </w:pPr>
            <w:r w:rsidRPr="0079332F">
              <w:rPr>
                <w:rFonts w:ascii="Times New Roman" w:eastAsia="Calibri" w:hAnsi="Times New Roman"/>
                <w:lang w:eastAsia="en-US"/>
              </w:rPr>
              <w:t xml:space="preserve">This year I have implemented a new plan for the teaching of what was Engineering Science and a separate lecture of Engineering Mathematics with separate lecturers, into one, two and a half hour connected lectures. I have done this not only to streamline the part time students use of university time, but to enable the format of the lectures to begin with the science content before moving into the applied maths. Other benefits here are that the part time students who are studying this course are able to then implement what they are learning in University to their profession (V4). I chose to deliver the session in this way so that the usually abstract maths can be brought into meaning, which enables the students to use the knowledge in real life situations, enhancing their professional understanding alongside academic development as many of these part time students work alongside their studies. After discussions with my colleagues and management I suggested that one lecturer with interconnected content could deliver continuity, coherence and vitally the understanding that is so vital to the field of engineering (Ramsden 2003). This timetable change is supported by research which suggests that integrating STEM (Science, Technology, Engineering, Mathematics) subjects, wholly or in part, “provides opportunities for students to learn in more relevant and stimulating experiences, encourages the use of higher level critical thinking skills, improves problem solving skills and increases retention” (Kelley and Knowles 2016:3). This is supported by my students in class comments which draw on examples outside of the classroom, showing not only their understanding but their transferable knowledge skills, which supports both their studies and employability outcomes .(K1, K2, K5) </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Practical work is hailed as vital part of science and studies have shown that practical work that is well planned and supported, develops links between ideas and observations (Abrehams and Miller 2008). I punctuate the semester’s timeline with practical and/or group work as a reinforcement tool, ensuring full understanding of these essential but complex theories to foster thoughtful, problem solving engineers of the future (Bransford et al 2000). However, practical work can have time implications and therefore I plan a task every week for the students to take home which requires some independent learning. This task is designed to recap the lecture just completed, and lead onto the upcoming subject, allowing the part time students take some ownership in their learning, increasing their engagement and depth of understanding (K3) (Akuama and Callaghan 2017).</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Last year I taught a structural integrity module class where I taught the theory, how to use the (materials/equipment) offered laboratory support and assessed throughout. Being a laboratory based lecture students were empowered to gain understanding through inquiry based learning as an enhancement alongside formal assessments, with real time practical work able to set a good indication for a self-evaluation of competence between assessment periods (Akuma and Callaghan 2017). This practical work not only supports inquiry based research through the development and use of models, investigation and construction of evidence based explanations but also enhances “employability soft skills such as teamwork, communication, critical thinking, planning and problem solving” (Muyengwa et al 2017:205)</w:t>
            </w:r>
          </w:p>
          <w:p w:rsidR="005F1278" w:rsidRPr="00D77198" w:rsidRDefault="005F1278" w:rsidP="000F1367">
            <w:pPr>
              <w:jc w:val="both"/>
              <w:rPr>
                <w:rFonts w:cs="Arial"/>
                <w:sz w:val="24"/>
                <w:szCs w:val="24"/>
              </w:rPr>
            </w:pPr>
          </w:p>
          <w:p w:rsidR="0079332F" w:rsidRPr="0079332F" w:rsidRDefault="0079332F" w:rsidP="0079332F">
            <w:pPr>
              <w:spacing w:after="160" w:line="259" w:lineRule="auto"/>
              <w:rPr>
                <w:rFonts w:ascii="Times New Roman" w:eastAsia="Calibri" w:hAnsi="Times New Roman"/>
                <w:lang w:eastAsia="en-US"/>
              </w:rPr>
            </w:pPr>
          </w:p>
          <w:p w:rsidR="0079332F" w:rsidRPr="0079332F" w:rsidRDefault="0079332F" w:rsidP="0079332F">
            <w:pPr>
              <w:spacing w:after="160" w:line="259" w:lineRule="auto"/>
              <w:rPr>
                <w:rFonts w:ascii="Times New Roman" w:eastAsia="Calibri" w:hAnsi="Times New Roman"/>
                <w:spacing w:val="4"/>
                <w:shd w:val="clear" w:color="auto" w:fill="FCFCFC"/>
                <w:lang w:eastAsia="en-US"/>
              </w:rPr>
            </w:pPr>
            <w:r w:rsidRPr="0079332F">
              <w:rPr>
                <w:rFonts w:ascii="Times New Roman" w:eastAsia="Calibri" w:hAnsi="Times New Roman"/>
                <w:spacing w:val="4"/>
                <w:shd w:val="clear" w:color="auto" w:fill="FCFCFC"/>
                <w:lang w:eastAsia="en-US"/>
              </w:rPr>
              <w:t xml:space="preserve">Akuma, F.V. &amp; Callaghan, R. 2017.charecortising extrinsic challenges linked to the design and implemental of inquiry-based practical work. Res Sci Educ. </w:t>
            </w:r>
            <w:hyperlink r:id="rId7" w:history="1">
              <w:r w:rsidRPr="0079332F">
                <w:rPr>
                  <w:rFonts w:ascii="Times New Roman" w:eastAsia="Calibri" w:hAnsi="Times New Roman"/>
                  <w:spacing w:val="4"/>
                  <w:u w:val="single"/>
                  <w:shd w:val="clear" w:color="auto" w:fill="FCFCFC"/>
                  <w:lang w:eastAsia="en-US"/>
                </w:rPr>
                <w:t>https://doi.org/10.1007/s11165-017-9671</w:t>
              </w:r>
            </w:hyperlink>
          </w:p>
          <w:p w:rsidR="0079332F" w:rsidRPr="0079332F" w:rsidRDefault="0079332F" w:rsidP="0079332F">
            <w:pPr>
              <w:spacing w:after="160" w:line="259" w:lineRule="auto"/>
              <w:rPr>
                <w:rFonts w:ascii="Times New Roman" w:eastAsia="Calibri" w:hAnsi="Times New Roman"/>
                <w:lang w:eastAsia="en-US"/>
              </w:rPr>
            </w:pPr>
            <w:r w:rsidRPr="0079332F">
              <w:rPr>
                <w:rFonts w:ascii="Times New Roman" w:eastAsia="Calibri" w:hAnsi="Times New Roman"/>
                <w:lang w:eastAsia="en-US"/>
              </w:rPr>
              <w:t>Bransford, JD. Brown, AL. Cocking, RR. 2000. Effective teaching: examples in history, mathematics and science. Chapter 7. How people learn: brain, mind, experience and school. P.155-189</w:t>
            </w:r>
          </w:p>
          <w:p w:rsidR="0079332F" w:rsidRPr="0079332F" w:rsidRDefault="0079332F" w:rsidP="0079332F">
            <w:pPr>
              <w:spacing w:after="160" w:line="259" w:lineRule="auto"/>
              <w:rPr>
                <w:rFonts w:ascii="Times New Roman" w:eastAsia="Calibri" w:hAnsi="Times New Roman"/>
                <w:lang w:eastAsia="en-US"/>
              </w:rPr>
            </w:pPr>
            <w:r w:rsidRPr="0079332F">
              <w:rPr>
                <w:rFonts w:ascii="Times New Roman" w:eastAsia="Calibri" w:hAnsi="Times New Roman"/>
                <w:lang w:eastAsia="en-US"/>
              </w:rPr>
              <w:t xml:space="preserve">Kelley, T.R. Knowles. J.G. 2016. A conceptual framework for integrated STEM education. International journal for STEM education. </w:t>
            </w:r>
          </w:p>
          <w:p w:rsidR="0079332F" w:rsidRPr="0079332F" w:rsidRDefault="0079332F" w:rsidP="0079332F">
            <w:pPr>
              <w:shd w:val="clear" w:color="auto" w:fill="FFFFFF"/>
              <w:rPr>
                <w:rFonts w:ascii="Times New Roman" w:hAnsi="Times New Roman"/>
                <w:lang w:eastAsia="it-IT"/>
              </w:rPr>
            </w:pPr>
            <w:r w:rsidRPr="0079332F">
              <w:rPr>
                <w:rFonts w:ascii="Times New Roman" w:hAnsi="Times New Roman"/>
                <w:lang w:eastAsia="it-IT"/>
              </w:rPr>
              <w:t xml:space="preserve">Muyengwa.G. Steenkamp, H. Taylor, S. Mawane, Y.N. 2017. Improving employability skills of students through laboratory and practical work. South african society for engineering education. </w:t>
            </w:r>
          </w:p>
          <w:p w:rsidR="0079332F" w:rsidRPr="0079332F" w:rsidRDefault="0079332F" w:rsidP="0079332F">
            <w:pPr>
              <w:shd w:val="clear" w:color="auto" w:fill="FFFFFF"/>
              <w:rPr>
                <w:rFonts w:ascii="Times New Roman" w:hAnsi="Times New Roman"/>
                <w:lang w:eastAsia="it-IT"/>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Ramsden, P. 2003. Learning to teach in higher education. 2</w:t>
            </w:r>
            <w:r w:rsidRPr="0079332F">
              <w:rPr>
                <w:rFonts w:ascii="Times New Roman" w:eastAsia="Calibri" w:hAnsi="Times New Roman"/>
                <w:vertAlign w:val="superscript"/>
                <w:lang w:eastAsia="en-US"/>
              </w:rPr>
              <w:t>nd</w:t>
            </w:r>
            <w:r w:rsidRPr="0079332F">
              <w:rPr>
                <w:rFonts w:ascii="Times New Roman" w:eastAsia="Calibri" w:hAnsi="Times New Roman"/>
                <w:lang w:eastAsia="en-US"/>
              </w:rPr>
              <w:t xml:space="preserve"> edition. RoutledgeFalmer</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 xml:space="preserve">Shaw, C. 2003. Part-time students: 6 ways to better support them. The guardian. Taken from </w:t>
            </w:r>
            <w:hyperlink r:id="rId8" w:history="1">
              <w:r w:rsidRPr="0079332F">
                <w:rPr>
                  <w:rFonts w:ascii="Times New Roman" w:eastAsia="Calibri" w:hAnsi="Times New Roman"/>
                  <w:color w:val="0000FF"/>
                  <w:u w:val="single"/>
                  <w:lang w:eastAsia="en-US"/>
                </w:rPr>
                <w:t>https://www.theguardian.com/higher-education-network/blog/2013/nov/01/part-time-students-support-advice</w:t>
              </w:r>
            </w:hyperlink>
          </w:p>
          <w:p w:rsidR="005407DE" w:rsidRDefault="005407DE" w:rsidP="000F1367">
            <w:pPr>
              <w:jc w:val="both"/>
              <w:rPr>
                <w:rFonts w:cs="Arial"/>
                <w:sz w:val="24"/>
                <w:szCs w:val="24"/>
              </w:rPr>
            </w:pPr>
          </w:p>
          <w:p w:rsidR="009F2F1C" w:rsidRDefault="009F2F1C" w:rsidP="000F1367">
            <w:pPr>
              <w:jc w:val="both"/>
              <w:rPr>
                <w:rFonts w:cs="Arial"/>
                <w:sz w:val="24"/>
                <w:szCs w:val="24"/>
              </w:rPr>
            </w:pPr>
          </w:p>
          <w:p w:rsidR="009F2F1C" w:rsidRDefault="009F2F1C" w:rsidP="000F1367">
            <w:pPr>
              <w:jc w:val="both"/>
              <w:rPr>
                <w:rFonts w:cs="Arial"/>
                <w:sz w:val="24"/>
                <w:szCs w:val="24"/>
              </w:rPr>
            </w:pPr>
          </w:p>
          <w:p w:rsidR="009F2F1C" w:rsidRDefault="009F2F1C" w:rsidP="000F1367">
            <w:pPr>
              <w:jc w:val="both"/>
              <w:rPr>
                <w:rFonts w:cs="Arial"/>
                <w:sz w:val="24"/>
                <w:szCs w:val="24"/>
              </w:rPr>
            </w:pPr>
          </w:p>
          <w:p w:rsidR="009F2F1C" w:rsidRDefault="009F2F1C" w:rsidP="000F1367">
            <w:pPr>
              <w:jc w:val="both"/>
              <w:rPr>
                <w:rFonts w:cs="Arial"/>
                <w:sz w:val="24"/>
                <w:szCs w:val="24"/>
              </w:rPr>
            </w:pPr>
          </w:p>
          <w:p w:rsidR="009F2F1C" w:rsidRPr="00D77198" w:rsidRDefault="009F2F1C" w:rsidP="000F1367">
            <w:pPr>
              <w:jc w:val="both"/>
              <w:rPr>
                <w:rFonts w:cs="Arial"/>
                <w:sz w:val="24"/>
                <w:szCs w:val="24"/>
              </w:rPr>
            </w:pPr>
          </w:p>
        </w:tc>
      </w:tr>
    </w:tbl>
    <w:p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D77198" w:rsidTr="00AC5818">
        <w:tc>
          <w:tcPr>
            <w:tcW w:w="10598" w:type="dxa"/>
            <w:gridSpan w:val="2"/>
          </w:tcPr>
          <w:p w:rsidR="00CA12DC" w:rsidRPr="00D77198" w:rsidRDefault="00CA12DC" w:rsidP="000F1367">
            <w:pPr>
              <w:jc w:val="both"/>
              <w:rPr>
                <w:rFonts w:cs="Arial"/>
                <w:b/>
                <w:sz w:val="28"/>
                <w:szCs w:val="28"/>
              </w:rPr>
            </w:pPr>
            <w:r w:rsidRPr="00D77198">
              <w:rPr>
                <w:rFonts w:cs="Arial"/>
                <w:b/>
                <w:sz w:val="28"/>
                <w:szCs w:val="28"/>
              </w:rPr>
              <w:t>A2:  Teachi</w:t>
            </w:r>
            <w:r w:rsidR="005F1278" w:rsidRPr="00D77198">
              <w:rPr>
                <w:rFonts w:cs="Arial"/>
                <w:b/>
                <w:sz w:val="28"/>
                <w:szCs w:val="28"/>
              </w:rPr>
              <w:t>ng and/or supporting learning (7</w:t>
            </w:r>
            <w:r w:rsidRPr="00D77198">
              <w:rPr>
                <w:rFonts w:cs="Arial"/>
                <w:b/>
                <w:sz w:val="28"/>
                <w:szCs w:val="28"/>
              </w:rPr>
              <w:t>00 words)</w:t>
            </w:r>
          </w:p>
          <w:p w:rsidR="00CA12DC" w:rsidRPr="00D77198" w:rsidRDefault="005F1278" w:rsidP="000F1367">
            <w:pPr>
              <w:jc w:val="both"/>
              <w:rPr>
                <w:rFonts w:cs="Arial"/>
                <w:sz w:val="24"/>
                <w:szCs w:val="24"/>
              </w:rPr>
            </w:pPr>
            <w:r w:rsidRPr="00D77198">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D77198" w:rsidTr="00E0025F">
        <w:tc>
          <w:tcPr>
            <w:tcW w:w="5070" w:type="dxa"/>
          </w:tcPr>
          <w:p w:rsidR="00CA12DC" w:rsidRPr="00D77198" w:rsidRDefault="00CA12DC" w:rsidP="000F1367">
            <w:pPr>
              <w:rPr>
                <w:rFonts w:cs="Arial"/>
                <w:sz w:val="20"/>
                <w:szCs w:val="20"/>
                <w:u w:val="single"/>
              </w:rPr>
            </w:pPr>
            <w:r w:rsidRPr="00D77198">
              <w:rPr>
                <w:rFonts w:cs="Arial"/>
                <w:sz w:val="20"/>
                <w:szCs w:val="20"/>
                <w:u w:val="single"/>
              </w:rPr>
              <w:t>Engagement in appropriate teaching and learning strategies including:</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a arrange of teaching approaches and modes of delivery</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relevant assessment approaches with a variety of groups</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Selection based on educational evidence and values</w:t>
            </w:r>
          </w:p>
        </w:tc>
        <w:tc>
          <w:tcPr>
            <w:tcW w:w="5528" w:type="dxa"/>
          </w:tcPr>
          <w:p w:rsidR="005F1278" w:rsidRPr="00D77198" w:rsidRDefault="00CA12DC" w:rsidP="005F1278">
            <w:pPr>
              <w:jc w:val="both"/>
              <w:rPr>
                <w:rFonts w:cs="Arial"/>
                <w:sz w:val="20"/>
                <w:szCs w:val="20"/>
                <w:u w:val="single"/>
              </w:rPr>
            </w:pPr>
            <w:r w:rsidRPr="00D77198">
              <w:rPr>
                <w:rFonts w:cs="Arial"/>
                <w:sz w:val="20"/>
                <w:szCs w:val="20"/>
                <w:u w:val="single"/>
              </w:rPr>
              <w:t>Evidence might include:</w:t>
            </w:r>
          </w:p>
          <w:p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Lecturing, tutorial or seminar work</w:t>
            </w:r>
          </w:p>
          <w:p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Studio, clinical, laboratory or work-based teaching</w:t>
            </w:r>
          </w:p>
          <w:p w:rsidR="005F1278" w:rsidRPr="00D77198" w:rsidRDefault="005F1278"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Distance learning</w:t>
            </w:r>
          </w:p>
          <w:p w:rsidR="005F1278" w:rsidRPr="00D77198" w:rsidRDefault="005F1278" w:rsidP="005F1278">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assessment of teaching and or teaching observations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feedback/evaluations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diary/blog</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Learning outcomes-related indicators (e.g. relevant session plans/module materials)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Material from online training</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 xml:space="preserve">Learning activities supported through </w:t>
            </w:r>
            <w:r w:rsidR="005F1278" w:rsidRPr="00D77198">
              <w:rPr>
                <w:rFonts w:ascii="Arial" w:hAnsi="Arial" w:cs="Arial"/>
                <w:sz w:val="20"/>
                <w:szCs w:val="20"/>
              </w:rPr>
              <w:t>the VLE (</w:t>
            </w:r>
            <w:r w:rsidRPr="00D77198">
              <w:rPr>
                <w:rFonts w:ascii="Arial" w:hAnsi="Arial" w:cs="Arial"/>
                <w:sz w:val="20"/>
                <w:szCs w:val="20"/>
              </w:rPr>
              <w:t>Moodle</w:t>
            </w:r>
            <w:r w:rsidR="005F1278" w:rsidRPr="00D77198">
              <w:rPr>
                <w:rFonts w:ascii="Arial" w:hAnsi="Arial" w:cs="Arial"/>
                <w:sz w:val="20"/>
                <w:szCs w:val="20"/>
              </w:rPr>
              <w:t>)</w:t>
            </w:r>
          </w:p>
          <w:p w:rsidR="005407DE" w:rsidRPr="00D77198" w:rsidRDefault="005407DE" w:rsidP="005407DE">
            <w:pPr>
              <w:ind w:left="57"/>
              <w:rPr>
                <w:rFonts w:cs="Arial"/>
                <w:sz w:val="20"/>
                <w:szCs w:val="20"/>
              </w:rPr>
            </w:pPr>
          </w:p>
        </w:tc>
      </w:tr>
      <w:tr w:rsidR="005F1278" w:rsidRPr="00D77198" w:rsidTr="00AC5818">
        <w:tc>
          <w:tcPr>
            <w:tcW w:w="10598" w:type="dxa"/>
            <w:gridSpan w:val="2"/>
          </w:tcPr>
          <w:p w:rsidR="005F1278" w:rsidRPr="00D77198" w:rsidRDefault="005F1278" w:rsidP="000F1367">
            <w:pPr>
              <w:jc w:val="both"/>
              <w:rPr>
                <w:rFonts w:cs="Arial"/>
                <w:b/>
                <w:sz w:val="24"/>
                <w:szCs w:val="24"/>
                <w:u w:val="single"/>
              </w:rPr>
            </w:pPr>
            <w:r w:rsidRPr="00D77198">
              <w:rPr>
                <w:rFonts w:cs="Arial"/>
                <w:b/>
                <w:sz w:val="24"/>
                <w:szCs w:val="24"/>
                <w:u w:val="single"/>
              </w:rPr>
              <w:t>Write your evidence here</w:t>
            </w:r>
          </w:p>
          <w:p w:rsidR="005F1278" w:rsidRPr="00D77198" w:rsidRDefault="005F1278" w:rsidP="000F1367">
            <w:pPr>
              <w:jc w:val="both"/>
              <w:rPr>
                <w:rFonts w:cs="Arial"/>
                <w:sz w:val="24"/>
                <w:szCs w:val="24"/>
              </w:rPr>
            </w:pPr>
          </w:p>
          <w:p w:rsidR="005F1278" w:rsidRPr="00D77198" w:rsidRDefault="005F1278"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 xml:space="preserve">I understand that students have varying degrees of knowledge and differing approaches to learning. To grasp the variations within my class I have undertaken a VARK questionnaire to assess the levels and learning styles of my students. This enables me to consider how to tailor my teaching methods accordingly to ensure the high level of competence and confidence required to pass their exams and gain employability skills. To do this I call on a range of tools to tailor my teaching to the needs of the class, whilst balancing the time and resource constraints, using videos can help to support those who may be more suited to visual learning but can also reinforce important points and be a welcome break from more formal lecturing techniques. I have, for example, shown a video of Tacoma Narrows Bridge to support a lecture on modal analysis (K1). I did this to show the drastic consequences of incorrect data analysis to help bring the conceptual into reality for students (Willingham et al 2015). Regular in class discussions and classwork questions support those who require a kinaesthetic style but also allows students to self-evaluate their knowledge and progress, with both peer and lecturer support (Carless 2015). These changeable formats not only ensure that all students have at least part of the module tailored to their preferred learning style, but supports more complex theoretical lectures with tools for reinforcement whilst escaping the monotony of a complex formal lecture (K2, K3, V3). </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Due to the complex nature of this lecture, and the need for understanding I set an exercise each week that requires some independent learning for the students, this exercise also leads onto the upcoming lecture the following week, allowing the students to plan ahead and take control of their learning, especially as they are part time. These homework activities are designed to encourage students to have better time management skills, develop independent learning and allow me the chance to see how much my students have understood about the subject (Ramsden 2003). Whilst the benefits of this work cannot be understated I also understand that the needs of part time students vary considerably from their full time counterparts and often indicates a juggling of multiple roles. Due to this, whilst I expect my students to reinforce their learning at home, I do not come down hard on them for not completing it, I complete the exercise at the beginning of each lecture- encouraging input from students (V1, V2, V4).</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At the beginning of each semester I provide the class with my email to contact me with any issues, I can then provide them with either email advice or arrange a one-to-one meeting. I make myself available at the end of all lectures for any queries they may have on the work just completed, however for those who may need more support or are struggling with confidence I refer to the science support centre for additional support. I also run one of the support sessions there, the classes benefit from being smaller scale and directly responsive to the questions from the students. I group the students into groups based on their queries which helps support multiple functions alongside production, group work offers member support and wellbeing supporting peer-learning, fostering confidence, supporting expression and interpersonal skills, a positive for students well-being (McGrath 1990) (K4)</w:t>
            </w:r>
          </w:p>
          <w:p w:rsidR="005F1278" w:rsidRPr="00D77198" w:rsidRDefault="005F1278" w:rsidP="000F1367">
            <w:pPr>
              <w:jc w:val="both"/>
              <w:rPr>
                <w:rFonts w:cs="Arial"/>
                <w:sz w:val="24"/>
                <w:szCs w:val="24"/>
              </w:rPr>
            </w:pPr>
          </w:p>
          <w:p w:rsidR="005F1278" w:rsidRPr="00D77198" w:rsidRDefault="005F1278"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color w:val="333333"/>
                <w:spacing w:val="4"/>
                <w:shd w:val="clear" w:color="auto" w:fill="FCFCFC"/>
                <w:lang w:eastAsia="en-US"/>
              </w:rPr>
            </w:pPr>
            <w:r w:rsidRPr="0079332F">
              <w:rPr>
                <w:rFonts w:ascii="Times New Roman" w:eastAsia="Calibri" w:hAnsi="Times New Roman"/>
                <w:color w:val="333333"/>
                <w:spacing w:val="4"/>
                <w:shd w:val="clear" w:color="auto" w:fill="FCFCFC"/>
                <w:lang w:eastAsia="en-US"/>
              </w:rPr>
              <w:t xml:space="preserve">Carless, D. 2015. Excellence in university assessment: learning from award winning practice. Routledge. London: UK. </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McGrath, J E. 1990. Time matters in groups. Chapter 2. P: 23-63 in Intellectual Teamwork: social and technological foundations of cooperative work. Psychology press. London: UK</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Ramsden, P. 2003. Learning to teach in higher education. 2</w:t>
            </w:r>
            <w:r w:rsidRPr="0079332F">
              <w:rPr>
                <w:rFonts w:ascii="Times New Roman" w:eastAsia="Calibri" w:hAnsi="Times New Roman"/>
                <w:vertAlign w:val="superscript"/>
                <w:lang w:eastAsia="en-US"/>
              </w:rPr>
              <w:t>nd</w:t>
            </w:r>
            <w:r w:rsidRPr="0079332F">
              <w:rPr>
                <w:rFonts w:ascii="Times New Roman" w:eastAsia="Calibri" w:hAnsi="Times New Roman"/>
                <w:lang w:eastAsia="en-US"/>
              </w:rPr>
              <w:t xml:space="preserve"> edition. RoutledgeFalmer</w:t>
            </w:r>
          </w:p>
          <w:p w:rsidR="0079332F" w:rsidRPr="0079332F" w:rsidRDefault="0079332F" w:rsidP="0079332F">
            <w:pPr>
              <w:spacing w:after="160" w:line="259" w:lineRule="auto"/>
              <w:jc w:val="both"/>
              <w:rPr>
                <w:rFonts w:ascii="Times New Roman" w:eastAsia="Calibri" w:hAnsi="Times New Roman"/>
                <w:color w:val="0563C1"/>
                <w:u w:val="single"/>
                <w:lang w:eastAsia="en-US"/>
              </w:rPr>
            </w:pPr>
            <w:r w:rsidRPr="0079332F">
              <w:rPr>
                <w:rFonts w:ascii="Times New Roman" w:eastAsia="Calibri" w:hAnsi="Times New Roman"/>
                <w:lang w:eastAsia="en-US"/>
              </w:rPr>
              <w:t xml:space="preserve">Willingham, D. T., Hughes, E. M., &amp; Dobolyi, D. G. (2015). The Scientific Status of Learning Styles Theories. Teaching of Psychology, 42(3), 266–271. </w:t>
            </w:r>
            <w:hyperlink r:id="rId9" w:history="1">
              <w:r w:rsidRPr="0079332F">
                <w:rPr>
                  <w:rFonts w:ascii="Times New Roman" w:eastAsia="Calibri" w:hAnsi="Times New Roman"/>
                  <w:color w:val="0563C1"/>
                  <w:u w:val="single"/>
                  <w:lang w:eastAsia="en-US"/>
                </w:rPr>
                <w:t>https://doi.org/10.1177/0098628315589505</w:t>
              </w:r>
            </w:hyperlink>
          </w:p>
          <w:p w:rsidR="005F1278" w:rsidRPr="00D77198" w:rsidRDefault="005F1278" w:rsidP="000F1367">
            <w:pPr>
              <w:jc w:val="both"/>
              <w:rPr>
                <w:rFonts w:cs="Arial"/>
                <w:sz w:val="24"/>
                <w:szCs w:val="24"/>
              </w:rPr>
            </w:pPr>
          </w:p>
          <w:p w:rsidR="005F1278" w:rsidRPr="00D77198" w:rsidRDefault="005F1278" w:rsidP="000F1367">
            <w:pPr>
              <w:jc w:val="both"/>
              <w:rPr>
                <w:rFonts w:cs="Arial"/>
                <w:sz w:val="24"/>
                <w:szCs w:val="24"/>
              </w:rPr>
            </w:pPr>
          </w:p>
          <w:p w:rsidR="005407DE" w:rsidRPr="00D77198" w:rsidRDefault="005407DE" w:rsidP="000F1367">
            <w:pPr>
              <w:jc w:val="both"/>
              <w:rPr>
                <w:rFonts w:cs="Arial"/>
                <w:sz w:val="24"/>
                <w:szCs w:val="24"/>
              </w:rPr>
            </w:pPr>
          </w:p>
        </w:tc>
      </w:tr>
    </w:tbl>
    <w:p w:rsidR="005407DE" w:rsidRDefault="005407DE">
      <w:pPr>
        <w:rPr>
          <w:rFonts w:cs="Arial"/>
        </w:rPr>
      </w:pPr>
    </w:p>
    <w:p w:rsidR="00005E13" w:rsidRPr="00D77198" w:rsidRDefault="00005E13">
      <w:pPr>
        <w:rPr>
          <w:rFonts w:cs="Arial"/>
        </w:rPr>
      </w:pPr>
    </w:p>
    <w:tbl>
      <w:tblPr>
        <w:tblStyle w:val="TableGrid"/>
        <w:tblW w:w="0" w:type="auto"/>
        <w:tblLook w:val="04A0" w:firstRow="1" w:lastRow="0" w:firstColumn="1" w:lastColumn="0" w:noHBand="0" w:noVBand="1"/>
      </w:tblPr>
      <w:tblGrid>
        <w:gridCol w:w="4873"/>
        <w:gridCol w:w="5583"/>
      </w:tblGrid>
      <w:tr w:rsidR="00CA12DC" w:rsidRPr="00D77198" w:rsidTr="00AC5818">
        <w:tc>
          <w:tcPr>
            <w:tcW w:w="10598" w:type="dxa"/>
            <w:gridSpan w:val="2"/>
          </w:tcPr>
          <w:p w:rsidR="00CA12DC" w:rsidRPr="00D77198" w:rsidRDefault="00CA12DC" w:rsidP="000F1367">
            <w:pPr>
              <w:jc w:val="both"/>
              <w:rPr>
                <w:rFonts w:cs="Arial"/>
                <w:b/>
                <w:sz w:val="28"/>
                <w:szCs w:val="28"/>
              </w:rPr>
            </w:pPr>
            <w:r w:rsidRPr="00D77198">
              <w:rPr>
                <w:rFonts w:cs="Arial"/>
                <w:b/>
                <w:sz w:val="28"/>
                <w:szCs w:val="28"/>
              </w:rPr>
              <w:t>A3:</w:t>
            </w:r>
            <w:r w:rsidRPr="00D77198">
              <w:rPr>
                <w:rFonts w:cs="Arial"/>
                <w:sz w:val="28"/>
                <w:szCs w:val="28"/>
              </w:rPr>
              <w:t xml:space="preserve">  </w:t>
            </w:r>
            <w:r w:rsidRPr="00D77198">
              <w:rPr>
                <w:rFonts w:cs="Arial"/>
                <w:b/>
                <w:sz w:val="28"/>
                <w:szCs w:val="28"/>
              </w:rPr>
              <w:t>Assessing an</w:t>
            </w:r>
            <w:r w:rsidR="005407DE" w:rsidRPr="00D77198">
              <w:rPr>
                <w:rFonts w:cs="Arial"/>
                <w:b/>
                <w:sz w:val="28"/>
                <w:szCs w:val="28"/>
              </w:rPr>
              <w:t>d giving feedback to learners (7</w:t>
            </w:r>
            <w:r w:rsidRPr="00D77198">
              <w:rPr>
                <w:rFonts w:cs="Arial"/>
                <w:b/>
                <w:sz w:val="28"/>
                <w:szCs w:val="28"/>
              </w:rPr>
              <w:t>00 words)</w:t>
            </w:r>
          </w:p>
          <w:p w:rsidR="00CA12DC" w:rsidRPr="00D77198" w:rsidRDefault="00CA12DC" w:rsidP="000F1367">
            <w:pPr>
              <w:jc w:val="both"/>
              <w:rPr>
                <w:rFonts w:cs="Arial"/>
                <w:sz w:val="24"/>
                <w:szCs w:val="24"/>
              </w:rPr>
            </w:pPr>
            <w:r w:rsidRPr="00D77198">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D77198">
              <w:rPr>
                <w:rFonts w:cs="Arial"/>
                <w:sz w:val="24"/>
                <w:szCs w:val="24"/>
              </w:rPr>
              <w:t xml:space="preserve"> The assessment may be formative or summative, formal or informal. </w:t>
            </w:r>
          </w:p>
        </w:tc>
      </w:tr>
      <w:tr w:rsidR="00CA12DC" w:rsidRPr="00D77198" w:rsidTr="00E0025F">
        <w:tc>
          <w:tcPr>
            <w:tcW w:w="4928" w:type="dxa"/>
          </w:tcPr>
          <w:p w:rsidR="00CA12DC" w:rsidRPr="00D77198" w:rsidRDefault="00CA12DC" w:rsidP="000F1367">
            <w:pPr>
              <w:rPr>
                <w:rFonts w:cs="Arial"/>
                <w:sz w:val="20"/>
                <w:szCs w:val="20"/>
                <w:u w:val="single"/>
              </w:rPr>
            </w:pPr>
            <w:r w:rsidRPr="00D77198">
              <w:rPr>
                <w:rFonts w:cs="Arial"/>
                <w:sz w:val="20"/>
                <w:szCs w:val="20"/>
                <w:u w:val="single"/>
              </w:rPr>
              <w:t>Engagement with appropriate assessment strategies including:</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Use of assessments relevant to learning outcomes</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Appropriate assessments for the student profile</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Engagement in formal quality assurance processes relating to assessment</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Selection and use of appropriate feedback mechanisms</w:t>
            </w:r>
          </w:p>
        </w:tc>
        <w:tc>
          <w:tcPr>
            <w:tcW w:w="5670" w:type="dxa"/>
          </w:tcPr>
          <w:p w:rsidR="00CA12DC" w:rsidRPr="00D77198" w:rsidRDefault="00CA12DC" w:rsidP="000F1367">
            <w:pPr>
              <w:jc w:val="both"/>
              <w:rPr>
                <w:rFonts w:cs="Arial"/>
                <w:sz w:val="20"/>
                <w:szCs w:val="20"/>
              </w:rPr>
            </w:pPr>
            <w:r w:rsidRPr="00D77198">
              <w:rPr>
                <w:rFonts w:cs="Arial"/>
                <w:sz w:val="20"/>
                <w:szCs w:val="20"/>
                <w:u w:val="single"/>
              </w:rPr>
              <w:t>Evidence might include:</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Appropriately targeted assessment tasks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evaluations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reviews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Observation feedback</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Learning materials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Moderation documents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External examiner activity</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Innovative approaches to assessment and feedback</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Student responses to feedback</w:t>
            </w:r>
          </w:p>
          <w:p w:rsidR="005407DE" w:rsidRPr="00D77198" w:rsidRDefault="005407DE" w:rsidP="005407DE">
            <w:pPr>
              <w:ind w:left="57"/>
              <w:rPr>
                <w:rFonts w:cs="Arial"/>
                <w:sz w:val="20"/>
                <w:szCs w:val="20"/>
              </w:rPr>
            </w:pPr>
          </w:p>
        </w:tc>
      </w:tr>
      <w:tr w:rsidR="005407DE" w:rsidRPr="00D77198" w:rsidTr="00AC5818">
        <w:tc>
          <w:tcPr>
            <w:tcW w:w="10598" w:type="dxa"/>
            <w:gridSpan w:val="2"/>
          </w:tcPr>
          <w:p w:rsidR="005407DE" w:rsidRPr="00D77198" w:rsidRDefault="005407DE" w:rsidP="000F1367">
            <w:pPr>
              <w:jc w:val="both"/>
              <w:rPr>
                <w:rFonts w:cs="Arial"/>
                <w:b/>
                <w:sz w:val="24"/>
                <w:szCs w:val="24"/>
                <w:u w:val="single"/>
              </w:rPr>
            </w:pPr>
            <w:r w:rsidRPr="00D77198">
              <w:rPr>
                <w:rFonts w:cs="Arial"/>
                <w:b/>
                <w:sz w:val="24"/>
                <w:szCs w:val="24"/>
                <w:u w:val="single"/>
              </w:rPr>
              <w:t>Write your evidence here</w:t>
            </w:r>
          </w:p>
          <w:p w:rsidR="005407DE" w:rsidRPr="00D77198" w:rsidRDefault="005407DE"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There is a lot more to university than students simply passing their examinations, Erwin (cited in Muijs and Reynolds p.11) states they should be able to “access and select information, synthesis and interpret information, demonstrate commitment, demonstrate self-discipline, manage personal stress, communicate clearly and accurately, communicate orally, work cooperatively, work alone, accept criticism, understand own strengths and weaknesses, act ethically and possess basic computer skills”. These soft skills need to be supported by myself to enable skill growth.</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It is essential for student’s commitment and confidence to understand their ongoing development, assessment is a hugely valuable tool for teaching, allowing the student self-evaluate their level of understanding through examples of what quality is. Studies have shown assessment “strongly influences how students direct their efforts and what methods to favour” (Carless p.7) and so it is important to regularly set projects, practical works and classroom questions to enhance formal assessments. These graded pieces of work allows students to track the incremental improvements of their study and highlight what areas need more work such as difficulties between theory and application (K1, K3, V3).</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I make myself available at the end of each lecture to meet with students, I ensure all my students have my email address and ensure that the class is comfortable in coming to me if they are struggling on a particular area or have any concerns around their work or wellbeing. One such one to one meeting with a student falling behind with work due to time off revealed family issues which meant his next few months would be insecure as he took on a family caring role. This situation required not only compassion but flexibility to support a very able student through his course, I was able to set additional reading suggestions alongside the brief assessment questions I always provide, around key issues of the lecture, for the weeks that he was unable to attend.  We communicated through email to enable real time support and feedback on the work the student had missed whilst offering me a clear indication of his knowledge and ensured that he continued to engage through a time of strain at home.  This is an example of using technology and assessment hand in hand to support learning (Henderson et al 2015) (K2, K4, V1, V2, V4).</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University of wales trinity saint David is proud to be ranked 4</w:t>
            </w:r>
            <w:r w:rsidRPr="0079332F">
              <w:rPr>
                <w:rFonts w:ascii="Times New Roman" w:eastAsia="Calibri" w:hAnsi="Times New Roman"/>
                <w:vertAlign w:val="superscript"/>
                <w:lang w:eastAsia="en-US"/>
              </w:rPr>
              <w:t>th</w:t>
            </w:r>
            <w:r w:rsidRPr="0079332F">
              <w:rPr>
                <w:rFonts w:ascii="Times New Roman" w:eastAsia="Calibri" w:hAnsi="Times New Roman"/>
                <w:lang w:eastAsia="en-US"/>
              </w:rPr>
              <w:t xml:space="preserve"> in the country for both small tuition groups and good personal relationships with staff, it is also ranked 6</w:t>
            </w:r>
            <w:r w:rsidRPr="0079332F">
              <w:rPr>
                <w:rFonts w:ascii="Times New Roman" w:eastAsia="Calibri" w:hAnsi="Times New Roman"/>
                <w:vertAlign w:val="superscript"/>
                <w:lang w:eastAsia="en-US"/>
              </w:rPr>
              <w:t>th</w:t>
            </w:r>
            <w:r w:rsidRPr="0079332F">
              <w:rPr>
                <w:rFonts w:ascii="Times New Roman" w:eastAsia="Calibri" w:hAnsi="Times New Roman"/>
                <w:lang w:eastAsia="en-US"/>
              </w:rPr>
              <w:t xml:space="preserve"> in the UK for student support and 8</w:t>
            </w:r>
            <w:r w:rsidRPr="0079332F">
              <w:rPr>
                <w:rFonts w:ascii="Times New Roman" w:eastAsia="Calibri" w:hAnsi="Times New Roman"/>
                <w:vertAlign w:val="superscript"/>
                <w:lang w:eastAsia="en-US"/>
              </w:rPr>
              <w:t>th</w:t>
            </w:r>
            <w:r w:rsidRPr="0079332F">
              <w:rPr>
                <w:rFonts w:ascii="Times New Roman" w:eastAsia="Calibri" w:hAnsi="Times New Roman"/>
                <w:lang w:eastAsia="en-US"/>
              </w:rPr>
              <w:t xml:space="preserve"> for good support welfare (The times higher education awards 2018). I adhere to these high standards of expectation when I teach in the science support centre in a weekly lecture specifically for those students who need additional support, students from multiple disciplines attend some for a one off session and others more e regularly. As such real time assessment and feedback is essential to enable effective support, I therefore place each student into groups around similar issues, and this structure contributes towards peer led learning, confidence building and supporting students wellbeing (Artigue 1999). The groups are set exercises around their area of issue which after the group work I open up discussions from the group, probing and inviting the other groups to have input before offering a concrete explanation. This method of assessment, which calls on group discussions has been hailed as encouraging higher educational questioning and linguistics (Muijs and Reynolds 2015) but it also best utilises the need of the student who may be engaging a short, possibly one off opportunity to enrich a specified area of learning (K5). </w:t>
            </w:r>
          </w:p>
          <w:p w:rsidR="005407DE" w:rsidRPr="00D77198" w:rsidRDefault="005407DE"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Artigue, M. Dec 1999. The teaching and learning of Mathematics at University level: crucial questions for contemporary research in education. Notices of the AMS. P.1377-1385</w:t>
            </w:r>
          </w:p>
          <w:p w:rsidR="0079332F" w:rsidRPr="0079332F" w:rsidRDefault="0079332F" w:rsidP="0079332F">
            <w:pPr>
              <w:shd w:val="clear" w:color="auto" w:fill="FFFFFF"/>
              <w:jc w:val="both"/>
              <w:rPr>
                <w:rFonts w:ascii="Times New Roman" w:eastAsia="Calibri" w:hAnsi="Times New Roman"/>
                <w:color w:val="333333"/>
                <w:spacing w:val="4"/>
                <w:shd w:val="clear" w:color="auto" w:fill="FCFCFC"/>
                <w:lang w:eastAsia="en-US"/>
              </w:rPr>
            </w:pPr>
            <w:r w:rsidRPr="0079332F">
              <w:rPr>
                <w:rFonts w:ascii="Times New Roman" w:eastAsia="Calibri" w:hAnsi="Times New Roman"/>
                <w:color w:val="333333"/>
                <w:spacing w:val="4"/>
                <w:shd w:val="clear" w:color="auto" w:fill="FCFCFC"/>
                <w:lang w:eastAsia="en-US"/>
              </w:rPr>
              <w:t>Carless, D. 2015. Excellence in university assessment: learning from award winning practice. Routledge. London: UK.</w:t>
            </w:r>
          </w:p>
          <w:p w:rsidR="0079332F" w:rsidRPr="0079332F" w:rsidRDefault="0079332F" w:rsidP="0079332F">
            <w:pPr>
              <w:shd w:val="clear" w:color="auto" w:fill="FFFFFF"/>
              <w:jc w:val="both"/>
              <w:rPr>
                <w:rFonts w:ascii="Times New Roman" w:hAnsi="Times New Roman"/>
                <w:color w:val="333333"/>
                <w:lang w:eastAsia="it-IT"/>
              </w:rPr>
            </w:pPr>
          </w:p>
          <w:p w:rsidR="0079332F" w:rsidRPr="0079332F" w:rsidRDefault="0079332F" w:rsidP="0079332F">
            <w:pPr>
              <w:shd w:val="clear" w:color="auto" w:fill="FFFFFF"/>
              <w:jc w:val="both"/>
              <w:rPr>
                <w:rFonts w:ascii="Times New Roman" w:hAnsi="Times New Roman"/>
                <w:color w:val="333333"/>
                <w:lang w:eastAsia="it-IT"/>
              </w:rPr>
            </w:pPr>
            <w:r w:rsidRPr="0079332F">
              <w:rPr>
                <w:rFonts w:ascii="Times New Roman" w:hAnsi="Times New Roman"/>
                <w:color w:val="333333"/>
                <w:lang w:eastAsia="it-IT"/>
              </w:rPr>
              <w:t>Michael Henderson, Neil Selwyn &amp; Rachel Aston (2017) What works and why? Student perceptions of ‘useful’ digital technology in university teaching and learning, Studies in Higher Education, 42:8, 1567-1579,DOI: </w:t>
            </w:r>
            <w:hyperlink r:id="rId10" w:history="1">
              <w:r w:rsidRPr="0079332F">
                <w:rPr>
                  <w:rFonts w:ascii="Times New Roman" w:hAnsi="Times New Roman"/>
                  <w:color w:val="333333"/>
                  <w:u w:val="single"/>
                  <w:lang w:eastAsia="it-IT"/>
                </w:rPr>
                <w:t>10.1080/03075079.2015.1007946</w:t>
              </w:r>
            </w:hyperlink>
          </w:p>
          <w:p w:rsidR="0079332F" w:rsidRPr="0079332F" w:rsidRDefault="0079332F" w:rsidP="0079332F">
            <w:pPr>
              <w:shd w:val="clear" w:color="auto" w:fill="FFFFFF"/>
              <w:jc w:val="both"/>
              <w:rPr>
                <w:rFonts w:ascii="Times New Roman" w:hAnsi="Times New Roman"/>
                <w:color w:val="333333"/>
                <w:lang w:eastAsia="it-IT"/>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Muijs, D. Reynolds.D. Effective teaching: evidence and practice. 4</w:t>
            </w:r>
            <w:r w:rsidRPr="0079332F">
              <w:rPr>
                <w:rFonts w:ascii="Times New Roman" w:eastAsia="Calibri" w:hAnsi="Times New Roman"/>
                <w:vertAlign w:val="superscript"/>
                <w:lang w:eastAsia="en-US"/>
              </w:rPr>
              <w:t>th</w:t>
            </w:r>
            <w:r w:rsidRPr="0079332F">
              <w:rPr>
                <w:rFonts w:ascii="Times New Roman" w:eastAsia="Calibri" w:hAnsi="Times New Roman"/>
                <w:lang w:eastAsia="en-US"/>
              </w:rPr>
              <w:t xml:space="preserve"> edition. </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 xml:space="preserve">The times. 2018. THE student experience survey: the results. Taken from </w:t>
            </w:r>
            <w:hyperlink r:id="rId11" w:history="1">
              <w:r w:rsidRPr="0079332F">
                <w:rPr>
                  <w:rFonts w:ascii="Times New Roman" w:eastAsia="Calibri" w:hAnsi="Times New Roman"/>
                  <w:color w:val="0563C1"/>
                  <w:u w:val="single"/>
                  <w:lang w:eastAsia="en-US"/>
                </w:rPr>
                <w:t>https://www.timeshighereducation.com/student/news/student-experience-survey-2018-results</w:t>
              </w:r>
            </w:hyperlink>
            <w:r w:rsidRPr="0079332F">
              <w:rPr>
                <w:rFonts w:ascii="Times New Roman" w:eastAsia="Calibri" w:hAnsi="Times New Roman"/>
                <w:lang w:eastAsia="en-US"/>
              </w:rPr>
              <w:t xml:space="preserve"> </w:t>
            </w:r>
          </w:p>
          <w:p w:rsidR="005407DE" w:rsidRPr="00D77198" w:rsidRDefault="005407DE" w:rsidP="000F1367">
            <w:pPr>
              <w:jc w:val="both"/>
              <w:rPr>
                <w:rFonts w:cs="Arial"/>
                <w:sz w:val="24"/>
                <w:szCs w:val="24"/>
              </w:rPr>
            </w:pPr>
          </w:p>
          <w:p w:rsidR="005407DE" w:rsidRPr="00D77198" w:rsidRDefault="005407DE" w:rsidP="000F1367">
            <w:pPr>
              <w:jc w:val="both"/>
              <w:rPr>
                <w:rFonts w:cs="Arial"/>
                <w:sz w:val="24"/>
                <w:szCs w:val="24"/>
              </w:rPr>
            </w:pPr>
          </w:p>
          <w:p w:rsidR="005407DE" w:rsidRPr="00D77198" w:rsidRDefault="005407DE" w:rsidP="000F1367">
            <w:pPr>
              <w:jc w:val="both"/>
              <w:rPr>
                <w:rFonts w:cs="Arial"/>
                <w:sz w:val="24"/>
                <w:szCs w:val="24"/>
              </w:rPr>
            </w:pPr>
          </w:p>
          <w:p w:rsidR="005407DE" w:rsidRPr="00D77198" w:rsidRDefault="005407DE" w:rsidP="000F1367">
            <w:pPr>
              <w:jc w:val="both"/>
              <w:rPr>
                <w:rFonts w:cs="Arial"/>
                <w:sz w:val="24"/>
                <w:szCs w:val="24"/>
              </w:rPr>
            </w:pPr>
          </w:p>
        </w:tc>
      </w:tr>
    </w:tbl>
    <w:p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D77198" w:rsidTr="00E0025F">
        <w:tc>
          <w:tcPr>
            <w:tcW w:w="10598" w:type="dxa"/>
            <w:gridSpan w:val="2"/>
          </w:tcPr>
          <w:p w:rsidR="00CA12DC" w:rsidRPr="00D77198" w:rsidRDefault="00CA12DC" w:rsidP="000F1367">
            <w:pPr>
              <w:jc w:val="both"/>
              <w:rPr>
                <w:rFonts w:cs="Arial"/>
                <w:b/>
                <w:sz w:val="28"/>
                <w:szCs w:val="28"/>
              </w:rPr>
            </w:pPr>
            <w:r w:rsidRPr="00D77198">
              <w:rPr>
                <w:rFonts w:cs="Arial"/>
                <w:b/>
                <w:sz w:val="28"/>
                <w:szCs w:val="28"/>
              </w:rPr>
              <w:t>A4:  Developing effective learning environments and approaches to</w:t>
            </w:r>
            <w:r w:rsidR="005407DE" w:rsidRPr="00D77198">
              <w:rPr>
                <w:rFonts w:cs="Arial"/>
                <w:b/>
                <w:sz w:val="28"/>
                <w:szCs w:val="28"/>
              </w:rPr>
              <w:t xml:space="preserve"> student support and guidance (7</w:t>
            </w:r>
            <w:r w:rsidRPr="00D77198">
              <w:rPr>
                <w:rFonts w:cs="Arial"/>
                <w:b/>
                <w:sz w:val="28"/>
                <w:szCs w:val="28"/>
              </w:rPr>
              <w:t>00 words)</w:t>
            </w:r>
          </w:p>
          <w:p w:rsidR="00CA12DC" w:rsidRPr="00D77198" w:rsidRDefault="00502713" w:rsidP="000F1367">
            <w:pPr>
              <w:jc w:val="both"/>
              <w:rPr>
                <w:rFonts w:cs="Arial"/>
                <w:sz w:val="24"/>
                <w:szCs w:val="24"/>
              </w:rPr>
            </w:pPr>
            <w:r w:rsidRPr="00D77198">
              <w:rPr>
                <w:rFonts w:cs="Arial"/>
                <w:sz w:val="24"/>
                <w:szCs w:val="24"/>
              </w:rPr>
              <w:t xml:space="preserve">This Area of Activity is about how you make effective use of both the formal and informal learning environment to facilitate learning. </w:t>
            </w:r>
            <w:r w:rsidR="00CA12DC" w:rsidRPr="00D77198">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D77198" w:rsidTr="00E0025F">
        <w:tc>
          <w:tcPr>
            <w:tcW w:w="5070" w:type="dxa"/>
          </w:tcPr>
          <w:p w:rsidR="00CA12DC" w:rsidRPr="00D77198" w:rsidRDefault="00CA12DC" w:rsidP="000F1367">
            <w:pPr>
              <w:rPr>
                <w:rFonts w:cs="Arial"/>
                <w:sz w:val="20"/>
                <w:szCs w:val="20"/>
                <w:u w:val="single"/>
              </w:rPr>
            </w:pPr>
            <w:r w:rsidRPr="00D77198">
              <w:rPr>
                <w:rFonts w:cs="Arial"/>
                <w:sz w:val="20"/>
                <w:szCs w:val="20"/>
                <w:u w:val="single"/>
              </w:rPr>
              <w:t>Engagement with:</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Different media and technologies, both physical and virtual</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Different kinds of learners e.g. international, culturally diverse, special educational needs</w:t>
            </w:r>
            <w:r w:rsidR="00BB4D18" w:rsidRPr="00D77198">
              <w:rPr>
                <w:rFonts w:ascii="Arial" w:hAnsi="Arial" w:cs="Arial"/>
                <w:sz w:val="20"/>
                <w:szCs w:val="20"/>
              </w:rPr>
              <w:t>, disabled</w:t>
            </w:r>
            <w:r w:rsidR="00502713" w:rsidRPr="00D77198">
              <w:rPr>
                <w:rFonts w:ascii="Arial" w:hAnsi="Arial" w:cs="Arial"/>
                <w:sz w:val="20"/>
                <w:szCs w:val="20"/>
              </w:rPr>
              <w:t xml:space="preserve"> learners, </w:t>
            </w:r>
            <w:r w:rsidRPr="00D77198">
              <w:rPr>
                <w:rFonts w:ascii="Arial" w:hAnsi="Arial" w:cs="Arial"/>
                <w:sz w:val="20"/>
                <w:szCs w:val="20"/>
              </w:rPr>
              <w:t>home-based, full-time, part-time, etc.</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 xml:space="preserve">Different modes of learning e.g. distance-based, blended, work/practice-based, etc. </w:t>
            </w:r>
          </w:p>
          <w:p w:rsidR="00502713" w:rsidRPr="00D77198" w:rsidRDefault="00502713"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Personal and academic tutoring</w:t>
            </w:r>
          </w:p>
          <w:p w:rsidR="00502713" w:rsidRPr="00D77198" w:rsidRDefault="00502713"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One-to-one advice</w:t>
            </w:r>
          </w:p>
          <w:p w:rsidR="00502713" w:rsidRPr="00D77198" w:rsidRDefault="00502713"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Counselling</w:t>
            </w:r>
          </w:p>
          <w:p w:rsidR="00502713" w:rsidRPr="00D77198" w:rsidRDefault="00502713" w:rsidP="00502713">
            <w:pPr>
              <w:pStyle w:val="ListParagraph"/>
              <w:spacing w:after="0" w:line="240" w:lineRule="auto"/>
              <w:ind w:left="414"/>
              <w:rPr>
                <w:rFonts w:ascii="Arial" w:hAnsi="Arial" w:cs="Arial"/>
                <w:sz w:val="20"/>
                <w:szCs w:val="20"/>
              </w:rPr>
            </w:pPr>
          </w:p>
        </w:tc>
        <w:tc>
          <w:tcPr>
            <w:tcW w:w="5528" w:type="dxa"/>
          </w:tcPr>
          <w:p w:rsidR="00CA12DC" w:rsidRPr="00D77198" w:rsidRDefault="00CA12DC" w:rsidP="000F1367">
            <w:pPr>
              <w:jc w:val="both"/>
              <w:rPr>
                <w:rFonts w:cs="Arial"/>
                <w:sz w:val="20"/>
                <w:szCs w:val="20"/>
              </w:rPr>
            </w:pPr>
            <w:r w:rsidRPr="00D77198">
              <w:rPr>
                <w:rFonts w:cs="Arial"/>
                <w:sz w:val="20"/>
                <w:szCs w:val="20"/>
                <w:u w:val="single"/>
              </w:rPr>
              <w:t>Evidence might include:</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logs/diaries</w:t>
            </w:r>
          </w:p>
          <w:p w:rsidR="00502713" w:rsidRPr="00D77198" w:rsidRDefault="00CA12DC" w:rsidP="00502713">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Peer review</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Formal and informal/unsolicited feedback from students and colleagues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Observations of teaching/learning activities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Evidence from electronic forms such as blogs and discussion forums</w:t>
            </w:r>
          </w:p>
        </w:tc>
      </w:tr>
      <w:tr w:rsidR="00502713" w:rsidRPr="00D77198" w:rsidTr="00E0025F">
        <w:tc>
          <w:tcPr>
            <w:tcW w:w="10598" w:type="dxa"/>
            <w:gridSpan w:val="2"/>
          </w:tcPr>
          <w:p w:rsidR="00502713" w:rsidRPr="009F2F1C" w:rsidRDefault="00502713" w:rsidP="000F1367">
            <w:pPr>
              <w:jc w:val="both"/>
              <w:rPr>
                <w:rFonts w:cs="Arial"/>
                <w:b/>
                <w:sz w:val="24"/>
                <w:szCs w:val="24"/>
              </w:rPr>
            </w:pPr>
            <w:r w:rsidRPr="009F2F1C">
              <w:rPr>
                <w:rFonts w:cs="Arial"/>
                <w:b/>
                <w:sz w:val="24"/>
                <w:szCs w:val="24"/>
              </w:rPr>
              <w:t>Write your evidence here</w:t>
            </w:r>
          </w:p>
          <w:p w:rsidR="00502713" w:rsidRPr="00D77198" w:rsidRDefault="00502713"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It is important to understand that all students learn differently. I use practical examples to enhance my students learning, complimenting not only VARK learning styles (Willingham et al 2015) but reinforcing critical knowledge (K1, V2). Within my support class I introduced a practical example of calculating forces equilibriums as some students had been struggling to put the theory into practice in calculations. I provided equipment for small groups to design a seesaw experiment with the inclusions of force measurement device (dynamometer), I also provided a theoretical exercise on the board for the groups to evaluate with this experiment. This inquiry-based exercise helped to put theory into real world examples to reinforce knowledge, indeed, following on in the lecture I gave students further theoretical questions and found they were able to they apply this concept with more confidence and ease (Akuma and Callaghan 2017). Cooperative learning has been shown to have a number of positive effects on students learning; promoting higher order thinking, fostering supporting peer relationships and enabling a climate that allows for improved comprehension through questioning, criticism and enhanced effort (Alabekee et al 2015) (V1, V3). (Effect on students?)</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 xml:space="preserve">My engineering science and engineering maths class is based in the laboratory all weeks, even though some weeks may only call for theory work. I ensure this as I believe the environment can only be positive for students, for many reasons, teaching in a material science laboratory means I can easily access and reference pieces of equipment which are directly linked to the theoretical concepts under discussion. This technique also enables me to break up lectures from sometimes monotonous workings out and board work, to show a practical example, in line with research on concentration (Wedig 2010) (K2, K3). Also this environment supports employability as students feel comfortable in a laboratory setting and recognise key parts of equipment and materials (V4). It is clear to me from one to one and informal feedback from a number of my students last year that laboratory settings enhance their confidence and comprehension with those more suited to practical work reporting that this type of environment supported them with visualisation tools within examinations and exercises. Due to the positive feedback I have had from a number of students I requested this arrangement for my support class this year also, however this year due to a relocation of the university, I instead will need to book a laboratory in order to undertake practical works that require it. I will consider the impact this may have had at the end of this semester within supervisory procedures to look at future planning. </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However, it is sometimes not best practise that highlights issues in teaching but when lectures do not go as planned. An issue arose recently where a lecture room was extremely hot with the heating kicking in for the winter months in our new campus. After contacting reception, staff from Estates department was sent to resolve the issue, however it was not easily rectifiable, I requested that he record the temperature of the room which stood at 32 degrees- completely unacceptable for even the basics of facilitating learning. Whilst I opened the windows due to the short notice I was unable to secure a new room, understanding the difficulties in concentration my students would have led me to cut the lecture short, omitting examples, covering only vitals and allowing more breaks and providing water from the nearby staff room (McCain 2015). I provided additional notes on Moodle (online resource) and also included a demonstrational video on friction calculation regarding inclined planes to support any lapse in concentration or rushed transition of knowledge. Following on from this I immediately requested a new room with the foresight that this issue may not be rectified immediately, this lecture is now held in another learning space appropriate to facilitate learning.</w:t>
            </w:r>
          </w:p>
          <w:p w:rsidR="00502713" w:rsidRPr="00D77198" w:rsidRDefault="00502713"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Alabekee, E.C. Samual, A. Osaat, S.D. 2015. Effects of cooperative learning strategy on students learning experiences and achievements in mathematics. International journal of education and development. Vol. 5, No.4. PP 67-75. May 2015</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 xml:space="preserve">Willingham, D. T., Hughes, E. M., &amp; Dobolyi, D. G. (2015). The Scientific Status of Learning Styles Theories. Teaching of Psychology, 42(3), 266–271. </w:t>
            </w:r>
            <w:hyperlink r:id="rId12" w:history="1">
              <w:r w:rsidRPr="0079332F">
                <w:rPr>
                  <w:rFonts w:ascii="Times New Roman" w:eastAsia="Calibri" w:hAnsi="Times New Roman"/>
                  <w:color w:val="0563C1"/>
                  <w:u w:val="single"/>
                  <w:lang w:eastAsia="en-US"/>
                </w:rPr>
                <w:t>https://doi.org/10.1177/0098628315589505</w:t>
              </w:r>
            </w:hyperlink>
          </w:p>
          <w:p w:rsidR="0079332F" w:rsidRPr="0079332F" w:rsidRDefault="0079332F" w:rsidP="0079332F">
            <w:pPr>
              <w:spacing w:after="160" w:line="259" w:lineRule="auto"/>
              <w:jc w:val="both"/>
              <w:rPr>
                <w:rFonts w:ascii="Times New Roman" w:eastAsia="Calibri" w:hAnsi="Times New Roman"/>
                <w:color w:val="333333"/>
                <w:spacing w:val="4"/>
                <w:shd w:val="clear" w:color="auto" w:fill="FCFCFC"/>
                <w:lang w:eastAsia="en-US"/>
              </w:rPr>
            </w:pPr>
            <w:r w:rsidRPr="0079332F">
              <w:rPr>
                <w:rFonts w:ascii="Times New Roman" w:eastAsia="Calibri" w:hAnsi="Times New Roman"/>
                <w:color w:val="333333"/>
                <w:spacing w:val="4"/>
                <w:shd w:val="clear" w:color="auto" w:fill="FCFCFC"/>
                <w:lang w:eastAsia="en-US"/>
              </w:rPr>
              <w:t xml:space="preserve">Akuma, F.V. &amp; Callaghan, R. 2017.charecortising extrinsic challenges linked to the design and implemental of inquiry-based practical work. Res Sci Educ. </w:t>
            </w:r>
            <w:hyperlink r:id="rId13" w:history="1">
              <w:r w:rsidRPr="0079332F">
                <w:rPr>
                  <w:rFonts w:ascii="Times New Roman" w:eastAsia="Calibri" w:hAnsi="Times New Roman"/>
                  <w:color w:val="0563C1"/>
                  <w:spacing w:val="4"/>
                  <w:u w:val="single"/>
                  <w:shd w:val="clear" w:color="auto" w:fill="FCFCFC"/>
                  <w:lang w:eastAsia="en-US"/>
                </w:rPr>
                <w:t>https://doi.org/10.1007/s11165-017-9671</w:t>
              </w:r>
            </w:hyperlink>
          </w:p>
          <w:p w:rsidR="0079332F" w:rsidRPr="0079332F" w:rsidRDefault="0079332F" w:rsidP="0079332F">
            <w:pPr>
              <w:spacing w:after="160" w:line="259" w:lineRule="auto"/>
              <w:jc w:val="both"/>
              <w:rPr>
                <w:rFonts w:ascii="Times New Roman" w:eastAsia="Calibri" w:hAnsi="Times New Roman"/>
                <w:color w:val="333333"/>
                <w:spacing w:val="4"/>
                <w:shd w:val="clear" w:color="auto" w:fill="FCFCFC"/>
                <w:lang w:eastAsia="en-US"/>
              </w:rPr>
            </w:pPr>
            <w:r w:rsidRPr="0079332F">
              <w:rPr>
                <w:rFonts w:ascii="Times New Roman" w:eastAsia="Calibri" w:hAnsi="Times New Roman"/>
                <w:color w:val="333333"/>
                <w:spacing w:val="4"/>
                <w:shd w:val="clear" w:color="auto" w:fill="FCFCFC"/>
                <w:lang w:eastAsia="en-US"/>
              </w:rPr>
              <w:t>McCain, D, V. 2015. Facilitation basics. 2</w:t>
            </w:r>
            <w:r w:rsidRPr="0079332F">
              <w:rPr>
                <w:rFonts w:ascii="Times New Roman" w:eastAsia="Calibri" w:hAnsi="Times New Roman"/>
                <w:color w:val="333333"/>
                <w:spacing w:val="4"/>
                <w:shd w:val="clear" w:color="auto" w:fill="FCFCFC"/>
                <w:vertAlign w:val="superscript"/>
                <w:lang w:eastAsia="en-US"/>
              </w:rPr>
              <w:t>nd</w:t>
            </w:r>
            <w:r w:rsidRPr="0079332F">
              <w:rPr>
                <w:rFonts w:ascii="Times New Roman" w:eastAsia="Calibri" w:hAnsi="Times New Roman"/>
                <w:color w:val="333333"/>
                <w:spacing w:val="4"/>
                <w:shd w:val="clear" w:color="auto" w:fill="FCFCFC"/>
                <w:lang w:eastAsia="en-US"/>
              </w:rPr>
              <w:t xml:space="preserve"> edition. ATD press. USA</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Wedig, T. 2010. Getting the most from classroom simulations: strategies or maximising learning outcomes. Political science and politics. Pg. 547-555</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Ramsden, P. 2003. Learning to teach in higher education. 2</w:t>
            </w:r>
            <w:r w:rsidRPr="0079332F">
              <w:rPr>
                <w:rFonts w:ascii="Times New Roman" w:eastAsia="Calibri" w:hAnsi="Times New Roman"/>
                <w:vertAlign w:val="superscript"/>
                <w:lang w:eastAsia="en-US"/>
              </w:rPr>
              <w:t>nd</w:t>
            </w:r>
            <w:r w:rsidRPr="0079332F">
              <w:rPr>
                <w:rFonts w:ascii="Times New Roman" w:eastAsia="Calibri" w:hAnsi="Times New Roman"/>
                <w:lang w:eastAsia="en-US"/>
              </w:rPr>
              <w:t xml:space="preserve"> edition. RoutledgeFalmer</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 xml:space="preserve">Shaw, C. 2003. Part-time students: 6 ways to better support them. The guardian. Taken from </w:t>
            </w:r>
            <w:hyperlink r:id="rId14" w:history="1">
              <w:r w:rsidRPr="0079332F">
                <w:rPr>
                  <w:rFonts w:ascii="Times New Roman" w:eastAsia="Calibri" w:hAnsi="Times New Roman"/>
                  <w:color w:val="0000FF"/>
                  <w:u w:val="single"/>
                  <w:lang w:eastAsia="en-US"/>
                </w:rPr>
                <w:t>https://www.theguardian.com/higher-education-network/blog/2013/nov/01/part-time-students-support-advice</w:t>
              </w:r>
            </w:hyperlink>
            <w:r w:rsidRPr="0079332F">
              <w:rPr>
                <w:rFonts w:ascii="Times New Roman" w:eastAsia="Calibri" w:hAnsi="Times New Roman"/>
                <w:lang w:eastAsia="en-US"/>
              </w:rPr>
              <w:t xml:space="preserve"> </w:t>
            </w:r>
          </w:p>
          <w:p w:rsidR="00502713" w:rsidRPr="00D77198" w:rsidRDefault="00502713" w:rsidP="000F1367">
            <w:pPr>
              <w:jc w:val="both"/>
              <w:rPr>
                <w:rFonts w:cs="Arial"/>
                <w:sz w:val="24"/>
                <w:szCs w:val="24"/>
              </w:rPr>
            </w:pPr>
          </w:p>
          <w:p w:rsidR="00E0025F" w:rsidRDefault="00E0025F" w:rsidP="000F1367">
            <w:pPr>
              <w:jc w:val="both"/>
              <w:rPr>
                <w:rFonts w:cs="Arial"/>
                <w:sz w:val="24"/>
                <w:szCs w:val="24"/>
              </w:rPr>
            </w:pPr>
          </w:p>
          <w:p w:rsidR="009F2F1C" w:rsidRPr="00D77198" w:rsidRDefault="009F2F1C" w:rsidP="000F1367">
            <w:pPr>
              <w:jc w:val="both"/>
              <w:rPr>
                <w:rFonts w:cs="Arial"/>
                <w:sz w:val="24"/>
                <w:szCs w:val="24"/>
              </w:rPr>
            </w:pPr>
          </w:p>
        </w:tc>
      </w:tr>
    </w:tbl>
    <w:p w:rsidR="00CA12DC" w:rsidRPr="00D77198" w:rsidRDefault="00CA12DC" w:rsidP="00CA12DC">
      <w:pPr>
        <w:jc w:val="both"/>
        <w:rPr>
          <w:rFonts w:cs="Arial"/>
          <w:sz w:val="24"/>
          <w:szCs w:val="24"/>
        </w:rPr>
      </w:pPr>
    </w:p>
    <w:p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D77198" w:rsidTr="00E0025F">
        <w:tc>
          <w:tcPr>
            <w:tcW w:w="10598" w:type="dxa"/>
            <w:gridSpan w:val="2"/>
          </w:tcPr>
          <w:p w:rsidR="00CA12DC" w:rsidRPr="00D77198" w:rsidRDefault="00CA12DC" w:rsidP="000F1367">
            <w:pPr>
              <w:jc w:val="both"/>
              <w:rPr>
                <w:rFonts w:cs="Arial"/>
                <w:b/>
                <w:sz w:val="28"/>
                <w:szCs w:val="28"/>
              </w:rPr>
            </w:pPr>
            <w:r w:rsidRPr="00D77198">
              <w:rPr>
                <w:rFonts w:cs="Arial"/>
                <w:b/>
                <w:sz w:val="28"/>
                <w:szCs w:val="28"/>
              </w:rPr>
              <w:t>A5:  Engaging in continuing professional development, research and the evaluation of teaching and learning rel</w:t>
            </w:r>
            <w:r w:rsidR="00E0025F" w:rsidRPr="00D77198">
              <w:rPr>
                <w:rFonts w:cs="Arial"/>
                <w:b/>
                <w:sz w:val="28"/>
                <w:szCs w:val="28"/>
              </w:rPr>
              <w:t>ated professional development (7</w:t>
            </w:r>
            <w:r w:rsidRPr="00D77198">
              <w:rPr>
                <w:rFonts w:cs="Arial"/>
                <w:b/>
                <w:sz w:val="28"/>
                <w:szCs w:val="28"/>
              </w:rPr>
              <w:t>00 words)</w:t>
            </w:r>
          </w:p>
          <w:p w:rsidR="00CA12DC" w:rsidRPr="00D77198" w:rsidRDefault="00CA12DC" w:rsidP="00A33E6F">
            <w:pPr>
              <w:jc w:val="both"/>
              <w:rPr>
                <w:rFonts w:cs="Arial"/>
                <w:sz w:val="24"/>
                <w:szCs w:val="24"/>
              </w:rPr>
            </w:pPr>
            <w:r w:rsidRPr="00D77198">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D77198" w:rsidTr="00E0025F">
        <w:tc>
          <w:tcPr>
            <w:tcW w:w="5211" w:type="dxa"/>
          </w:tcPr>
          <w:p w:rsidR="00CA12DC" w:rsidRPr="00D77198" w:rsidRDefault="00CA12DC" w:rsidP="000F1367">
            <w:pPr>
              <w:rPr>
                <w:rFonts w:cs="Arial"/>
                <w:sz w:val="20"/>
                <w:szCs w:val="20"/>
                <w:u w:val="single"/>
              </w:rPr>
            </w:pPr>
            <w:r w:rsidRPr="00D77198">
              <w:rPr>
                <w:rFonts w:cs="Arial"/>
                <w:sz w:val="20"/>
                <w:szCs w:val="20"/>
                <w:u w:val="single"/>
              </w:rPr>
              <w:t>Engagement in:</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Self-reflective practice</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Proactive planning</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Participation in a range of activities to extend professional learning</w:t>
            </w:r>
          </w:p>
          <w:p w:rsidR="00CA12DC" w:rsidRPr="00D77198" w:rsidRDefault="00CA12DC"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 xml:space="preserve">Successful involvement in/completion of relevant teaching-related qualification(s) </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Presenting or participating in conferences on teaching and learning (often discipline specific)</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Attending workshops or training events</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Engaging in per observation or peer review of teaching</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Regular departmental meetings where the discussion is about learning and teaching issues</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‘corridor’ discussions about teaching</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Bidding for and involvement in projects or research on teaching and learning</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Implementing new approaches</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Subject and other network activities</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Reading</w:t>
            </w:r>
          </w:p>
          <w:p w:rsidR="00A33E6F" w:rsidRPr="00D77198" w:rsidRDefault="00A33E6F" w:rsidP="00CA12DC">
            <w:pPr>
              <w:pStyle w:val="ListParagraph"/>
              <w:numPr>
                <w:ilvl w:val="0"/>
                <w:numId w:val="2"/>
              </w:numPr>
              <w:spacing w:after="0" w:line="240" w:lineRule="auto"/>
              <w:ind w:left="414" w:hanging="357"/>
              <w:rPr>
                <w:rFonts w:ascii="Arial" w:hAnsi="Arial" w:cs="Arial"/>
                <w:sz w:val="20"/>
                <w:szCs w:val="20"/>
              </w:rPr>
            </w:pPr>
            <w:r w:rsidRPr="00D77198">
              <w:rPr>
                <w:rFonts w:ascii="Arial" w:hAnsi="Arial" w:cs="Arial"/>
                <w:sz w:val="20"/>
                <w:szCs w:val="20"/>
              </w:rPr>
              <w:t>Visits to other institutions/organisations</w:t>
            </w:r>
          </w:p>
        </w:tc>
        <w:tc>
          <w:tcPr>
            <w:tcW w:w="5387" w:type="dxa"/>
          </w:tcPr>
          <w:p w:rsidR="00CA12DC" w:rsidRPr="00D77198" w:rsidRDefault="00CA12DC" w:rsidP="000F1367">
            <w:pPr>
              <w:jc w:val="both"/>
              <w:rPr>
                <w:rFonts w:cs="Arial"/>
                <w:sz w:val="20"/>
                <w:szCs w:val="20"/>
              </w:rPr>
            </w:pPr>
            <w:r w:rsidRPr="00D77198">
              <w:rPr>
                <w:rFonts w:cs="Arial"/>
                <w:sz w:val="20"/>
                <w:szCs w:val="20"/>
                <w:u w:val="single"/>
              </w:rPr>
              <w:t>Evidence might include:</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Portfolios related to academic/professional development</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Reflective logs</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 xml:space="preserve">CPD records </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Exemplars of proactive changes in teaching/supporting learning based on own learning and research/scholarly activity</w:t>
            </w:r>
          </w:p>
          <w:p w:rsidR="00CA12DC" w:rsidRPr="00D77198" w:rsidRDefault="00CA12DC"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D77198" w:rsidRDefault="00A33E6F"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Conference papers/presentations/etc.</w:t>
            </w:r>
          </w:p>
          <w:p w:rsidR="00A33E6F" w:rsidRPr="00D77198" w:rsidRDefault="00A33E6F" w:rsidP="00CA12DC">
            <w:pPr>
              <w:pStyle w:val="ListParagraph"/>
              <w:numPr>
                <w:ilvl w:val="0"/>
                <w:numId w:val="1"/>
              </w:numPr>
              <w:spacing w:after="0" w:line="240" w:lineRule="auto"/>
              <w:ind w:left="414" w:hanging="357"/>
              <w:rPr>
                <w:rFonts w:ascii="Arial" w:hAnsi="Arial" w:cs="Arial"/>
                <w:sz w:val="20"/>
                <w:szCs w:val="20"/>
              </w:rPr>
            </w:pPr>
            <w:r w:rsidRPr="00D77198">
              <w:rPr>
                <w:rFonts w:ascii="Arial" w:hAnsi="Arial" w:cs="Arial"/>
                <w:sz w:val="20"/>
                <w:szCs w:val="20"/>
              </w:rPr>
              <w:t>Bid and project documentation</w:t>
            </w:r>
          </w:p>
        </w:tc>
      </w:tr>
      <w:tr w:rsidR="00A33E6F" w:rsidRPr="00D77198" w:rsidTr="00E0025F">
        <w:tc>
          <w:tcPr>
            <w:tcW w:w="10598" w:type="dxa"/>
            <w:gridSpan w:val="2"/>
          </w:tcPr>
          <w:p w:rsidR="00A33E6F" w:rsidRPr="00D77198" w:rsidRDefault="00A33E6F" w:rsidP="000F1367">
            <w:pPr>
              <w:jc w:val="both"/>
              <w:rPr>
                <w:rFonts w:cs="Arial"/>
                <w:b/>
                <w:sz w:val="24"/>
                <w:szCs w:val="24"/>
                <w:u w:val="single"/>
              </w:rPr>
            </w:pPr>
            <w:r w:rsidRPr="00D77198">
              <w:rPr>
                <w:rFonts w:cs="Arial"/>
                <w:b/>
                <w:sz w:val="24"/>
                <w:szCs w:val="24"/>
                <w:u w:val="single"/>
              </w:rPr>
              <w:t>Write your evidence here</w:t>
            </w:r>
          </w:p>
          <w:p w:rsidR="00A33E6F" w:rsidRPr="00D77198" w:rsidRDefault="00A33E6F"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I am currently employed as a senior research officer and I am studying my PHD at UWTSD alongside my lecturing role where I have also been given the possibility to become accredited. This mix allows for a fluid transition of information which research has shown to be of benefit to students, enhancing their up to date knowledge and improving employability in a knowledge based economy (Ramsden 2003) (. This position means that I am consistently coming into contact with new research, information and technologies informed by my communications with peers and students works that influence the examples I use in my teaching (K1, V3).</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I am a member of the institute of mechanical engineering (IMechE) which ensures that I receive relevant new research, this is supported by my Mendeley community referencing tool which not only keeps track of the articles and research I have read but also suggests works for me to look at based on similar topics e.g. ‘finite element modelling of composite materials’. My department is part of a nationally recognised non-destructive testing research group which enhances links UWTSD to academics, business and high ranking individuals. Collaborations are born out of this exchange of data as it enhances possibilities to access opportunities and funding. Bringing this knowledge into class discussions supports students in their future employability. I myself have been a part of new research I have been privileged to have published two papers, one with revered Ducati and Penso collaboration which I presented at an IEEE conference. This event was a huge encouragement, employability and networking opportunity and is one of many I have attended which has enhanced my knowledge. Within my lectures I am keen to relate the educational material to real life examples, I am able to ensure these are current and valid through my research and PHD role which means I am often involved in new projects. This pedagogical tool enables students to broaden their situational specific understanding of theory and widen it to applications and experiences they will come across in their future employments (Artigue 1999) (K2, K4, V4)</w:t>
            </w:r>
          </w:p>
          <w:p w:rsidR="00A33E6F" w:rsidRPr="00D77198" w:rsidRDefault="0079332F" w:rsidP="0079332F">
            <w:pPr>
              <w:jc w:val="both"/>
              <w:rPr>
                <w:rFonts w:cs="Arial"/>
                <w:sz w:val="24"/>
                <w:szCs w:val="24"/>
              </w:rPr>
            </w:pPr>
            <w:r w:rsidRPr="0079332F">
              <w:rPr>
                <w:rFonts w:ascii="Times New Roman" w:eastAsia="Calibri" w:hAnsi="Times New Roman"/>
                <w:lang w:eastAsia="en-US"/>
              </w:rPr>
              <w:t>Due to my recent move into lecturing I am always aware to be critical of pedagogical norms and try to use my expertise, as a recent and continuing learner to inform my practise. For example when making changes to the timetabling of engineering science and mathematics to incorporate the subjects together, I did so with a recent students analysis, moving away from how teachers think learning occurs with a view that the continuity would support students in their understanding of complex theory and its application. My initial reflection based on class attitudes, involvement and assessment outcomes support my view and this will be followed up in outcome meetings at the end of the semester supported through supervision procedures (Grant and Herd 2010) (V1, V2, K3, K5, K6)</w:t>
            </w:r>
          </w:p>
          <w:p w:rsidR="00A33E6F" w:rsidRPr="00D77198" w:rsidRDefault="00A33E6F" w:rsidP="000F1367">
            <w:pPr>
              <w:jc w:val="both"/>
              <w:rPr>
                <w:rFonts w:cs="Arial"/>
                <w:sz w:val="24"/>
                <w:szCs w:val="24"/>
              </w:rPr>
            </w:pPr>
          </w:p>
          <w:p w:rsidR="00A33E6F" w:rsidRPr="00D77198" w:rsidRDefault="00A33E6F" w:rsidP="000F1367">
            <w:pPr>
              <w:jc w:val="both"/>
              <w:rPr>
                <w:rFonts w:cs="Arial"/>
                <w:sz w:val="24"/>
                <w:szCs w:val="24"/>
              </w:rPr>
            </w:pP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Artigue, M. Dec 1999. The teaching and learning of Mathematics at University level: crucial questions for contemporary research in education. Notices of the AMS. P.1377-1385</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Grant, S. Hurd, F. 2010. Incorporating critical pedagogy into the scholarship of teaching and learning: making the journey alongside our students. Journal for the scholarship of teaching and learning. Volume 4. No. 2. Article 20</w:t>
            </w:r>
          </w:p>
          <w:p w:rsidR="0079332F" w:rsidRPr="0079332F" w:rsidRDefault="0079332F" w:rsidP="0079332F">
            <w:pPr>
              <w:spacing w:after="160" w:line="259" w:lineRule="auto"/>
              <w:jc w:val="both"/>
              <w:rPr>
                <w:rFonts w:ascii="Times New Roman" w:eastAsia="Calibri" w:hAnsi="Times New Roman"/>
                <w:lang w:eastAsia="en-US"/>
              </w:rPr>
            </w:pPr>
            <w:r w:rsidRPr="0079332F">
              <w:rPr>
                <w:rFonts w:ascii="Times New Roman" w:eastAsia="Calibri" w:hAnsi="Times New Roman"/>
                <w:lang w:eastAsia="en-US"/>
              </w:rPr>
              <w:t>Ramsden, P. 2003. Learning to teach in higher education. 2</w:t>
            </w:r>
            <w:r w:rsidRPr="0079332F">
              <w:rPr>
                <w:rFonts w:ascii="Times New Roman" w:eastAsia="Calibri" w:hAnsi="Times New Roman"/>
                <w:vertAlign w:val="superscript"/>
                <w:lang w:eastAsia="en-US"/>
              </w:rPr>
              <w:t>nd</w:t>
            </w:r>
            <w:r w:rsidRPr="0079332F">
              <w:rPr>
                <w:rFonts w:ascii="Times New Roman" w:eastAsia="Calibri" w:hAnsi="Times New Roman"/>
                <w:lang w:eastAsia="en-US"/>
              </w:rPr>
              <w:t xml:space="preserve"> edition. RoutledgeFalmer.</w:t>
            </w:r>
          </w:p>
          <w:p w:rsidR="0079332F" w:rsidRPr="0079332F" w:rsidRDefault="0079332F" w:rsidP="0079332F">
            <w:pPr>
              <w:spacing w:after="160" w:line="259" w:lineRule="auto"/>
              <w:rPr>
                <w:rFonts w:ascii="Calibri" w:eastAsia="Calibri" w:hAnsi="Calibri"/>
                <w:lang w:eastAsia="en-US"/>
              </w:rPr>
            </w:pPr>
          </w:p>
          <w:p w:rsidR="00A33E6F" w:rsidRPr="00D77198" w:rsidRDefault="00A33E6F" w:rsidP="000F1367">
            <w:pPr>
              <w:jc w:val="both"/>
              <w:rPr>
                <w:rFonts w:cs="Arial"/>
                <w:sz w:val="24"/>
                <w:szCs w:val="24"/>
              </w:rPr>
            </w:pPr>
          </w:p>
          <w:p w:rsidR="00A33E6F" w:rsidRPr="00D77198" w:rsidRDefault="00A33E6F" w:rsidP="000F1367">
            <w:pPr>
              <w:jc w:val="both"/>
              <w:rPr>
                <w:rFonts w:cs="Arial"/>
                <w:sz w:val="24"/>
                <w:szCs w:val="24"/>
              </w:rPr>
            </w:pPr>
          </w:p>
        </w:tc>
      </w:tr>
    </w:tbl>
    <w:p w:rsidR="00CA12DC" w:rsidRPr="00D77198" w:rsidRDefault="00CA12DC" w:rsidP="00CA12DC">
      <w:pPr>
        <w:jc w:val="both"/>
        <w:rPr>
          <w:rFonts w:cs="Arial"/>
          <w:sz w:val="24"/>
          <w:szCs w:val="24"/>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F97FCB" w:rsidRDefault="00F97FCB" w:rsidP="00CA12DC">
      <w:pPr>
        <w:jc w:val="both"/>
        <w:rPr>
          <w:rFonts w:cs="Arial"/>
          <w:b/>
          <w:sz w:val="32"/>
          <w:szCs w:val="32"/>
        </w:rPr>
      </w:pPr>
    </w:p>
    <w:p w:rsidR="00CA12DC" w:rsidRPr="00D77198" w:rsidRDefault="00CA12DC" w:rsidP="00CA12DC">
      <w:pPr>
        <w:jc w:val="both"/>
        <w:rPr>
          <w:rFonts w:cs="Arial"/>
          <w:b/>
          <w:sz w:val="32"/>
          <w:szCs w:val="32"/>
        </w:rPr>
      </w:pPr>
      <w:r w:rsidRPr="00D77198">
        <w:rPr>
          <w:rFonts w:cs="Arial"/>
          <w:b/>
          <w:sz w:val="32"/>
          <w:szCs w:val="32"/>
        </w:rPr>
        <w:t>SECTION THREE:</w:t>
      </w:r>
      <w:r w:rsidRPr="00D77198">
        <w:rPr>
          <w:rFonts w:cs="Arial"/>
          <w:b/>
          <w:sz w:val="32"/>
          <w:szCs w:val="32"/>
        </w:rPr>
        <w:tab/>
        <w:t>Referees</w:t>
      </w:r>
    </w:p>
    <w:p w:rsidR="00CA12DC" w:rsidRPr="00D77198" w:rsidRDefault="00CA12DC" w:rsidP="00CA12DC">
      <w:pPr>
        <w:jc w:val="both"/>
        <w:rPr>
          <w:rFonts w:cs="Arial"/>
          <w:sz w:val="24"/>
          <w:szCs w:val="24"/>
        </w:rPr>
      </w:pPr>
    </w:p>
    <w:p w:rsidR="00CA12DC" w:rsidRPr="00D77198" w:rsidRDefault="00CA12DC" w:rsidP="00CA12DC">
      <w:pPr>
        <w:jc w:val="both"/>
        <w:rPr>
          <w:rFonts w:cs="Arial"/>
          <w:sz w:val="24"/>
          <w:szCs w:val="24"/>
        </w:rPr>
      </w:pPr>
      <w:r w:rsidRPr="00D77198">
        <w:rPr>
          <w:rFonts w:cs="Arial"/>
          <w:sz w:val="24"/>
          <w:szCs w:val="24"/>
        </w:rPr>
        <w:t xml:space="preserve">Your application must be accompanied by </w:t>
      </w:r>
      <w:r w:rsidRPr="009F2F1C">
        <w:rPr>
          <w:rFonts w:cs="Arial"/>
          <w:b/>
          <w:sz w:val="24"/>
          <w:szCs w:val="24"/>
        </w:rPr>
        <w:t>two references</w:t>
      </w:r>
      <w:r w:rsidRPr="00D77198">
        <w:rPr>
          <w:rFonts w:cs="Arial"/>
          <w:sz w:val="24"/>
          <w:szCs w:val="24"/>
        </w:rPr>
        <w:t xml:space="preserve"> from persons who are in a position to comment on your teaching and learning practices and achievements. </w:t>
      </w:r>
    </w:p>
    <w:p w:rsidR="0092057B" w:rsidRPr="00D77198" w:rsidRDefault="0092057B" w:rsidP="00CA12DC">
      <w:pPr>
        <w:jc w:val="both"/>
        <w:rPr>
          <w:rFonts w:cs="Arial"/>
          <w:sz w:val="24"/>
          <w:szCs w:val="24"/>
        </w:rPr>
      </w:pPr>
    </w:p>
    <w:p w:rsidR="0092057B" w:rsidRPr="00D77198" w:rsidRDefault="0092057B" w:rsidP="00CA12DC">
      <w:pPr>
        <w:jc w:val="both"/>
        <w:rPr>
          <w:rFonts w:cs="Arial"/>
          <w:sz w:val="24"/>
          <w:szCs w:val="24"/>
        </w:rPr>
      </w:pPr>
      <w:r w:rsidRPr="00D77198">
        <w:rPr>
          <w:rFonts w:cs="Arial"/>
          <w:sz w:val="24"/>
          <w:szCs w:val="24"/>
        </w:rPr>
        <w:t xml:space="preserve">The function of your Referees is to provide an informed peer review of your eligibility for Associate Fellow, using their knowledge of your work and the context in which you teach and/or support learning. Referees are expected to </w:t>
      </w:r>
      <w:r w:rsidR="009F2F1C" w:rsidRPr="009F2F1C">
        <w:rPr>
          <w:rFonts w:cs="Arial"/>
          <w:b/>
          <w:sz w:val="24"/>
          <w:szCs w:val="24"/>
        </w:rPr>
        <w:t>authenticate your application</w:t>
      </w:r>
      <w:r w:rsidR="009F2F1C">
        <w:rPr>
          <w:rFonts w:cs="Arial"/>
          <w:sz w:val="24"/>
          <w:szCs w:val="24"/>
        </w:rPr>
        <w:t xml:space="preserve"> by </w:t>
      </w:r>
      <w:r w:rsidRPr="00D77198">
        <w:rPr>
          <w:rFonts w:cs="Arial"/>
          <w:sz w:val="24"/>
          <w:szCs w:val="24"/>
        </w:rPr>
        <w:t>comment</w:t>
      </w:r>
      <w:r w:rsidR="009F2F1C">
        <w:rPr>
          <w:rFonts w:cs="Arial"/>
          <w:sz w:val="24"/>
          <w:szCs w:val="24"/>
        </w:rPr>
        <w:t>ing</w:t>
      </w:r>
      <w:r w:rsidRPr="00D77198">
        <w:rPr>
          <w:rFonts w:cs="Arial"/>
          <w:sz w:val="24"/>
          <w:szCs w:val="24"/>
        </w:rPr>
        <w:t xml:space="preserve"> directly on the content of your application and to make additional, relevant comments, as they wish.</w:t>
      </w:r>
    </w:p>
    <w:p w:rsidR="0092057B" w:rsidRPr="00D77198" w:rsidRDefault="0092057B" w:rsidP="00CA12DC">
      <w:pPr>
        <w:jc w:val="both"/>
        <w:rPr>
          <w:rFonts w:cs="Arial"/>
          <w:sz w:val="24"/>
          <w:szCs w:val="24"/>
        </w:rPr>
      </w:pPr>
    </w:p>
    <w:p w:rsidR="0092057B" w:rsidRPr="00D77198" w:rsidRDefault="0092057B" w:rsidP="00CA12DC">
      <w:pPr>
        <w:jc w:val="both"/>
        <w:rPr>
          <w:rFonts w:cs="Arial"/>
          <w:sz w:val="24"/>
          <w:szCs w:val="24"/>
        </w:rPr>
      </w:pPr>
      <w:r w:rsidRPr="00D77198">
        <w:rPr>
          <w:rFonts w:cs="Arial"/>
          <w:sz w:val="24"/>
          <w:szCs w:val="24"/>
        </w:rPr>
        <w:t xml:space="preserve">Referees should be experienced staff and be able to comment knowledgeably, and from first-hand experience, on your current role and any other relevant activities recently undertaken. </w:t>
      </w:r>
      <w:r w:rsidRPr="009F2F1C">
        <w:rPr>
          <w:rFonts w:cs="Arial"/>
          <w:b/>
          <w:sz w:val="24"/>
          <w:szCs w:val="24"/>
        </w:rPr>
        <w:t>At least one of your Referees should either be a Fellow, Senior Fellow or Principal Fellow of the Higher Education Academy (HEA)</w:t>
      </w:r>
      <w:r w:rsidRPr="00D77198">
        <w:rPr>
          <w:rFonts w:cs="Arial"/>
          <w:sz w:val="24"/>
          <w:szCs w:val="24"/>
        </w:rPr>
        <w:t>, or an appropriate experienced member of staff working for a UK Higher Education Institution (HEI). All Referees need to be familiar with the UKPSF.</w:t>
      </w:r>
    </w:p>
    <w:p w:rsidR="0092057B" w:rsidRPr="00D77198" w:rsidRDefault="0092057B" w:rsidP="00CA12DC">
      <w:pPr>
        <w:jc w:val="both"/>
        <w:rPr>
          <w:rFonts w:cs="Arial"/>
          <w:sz w:val="24"/>
          <w:szCs w:val="24"/>
        </w:rPr>
      </w:pPr>
    </w:p>
    <w:p w:rsidR="0092057B" w:rsidRPr="009F2F1C" w:rsidRDefault="0092057B" w:rsidP="00CA12DC">
      <w:pPr>
        <w:jc w:val="both"/>
        <w:rPr>
          <w:rFonts w:cs="Arial"/>
          <w:b/>
          <w:sz w:val="24"/>
          <w:szCs w:val="24"/>
        </w:rPr>
      </w:pPr>
      <w:r w:rsidRPr="009F2F1C">
        <w:rPr>
          <w:rFonts w:cs="Arial"/>
          <w:b/>
          <w:sz w:val="24"/>
          <w:szCs w:val="24"/>
        </w:rPr>
        <w:t>Referees should be provided with a copy of the Guidance Notes for Referees – please speak to your mentor regarding this document.</w:t>
      </w:r>
    </w:p>
    <w:p w:rsidR="00CA12DC" w:rsidRPr="00D77198"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64"/>
        <w:gridCol w:w="5892"/>
      </w:tblGrid>
      <w:tr w:rsidR="00CA12DC" w:rsidRPr="00D77198" w:rsidTr="0092057B">
        <w:tc>
          <w:tcPr>
            <w:tcW w:w="10598" w:type="dxa"/>
            <w:gridSpan w:val="2"/>
          </w:tcPr>
          <w:p w:rsidR="00CA12DC" w:rsidRPr="00D77198" w:rsidRDefault="00CA12DC" w:rsidP="000F1367">
            <w:pPr>
              <w:jc w:val="both"/>
              <w:rPr>
                <w:rFonts w:cs="Arial"/>
                <w:b/>
                <w:sz w:val="24"/>
                <w:szCs w:val="24"/>
              </w:rPr>
            </w:pPr>
            <w:r w:rsidRPr="00D77198">
              <w:rPr>
                <w:rFonts w:cs="Arial"/>
                <w:b/>
                <w:sz w:val="24"/>
                <w:szCs w:val="24"/>
              </w:rPr>
              <w:t>First Referee:</w:t>
            </w:r>
            <w:r w:rsidR="0079332F">
              <w:rPr>
                <w:rFonts w:cs="Arial"/>
                <w:b/>
                <w:sz w:val="24"/>
                <w:szCs w:val="24"/>
              </w:rPr>
              <w:t xml:space="preserve"> </w:t>
            </w:r>
          </w:p>
          <w:p w:rsidR="00CA12DC" w:rsidRPr="00D77198" w:rsidRDefault="00CA12DC" w:rsidP="000F1367">
            <w:pPr>
              <w:jc w:val="both"/>
              <w:rPr>
                <w:rFonts w:cs="Arial"/>
                <w:sz w:val="24"/>
                <w:szCs w:val="24"/>
              </w:rPr>
            </w:pPr>
          </w:p>
        </w:tc>
      </w:tr>
      <w:tr w:rsidR="00CA12DC" w:rsidRPr="00D77198" w:rsidTr="0092057B">
        <w:tc>
          <w:tcPr>
            <w:tcW w:w="4621" w:type="dxa"/>
          </w:tcPr>
          <w:p w:rsidR="00CA12DC" w:rsidRPr="00D77198" w:rsidRDefault="00CA12DC" w:rsidP="0079332F">
            <w:pPr>
              <w:jc w:val="both"/>
              <w:rPr>
                <w:rFonts w:cs="Arial"/>
                <w:sz w:val="24"/>
                <w:szCs w:val="24"/>
              </w:rPr>
            </w:pPr>
            <w:r w:rsidRPr="00D77198">
              <w:rPr>
                <w:rFonts w:cs="Arial"/>
                <w:sz w:val="24"/>
                <w:szCs w:val="24"/>
              </w:rPr>
              <w:t>Name</w:t>
            </w:r>
            <w:r w:rsidR="0079332F">
              <w:rPr>
                <w:rFonts w:cs="Arial"/>
                <w:sz w:val="24"/>
                <w:szCs w:val="24"/>
              </w:rPr>
              <w:t xml:space="preserve">: </w:t>
            </w:r>
          </w:p>
        </w:tc>
        <w:tc>
          <w:tcPr>
            <w:tcW w:w="5977" w:type="dxa"/>
          </w:tcPr>
          <w:p w:rsidR="00CA12DC" w:rsidRPr="00D77198" w:rsidRDefault="0079332F" w:rsidP="000F1367">
            <w:pPr>
              <w:jc w:val="both"/>
              <w:rPr>
                <w:rFonts w:cs="Arial"/>
                <w:sz w:val="24"/>
                <w:szCs w:val="24"/>
              </w:rPr>
            </w:pPr>
            <w:r>
              <w:rPr>
                <w:rFonts w:cs="Arial"/>
                <w:sz w:val="24"/>
                <w:szCs w:val="24"/>
              </w:rPr>
              <w:t>Dr Arnaud Marotin</w:t>
            </w:r>
          </w:p>
        </w:tc>
      </w:tr>
      <w:tr w:rsidR="00CA12DC" w:rsidRPr="00D77198" w:rsidTr="0092057B">
        <w:tc>
          <w:tcPr>
            <w:tcW w:w="4621" w:type="dxa"/>
          </w:tcPr>
          <w:p w:rsidR="00CA12DC" w:rsidRPr="00D77198" w:rsidRDefault="00CA12DC" w:rsidP="0079332F">
            <w:pPr>
              <w:jc w:val="both"/>
              <w:rPr>
                <w:rFonts w:cs="Arial"/>
                <w:sz w:val="24"/>
                <w:szCs w:val="24"/>
              </w:rPr>
            </w:pPr>
            <w:r w:rsidRPr="00D77198">
              <w:rPr>
                <w:rFonts w:cs="Arial"/>
                <w:sz w:val="24"/>
                <w:szCs w:val="24"/>
              </w:rPr>
              <w:t>Job Title</w:t>
            </w:r>
            <w:r w:rsidR="0079332F">
              <w:rPr>
                <w:rFonts w:cs="Arial"/>
                <w:sz w:val="24"/>
                <w:szCs w:val="24"/>
              </w:rPr>
              <w:t xml:space="preserve">: </w:t>
            </w:r>
          </w:p>
        </w:tc>
        <w:tc>
          <w:tcPr>
            <w:tcW w:w="5977" w:type="dxa"/>
          </w:tcPr>
          <w:p w:rsidR="00CA12DC" w:rsidRPr="00D77198" w:rsidRDefault="0079332F" w:rsidP="000F1367">
            <w:pPr>
              <w:jc w:val="both"/>
              <w:rPr>
                <w:rFonts w:cs="Arial"/>
                <w:sz w:val="24"/>
                <w:szCs w:val="24"/>
              </w:rPr>
            </w:pPr>
            <w:r>
              <w:rPr>
                <w:rFonts w:cs="Arial"/>
                <w:sz w:val="24"/>
                <w:szCs w:val="24"/>
              </w:rPr>
              <w:t>Program Director</w:t>
            </w:r>
          </w:p>
        </w:tc>
      </w:tr>
      <w:tr w:rsidR="00CA12DC" w:rsidRPr="00D77198" w:rsidTr="0092057B">
        <w:tc>
          <w:tcPr>
            <w:tcW w:w="4621" w:type="dxa"/>
          </w:tcPr>
          <w:p w:rsidR="00CA12DC" w:rsidRPr="00D77198" w:rsidRDefault="00CA12DC" w:rsidP="000F1367">
            <w:pPr>
              <w:jc w:val="both"/>
              <w:rPr>
                <w:rFonts w:cs="Arial"/>
                <w:sz w:val="24"/>
                <w:szCs w:val="24"/>
              </w:rPr>
            </w:pPr>
            <w:r w:rsidRPr="00D77198">
              <w:rPr>
                <w:rFonts w:cs="Arial"/>
                <w:sz w:val="24"/>
                <w:szCs w:val="24"/>
              </w:rPr>
              <w:t>Faculty/Centre/School/Department</w:t>
            </w:r>
          </w:p>
        </w:tc>
        <w:tc>
          <w:tcPr>
            <w:tcW w:w="5977" w:type="dxa"/>
          </w:tcPr>
          <w:p w:rsidR="00CA12DC" w:rsidRPr="00D77198" w:rsidRDefault="008031FD" w:rsidP="008031FD">
            <w:pPr>
              <w:jc w:val="both"/>
              <w:rPr>
                <w:rFonts w:cs="Arial"/>
                <w:sz w:val="24"/>
                <w:szCs w:val="24"/>
              </w:rPr>
            </w:pPr>
            <w:r>
              <w:rPr>
                <w:rFonts w:cs="Arial"/>
                <w:sz w:val="24"/>
                <w:szCs w:val="24"/>
              </w:rPr>
              <w:t>Faculty of</w:t>
            </w:r>
            <w:r w:rsidR="0079332F">
              <w:rPr>
                <w:rFonts w:cs="Arial"/>
                <w:sz w:val="24"/>
                <w:szCs w:val="24"/>
              </w:rPr>
              <w:t xml:space="preserve"> </w:t>
            </w:r>
            <w:r>
              <w:rPr>
                <w:rFonts w:cs="Arial"/>
                <w:sz w:val="24"/>
                <w:szCs w:val="24"/>
              </w:rPr>
              <w:t xml:space="preserve">Architecture, </w:t>
            </w:r>
            <w:r w:rsidR="0079332F">
              <w:rPr>
                <w:rFonts w:cs="Arial"/>
                <w:sz w:val="24"/>
                <w:szCs w:val="24"/>
              </w:rPr>
              <w:t>Computing and Engineering</w:t>
            </w:r>
          </w:p>
        </w:tc>
      </w:tr>
      <w:tr w:rsidR="00CA12DC" w:rsidRPr="00D77198" w:rsidTr="0092057B">
        <w:tc>
          <w:tcPr>
            <w:tcW w:w="4621" w:type="dxa"/>
          </w:tcPr>
          <w:p w:rsidR="00CA12DC" w:rsidRPr="00D77198" w:rsidRDefault="00CA12DC" w:rsidP="000F1367">
            <w:pPr>
              <w:jc w:val="both"/>
              <w:rPr>
                <w:rFonts w:cs="Arial"/>
                <w:sz w:val="24"/>
                <w:szCs w:val="24"/>
              </w:rPr>
            </w:pPr>
            <w:r w:rsidRPr="00D77198">
              <w:rPr>
                <w:rFonts w:cs="Arial"/>
                <w:sz w:val="24"/>
                <w:szCs w:val="24"/>
              </w:rPr>
              <w:t>Email address</w:t>
            </w:r>
          </w:p>
        </w:tc>
        <w:tc>
          <w:tcPr>
            <w:tcW w:w="5977" w:type="dxa"/>
          </w:tcPr>
          <w:p w:rsidR="00CA12DC" w:rsidRPr="00D77198" w:rsidRDefault="007F2944" w:rsidP="000F1367">
            <w:pPr>
              <w:jc w:val="both"/>
              <w:rPr>
                <w:rFonts w:cs="Arial"/>
                <w:sz w:val="24"/>
                <w:szCs w:val="24"/>
              </w:rPr>
            </w:pPr>
            <w:hyperlink r:id="rId15" w:history="1">
              <w:r w:rsidR="008031FD">
                <w:rPr>
                  <w:rStyle w:val="Hyperlink"/>
                  <w:rFonts w:cs="Arial"/>
                  <w:color w:val="551A8B"/>
                  <w:sz w:val="32"/>
                  <w:szCs w:val="32"/>
                  <w:shd w:val="clear" w:color="auto" w:fill="FFFFFF"/>
                </w:rPr>
                <w:t>arnaud.marotin@sm.uwtsd.ac.uk</w:t>
              </w:r>
            </w:hyperlink>
          </w:p>
        </w:tc>
      </w:tr>
      <w:tr w:rsidR="00CA12DC" w:rsidRPr="00D77198" w:rsidTr="0092057B">
        <w:tc>
          <w:tcPr>
            <w:tcW w:w="10598" w:type="dxa"/>
            <w:gridSpan w:val="2"/>
          </w:tcPr>
          <w:p w:rsidR="00CA12DC" w:rsidRDefault="00CA12DC" w:rsidP="000F1367">
            <w:pPr>
              <w:jc w:val="both"/>
              <w:rPr>
                <w:rFonts w:cs="Arial"/>
                <w:sz w:val="24"/>
                <w:szCs w:val="24"/>
              </w:rPr>
            </w:pPr>
            <w:r w:rsidRPr="00D77198">
              <w:rPr>
                <w:rFonts w:cs="Arial"/>
                <w:sz w:val="24"/>
                <w:szCs w:val="24"/>
              </w:rPr>
              <w:t>In what capacity can this individual comment on your professional practice?</w:t>
            </w:r>
          </w:p>
          <w:p w:rsidR="008031FD" w:rsidRDefault="008031FD" w:rsidP="000F1367">
            <w:pPr>
              <w:jc w:val="both"/>
              <w:rPr>
                <w:rFonts w:cs="Arial"/>
                <w:sz w:val="24"/>
                <w:szCs w:val="24"/>
              </w:rPr>
            </w:pPr>
          </w:p>
          <w:p w:rsidR="008031FD" w:rsidRPr="00D77198" w:rsidRDefault="008031FD" w:rsidP="000F1367">
            <w:pPr>
              <w:jc w:val="both"/>
              <w:rPr>
                <w:rFonts w:cs="Arial"/>
                <w:sz w:val="24"/>
                <w:szCs w:val="24"/>
              </w:rPr>
            </w:pPr>
            <w:r>
              <w:rPr>
                <w:rFonts w:cs="Arial"/>
                <w:sz w:val="24"/>
                <w:szCs w:val="24"/>
              </w:rPr>
              <w:t>Arnaud was my program director and responsible for the support centre.</w:t>
            </w:r>
          </w:p>
          <w:p w:rsidR="00CA12DC" w:rsidRDefault="00CA12DC" w:rsidP="000F1367">
            <w:pPr>
              <w:jc w:val="both"/>
              <w:rPr>
                <w:rFonts w:cs="Arial"/>
                <w:sz w:val="24"/>
                <w:szCs w:val="24"/>
              </w:rPr>
            </w:pPr>
          </w:p>
          <w:p w:rsidR="008031FD" w:rsidRPr="00D77198" w:rsidRDefault="008031FD" w:rsidP="000F1367">
            <w:pPr>
              <w:jc w:val="both"/>
              <w:rPr>
                <w:rFonts w:cs="Arial"/>
                <w:sz w:val="24"/>
                <w:szCs w:val="24"/>
              </w:rPr>
            </w:pPr>
          </w:p>
          <w:p w:rsidR="0092057B" w:rsidRPr="00D77198" w:rsidRDefault="0092057B" w:rsidP="000F1367">
            <w:pPr>
              <w:jc w:val="both"/>
              <w:rPr>
                <w:rFonts w:cs="Arial"/>
                <w:sz w:val="24"/>
                <w:szCs w:val="24"/>
              </w:rPr>
            </w:pPr>
          </w:p>
          <w:p w:rsidR="0092057B" w:rsidRPr="00D77198" w:rsidRDefault="0092057B" w:rsidP="000F1367">
            <w:pPr>
              <w:jc w:val="both"/>
              <w:rPr>
                <w:rFonts w:cs="Arial"/>
                <w:sz w:val="24"/>
                <w:szCs w:val="24"/>
              </w:rPr>
            </w:pPr>
          </w:p>
          <w:p w:rsidR="0092057B" w:rsidRPr="00D77198" w:rsidRDefault="0092057B" w:rsidP="000F1367">
            <w:pPr>
              <w:jc w:val="both"/>
              <w:rPr>
                <w:rFonts w:cs="Arial"/>
                <w:sz w:val="24"/>
                <w:szCs w:val="24"/>
              </w:rPr>
            </w:pPr>
          </w:p>
        </w:tc>
      </w:tr>
    </w:tbl>
    <w:p w:rsidR="00CA12DC" w:rsidRPr="00D77198"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D77198" w:rsidTr="0092057B">
        <w:tc>
          <w:tcPr>
            <w:tcW w:w="10598" w:type="dxa"/>
            <w:gridSpan w:val="2"/>
          </w:tcPr>
          <w:p w:rsidR="00CA12DC" w:rsidRPr="00D77198" w:rsidRDefault="00CA12DC" w:rsidP="000F1367">
            <w:pPr>
              <w:jc w:val="both"/>
              <w:rPr>
                <w:rFonts w:cs="Arial"/>
                <w:b/>
                <w:sz w:val="24"/>
                <w:szCs w:val="24"/>
              </w:rPr>
            </w:pPr>
            <w:r w:rsidRPr="00D77198">
              <w:rPr>
                <w:rFonts w:cs="Arial"/>
                <w:b/>
                <w:sz w:val="24"/>
                <w:szCs w:val="24"/>
              </w:rPr>
              <w:t>Second Referee:</w:t>
            </w:r>
          </w:p>
          <w:p w:rsidR="00CA12DC" w:rsidRPr="00D77198" w:rsidRDefault="00CA12DC" w:rsidP="000F1367">
            <w:pPr>
              <w:jc w:val="both"/>
              <w:rPr>
                <w:rFonts w:cs="Arial"/>
                <w:sz w:val="24"/>
                <w:szCs w:val="24"/>
              </w:rPr>
            </w:pPr>
          </w:p>
        </w:tc>
      </w:tr>
      <w:tr w:rsidR="00CA12DC" w:rsidRPr="00D77198" w:rsidTr="0092057B">
        <w:tc>
          <w:tcPr>
            <w:tcW w:w="4621" w:type="dxa"/>
          </w:tcPr>
          <w:p w:rsidR="00CA12DC" w:rsidRPr="00D77198" w:rsidRDefault="00CA12DC" w:rsidP="000F1367">
            <w:pPr>
              <w:jc w:val="both"/>
              <w:rPr>
                <w:rFonts w:cs="Arial"/>
                <w:sz w:val="24"/>
                <w:szCs w:val="24"/>
              </w:rPr>
            </w:pPr>
            <w:r w:rsidRPr="00D77198">
              <w:rPr>
                <w:rFonts w:cs="Arial"/>
                <w:sz w:val="24"/>
                <w:szCs w:val="24"/>
              </w:rPr>
              <w:t>Name</w:t>
            </w:r>
          </w:p>
        </w:tc>
        <w:tc>
          <w:tcPr>
            <w:tcW w:w="5977" w:type="dxa"/>
          </w:tcPr>
          <w:p w:rsidR="00CA12DC" w:rsidRPr="00D77198" w:rsidRDefault="008031FD" w:rsidP="000F1367">
            <w:pPr>
              <w:jc w:val="both"/>
              <w:rPr>
                <w:rFonts w:cs="Arial"/>
                <w:sz w:val="24"/>
                <w:szCs w:val="24"/>
              </w:rPr>
            </w:pPr>
            <w:r>
              <w:rPr>
                <w:rFonts w:cs="Arial"/>
                <w:sz w:val="24"/>
                <w:szCs w:val="24"/>
              </w:rPr>
              <w:t xml:space="preserve">Dr Gregory Owen </w:t>
            </w:r>
          </w:p>
        </w:tc>
      </w:tr>
      <w:tr w:rsidR="00CA12DC" w:rsidRPr="00D77198" w:rsidTr="0092057B">
        <w:tc>
          <w:tcPr>
            <w:tcW w:w="4621" w:type="dxa"/>
          </w:tcPr>
          <w:p w:rsidR="00CA12DC" w:rsidRPr="00D77198" w:rsidRDefault="00CA12DC" w:rsidP="000F1367">
            <w:pPr>
              <w:jc w:val="both"/>
              <w:rPr>
                <w:rFonts w:cs="Arial"/>
                <w:sz w:val="24"/>
                <w:szCs w:val="24"/>
              </w:rPr>
            </w:pPr>
            <w:r w:rsidRPr="00D77198">
              <w:rPr>
                <w:rFonts w:cs="Arial"/>
                <w:sz w:val="24"/>
                <w:szCs w:val="24"/>
              </w:rPr>
              <w:t>Job Title</w:t>
            </w:r>
          </w:p>
        </w:tc>
        <w:tc>
          <w:tcPr>
            <w:tcW w:w="5977" w:type="dxa"/>
          </w:tcPr>
          <w:p w:rsidR="00CA12DC" w:rsidRPr="00D77198" w:rsidRDefault="008031FD" w:rsidP="000F1367">
            <w:pPr>
              <w:jc w:val="both"/>
              <w:rPr>
                <w:rFonts w:cs="Arial"/>
                <w:sz w:val="24"/>
                <w:szCs w:val="24"/>
              </w:rPr>
            </w:pPr>
            <w:r>
              <w:rPr>
                <w:rFonts w:cs="Arial"/>
                <w:sz w:val="24"/>
                <w:szCs w:val="24"/>
              </w:rPr>
              <w:t xml:space="preserve">Principal Lecturer </w:t>
            </w:r>
          </w:p>
        </w:tc>
      </w:tr>
      <w:tr w:rsidR="008031FD" w:rsidRPr="00D77198" w:rsidTr="0092057B">
        <w:tc>
          <w:tcPr>
            <w:tcW w:w="4621" w:type="dxa"/>
          </w:tcPr>
          <w:p w:rsidR="008031FD" w:rsidRPr="00D77198" w:rsidRDefault="008031FD" w:rsidP="008031FD">
            <w:pPr>
              <w:jc w:val="both"/>
              <w:rPr>
                <w:rFonts w:cs="Arial"/>
                <w:sz w:val="24"/>
                <w:szCs w:val="24"/>
              </w:rPr>
            </w:pPr>
            <w:r w:rsidRPr="00D77198">
              <w:rPr>
                <w:rFonts w:cs="Arial"/>
                <w:sz w:val="24"/>
                <w:szCs w:val="24"/>
              </w:rPr>
              <w:t>Faculty/Centre/School/Department</w:t>
            </w:r>
          </w:p>
        </w:tc>
        <w:tc>
          <w:tcPr>
            <w:tcW w:w="5977" w:type="dxa"/>
          </w:tcPr>
          <w:p w:rsidR="008031FD" w:rsidRPr="00D77198" w:rsidRDefault="008031FD" w:rsidP="008031FD">
            <w:pPr>
              <w:jc w:val="both"/>
              <w:rPr>
                <w:rFonts w:cs="Arial"/>
                <w:sz w:val="24"/>
                <w:szCs w:val="24"/>
              </w:rPr>
            </w:pPr>
            <w:r>
              <w:rPr>
                <w:rFonts w:cs="Arial"/>
                <w:sz w:val="24"/>
                <w:szCs w:val="24"/>
              </w:rPr>
              <w:t>Faculty of Architecture, Computing and Engineering</w:t>
            </w:r>
          </w:p>
        </w:tc>
      </w:tr>
      <w:tr w:rsidR="008031FD" w:rsidRPr="00D77198" w:rsidTr="0092057B">
        <w:tc>
          <w:tcPr>
            <w:tcW w:w="4621" w:type="dxa"/>
          </w:tcPr>
          <w:p w:rsidR="008031FD" w:rsidRPr="00D77198" w:rsidRDefault="008031FD" w:rsidP="008031FD">
            <w:pPr>
              <w:jc w:val="both"/>
              <w:rPr>
                <w:rFonts w:cs="Arial"/>
                <w:sz w:val="24"/>
                <w:szCs w:val="24"/>
              </w:rPr>
            </w:pPr>
            <w:r w:rsidRPr="00D77198">
              <w:rPr>
                <w:rFonts w:cs="Arial"/>
                <w:sz w:val="24"/>
                <w:szCs w:val="24"/>
              </w:rPr>
              <w:t>Email address</w:t>
            </w:r>
          </w:p>
        </w:tc>
        <w:tc>
          <w:tcPr>
            <w:tcW w:w="5977" w:type="dxa"/>
          </w:tcPr>
          <w:p w:rsidR="008031FD" w:rsidRPr="00D77198" w:rsidRDefault="007F2944" w:rsidP="008031FD">
            <w:pPr>
              <w:jc w:val="both"/>
              <w:rPr>
                <w:rFonts w:cs="Arial"/>
                <w:sz w:val="24"/>
                <w:szCs w:val="24"/>
              </w:rPr>
            </w:pPr>
            <w:hyperlink r:id="rId16" w:history="1">
              <w:r w:rsidR="008031FD">
                <w:rPr>
                  <w:rStyle w:val="Hyperlink"/>
                  <w:rFonts w:cs="Arial"/>
                  <w:color w:val="551A8B"/>
                  <w:sz w:val="32"/>
                  <w:szCs w:val="32"/>
                  <w:shd w:val="clear" w:color="auto" w:fill="FFFFFF"/>
                </w:rPr>
                <w:t>gregory.owen@uwtsd.ac.uk</w:t>
              </w:r>
            </w:hyperlink>
          </w:p>
        </w:tc>
      </w:tr>
      <w:tr w:rsidR="008031FD" w:rsidRPr="00D77198" w:rsidTr="0092057B">
        <w:tc>
          <w:tcPr>
            <w:tcW w:w="10598" w:type="dxa"/>
            <w:gridSpan w:val="2"/>
          </w:tcPr>
          <w:p w:rsidR="008031FD" w:rsidRPr="00D77198" w:rsidRDefault="008031FD" w:rsidP="008031FD">
            <w:pPr>
              <w:jc w:val="both"/>
              <w:rPr>
                <w:rFonts w:cs="Arial"/>
                <w:sz w:val="24"/>
                <w:szCs w:val="24"/>
              </w:rPr>
            </w:pPr>
            <w:r w:rsidRPr="00D77198">
              <w:rPr>
                <w:rFonts w:cs="Arial"/>
                <w:sz w:val="24"/>
                <w:szCs w:val="24"/>
              </w:rPr>
              <w:t>In what capacity can this individual comment on your professional practice?</w:t>
            </w:r>
          </w:p>
          <w:p w:rsidR="008031FD" w:rsidRPr="00D77198" w:rsidRDefault="008031FD" w:rsidP="008031FD">
            <w:pPr>
              <w:jc w:val="both"/>
              <w:rPr>
                <w:rFonts w:cs="Arial"/>
                <w:sz w:val="24"/>
                <w:szCs w:val="24"/>
              </w:rPr>
            </w:pPr>
          </w:p>
          <w:p w:rsidR="008031FD" w:rsidRPr="00D77198" w:rsidRDefault="008031FD" w:rsidP="008031FD">
            <w:pPr>
              <w:jc w:val="both"/>
              <w:rPr>
                <w:rFonts w:cs="Arial"/>
                <w:sz w:val="24"/>
                <w:szCs w:val="24"/>
              </w:rPr>
            </w:pPr>
            <w:r>
              <w:rPr>
                <w:rFonts w:cs="Arial"/>
                <w:sz w:val="24"/>
                <w:szCs w:val="24"/>
              </w:rPr>
              <w:t xml:space="preserve">Principal Lecturer Teaching and Learning. </w:t>
            </w:r>
          </w:p>
          <w:p w:rsidR="008031FD" w:rsidRPr="00D77198" w:rsidRDefault="008031FD" w:rsidP="008031FD">
            <w:pPr>
              <w:jc w:val="both"/>
              <w:rPr>
                <w:rFonts w:cs="Arial"/>
                <w:sz w:val="24"/>
                <w:szCs w:val="24"/>
              </w:rPr>
            </w:pPr>
          </w:p>
          <w:p w:rsidR="008031FD" w:rsidRPr="00D77198" w:rsidRDefault="008031FD" w:rsidP="008031FD">
            <w:pPr>
              <w:jc w:val="both"/>
              <w:rPr>
                <w:rFonts w:cs="Arial"/>
                <w:sz w:val="24"/>
                <w:szCs w:val="24"/>
              </w:rPr>
            </w:pPr>
          </w:p>
        </w:tc>
      </w:tr>
    </w:tbl>
    <w:p w:rsidR="00B41648" w:rsidRPr="00FE7642" w:rsidRDefault="00B41648" w:rsidP="00B41648">
      <w:pPr>
        <w:jc w:val="both"/>
        <w:rPr>
          <w:rFonts w:cs="Arial"/>
          <w:b/>
          <w:sz w:val="32"/>
          <w:szCs w:val="32"/>
        </w:rPr>
      </w:pPr>
      <w:r w:rsidRPr="00FE7642">
        <w:rPr>
          <w:rFonts w:cs="Arial"/>
          <w:b/>
          <w:sz w:val="32"/>
          <w:szCs w:val="32"/>
        </w:rPr>
        <w:t>SECTION FOUR:</w:t>
      </w:r>
      <w:r w:rsidRPr="00FE7642">
        <w:rPr>
          <w:rFonts w:cs="Arial"/>
          <w:b/>
          <w:sz w:val="32"/>
          <w:szCs w:val="32"/>
        </w:rPr>
        <w:tab/>
        <w:t>Endorsement from the Institution</w:t>
      </w:r>
    </w:p>
    <w:p w:rsidR="00B41648" w:rsidRPr="00FE7642" w:rsidRDefault="00B41648" w:rsidP="00B41648">
      <w:pPr>
        <w:rPr>
          <w:rFonts w:cs="Arial"/>
          <w:sz w:val="24"/>
          <w:szCs w:val="24"/>
        </w:rPr>
      </w:pPr>
    </w:p>
    <w:p w:rsidR="00B41648" w:rsidRPr="00FE7642" w:rsidRDefault="00B41648" w:rsidP="00B41648">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B41648" w:rsidRPr="00FE7642" w:rsidRDefault="00B41648" w:rsidP="00B41648">
      <w:pPr>
        <w:rPr>
          <w:rFonts w:cs="Arial"/>
          <w:sz w:val="24"/>
          <w:szCs w:val="24"/>
        </w:rPr>
      </w:pPr>
    </w:p>
    <w:p w:rsidR="00B41648" w:rsidRPr="00FE7642" w:rsidRDefault="00B41648" w:rsidP="00B41648">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B41648" w:rsidRPr="00FE7642" w:rsidRDefault="00B41648" w:rsidP="00B41648">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B41648" w:rsidRPr="00FE7642" w:rsidRDefault="00B41648" w:rsidP="00B41648">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B41648" w:rsidRPr="00FE7642" w:rsidRDefault="00B41648" w:rsidP="00B41648">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B41648" w:rsidRPr="00FE7642" w:rsidRDefault="00B41648" w:rsidP="00B41648">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B41648" w:rsidRPr="00FE7642" w:rsidRDefault="00B41648" w:rsidP="00B41648">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B41648" w:rsidRPr="00FE7642" w:rsidRDefault="00B41648" w:rsidP="00B41648">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6126"/>
        <w:gridCol w:w="4330"/>
      </w:tblGrid>
      <w:tr w:rsidR="00B41648" w:rsidRPr="00FE7642" w:rsidTr="007B6C78">
        <w:tc>
          <w:tcPr>
            <w:tcW w:w="10598" w:type="dxa"/>
            <w:gridSpan w:val="2"/>
          </w:tcPr>
          <w:p w:rsidR="00B41648" w:rsidRPr="00FE7642" w:rsidRDefault="00B41648" w:rsidP="007B6C78">
            <w:pPr>
              <w:jc w:val="both"/>
              <w:rPr>
                <w:rFonts w:cs="Arial"/>
                <w:b/>
                <w:sz w:val="24"/>
                <w:szCs w:val="24"/>
              </w:rPr>
            </w:pPr>
            <w:r w:rsidRPr="00FE7642">
              <w:rPr>
                <w:rFonts w:cs="Arial"/>
                <w:b/>
                <w:sz w:val="24"/>
                <w:szCs w:val="24"/>
              </w:rPr>
              <w:t>Institutional Signatory</w:t>
            </w:r>
          </w:p>
          <w:p w:rsidR="00B41648" w:rsidRPr="00FE7642" w:rsidRDefault="00B41648" w:rsidP="007B6C78">
            <w:pPr>
              <w:jc w:val="both"/>
              <w:rPr>
                <w:rFonts w:cs="Arial"/>
                <w:sz w:val="24"/>
                <w:szCs w:val="24"/>
              </w:rPr>
            </w:pPr>
          </w:p>
        </w:tc>
      </w:tr>
      <w:tr w:rsidR="00B41648" w:rsidRPr="00FE7642" w:rsidTr="007B6C78">
        <w:tc>
          <w:tcPr>
            <w:tcW w:w="4621" w:type="dxa"/>
          </w:tcPr>
          <w:p w:rsidR="00B41648" w:rsidRPr="00FE7642" w:rsidRDefault="00B41648" w:rsidP="007B6C78">
            <w:pPr>
              <w:jc w:val="both"/>
              <w:rPr>
                <w:rFonts w:cs="Arial"/>
                <w:b/>
                <w:sz w:val="24"/>
                <w:szCs w:val="24"/>
              </w:rPr>
            </w:pPr>
            <w:r w:rsidRPr="00FE7642">
              <w:rPr>
                <w:rFonts w:cs="Arial"/>
                <w:b/>
                <w:sz w:val="24"/>
                <w:szCs w:val="24"/>
              </w:rPr>
              <w:t>Name of Applicant</w:t>
            </w:r>
          </w:p>
        </w:tc>
        <w:tc>
          <w:tcPr>
            <w:tcW w:w="5977" w:type="dxa"/>
          </w:tcPr>
          <w:p w:rsidR="00B41648" w:rsidRPr="00FE7642" w:rsidRDefault="00B41648" w:rsidP="007B6C78">
            <w:pPr>
              <w:jc w:val="both"/>
              <w:rPr>
                <w:rFonts w:cs="Arial"/>
                <w:sz w:val="24"/>
                <w:szCs w:val="24"/>
              </w:rPr>
            </w:pPr>
          </w:p>
        </w:tc>
      </w:tr>
      <w:tr w:rsidR="00B41648" w:rsidRPr="00FE7642" w:rsidTr="007B6C78">
        <w:tc>
          <w:tcPr>
            <w:tcW w:w="4621" w:type="dxa"/>
          </w:tcPr>
          <w:p w:rsidR="00B41648" w:rsidRPr="00FE7642" w:rsidRDefault="00B41648" w:rsidP="007B6C78">
            <w:pPr>
              <w:jc w:val="both"/>
              <w:rPr>
                <w:rFonts w:cs="Arial"/>
                <w:b/>
                <w:sz w:val="24"/>
                <w:szCs w:val="24"/>
              </w:rPr>
            </w:pPr>
            <w:r w:rsidRPr="00FE7642">
              <w:rPr>
                <w:rFonts w:cs="Arial"/>
                <w:b/>
                <w:sz w:val="24"/>
                <w:szCs w:val="24"/>
              </w:rPr>
              <w:t>Name of Signatory</w:t>
            </w:r>
          </w:p>
        </w:tc>
        <w:tc>
          <w:tcPr>
            <w:tcW w:w="5977" w:type="dxa"/>
          </w:tcPr>
          <w:p w:rsidR="00B41648" w:rsidRPr="00FE7642" w:rsidRDefault="00B41648" w:rsidP="007B6C78">
            <w:pPr>
              <w:jc w:val="both"/>
              <w:rPr>
                <w:rFonts w:cs="Arial"/>
                <w:sz w:val="24"/>
                <w:szCs w:val="24"/>
              </w:rPr>
            </w:pPr>
          </w:p>
        </w:tc>
      </w:tr>
      <w:tr w:rsidR="00B41648" w:rsidRPr="00FE7642" w:rsidTr="007B6C78">
        <w:tc>
          <w:tcPr>
            <w:tcW w:w="4621" w:type="dxa"/>
          </w:tcPr>
          <w:p w:rsidR="00B41648" w:rsidRPr="00FE7642" w:rsidRDefault="00B41648" w:rsidP="007B6C78">
            <w:pPr>
              <w:jc w:val="both"/>
              <w:rPr>
                <w:rFonts w:cs="Arial"/>
                <w:b/>
                <w:sz w:val="24"/>
                <w:szCs w:val="24"/>
              </w:rPr>
            </w:pPr>
            <w:r w:rsidRPr="00FE7642">
              <w:rPr>
                <w:rFonts w:cs="Arial"/>
                <w:b/>
                <w:sz w:val="24"/>
                <w:szCs w:val="24"/>
              </w:rPr>
              <w:t>Job Title</w:t>
            </w:r>
          </w:p>
        </w:tc>
        <w:tc>
          <w:tcPr>
            <w:tcW w:w="5977" w:type="dxa"/>
          </w:tcPr>
          <w:p w:rsidR="00B41648" w:rsidRPr="00FE7642" w:rsidRDefault="00B41648" w:rsidP="007B6C78">
            <w:pPr>
              <w:jc w:val="both"/>
              <w:rPr>
                <w:rFonts w:cs="Arial"/>
                <w:sz w:val="24"/>
                <w:szCs w:val="24"/>
              </w:rPr>
            </w:pPr>
          </w:p>
        </w:tc>
      </w:tr>
      <w:tr w:rsidR="00B41648" w:rsidRPr="00FE7642" w:rsidTr="007B6C78">
        <w:tc>
          <w:tcPr>
            <w:tcW w:w="4621" w:type="dxa"/>
          </w:tcPr>
          <w:p w:rsidR="00B41648" w:rsidRPr="00FE7642" w:rsidRDefault="00B41648" w:rsidP="007B6C78">
            <w:pPr>
              <w:jc w:val="both"/>
              <w:rPr>
                <w:rFonts w:cs="Arial"/>
                <w:b/>
                <w:sz w:val="24"/>
                <w:szCs w:val="24"/>
              </w:rPr>
            </w:pPr>
            <w:r w:rsidRPr="00FE7642">
              <w:rPr>
                <w:rFonts w:cs="Arial"/>
                <w:b/>
                <w:sz w:val="24"/>
                <w:szCs w:val="24"/>
              </w:rPr>
              <w:t>Faculty/Centre/School/Department</w:t>
            </w:r>
          </w:p>
        </w:tc>
        <w:tc>
          <w:tcPr>
            <w:tcW w:w="5977" w:type="dxa"/>
          </w:tcPr>
          <w:p w:rsidR="00B41648" w:rsidRPr="00FE7642" w:rsidRDefault="00B41648" w:rsidP="007B6C78">
            <w:pPr>
              <w:jc w:val="both"/>
              <w:rPr>
                <w:rFonts w:cs="Arial"/>
                <w:sz w:val="24"/>
                <w:szCs w:val="24"/>
              </w:rPr>
            </w:pPr>
          </w:p>
        </w:tc>
      </w:tr>
      <w:tr w:rsidR="00B41648" w:rsidRPr="00FE7642" w:rsidTr="007B6C78">
        <w:tc>
          <w:tcPr>
            <w:tcW w:w="4621" w:type="dxa"/>
          </w:tcPr>
          <w:p w:rsidR="00B41648" w:rsidRPr="00FE7642" w:rsidRDefault="00B41648" w:rsidP="007B6C78">
            <w:pPr>
              <w:jc w:val="both"/>
              <w:rPr>
                <w:rFonts w:cs="Arial"/>
                <w:b/>
                <w:sz w:val="24"/>
                <w:szCs w:val="24"/>
              </w:rPr>
            </w:pPr>
            <w:r w:rsidRPr="00FE7642">
              <w:rPr>
                <w:rFonts w:cs="Arial"/>
                <w:b/>
                <w:sz w:val="24"/>
                <w:szCs w:val="24"/>
              </w:rPr>
              <w:t>Email address</w:t>
            </w:r>
          </w:p>
        </w:tc>
        <w:tc>
          <w:tcPr>
            <w:tcW w:w="5977" w:type="dxa"/>
          </w:tcPr>
          <w:p w:rsidR="00B41648" w:rsidRPr="00FE7642" w:rsidRDefault="00B41648" w:rsidP="007B6C78">
            <w:pPr>
              <w:jc w:val="both"/>
              <w:rPr>
                <w:rFonts w:cs="Arial"/>
                <w:sz w:val="24"/>
                <w:szCs w:val="24"/>
              </w:rPr>
            </w:pPr>
          </w:p>
        </w:tc>
      </w:tr>
      <w:tr w:rsidR="00B41648" w:rsidRPr="00FE7642" w:rsidTr="007B6C78">
        <w:tc>
          <w:tcPr>
            <w:tcW w:w="10598" w:type="dxa"/>
            <w:gridSpan w:val="2"/>
          </w:tcPr>
          <w:p w:rsidR="00B41648" w:rsidRPr="00FE7642" w:rsidRDefault="00B41648" w:rsidP="007B6C78">
            <w:pPr>
              <w:jc w:val="both"/>
              <w:rPr>
                <w:rFonts w:cs="Arial"/>
                <w:sz w:val="24"/>
                <w:szCs w:val="24"/>
              </w:rPr>
            </w:pPr>
          </w:p>
          <w:p w:rsidR="00B41648" w:rsidRPr="00FE7642" w:rsidRDefault="00B41648" w:rsidP="007B6C78">
            <w:pPr>
              <w:jc w:val="both"/>
              <w:rPr>
                <w:rFonts w:cs="Arial"/>
                <w:sz w:val="24"/>
                <w:szCs w:val="24"/>
              </w:rPr>
            </w:pPr>
            <w:r w:rsidRPr="00FE7642">
              <w:rPr>
                <w:rFonts w:cs="Arial"/>
                <w:sz w:val="24"/>
                <w:szCs w:val="24"/>
              </w:rPr>
              <w:t>Dear Sir/Madam</w:t>
            </w:r>
          </w:p>
          <w:p w:rsidR="00B41648" w:rsidRPr="00FE7642" w:rsidRDefault="00B41648" w:rsidP="007B6C78">
            <w:pPr>
              <w:jc w:val="both"/>
              <w:rPr>
                <w:rFonts w:cs="Arial"/>
                <w:sz w:val="24"/>
                <w:szCs w:val="24"/>
              </w:rPr>
            </w:pPr>
          </w:p>
          <w:p w:rsidR="00B41648" w:rsidRPr="00FE7642" w:rsidRDefault="00B41648" w:rsidP="007B6C78">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B41648" w:rsidRPr="00FE7642" w:rsidRDefault="00B41648" w:rsidP="007B6C78">
            <w:pPr>
              <w:jc w:val="both"/>
              <w:rPr>
                <w:rFonts w:cs="Arial"/>
                <w:sz w:val="24"/>
                <w:szCs w:val="24"/>
              </w:rPr>
            </w:pPr>
          </w:p>
          <w:p w:rsidR="00B41648" w:rsidRPr="00FE7642" w:rsidRDefault="00B41648" w:rsidP="007B6C78">
            <w:pPr>
              <w:jc w:val="both"/>
              <w:rPr>
                <w:rFonts w:cs="Arial"/>
                <w:sz w:val="24"/>
                <w:szCs w:val="24"/>
              </w:rPr>
            </w:pPr>
          </w:p>
          <w:p w:rsidR="00B41648" w:rsidRPr="00FE7642" w:rsidRDefault="00B41648" w:rsidP="007B6C78">
            <w:pPr>
              <w:jc w:val="both"/>
              <w:rPr>
                <w:rFonts w:cs="Arial"/>
                <w:sz w:val="24"/>
                <w:szCs w:val="24"/>
              </w:rPr>
            </w:pPr>
            <w:r w:rsidRPr="00FE7642">
              <w:rPr>
                <w:rFonts w:cs="Arial"/>
                <w:b/>
                <w:sz w:val="24"/>
                <w:szCs w:val="24"/>
              </w:rPr>
              <w:t>Signature:</w:t>
            </w:r>
            <w:r w:rsidRPr="00FE7642">
              <w:rPr>
                <w:rFonts w:cs="Arial"/>
                <w:sz w:val="24"/>
                <w:szCs w:val="24"/>
              </w:rPr>
              <w:t>_________</w:t>
            </w:r>
            <w:r>
              <w:rPr>
                <w:rFonts w:cs="Arial"/>
                <w:sz w:val="24"/>
                <w:szCs w:val="24"/>
              </w:rPr>
              <w:t>____________________________</w:t>
            </w:r>
            <w:r w:rsidRPr="00706492">
              <w:rPr>
                <w:rFonts w:cs="Arial"/>
                <w:b/>
                <w:sz w:val="24"/>
                <w:szCs w:val="24"/>
              </w:rPr>
              <w:t>D</w:t>
            </w:r>
            <w:r w:rsidRPr="00FE7642">
              <w:rPr>
                <w:rFonts w:cs="Arial"/>
                <w:b/>
                <w:sz w:val="24"/>
                <w:szCs w:val="24"/>
              </w:rPr>
              <w:t>ate:</w:t>
            </w:r>
            <w:r w:rsidRPr="00FE7642">
              <w:rPr>
                <w:rFonts w:cs="Arial"/>
                <w:sz w:val="24"/>
                <w:szCs w:val="24"/>
              </w:rPr>
              <w:t>____________________________</w:t>
            </w:r>
          </w:p>
          <w:p w:rsidR="00B41648" w:rsidRDefault="00B41648" w:rsidP="007B6C78">
            <w:pPr>
              <w:jc w:val="both"/>
              <w:rPr>
                <w:rFonts w:cs="Arial"/>
                <w:sz w:val="24"/>
                <w:szCs w:val="24"/>
              </w:rPr>
            </w:pPr>
          </w:p>
          <w:p w:rsidR="00B41648" w:rsidRPr="00FE7642" w:rsidRDefault="00B41648" w:rsidP="007B6C78">
            <w:pPr>
              <w:jc w:val="both"/>
              <w:rPr>
                <w:rFonts w:cs="Arial"/>
                <w:sz w:val="24"/>
                <w:szCs w:val="24"/>
              </w:rPr>
            </w:pPr>
          </w:p>
        </w:tc>
      </w:tr>
    </w:tbl>
    <w:p w:rsidR="00356BA8" w:rsidRPr="00D77198" w:rsidRDefault="00356BA8">
      <w:pPr>
        <w:rPr>
          <w:rFonts w:cs="Arial"/>
        </w:rPr>
      </w:pPr>
    </w:p>
    <w:sectPr w:rsidR="00356BA8" w:rsidRPr="00D77198" w:rsidSect="00C86610">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2944" w:rsidRDefault="007F2944" w:rsidP="00CA12DC">
      <w:r>
        <w:separator/>
      </w:r>
    </w:p>
  </w:endnote>
  <w:endnote w:type="continuationSeparator" w:id="0">
    <w:p w:rsidR="007F2944" w:rsidRDefault="007F2944"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2397435"/>
      <w:docPartObj>
        <w:docPartGallery w:val="Page Numbers (Bottom of Page)"/>
        <w:docPartUnique/>
      </w:docPartObj>
    </w:sdtPr>
    <w:sdtEndPr>
      <w:rPr>
        <w:noProof/>
      </w:rPr>
    </w:sdtEndPr>
    <w:sdtContent>
      <w:p w:rsidR="00F97FCB" w:rsidRDefault="00F97FCB">
        <w:pPr>
          <w:pStyle w:val="Footer"/>
          <w:jc w:val="center"/>
        </w:pPr>
        <w:r>
          <w:fldChar w:fldCharType="begin"/>
        </w:r>
        <w:r>
          <w:instrText xml:space="preserve"> PAGE   \* MERGEFORMAT </w:instrText>
        </w:r>
        <w:r>
          <w:fldChar w:fldCharType="separate"/>
        </w:r>
        <w:r w:rsidR="00973F8E">
          <w:rPr>
            <w:noProof/>
          </w:rPr>
          <w:t>1</w:t>
        </w:r>
        <w:r>
          <w:rPr>
            <w:noProof/>
          </w:rPr>
          <w:fldChar w:fldCharType="end"/>
        </w:r>
      </w:p>
    </w:sdtContent>
  </w:sdt>
  <w:p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2944" w:rsidRDefault="007F2944" w:rsidP="00CA12DC">
      <w:r>
        <w:separator/>
      </w:r>
    </w:p>
  </w:footnote>
  <w:footnote w:type="continuationSeparator" w:id="0">
    <w:p w:rsidR="007F2944" w:rsidRDefault="007F2944"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2DC" w:rsidRPr="00CA12DC" w:rsidRDefault="00444F30">
    <w:pPr>
      <w:pStyle w:val="Header"/>
      <w:rPr>
        <w:rFonts w:ascii="Times New Roman" w:hAnsi="Times New Roman"/>
        <w:b/>
      </w:rPr>
    </w:pPr>
    <w:r>
      <w:rPr>
        <w:noProof/>
      </w:rPr>
      <w:drawing>
        <wp:inline distT="0" distB="0" distL="0" distR="0" wp14:anchorId="135DD72B" wp14:editId="121449FE">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853DD9">
      <w:rPr>
        <w:rFonts w:ascii="Times New Roman" w:hAnsi="Times New Roman"/>
        <w:b/>
      </w:rPr>
      <w:tab/>
      <w:t xml:space="preserve">                      </w:t>
    </w:r>
    <w:r w:rsidR="00853DD9" w:rsidRPr="00853DD9">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5E13"/>
    <w:rsid w:val="00017605"/>
    <w:rsid w:val="00060B1E"/>
    <w:rsid w:val="000A3B2F"/>
    <w:rsid w:val="000E3A5B"/>
    <w:rsid w:val="001C6B3E"/>
    <w:rsid w:val="002013B3"/>
    <w:rsid w:val="00202294"/>
    <w:rsid w:val="003467D0"/>
    <w:rsid w:val="00356BA8"/>
    <w:rsid w:val="00361D79"/>
    <w:rsid w:val="00440492"/>
    <w:rsid w:val="00444F30"/>
    <w:rsid w:val="004968F0"/>
    <w:rsid w:val="00502713"/>
    <w:rsid w:val="00503253"/>
    <w:rsid w:val="00517363"/>
    <w:rsid w:val="00540671"/>
    <w:rsid w:val="005407DE"/>
    <w:rsid w:val="0056012A"/>
    <w:rsid w:val="005F1278"/>
    <w:rsid w:val="00635AAF"/>
    <w:rsid w:val="00787060"/>
    <w:rsid w:val="0079332F"/>
    <w:rsid w:val="007F2944"/>
    <w:rsid w:val="00801AAF"/>
    <w:rsid w:val="008031FD"/>
    <w:rsid w:val="00853DD9"/>
    <w:rsid w:val="008C3636"/>
    <w:rsid w:val="008F33EE"/>
    <w:rsid w:val="00910037"/>
    <w:rsid w:val="0092057B"/>
    <w:rsid w:val="00973F8E"/>
    <w:rsid w:val="00976861"/>
    <w:rsid w:val="00984284"/>
    <w:rsid w:val="009F2F1C"/>
    <w:rsid w:val="00A1372E"/>
    <w:rsid w:val="00A33E6F"/>
    <w:rsid w:val="00A50840"/>
    <w:rsid w:val="00AC5818"/>
    <w:rsid w:val="00AD2195"/>
    <w:rsid w:val="00B41648"/>
    <w:rsid w:val="00B90195"/>
    <w:rsid w:val="00BB4D18"/>
    <w:rsid w:val="00C34FAE"/>
    <w:rsid w:val="00C57188"/>
    <w:rsid w:val="00C747FB"/>
    <w:rsid w:val="00C86610"/>
    <w:rsid w:val="00CA12DC"/>
    <w:rsid w:val="00D308D2"/>
    <w:rsid w:val="00D77198"/>
    <w:rsid w:val="00E0025F"/>
    <w:rsid w:val="00EE10A7"/>
    <w:rsid w:val="00F3160F"/>
    <w:rsid w:val="00F97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DB7E1C2-212A-4364-9537-711F164CA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semiHidden/>
    <w:unhideWhenUsed/>
    <w:rsid w:val="008031FD"/>
    <w:rPr>
      <w:color w:val="0000FF"/>
      <w:u w:val="single"/>
    </w:rPr>
  </w:style>
  <w:style w:type="table" w:customStyle="1" w:styleId="TableGrid1">
    <w:name w:val="Table Grid1"/>
    <w:basedOn w:val="TableNormal"/>
    <w:next w:val="TableGrid"/>
    <w:uiPriority w:val="59"/>
    <w:rsid w:val="009842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higher-education-network/blog/2013/nov/01/part-time-students-support-advice" TargetMode="External"/><Relationship Id="rId13" Type="http://schemas.openxmlformats.org/officeDocument/2006/relationships/hyperlink" Target="https://doi.org/10.1007/s11165-017-967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07/s11165-017-9671" TargetMode="External"/><Relationship Id="rId12" Type="http://schemas.openxmlformats.org/officeDocument/2006/relationships/hyperlink" Target="https://doi.org/10.1177/009862831558950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gregory.owen@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imeshighereducation.com/student/news/student-experience-survey-2018-results" TargetMode="External"/><Relationship Id="rId5" Type="http://schemas.openxmlformats.org/officeDocument/2006/relationships/footnotes" Target="footnotes.xml"/><Relationship Id="rId15" Type="http://schemas.openxmlformats.org/officeDocument/2006/relationships/hyperlink" Target="mailto:arnaud.marotin@sm.uwtsd.ac.uk" TargetMode="External"/><Relationship Id="rId10" Type="http://schemas.openxmlformats.org/officeDocument/2006/relationships/hyperlink" Target="https://doi.org/10.1080/03075079.2015.100794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098628315589505" TargetMode="External"/><Relationship Id="rId14" Type="http://schemas.openxmlformats.org/officeDocument/2006/relationships/hyperlink" Target="https://www.theguardian.com/higher-education-network/blog/2013/nov/01/part-time-students-support-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5295</Words>
  <Characters>30182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Luca Pagano</cp:lastModifiedBy>
  <cp:revision>2</cp:revision>
  <cp:lastPrinted>2012-09-17T12:27:00Z</cp:lastPrinted>
  <dcterms:created xsi:type="dcterms:W3CDTF">2019-03-19T13:46:00Z</dcterms:created>
  <dcterms:modified xsi:type="dcterms:W3CDTF">2019-03-19T13:46:00Z</dcterms:modified>
</cp:coreProperties>
</file>