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Default="00A770B3" w:rsidP="00C7714E">
      <w:pPr>
        <w:jc w:val="center"/>
        <w:rPr>
          <w:rFonts w:ascii="Arial" w:hAnsi="Arial" w:cs="Arial"/>
          <w:b/>
        </w:rPr>
      </w:pPr>
    </w:p>
    <w:p w14:paraId="1E624562" w14:textId="77777777" w:rsidR="00D8191D" w:rsidRDefault="00D8191D" w:rsidP="00C7714E">
      <w:pPr>
        <w:jc w:val="center"/>
        <w:rPr>
          <w:rFonts w:ascii="Arial" w:hAnsi="Arial" w:cs="Arial"/>
          <w:b/>
        </w:rPr>
      </w:pPr>
    </w:p>
    <w:p w14:paraId="69662292" w14:textId="77777777" w:rsidR="00D8191D" w:rsidRDefault="00D8191D" w:rsidP="00C7714E">
      <w:pPr>
        <w:jc w:val="center"/>
        <w:rPr>
          <w:rFonts w:ascii="Arial" w:hAnsi="Arial" w:cs="Arial"/>
          <w:b/>
        </w:rPr>
      </w:pPr>
    </w:p>
    <w:p w14:paraId="28EB9CC9" w14:textId="77777777" w:rsidR="00D8191D" w:rsidRDefault="00D8191D" w:rsidP="00C7714E">
      <w:pPr>
        <w:jc w:val="center"/>
        <w:rPr>
          <w:rFonts w:ascii="Arial" w:hAnsi="Arial" w:cs="Arial"/>
          <w:b/>
        </w:rPr>
      </w:pPr>
    </w:p>
    <w:p w14:paraId="4F73383C" w14:textId="77777777" w:rsidR="00D8191D" w:rsidRPr="00FF3582" w:rsidRDefault="00D8191D"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1560508F" w:rsidR="00C7714E" w:rsidRPr="00A770B3" w:rsidRDefault="00CE0C02" w:rsidP="00D8191D">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779A8BD8" w:rsidR="00A413E6" w:rsidRDefault="00A413E6" w:rsidP="00C7714E">
      <w:pPr>
        <w:jc w:val="center"/>
        <w:rPr>
          <w:rFonts w:ascii="Arial" w:hAnsi="Arial" w:cs="Arial"/>
          <w:b/>
          <w:sz w:val="28"/>
          <w:szCs w:val="28"/>
        </w:rPr>
      </w:pPr>
      <w:r w:rsidRPr="00A770B3">
        <w:rPr>
          <w:rFonts w:ascii="Arial" w:hAnsi="Arial" w:cs="Arial"/>
          <w:b/>
          <w:sz w:val="28"/>
          <w:szCs w:val="28"/>
        </w:rPr>
        <w:t xml:space="preserve">Level </w:t>
      </w:r>
      <w:r w:rsidR="008D1679">
        <w:rPr>
          <w:rFonts w:ascii="Arial" w:hAnsi="Arial" w:cs="Arial"/>
          <w:b/>
          <w:sz w:val="28"/>
          <w:szCs w:val="28"/>
        </w:rPr>
        <w:t>4</w:t>
      </w:r>
      <w:r w:rsidRPr="00A770B3">
        <w:rPr>
          <w:rFonts w:ascii="Arial" w:hAnsi="Arial" w:cs="Arial"/>
          <w:b/>
          <w:sz w:val="28"/>
          <w:szCs w:val="28"/>
        </w:rPr>
        <w:t>:</w:t>
      </w:r>
      <w:r w:rsidR="00B43DFB" w:rsidRPr="00A770B3">
        <w:rPr>
          <w:rFonts w:ascii="Arial" w:hAnsi="Arial" w:cs="Arial"/>
          <w:b/>
          <w:sz w:val="28"/>
          <w:szCs w:val="28"/>
        </w:rPr>
        <w:t xml:space="preserve"> </w:t>
      </w:r>
      <w:r w:rsidR="008D1679">
        <w:rPr>
          <w:rFonts w:ascii="Arial" w:hAnsi="Arial" w:cs="Arial"/>
          <w:b/>
          <w:sz w:val="28"/>
          <w:szCs w:val="28"/>
        </w:rPr>
        <w:t>Learning Theory and Practice</w:t>
      </w:r>
    </w:p>
    <w:p w14:paraId="7EF3CF0E" w14:textId="77777777" w:rsidR="00B846F8" w:rsidRDefault="00B846F8" w:rsidP="00C7714E">
      <w:pPr>
        <w:jc w:val="center"/>
        <w:rPr>
          <w:rFonts w:ascii="Arial" w:hAnsi="Arial" w:cs="Arial"/>
          <w:b/>
          <w:sz w:val="28"/>
          <w:szCs w:val="28"/>
        </w:rPr>
      </w:pPr>
    </w:p>
    <w:p w14:paraId="18731212" w14:textId="7AC81CF0" w:rsidR="00B846F8" w:rsidRPr="00A770B3" w:rsidRDefault="00B846F8" w:rsidP="00C7714E">
      <w:pPr>
        <w:jc w:val="center"/>
        <w:rPr>
          <w:rFonts w:ascii="Arial" w:hAnsi="Arial" w:cs="Arial"/>
          <w:b/>
          <w:sz w:val="28"/>
          <w:szCs w:val="28"/>
        </w:rPr>
      </w:pPr>
      <w:r>
        <w:rPr>
          <w:rFonts w:ascii="Arial" w:hAnsi="Arial" w:cs="Arial"/>
          <w:b/>
          <w:sz w:val="28"/>
          <w:szCs w:val="28"/>
        </w:rPr>
        <w:t>ECES4010</w:t>
      </w:r>
      <w:r w:rsidR="00021BBA">
        <w:rPr>
          <w:rFonts w:ascii="Arial" w:hAnsi="Arial" w:cs="Arial"/>
          <w:b/>
          <w:sz w:val="28"/>
          <w:szCs w:val="28"/>
        </w:rPr>
        <w:t>C</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2B0943DC" w14:textId="288602C0" w:rsidR="00F946DD" w:rsidRDefault="00097BC4" w:rsidP="00A413E6">
      <w:pPr>
        <w:tabs>
          <w:tab w:val="left" w:pos="3600"/>
        </w:tabs>
        <w:jc w:val="center"/>
        <w:rPr>
          <w:rFonts w:ascii="Arial" w:hAnsi="Arial" w:cs="Arial"/>
          <w:b/>
          <w:bCs/>
        </w:rPr>
      </w:pPr>
      <w:r>
        <w:rPr>
          <w:rFonts w:ascii="Arial" w:hAnsi="Arial" w:cs="Arial"/>
          <w:b/>
          <w:bCs/>
          <w:noProof/>
        </w:rPr>
        <w:drawing>
          <wp:inline distT="0" distB="0" distL="0" distR="0" wp14:anchorId="38244236" wp14:editId="2C5D755C">
            <wp:extent cx="3185160" cy="2122617"/>
            <wp:effectExtent l="0" t="0" r="0" b="0"/>
            <wp:docPr id="4" name="Picture 4" descr="A group of children sitt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hildren sitting on the floor&#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189889" cy="2125769"/>
                    </a:xfrm>
                    <a:prstGeom prst="rect">
                      <a:avLst/>
                    </a:prstGeom>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431B5E37" w14:textId="77777777" w:rsidR="00154211" w:rsidRDefault="00A413E6" w:rsidP="00A413E6">
      <w:pPr>
        <w:tabs>
          <w:tab w:val="left" w:pos="3600"/>
        </w:tabs>
        <w:jc w:val="center"/>
        <w:rPr>
          <w:rFonts w:ascii="Arial" w:hAnsi="Arial" w:cs="Arial"/>
          <w:b/>
          <w:bCs/>
        </w:rPr>
      </w:pPr>
      <w:r w:rsidRPr="00FF3582">
        <w:rPr>
          <w:rFonts w:ascii="Arial" w:hAnsi="Arial" w:cs="Arial"/>
          <w:b/>
          <w:bCs/>
        </w:rPr>
        <w:t>Module Co-ordinator</w:t>
      </w:r>
      <w:r w:rsidR="00154211">
        <w:rPr>
          <w:rFonts w:ascii="Arial" w:hAnsi="Arial" w:cs="Arial"/>
          <w:b/>
          <w:bCs/>
        </w:rPr>
        <w:t>/Lecturer</w:t>
      </w:r>
      <w:r w:rsidR="00892098">
        <w:rPr>
          <w:rFonts w:ascii="Arial" w:hAnsi="Arial" w:cs="Arial"/>
          <w:b/>
          <w:bCs/>
        </w:rPr>
        <w:t xml:space="preserve">: </w:t>
      </w:r>
    </w:p>
    <w:p w14:paraId="536E1798" w14:textId="5FA954C1" w:rsidR="00892098" w:rsidRDefault="00354625" w:rsidP="00A413E6">
      <w:pPr>
        <w:tabs>
          <w:tab w:val="left" w:pos="3600"/>
        </w:tabs>
        <w:jc w:val="center"/>
        <w:rPr>
          <w:rFonts w:ascii="Arial" w:hAnsi="Arial" w:cs="Arial"/>
          <w:b/>
          <w:bCs/>
        </w:rPr>
      </w:pPr>
      <w:r>
        <w:rPr>
          <w:rFonts w:ascii="Arial" w:hAnsi="Arial" w:cs="Arial"/>
          <w:b/>
          <w:bCs/>
        </w:rPr>
        <w:t>Saskia Stocks</w:t>
      </w:r>
    </w:p>
    <w:p w14:paraId="056B6EAE" w14:textId="77777777" w:rsidR="00892098" w:rsidRDefault="00892098" w:rsidP="00A413E6">
      <w:pPr>
        <w:tabs>
          <w:tab w:val="left" w:pos="3600"/>
        </w:tabs>
        <w:jc w:val="center"/>
        <w:rPr>
          <w:rFonts w:ascii="Arial" w:hAnsi="Arial" w:cs="Arial"/>
          <w:b/>
          <w:bCs/>
        </w:rPr>
      </w:pP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548471E9" w14:textId="77777777" w:rsidR="00892098" w:rsidRPr="00FF3582" w:rsidRDefault="00892098" w:rsidP="0052266E">
      <w:pPr>
        <w:jc w:val="center"/>
        <w:rPr>
          <w:rFonts w:ascii="Arial" w:eastAsiaTheme="minorHAnsi" w:hAnsi="Arial" w:cs="Arial"/>
          <w:b/>
          <w:lang w:eastAsia="en-US"/>
        </w:rPr>
      </w:pPr>
    </w:p>
    <w:p w14:paraId="713D32A5" w14:textId="4AF06F23" w:rsidR="0052266E" w:rsidRPr="00B846F8" w:rsidRDefault="0052266E" w:rsidP="00B846F8">
      <w:pPr>
        <w:spacing w:after="200" w:line="276" w:lineRule="auto"/>
        <w:jc w:val="center"/>
        <w:rPr>
          <w:rFonts w:ascii="Arial" w:eastAsiaTheme="minorHAnsi" w:hAnsi="Arial" w:cs="Arial"/>
          <w:color w:val="0000FF"/>
          <w:u w:val="single"/>
          <w:lang w:eastAsia="en-US"/>
        </w:rPr>
      </w:pPr>
      <w:r w:rsidRPr="00FF3582">
        <w:rPr>
          <w:rFonts w:ascii="Arial" w:eastAsiaTheme="minorHAnsi" w:hAnsi="Arial" w:cs="Arial"/>
          <w:b/>
          <w:lang w:eastAsia="en-US"/>
        </w:rPr>
        <w:t>Email:</w:t>
      </w:r>
      <w:r w:rsidRPr="00FF3582">
        <w:rPr>
          <w:rFonts w:ascii="Arial" w:eastAsiaTheme="minorHAnsi" w:hAnsi="Arial" w:cs="Arial"/>
          <w:lang w:eastAsia="en-US"/>
        </w:rPr>
        <w:t xml:space="preserve"> </w:t>
      </w:r>
      <w:hyperlink r:id="rId13" w:history="1">
        <w:r w:rsidR="00354625">
          <w:rPr>
            <w:rStyle w:val="Hyperlink"/>
            <w:rFonts w:ascii="Arial" w:eastAsiaTheme="minorHAnsi" w:hAnsi="Arial" w:cs="Arial"/>
            <w:b/>
            <w:bCs/>
            <w:lang w:eastAsia="en-US"/>
          </w:rPr>
          <w:t>...........</w:t>
        </w:r>
        <w:r w:rsidR="00BA1905" w:rsidRPr="00892098">
          <w:rPr>
            <w:rStyle w:val="Hyperlink"/>
            <w:rFonts w:ascii="Arial" w:eastAsiaTheme="minorHAnsi" w:hAnsi="Arial" w:cs="Arial"/>
            <w:b/>
            <w:bCs/>
            <w:lang w:eastAsia="en-US"/>
          </w:rPr>
          <w:t>@uwtsd.ac.uk</w:t>
        </w:r>
      </w:hyperlink>
      <w:r w:rsidR="00BA1905">
        <w:rPr>
          <w:rFonts w:ascii="Arial" w:eastAsiaTheme="minorHAnsi" w:hAnsi="Arial" w:cs="Arial"/>
          <w:lang w:eastAsia="en-US"/>
        </w:rPr>
        <w:t xml:space="preserve"> </w:t>
      </w:r>
    </w:p>
    <w:p w14:paraId="1DF8C01B" w14:textId="77777777" w:rsidR="00DE4EAE" w:rsidRDefault="00DE4EAE" w:rsidP="00C7714E">
      <w:pPr>
        <w:jc w:val="center"/>
        <w:rPr>
          <w:rFonts w:ascii="Arial" w:hAnsi="Arial" w:cs="Arial"/>
          <w:b/>
        </w:rPr>
      </w:pPr>
    </w:p>
    <w:p w14:paraId="4B7F8BFF" w14:textId="77777777" w:rsidR="00154211" w:rsidRPr="00FF3582" w:rsidRDefault="00154211"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3D23B374" w14:textId="77777777" w:rsidR="008D1679" w:rsidRPr="0074030B" w:rsidRDefault="008D1679" w:rsidP="008D1679">
      <w:pPr>
        <w:numPr>
          <w:ilvl w:val="0"/>
          <w:numId w:val="10"/>
        </w:numPr>
        <w:jc w:val="both"/>
        <w:rPr>
          <w:rFonts w:ascii="Arial" w:hAnsi="Arial" w:cs="Arial"/>
        </w:rPr>
      </w:pPr>
      <w:r w:rsidRPr="0074030B">
        <w:rPr>
          <w:rFonts w:ascii="Arial" w:hAnsi="Arial" w:cs="Arial"/>
        </w:rPr>
        <w:t>To explore key theories which underpin effective learning.</w:t>
      </w:r>
    </w:p>
    <w:p w14:paraId="1DA83E7D" w14:textId="77777777" w:rsidR="008D1679" w:rsidRPr="0074030B" w:rsidRDefault="008D1679" w:rsidP="008D1679">
      <w:pPr>
        <w:ind w:left="720"/>
        <w:jc w:val="both"/>
        <w:rPr>
          <w:rFonts w:ascii="Arial" w:hAnsi="Arial" w:cs="Arial"/>
        </w:rPr>
      </w:pPr>
    </w:p>
    <w:p w14:paraId="5A71F09D" w14:textId="77777777" w:rsidR="008D1679" w:rsidRPr="0074030B" w:rsidRDefault="008D1679" w:rsidP="008D1679">
      <w:pPr>
        <w:numPr>
          <w:ilvl w:val="0"/>
          <w:numId w:val="10"/>
        </w:numPr>
        <w:jc w:val="both"/>
        <w:rPr>
          <w:rFonts w:ascii="Arial" w:hAnsi="Arial" w:cs="Arial"/>
        </w:rPr>
      </w:pPr>
      <w:r w:rsidRPr="0074030B">
        <w:rPr>
          <w:rFonts w:ascii="Arial" w:hAnsi="Arial" w:cs="Arial"/>
        </w:rPr>
        <w:t>To introduce students to a range of learning contexts that facilitate and support learning.</w:t>
      </w:r>
    </w:p>
    <w:p w14:paraId="3BAC47E1" w14:textId="77777777" w:rsidR="00B571D7" w:rsidRPr="00A73599" w:rsidRDefault="00B571D7" w:rsidP="00B846F8">
      <w:pPr>
        <w:jc w:val="both"/>
        <w:rPr>
          <w:rFonts w:ascii="Arial" w:hAnsi="Arial" w:cs="Arial"/>
        </w:rPr>
      </w:pP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14A8B553" w14:textId="77777777" w:rsidR="00F946DD" w:rsidRPr="00FF3582" w:rsidRDefault="00F946DD" w:rsidP="00F946DD">
      <w:pPr>
        <w:pStyle w:val="NoSpacing"/>
      </w:pPr>
    </w:p>
    <w:p w14:paraId="27DFACE9" w14:textId="77777777" w:rsidR="006B5C5E" w:rsidRPr="0074030B" w:rsidRDefault="006B5C5E" w:rsidP="006B5C5E">
      <w:pPr>
        <w:rPr>
          <w:rFonts w:ascii="Arial" w:hAnsi="Arial" w:cs="Arial"/>
          <w:b/>
        </w:rPr>
      </w:pPr>
    </w:p>
    <w:p w14:paraId="4AF934B8" w14:textId="6C7430B3" w:rsidR="006B5C5E" w:rsidRPr="003A23B8" w:rsidRDefault="006B5C5E" w:rsidP="006B5C5E">
      <w:pPr>
        <w:rPr>
          <w:rFonts w:ascii="Arial" w:hAnsi="Arial" w:cs="Arial"/>
        </w:rPr>
      </w:pPr>
      <w:r w:rsidRPr="003A23B8">
        <w:rPr>
          <w:rFonts w:ascii="Arial" w:hAnsi="Arial" w:cs="Arial"/>
        </w:rPr>
        <w:t>Upon the successful completion of this module, the student should be able to:</w:t>
      </w:r>
    </w:p>
    <w:p w14:paraId="407D42DB" w14:textId="77777777" w:rsidR="006B5C5E" w:rsidRPr="006B5C5E" w:rsidRDefault="006B5C5E" w:rsidP="006B5C5E">
      <w:pPr>
        <w:rPr>
          <w:rFonts w:ascii="Arial" w:hAnsi="Arial" w:cs="Arial"/>
        </w:rPr>
      </w:pPr>
    </w:p>
    <w:p w14:paraId="122D6398"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Demonstrate an understanding of effective teaching and learning.</w:t>
      </w:r>
    </w:p>
    <w:p w14:paraId="72528612" w14:textId="77777777" w:rsidR="008D1679" w:rsidRPr="0074030B" w:rsidRDefault="008D1679" w:rsidP="008D1679">
      <w:pPr>
        <w:autoSpaceDE w:val="0"/>
        <w:autoSpaceDN w:val="0"/>
        <w:adjustRightInd w:val="0"/>
        <w:ind w:left="720"/>
        <w:jc w:val="both"/>
        <w:rPr>
          <w:rFonts w:ascii="Arial" w:hAnsi="Arial" w:cs="Arial"/>
          <w:color w:val="000000"/>
        </w:rPr>
      </w:pPr>
    </w:p>
    <w:p w14:paraId="62EE6828"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Demonstrate knowledge of a range of learning theories and understand how these schools of thought influence current models of effective educational practice.</w:t>
      </w:r>
    </w:p>
    <w:p w14:paraId="6F1EBE0A" w14:textId="77777777" w:rsidR="008D1679" w:rsidRPr="0074030B" w:rsidRDefault="008D1679" w:rsidP="008D1679">
      <w:pPr>
        <w:autoSpaceDE w:val="0"/>
        <w:autoSpaceDN w:val="0"/>
        <w:adjustRightInd w:val="0"/>
        <w:ind w:left="720"/>
        <w:jc w:val="both"/>
        <w:rPr>
          <w:rFonts w:ascii="Arial" w:hAnsi="Arial" w:cs="Arial"/>
          <w:color w:val="000000"/>
        </w:rPr>
      </w:pPr>
    </w:p>
    <w:p w14:paraId="096D7AF9"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Evaluate different learning contexts.</w:t>
      </w:r>
    </w:p>
    <w:p w14:paraId="48136751" w14:textId="77777777" w:rsidR="008D1679" w:rsidRPr="0074030B" w:rsidRDefault="008D1679" w:rsidP="008D1679">
      <w:pPr>
        <w:autoSpaceDE w:val="0"/>
        <w:autoSpaceDN w:val="0"/>
        <w:adjustRightInd w:val="0"/>
        <w:jc w:val="both"/>
        <w:rPr>
          <w:rFonts w:ascii="Arial" w:hAnsi="Arial" w:cs="Arial"/>
          <w:color w:val="000000"/>
        </w:rPr>
      </w:pPr>
    </w:p>
    <w:p w14:paraId="2B6F657E" w14:textId="77777777" w:rsidR="008D1679" w:rsidRPr="0074030B" w:rsidRDefault="008D1679" w:rsidP="008D1679">
      <w:pPr>
        <w:numPr>
          <w:ilvl w:val="0"/>
          <w:numId w:val="11"/>
        </w:numPr>
        <w:autoSpaceDE w:val="0"/>
        <w:autoSpaceDN w:val="0"/>
        <w:adjustRightInd w:val="0"/>
        <w:jc w:val="both"/>
        <w:rPr>
          <w:rFonts w:ascii="Arial" w:hAnsi="Arial" w:cs="Arial"/>
          <w:color w:val="000000"/>
        </w:rPr>
      </w:pPr>
      <w:r w:rsidRPr="0074030B">
        <w:rPr>
          <w:rFonts w:ascii="Arial" w:hAnsi="Arial" w:cs="Arial"/>
          <w:color w:val="000000"/>
        </w:rPr>
        <w:t>Understand how different contexts promote learning.</w:t>
      </w:r>
    </w:p>
    <w:p w14:paraId="607D0A9B" w14:textId="380CD95D" w:rsidR="00BA1905" w:rsidRDefault="00BA1905" w:rsidP="00BA1905">
      <w:pPr>
        <w:pStyle w:val="paragraph"/>
        <w:spacing w:before="0" w:beforeAutospacing="0" w:after="0" w:afterAutospacing="0"/>
        <w:textAlignment w:val="baseline"/>
        <w:rPr>
          <w:rStyle w:val="eop"/>
          <w:rFonts w:ascii="Arial" w:hAnsi="Arial" w:cs="Arial"/>
          <w:highlight w:val="yellow"/>
        </w:rPr>
      </w:pPr>
    </w:p>
    <w:p w14:paraId="08333B95" w14:textId="77777777" w:rsidR="00DE4EAE" w:rsidRPr="00FF3582" w:rsidRDefault="00DE4EAE" w:rsidP="00C7714E">
      <w:pPr>
        <w:jc w:val="cente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6906703D" w:rsidR="00B571D7" w:rsidRDefault="00B571D7" w:rsidP="00B571D7">
      <w:pPr>
        <w:tabs>
          <w:tab w:val="left" w:pos="3516"/>
        </w:tabs>
        <w:jc w:val="both"/>
        <w:rPr>
          <w:rFonts w:ascii="Arial" w:hAnsi="Arial" w:cs="Arial"/>
        </w:rPr>
      </w:pPr>
    </w:p>
    <w:p w14:paraId="370CD56A" w14:textId="026403A7" w:rsidR="00B846F8" w:rsidRDefault="00B846F8" w:rsidP="00B571D7">
      <w:pPr>
        <w:tabs>
          <w:tab w:val="left" w:pos="3516"/>
        </w:tabs>
        <w:jc w:val="both"/>
        <w:rPr>
          <w:rFonts w:ascii="Arial" w:hAnsi="Arial" w:cs="Arial"/>
        </w:rPr>
      </w:pPr>
    </w:p>
    <w:p w14:paraId="51ECBD5D" w14:textId="77777777" w:rsidR="00B846F8" w:rsidRPr="00A770B3" w:rsidRDefault="00B846F8"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6CCCE948" w14:textId="0C1E598F" w:rsidR="006B5C5E" w:rsidRDefault="006B5C5E" w:rsidP="00B571D7">
      <w:pPr>
        <w:tabs>
          <w:tab w:val="left" w:pos="3516"/>
        </w:tabs>
        <w:jc w:val="both"/>
        <w:rPr>
          <w:rFonts w:ascii="Arial" w:hAnsi="Arial" w:cs="Arial"/>
        </w:rPr>
      </w:pPr>
    </w:p>
    <w:p w14:paraId="035E73BB" w14:textId="02296C43" w:rsidR="006B5C5E" w:rsidRDefault="006B5C5E" w:rsidP="00B571D7">
      <w:pPr>
        <w:tabs>
          <w:tab w:val="left" w:pos="3516"/>
        </w:tabs>
        <w:jc w:val="both"/>
        <w:rPr>
          <w:rFonts w:ascii="Arial" w:hAnsi="Arial" w:cs="Arial"/>
        </w:rPr>
      </w:pPr>
    </w:p>
    <w:p w14:paraId="0A2AF7CC" w14:textId="2D70FC18" w:rsidR="00B846F8" w:rsidRDefault="00B846F8" w:rsidP="00B571D7">
      <w:pPr>
        <w:tabs>
          <w:tab w:val="left" w:pos="3516"/>
        </w:tabs>
        <w:jc w:val="both"/>
        <w:rPr>
          <w:rFonts w:ascii="Arial" w:hAnsi="Arial" w:cs="Arial"/>
        </w:rPr>
      </w:pPr>
    </w:p>
    <w:p w14:paraId="2ACBE43B" w14:textId="4EE5B172" w:rsidR="00892098" w:rsidRDefault="00DA6F25" w:rsidP="00D8191D">
      <w:pPr>
        <w:pStyle w:val="Default"/>
        <w:jc w:val="center"/>
        <w:rPr>
          <w:rFonts w:ascii="Arial" w:hAnsi="Arial" w:cs="Arial"/>
          <w:b/>
          <w:bCs/>
        </w:rPr>
      </w:pPr>
      <w:r>
        <w:rPr>
          <w:rFonts w:ascii="Arial" w:hAnsi="Arial" w:cs="Arial"/>
          <w:b/>
          <w:bCs/>
        </w:rPr>
        <w:t xml:space="preserve">MODULE </w:t>
      </w:r>
      <w:r w:rsidR="00801867">
        <w:rPr>
          <w:rFonts w:ascii="Arial" w:hAnsi="Arial" w:cs="Arial"/>
          <w:b/>
          <w:bCs/>
        </w:rPr>
        <w:t>TIMETABLE</w:t>
      </w:r>
      <w:r w:rsidR="00891240" w:rsidRPr="00FF3582">
        <w:rPr>
          <w:rFonts w:ascii="Arial" w:hAnsi="Arial" w:cs="Arial"/>
          <w:b/>
          <w:bCs/>
        </w:rPr>
        <w:t xml:space="preserve"> </w:t>
      </w:r>
    </w:p>
    <w:p w14:paraId="637E3014" w14:textId="7B076978" w:rsidR="00892098" w:rsidRDefault="00892098" w:rsidP="00891240">
      <w:pPr>
        <w:pStyle w:val="Default"/>
        <w:jc w:val="center"/>
        <w:rPr>
          <w:rFonts w:ascii="Arial" w:hAnsi="Arial" w:cs="Arial"/>
          <w:b/>
          <w:bCs/>
        </w:rPr>
      </w:pPr>
    </w:p>
    <w:tbl>
      <w:tblPr>
        <w:tblStyle w:val="TableGrid"/>
        <w:tblW w:w="10014" w:type="dxa"/>
        <w:tblInd w:w="-856" w:type="dxa"/>
        <w:tblLook w:val="04A0" w:firstRow="1" w:lastRow="0" w:firstColumn="1" w:lastColumn="0" w:noHBand="0" w:noVBand="1"/>
      </w:tblPr>
      <w:tblGrid>
        <w:gridCol w:w="1296"/>
        <w:gridCol w:w="1188"/>
        <w:gridCol w:w="7530"/>
      </w:tblGrid>
      <w:tr w:rsidR="00892098" w14:paraId="58BC453B" w14:textId="77777777" w:rsidTr="00166EED">
        <w:tc>
          <w:tcPr>
            <w:tcW w:w="1296" w:type="dxa"/>
            <w:shd w:val="clear" w:color="auto" w:fill="D9D9D9" w:themeFill="background1" w:themeFillShade="D9"/>
          </w:tcPr>
          <w:p w14:paraId="215FDEBD" w14:textId="77777777" w:rsidR="00892098" w:rsidRDefault="00892098" w:rsidP="00965468">
            <w:pPr>
              <w:jc w:val="center"/>
              <w:rPr>
                <w:rFonts w:ascii="Arial" w:hAnsi="Arial" w:cs="Arial"/>
                <w:b/>
              </w:rPr>
            </w:pPr>
            <w:proofErr w:type="spellStart"/>
            <w:r>
              <w:rPr>
                <w:rFonts w:ascii="Arial" w:hAnsi="Arial" w:cs="Arial"/>
                <w:b/>
              </w:rPr>
              <w:t>Wythnos</w:t>
            </w:r>
            <w:proofErr w:type="spellEnd"/>
            <w:r>
              <w:rPr>
                <w:rFonts w:ascii="Arial" w:hAnsi="Arial" w:cs="Arial"/>
                <w:b/>
              </w:rPr>
              <w:t>/</w:t>
            </w:r>
          </w:p>
          <w:p w14:paraId="75F0B114" w14:textId="77777777" w:rsidR="00892098" w:rsidRPr="00F926AC" w:rsidRDefault="00892098" w:rsidP="00965468">
            <w:pPr>
              <w:jc w:val="center"/>
              <w:rPr>
                <w:rFonts w:ascii="Arial" w:hAnsi="Arial" w:cs="Arial"/>
                <w:b/>
              </w:rPr>
            </w:pPr>
            <w:r>
              <w:rPr>
                <w:rFonts w:ascii="Arial" w:hAnsi="Arial" w:cs="Arial"/>
                <w:b/>
              </w:rPr>
              <w:t>Week</w:t>
            </w:r>
          </w:p>
        </w:tc>
        <w:tc>
          <w:tcPr>
            <w:tcW w:w="1188" w:type="dxa"/>
            <w:shd w:val="clear" w:color="auto" w:fill="D9D9D9" w:themeFill="background1" w:themeFillShade="D9"/>
          </w:tcPr>
          <w:p w14:paraId="2DC643DA" w14:textId="77777777" w:rsidR="00892098" w:rsidRPr="00F926AC" w:rsidRDefault="00892098" w:rsidP="00965468">
            <w:pPr>
              <w:jc w:val="center"/>
              <w:rPr>
                <w:rFonts w:ascii="Arial" w:hAnsi="Arial" w:cs="Arial"/>
                <w:b/>
              </w:rPr>
            </w:pPr>
            <w:proofErr w:type="spellStart"/>
            <w:r w:rsidRPr="00F926AC">
              <w:rPr>
                <w:rFonts w:ascii="Arial" w:hAnsi="Arial" w:cs="Arial"/>
                <w:b/>
              </w:rPr>
              <w:t>Sesiwn</w:t>
            </w:r>
            <w:proofErr w:type="spellEnd"/>
            <w:r w:rsidRPr="00F926AC">
              <w:rPr>
                <w:rFonts w:ascii="Arial" w:hAnsi="Arial" w:cs="Arial"/>
                <w:b/>
              </w:rPr>
              <w:t xml:space="preserve"> /</w:t>
            </w:r>
          </w:p>
          <w:p w14:paraId="2A25D824" w14:textId="77777777" w:rsidR="00892098" w:rsidRPr="00F926AC" w:rsidRDefault="00892098" w:rsidP="00965468">
            <w:pPr>
              <w:jc w:val="center"/>
              <w:rPr>
                <w:rFonts w:ascii="Arial" w:hAnsi="Arial" w:cs="Arial"/>
                <w:b/>
              </w:rPr>
            </w:pPr>
            <w:r w:rsidRPr="00F926AC">
              <w:rPr>
                <w:rFonts w:ascii="Arial" w:hAnsi="Arial" w:cs="Arial"/>
                <w:b/>
              </w:rPr>
              <w:t>Session</w:t>
            </w:r>
          </w:p>
        </w:tc>
        <w:tc>
          <w:tcPr>
            <w:tcW w:w="7530" w:type="dxa"/>
            <w:shd w:val="clear" w:color="auto" w:fill="D9D9D9" w:themeFill="background1" w:themeFillShade="D9"/>
          </w:tcPr>
          <w:p w14:paraId="526A72A0" w14:textId="77777777" w:rsidR="00892098" w:rsidRPr="00F926AC" w:rsidRDefault="00892098" w:rsidP="00965468">
            <w:pPr>
              <w:jc w:val="center"/>
              <w:rPr>
                <w:rFonts w:ascii="Arial" w:hAnsi="Arial" w:cs="Arial"/>
                <w:b/>
              </w:rPr>
            </w:pPr>
            <w:r w:rsidRPr="00F926AC">
              <w:rPr>
                <w:rFonts w:ascii="Arial" w:hAnsi="Arial" w:cs="Arial"/>
                <w:b/>
              </w:rPr>
              <w:t>Topic</w:t>
            </w:r>
          </w:p>
        </w:tc>
      </w:tr>
      <w:tr w:rsidR="00892098" w14:paraId="04C4109A" w14:textId="77777777" w:rsidTr="00166EED">
        <w:tc>
          <w:tcPr>
            <w:tcW w:w="1296" w:type="dxa"/>
          </w:tcPr>
          <w:p w14:paraId="49B8D1DC"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1188" w:type="dxa"/>
          </w:tcPr>
          <w:p w14:paraId="5257AE3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7530" w:type="dxa"/>
          </w:tcPr>
          <w:p w14:paraId="3442E125" w14:textId="77777777" w:rsidR="00892098" w:rsidRPr="00926F90" w:rsidRDefault="00892098" w:rsidP="00965468">
            <w:pPr>
              <w:rPr>
                <w:rFonts w:ascii="Arial" w:hAnsi="Arial" w:cs="Arial"/>
                <w:b/>
                <w:bCs/>
                <w:color w:val="9197CF" w:themeColor="text2" w:themeTint="66"/>
              </w:rPr>
            </w:pPr>
            <w:r w:rsidRPr="00926F90">
              <w:rPr>
                <w:rFonts w:ascii="Arial" w:hAnsi="Arial" w:cs="Arial"/>
                <w:b/>
                <w:bCs/>
                <w:color w:val="9197CF" w:themeColor="text2" w:themeTint="66"/>
              </w:rPr>
              <w:t xml:space="preserve">Introduction and overview </w:t>
            </w:r>
          </w:p>
        </w:tc>
      </w:tr>
      <w:tr w:rsidR="00892098" w14:paraId="150D4DA2" w14:textId="77777777" w:rsidTr="00166EED">
        <w:tc>
          <w:tcPr>
            <w:tcW w:w="1296" w:type="dxa"/>
          </w:tcPr>
          <w:p w14:paraId="70BD9459" w14:textId="77777777" w:rsidR="00892098" w:rsidRPr="00926F90" w:rsidRDefault="00892098" w:rsidP="00965468">
            <w:pPr>
              <w:jc w:val="center"/>
              <w:rPr>
                <w:rFonts w:ascii="Arial" w:hAnsi="Arial" w:cs="Arial"/>
                <w:b/>
                <w:bCs/>
                <w:color w:val="9197CF" w:themeColor="text2" w:themeTint="66"/>
              </w:rPr>
            </w:pPr>
          </w:p>
        </w:tc>
        <w:tc>
          <w:tcPr>
            <w:tcW w:w="1188" w:type="dxa"/>
          </w:tcPr>
          <w:p w14:paraId="33F10136"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2</w:t>
            </w:r>
          </w:p>
        </w:tc>
        <w:tc>
          <w:tcPr>
            <w:tcW w:w="7530" w:type="dxa"/>
          </w:tcPr>
          <w:p w14:paraId="7EFB9843" w14:textId="35B64808" w:rsidR="00892098" w:rsidRPr="00926F90" w:rsidRDefault="008D1679" w:rsidP="00965468">
            <w:pPr>
              <w:rPr>
                <w:rFonts w:ascii="Arial" w:hAnsi="Arial" w:cs="Arial"/>
                <w:b/>
                <w:bCs/>
                <w:color w:val="9197CF" w:themeColor="text2" w:themeTint="66"/>
              </w:rPr>
            </w:pPr>
            <w:r>
              <w:rPr>
                <w:rFonts w:ascii="Arial" w:hAnsi="Arial" w:cs="Arial"/>
                <w:b/>
                <w:bCs/>
                <w:color w:val="9197CF" w:themeColor="text2" w:themeTint="66"/>
              </w:rPr>
              <w:t>Piaget</w:t>
            </w:r>
          </w:p>
        </w:tc>
      </w:tr>
      <w:tr w:rsidR="00892098" w14:paraId="46CBD196" w14:textId="77777777" w:rsidTr="00166EED">
        <w:tc>
          <w:tcPr>
            <w:tcW w:w="1296" w:type="dxa"/>
          </w:tcPr>
          <w:p w14:paraId="3A680D1A" w14:textId="77777777" w:rsidR="00892098" w:rsidRPr="00926F90" w:rsidRDefault="00892098" w:rsidP="00965468">
            <w:pPr>
              <w:jc w:val="center"/>
              <w:rPr>
                <w:rFonts w:ascii="Arial" w:hAnsi="Arial" w:cs="Arial"/>
                <w:b/>
                <w:bCs/>
                <w:color w:val="9197CF" w:themeColor="text2" w:themeTint="66"/>
              </w:rPr>
            </w:pPr>
          </w:p>
        </w:tc>
        <w:tc>
          <w:tcPr>
            <w:tcW w:w="1188" w:type="dxa"/>
          </w:tcPr>
          <w:p w14:paraId="44CB82B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3</w:t>
            </w:r>
          </w:p>
        </w:tc>
        <w:tc>
          <w:tcPr>
            <w:tcW w:w="7530" w:type="dxa"/>
          </w:tcPr>
          <w:p w14:paraId="7EBA2935" w14:textId="36D0795D" w:rsidR="00892098" w:rsidRPr="00926F90" w:rsidRDefault="008D1679" w:rsidP="00965468">
            <w:pPr>
              <w:rPr>
                <w:rFonts w:ascii="Arial" w:hAnsi="Arial" w:cs="Arial"/>
                <w:b/>
                <w:bCs/>
                <w:color w:val="9197CF" w:themeColor="text2" w:themeTint="66"/>
              </w:rPr>
            </w:pPr>
            <w:r>
              <w:rPr>
                <w:rFonts w:ascii="Arial" w:hAnsi="Arial" w:cs="Arial"/>
                <w:b/>
                <w:bCs/>
                <w:color w:val="9197CF" w:themeColor="text2" w:themeTint="66"/>
              </w:rPr>
              <w:t>Vygotsky</w:t>
            </w:r>
          </w:p>
        </w:tc>
      </w:tr>
      <w:tr w:rsidR="00892098" w14:paraId="3D601D24" w14:textId="77777777" w:rsidTr="00166EED">
        <w:tc>
          <w:tcPr>
            <w:tcW w:w="1296" w:type="dxa"/>
          </w:tcPr>
          <w:p w14:paraId="143440BC" w14:textId="77777777" w:rsidR="00892098" w:rsidRPr="00926F90" w:rsidRDefault="00892098" w:rsidP="00965468">
            <w:pPr>
              <w:jc w:val="center"/>
              <w:rPr>
                <w:rFonts w:ascii="Arial" w:hAnsi="Arial" w:cs="Arial"/>
                <w:b/>
                <w:bCs/>
                <w:color w:val="9197CF" w:themeColor="text2" w:themeTint="66"/>
              </w:rPr>
            </w:pPr>
          </w:p>
        </w:tc>
        <w:tc>
          <w:tcPr>
            <w:tcW w:w="1188" w:type="dxa"/>
          </w:tcPr>
          <w:p w14:paraId="33A42C96"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4</w:t>
            </w:r>
          </w:p>
        </w:tc>
        <w:tc>
          <w:tcPr>
            <w:tcW w:w="7530" w:type="dxa"/>
          </w:tcPr>
          <w:p w14:paraId="48E968A3" w14:textId="66FB89A3" w:rsidR="00892098" w:rsidRPr="00926F90" w:rsidRDefault="00892098" w:rsidP="00965468">
            <w:pPr>
              <w:rPr>
                <w:rFonts w:ascii="Arial" w:hAnsi="Arial" w:cs="Arial"/>
                <w:b/>
                <w:bCs/>
                <w:color w:val="9197CF" w:themeColor="text2" w:themeTint="66"/>
              </w:rPr>
            </w:pPr>
            <w:r w:rsidRPr="3AF9E9A4">
              <w:rPr>
                <w:rFonts w:ascii="Arial" w:hAnsi="Arial" w:cs="Arial"/>
                <w:b/>
                <w:bCs/>
                <w:color w:val="9197CF" w:themeColor="text2" w:themeTint="66"/>
              </w:rPr>
              <w:t>Asynchronous</w:t>
            </w:r>
            <w:r w:rsidR="00F647E6" w:rsidRPr="3AF9E9A4">
              <w:rPr>
                <w:rFonts w:ascii="Arial" w:hAnsi="Arial" w:cs="Arial"/>
                <w:b/>
                <w:bCs/>
                <w:color w:val="9197CF" w:themeColor="text2" w:themeTint="66"/>
              </w:rPr>
              <w:t xml:space="preserve"> task</w:t>
            </w:r>
            <w:r w:rsidR="1B520BAB" w:rsidRPr="3AF9E9A4">
              <w:rPr>
                <w:rFonts w:ascii="Arial" w:hAnsi="Arial" w:cs="Arial"/>
                <w:b/>
                <w:bCs/>
                <w:color w:val="9197CF" w:themeColor="text2" w:themeTint="66"/>
              </w:rPr>
              <w:t xml:space="preserve"> – see Moodle</w:t>
            </w:r>
          </w:p>
        </w:tc>
      </w:tr>
      <w:tr w:rsidR="00892098" w14:paraId="2EF54F61" w14:textId="77777777" w:rsidTr="00166EED">
        <w:tc>
          <w:tcPr>
            <w:tcW w:w="1296" w:type="dxa"/>
          </w:tcPr>
          <w:p w14:paraId="2B4AC572"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2</w:t>
            </w:r>
          </w:p>
        </w:tc>
        <w:tc>
          <w:tcPr>
            <w:tcW w:w="1188" w:type="dxa"/>
          </w:tcPr>
          <w:p w14:paraId="6E85784F"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5</w:t>
            </w:r>
          </w:p>
        </w:tc>
        <w:tc>
          <w:tcPr>
            <w:tcW w:w="7530" w:type="dxa"/>
          </w:tcPr>
          <w:p w14:paraId="78AD647F" w14:textId="181316B1" w:rsidR="00892098" w:rsidRPr="00926F90" w:rsidRDefault="008D1679" w:rsidP="00965468">
            <w:pPr>
              <w:rPr>
                <w:rFonts w:ascii="Arial" w:hAnsi="Arial" w:cs="Arial"/>
                <w:b/>
                <w:bCs/>
                <w:color w:val="3476B1" w:themeColor="accent2" w:themeShade="BF"/>
              </w:rPr>
            </w:pPr>
            <w:r>
              <w:rPr>
                <w:rFonts w:ascii="Arial" w:hAnsi="Arial" w:cs="Arial"/>
                <w:b/>
                <w:bCs/>
                <w:color w:val="3476B1" w:themeColor="accent2" w:themeShade="BF"/>
              </w:rPr>
              <w:t>Froebel, Dewey and Montessori</w:t>
            </w:r>
          </w:p>
        </w:tc>
      </w:tr>
      <w:tr w:rsidR="00892098" w14:paraId="457B30CB" w14:textId="77777777" w:rsidTr="00166EED">
        <w:tc>
          <w:tcPr>
            <w:tcW w:w="1296" w:type="dxa"/>
          </w:tcPr>
          <w:p w14:paraId="13F2FDCE" w14:textId="77777777" w:rsidR="00892098" w:rsidRPr="00926F90" w:rsidRDefault="00892098" w:rsidP="00965468">
            <w:pPr>
              <w:jc w:val="center"/>
              <w:rPr>
                <w:rFonts w:ascii="Arial" w:hAnsi="Arial" w:cs="Arial"/>
                <w:b/>
                <w:bCs/>
                <w:color w:val="3476B1" w:themeColor="accent2" w:themeShade="BF"/>
              </w:rPr>
            </w:pPr>
          </w:p>
        </w:tc>
        <w:tc>
          <w:tcPr>
            <w:tcW w:w="1188" w:type="dxa"/>
          </w:tcPr>
          <w:p w14:paraId="42CBA201" w14:textId="22EAAECA" w:rsidR="00892098" w:rsidRPr="00926F90" w:rsidRDefault="00892098" w:rsidP="008D1679">
            <w:pPr>
              <w:jc w:val="center"/>
              <w:rPr>
                <w:rFonts w:ascii="Arial" w:hAnsi="Arial" w:cs="Arial"/>
                <w:b/>
                <w:bCs/>
                <w:color w:val="3476B1" w:themeColor="accent2" w:themeShade="BF"/>
              </w:rPr>
            </w:pPr>
            <w:r w:rsidRPr="00926F90">
              <w:rPr>
                <w:rFonts w:ascii="Arial" w:hAnsi="Arial" w:cs="Arial"/>
                <w:b/>
                <w:bCs/>
                <w:color w:val="3476B1" w:themeColor="accent2" w:themeShade="BF"/>
              </w:rPr>
              <w:t>6</w:t>
            </w:r>
          </w:p>
        </w:tc>
        <w:tc>
          <w:tcPr>
            <w:tcW w:w="7530" w:type="dxa"/>
          </w:tcPr>
          <w:p w14:paraId="45ED8E5C" w14:textId="20403EE5" w:rsidR="00892098" w:rsidRPr="008D1679" w:rsidRDefault="008D1679" w:rsidP="00965468">
            <w:pPr>
              <w:rPr>
                <w:rFonts w:ascii="Arial" w:hAnsi="Arial" w:cs="Arial"/>
                <w:b/>
                <w:bCs/>
                <w:color w:val="3476B1" w:themeColor="accent2" w:themeShade="BF"/>
              </w:rPr>
            </w:pPr>
            <w:r>
              <w:rPr>
                <w:rFonts w:ascii="Arial" w:hAnsi="Arial" w:cs="Arial"/>
                <w:b/>
                <w:bCs/>
                <w:color w:val="3476B1" w:themeColor="accent2" w:themeShade="BF"/>
              </w:rPr>
              <w:t>Skinner, Bruner and Bloom</w:t>
            </w:r>
          </w:p>
        </w:tc>
      </w:tr>
      <w:tr w:rsidR="00892098" w14:paraId="27E3A39B" w14:textId="77777777" w:rsidTr="00166EED">
        <w:tc>
          <w:tcPr>
            <w:tcW w:w="1296" w:type="dxa"/>
          </w:tcPr>
          <w:p w14:paraId="220BBFA1" w14:textId="77777777" w:rsidR="00892098" w:rsidRPr="00926F90" w:rsidRDefault="00892098" w:rsidP="00965468">
            <w:pPr>
              <w:jc w:val="center"/>
              <w:rPr>
                <w:rFonts w:ascii="Arial" w:hAnsi="Arial" w:cs="Arial"/>
                <w:b/>
                <w:bCs/>
                <w:color w:val="3476B1" w:themeColor="accent2" w:themeShade="BF"/>
              </w:rPr>
            </w:pPr>
          </w:p>
        </w:tc>
        <w:tc>
          <w:tcPr>
            <w:tcW w:w="1188" w:type="dxa"/>
            <w:shd w:val="clear" w:color="auto" w:fill="auto"/>
          </w:tcPr>
          <w:p w14:paraId="37C33BD6"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7</w:t>
            </w:r>
          </w:p>
        </w:tc>
        <w:tc>
          <w:tcPr>
            <w:tcW w:w="7530" w:type="dxa"/>
            <w:shd w:val="clear" w:color="auto" w:fill="auto"/>
          </w:tcPr>
          <w:p w14:paraId="12D8F2B4" w14:textId="4DCB7C38" w:rsidR="00892098" w:rsidRPr="00926F90" w:rsidRDefault="00205439" w:rsidP="3AF9E9A4">
            <w:pPr>
              <w:rPr>
                <w:rFonts w:ascii="Arial" w:hAnsi="Arial" w:cs="Arial"/>
                <w:b/>
                <w:bCs/>
                <w:color w:val="1E5E9F" w:themeColor="accent3" w:themeShade="BF"/>
              </w:rPr>
            </w:pPr>
            <w:r>
              <w:rPr>
                <w:rFonts w:ascii="Arial" w:hAnsi="Arial" w:cs="Arial"/>
                <w:b/>
                <w:bCs/>
                <w:color w:val="1E5E9F" w:themeColor="accent3" w:themeShade="BF"/>
              </w:rPr>
              <w:t>Virtual Workship</w:t>
            </w:r>
            <w:r w:rsidR="00CB2052">
              <w:rPr>
                <w:rFonts w:ascii="Arial" w:hAnsi="Arial" w:cs="Arial"/>
                <w:b/>
                <w:bCs/>
                <w:color w:val="1E5E9F" w:themeColor="accent3" w:themeShade="BF"/>
              </w:rPr>
              <w:t xml:space="preserve">: </w:t>
            </w:r>
            <w:proofErr w:type="spellStart"/>
            <w:r w:rsidR="00CB2052">
              <w:rPr>
                <w:rFonts w:ascii="Arial" w:hAnsi="Arial" w:cs="Arial"/>
                <w:b/>
                <w:bCs/>
                <w:color w:val="1E5E9F" w:themeColor="accent3" w:themeShade="BF"/>
              </w:rPr>
              <w:t>Amgudeddfa</w:t>
            </w:r>
            <w:proofErr w:type="spellEnd"/>
            <w:r w:rsidR="00CB2052">
              <w:rPr>
                <w:rFonts w:ascii="Arial" w:hAnsi="Arial" w:cs="Arial"/>
                <w:b/>
                <w:bCs/>
                <w:color w:val="1E5E9F" w:themeColor="accent3" w:themeShade="BF"/>
              </w:rPr>
              <w:t xml:space="preserve"> Cymru / Museum Wales</w:t>
            </w:r>
          </w:p>
        </w:tc>
      </w:tr>
      <w:tr w:rsidR="00892098" w14:paraId="6AA6169F" w14:textId="77777777" w:rsidTr="00166EED">
        <w:tc>
          <w:tcPr>
            <w:tcW w:w="1296" w:type="dxa"/>
          </w:tcPr>
          <w:p w14:paraId="63083E55" w14:textId="77777777" w:rsidR="00892098" w:rsidRPr="00926F90" w:rsidRDefault="00892098" w:rsidP="00965468">
            <w:pPr>
              <w:jc w:val="center"/>
              <w:rPr>
                <w:rFonts w:ascii="Arial" w:hAnsi="Arial" w:cs="Arial"/>
                <w:b/>
                <w:bCs/>
                <w:color w:val="3476B1" w:themeColor="accent2" w:themeShade="BF"/>
              </w:rPr>
            </w:pPr>
          </w:p>
        </w:tc>
        <w:tc>
          <w:tcPr>
            <w:tcW w:w="1188" w:type="dxa"/>
          </w:tcPr>
          <w:p w14:paraId="4E4C3897"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8</w:t>
            </w:r>
          </w:p>
        </w:tc>
        <w:tc>
          <w:tcPr>
            <w:tcW w:w="7530" w:type="dxa"/>
          </w:tcPr>
          <w:p w14:paraId="4464D0AB" w14:textId="73ABD81C" w:rsidR="00892098" w:rsidRPr="00926F90" w:rsidRDefault="008D1679" w:rsidP="00965468">
            <w:pPr>
              <w:rPr>
                <w:rFonts w:ascii="Arial" w:hAnsi="Arial" w:cs="Arial"/>
                <w:b/>
                <w:bCs/>
                <w:color w:val="3476B1" w:themeColor="accent2" w:themeShade="BF"/>
              </w:rPr>
            </w:pPr>
            <w:r w:rsidRPr="3AF9E9A4">
              <w:rPr>
                <w:rFonts w:ascii="Arial" w:hAnsi="Arial" w:cs="Arial"/>
                <w:b/>
                <w:bCs/>
                <w:color w:val="3476B1" w:themeColor="accent2" w:themeShade="BF"/>
              </w:rPr>
              <w:t>Asynchronous</w:t>
            </w:r>
            <w:r w:rsidR="00F647E6" w:rsidRPr="3AF9E9A4">
              <w:rPr>
                <w:rFonts w:ascii="Arial" w:hAnsi="Arial" w:cs="Arial"/>
                <w:b/>
                <w:bCs/>
                <w:color w:val="3476B1" w:themeColor="accent2" w:themeShade="BF"/>
              </w:rPr>
              <w:t xml:space="preserve"> task</w:t>
            </w:r>
            <w:r w:rsidR="6EF25A52" w:rsidRPr="3AF9E9A4">
              <w:rPr>
                <w:rFonts w:ascii="Arial" w:hAnsi="Arial" w:cs="Arial"/>
                <w:b/>
                <w:bCs/>
                <w:color w:val="3476B1" w:themeColor="accent2" w:themeShade="BF"/>
              </w:rPr>
              <w:t xml:space="preserve"> – see Moodle</w:t>
            </w:r>
          </w:p>
        </w:tc>
      </w:tr>
      <w:tr w:rsidR="00892098" w14:paraId="12DB3998" w14:textId="77777777" w:rsidTr="00166EED">
        <w:tc>
          <w:tcPr>
            <w:tcW w:w="1296" w:type="dxa"/>
          </w:tcPr>
          <w:p w14:paraId="00BEBE30"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3</w:t>
            </w:r>
          </w:p>
        </w:tc>
        <w:tc>
          <w:tcPr>
            <w:tcW w:w="1188" w:type="dxa"/>
          </w:tcPr>
          <w:p w14:paraId="3092E48C"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9</w:t>
            </w:r>
          </w:p>
        </w:tc>
        <w:tc>
          <w:tcPr>
            <w:tcW w:w="7530" w:type="dxa"/>
          </w:tcPr>
          <w:p w14:paraId="10D33D16" w14:textId="0313CC93" w:rsidR="00892098" w:rsidRPr="00892098" w:rsidRDefault="00166EED" w:rsidP="3AF9E9A4">
            <w:pPr>
              <w:rPr>
                <w:b/>
                <w:bCs/>
                <w:color w:val="85B2F6" w:themeColor="background2" w:themeShade="E6"/>
              </w:rPr>
            </w:pPr>
            <w:r w:rsidRPr="3AF9E9A4">
              <w:rPr>
                <w:rFonts w:ascii="Arial" w:hAnsi="Arial" w:cs="Arial"/>
                <w:b/>
                <w:bCs/>
                <w:color w:val="1E5E9F" w:themeColor="accent3" w:themeShade="BF"/>
              </w:rPr>
              <w:t>Learning Contexts: Educational Theory in Practice in the Foundation Phase</w:t>
            </w:r>
          </w:p>
        </w:tc>
      </w:tr>
      <w:tr w:rsidR="00892098" w14:paraId="13F2792B" w14:textId="77777777" w:rsidTr="00166EED">
        <w:tc>
          <w:tcPr>
            <w:tcW w:w="1296" w:type="dxa"/>
          </w:tcPr>
          <w:p w14:paraId="7F3D27B6" w14:textId="77777777" w:rsidR="00892098" w:rsidRPr="00892098" w:rsidRDefault="00892098" w:rsidP="00965468">
            <w:pPr>
              <w:jc w:val="center"/>
              <w:rPr>
                <w:rFonts w:ascii="Arial" w:hAnsi="Arial" w:cs="Arial"/>
                <w:b/>
                <w:bCs/>
                <w:color w:val="85B2F6" w:themeColor="background2" w:themeShade="E6"/>
              </w:rPr>
            </w:pPr>
          </w:p>
        </w:tc>
        <w:tc>
          <w:tcPr>
            <w:tcW w:w="1188" w:type="dxa"/>
          </w:tcPr>
          <w:p w14:paraId="68296F1B"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10</w:t>
            </w:r>
          </w:p>
        </w:tc>
        <w:tc>
          <w:tcPr>
            <w:tcW w:w="7530" w:type="dxa"/>
          </w:tcPr>
          <w:p w14:paraId="281A4C6B" w14:textId="10804DFD" w:rsidR="00892098" w:rsidRPr="00455B0B" w:rsidRDefault="0C890A3E" w:rsidP="7B14EB5C">
            <w:pPr>
              <w:rPr>
                <w:rFonts w:ascii="Arial" w:hAnsi="Arial" w:cs="Arial"/>
                <w:b/>
                <w:bCs/>
                <w:color w:val="85B2F6" w:themeColor="background2" w:themeShade="E6"/>
              </w:rPr>
            </w:pPr>
            <w:r w:rsidRPr="3AF9E9A4">
              <w:rPr>
                <w:rFonts w:ascii="Arial" w:hAnsi="Arial" w:cs="Arial"/>
                <w:b/>
                <w:bCs/>
                <w:color w:val="85B2F6" w:themeColor="background2" w:themeShade="E6"/>
              </w:rPr>
              <w:t>Planning workshop and group tutorials</w:t>
            </w:r>
          </w:p>
        </w:tc>
      </w:tr>
      <w:tr w:rsidR="00892098" w14:paraId="6E03BC96" w14:textId="77777777" w:rsidTr="00166EED">
        <w:tc>
          <w:tcPr>
            <w:tcW w:w="1296" w:type="dxa"/>
          </w:tcPr>
          <w:p w14:paraId="581F275C" w14:textId="77777777" w:rsidR="00892098" w:rsidRPr="00892098" w:rsidRDefault="00892098" w:rsidP="00965468">
            <w:pPr>
              <w:rPr>
                <w:rFonts w:ascii="Arial" w:hAnsi="Arial" w:cs="Arial"/>
                <w:b/>
                <w:bCs/>
                <w:color w:val="85B2F6" w:themeColor="background2" w:themeShade="E6"/>
              </w:rPr>
            </w:pPr>
          </w:p>
        </w:tc>
        <w:tc>
          <w:tcPr>
            <w:tcW w:w="1188" w:type="dxa"/>
          </w:tcPr>
          <w:p w14:paraId="3E35CBDD"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11</w:t>
            </w:r>
          </w:p>
        </w:tc>
        <w:tc>
          <w:tcPr>
            <w:tcW w:w="7530" w:type="dxa"/>
          </w:tcPr>
          <w:p w14:paraId="520D946B" w14:textId="7D9AF40C" w:rsidR="00892098" w:rsidRPr="00892098" w:rsidRDefault="3BDDDE5E" w:rsidP="3AF9E9A4">
            <w:pPr>
              <w:rPr>
                <w:b/>
                <w:bCs/>
                <w:color w:val="85B2F6" w:themeColor="background2" w:themeShade="E6"/>
              </w:rPr>
            </w:pPr>
            <w:r w:rsidRPr="3AF9E9A4">
              <w:rPr>
                <w:rFonts w:ascii="Arial" w:hAnsi="Arial" w:cs="Arial"/>
                <w:b/>
                <w:bCs/>
                <w:color w:val="85B2F6" w:themeColor="background2" w:themeShade="E6"/>
              </w:rPr>
              <w:t xml:space="preserve">Virtual Workshop: </w:t>
            </w:r>
            <w:proofErr w:type="spellStart"/>
            <w:r w:rsidR="00166EED">
              <w:rPr>
                <w:rFonts w:ascii="Arial" w:hAnsi="Arial" w:cs="Arial"/>
                <w:b/>
                <w:bCs/>
                <w:color w:val="85B2F6" w:themeColor="background2" w:themeShade="E6"/>
              </w:rPr>
              <w:t>Amgueddfa</w:t>
            </w:r>
            <w:proofErr w:type="spellEnd"/>
            <w:r w:rsidR="00166EED">
              <w:rPr>
                <w:rFonts w:ascii="Arial" w:hAnsi="Arial" w:cs="Arial"/>
                <w:b/>
                <w:bCs/>
                <w:color w:val="85B2F6" w:themeColor="background2" w:themeShade="E6"/>
              </w:rPr>
              <w:t xml:space="preserve"> Cymru / </w:t>
            </w:r>
            <w:r w:rsidRPr="3AF9E9A4">
              <w:rPr>
                <w:rFonts w:ascii="Arial" w:hAnsi="Arial" w:cs="Arial"/>
                <w:b/>
                <w:bCs/>
                <w:color w:val="85B2F6" w:themeColor="background2" w:themeShade="E6"/>
              </w:rPr>
              <w:t xml:space="preserve">Museum Wales </w:t>
            </w:r>
          </w:p>
        </w:tc>
      </w:tr>
      <w:tr w:rsidR="00892098" w14:paraId="061BE496" w14:textId="77777777" w:rsidTr="00166EED">
        <w:tc>
          <w:tcPr>
            <w:tcW w:w="1296" w:type="dxa"/>
          </w:tcPr>
          <w:p w14:paraId="2066C007" w14:textId="77777777" w:rsidR="00892098" w:rsidRPr="00892098" w:rsidRDefault="00892098" w:rsidP="00965468">
            <w:pPr>
              <w:rPr>
                <w:rFonts w:ascii="Arial" w:hAnsi="Arial" w:cs="Arial"/>
                <w:b/>
                <w:bCs/>
                <w:color w:val="85B2F6" w:themeColor="background2" w:themeShade="E6"/>
              </w:rPr>
            </w:pPr>
          </w:p>
        </w:tc>
        <w:tc>
          <w:tcPr>
            <w:tcW w:w="1188" w:type="dxa"/>
          </w:tcPr>
          <w:p w14:paraId="20E197FF"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12</w:t>
            </w:r>
          </w:p>
        </w:tc>
        <w:tc>
          <w:tcPr>
            <w:tcW w:w="7530" w:type="dxa"/>
          </w:tcPr>
          <w:p w14:paraId="17251ED1" w14:textId="43B8523A" w:rsidR="00892098" w:rsidRPr="00892098" w:rsidRDefault="381C71AB" w:rsidP="3AF9E9A4">
            <w:pPr>
              <w:rPr>
                <w:rFonts w:ascii="Arial" w:eastAsia="Arial" w:hAnsi="Arial" w:cs="Arial"/>
                <w:b/>
                <w:bCs/>
                <w:color w:val="85B2F6" w:themeColor="background2" w:themeShade="E6"/>
              </w:rPr>
            </w:pPr>
            <w:r w:rsidRPr="3AF9E9A4">
              <w:rPr>
                <w:rFonts w:ascii="Arial" w:eastAsia="Arial" w:hAnsi="Arial" w:cs="Arial"/>
                <w:b/>
                <w:bCs/>
                <w:color w:val="85B2F6" w:themeColor="background2" w:themeShade="E6"/>
              </w:rPr>
              <w:t>Asynchronous task</w:t>
            </w:r>
            <w:r w:rsidR="45FAE6B7" w:rsidRPr="3AF9E9A4">
              <w:rPr>
                <w:rFonts w:ascii="Arial" w:eastAsia="Arial" w:hAnsi="Arial" w:cs="Arial"/>
                <w:b/>
                <w:bCs/>
                <w:color w:val="85B2F6" w:themeColor="background2" w:themeShade="E6"/>
              </w:rPr>
              <w:t xml:space="preserve"> -  see Moodle</w:t>
            </w:r>
          </w:p>
        </w:tc>
      </w:tr>
    </w:tbl>
    <w:p w14:paraId="66662A9C" w14:textId="787D92FC" w:rsidR="00892098" w:rsidRDefault="00892098" w:rsidP="00891240">
      <w:pPr>
        <w:pStyle w:val="Default"/>
        <w:jc w:val="center"/>
        <w:rPr>
          <w:rFonts w:ascii="Arial" w:hAnsi="Arial" w:cs="Arial"/>
          <w:b/>
          <w:bCs/>
        </w:rPr>
      </w:pPr>
    </w:p>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626F80E0" w14:textId="0BB380D0" w:rsidR="00892098" w:rsidRPr="00F647E6" w:rsidRDefault="00617073" w:rsidP="00F647E6">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5E7FC29" w14:textId="6FC17DD8" w:rsidR="008E672A" w:rsidRDefault="008E672A" w:rsidP="00891240">
      <w:pPr>
        <w:pStyle w:val="Default"/>
        <w:jc w:val="center"/>
        <w:rPr>
          <w:rFonts w:ascii="Arial" w:hAnsi="Arial" w:cs="Arial"/>
          <w:b/>
          <w:bCs/>
        </w:rPr>
      </w:pPr>
    </w:p>
    <w:p w14:paraId="02CEFB6C" w14:textId="77777777" w:rsidR="00B846F8" w:rsidRDefault="00B846F8" w:rsidP="00B846F8">
      <w:pPr>
        <w:pStyle w:val="Default"/>
        <w:rPr>
          <w:rFonts w:ascii="Arial" w:hAnsi="Arial" w:cs="Arial"/>
          <w:b/>
          <w:bCs/>
        </w:rPr>
      </w:pPr>
    </w:p>
    <w:p w14:paraId="2B0BAE37" w14:textId="77777777" w:rsidR="008E672A" w:rsidRPr="00FF3582" w:rsidRDefault="008E672A" w:rsidP="00891240">
      <w:pPr>
        <w:pStyle w:val="Default"/>
        <w:jc w:val="center"/>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00FF3582">
        <w:rPr>
          <w:rFonts w:ascii="Arial" w:hAnsi="Arial" w:cs="Arial"/>
          <w:b/>
        </w:rPr>
        <w:t xml:space="preserve">Assessment Component 1 – </w:t>
      </w:r>
      <w:r w:rsidR="00617073" w:rsidRPr="00FF3582">
        <w:rPr>
          <w:rFonts w:ascii="Arial" w:hAnsi="Arial" w:cs="Arial"/>
          <w:b/>
        </w:rPr>
        <w:t>100%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CE0FD8C" w14:textId="64439946" w:rsidR="00617073" w:rsidRDefault="00617073" w:rsidP="00617073">
      <w:pPr>
        <w:pStyle w:val="paragraph"/>
        <w:spacing w:before="0" w:beforeAutospacing="0" w:after="0" w:afterAutospacing="0"/>
        <w:textAlignment w:val="baseline"/>
        <w:rPr>
          <w:rStyle w:val="eop"/>
          <w:rFonts w:ascii="Arial" w:hAnsi="Arial" w:cs="Arial"/>
          <w:lang w:val="en-US"/>
        </w:rPr>
      </w:pPr>
      <w:r w:rsidRPr="00FF3582">
        <w:rPr>
          <w:rStyle w:val="normaltextrun"/>
          <w:rFonts w:ascii="Arial" w:hAnsi="Arial" w:cs="Arial"/>
          <w:color w:val="000000"/>
          <w:position w:val="2"/>
        </w:rPr>
        <w:t>Course W</w:t>
      </w:r>
      <w:r w:rsidR="00F647E6">
        <w:rPr>
          <w:rStyle w:val="normaltextrun"/>
          <w:rFonts w:ascii="Arial" w:hAnsi="Arial" w:cs="Arial"/>
          <w:color w:val="000000"/>
          <w:position w:val="2"/>
        </w:rPr>
        <w:t>ork: Group presentation</w:t>
      </w:r>
      <w:r w:rsidRPr="00FF3582">
        <w:rPr>
          <w:rStyle w:val="eop"/>
          <w:rFonts w:ascii="Arial" w:hAnsi="Arial" w:cs="Arial"/>
          <w:lang w:val="en-US"/>
        </w:rPr>
        <w:t xml:space="preserve"> (</w:t>
      </w:r>
      <w:r w:rsidR="00F647E6">
        <w:rPr>
          <w:rStyle w:val="eop"/>
          <w:rFonts w:ascii="Arial" w:hAnsi="Arial" w:cs="Arial"/>
          <w:lang w:val="en-US"/>
        </w:rPr>
        <w:t>10 minutes each +/- 10%</w:t>
      </w:r>
      <w:r w:rsidRPr="00FF3582">
        <w:rPr>
          <w:rStyle w:val="eop"/>
          <w:rFonts w:ascii="Arial" w:hAnsi="Arial" w:cs="Arial"/>
          <w:lang w:val="en-US"/>
        </w:rPr>
        <w:t>)</w:t>
      </w:r>
    </w:p>
    <w:p w14:paraId="0BBD6A92" w14:textId="77777777" w:rsidR="00B571D7" w:rsidRPr="00FF3582" w:rsidRDefault="00B571D7" w:rsidP="00617073">
      <w:pPr>
        <w:pStyle w:val="paragraph"/>
        <w:spacing w:before="0" w:beforeAutospacing="0" w:after="0" w:afterAutospacing="0"/>
        <w:textAlignment w:val="baseline"/>
        <w:rPr>
          <w:rFonts w:ascii="Arial" w:hAnsi="Arial" w:cs="Arial"/>
          <w:lang w:val="en-US"/>
        </w:rPr>
      </w:pPr>
    </w:p>
    <w:p w14:paraId="3622E094" w14:textId="6863C67B" w:rsidR="00B571D7" w:rsidRDefault="00F647E6" w:rsidP="00482988">
      <w:pPr>
        <w:rPr>
          <w:rFonts w:ascii="Arial" w:hAnsi="Arial" w:cs="Arial"/>
          <w:bCs/>
          <w:sz w:val="22"/>
          <w:szCs w:val="22"/>
        </w:rPr>
      </w:pPr>
      <w:r w:rsidRPr="00B846F8">
        <w:rPr>
          <w:rFonts w:ascii="Arial" w:hAnsi="Arial" w:cs="Arial"/>
          <w:bCs/>
          <w:sz w:val="22"/>
          <w:szCs w:val="22"/>
        </w:rPr>
        <w:t xml:space="preserve">Demonstrate how learning theories can support effective teaching and learning.  </w:t>
      </w:r>
    </w:p>
    <w:p w14:paraId="56C24F3F" w14:textId="776719AC" w:rsidR="00B846F8" w:rsidRDefault="00B846F8" w:rsidP="00482988">
      <w:pPr>
        <w:rPr>
          <w:rFonts w:ascii="Arial" w:hAnsi="Arial" w:cs="Arial"/>
          <w:bCs/>
          <w:sz w:val="22"/>
          <w:szCs w:val="22"/>
        </w:rPr>
      </w:pPr>
    </w:p>
    <w:p w14:paraId="47EB3BBC" w14:textId="57EE5A0D" w:rsidR="00B846F8" w:rsidRPr="00B75AF2" w:rsidRDefault="00B75AF2" w:rsidP="00482988">
      <w:pPr>
        <w:rPr>
          <w:rStyle w:val="Strong"/>
          <w:rFonts w:ascii="Arial" w:hAnsi="Arial" w:cs="Arial"/>
          <w:b w:val="0"/>
        </w:rPr>
      </w:pPr>
      <w:r w:rsidRPr="00B75AF2">
        <w:rPr>
          <w:rStyle w:val="Strong"/>
          <w:rFonts w:ascii="Arial" w:hAnsi="Arial" w:cs="Arial"/>
          <w:b w:val="0"/>
        </w:rPr>
        <w:t>Work as a group to develop your presentation and use PowerPoint or other presentation software to frame your presentation. Submit for 10 minutes each. You can split the presentation between yoursel</w:t>
      </w:r>
      <w:r w:rsidR="006A3D10">
        <w:rPr>
          <w:rStyle w:val="Strong"/>
          <w:rFonts w:ascii="Arial" w:hAnsi="Arial" w:cs="Arial"/>
          <w:b w:val="0"/>
        </w:rPr>
        <w:t xml:space="preserve">ves. </w:t>
      </w:r>
      <w:r w:rsidR="006A3D10" w:rsidRPr="006A3D10">
        <w:rPr>
          <w:rStyle w:val="Strong"/>
          <w:rFonts w:ascii="Arial" w:hAnsi="Arial" w:cs="Arial"/>
          <w:bCs w:val="0"/>
        </w:rPr>
        <w:t>It is important that each member of the group meets all learning outcomes.</w:t>
      </w:r>
    </w:p>
    <w:p w14:paraId="04D69DE2" w14:textId="77777777" w:rsidR="00B846F8" w:rsidRPr="00B846F8" w:rsidRDefault="00B846F8" w:rsidP="00482988">
      <w:pPr>
        <w:rPr>
          <w:rStyle w:val="Strong"/>
          <w:rFonts w:ascii="Arial" w:hAnsi="Arial" w:cs="Arial"/>
          <w:bCs w:val="0"/>
          <w:color w:val="FF0000"/>
        </w:rPr>
      </w:pPr>
    </w:p>
    <w:p w14:paraId="038A36C5" w14:textId="77777777" w:rsidR="00B846F8" w:rsidRDefault="00B846F8" w:rsidP="00482988">
      <w:pPr>
        <w:autoSpaceDE w:val="0"/>
        <w:autoSpaceDN w:val="0"/>
        <w:adjustRightInd w:val="0"/>
        <w:rPr>
          <w:rFonts w:ascii="Arial" w:eastAsiaTheme="minorHAnsi" w:hAnsi="Arial" w:cs="Arial"/>
          <w:b/>
          <w:bCs/>
          <w:color w:val="000000"/>
          <w:lang w:eastAsia="en-US"/>
        </w:rPr>
      </w:pPr>
    </w:p>
    <w:p w14:paraId="0B4104E8" w14:textId="5A261F43"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5C05BD">
        <w:rPr>
          <w:rFonts w:ascii="Arial" w:hAnsi="Arial" w:cs="Arial"/>
          <w:bCs/>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793AF4E5" w14:textId="65D1EA9A" w:rsidR="00B846F8" w:rsidRDefault="00B846F8" w:rsidP="00482988">
      <w:pPr>
        <w:rPr>
          <w:rFonts w:ascii="Arial" w:eastAsiaTheme="minorHAnsi" w:hAnsi="Arial" w:cs="Arial"/>
          <w:b/>
          <w:bCs/>
          <w:color w:val="000000"/>
          <w:lang w:eastAsia="en-US"/>
        </w:rPr>
      </w:pPr>
    </w:p>
    <w:p w14:paraId="41220810" w14:textId="519C19CA" w:rsidR="00B846F8" w:rsidRDefault="00B846F8" w:rsidP="00482988">
      <w:pPr>
        <w:rPr>
          <w:rFonts w:ascii="Arial" w:eastAsiaTheme="minorHAnsi" w:hAnsi="Arial" w:cs="Arial"/>
          <w:b/>
          <w:bCs/>
          <w:color w:val="000000"/>
          <w:lang w:eastAsia="en-US"/>
        </w:rPr>
      </w:pPr>
    </w:p>
    <w:p w14:paraId="6C963B43" w14:textId="5A6C7439" w:rsidR="00B846F8" w:rsidRDefault="00B846F8" w:rsidP="00482988">
      <w:pPr>
        <w:rPr>
          <w:rFonts w:ascii="Arial" w:eastAsiaTheme="minorHAnsi" w:hAnsi="Arial" w:cs="Arial"/>
          <w:b/>
          <w:bCs/>
          <w:color w:val="000000"/>
          <w:lang w:eastAsia="en-US"/>
        </w:rPr>
      </w:pPr>
    </w:p>
    <w:p w14:paraId="72784E6A" w14:textId="6B777CE5" w:rsidR="00B571D7" w:rsidRDefault="00B846F8" w:rsidP="00B571D7">
      <w:pPr>
        <w:rPr>
          <w:rFonts w:ascii="Arial" w:hAnsi="Arial" w:cs="Arial"/>
          <w:b/>
          <w:bCs/>
        </w:rPr>
      </w:pPr>
      <w:r>
        <w:rPr>
          <w:rFonts w:ascii="Arial" w:hAnsi="Arial" w:cs="Arial"/>
          <w:b/>
          <w:bCs/>
        </w:rPr>
        <w:t>IN</w:t>
      </w:r>
      <w:r w:rsidR="00B571D7" w:rsidRPr="0074030B">
        <w:rPr>
          <w:rFonts w:ascii="Arial" w:hAnsi="Arial" w:cs="Arial"/>
          <w:b/>
          <w:bCs/>
        </w:rPr>
        <w:t>DICATIVE READING LIST</w:t>
      </w:r>
    </w:p>
    <w:p w14:paraId="41E23675" w14:textId="77777777" w:rsidR="00B846F8" w:rsidRPr="0074030B" w:rsidRDefault="00B846F8" w:rsidP="00B846F8">
      <w:pPr>
        <w:rPr>
          <w:rFonts w:ascii="Arial" w:eastAsia="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5910"/>
        <w:gridCol w:w="1365"/>
      </w:tblGrid>
      <w:tr w:rsidR="00B846F8" w:rsidRPr="0074030B" w14:paraId="3EC3D481" w14:textId="77777777" w:rsidTr="002F5487">
        <w:tc>
          <w:tcPr>
            <w:tcW w:w="1635" w:type="dxa"/>
            <w:shd w:val="clear" w:color="auto" w:fill="BFBFBF" w:themeFill="background1" w:themeFillShade="BF"/>
          </w:tcPr>
          <w:p w14:paraId="1E4FECCA" w14:textId="77777777" w:rsidR="00B846F8" w:rsidRPr="0074030B" w:rsidRDefault="00B846F8" w:rsidP="002F5487">
            <w:pPr>
              <w:rPr>
                <w:rFonts w:ascii="Arial" w:hAnsi="Arial" w:cs="Arial"/>
              </w:rPr>
            </w:pPr>
            <w:r w:rsidRPr="0074030B">
              <w:rPr>
                <w:rFonts w:ascii="Arial" w:eastAsia="Arial" w:hAnsi="Arial" w:cs="Arial"/>
                <w:b/>
                <w:bCs/>
              </w:rPr>
              <w:t>Module Code</w:t>
            </w:r>
            <w:r w:rsidRPr="0074030B">
              <w:rPr>
                <w:rFonts w:ascii="Arial" w:eastAsia="Arial" w:hAnsi="Arial" w:cs="Arial"/>
              </w:rPr>
              <w:t xml:space="preserve"> </w:t>
            </w:r>
          </w:p>
        </w:tc>
        <w:tc>
          <w:tcPr>
            <w:tcW w:w="7275" w:type="dxa"/>
            <w:gridSpan w:val="2"/>
          </w:tcPr>
          <w:p w14:paraId="7B3BC364" w14:textId="3DFD0F2E" w:rsidR="00B846F8" w:rsidRPr="00E93A82" w:rsidRDefault="00B846F8" w:rsidP="002F5487">
            <w:pPr>
              <w:rPr>
                <w:rFonts w:ascii="Arial" w:hAnsi="Arial" w:cs="Arial"/>
                <w:b/>
              </w:rPr>
            </w:pPr>
            <w:r w:rsidRPr="00E93A82">
              <w:rPr>
                <w:rFonts w:ascii="Arial" w:eastAsia="Arial" w:hAnsi="Arial" w:cs="Arial"/>
                <w:b/>
              </w:rPr>
              <w:t>ECES4010</w:t>
            </w:r>
            <w:r w:rsidR="00067802">
              <w:rPr>
                <w:rFonts w:ascii="Arial" w:eastAsia="Arial" w:hAnsi="Arial" w:cs="Arial"/>
                <w:b/>
              </w:rPr>
              <w:t>C</w:t>
            </w:r>
          </w:p>
        </w:tc>
      </w:tr>
      <w:tr w:rsidR="00B846F8" w:rsidRPr="0074030B" w14:paraId="713AB00A" w14:textId="77777777" w:rsidTr="002F5487">
        <w:tc>
          <w:tcPr>
            <w:tcW w:w="1635" w:type="dxa"/>
            <w:shd w:val="clear" w:color="auto" w:fill="BFBFBF" w:themeFill="background1" w:themeFillShade="BF"/>
          </w:tcPr>
          <w:p w14:paraId="79BC3865" w14:textId="77777777" w:rsidR="00B846F8" w:rsidRPr="0074030B" w:rsidRDefault="00B846F8" w:rsidP="002F5487">
            <w:pPr>
              <w:rPr>
                <w:rFonts w:ascii="Arial" w:hAnsi="Arial" w:cs="Arial"/>
              </w:rPr>
            </w:pPr>
            <w:r w:rsidRPr="0074030B">
              <w:rPr>
                <w:rFonts w:ascii="Arial" w:eastAsia="Arial" w:hAnsi="Arial" w:cs="Arial"/>
                <w:b/>
                <w:bCs/>
              </w:rPr>
              <w:t>Module Title</w:t>
            </w:r>
            <w:r w:rsidRPr="0074030B">
              <w:rPr>
                <w:rFonts w:ascii="Arial" w:eastAsia="Arial" w:hAnsi="Arial" w:cs="Arial"/>
              </w:rPr>
              <w:t xml:space="preserve"> </w:t>
            </w:r>
          </w:p>
        </w:tc>
        <w:tc>
          <w:tcPr>
            <w:tcW w:w="7275" w:type="dxa"/>
            <w:gridSpan w:val="2"/>
          </w:tcPr>
          <w:p w14:paraId="44CC6B3C" w14:textId="77777777" w:rsidR="00B846F8" w:rsidRPr="0074030B" w:rsidRDefault="00B846F8" w:rsidP="002F5487">
            <w:pPr>
              <w:rPr>
                <w:rFonts w:ascii="Arial" w:hAnsi="Arial" w:cs="Arial"/>
              </w:rPr>
            </w:pPr>
            <w:r w:rsidRPr="0074030B">
              <w:rPr>
                <w:rFonts w:ascii="Arial" w:eastAsia="Arial" w:hAnsi="Arial" w:cs="Arial"/>
                <w:b/>
                <w:bCs/>
              </w:rPr>
              <w:t>Learning Theory and Practice</w:t>
            </w:r>
          </w:p>
        </w:tc>
      </w:tr>
      <w:tr w:rsidR="00B846F8" w:rsidRPr="0074030B" w14:paraId="33E4A9F4" w14:textId="77777777" w:rsidTr="002F5487">
        <w:tc>
          <w:tcPr>
            <w:tcW w:w="1635" w:type="dxa"/>
            <w:shd w:val="clear" w:color="auto" w:fill="BFBFBF" w:themeFill="background1" w:themeFillShade="BF"/>
          </w:tcPr>
          <w:p w14:paraId="73806844" w14:textId="77777777" w:rsidR="00B846F8" w:rsidRPr="0074030B" w:rsidRDefault="00B846F8" w:rsidP="002F5487">
            <w:pPr>
              <w:ind w:right="-165"/>
              <w:rPr>
                <w:rFonts w:ascii="Arial" w:hAnsi="Arial" w:cs="Arial"/>
              </w:rPr>
            </w:pPr>
            <w:r w:rsidRPr="0074030B">
              <w:rPr>
                <w:rFonts w:ascii="Arial" w:eastAsia="Arial" w:hAnsi="Arial" w:cs="Arial"/>
                <w:b/>
                <w:bCs/>
              </w:rPr>
              <w:t>Classification</w:t>
            </w:r>
            <w:r w:rsidRPr="0074030B">
              <w:rPr>
                <w:rFonts w:ascii="Arial" w:eastAsia="Arial" w:hAnsi="Arial" w:cs="Arial"/>
              </w:rPr>
              <w:t xml:space="preserve"> </w:t>
            </w:r>
          </w:p>
        </w:tc>
        <w:tc>
          <w:tcPr>
            <w:tcW w:w="5910" w:type="dxa"/>
            <w:shd w:val="clear" w:color="auto" w:fill="BFBFBF" w:themeFill="background1" w:themeFillShade="BF"/>
          </w:tcPr>
          <w:p w14:paraId="202CE3A1" w14:textId="77777777" w:rsidR="00B846F8" w:rsidRPr="0074030B" w:rsidRDefault="00B846F8" w:rsidP="002F5487">
            <w:pPr>
              <w:rPr>
                <w:rFonts w:ascii="Arial" w:hAnsi="Arial" w:cs="Arial"/>
              </w:rPr>
            </w:pPr>
            <w:r w:rsidRPr="0074030B">
              <w:rPr>
                <w:rFonts w:ascii="Arial" w:eastAsia="Arial" w:hAnsi="Arial" w:cs="Arial"/>
                <w:b/>
                <w:bCs/>
              </w:rPr>
              <w:t>Reading List entry</w:t>
            </w:r>
            <w:r w:rsidRPr="0074030B">
              <w:rPr>
                <w:rFonts w:ascii="Arial" w:eastAsia="Arial" w:hAnsi="Arial" w:cs="Arial"/>
              </w:rPr>
              <w:t xml:space="preserve"> </w:t>
            </w:r>
          </w:p>
        </w:tc>
        <w:tc>
          <w:tcPr>
            <w:tcW w:w="1365" w:type="dxa"/>
            <w:shd w:val="clear" w:color="auto" w:fill="BFBFBF" w:themeFill="background1" w:themeFillShade="BF"/>
          </w:tcPr>
          <w:p w14:paraId="752552C1" w14:textId="77777777" w:rsidR="00B846F8" w:rsidRPr="0074030B" w:rsidRDefault="00B846F8" w:rsidP="002F5487">
            <w:pPr>
              <w:ind w:right="-119"/>
              <w:rPr>
                <w:rFonts w:ascii="Arial" w:hAnsi="Arial" w:cs="Arial"/>
              </w:rPr>
            </w:pPr>
            <w:r w:rsidRPr="0074030B">
              <w:rPr>
                <w:rFonts w:ascii="Arial" w:eastAsia="Arial" w:hAnsi="Arial" w:cs="Arial"/>
                <w:b/>
                <w:bCs/>
              </w:rPr>
              <w:t>Electronic*</w:t>
            </w:r>
            <w:r w:rsidRPr="0074030B">
              <w:rPr>
                <w:rFonts w:ascii="Arial" w:eastAsia="Arial" w:hAnsi="Arial" w:cs="Arial"/>
              </w:rPr>
              <w:t xml:space="preserve"> </w:t>
            </w:r>
          </w:p>
        </w:tc>
      </w:tr>
      <w:tr w:rsidR="00B846F8" w:rsidRPr="0074030B" w14:paraId="4EF58E6C" w14:textId="77777777" w:rsidTr="002F5487">
        <w:tc>
          <w:tcPr>
            <w:tcW w:w="1635" w:type="dxa"/>
          </w:tcPr>
          <w:p w14:paraId="6658C896"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7713FF40"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Arthur, J. &amp; Peterson, A. (eds) (2012) </w:t>
            </w:r>
            <w:r w:rsidRPr="0074030B">
              <w:rPr>
                <w:rFonts w:ascii="Arial" w:hAnsi="Arial" w:cs="Arial"/>
                <w:i/>
                <w:iCs/>
              </w:rPr>
              <w:t>The Routledge Companion to Education</w:t>
            </w:r>
            <w:r w:rsidRPr="0074030B">
              <w:rPr>
                <w:rFonts w:ascii="Arial" w:hAnsi="Arial" w:cs="Arial"/>
              </w:rPr>
              <w:t>. Abingdon: Routledge.</w:t>
            </w:r>
            <w:r w:rsidRPr="0074030B">
              <w:rPr>
                <w:rFonts w:ascii="Arial" w:eastAsia="Arial" w:hAnsi="Arial" w:cs="Arial"/>
                <w:color w:val="000000" w:themeColor="text1"/>
              </w:rPr>
              <w:t xml:space="preserve"> </w:t>
            </w:r>
          </w:p>
        </w:tc>
        <w:tc>
          <w:tcPr>
            <w:tcW w:w="1365" w:type="dxa"/>
          </w:tcPr>
          <w:p w14:paraId="55343582"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24BED9F1" w14:textId="77777777" w:rsidTr="002F5487">
        <w:tc>
          <w:tcPr>
            <w:tcW w:w="1635" w:type="dxa"/>
          </w:tcPr>
          <w:p w14:paraId="3D65A90A"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0012BC61"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Barnes, J. (2015) </w:t>
            </w:r>
            <w:r w:rsidRPr="0074030B">
              <w:rPr>
                <w:rFonts w:ascii="Arial" w:hAnsi="Arial" w:cs="Arial"/>
                <w:i/>
                <w:iCs/>
              </w:rPr>
              <w:t xml:space="preserve">Cross-Curricular Learning 3-14. </w:t>
            </w:r>
            <w:r w:rsidRPr="0074030B">
              <w:rPr>
                <w:rFonts w:ascii="Arial" w:hAnsi="Arial" w:cs="Arial"/>
              </w:rPr>
              <w:t>3</w:t>
            </w:r>
            <w:r w:rsidRPr="0074030B">
              <w:rPr>
                <w:rFonts w:ascii="Arial" w:eastAsia="Arial" w:hAnsi="Arial" w:cs="Arial"/>
                <w:color w:val="000000" w:themeColor="text1"/>
                <w:vertAlign w:val="superscript"/>
              </w:rPr>
              <w:t>rd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London: Sage Publications.</w:t>
            </w:r>
            <w:r w:rsidRPr="0074030B">
              <w:rPr>
                <w:rFonts w:ascii="Arial" w:hAnsi="Arial" w:cs="Arial"/>
              </w:rPr>
              <w:t xml:space="preserve"> </w:t>
            </w:r>
            <w:r w:rsidRPr="0074030B">
              <w:rPr>
                <w:rFonts w:ascii="Arial" w:eastAsia="Arial" w:hAnsi="Arial" w:cs="Arial"/>
                <w:color w:val="000000" w:themeColor="text1"/>
              </w:rPr>
              <w:t xml:space="preserve"> </w:t>
            </w:r>
          </w:p>
        </w:tc>
        <w:tc>
          <w:tcPr>
            <w:tcW w:w="1365" w:type="dxa"/>
          </w:tcPr>
          <w:p w14:paraId="69D17D3F" w14:textId="77777777" w:rsidR="00B846F8" w:rsidRPr="0074030B" w:rsidRDefault="00B846F8" w:rsidP="002F5487">
            <w:pPr>
              <w:jc w:val="center"/>
              <w:rPr>
                <w:rFonts w:ascii="Arial" w:hAnsi="Arial" w:cs="Arial"/>
              </w:rPr>
            </w:pPr>
            <w:r>
              <w:rPr>
                <w:rFonts w:ascii="Segoe UI Symbol" w:eastAsia="MS Gothic" w:hAnsi="Segoe UI Symbol" w:cs="Segoe UI Symbol"/>
              </w:rPr>
              <w:t>X</w:t>
            </w: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2B42F2A4" w14:textId="77777777" w:rsidTr="002F5487">
        <w:tc>
          <w:tcPr>
            <w:tcW w:w="1635" w:type="dxa"/>
          </w:tcPr>
          <w:p w14:paraId="48BBC3EC" w14:textId="77777777" w:rsidR="00B846F8" w:rsidRPr="0074030B" w:rsidRDefault="00B846F8" w:rsidP="002F5487">
            <w:pPr>
              <w:rPr>
                <w:rFonts w:ascii="Arial" w:hAnsi="Arial" w:cs="Arial"/>
              </w:rPr>
            </w:pPr>
            <w:r w:rsidRPr="0074030B">
              <w:rPr>
                <w:rFonts w:ascii="Arial" w:eastAsia="Arial" w:hAnsi="Arial" w:cs="Arial"/>
              </w:rPr>
              <w:t xml:space="preserve">Essential </w:t>
            </w:r>
          </w:p>
        </w:tc>
        <w:tc>
          <w:tcPr>
            <w:tcW w:w="5910" w:type="dxa"/>
          </w:tcPr>
          <w:p w14:paraId="6658189D"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 Gray C. &amp; </w:t>
            </w:r>
            <w:proofErr w:type="spellStart"/>
            <w:r w:rsidRPr="0074030B">
              <w:rPr>
                <w:rFonts w:ascii="Arial" w:eastAsia="Arial" w:hAnsi="Arial" w:cs="Arial"/>
                <w:color w:val="000000" w:themeColor="text1"/>
              </w:rPr>
              <w:t>Macblain</w:t>
            </w:r>
            <w:proofErr w:type="spellEnd"/>
            <w:r w:rsidRPr="0074030B">
              <w:rPr>
                <w:rFonts w:ascii="Arial" w:eastAsia="Arial" w:hAnsi="Arial" w:cs="Arial"/>
                <w:color w:val="000000" w:themeColor="text1"/>
              </w:rPr>
              <w:t xml:space="preserve"> S. (2015) </w:t>
            </w:r>
            <w:r w:rsidRPr="0074030B">
              <w:rPr>
                <w:rFonts w:ascii="Arial" w:hAnsi="Arial" w:cs="Arial"/>
                <w:i/>
                <w:iCs/>
              </w:rPr>
              <w:t>Learning Theories in Childhood</w:t>
            </w:r>
            <w:r w:rsidRPr="0074030B">
              <w:rPr>
                <w:rFonts w:ascii="Arial" w:hAnsi="Arial" w:cs="Arial"/>
              </w:rPr>
              <w:t>. 2</w:t>
            </w:r>
            <w:r w:rsidRPr="0074030B">
              <w:rPr>
                <w:rFonts w:ascii="Arial" w:eastAsia="Arial" w:hAnsi="Arial" w:cs="Arial"/>
                <w:color w:val="000000" w:themeColor="text1"/>
                <w:vertAlign w:val="superscript"/>
              </w:rPr>
              <w:t>nd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xml:space="preserve">, London: Sage. </w:t>
            </w:r>
          </w:p>
        </w:tc>
        <w:tc>
          <w:tcPr>
            <w:tcW w:w="1365" w:type="dxa"/>
          </w:tcPr>
          <w:p w14:paraId="5CB51DBE"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0A5D402A" w14:textId="77777777" w:rsidTr="002F5487">
        <w:tc>
          <w:tcPr>
            <w:tcW w:w="1635" w:type="dxa"/>
          </w:tcPr>
          <w:p w14:paraId="426357A4" w14:textId="77777777" w:rsidR="00B846F8" w:rsidRPr="0074030B" w:rsidRDefault="00B846F8" w:rsidP="002F5487">
            <w:pPr>
              <w:rPr>
                <w:rFonts w:ascii="Arial" w:hAnsi="Arial" w:cs="Arial"/>
              </w:rPr>
            </w:pPr>
            <w:r w:rsidRPr="0074030B">
              <w:rPr>
                <w:rFonts w:ascii="Arial" w:eastAsia="Arial" w:hAnsi="Arial" w:cs="Arial"/>
              </w:rPr>
              <w:t>Essential</w:t>
            </w:r>
          </w:p>
        </w:tc>
        <w:tc>
          <w:tcPr>
            <w:tcW w:w="5910" w:type="dxa"/>
          </w:tcPr>
          <w:p w14:paraId="78261527" w14:textId="77777777" w:rsidR="00B846F8" w:rsidRPr="0074030B" w:rsidRDefault="00B846F8" w:rsidP="002F5487">
            <w:pPr>
              <w:rPr>
                <w:rFonts w:ascii="Arial" w:hAnsi="Arial" w:cs="Arial"/>
              </w:rPr>
            </w:pPr>
            <w:r w:rsidRPr="0074030B">
              <w:rPr>
                <w:rFonts w:ascii="Arial" w:eastAsia="Arial" w:hAnsi="Arial" w:cs="Arial"/>
                <w:color w:val="000000" w:themeColor="text1"/>
              </w:rPr>
              <w:t>Pritchard, A. (2014) (3</w:t>
            </w:r>
            <w:r w:rsidRPr="0074030B">
              <w:rPr>
                <w:rFonts w:ascii="Arial" w:eastAsia="Arial" w:hAnsi="Arial" w:cs="Arial"/>
                <w:color w:val="000000" w:themeColor="text1"/>
                <w:vertAlign w:val="superscript"/>
              </w:rPr>
              <w:t>rd</w:t>
            </w:r>
            <w:r w:rsidRPr="0074030B">
              <w:rPr>
                <w:rFonts w:ascii="Arial" w:eastAsia="Arial" w:hAnsi="Arial" w:cs="Arial"/>
                <w:color w:val="000000" w:themeColor="text1"/>
              </w:rPr>
              <w:t xml:space="preserve"> </w:t>
            </w:r>
            <w:proofErr w:type="spellStart"/>
            <w:r w:rsidRPr="0074030B">
              <w:rPr>
                <w:rFonts w:ascii="Arial" w:eastAsia="Arial" w:hAnsi="Arial" w:cs="Arial"/>
                <w:color w:val="000000" w:themeColor="text1"/>
              </w:rPr>
              <w:t>edn</w:t>
            </w:r>
            <w:proofErr w:type="spellEnd"/>
            <w:r w:rsidRPr="0074030B">
              <w:rPr>
                <w:rFonts w:ascii="Arial" w:eastAsia="Arial" w:hAnsi="Arial" w:cs="Arial"/>
                <w:color w:val="000000" w:themeColor="text1"/>
              </w:rPr>
              <w:t xml:space="preserve">) </w:t>
            </w:r>
            <w:r w:rsidRPr="0074030B">
              <w:rPr>
                <w:rFonts w:ascii="Arial" w:hAnsi="Arial" w:cs="Arial"/>
                <w:i/>
                <w:iCs/>
              </w:rPr>
              <w:t>Ways of Learning</w:t>
            </w:r>
            <w:r w:rsidRPr="0074030B">
              <w:rPr>
                <w:rFonts w:ascii="Arial" w:hAnsi="Arial" w:cs="Arial"/>
              </w:rPr>
              <w:t xml:space="preserve"> Abingdon: David Fulton.</w:t>
            </w:r>
            <w:r w:rsidRPr="0074030B">
              <w:rPr>
                <w:rFonts w:ascii="Arial" w:eastAsia="Arial" w:hAnsi="Arial" w:cs="Arial"/>
                <w:color w:val="000000" w:themeColor="text1"/>
              </w:rPr>
              <w:t xml:space="preserve"> </w:t>
            </w:r>
          </w:p>
        </w:tc>
        <w:tc>
          <w:tcPr>
            <w:tcW w:w="1365" w:type="dxa"/>
          </w:tcPr>
          <w:p w14:paraId="68066C8E"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597F794C"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2290B830" w14:textId="77777777" w:rsidTr="002F5487">
        <w:tc>
          <w:tcPr>
            <w:tcW w:w="1635" w:type="dxa"/>
          </w:tcPr>
          <w:p w14:paraId="36733FC9"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7E62C228"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Bayley, R., Broadbent, L. and Featherstone, S. (2011) </w:t>
            </w:r>
            <w:r w:rsidRPr="0074030B">
              <w:rPr>
                <w:rFonts w:ascii="Arial" w:eastAsia="Arial" w:hAnsi="Arial" w:cs="Arial"/>
                <w:i/>
                <w:iCs/>
                <w:color w:val="000000" w:themeColor="text1"/>
              </w:rPr>
              <w:t>Outdoor Play</w:t>
            </w:r>
            <w:r w:rsidRPr="0074030B">
              <w:rPr>
                <w:rFonts w:ascii="Arial" w:eastAsia="Arial" w:hAnsi="Arial" w:cs="Arial"/>
                <w:color w:val="000000" w:themeColor="text1"/>
              </w:rPr>
              <w:t xml:space="preserve">, England: Featherstone Publishers. </w:t>
            </w:r>
          </w:p>
        </w:tc>
        <w:tc>
          <w:tcPr>
            <w:tcW w:w="1365" w:type="dxa"/>
          </w:tcPr>
          <w:p w14:paraId="2DBF64F4"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tc>
      </w:tr>
      <w:tr w:rsidR="00B846F8" w:rsidRPr="0074030B" w14:paraId="1A4AACBD" w14:textId="77777777" w:rsidTr="002F5487">
        <w:tc>
          <w:tcPr>
            <w:tcW w:w="1635" w:type="dxa"/>
          </w:tcPr>
          <w:p w14:paraId="24F6D139"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BC52BA2"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DCELLS (2008) </w:t>
            </w:r>
            <w:r w:rsidRPr="0074030B">
              <w:rPr>
                <w:rFonts w:ascii="Arial" w:eastAsia="Arial" w:hAnsi="Arial" w:cs="Arial"/>
                <w:i/>
                <w:iCs/>
                <w:color w:val="000000" w:themeColor="text1"/>
              </w:rPr>
              <w:t>Framework for Children’s Learning 3-7 year olds in Wales</w:t>
            </w:r>
            <w:r w:rsidRPr="0074030B">
              <w:rPr>
                <w:rFonts w:ascii="Arial" w:eastAsia="Arial" w:hAnsi="Arial" w:cs="Arial"/>
                <w:color w:val="000000" w:themeColor="text1"/>
              </w:rPr>
              <w:t xml:space="preserve">, Cardiff: WAG also available online at </w:t>
            </w:r>
            <w:hyperlink r:id="rId14">
              <w:r w:rsidRPr="0074030B">
                <w:rPr>
                  <w:rStyle w:val="Hyperlink"/>
                  <w:rFonts w:ascii="Arial" w:eastAsia="Arial" w:hAnsi="Arial" w:cs="Arial"/>
                </w:rPr>
                <w:t>http://learning.gov.wales/resources/collections/foundation-phase?lang=en</w:t>
              </w:r>
            </w:hyperlink>
            <w:r w:rsidRPr="0074030B">
              <w:rPr>
                <w:rFonts w:ascii="Arial" w:eastAsia="Arial" w:hAnsi="Arial" w:cs="Arial"/>
                <w:color w:val="0000FF"/>
              </w:rPr>
              <w:t xml:space="preserve"> </w:t>
            </w:r>
          </w:p>
        </w:tc>
        <w:tc>
          <w:tcPr>
            <w:tcW w:w="1365" w:type="dxa"/>
          </w:tcPr>
          <w:p w14:paraId="4627BAF8"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7D3CA31E"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2540A683" w14:textId="77777777" w:rsidTr="002F5487">
        <w:tc>
          <w:tcPr>
            <w:tcW w:w="1635" w:type="dxa"/>
          </w:tcPr>
          <w:p w14:paraId="3DD1856F"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9F8C4B3"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DCELLS (2009) </w:t>
            </w:r>
            <w:r w:rsidRPr="0074030B">
              <w:rPr>
                <w:rFonts w:ascii="Arial" w:eastAsia="Arial" w:hAnsi="Arial" w:cs="Arial"/>
                <w:i/>
                <w:iCs/>
                <w:color w:val="000000" w:themeColor="text1"/>
              </w:rPr>
              <w:t xml:space="preserve">Foundation Phase Outdoor Learning Handbook, </w:t>
            </w:r>
            <w:r w:rsidRPr="0074030B">
              <w:rPr>
                <w:rFonts w:ascii="Arial" w:eastAsia="Arial" w:hAnsi="Arial" w:cs="Arial"/>
                <w:color w:val="000000" w:themeColor="text1"/>
              </w:rPr>
              <w:t xml:space="preserve">Cardiff: WAG also available online at </w:t>
            </w:r>
            <w:hyperlink r:id="rId15">
              <w:r w:rsidRPr="0074030B">
                <w:rPr>
                  <w:rStyle w:val="Hyperlink"/>
                  <w:rFonts w:ascii="Arial" w:eastAsia="Arial" w:hAnsi="Arial" w:cs="Arial"/>
                </w:rPr>
                <w:t>http://learning.gov.wales/resources/collections/foundation-phase?lang=en</w:t>
              </w:r>
            </w:hyperlink>
            <w:r w:rsidRPr="0074030B">
              <w:rPr>
                <w:rFonts w:ascii="Arial" w:eastAsia="Arial" w:hAnsi="Arial" w:cs="Arial"/>
                <w:color w:val="00B050"/>
              </w:rPr>
              <w:t xml:space="preserve">  </w:t>
            </w:r>
          </w:p>
        </w:tc>
        <w:tc>
          <w:tcPr>
            <w:tcW w:w="1365" w:type="dxa"/>
          </w:tcPr>
          <w:p w14:paraId="479EC48B" w14:textId="77777777" w:rsidR="00B846F8" w:rsidRPr="0074030B" w:rsidRDefault="00B846F8" w:rsidP="002F5487">
            <w:pPr>
              <w:jc w:val="center"/>
              <w:rPr>
                <w:rFonts w:ascii="Arial" w:eastAsia="Segoe UI Symbol" w:hAnsi="Arial" w:cs="Arial"/>
              </w:rPr>
            </w:pPr>
            <w:r w:rsidRPr="0074030B">
              <w:rPr>
                <w:rFonts w:ascii="Segoe UI Symbol" w:eastAsia="MS Gothic" w:hAnsi="Segoe UI Symbol" w:cs="Segoe UI Symbol"/>
                <w:color w:val="000000" w:themeColor="text1"/>
              </w:rPr>
              <w:t>☒</w:t>
            </w:r>
          </w:p>
          <w:p w14:paraId="30E6E735" w14:textId="77777777" w:rsidR="00B846F8" w:rsidRPr="0074030B" w:rsidRDefault="00B846F8" w:rsidP="002F5487">
            <w:pPr>
              <w:jc w:val="center"/>
              <w:rPr>
                <w:rFonts w:ascii="Arial" w:hAnsi="Arial" w:cs="Arial"/>
              </w:rPr>
            </w:pPr>
            <w:r w:rsidRPr="0074030B">
              <w:rPr>
                <w:rFonts w:ascii="Arial" w:eastAsia="Arial" w:hAnsi="Arial" w:cs="Arial"/>
              </w:rPr>
              <w:t xml:space="preserve"> </w:t>
            </w:r>
          </w:p>
        </w:tc>
      </w:tr>
      <w:tr w:rsidR="00B846F8" w:rsidRPr="0074030B" w14:paraId="3FBDA38A" w14:textId="77777777" w:rsidTr="002F5487">
        <w:tc>
          <w:tcPr>
            <w:tcW w:w="1635" w:type="dxa"/>
          </w:tcPr>
          <w:p w14:paraId="3C40A34A"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16C53476" w14:textId="77777777" w:rsidR="00B846F8" w:rsidRPr="0074030B" w:rsidRDefault="00B846F8" w:rsidP="002F5487">
            <w:pPr>
              <w:rPr>
                <w:rFonts w:ascii="Arial" w:hAnsi="Arial" w:cs="Arial"/>
              </w:rPr>
            </w:pPr>
            <w:r w:rsidRPr="0074030B">
              <w:rPr>
                <w:rFonts w:ascii="Arial" w:eastAsia="Arial" w:hAnsi="Arial" w:cs="Arial"/>
                <w:color w:val="000000" w:themeColor="text1"/>
              </w:rPr>
              <w:t xml:space="preserve">Doherty, J. and Hughes, M. (2013) </w:t>
            </w:r>
            <w:r w:rsidRPr="0074030B">
              <w:rPr>
                <w:rFonts w:ascii="Arial" w:eastAsia="Arial" w:hAnsi="Arial" w:cs="Arial"/>
                <w:i/>
                <w:iCs/>
                <w:color w:val="000000" w:themeColor="text1"/>
              </w:rPr>
              <w:t xml:space="preserve">Child Development: Theory and Practice 0 – 11, </w:t>
            </w:r>
            <w:r w:rsidRPr="0074030B">
              <w:rPr>
                <w:rFonts w:ascii="Arial" w:eastAsia="Arial" w:hAnsi="Arial" w:cs="Arial"/>
                <w:color w:val="000000" w:themeColor="text1"/>
              </w:rPr>
              <w:t>2</w:t>
            </w:r>
            <w:r w:rsidRPr="0074030B">
              <w:rPr>
                <w:rFonts w:ascii="Arial" w:eastAsia="Arial" w:hAnsi="Arial" w:cs="Arial"/>
                <w:color w:val="000000" w:themeColor="text1"/>
                <w:vertAlign w:val="superscript"/>
              </w:rPr>
              <w:t>nd</w:t>
            </w:r>
            <w:r w:rsidRPr="0074030B">
              <w:rPr>
                <w:rFonts w:ascii="Arial" w:eastAsia="Arial" w:hAnsi="Arial" w:cs="Arial"/>
                <w:color w:val="000000" w:themeColor="text1"/>
              </w:rPr>
              <w:t xml:space="preserve"> edition London: Longman. </w:t>
            </w:r>
          </w:p>
        </w:tc>
        <w:tc>
          <w:tcPr>
            <w:tcW w:w="1365" w:type="dxa"/>
          </w:tcPr>
          <w:p w14:paraId="267A5FE5"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603ED391" w14:textId="77777777" w:rsidTr="002F5487">
        <w:tc>
          <w:tcPr>
            <w:tcW w:w="1635" w:type="dxa"/>
          </w:tcPr>
          <w:p w14:paraId="6937CCAE"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1CB43077" w14:textId="77777777" w:rsidR="00B846F8" w:rsidRPr="0074030B" w:rsidRDefault="00B846F8" w:rsidP="002F5487">
            <w:pPr>
              <w:rPr>
                <w:rFonts w:ascii="Arial" w:hAnsi="Arial" w:cs="Arial"/>
              </w:rPr>
            </w:pPr>
            <w:r w:rsidRPr="0074030B">
              <w:rPr>
                <w:rFonts w:ascii="Arial" w:eastAsia="Arial" w:hAnsi="Arial" w:cs="Arial"/>
              </w:rPr>
              <w:t xml:space="preserve">Halfpenny AM &amp; Pettersen J (2014) </w:t>
            </w:r>
            <w:r w:rsidRPr="0074030B">
              <w:rPr>
                <w:rFonts w:ascii="Arial" w:eastAsia="Arial" w:hAnsi="Arial" w:cs="Arial"/>
                <w:i/>
                <w:iCs/>
              </w:rPr>
              <w:t>Introducing Piaget</w:t>
            </w:r>
            <w:r w:rsidRPr="0074030B">
              <w:rPr>
                <w:rFonts w:ascii="Arial" w:eastAsia="Arial" w:hAnsi="Arial" w:cs="Arial"/>
              </w:rPr>
              <w:t xml:space="preserve">. Abingdon: Routledge. </w:t>
            </w:r>
          </w:p>
        </w:tc>
        <w:tc>
          <w:tcPr>
            <w:tcW w:w="1365" w:type="dxa"/>
          </w:tcPr>
          <w:p w14:paraId="47B4055E"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35264BC3" w14:textId="77777777" w:rsidTr="002F5487">
        <w:tc>
          <w:tcPr>
            <w:tcW w:w="1635" w:type="dxa"/>
          </w:tcPr>
          <w:p w14:paraId="65475B82"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7D8E7166" w14:textId="77777777" w:rsidR="00B846F8" w:rsidRPr="00E93A82" w:rsidRDefault="00B846F8" w:rsidP="002F5487">
            <w:pPr>
              <w:rPr>
                <w:rFonts w:ascii="Arial" w:eastAsia="Arial" w:hAnsi="Arial" w:cs="Arial"/>
              </w:rPr>
            </w:pPr>
            <w:r w:rsidRPr="0074030B">
              <w:rPr>
                <w:rFonts w:ascii="Arial" w:eastAsia="Arial" w:hAnsi="Arial" w:cs="Arial"/>
              </w:rPr>
              <w:t xml:space="preserve">Isaacs, B. (2012) </w:t>
            </w:r>
            <w:r w:rsidRPr="0074030B">
              <w:rPr>
                <w:rFonts w:ascii="Arial" w:eastAsia="Arial" w:hAnsi="Arial" w:cs="Arial"/>
                <w:i/>
                <w:iCs/>
              </w:rPr>
              <w:t>Understanding the Montessori Approach</w:t>
            </w:r>
            <w:r w:rsidRPr="0074030B">
              <w:rPr>
                <w:rFonts w:ascii="Arial" w:eastAsia="Arial" w:hAnsi="Arial" w:cs="Arial"/>
              </w:rPr>
              <w:t xml:space="preserve">. Abingdon: </w:t>
            </w:r>
            <w:r>
              <w:rPr>
                <w:rFonts w:ascii="Arial" w:eastAsia="Arial" w:hAnsi="Arial" w:cs="Arial"/>
              </w:rPr>
              <w:t xml:space="preserve">Routledge. </w:t>
            </w:r>
          </w:p>
        </w:tc>
        <w:tc>
          <w:tcPr>
            <w:tcW w:w="1365" w:type="dxa"/>
          </w:tcPr>
          <w:p w14:paraId="5CA15AD4"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3D4B3966" w14:textId="77777777" w:rsidTr="002F5487">
        <w:tc>
          <w:tcPr>
            <w:tcW w:w="1635" w:type="dxa"/>
          </w:tcPr>
          <w:p w14:paraId="19353C07"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2A4C9742" w14:textId="77777777" w:rsidR="00B846F8" w:rsidRPr="0074030B" w:rsidRDefault="00B846F8" w:rsidP="002F5487">
            <w:pPr>
              <w:rPr>
                <w:rFonts w:ascii="Arial" w:eastAsia="Arial" w:hAnsi="Arial" w:cs="Arial"/>
              </w:rPr>
            </w:pPr>
            <w:proofErr w:type="spellStart"/>
            <w:r w:rsidRPr="0074030B">
              <w:rPr>
                <w:rFonts w:ascii="Arial" w:eastAsia="Arial" w:hAnsi="Arial" w:cs="Arial"/>
              </w:rPr>
              <w:t>Macblain</w:t>
            </w:r>
            <w:proofErr w:type="spellEnd"/>
            <w:r w:rsidRPr="0074030B">
              <w:rPr>
                <w:rFonts w:ascii="Arial" w:eastAsia="Arial" w:hAnsi="Arial" w:cs="Arial"/>
              </w:rPr>
              <w:t xml:space="preserve"> S. (2014) </w:t>
            </w:r>
            <w:r w:rsidRPr="0074030B">
              <w:rPr>
                <w:rFonts w:ascii="Arial" w:eastAsia="Arial" w:hAnsi="Arial" w:cs="Arial"/>
                <w:i/>
                <w:iCs/>
              </w:rPr>
              <w:t>How Children Learn</w:t>
            </w:r>
            <w:r w:rsidRPr="0074030B">
              <w:rPr>
                <w:rFonts w:ascii="Arial" w:eastAsia="Arial" w:hAnsi="Arial" w:cs="Arial"/>
              </w:rPr>
              <w:t xml:space="preserve">. London: Sage. </w:t>
            </w:r>
          </w:p>
        </w:tc>
        <w:tc>
          <w:tcPr>
            <w:tcW w:w="1365" w:type="dxa"/>
          </w:tcPr>
          <w:p w14:paraId="57539A17"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57D25BE7" w14:textId="77777777" w:rsidTr="002F5487">
        <w:tc>
          <w:tcPr>
            <w:tcW w:w="1635" w:type="dxa"/>
          </w:tcPr>
          <w:p w14:paraId="09E5DE1E" w14:textId="77777777" w:rsidR="00B846F8" w:rsidRPr="0074030B" w:rsidRDefault="00B846F8" w:rsidP="002F5487">
            <w:pPr>
              <w:rPr>
                <w:rFonts w:ascii="Arial" w:hAnsi="Arial" w:cs="Arial"/>
              </w:rPr>
            </w:pPr>
            <w:r w:rsidRPr="0074030B">
              <w:rPr>
                <w:rFonts w:ascii="Arial" w:eastAsia="Arial" w:hAnsi="Arial" w:cs="Arial"/>
              </w:rPr>
              <w:t xml:space="preserve">Further </w:t>
            </w:r>
          </w:p>
        </w:tc>
        <w:tc>
          <w:tcPr>
            <w:tcW w:w="5910" w:type="dxa"/>
          </w:tcPr>
          <w:p w14:paraId="5286D321" w14:textId="77777777" w:rsidR="00B846F8" w:rsidRPr="0074030B" w:rsidRDefault="00B846F8" w:rsidP="002F5487">
            <w:pPr>
              <w:rPr>
                <w:rFonts w:ascii="Arial" w:eastAsia="Arial" w:hAnsi="Arial" w:cs="Arial"/>
              </w:rPr>
            </w:pPr>
            <w:r w:rsidRPr="0074030B">
              <w:rPr>
                <w:rFonts w:ascii="Arial" w:eastAsia="Arial" w:hAnsi="Arial" w:cs="Arial"/>
              </w:rPr>
              <w:t xml:space="preserve">Miller, L. &amp; Pound, L. (2011) </w:t>
            </w:r>
            <w:r w:rsidRPr="0074030B">
              <w:rPr>
                <w:rFonts w:ascii="Arial" w:eastAsia="Arial" w:hAnsi="Arial" w:cs="Arial"/>
                <w:i/>
                <w:iCs/>
              </w:rPr>
              <w:t>Theories and Approaches to Learning in the Early Years</w:t>
            </w:r>
            <w:r w:rsidRPr="0074030B">
              <w:rPr>
                <w:rFonts w:ascii="Arial" w:eastAsia="Arial" w:hAnsi="Arial" w:cs="Arial"/>
              </w:rPr>
              <w:t xml:space="preserve">. London: Sage. </w:t>
            </w:r>
          </w:p>
        </w:tc>
        <w:tc>
          <w:tcPr>
            <w:tcW w:w="1365" w:type="dxa"/>
          </w:tcPr>
          <w:p w14:paraId="195E759A"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tc>
      </w:tr>
      <w:tr w:rsidR="00B846F8" w:rsidRPr="0074030B" w14:paraId="0CFF9ED0" w14:textId="77777777" w:rsidTr="002F5487">
        <w:tc>
          <w:tcPr>
            <w:tcW w:w="1635" w:type="dxa"/>
          </w:tcPr>
          <w:p w14:paraId="3C1C8748" w14:textId="77777777" w:rsidR="00B846F8" w:rsidRPr="0074030B" w:rsidRDefault="00B846F8" w:rsidP="002F5487">
            <w:pPr>
              <w:rPr>
                <w:rFonts w:ascii="Arial" w:eastAsia="Arial" w:hAnsi="Arial" w:cs="Arial"/>
              </w:rPr>
            </w:pPr>
            <w:r w:rsidRPr="0074030B">
              <w:rPr>
                <w:rFonts w:ascii="Arial" w:eastAsia="Arial" w:hAnsi="Arial" w:cs="Arial"/>
              </w:rPr>
              <w:t>Further</w:t>
            </w:r>
          </w:p>
        </w:tc>
        <w:tc>
          <w:tcPr>
            <w:tcW w:w="5910" w:type="dxa"/>
          </w:tcPr>
          <w:p w14:paraId="2D7EB13F" w14:textId="77777777" w:rsidR="00B846F8" w:rsidRPr="0074030B" w:rsidRDefault="00B846F8" w:rsidP="002F5487">
            <w:pPr>
              <w:rPr>
                <w:rFonts w:ascii="Arial" w:hAnsi="Arial" w:cs="Arial"/>
              </w:rPr>
            </w:pPr>
            <w:r w:rsidRPr="0074030B">
              <w:rPr>
                <w:rFonts w:ascii="Arial" w:hAnsi="Arial" w:cs="Arial"/>
              </w:rPr>
              <w:t xml:space="preserve">Smidt S. (2011) </w:t>
            </w:r>
            <w:r w:rsidRPr="0074030B">
              <w:rPr>
                <w:rFonts w:ascii="Arial" w:hAnsi="Arial" w:cs="Arial"/>
                <w:i/>
                <w:iCs/>
              </w:rPr>
              <w:t>Introducing Bruner.</w:t>
            </w:r>
            <w:r w:rsidRPr="0074030B">
              <w:rPr>
                <w:rFonts w:ascii="Arial" w:hAnsi="Arial" w:cs="Arial"/>
              </w:rPr>
              <w:t xml:space="preserve"> Abingdon: Routledge.</w:t>
            </w:r>
          </w:p>
        </w:tc>
        <w:tc>
          <w:tcPr>
            <w:tcW w:w="1365" w:type="dxa"/>
          </w:tcPr>
          <w:p w14:paraId="70627A6D"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199723FD" w14:textId="77777777" w:rsidTr="002F5487">
        <w:tc>
          <w:tcPr>
            <w:tcW w:w="1635" w:type="dxa"/>
          </w:tcPr>
          <w:p w14:paraId="457C44BD" w14:textId="77777777" w:rsidR="00B846F8" w:rsidRPr="0074030B" w:rsidRDefault="00B846F8" w:rsidP="002F5487">
            <w:pPr>
              <w:rPr>
                <w:rFonts w:ascii="Arial" w:eastAsia="Arial" w:hAnsi="Arial" w:cs="Arial"/>
              </w:rPr>
            </w:pPr>
            <w:r w:rsidRPr="0074030B">
              <w:rPr>
                <w:rFonts w:ascii="Arial" w:eastAsia="Arial" w:hAnsi="Arial" w:cs="Arial"/>
              </w:rPr>
              <w:t>Further</w:t>
            </w:r>
          </w:p>
        </w:tc>
        <w:tc>
          <w:tcPr>
            <w:tcW w:w="5910" w:type="dxa"/>
          </w:tcPr>
          <w:p w14:paraId="4B65E2D2" w14:textId="77777777" w:rsidR="00B846F8" w:rsidRPr="0074030B" w:rsidRDefault="00B846F8" w:rsidP="002F5487">
            <w:pPr>
              <w:rPr>
                <w:rFonts w:ascii="Arial" w:hAnsi="Arial" w:cs="Arial"/>
              </w:rPr>
            </w:pPr>
            <w:r w:rsidRPr="0074030B">
              <w:rPr>
                <w:rFonts w:ascii="Arial" w:hAnsi="Arial" w:cs="Arial"/>
              </w:rPr>
              <w:t xml:space="preserve">Smidt S. (2009) </w:t>
            </w:r>
            <w:r w:rsidRPr="0074030B">
              <w:rPr>
                <w:rFonts w:ascii="Arial" w:hAnsi="Arial" w:cs="Arial"/>
                <w:i/>
                <w:iCs/>
              </w:rPr>
              <w:t>Introducing Vygotsky</w:t>
            </w:r>
            <w:r w:rsidRPr="0074030B">
              <w:rPr>
                <w:rFonts w:ascii="Arial" w:hAnsi="Arial" w:cs="Arial"/>
              </w:rPr>
              <w:t>. Abingdon: Routledge.</w:t>
            </w:r>
          </w:p>
        </w:tc>
        <w:tc>
          <w:tcPr>
            <w:tcW w:w="1365" w:type="dxa"/>
          </w:tcPr>
          <w:p w14:paraId="1EBB7C2A"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4E48C8A8" w14:textId="77777777" w:rsidTr="002F5487">
        <w:tc>
          <w:tcPr>
            <w:tcW w:w="1635" w:type="dxa"/>
          </w:tcPr>
          <w:p w14:paraId="564C5463"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494E2BA3" w14:textId="77777777" w:rsidR="00B846F8" w:rsidRPr="0074030B" w:rsidRDefault="00B846F8" w:rsidP="002F5487">
            <w:pPr>
              <w:rPr>
                <w:rFonts w:ascii="Arial" w:eastAsia="Arial" w:hAnsi="Arial" w:cs="Arial"/>
              </w:rPr>
            </w:pPr>
          </w:p>
        </w:tc>
        <w:tc>
          <w:tcPr>
            <w:tcW w:w="5910" w:type="dxa"/>
          </w:tcPr>
          <w:p w14:paraId="56ECE59A" w14:textId="77777777" w:rsidR="00B846F8" w:rsidRPr="0074030B" w:rsidRDefault="00B846F8" w:rsidP="002F5487">
            <w:pPr>
              <w:rPr>
                <w:rFonts w:ascii="Arial" w:hAnsi="Arial" w:cs="Arial"/>
                <w:color w:val="0000FF"/>
                <w:u w:val="single"/>
              </w:rPr>
            </w:pPr>
            <w:r w:rsidRPr="0074030B">
              <w:rPr>
                <w:rFonts w:ascii="Arial" w:hAnsi="Arial" w:cs="Arial"/>
              </w:rPr>
              <w:t xml:space="preserve">Wales: Welsh Government (2015) </w:t>
            </w:r>
            <w:r w:rsidRPr="0074030B">
              <w:rPr>
                <w:rFonts w:ascii="Arial" w:hAnsi="Arial" w:cs="Arial"/>
                <w:i/>
                <w:iCs/>
              </w:rPr>
              <w:t>Successful Futures- The Donaldson Review.</w:t>
            </w:r>
            <w:r w:rsidRPr="0074030B">
              <w:rPr>
                <w:rFonts w:ascii="Arial" w:hAnsi="Arial" w:cs="Arial"/>
              </w:rPr>
              <w:t xml:space="preserve"> HMSO: Cardiff. Available at </w:t>
            </w:r>
            <w:hyperlink r:id="rId16">
              <w:r w:rsidRPr="0074030B">
                <w:rPr>
                  <w:rFonts w:ascii="Arial" w:hAnsi="Arial" w:cs="Arial"/>
                  <w:color w:val="0000FF"/>
                  <w:u w:val="single"/>
                </w:rPr>
                <w:t>https://hwbplus.wales.gov.uk/schools/6714052/Documents/Donaldson%20Report.pd</w:t>
              </w:r>
            </w:hyperlink>
          </w:p>
        </w:tc>
        <w:tc>
          <w:tcPr>
            <w:tcW w:w="1365" w:type="dxa"/>
          </w:tcPr>
          <w:p w14:paraId="59313988" w14:textId="77777777" w:rsidR="00B846F8" w:rsidRPr="0074030B" w:rsidRDefault="00B846F8" w:rsidP="002F5487">
            <w:pPr>
              <w:jc w:val="center"/>
              <w:rPr>
                <w:rFonts w:ascii="Arial" w:hAnsi="Arial" w:cs="Arial"/>
              </w:rPr>
            </w:pPr>
            <w:r w:rsidRPr="0074030B">
              <w:rPr>
                <w:rFonts w:ascii="Segoe UI Symbol" w:eastAsia="MS Gothic" w:hAnsi="Segoe UI Symbol" w:cs="Segoe UI Symbol"/>
              </w:rPr>
              <w:t>☒</w:t>
            </w:r>
            <w:r w:rsidRPr="0074030B">
              <w:rPr>
                <w:rFonts w:ascii="Arial" w:hAnsi="Arial" w:cs="Arial"/>
              </w:rPr>
              <w:t xml:space="preserve"> </w:t>
            </w:r>
            <w:r w:rsidRPr="0074030B">
              <w:rPr>
                <w:rFonts w:ascii="Arial" w:eastAsia="Arial" w:hAnsi="Arial" w:cs="Arial"/>
              </w:rPr>
              <w:t xml:space="preserve"> </w:t>
            </w:r>
          </w:p>
          <w:p w14:paraId="50790885" w14:textId="77777777" w:rsidR="00B846F8" w:rsidRPr="0074030B" w:rsidRDefault="00B846F8" w:rsidP="002F5487">
            <w:pPr>
              <w:jc w:val="center"/>
              <w:rPr>
                <w:rFonts w:ascii="Arial" w:hAnsi="Arial" w:cs="Arial"/>
                <w:highlight w:val="yellow"/>
              </w:rPr>
            </w:pPr>
          </w:p>
        </w:tc>
      </w:tr>
      <w:tr w:rsidR="00B846F8" w:rsidRPr="0074030B" w14:paraId="15D3E098" w14:textId="77777777" w:rsidTr="002F5487">
        <w:tc>
          <w:tcPr>
            <w:tcW w:w="1635" w:type="dxa"/>
          </w:tcPr>
          <w:p w14:paraId="5946B5EA"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08BDA688" w14:textId="77777777" w:rsidR="00B846F8" w:rsidRPr="0074030B" w:rsidRDefault="00B846F8" w:rsidP="002F5487">
            <w:pPr>
              <w:rPr>
                <w:rFonts w:ascii="Arial" w:eastAsia="Arial" w:hAnsi="Arial" w:cs="Arial"/>
              </w:rPr>
            </w:pPr>
          </w:p>
        </w:tc>
        <w:tc>
          <w:tcPr>
            <w:tcW w:w="5910" w:type="dxa"/>
          </w:tcPr>
          <w:p w14:paraId="6EAA5EAF" w14:textId="77777777" w:rsidR="00B846F8" w:rsidRPr="00E93A82" w:rsidRDefault="00B846F8" w:rsidP="002F5487">
            <w:pPr>
              <w:ind w:right="78"/>
              <w:rPr>
                <w:rFonts w:ascii="Arial" w:hAnsi="Arial" w:cs="Arial"/>
              </w:rPr>
            </w:pPr>
            <w:r w:rsidRPr="0074030B">
              <w:rPr>
                <w:rFonts w:ascii="Arial" w:hAnsi="Arial" w:cs="Arial"/>
              </w:rPr>
              <w:t xml:space="preserve">Wood, E. (eds) (2008) </w:t>
            </w:r>
            <w:r w:rsidRPr="0074030B">
              <w:rPr>
                <w:rFonts w:ascii="Arial" w:hAnsi="Arial" w:cs="Arial"/>
                <w:i/>
                <w:iCs/>
              </w:rPr>
              <w:t>The Routledge Reader in Early Childhood Education</w:t>
            </w:r>
            <w:r>
              <w:rPr>
                <w:rFonts w:ascii="Arial" w:hAnsi="Arial" w:cs="Arial"/>
              </w:rPr>
              <w:t>. Abingdon: Routledge.</w:t>
            </w:r>
          </w:p>
        </w:tc>
        <w:tc>
          <w:tcPr>
            <w:tcW w:w="1365" w:type="dxa"/>
          </w:tcPr>
          <w:p w14:paraId="18FF5105"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r w:rsidR="00B846F8" w:rsidRPr="0074030B" w14:paraId="391603D3" w14:textId="77777777" w:rsidTr="002F5487">
        <w:tc>
          <w:tcPr>
            <w:tcW w:w="1635" w:type="dxa"/>
          </w:tcPr>
          <w:p w14:paraId="7C5BEE66" w14:textId="77777777" w:rsidR="00B846F8" w:rsidRPr="0074030B" w:rsidRDefault="00B846F8" w:rsidP="002F5487">
            <w:pPr>
              <w:rPr>
                <w:rFonts w:ascii="Arial" w:eastAsia="Arial" w:hAnsi="Arial" w:cs="Arial"/>
              </w:rPr>
            </w:pPr>
            <w:r w:rsidRPr="0074030B">
              <w:rPr>
                <w:rFonts w:ascii="Arial" w:eastAsia="Arial" w:hAnsi="Arial" w:cs="Arial"/>
              </w:rPr>
              <w:t>Further</w:t>
            </w:r>
          </w:p>
          <w:p w14:paraId="6DD5AE52" w14:textId="77777777" w:rsidR="00B846F8" w:rsidRPr="0074030B" w:rsidRDefault="00B846F8" w:rsidP="002F5487">
            <w:pPr>
              <w:rPr>
                <w:rFonts w:ascii="Arial" w:eastAsia="Arial" w:hAnsi="Arial" w:cs="Arial"/>
              </w:rPr>
            </w:pPr>
          </w:p>
        </w:tc>
        <w:tc>
          <w:tcPr>
            <w:tcW w:w="5910" w:type="dxa"/>
          </w:tcPr>
          <w:p w14:paraId="398D75F4" w14:textId="77777777" w:rsidR="00B846F8" w:rsidRPr="00E93A82" w:rsidRDefault="00B846F8" w:rsidP="002F5487">
            <w:pPr>
              <w:rPr>
                <w:rFonts w:ascii="Arial" w:hAnsi="Arial" w:cs="Arial"/>
              </w:rPr>
            </w:pPr>
            <w:r w:rsidRPr="0074030B">
              <w:rPr>
                <w:rFonts w:ascii="Arial" w:hAnsi="Arial" w:cs="Arial"/>
              </w:rPr>
              <w:t xml:space="preserve">Wood, K. (2011) </w:t>
            </w:r>
            <w:r w:rsidRPr="0074030B">
              <w:rPr>
                <w:rFonts w:ascii="Arial" w:hAnsi="Arial" w:cs="Arial"/>
                <w:i/>
                <w:iCs/>
              </w:rPr>
              <w:t>Education: The Basics.</w:t>
            </w:r>
            <w:r>
              <w:rPr>
                <w:rFonts w:ascii="Arial" w:hAnsi="Arial" w:cs="Arial"/>
              </w:rPr>
              <w:t xml:space="preserve"> Abingdon Routledge.</w:t>
            </w:r>
          </w:p>
        </w:tc>
        <w:tc>
          <w:tcPr>
            <w:tcW w:w="1365" w:type="dxa"/>
          </w:tcPr>
          <w:p w14:paraId="02F2D65B" w14:textId="77777777" w:rsidR="00B846F8" w:rsidRPr="0074030B" w:rsidRDefault="00B846F8" w:rsidP="002F5487">
            <w:pPr>
              <w:jc w:val="center"/>
              <w:rPr>
                <w:rFonts w:ascii="Arial" w:eastAsia="Arial" w:hAnsi="Arial" w:cs="Arial"/>
              </w:rPr>
            </w:pPr>
            <w:r w:rsidRPr="0074030B">
              <w:rPr>
                <w:rFonts w:ascii="Segoe UI Symbol" w:eastAsia="MS Gothic" w:hAnsi="Segoe UI Symbol" w:cs="Segoe UI Symbol"/>
              </w:rPr>
              <w:t>☐</w:t>
            </w:r>
          </w:p>
        </w:tc>
      </w:tr>
    </w:tbl>
    <w:p w14:paraId="1C9D9A49" w14:textId="77777777" w:rsidR="00B846F8" w:rsidRPr="0074030B" w:rsidRDefault="00B846F8" w:rsidP="00B846F8">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74030B">
        <w:rPr>
          <w:rFonts w:ascii="Arial" w:eastAsia="Segoe UI" w:hAnsi="Arial" w:cs="Arial"/>
        </w:rPr>
        <w:t xml:space="preserve"> </w:t>
      </w:r>
    </w:p>
    <w:p w14:paraId="6534AAD3" w14:textId="77777777" w:rsidR="00B846F8" w:rsidRPr="0074030B" w:rsidRDefault="00B846F8" w:rsidP="00B846F8">
      <w:pPr>
        <w:tabs>
          <w:tab w:val="left" w:pos="720"/>
          <w:tab w:val="left" w:pos="1440"/>
          <w:tab w:val="left" w:pos="2160"/>
          <w:tab w:val="left" w:pos="2880"/>
        </w:tabs>
        <w:overflowPunct w:val="0"/>
        <w:autoSpaceDE w:val="0"/>
        <w:autoSpaceDN w:val="0"/>
        <w:adjustRightInd w:val="0"/>
        <w:textAlignment w:val="baseline"/>
        <w:rPr>
          <w:rFonts w:ascii="Arial" w:hAnsi="Arial" w:cs="Arial"/>
          <w:b/>
          <w:bCs/>
        </w:rPr>
      </w:pPr>
    </w:p>
    <w:p w14:paraId="58F5E8BD" w14:textId="77777777" w:rsidR="00B571D7" w:rsidRPr="0074030B" w:rsidRDefault="00B571D7" w:rsidP="00B571D7">
      <w:pPr>
        <w:rPr>
          <w:rFonts w:ascii="Arial" w:hAnsi="Arial" w:cs="Arial"/>
          <w:b/>
          <w:bCs/>
        </w:rPr>
      </w:pPr>
    </w:p>
    <w:p w14:paraId="4317AE70" w14:textId="77777777" w:rsidR="00D05AB9" w:rsidRPr="00D05AB9" w:rsidRDefault="00D05AB9" w:rsidP="00D05AB9">
      <w:pPr>
        <w:contextualSpacing/>
        <w:rPr>
          <w:rFonts w:ascii="Arial" w:hAnsi="Arial" w:cs="Arial"/>
          <w:b/>
        </w:rPr>
      </w:pPr>
    </w:p>
    <w:p w14:paraId="03B68097" w14:textId="38F4DDD1" w:rsidR="00D05AB9" w:rsidRPr="00D05AB9" w:rsidRDefault="00D05AB9" w:rsidP="00482988">
      <w:pPr>
        <w:pStyle w:val="heading"/>
        <w:spacing w:before="0" w:after="0"/>
        <w:rPr>
          <w:rFonts w:ascii="Arial" w:hAnsi="Arial" w:cs="Arial"/>
          <w:szCs w:val="24"/>
          <w:u w:val="single"/>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647D8786" w14:textId="77777777" w:rsidR="00F946DD" w:rsidRPr="00FF3582" w:rsidRDefault="00F946DD" w:rsidP="00B846F8">
      <w:pPr>
        <w:rPr>
          <w:rFonts w:ascii="Arial" w:hAnsi="Arial" w:cs="Arial"/>
          <w:b/>
        </w:rPr>
      </w:pPr>
    </w:p>
    <w:sectPr w:rsidR="00F946DD" w:rsidRPr="00FF3582" w:rsidSect="00EB6B8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A491C" w14:textId="77777777" w:rsidR="00B5135D" w:rsidRDefault="00B5135D" w:rsidP="00C07885">
      <w:r>
        <w:separator/>
      </w:r>
    </w:p>
  </w:endnote>
  <w:endnote w:type="continuationSeparator" w:id="0">
    <w:p w14:paraId="38B10A89" w14:textId="77777777" w:rsidR="00B5135D" w:rsidRDefault="00B5135D"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A81D2" w14:textId="77777777" w:rsidR="00B5135D" w:rsidRDefault="00B5135D" w:rsidP="00C07885">
      <w:r>
        <w:separator/>
      </w:r>
    </w:p>
  </w:footnote>
  <w:footnote w:type="continuationSeparator" w:id="0">
    <w:p w14:paraId="3D345931" w14:textId="77777777" w:rsidR="00B5135D" w:rsidRDefault="00B5135D"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000056"/>
    <w:multiLevelType w:val="hybridMultilevel"/>
    <w:tmpl w:val="11589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375058">
    <w:abstractNumId w:val="3"/>
  </w:num>
  <w:num w:numId="2" w16cid:durableId="1577012811">
    <w:abstractNumId w:val="4"/>
  </w:num>
  <w:num w:numId="3" w16cid:durableId="2144614076">
    <w:abstractNumId w:val="6"/>
  </w:num>
  <w:num w:numId="4" w16cid:durableId="1084692998">
    <w:abstractNumId w:val="0"/>
  </w:num>
  <w:num w:numId="5" w16cid:durableId="2046170897">
    <w:abstractNumId w:val="8"/>
  </w:num>
  <w:num w:numId="6" w16cid:durableId="1575699074">
    <w:abstractNumId w:val="2"/>
  </w:num>
  <w:num w:numId="7" w16cid:durableId="1232737107">
    <w:abstractNumId w:val="9"/>
  </w:num>
  <w:num w:numId="8" w16cid:durableId="1904679592">
    <w:abstractNumId w:val="5"/>
  </w:num>
  <w:num w:numId="9" w16cid:durableId="337461921">
    <w:abstractNumId w:val="10"/>
  </w:num>
  <w:num w:numId="10" w16cid:durableId="361244933">
    <w:abstractNumId w:val="7"/>
  </w:num>
  <w:num w:numId="11" w16cid:durableId="190344280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1BBA"/>
    <w:rsid w:val="000238C9"/>
    <w:rsid w:val="00035AF9"/>
    <w:rsid w:val="00040B46"/>
    <w:rsid w:val="00042039"/>
    <w:rsid w:val="000606CB"/>
    <w:rsid w:val="00060CCD"/>
    <w:rsid w:val="00064CC6"/>
    <w:rsid w:val="0006603D"/>
    <w:rsid w:val="00067802"/>
    <w:rsid w:val="00077384"/>
    <w:rsid w:val="00085043"/>
    <w:rsid w:val="00085291"/>
    <w:rsid w:val="00094047"/>
    <w:rsid w:val="00094A6C"/>
    <w:rsid w:val="00097BC4"/>
    <w:rsid w:val="000B1E4B"/>
    <w:rsid w:val="000C0F69"/>
    <w:rsid w:val="000D26BB"/>
    <w:rsid w:val="00103178"/>
    <w:rsid w:val="00104111"/>
    <w:rsid w:val="00133A41"/>
    <w:rsid w:val="00154211"/>
    <w:rsid w:val="00166EED"/>
    <w:rsid w:val="001D78CF"/>
    <w:rsid w:val="001E1480"/>
    <w:rsid w:val="001E6E25"/>
    <w:rsid w:val="001E727F"/>
    <w:rsid w:val="001F15BB"/>
    <w:rsid w:val="001F1DB1"/>
    <w:rsid w:val="001F4796"/>
    <w:rsid w:val="00205439"/>
    <w:rsid w:val="00206726"/>
    <w:rsid w:val="0021090D"/>
    <w:rsid w:val="00221260"/>
    <w:rsid w:val="00224155"/>
    <w:rsid w:val="00250ADF"/>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E0B35"/>
    <w:rsid w:val="00300456"/>
    <w:rsid w:val="00303BA2"/>
    <w:rsid w:val="00304B07"/>
    <w:rsid w:val="00305FC7"/>
    <w:rsid w:val="003103BE"/>
    <w:rsid w:val="00311606"/>
    <w:rsid w:val="00314A44"/>
    <w:rsid w:val="003172DD"/>
    <w:rsid w:val="0033086F"/>
    <w:rsid w:val="003344DA"/>
    <w:rsid w:val="00340CB8"/>
    <w:rsid w:val="00354625"/>
    <w:rsid w:val="0036572A"/>
    <w:rsid w:val="003803E6"/>
    <w:rsid w:val="00386417"/>
    <w:rsid w:val="00393B3F"/>
    <w:rsid w:val="0039754F"/>
    <w:rsid w:val="003A23B8"/>
    <w:rsid w:val="003A2E38"/>
    <w:rsid w:val="003B7948"/>
    <w:rsid w:val="003C4189"/>
    <w:rsid w:val="003D23D9"/>
    <w:rsid w:val="003D3878"/>
    <w:rsid w:val="003D4A2C"/>
    <w:rsid w:val="003E2ED0"/>
    <w:rsid w:val="003F3E8D"/>
    <w:rsid w:val="003F75CD"/>
    <w:rsid w:val="004214CE"/>
    <w:rsid w:val="0044315B"/>
    <w:rsid w:val="00447CE5"/>
    <w:rsid w:val="00455B0B"/>
    <w:rsid w:val="004650C7"/>
    <w:rsid w:val="00470154"/>
    <w:rsid w:val="00470A53"/>
    <w:rsid w:val="00474763"/>
    <w:rsid w:val="0047719F"/>
    <w:rsid w:val="00482988"/>
    <w:rsid w:val="0049216A"/>
    <w:rsid w:val="00496F4E"/>
    <w:rsid w:val="004A2F65"/>
    <w:rsid w:val="004A383C"/>
    <w:rsid w:val="004A6426"/>
    <w:rsid w:val="004B7CBA"/>
    <w:rsid w:val="004C1EF1"/>
    <w:rsid w:val="004D1BFD"/>
    <w:rsid w:val="004D40AB"/>
    <w:rsid w:val="004D5EA9"/>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05BD"/>
    <w:rsid w:val="005C314E"/>
    <w:rsid w:val="005C413A"/>
    <w:rsid w:val="005F0715"/>
    <w:rsid w:val="005F37EB"/>
    <w:rsid w:val="005F4FEA"/>
    <w:rsid w:val="00604875"/>
    <w:rsid w:val="00614AA7"/>
    <w:rsid w:val="00617073"/>
    <w:rsid w:val="00620F39"/>
    <w:rsid w:val="00621479"/>
    <w:rsid w:val="00627AAB"/>
    <w:rsid w:val="00641FD4"/>
    <w:rsid w:val="00647FE8"/>
    <w:rsid w:val="00656E9C"/>
    <w:rsid w:val="006672A0"/>
    <w:rsid w:val="0068135E"/>
    <w:rsid w:val="0069408B"/>
    <w:rsid w:val="00694E91"/>
    <w:rsid w:val="006A06F5"/>
    <w:rsid w:val="006A3691"/>
    <w:rsid w:val="006A3D10"/>
    <w:rsid w:val="006A68B3"/>
    <w:rsid w:val="006B5C5E"/>
    <w:rsid w:val="006C1168"/>
    <w:rsid w:val="006C2FCB"/>
    <w:rsid w:val="006D19C9"/>
    <w:rsid w:val="006F0D31"/>
    <w:rsid w:val="006F30A9"/>
    <w:rsid w:val="00704D3F"/>
    <w:rsid w:val="00707F10"/>
    <w:rsid w:val="00710D15"/>
    <w:rsid w:val="007214AE"/>
    <w:rsid w:val="00722B8A"/>
    <w:rsid w:val="00726D95"/>
    <w:rsid w:val="00742AE1"/>
    <w:rsid w:val="0075222D"/>
    <w:rsid w:val="00756123"/>
    <w:rsid w:val="0077153F"/>
    <w:rsid w:val="00780137"/>
    <w:rsid w:val="00783287"/>
    <w:rsid w:val="00787A85"/>
    <w:rsid w:val="007C0957"/>
    <w:rsid w:val="007D0D23"/>
    <w:rsid w:val="007D513C"/>
    <w:rsid w:val="007E67A3"/>
    <w:rsid w:val="007F27C3"/>
    <w:rsid w:val="007F2B29"/>
    <w:rsid w:val="007F7447"/>
    <w:rsid w:val="0080186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1859"/>
    <w:rsid w:val="008540A0"/>
    <w:rsid w:val="00855159"/>
    <w:rsid w:val="00865E7F"/>
    <w:rsid w:val="00872CD0"/>
    <w:rsid w:val="00876E8C"/>
    <w:rsid w:val="00891240"/>
    <w:rsid w:val="00892098"/>
    <w:rsid w:val="00897E6A"/>
    <w:rsid w:val="008A45FC"/>
    <w:rsid w:val="008C0155"/>
    <w:rsid w:val="008C144F"/>
    <w:rsid w:val="008C5268"/>
    <w:rsid w:val="008D0945"/>
    <w:rsid w:val="008D1679"/>
    <w:rsid w:val="008E672A"/>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ED"/>
    <w:rsid w:val="009A4A99"/>
    <w:rsid w:val="009A79C8"/>
    <w:rsid w:val="009B09AF"/>
    <w:rsid w:val="009B7596"/>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123FE"/>
    <w:rsid w:val="00B32AC0"/>
    <w:rsid w:val="00B3430F"/>
    <w:rsid w:val="00B42B25"/>
    <w:rsid w:val="00B43C68"/>
    <w:rsid w:val="00B43DFB"/>
    <w:rsid w:val="00B5135D"/>
    <w:rsid w:val="00B571D7"/>
    <w:rsid w:val="00B61C87"/>
    <w:rsid w:val="00B644E3"/>
    <w:rsid w:val="00B75AF2"/>
    <w:rsid w:val="00B76EAE"/>
    <w:rsid w:val="00B846F8"/>
    <w:rsid w:val="00B93E26"/>
    <w:rsid w:val="00BA07D0"/>
    <w:rsid w:val="00BA1905"/>
    <w:rsid w:val="00BB31EE"/>
    <w:rsid w:val="00BC03EA"/>
    <w:rsid w:val="00BC66C1"/>
    <w:rsid w:val="00BD0817"/>
    <w:rsid w:val="00BE2084"/>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2052"/>
    <w:rsid w:val="00CB4B21"/>
    <w:rsid w:val="00CB634E"/>
    <w:rsid w:val="00CB709E"/>
    <w:rsid w:val="00CE0C02"/>
    <w:rsid w:val="00CE6CF9"/>
    <w:rsid w:val="00D05AB9"/>
    <w:rsid w:val="00D064BB"/>
    <w:rsid w:val="00D14F3A"/>
    <w:rsid w:val="00D20BA8"/>
    <w:rsid w:val="00D514AA"/>
    <w:rsid w:val="00D53BF2"/>
    <w:rsid w:val="00D568F9"/>
    <w:rsid w:val="00D64A9E"/>
    <w:rsid w:val="00D67592"/>
    <w:rsid w:val="00D74F66"/>
    <w:rsid w:val="00D8191D"/>
    <w:rsid w:val="00DA6F25"/>
    <w:rsid w:val="00DB30CA"/>
    <w:rsid w:val="00DB4A5F"/>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4EFA"/>
    <w:rsid w:val="00EF7161"/>
    <w:rsid w:val="00F0488A"/>
    <w:rsid w:val="00F20057"/>
    <w:rsid w:val="00F354BA"/>
    <w:rsid w:val="00F41216"/>
    <w:rsid w:val="00F44E09"/>
    <w:rsid w:val="00F47749"/>
    <w:rsid w:val="00F52DE0"/>
    <w:rsid w:val="00F5589C"/>
    <w:rsid w:val="00F611E2"/>
    <w:rsid w:val="00F647E6"/>
    <w:rsid w:val="00F66A0D"/>
    <w:rsid w:val="00F67D2F"/>
    <w:rsid w:val="00F776BF"/>
    <w:rsid w:val="00F946DD"/>
    <w:rsid w:val="00FA5926"/>
    <w:rsid w:val="00FC1238"/>
    <w:rsid w:val="00FC1295"/>
    <w:rsid w:val="00FC2DAC"/>
    <w:rsid w:val="00FD0C46"/>
    <w:rsid w:val="00FD341E"/>
    <w:rsid w:val="00FD650E"/>
    <w:rsid w:val="00FE1280"/>
    <w:rsid w:val="00FE5044"/>
    <w:rsid w:val="00FE7561"/>
    <w:rsid w:val="00FF2830"/>
    <w:rsid w:val="00FF3582"/>
    <w:rsid w:val="08429EF4"/>
    <w:rsid w:val="0C890A3E"/>
    <w:rsid w:val="168A89F5"/>
    <w:rsid w:val="181A828E"/>
    <w:rsid w:val="1825DD06"/>
    <w:rsid w:val="1B520BAB"/>
    <w:rsid w:val="1FC48CA7"/>
    <w:rsid w:val="201B66AC"/>
    <w:rsid w:val="246C96D0"/>
    <w:rsid w:val="3343CB98"/>
    <w:rsid w:val="381C71AB"/>
    <w:rsid w:val="3A81E186"/>
    <w:rsid w:val="3AF9E9A4"/>
    <w:rsid w:val="3BDDDE5E"/>
    <w:rsid w:val="412E48D6"/>
    <w:rsid w:val="45FAE6B7"/>
    <w:rsid w:val="4BEAA804"/>
    <w:rsid w:val="4C10BAD3"/>
    <w:rsid w:val="4F0BEB35"/>
    <w:rsid w:val="58B002AF"/>
    <w:rsid w:val="5A4BD310"/>
    <w:rsid w:val="5C7FC8DC"/>
    <w:rsid w:val="5C979E65"/>
    <w:rsid w:val="62EBC827"/>
    <w:rsid w:val="6A164BB7"/>
    <w:rsid w:val="6EF25A52"/>
    <w:rsid w:val="70D925E4"/>
    <w:rsid w:val="70F0AAE1"/>
    <w:rsid w:val="76F41D7C"/>
    <w:rsid w:val="77784F9E"/>
    <w:rsid w:val="79791AFB"/>
    <w:rsid w:val="7B14E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utrics.com/south-indian-or-north-indian-education-which-is-bett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plus.wales.gov.uk/schools/6714052/Documents/Donaldson%20Report.p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learning.gov.wales/resources/collections/foundation-phase?lang=en"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arning.gov.wales/resources/collections/foundation-phase?lang=en"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3.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1059</Words>
  <Characters>6039</Characters>
  <Application>Microsoft Office Word</Application>
  <DocSecurity>0</DocSecurity>
  <Lines>50</Lines>
  <Paragraphs>14</Paragraphs>
  <ScaleCrop>false</ScaleCrop>
  <Company>SMU</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Helen A Griffiths</cp:lastModifiedBy>
  <cp:revision>2</cp:revision>
  <cp:lastPrinted>2012-08-14T12:00:00Z</cp:lastPrinted>
  <dcterms:created xsi:type="dcterms:W3CDTF">2025-08-05T15:38:00Z</dcterms:created>
  <dcterms:modified xsi:type="dcterms:W3CDTF">2025-08-05T15:38:00Z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