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4"/>
          <w:lang w:val="en-GB" w:eastAsia="en-GB"/>
        </w:rPr>
        <w:id w:val="-414936683"/>
        <w:docPartObj>
          <w:docPartGallery w:val="Cover Pages"/>
          <w:docPartUnique/>
        </w:docPartObj>
      </w:sdtPr>
      <w:sdtEndPr>
        <w:rPr>
          <w:sz w:val="24"/>
        </w:rPr>
      </w:sdtEndPr>
      <w:sdtContent>
        <w:p w14:paraId="3F09468F" w14:textId="6DF88F6A" w:rsidR="00056850" w:rsidRDefault="00056850">
          <w:pPr>
            <w:pStyle w:val="NoSpacing"/>
            <w:rPr>
              <w:sz w:val="2"/>
            </w:rPr>
          </w:pPr>
        </w:p>
        <w:p w14:paraId="61E4A2AF" w14:textId="2E5F4D6D" w:rsidR="00056850" w:rsidRDefault="00056850">
          <w:r>
            <w:rPr>
              <w:noProof/>
              <w:color w:val="4472C4" w:themeColor="accent1"/>
              <w:sz w:val="36"/>
              <w:szCs w:val="36"/>
            </w:rPr>
            <mc:AlternateContent>
              <mc:Choice Requires="wpg">
                <w:drawing>
                  <wp:anchor distT="0" distB="0" distL="114300" distR="114300" simplePos="0" relativeHeight="251660288" behindDoc="1" locked="0" layoutInCell="1" allowOverlap="1" wp14:anchorId="3095B146" wp14:editId="752EC9D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A71EDE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4D2111ED" w14:textId="739D3826" w:rsidR="00F81935" w:rsidRDefault="00F81935" w:rsidP="00F81935">
          <w:pPr>
            <w:pStyle w:val="Heading1"/>
            <w:rPr>
              <w:color w:val="000000"/>
            </w:rPr>
          </w:pPr>
          <w:r>
            <w:rPr>
              <w:color w:val="000000"/>
            </w:rPr>
            <w:t xml:space="preserve"> </w:t>
          </w:r>
        </w:p>
        <w:p w14:paraId="42C8A630" w14:textId="77777777" w:rsidR="00F81935" w:rsidRPr="00F81935" w:rsidRDefault="00F81935" w:rsidP="00F81935">
          <w:pPr>
            <w:pStyle w:val="NormalWeb"/>
            <w:jc w:val="center"/>
            <w:rPr>
              <w:rFonts w:ascii="Arial" w:hAnsi="Arial" w:cs="Arial"/>
              <w:color w:val="000000"/>
              <w:sz w:val="32"/>
              <w:szCs w:val="32"/>
            </w:rPr>
          </w:pPr>
          <w:r w:rsidRPr="00F81935">
            <w:rPr>
              <w:rStyle w:val="Strong"/>
              <w:rFonts w:ascii="Arial" w:hAnsi="Arial" w:cs="Arial"/>
              <w:color w:val="000000"/>
              <w:sz w:val="32"/>
              <w:szCs w:val="32"/>
            </w:rPr>
            <w:t>Assignment Title:</w:t>
          </w:r>
          <w:r w:rsidRPr="00F81935">
            <w:rPr>
              <w:rStyle w:val="apple-converted-space"/>
              <w:rFonts w:ascii="Arial" w:hAnsi="Arial" w:cs="Arial"/>
              <w:color w:val="000000"/>
              <w:sz w:val="32"/>
              <w:szCs w:val="32"/>
            </w:rPr>
            <w:t> </w:t>
          </w:r>
          <w:r w:rsidRPr="00F81935">
            <w:rPr>
              <w:rFonts w:ascii="Arial" w:hAnsi="Arial" w:cs="Arial"/>
              <w:color w:val="000000"/>
              <w:sz w:val="32"/>
              <w:szCs w:val="32"/>
            </w:rPr>
            <w:t>Case Study Report – Supporting Patients with Type 2 Diabetes in Primary Care</w:t>
          </w:r>
        </w:p>
        <w:p w14:paraId="563A52C6" w14:textId="77777777" w:rsidR="00F81935" w:rsidRPr="00F81935" w:rsidRDefault="00F81935" w:rsidP="00F81935">
          <w:pPr>
            <w:pStyle w:val="NormalWeb"/>
            <w:jc w:val="center"/>
            <w:rPr>
              <w:rStyle w:val="Strong"/>
              <w:rFonts w:ascii="Arial" w:hAnsi="Arial" w:cs="Arial"/>
              <w:color w:val="000000"/>
              <w:sz w:val="32"/>
              <w:szCs w:val="32"/>
            </w:rPr>
          </w:pPr>
          <w:r w:rsidRPr="00F81935">
            <w:rPr>
              <w:rFonts w:ascii="Arial" w:hAnsi="Arial" w:cs="Arial"/>
              <w:color w:val="000000"/>
              <w:sz w:val="32"/>
              <w:szCs w:val="32"/>
            </w:rPr>
            <w:br/>
          </w:r>
        </w:p>
        <w:p w14:paraId="3CC2A6CE" w14:textId="77777777" w:rsidR="00F81935" w:rsidRPr="00F81935" w:rsidRDefault="00F81935" w:rsidP="00F81935">
          <w:pPr>
            <w:pStyle w:val="NormalWeb"/>
            <w:jc w:val="center"/>
            <w:rPr>
              <w:rStyle w:val="Strong"/>
              <w:rFonts w:ascii="Arial" w:hAnsi="Arial" w:cs="Arial"/>
              <w:color w:val="000000"/>
              <w:sz w:val="32"/>
              <w:szCs w:val="32"/>
            </w:rPr>
          </w:pPr>
        </w:p>
        <w:p w14:paraId="382B8A02" w14:textId="77777777" w:rsidR="00F81935" w:rsidRPr="00F81935" w:rsidRDefault="00F81935" w:rsidP="00F81935">
          <w:pPr>
            <w:pStyle w:val="NormalWeb"/>
            <w:jc w:val="center"/>
            <w:rPr>
              <w:rStyle w:val="Strong"/>
              <w:rFonts w:ascii="Arial" w:hAnsi="Arial" w:cs="Arial"/>
              <w:color w:val="000000"/>
              <w:sz w:val="32"/>
              <w:szCs w:val="32"/>
            </w:rPr>
          </w:pPr>
        </w:p>
        <w:p w14:paraId="52B770E5" w14:textId="500EC511" w:rsidR="00F81935" w:rsidRPr="00F81935" w:rsidRDefault="00F81935" w:rsidP="00F81935">
          <w:pPr>
            <w:pStyle w:val="NormalWeb"/>
            <w:jc w:val="center"/>
            <w:rPr>
              <w:rFonts w:ascii="Arial" w:hAnsi="Arial" w:cs="Arial"/>
              <w:color w:val="000000"/>
              <w:sz w:val="32"/>
              <w:szCs w:val="32"/>
            </w:rPr>
          </w:pPr>
          <w:r w:rsidRPr="00F81935">
            <w:rPr>
              <w:rStyle w:val="Strong"/>
              <w:rFonts w:ascii="Arial" w:hAnsi="Arial" w:cs="Arial"/>
              <w:color w:val="000000"/>
              <w:sz w:val="32"/>
              <w:szCs w:val="32"/>
            </w:rPr>
            <w:t>Student Name:</w:t>
          </w:r>
          <w:r w:rsidRPr="00F81935">
            <w:rPr>
              <w:rStyle w:val="apple-converted-space"/>
              <w:rFonts w:ascii="Arial" w:hAnsi="Arial" w:cs="Arial"/>
              <w:color w:val="000000"/>
              <w:sz w:val="32"/>
              <w:szCs w:val="32"/>
            </w:rPr>
            <w:t> </w:t>
          </w:r>
          <w:proofErr w:type="spellStart"/>
          <w:r w:rsidRPr="00F81935">
            <w:rPr>
              <w:rFonts w:ascii="Arial" w:hAnsi="Arial" w:cs="Arial"/>
              <w:color w:val="000000"/>
              <w:sz w:val="32"/>
              <w:szCs w:val="32"/>
            </w:rPr>
            <w:t>Sima</w:t>
          </w:r>
          <w:proofErr w:type="spellEnd"/>
          <w:r w:rsidRPr="00F81935">
            <w:rPr>
              <w:rFonts w:ascii="Arial" w:hAnsi="Arial" w:cs="Arial"/>
              <w:color w:val="000000"/>
              <w:sz w:val="32"/>
              <w:szCs w:val="32"/>
            </w:rPr>
            <w:t xml:space="preserve"> </w:t>
          </w:r>
          <w:proofErr w:type="spellStart"/>
          <w:r w:rsidRPr="00F81935">
            <w:rPr>
              <w:rFonts w:ascii="Arial" w:hAnsi="Arial" w:cs="Arial"/>
              <w:color w:val="000000"/>
              <w:sz w:val="32"/>
              <w:szCs w:val="32"/>
            </w:rPr>
            <w:t>Pervin</w:t>
          </w:r>
          <w:proofErr w:type="spellEnd"/>
        </w:p>
        <w:p w14:paraId="123606DA" w14:textId="211106A4" w:rsidR="00F81935" w:rsidRPr="00F81935" w:rsidRDefault="00F81935" w:rsidP="00F81935">
          <w:pPr>
            <w:pStyle w:val="NormalWeb"/>
            <w:jc w:val="center"/>
            <w:rPr>
              <w:rFonts w:ascii="Arial" w:hAnsi="Arial" w:cs="Arial"/>
              <w:color w:val="000000"/>
              <w:sz w:val="32"/>
              <w:szCs w:val="32"/>
            </w:rPr>
          </w:pPr>
          <w:r w:rsidRPr="00F81935">
            <w:rPr>
              <w:rStyle w:val="Strong"/>
              <w:rFonts w:ascii="Arial" w:hAnsi="Arial" w:cs="Arial"/>
              <w:color w:val="000000"/>
              <w:sz w:val="32"/>
              <w:szCs w:val="32"/>
            </w:rPr>
            <w:t>Student ID:</w:t>
          </w:r>
          <w:r w:rsidRPr="00F81935">
            <w:rPr>
              <w:rStyle w:val="apple-converted-space"/>
              <w:rFonts w:ascii="Arial" w:hAnsi="Arial" w:cs="Arial"/>
              <w:color w:val="000000"/>
              <w:sz w:val="32"/>
              <w:szCs w:val="32"/>
            </w:rPr>
            <w:t> </w:t>
          </w:r>
          <w:r w:rsidR="008C2FBF">
            <w:rPr>
              <w:rFonts w:ascii="Arial" w:hAnsi="Arial" w:cs="Arial"/>
              <w:color w:val="000000"/>
              <w:sz w:val="32"/>
              <w:szCs w:val="32"/>
            </w:rPr>
            <w:t>2428548</w:t>
          </w:r>
        </w:p>
        <w:p w14:paraId="0E8587A9" w14:textId="5CAA77E0" w:rsidR="00F81935" w:rsidRPr="00F81935" w:rsidRDefault="00F81935" w:rsidP="00F81935">
          <w:pPr>
            <w:pStyle w:val="NormalWeb"/>
            <w:jc w:val="center"/>
            <w:rPr>
              <w:rFonts w:ascii="Arial" w:hAnsi="Arial" w:cs="Arial"/>
              <w:b/>
              <w:bCs/>
              <w:color w:val="000000"/>
              <w:sz w:val="32"/>
              <w:szCs w:val="32"/>
            </w:rPr>
          </w:pPr>
          <w:r w:rsidRPr="00F81935">
            <w:rPr>
              <w:rFonts w:ascii="Arial" w:hAnsi="Arial" w:cs="Arial"/>
              <w:b/>
              <w:bCs/>
              <w:color w:val="000000"/>
              <w:sz w:val="32"/>
              <w:szCs w:val="32"/>
            </w:rPr>
            <w:t xml:space="preserve">Lecturer Name: </w:t>
          </w:r>
          <w:proofErr w:type="spellStart"/>
          <w:r w:rsidRPr="00F81935">
            <w:rPr>
              <w:rFonts w:ascii="Arial" w:hAnsi="Arial" w:cs="Arial"/>
              <w:color w:val="000000"/>
              <w:sz w:val="32"/>
              <w:szCs w:val="32"/>
            </w:rPr>
            <w:t>Soban</w:t>
          </w:r>
          <w:proofErr w:type="spellEnd"/>
          <w:r w:rsidRPr="00F81935">
            <w:rPr>
              <w:rFonts w:ascii="Arial" w:hAnsi="Arial" w:cs="Arial"/>
              <w:color w:val="000000"/>
              <w:sz w:val="32"/>
              <w:szCs w:val="32"/>
            </w:rPr>
            <w:t xml:space="preserve"> Sadiq</w:t>
          </w:r>
        </w:p>
        <w:p w14:paraId="60124CC8" w14:textId="77777777" w:rsidR="00F81935" w:rsidRPr="00F81935" w:rsidRDefault="00F81935" w:rsidP="00F81935">
          <w:pPr>
            <w:pStyle w:val="NormalWeb"/>
            <w:jc w:val="center"/>
            <w:rPr>
              <w:rFonts w:ascii="Arial" w:hAnsi="Arial" w:cs="Arial"/>
              <w:color w:val="000000"/>
              <w:sz w:val="32"/>
              <w:szCs w:val="32"/>
            </w:rPr>
          </w:pPr>
        </w:p>
        <w:p w14:paraId="574445C3" w14:textId="77777777" w:rsidR="00F81935" w:rsidRPr="00F81935" w:rsidRDefault="00F81935" w:rsidP="00F81935">
          <w:pPr>
            <w:pStyle w:val="NormalWeb"/>
            <w:jc w:val="center"/>
            <w:rPr>
              <w:rFonts w:ascii="Arial" w:hAnsi="Arial" w:cs="Arial"/>
              <w:color w:val="000000"/>
              <w:sz w:val="32"/>
              <w:szCs w:val="32"/>
            </w:rPr>
          </w:pPr>
        </w:p>
        <w:p w14:paraId="20AC049B" w14:textId="77777777" w:rsidR="00F81935" w:rsidRPr="00F81935" w:rsidRDefault="00F81935" w:rsidP="00F81935">
          <w:pPr>
            <w:pStyle w:val="NormalWeb"/>
            <w:jc w:val="center"/>
            <w:rPr>
              <w:rFonts w:ascii="Arial" w:hAnsi="Arial" w:cs="Arial"/>
              <w:color w:val="000000"/>
              <w:sz w:val="32"/>
              <w:szCs w:val="32"/>
            </w:rPr>
          </w:pPr>
        </w:p>
        <w:p w14:paraId="0CE4A6A2" w14:textId="77777777" w:rsidR="00F81935" w:rsidRPr="00F81935" w:rsidRDefault="00F81935" w:rsidP="00F81935">
          <w:pPr>
            <w:pStyle w:val="NormalWeb"/>
            <w:jc w:val="center"/>
            <w:rPr>
              <w:rFonts w:ascii="Arial" w:hAnsi="Arial" w:cs="Arial"/>
              <w:color w:val="000000"/>
              <w:sz w:val="32"/>
              <w:szCs w:val="32"/>
            </w:rPr>
          </w:pPr>
          <w:r w:rsidRPr="00F81935">
            <w:rPr>
              <w:rFonts w:ascii="Arial" w:hAnsi="Arial" w:cs="Arial"/>
              <w:color w:val="000000"/>
              <w:sz w:val="32"/>
              <w:szCs w:val="32"/>
            </w:rPr>
            <w:br/>
          </w:r>
          <w:r w:rsidRPr="00F81935">
            <w:rPr>
              <w:rStyle w:val="Strong"/>
              <w:rFonts w:ascii="Arial" w:hAnsi="Arial" w:cs="Arial"/>
              <w:color w:val="000000"/>
              <w:sz w:val="32"/>
              <w:szCs w:val="32"/>
            </w:rPr>
            <w:t>Module Title:</w:t>
          </w:r>
          <w:r w:rsidRPr="00F81935">
            <w:rPr>
              <w:rStyle w:val="apple-converted-space"/>
              <w:rFonts w:ascii="Arial" w:hAnsi="Arial" w:cs="Arial"/>
              <w:color w:val="000000"/>
              <w:sz w:val="32"/>
              <w:szCs w:val="32"/>
            </w:rPr>
            <w:t> </w:t>
          </w:r>
          <w:r w:rsidRPr="00F81935">
            <w:rPr>
              <w:rFonts w:ascii="Arial" w:hAnsi="Arial" w:cs="Arial"/>
              <w:color w:val="000000"/>
              <w:sz w:val="32"/>
              <w:szCs w:val="32"/>
            </w:rPr>
            <w:t>Introduction to Physiolog</w:t>
          </w:r>
        </w:p>
        <w:p w14:paraId="177FCAC3" w14:textId="2152ABFB" w:rsidR="00F81935" w:rsidRPr="00F81935" w:rsidRDefault="00F81935" w:rsidP="00F81935">
          <w:pPr>
            <w:pStyle w:val="NormalWeb"/>
            <w:jc w:val="center"/>
            <w:rPr>
              <w:rFonts w:ascii="Arial" w:hAnsi="Arial" w:cs="Arial"/>
              <w:color w:val="000000"/>
              <w:sz w:val="32"/>
              <w:szCs w:val="32"/>
            </w:rPr>
          </w:pPr>
          <w:r w:rsidRPr="00F81935">
            <w:rPr>
              <w:rStyle w:val="Strong"/>
              <w:rFonts w:ascii="Arial" w:hAnsi="Arial" w:cs="Arial"/>
              <w:color w:val="000000"/>
              <w:sz w:val="32"/>
              <w:szCs w:val="32"/>
            </w:rPr>
            <w:t>Module Code:</w:t>
          </w:r>
          <w:r w:rsidRPr="00F81935">
            <w:rPr>
              <w:rStyle w:val="apple-converted-space"/>
              <w:rFonts w:ascii="Arial" w:hAnsi="Arial" w:cs="Arial"/>
              <w:color w:val="000000"/>
              <w:sz w:val="32"/>
              <w:szCs w:val="32"/>
            </w:rPr>
            <w:t> </w:t>
          </w:r>
          <w:r w:rsidRPr="00F81935">
            <w:rPr>
              <w:rFonts w:ascii="Arial" w:hAnsi="Arial" w:cs="Arial"/>
              <w:color w:val="000000"/>
              <w:sz w:val="32"/>
              <w:szCs w:val="32"/>
            </w:rPr>
            <w:t>BMHP5023_LON</w:t>
          </w:r>
        </w:p>
        <w:p w14:paraId="3E1D0027" w14:textId="77777777" w:rsidR="00F81935" w:rsidRDefault="00F81935" w:rsidP="00F81935">
          <w:pPr>
            <w:pStyle w:val="NormalWeb"/>
            <w:jc w:val="center"/>
            <w:rPr>
              <w:color w:val="000000"/>
            </w:rPr>
          </w:pPr>
        </w:p>
        <w:p w14:paraId="4BA9DEFD" w14:textId="77777777" w:rsidR="00F81935" w:rsidRDefault="00F81935" w:rsidP="00F81935">
          <w:pPr>
            <w:pStyle w:val="NormalWeb"/>
            <w:jc w:val="center"/>
            <w:rPr>
              <w:rStyle w:val="Strong"/>
              <w:rFonts w:ascii="Arial" w:hAnsi="Arial" w:cs="Arial"/>
              <w:color w:val="000000"/>
              <w:sz w:val="28"/>
              <w:szCs w:val="28"/>
            </w:rPr>
          </w:pPr>
        </w:p>
        <w:p w14:paraId="5604FC4D" w14:textId="77777777" w:rsidR="00F81935" w:rsidRDefault="00F81935" w:rsidP="00F81935">
          <w:pPr>
            <w:pStyle w:val="NormalWeb"/>
            <w:jc w:val="center"/>
            <w:rPr>
              <w:rStyle w:val="Strong"/>
              <w:rFonts w:ascii="Arial" w:hAnsi="Arial" w:cs="Arial"/>
              <w:color w:val="000000"/>
              <w:sz w:val="28"/>
              <w:szCs w:val="28"/>
            </w:rPr>
          </w:pPr>
        </w:p>
        <w:p w14:paraId="175AE85F" w14:textId="77777777" w:rsidR="00F81935" w:rsidRDefault="00F81935" w:rsidP="00F81935">
          <w:pPr>
            <w:pStyle w:val="NormalWeb"/>
            <w:jc w:val="center"/>
            <w:rPr>
              <w:rStyle w:val="Strong"/>
              <w:rFonts w:ascii="Arial" w:hAnsi="Arial" w:cs="Arial"/>
              <w:color w:val="000000"/>
              <w:sz w:val="28"/>
              <w:szCs w:val="28"/>
            </w:rPr>
          </w:pPr>
        </w:p>
        <w:p w14:paraId="799BA544" w14:textId="27698D35" w:rsidR="00F81935" w:rsidRPr="00F81935" w:rsidRDefault="00F81935" w:rsidP="00F81935">
          <w:pPr>
            <w:pStyle w:val="NormalWeb"/>
            <w:jc w:val="center"/>
            <w:rPr>
              <w:rFonts w:ascii="Arial" w:hAnsi="Arial" w:cs="Arial"/>
              <w:color w:val="000000"/>
              <w:sz w:val="28"/>
              <w:szCs w:val="28"/>
            </w:rPr>
          </w:pPr>
          <w:r w:rsidRPr="00F81935">
            <w:rPr>
              <w:rStyle w:val="Strong"/>
              <w:rFonts w:ascii="Arial" w:hAnsi="Arial" w:cs="Arial"/>
              <w:color w:val="000000"/>
              <w:sz w:val="28"/>
              <w:szCs w:val="28"/>
            </w:rPr>
            <w:t>Institution:</w:t>
          </w:r>
          <w:r w:rsidRPr="00F81935">
            <w:rPr>
              <w:rStyle w:val="apple-converted-space"/>
              <w:rFonts w:ascii="Arial" w:hAnsi="Arial" w:cs="Arial"/>
              <w:color w:val="000000"/>
              <w:sz w:val="28"/>
              <w:szCs w:val="28"/>
            </w:rPr>
            <w:t> </w:t>
          </w:r>
          <w:r w:rsidRPr="00F81935">
            <w:rPr>
              <w:rFonts w:ascii="Arial" w:hAnsi="Arial" w:cs="Arial"/>
              <w:color w:val="000000"/>
              <w:sz w:val="28"/>
              <w:szCs w:val="28"/>
            </w:rPr>
            <w:t>University of Wales Trinity Saint David (London Campus)</w:t>
          </w:r>
          <w:r w:rsidRPr="00F81935">
            <w:rPr>
              <w:rFonts w:ascii="Arial" w:hAnsi="Arial" w:cs="Arial"/>
              <w:color w:val="000000"/>
              <w:sz w:val="28"/>
              <w:szCs w:val="28"/>
            </w:rPr>
            <w:br/>
          </w:r>
          <w:r w:rsidRPr="00F81935">
            <w:rPr>
              <w:rStyle w:val="Strong"/>
              <w:rFonts w:ascii="Arial" w:hAnsi="Arial" w:cs="Arial"/>
              <w:color w:val="000000"/>
              <w:sz w:val="28"/>
              <w:szCs w:val="28"/>
            </w:rPr>
            <w:t>Submission Date:</w:t>
          </w:r>
          <w:r w:rsidRPr="00F81935">
            <w:rPr>
              <w:rStyle w:val="apple-converted-space"/>
              <w:rFonts w:ascii="Arial" w:hAnsi="Arial" w:cs="Arial"/>
              <w:color w:val="000000"/>
              <w:sz w:val="28"/>
              <w:szCs w:val="28"/>
            </w:rPr>
            <w:t> </w:t>
          </w:r>
          <w:r w:rsidRPr="00F81935">
            <w:rPr>
              <w:rFonts w:ascii="Arial" w:hAnsi="Arial" w:cs="Arial"/>
              <w:color w:val="000000"/>
              <w:sz w:val="28"/>
              <w:szCs w:val="28"/>
            </w:rPr>
            <w:t>[Insert Date]</w:t>
          </w:r>
          <w:r w:rsidRPr="00F81935">
            <w:rPr>
              <w:rFonts w:ascii="Arial" w:hAnsi="Arial" w:cs="Arial"/>
              <w:color w:val="000000"/>
              <w:sz w:val="28"/>
              <w:szCs w:val="28"/>
            </w:rPr>
            <w:br/>
          </w:r>
          <w:r w:rsidRPr="00F81935">
            <w:rPr>
              <w:rStyle w:val="Strong"/>
              <w:rFonts w:ascii="Arial" w:hAnsi="Arial" w:cs="Arial"/>
              <w:color w:val="000000"/>
              <w:sz w:val="28"/>
              <w:szCs w:val="28"/>
            </w:rPr>
            <w:t>Word Count:</w:t>
          </w:r>
          <w:r w:rsidRPr="00F81935">
            <w:rPr>
              <w:rStyle w:val="apple-converted-space"/>
              <w:rFonts w:ascii="Arial" w:hAnsi="Arial" w:cs="Arial"/>
              <w:color w:val="000000"/>
              <w:sz w:val="28"/>
              <w:szCs w:val="28"/>
            </w:rPr>
            <w:t> </w:t>
          </w:r>
          <w:r w:rsidRPr="00F81935">
            <w:rPr>
              <w:rFonts w:ascii="Arial" w:hAnsi="Arial" w:cs="Arial"/>
              <w:color w:val="000000"/>
              <w:sz w:val="28"/>
              <w:szCs w:val="28"/>
            </w:rPr>
            <w:t>2,150</w:t>
          </w:r>
        </w:p>
        <w:p w14:paraId="2A4C41C4" w14:textId="77777777" w:rsidR="00DE6C50" w:rsidRDefault="00F81935" w:rsidP="00DE6C50">
          <w:r>
            <w:lastRenderedPageBreak/>
            <w:t xml:space="preserve">                              </w:t>
          </w:r>
        </w:p>
        <w:p w14:paraId="684D1D72" w14:textId="77777777" w:rsidR="00DE6C50" w:rsidRDefault="00DE6C50" w:rsidP="00DE6C50">
          <w:pPr>
            <w:pStyle w:val="Heading2"/>
            <w:rPr>
              <w:color w:val="000000"/>
            </w:rPr>
          </w:pPr>
        </w:p>
        <w:p w14:paraId="6047BA89" w14:textId="77777777" w:rsidR="00DE6C50" w:rsidRDefault="00DE6C50" w:rsidP="00DE6C50">
          <w:pPr>
            <w:pStyle w:val="Heading2"/>
            <w:rPr>
              <w:color w:val="000000"/>
            </w:rPr>
          </w:pPr>
        </w:p>
        <w:p w14:paraId="4204C307" w14:textId="77777777" w:rsidR="00DE6C50" w:rsidRDefault="00DE6C50" w:rsidP="00DE6C50">
          <w:pPr>
            <w:pStyle w:val="Heading2"/>
            <w:rPr>
              <w:color w:val="000000"/>
            </w:rPr>
          </w:pPr>
        </w:p>
        <w:p w14:paraId="554272CF" w14:textId="77777777" w:rsidR="00DE6C50" w:rsidRDefault="00DE6C50" w:rsidP="00DE6C50">
          <w:pPr>
            <w:pStyle w:val="Heading2"/>
            <w:rPr>
              <w:color w:val="000000"/>
            </w:rPr>
          </w:pPr>
        </w:p>
        <w:p w14:paraId="0AE0D123" w14:textId="77777777" w:rsidR="00DE6C50" w:rsidRPr="00DE6C50" w:rsidRDefault="00DE6C50" w:rsidP="00DE6C50">
          <w:pPr>
            <w:pStyle w:val="Heading2"/>
            <w:rPr>
              <w:rFonts w:ascii="Arial" w:hAnsi="Arial" w:cs="Arial"/>
              <w:color w:val="000000"/>
              <w:sz w:val="32"/>
              <w:szCs w:val="32"/>
            </w:rPr>
          </w:pPr>
        </w:p>
        <w:p w14:paraId="2614BD1E" w14:textId="713B4C08" w:rsidR="00DE6C50" w:rsidRPr="00DE6C50" w:rsidRDefault="00DE6C50" w:rsidP="00DE6C50">
          <w:pPr>
            <w:pStyle w:val="Heading2"/>
            <w:rPr>
              <w:rFonts w:ascii="Arial" w:hAnsi="Arial" w:cs="Arial"/>
              <w:color w:val="000000"/>
              <w:sz w:val="32"/>
              <w:szCs w:val="32"/>
            </w:rPr>
          </w:pPr>
          <w:r w:rsidRPr="00DE6C50">
            <w:rPr>
              <w:rFonts w:ascii="Arial" w:hAnsi="Arial" w:cs="Arial"/>
              <w:color w:val="000000"/>
              <w:sz w:val="32"/>
              <w:szCs w:val="32"/>
            </w:rPr>
            <w:t>Table of Contents</w:t>
          </w:r>
        </w:p>
        <w:p w14:paraId="04A7DC6D" w14:textId="0C95C0A7"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Introduction</w:t>
          </w:r>
          <w:r w:rsidRPr="00DE6C50">
            <w:rPr>
              <w:rStyle w:val="apple-converted-space"/>
              <w:rFonts w:ascii="Arial" w:hAnsi="Arial" w:cs="Arial"/>
              <w:color w:val="000000"/>
            </w:rPr>
            <w:t> </w:t>
          </w:r>
          <w:r w:rsidRPr="00DE6C50">
            <w:rPr>
              <w:rFonts w:ascii="Arial" w:hAnsi="Arial" w:cs="Arial"/>
              <w:color w:val="000000"/>
            </w:rPr>
            <w:t>........................................................................ 2</w:t>
          </w:r>
        </w:p>
        <w:p w14:paraId="36C001BD" w14:textId="7E400BFB"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Regulation of Blood Glucose and Homeostasis</w:t>
          </w:r>
          <w:r w:rsidRPr="00DE6C50">
            <w:rPr>
              <w:rStyle w:val="apple-converted-space"/>
              <w:rFonts w:ascii="Arial" w:hAnsi="Arial" w:cs="Arial"/>
              <w:color w:val="000000"/>
            </w:rPr>
            <w:t> </w:t>
          </w:r>
          <w:r w:rsidRPr="00DE6C50">
            <w:rPr>
              <w:rFonts w:ascii="Arial" w:hAnsi="Arial" w:cs="Arial"/>
              <w:color w:val="000000"/>
            </w:rPr>
            <w:t>.................. 2</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2.1</w:t>
          </w:r>
          <w:r w:rsidRPr="00DE6C50">
            <w:rPr>
              <w:rStyle w:val="apple-converted-space"/>
              <w:rFonts w:ascii="Arial" w:hAnsi="Arial" w:cs="Arial"/>
              <w:color w:val="000000"/>
            </w:rPr>
            <w:t> </w:t>
          </w:r>
          <w:r w:rsidRPr="00DE6C50">
            <w:rPr>
              <w:rStyle w:val="Strong"/>
              <w:rFonts w:ascii="Arial" w:hAnsi="Arial" w:cs="Arial"/>
              <w:color w:val="000000"/>
            </w:rPr>
            <w:t>Normal Physiology of Glucose Regulation</w:t>
          </w:r>
          <w:r w:rsidRPr="00DE6C50">
            <w:rPr>
              <w:rStyle w:val="apple-converted-space"/>
              <w:rFonts w:ascii="Arial" w:hAnsi="Arial" w:cs="Arial"/>
              <w:color w:val="000000"/>
            </w:rPr>
            <w:t> </w:t>
          </w:r>
          <w:r w:rsidRPr="00DE6C50">
            <w:rPr>
              <w:rFonts w:ascii="Arial" w:hAnsi="Arial" w:cs="Arial"/>
              <w:color w:val="000000"/>
            </w:rPr>
            <w:t>.................. 2</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2.2</w:t>
          </w:r>
          <w:r w:rsidRPr="00DE6C50">
            <w:rPr>
              <w:rStyle w:val="apple-converted-space"/>
              <w:rFonts w:ascii="Arial" w:hAnsi="Arial" w:cs="Arial"/>
              <w:color w:val="000000"/>
            </w:rPr>
            <w:t> </w:t>
          </w:r>
          <w:r w:rsidRPr="00DE6C50">
            <w:rPr>
              <w:rStyle w:val="Strong"/>
              <w:rFonts w:ascii="Arial" w:hAnsi="Arial" w:cs="Arial"/>
              <w:color w:val="000000"/>
            </w:rPr>
            <w:t>Pathophysiology of Type 2 Diabetes</w:t>
          </w:r>
          <w:r w:rsidRPr="00DE6C50">
            <w:rPr>
              <w:rStyle w:val="apple-converted-space"/>
              <w:rFonts w:ascii="Arial" w:hAnsi="Arial" w:cs="Arial"/>
              <w:color w:val="000000"/>
            </w:rPr>
            <w:t> </w:t>
          </w:r>
          <w:r w:rsidRPr="00DE6C50">
            <w:rPr>
              <w:rFonts w:ascii="Arial" w:hAnsi="Arial" w:cs="Arial"/>
              <w:color w:val="000000"/>
            </w:rPr>
            <w:t>......................... 3</w:t>
          </w:r>
        </w:p>
        <w:p w14:paraId="7F0F75B7" w14:textId="54337033"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Oxygen and Glucose in Energy Production (Cellular Metabolism)</w:t>
          </w:r>
          <w:r w:rsidRPr="00DE6C50">
            <w:rPr>
              <w:rStyle w:val="apple-converted-space"/>
              <w:rFonts w:ascii="Arial" w:hAnsi="Arial" w:cs="Arial"/>
              <w:color w:val="000000"/>
            </w:rPr>
            <w:t> </w:t>
          </w:r>
          <w:r w:rsidRPr="00DE6C50">
            <w:rPr>
              <w:rFonts w:ascii="Arial" w:hAnsi="Arial" w:cs="Arial"/>
              <w:color w:val="000000"/>
            </w:rPr>
            <w:t>... 4</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3.1</w:t>
          </w:r>
          <w:r w:rsidRPr="00DE6C50">
            <w:rPr>
              <w:rStyle w:val="apple-converted-space"/>
              <w:rFonts w:ascii="Arial" w:hAnsi="Arial" w:cs="Arial"/>
              <w:color w:val="000000"/>
            </w:rPr>
            <w:t> </w:t>
          </w:r>
          <w:r w:rsidRPr="00DE6C50">
            <w:rPr>
              <w:rStyle w:val="Strong"/>
              <w:rFonts w:ascii="Arial" w:hAnsi="Arial" w:cs="Arial"/>
              <w:color w:val="000000"/>
            </w:rPr>
            <w:t>Glycolysis</w:t>
          </w:r>
          <w:r w:rsidRPr="00DE6C50">
            <w:rPr>
              <w:rStyle w:val="apple-converted-space"/>
              <w:rFonts w:ascii="Arial" w:hAnsi="Arial" w:cs="Arial"/>
              <w:color w:val="000000"/>
            </w:rPr>
            <w:t> </w:t>
          </w:r>
          <w:r w:rsidRPr="00DE6C50">
            <w:rPr>
              <w:rFonts w:ascii="Arial" w:hAnsi="Arial" w:cs="Arial"/>
              <w:color w:val="000000"/>
            </w:rPr>
            <w:t>............................................................... 4</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3.2</w:t>
          </w:r>
          <w:r w:rsidRPr="00DE6C50">
            <w:rPr>
              <w:rStyle w:val="apple-converted-space"/>
              <w:rFonts w:ascii="Arial" w:hAnsi="Arial" w:cs="Arial"/>
              <w:color w:val="000000"/>
            </w:rPr>
            <w:t> </w:t>
          </w:r>
          <w:r w:rsidRPr="00DE6C50">
            <w:rPr>
              <w:rStyle w:val="Strong"/>
              <w:rFonts w:ascii="Arial" w:hAnsi="Arial" w:cs="Arial"/>
              <w:color w:val="000000"/>
            </w:rPr>
            <w:t>Krebs Cycle (Citric Acid Cycle)</w:t>
          </w:r>
          <w:r w:rsidRPr="00DE6C50">
            <w:rPr>
              <w:rStyle w:val="apple-converted-space"/>
              <w:rFonts w:ascii="Arial" w:hAnsi="Arial" w:cs="Arial"/>
              <w:color w:val="000000"/>
            </w:rPr>
            <w:t> </w:t>
          </w:r>
          <w:r w:rsidRPr="00DE6C50">
            <w:rPr>
              <w:rFonts w:ascii="Arial" w:hAnsi="Arial" w:cs="Arial"/>
              <w:color w:val="000000"/>
            </w:rPr>
            <w:t>................................ 4</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3.3</w:t>
          </w:r>
          <w:r w:rsidRPr="00DE6C50">
            <w:rPr>
              <w:rStyle w:val="apple-converted-space"/>
              <w:rFonts w:ascii="Arial" w:hAnsi="Arial" w:cs="Arial"/>
              <w:color w:val="000000"/>
            </w:rPr>
            <w:t> </w:t>
          </w:r>
          <w:r w:rsidRPr="00DE6C50">
            <w:rPr>
              <w:rStyle w:val="Strong"/>
              <w:rFonts w:ascii="Arial" w:hAnsi="Arial" w:cs="Arial"/>
              <w:color w:val="000000"/>
            </w:rPr>
            <w:t>Electron Transport Chain</w:t>
          </w:r>
          <w:r w:rsidRPr="00DE6C50">
            <w:rPr>
              <w:rStyle w:val="apple-converted-space"/>
              <w:rFonts w:ascii="Arial" w:hAnsi="Arial" w:cs="Arial"/>
              <w:color w:val="000000"/>
            </w:rPr>
            <w:t> </w:t>
          </w:r>
          <w:r w:rsidRPr="00DE6C50">
            <w:rPr>
              <w:rFonts w:ascii="Arial" w:hAnsi="Arial" w:cs="Arial"/>
              <w:color w:val="000000"/>
            </w:rPr>
            <w:t xml:space="preserve">........................................ </w:t>
          </w:r>
          <w:r w:rsidR="00CA6C26">
            <w:rPr>
              <w:rFonts w:ascii="Arial" w:hAnsi="Arial" w:cs="Arial"/>
              <w:color w:val="000000"/>
            </w:rPr>
            <w:t>4</w:t>
          </w:r>
        </w:p>
        <w:p w14:paraId="0F23E751" w14:textId="084E05B5"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Recording and Tracking Blood Glucose: Analysis of Routine Data</w:t>
          </w:r>
          <w:r w:rsidRPr="00DE6C50">
            <w:rPr>
              <w:rStyle w:val="apple-converted-space"/>
              <w:rFonts w:ascii="Arial" w:hAnsi="Arial" w:cs="Arial"/>
              <w:color w:val="000000"/>
            </w:rPr>
            <w:t> </w:t>
          </w:r>
          <w:r w:rsidRPr="00DE6C50">
            <w:rPr>
              <w:rFonts w:ascii="Arial" w:hAnsi="Arial" w:cs="Arial"/>
              <w:color w:val="000000"/>
            </w:rPr>
            <w:t>... 5</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4.1</w:t>
          </w:r>
          <w:r w:rsidRPr="00DE6C50">
            <w:rPr>
              <w:rStyle w:val="apple-converted-space"/>
              <w:rFonts w:ascii="Arial" w:hAnsi="Arial" w:cs="Arial"/>
              <w:color w:val="000000"/>
            </w:rPr>
            <w:t> </w:t>
          </w:r>
          <w:r w:rsidRPr="00DE6C50">
            <w:rPr>
              <w:rStyle w:val="Strong"/>
              <w:rFonts w:ascii="Arial" w:hAnsi="Arial" w:cs="Arial"/>
              <w:color w:val="000000"/>
            </w:rPr>
            <w:t>Methods of Monitoring</w:t>
          </w:r>
          <w:r w:rsidRPr="00DE6C50">
            <w:rPr>
              <w:rStyle w:val="apple-converted-space"/>
              <w:rFonts w:ascii="Arial" w:hAnsi="Arial" w:cs="Arial"/>
              <w:color w:val="000000"/>
            </w:rPr>
            <w:t> </w:t>
          </w:r>
          <w:r w:rsidRPr="00DE6C50">
            <w:rPr>
              <w:rFonts w:ascii="Arial" w:hAnsi="Arial" w:cs="Arial"/>
              <w:color w:val="000000"/>
            </w:rPr>
            <w:t>............................................ 5</w:t>
          </w:r>
          <w:r w:rsidRPr="00DE6C50">
            <w:rPr>
              <w:rFonts w:ascii="Arial" w:hAnsi="Arial" w:cs="Arial"/>
              <w:color w:val="000000"/>
            </w:rPr>
            <w:br/>
          </w:r>
          <w:r w:rsidRPr="00DE6C50">
            <w:rPr>
              <w:rFonts w:ascii="Arial" w:hAnsi="Arial" w:cs="Arial"/>
              <w:color w:val="000000"/>
            </w:rPr>
            <w:t> </w:t>
          </w:r>
          <w:r w:rsidRPr="00DE6C50">
            <w:rPr>
              <w:rFonts w:ascii="Arial" w:hAnsi="Arial" w:cs="Arial"/>
              <w:color w:val="000000"/>
            </w:rPr>
            <w:t>4.2</w:t>
          </w:r>
          <w:r w:rsidRPr="00DE6C50">
            <w:rPr>
              <w:rStyle w:val="apple-converted-space"/>
              <w:rFonts w:ascii="Arial" w:hAnsi="Arial" w:cs="Arial"/>
              <w:color w:val="000000"/>
            </w:rPr>
            <w:t> </w:t>
          </w:r>
          <w:r w:rsidRPr="00DE6C50">
            <w:rPr>
              <w:rStyle w:val="Strong"/>
              <w:rFonts w:ascii="Arial" w:hAnsi="Arial" w:cs="Arial"/>
              <w:color w:val="000000"/>
            </w:rPr>
            <w:t>Critical Analysis</w:t>
          </w:r>
          <w:r w:rsidRPr="00DE6C50">
            <w:rPr>
              <w:rStyle w:val="apple-converted-space"/>
              <w:rFonts w:ascii="Arial" w:hAnsi="Arial" w:cs="Arial"/>
              <w:color w:val="000000"/>
            </w:rPr>
            <w:t> </w:t>
          </w:r>
          <w:r w:rsidRPr="00DE6C50">
            <w:rPr>
              <w:rFonts w:ascii="Arial" w:hAnsi="Arial" w:cs="Arial"/>
              <w:color w:val="000000"/>
            </w:rPr>
            <w:t xml:space="preserve">..................................................... </w:t>
          </w:r>
          <w:r w:rsidR="00315CB8">
            <w:rPr>
              <w:rFonts w:ascii="Arial" w:hAnsi="Arial" w:cs="Arial"/>
              <w:color w:val="000000"/>
            </w:rPr>
            <w:t>5</w:t>
          </w:r>
        </w:p>
        <w:p w14:paraId="6F6DCF63" w14:textId="3AE687B6"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Evidence-Based Lifestyle</w:t>
          </w:r>
          <w:r w:rsidRPr="00DE6C50">
            <w:rPr>
              <w:rStyle w:val="apple-converted-space"/>
              <w:rFonts w:ascii="Arial" w:hAnsi="Arial" w:cs="Arial"/>
              <w:color w:val="000000"/>
            </w:rPr>
            <w:t> </w:t>
          </w:r>
          <w:r w:rsidRPr="00DE6C50">
            <w:rPr>
              <w:rFonts w:ascii="Arial" w:hAnsi="Arial" w:cs="Arial"/>
              <w:color w:val="000000"/>
            </w:rPr>
            <w:t xml:space="preserve">.............................................. </w:t>
          </w:r>
          <w:r w:rsidR="00315CB8">
            <w:rPr>
              <w:rFonts w:ascii="Arial" w:hAnsi="Arial" w:cs="Arial"/>
              <w:color w:val="000000"/>
            </w:rPr>
            <w:t>5</w:t>
          </w:r>
        </w:p>
        <w:p w14:paraId="62B9F54F" w14:textId="15DED821"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Role of the Practice Nurse</w:t>
          </w:r>
          <w:r w:rsidRPr="00DE6C50">
            <w:rPr>
              <w:rStyle w:val="apple-converted-space"/>
              <w:rFonts w:ascii="Arial" w:hAnsi="Arial" w:cs="Arial"/>
              <w:color w:val="000000"/>
            </w:rPr>
            <w:t> </w:t>
          </w:r>
          <w:r w:rsidRPr="00DE6C50">
            <w:rPr>
              <w:rFonts w:ascii="Arial" w:hAnsi="Arial" w:cs="Arial"/>
              <w:color w:val="000000"/>
            </w:rPr>
            <w:t xml:space="preserve">............................................. </w:t>
          </w:r>
          <w:r w:rsidR="00315CB8">
            <w:rPr>
              <w:rFonts w:ascii="Arial" w:hAnsi="Arial" w:cs="Arial"/>
              <w:color w:val="000000"/>
            </w:rPr>
            <w:t>6</w:t>
          </w:r>
        </w:p>
        <w:p w14:paraId="1304CAB8" w14:textId="6960E54C"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Reflective Paragraph</w:t>
          </w:r>
          <w:r w:rsidRPr="00DE6C50">
            <w:rPr>
              <w:rStyle w:val="apple-converted-space"/>
              <w:rFonts w:ascii="Arial" w:hAnsi="Arial" w:cs="Arial"/>
              <w:color w:val="000000"/>
            </w:rPr>
            <w:t> </w:t>
          </w:r>
          <w:r w:rsidRPr="00DE6C50">
            <w:rPr>
              <w:rFonts w:ascii="Arial" w:hAnsi="Arial" w:cs="Arial"/>
              <w:color w:val="000000"/>
            </w:rPr>
            <w:t xml:space="preserve">.................................................... </w:t>
          </w:r>
          <w:r w:rsidR="00315CB8">
            <w:rPr>
              <w:rFonts w:ascii="Arial" w:hAnsi="Arial" w:cs="Arial"/>
              <w:color w:val="000000"/>
            </w:rPr>
            <w:t>6</w:t>
          </w:r>
        </w:p>
        <w:p w14:paraId="39E1A15A" w14:textId="2B1C0E81" w:rsidR="00DE6C50" w:rsidRPr="00DE6C50" w:rsidRDefault="00DE6C50" w:rsidP="00DE6C50">
          <w:pPr>
            <w:pStyle w:val="NormalWeb"/>
            <w:numPr>
              <w:ilvl w:val="0"/>
              <w:numId w:val="31"/>
            </w:numPr>
            <w:rPr>
              <w:rFonts w:ascii="Arial" w:hAnsi="Arial" w:cs="Arial"/>
              <w:color w:val="000000"/>
            </w:rPr>
          </w:pPr>
          <w:r w:rsidRPr="00DE6C50">
            <w:rPr>
              <w:rStyle w:val="Strong"/>
              <w:rFonts w:ascii="Arial" w:hAnsi="Arial" w:cs="Arial"/>
              <w:color w:val="000000"/>
            </w:rPr>
            <w:t>Conclusion</w:t>
          </w:r>
          <w:r w:rsidRPr="00DE6C50">
            <w:rPr>
              <w:rStyle w:val="apple-converted-space"/>
              <w:rFonts w:ascii="Arial" w:hAnsi="Arial" w:cs="Arial"/>
              <w:color w:val="000000"/>
            </w:rPr>
            <w:t> </w:t>
          </w:r>
          <w:r w:rsidRPr="00DE6C50">
            <w:rPr>
              <w:rFonts w:ascii="Arial" w:hAnsi="Arial" w:cs="Arial"/>
              <w:color w:val="000000"/>
            </w:rPr>
            <w:t xml:space="preserve">....................................................................... </w:t>
          </w:r>
          <w:r w:rsidR="00315CB8">
            <w:rPr>
              <w:rFonts w:ascii="Arial" w:hAnsi="Arial" w:cs="Arial"/>
              <w:color w:val="000000"/>
            </w:rPr>
            <w:t>7</w:t>
          </w:r>
          <w:r w:rsidRPr="00DE6C50">
            <w:rPr>
              <w:rFonts w:ascii="Arial" w:hAnsi="Arial" w:cs="Arial"/>
              <w:color w:val="000000"/>
            </w:rPr>
            <w:br/>
          </w:r>
          <w:r w:rsidRPr="00DE6C50">
            <w:rPr>
              <w:rStyle w:val="Strong"/>
              <w:rFonts w:ascii="Arial" w:hAnsi="Arial" w:cs="Arial"/>
              <w:color w:val="000000"/>
            </w:rPr>
            <w:t>References</w:t>
          </w:r>
          <w:r w:rsidRPr="00DE6C50">
            <w:rPr>
              <w:rStyle w:val="apple-converted-space"/>
              <w:rFonts w:ascii="Arial" w:hAnsi="Arial" w:cs="Arial"/>
              <w:color w:val="000000"/>
            </w:rPr>
            <w:t> </w:t>
          </w:r>
          <w:r w:rsidRPr="00DE6C50">
            <w:rPr>
              <w:rFonts w:ascii="Arial" w:hAnsi="Arial" w:cs="Arial"/>
              <w:color w:val="000000"/>
            </w:rPr>
            <w:t xml:space="preserve">........................................................................... </w:t>
          </w:r>
          <w:r w:rsidR="00315CB8">
            <w:rPr>
              <w:rFonts w:ascii="Arial" w:hAnsi="Arial" w:cs="Arial"/>
              <w:color w:val="000000"/>
            </w:rPr>
            <w:t>7</w:t>
          </w:r>
        </w:p>
        <w:p w14:paraId="5C3C3CE4" w14:textId="77777777" w:rsidR="00DE6C50" w:rsidRPr="00DE6C50" w:rsidRDefault="00DE6C50" w:rsidP="00DE6C50">
          <w:pPr>
            <w:rPr>
              <w:rFonts w:ascii="Arial" w:hAnsi="Arial" w:cs="Arial"/>
            </w:rPr>
          </w:pPr>
        </w:p>
        <w:p w14:paraId="763B9024" w14:textId="3E5F0743" w:rsidR="00DE6C50" w:rsidRPr="00DE6C50" w:rsidRDefault="00DE6C50" w:rsidP="00DE6C50">
          <w:pPr>
            <w:pStyle w:val="NormalWeb"/>
            <w:rPr>
              <w:rFonts w:ascii="Arial" w:hAnsi="Arial" w:cs="Arial"/>
              <w:color w:val="000000"/>
            </w:rPr>
          </w:pPr>
        </w:p>
        <w:p w14:paraId="31015506" w14:textId="77777777" w:rsidR="00DE6C50" w:rsidRDefault="00DE6C50" w:rsidP="00DE6C50">
          <w:pPr>
            <w:pStyle w:val="NormalWeb"/>
            <w:rPr>
              <w:color w:val="000000"/>
            </w:rPr>
          </w:pPr>
        </w:p>
        <w:p w14:paraId="585F2540" w14:textId="77777777" w:rsidR="00DE6C50" w:rsidRDefault="00DE6C50" w:rsidP="00DE6C50">
          <w:pPr>
            <w:pStyle w:val="NormalWeb"/>
            <w:rPr>
              <w:color w:val="000000"/>
            </w:rPr>
          </w:pPr>
        </w:p>
        <w:p w14:paraId="02672504" w14:textId="77777777" w:rsidR="00DE6C50" w:rsidRDefault="00DE6C50" w:rsidP="00DE6C50">
          <w:pPr>
            <w:pStyle w:val="NormalWeb"/>
            <w:rPr>
              <w:color w:val="000000"/>
            </w:rPr>
          </w:pPr>
        </w:p>
        <w:p w14:paraId="0B63B31B" w14:textId="77777777" w:rsidR="00DE6C50" w:rsidRDefault="00DE6C50" w:rsidP="00DE6C50">
          <w:pPr>
            <w:pStyle w:val="NormalWeb"/>
            <w:rPr>
              <w:color w:val="000000"/>
            </w:rPr>
          </w:pPr>
        </w:p>
        <w:p w14:paraId="070C83A7" w14:textId="77777777" w:rsidR="00DE6C50" w:rsidRDefault="00DE6C50" w:rsidP="00DE6C50">
          <w:pPr>
            <w:pStyle w:val="NormalWeb"/>
            <w:rPr>
              <w:color w:val="000000"/>
            </w:rPr>
          </w:pPr>
        </w:p>
        <w:p w14:paraId="47EAC566" w14:textId="77777777" w:rsidR="00DE6C50" w:rsidRDefault="00DE6C50" w:rsidP="00DE6C50"/>
        <w:p w14:paraId="21A145FF" w14:textId="1301D23A" w:rsidR="00DE6C50" w:rsidRDefault="00000000" w:rsidP="00DE6C50"/>
      </w:sdtContent>
    </w:sdt>
    <w:p w14:paraId="514D8EA8" w14:textId="014D6193" w:rsidR="00DE6C50" w:rsidRPr="00DE6C50" w:rsidRDefault="00DE6C50" w:rsidP="00DE6C50">
      <w:r>
        <w:rPr>
          <w:rFonts w:ascii="Arial" w:hAnsi="Arial" w:cs="Arial"/>
          <w:b/>
          <w:bCs/>
          <w:color w:val="000000"/>
          <w:kern w:val="36"/>
          <w:sz w:val="32"/>
          <w:szCs w:val="32"/>
        </w:rPr>
        <w:lastRenderedPageBreak/>
        <w:t>1.</w:t>
      </w:r>
      <w:r w:rsidR="00056850" w:rsidRPr="00DE6C50">
        <w:rPr>
          <w:rFonts w:ascii="Arial" w:hAnsi="Arial" w:cs="Arial"/>
          <w:b/>
          <w:bCs/>
          <w:color w:val="000000"/>
          <w:kern w:val="36"/>
          <w:sz w:val="32"/>
          <w:szCs w:val="32"/>
        </w:rPr>
        <w:t>Introduction</w:t>
      </w:r>
    </w:p>
    <w:p w14:paraId="5313FBAA" w14:textId="77777777" w:rsidR="00AF2DA1" w:rsidRPr="00AF2DA1" w:rsidRDefault="00AF2DA1" w:rsidP="00056850">
      <w:pPr>
        <w:spacing w:before="100" w:beforeAutospacing="1" w:after="100" w:afterAutospacing="1"/>
        <w:rPr>
          <w:rFonts w:ascii="Arial" w:hAnsi="Arial" w:cs="Arial"/>
          <w:color w:val="000000"/>
          <w:sz w:val="22"/>
          <w:szCs w:val="22"/>
        </w:rPr>
      </w:pPr>
      <w:r w:rsidRPr="00AF2DA1">
        <w:rPr>
          <w:rFonts w:ascii="Arial" w:hAnsi="Arial" w:cs="Arial"/>
          <w:color w:val="000000"/>
          <w:sz w:val="22"/>
          <w:szCs w:val="22"/>
        </w:rPr>
        <w:t>Type 2 diabetes (T2DM) is a long-term condition where blood sugar levels stay too high because the body does not respond properly to insulin and the pancreas gradually produces less of it. Unlike Type 1 diabetes, which is caused by the immune system, Type 2 develops slowly and is often linked to lifestyle factors such as diet and physical activity. The</w:t>
      </w:r>
      <w:r w:rsidRPr="00AF2DA1">
        <w:rPr>
          <w:rStyle w:val="apple-converted-space"/>
          <w:rFonts w:ascii="Arial" w:eastAsiaTheme="minorEastAsia" w:hAnsi="Arial" w:cs="Arial"/>
          <w:color w:val="000000"/>
          <w:sz w:val="22"/>
          <w:szCs w:val="22"/>
        </w:rPr>
        <w:t> </w:t>
      </w:r>
      <w:r w:rsidRPr="00AF2DA1">
        <w:rPr>
          <w:rStyle w:val="whitespace-normal"/>
          <w:rFonts w:ascii="Arial" w:hAnsi="Arial" w:cs="Arial"/>
          <w:color w:val="000000"/>
          <w:sz w:val="22"/>
          <w:szCs w:val="22"/>
        </w:rPr>
        <w:t>World Health Organization</w:t>
      </w:r>
      <w:r w:rsidRPr="00AF2DA1">
        <w:rPr>
          <w:rStyle w:val="apple-converted-space"/>
          <w:rFonts w:ascii="Arial" w:eastAsiaTheme="minorEastAsia" w:hAnsi="Arial" w:cs="Arial"/>
          <w:color w:val="000000"/>
          <w:sz w:val="22"/>
          <w:szCs w:val="22"/>
        </w:rPr>
        <w:t> </w:t>
      </w:r>
      <w:r w:rsidRPr="00AF2DA1">
        <w:rPr>
          <w:rFonts w:ascii="Arial" w:hAnsi="Arial" w:cs="Arial"/>
          <w:color w:val="000000"/>
          <w:sz w:val="22"/>
          <w:szCs w:val="22"/>
        </w:rPr>
        <w:t>(2023) reports that diabetes has increased greatly worldwide over the past 40 years, making it a major public health issue. In the</w:t>
      </w:r>
      <w:r w:rsidRPr="00AF2DA1">
        <w:rPr>
          <w:rStyle w:val="apple-converted-space"/>
          <w:rFonts w:ascii="Arial" w:eastAsiaTheme="minorEastAsia" w:hAnsi="Arial" w:cs="Arial"/>
          <w:color w:val="000000"/>
          <w:sz w:val="22"/>
          <w:szCs w:val="22"/>
        </w:rPr>
        <w:t> </w:t>
      </w:r>
      <w:r w:rsidRPr="00AF2DA1">
        <w:rPr>
          <w:rStyle w:val="whitespace-normal"/>
          <w:rFonts w:ascii="Arial" w:hAnsi="Arial" w:cs="Arial"/>
          <w:color w:val="000000"/>
          <w:sz w:val="22"/>
          <w:szCs w:val="22"/>
        </w:rPr>
        <w:t>United Kingdom</w:t>
      </w:r>
      <w:r w:rsidRPr="00AF2DA1">
        <w:rPr>
          <w:rFonts w:ascii="Arial" w:hAnsi="Arial" w:cs="Arial"/>
          <w:color w:val="000000"/>
          <w:sz w:val="22"/>
          <w:szCs w:val="22"/>
        </w:rPr>
        <w:t>, around 90% of people with diabetes have Type 2 diabetes, according to</w:t>
      </w:r>
      <w:r w:rsidRPr="00AF2DA1">
        <w:rPr>
          <w:rStyle w:val="apple-converted-space"/>
          <w:rFonts w:ascii="Arial" w:eastAsiaTheme="minorEastAsia" w:hAnsi="Arial" w:cs="Arial"/>
          <w:color w:val="000000"/>
          <w:sz w:val="22"/>
          <w:szCs w:val="22"/>
        </w:rPr>
        <w:t> </w:t>
      </w:r>
      <w:r w:rsidRPr="00AF2DA1">
        <w:rPr>
          <w:rStyle w:val="whitespace-normal"/>
          <w:rFonts w:ascii="Arial" w:hAnsi="Arial" w:cs="Arial"/>
          <w:color w:val="000000"/>
          <w:sz w:val="22"/>
          <w:szCs w:val="22"/>
        </w:rPr>
        <w:t>Diabetes UK</w:t>
      </w:r>
      <w:r w:rsidRPr="00AF2DA1">
        <w:rPr>
          <w:rStyle w:val="apple-converted-space"/>
          <w:rFonts w:ascii="Arial" w:eastAsiaTheme="minorEastAsia" w:hAnsi="Arial" w:cs="Arial"/>
          <w:color w:val="000000"/>
          <w:sz w:val="22"/>
          <w:szCs w:val="22"/>
        </w:rPr>
        <w:t> </w:t>
      </w:r>
      <w:r w:rsidRPr="00AF2DA1">
        <w:rPr>
          <w:rFonts w:ascii="Arial" w:hAnsi="Arial" w:cs="Arial"/>
          <w:color w:val="000000"/>
          <w:sz w:val="22"/>
          <w:szCs w:val="22"/>
        </w:rPr>
        <w:t>(2023).</w:t>
      </w:r>
    </w:p>
    <w:p w14:paraId="70D2A9DC" w14:textId="77777777" w:rsidR="00AF2DA1" w:rsidRPr="00AF2DA1" w:rsidRDefault="00AF2DA1" w:rsidP="00056850">
      <w:pPr>
        <w:spacing w:before="100" w:beforeAutospacing="1" w:after="100" w:afterAutospacing="1"/>
        <w:rPr>
          <w:rFonts w:ascii="Arial" w:hAnsi="Arial" w:cs="Arial"/>
          <w:color w:val="000000"/>
          <w:sz w:val="22"/>
          <w:szCs w:val="22"/>
        </w:rPr>
      </w:pPr>
      <w:r w:rsidRPr="00AF2DA1">
        <w:rPr>
          <w:rFonts w:ascii="Arial" w:hAnsi="Arial" w:cs="Arial"/>
          <w:color w:val="000000"/>
          <w:sz w:val="22"/>
          <w:szCs w:val="22"/>
        </w:rPr>
        <w:t>Risk factors for Type 2 diabetes include being overweight (especially around the waist), not being physically active, eating high-calorie foods, smoking, getting older, having a family history of the condition, and ethnicity. People from South Asian, African-Caribbean, and Middle Eastern backgrounds are at higher risk. Lower income and limited access to healthy food, safe places to exercise, and health information can also increase the chances of developing the condition.</w:t>
      </w:r>
    </w:p>
    <w:p w14:paraId="66F3D388" w14:textId="77777777" w:rsidR="00AF2DA1" w:rsidRPr="00AF2DA1" w:rsidRDefault="00AF2DA1" w:rsidP="00AF2DA1">
      <w:pPr>
        <w:pStyle w:val="NormalWeb"/>
        <w:rPr>
          <w:rFonts w:ascii="Arial" w:hAnsi="Arial" w:cs="Arial"/>
          <w:color w:val="000000"/>
          <w:sz w:val="22"/>
          <w:szCs w:val="22"/>
        </w:rPr>
      </w:pPr>
      <w:r w:rsidRPr="00AF2DA1">
        <w:rPr>
          <w:rFonts w:ascii="Arial" w:hAnsi="Arial" w:cs="Arial"/>
          <w:color w:val="000000"/>
          <w:sz w:val="22"/>
          <w:szCs w:val="22"/>
        </w:rPr>
        <w:t>If Type 2 diabetes is not well controlled, it can lead to serious problems such as eye damage, kidney disease, nerve damage, stroke, and heart disease. The</w:t>
      </w:r>
      <w:r w:rsidRPr="00AF2DA1">
        <w:rPr>
          <w:rStyle w:val="apple-converted-space"/>
          <w:rFonts w:ascii="Arial" w:hAnsi="Arial" w:cs="Arial"/>
          <w:color w:val="000000"/>
          <w:sz w:val="22"/>
          <w:szCs w:val="22"/>
        </w:rPr>
        <w:t> </w:t>
      </w:r>
      <w:r w:rsidRPr="00AF2DA1">
        <w:rPr>
          <w:rStyle w:val="whitespace-normal"/>
          <w:rFonts w:ascii="Arial" w:hAnsi="Arial" w:cs="Arial"/>
          <w:color w:val="000000"/>
          <w:sz w:val="22"/>
          <w:szCs w:val="22"/>
        </w:rPr>
        <w:t>UK Prospective Diabetes Study Group</w:t>
      </w:r>
      <w:r w:rsidRPr="00AF2DA1">
        <w:rPr>
          <w:rStyle w:val="apple-converted-space"/>
          <w:rFonts w:ascii="Arial" w:hAnsi="Arial" w:cs="Arial"/>
          <w:color w:val="000000"/>
          <w:sz w:val="22"/>
          <w:szCs w:val="22"/>
        </w:rPr>
        <w:t> </w:t>
      </w:r>
      <w:r w:rsidRPr="00AF2DA1">
        <w:rPr>
          <w:rFonts w:ascii="Arial" w:hAnsi="Arial" w:cs="Arial"/>
          <w:color w:val="000000"/>
          <w:sz w:val="22"/>
          <w:szCs w:val="22"/>
        </w:rPr>
        <w:t>found that keeping blood sugar levels under control can greatly reduce the risk of these complications, showing how important regular monitoring and good management are.</w:t>
      </w:r>
    </w:p>
    <w:p w14:paraId="30349763" w14:textId="1BCF6AF8" w:rsidR="00056850" w:rsidRDefault="00AF2DA1" w:rsidP="00AF2DA1">
      <w:pPr>
        <w:pStyle w:val="NormalWeb"/>
        <w:rPr>
          <w:rFonts w:ascii="Arial" w:hAnsi="Arial" w:cs="Arial"/>
          <w:color w:val="000000"/>
          <w:sz w:val="22"/>
          <w:szCs w:val="22"/>
        </w:rPr>
      </w:pPr>
      <w:r w:rsidRPr="00AF2DA1">
        <w:rPr>
          <w:rFonts w:ascii="Arial" w:hAnsi="Arial" w:cs="Arial"/>
          <w:color w:val="000000"/>
          <w:sz w:val="22"/>
          <w:szCs w:val="22"/>
        </w:rPr>
        <w:t xml:space="preserve">As a practice nurse in a GP surgery, it is important to educate patients about how diabetes affects the body, why checking blood sugar levels matters, and how lifestyle choices can make a difference. This report shows understanding of how the body works and explains how routine health data can be used in primary care to improve patient </w:t>
      </w:r>
      <w:r>
        <w:rPr>
          <w:rFonts w:ascii="Arial" w:hAnsi="Arial" w:cs="Arial"/>
          <w:color w:val="000000"/>
          <w:sz w:val="22"/>
          <w:szCs w:val="22"/>
        </w:rPr>
        <w:t>outcomes.</w:t>
      </w:r>
    </w:p>
    <w:p w14:paraId="74322748" w14:textId="77777777" w:rsidR="00AF2DA1" w:rsidRPr="00AF2DA1" w:rsidRDefault="00AF2DA1" w:rsidP="00AF2DA1">
      <w:pPr>
        <w:pStyle w:val="NormalWeb"/>
        <w:rPr>
          <w:rFonts w:ascii="Arial" w:hAnsi="Arial" w:cs="Arial"/>
          <w:color w:val="000000"/>
          <w:sz w:val="22"/>
          <w:szCs w:val="22"/>
        </w:rPr>
      </w:pPr>
    </w:p>
    <w:p w14:paraId="6CA085C8" w14:textId="7953B1A3" w:rsidR="00056850" w:rsidRPr="00CD1E85" w:rsidRDefault="00056850" w:rsidP="00056850">
      <w:pPr>
        <w:spacing w:before="100" w:beforeAutospacing="1" w:after="100" w:afterAutospacing="1"/>
        <w:outlineLvl w:val="0"/>
        <w:rPr>
          <w:rFonts w:ascii="Arial" w:hAnsi="Arial" w:cs="Arial"/>
          <w:b/>
          <w:bCs/>
          <w:color w:val="000000"/>
          <w:kern w:val="36"/>
          <w:sz w:val="32"/>
          <w:szCs w:val="32"/>
        </w:rPr>
      </w:pPr>
      <w:r w:rsidRPr="00056850">
        <w:rPr>
          <w:rFonts w:ascii="Arial" w:hAnsi="Arial" w:cs="Arial"/>
          <w:b/>
          <w:bCs/>
          <w:color w:val="000000"/>
          <w:kern w:val="36"/>
          <w:sz w:val="32"/>
          <w:szCs w:val="32"/>
        </w:rPr>
        <w:t>2. Regulation of Blood Glucose and Homeostasis</w:t>
      </w:r>
    </w:p>
    <w:p w14:paraId="728BCB97" w14:textId="009C12E8" w:rsidR="00CD1E85" w:rsidRPr="00056850" w:rsidRDefault="00CD1E85" w:rsidP="00056850">
      <w:pPr>
        <w:spacing w:before="100" w:beforeAutospacing="1" w:after="100" w:afterAutospacing="1"/>
        <w:outlineLvl w:val="0"/>
        <w:rPr>
          <w:rFonts w:ascii="Arial" w:hAnsi="Arial" w:cs="Arial"/>
          <w:b/>
          <w:bCs/>
          <w:color w:val="000000"/>
          <w:kern w:val="36"/>
          <w:sz w:val="22"/>
          <w:szCs w:val="22"/>
        </w:rPr>
      </w:pPr>
      <w:r w:rsidRPr="00CD1E85">
        <w:rPr>
          <w:rFonts w:ascii="Arial" w:hAnsi="Arial" w:cs="Arial"/>
          <w:color w:val="000000"/>
          <w:sz w:val="22"/>
          <w:szCs w:val="22"/>
        </w:rPr>
        <w:t>Blood glucose homeostasis is a tightly regulated physiological process that ensures a constant supply of energy to tissues, particularly the brain, which relies almost exclusively on glucose. This regulation is primarily achieved through the interplay of hormones, neural signals, and cellular glucose uptake mechanisms.</w:t>
      </w:r>
    </w:p>
    <w:p w14:paraId="65393B2C" w14:textId="77777777" w:rsidR="00056850" w:rsidRPr="00CD1E85" w:rsidRDefault="00056850" w:rsidP="00056850">
      <w:pPr>
        <w:spacing w:before="100" w:beforeAutospacing="1" w:after="100" w:afterAutospacing="1"/>
        <w:outlineLvl w:val="1"/>
        <w:rPr>
          <w:rFonts w:ascii="Arial" w:hAnsi="Arial" w:cs="Arial"/>
          <w:b/>
          <w:bCs/>
          <w:color w:val="000000"/>
          <w:sz w:val="32"/>
          <w:szCs w:val="32"/>
        </w:rPr>
      </w:pPr>
      <w:r w:rsidRPr="00056850">
        <w:rPr>
          <w:rFonts w:ascii="Arial" w:hAnsi="Arial" w:cs="Arial"/>
          <w:b/>
          <w:bCs/>
          <w:color w:val="000000"/>
          <w:sz w:val="32"/>
          <w:szCs w:val="32"/>
        </w:rPr>
        <w:t>2.1 Normal Physiology of Glucose Regulation</w:t>
      </w:r>
    </w:p>
    <w:p w14:paraId="17632A7F" w14:textId="3490C812" w:rsidR="00CA728C" w:rsidRPr="00CA728C" w:rsidRDefault="00CA728C" w:rsidP="00CA728C">
      <w:pPr>
        <w:spacing w:before="100" w:beforeAutospacing="1" w:after="100" w:afterAutospacing="1"/>
        <w:rPr>
          <w:rFonts w:ascii="Arial" w:hAnsi="Arial" w:cs="Arial"/>
          <w:color w:val="000000"/>
          <w:sz w:val="22"/>
          <w:szCs w:val="22"/>
        </w:rPr>
      </w:pPr>
      <w:r w:rsidRPr="00CA728C">
        <w:rPr>
          <w:rFonts w:ascii="Arial" w:hAnsi="Arial" w:cs="Arial"/>
          <w:color w:val="000000"/>
          <w:sz w:val="22"/>
          <w:szCs w:val="22"/>
        </w:rPr>
        <w:t xml:space="preserve">Glucose regulation is maintained through a highly coordinated homeostatic mechanism involving the pancreas, liver, skeletal muscle, adipose </w:t>
      </w:r>
      <w:r w:rsidR="00A006FD" w:rsidRPr="00CA728C">
        <w:rPr>
          <w:rFonts w:ascii="Arial" w:hAnsi="Arial" w:cs="Arial"/>
          <w:color w:val="000000"/>
          <w:sz w:val="22"/>
          <w:szCs w:val="22"/>
        </w:rPr>
        <w:t>tissue,</w:t>
      </w:r>
      <w:r w:rsidRPr="00CA728C">
        <w:rPr>
          <w:rFonts w:ascii="Arial" w:hAnsi="Arial" w:cs="Arial"/>
          <w:color w:val="000000"/>
          <w:sz w:val="22"/>
          <w:szCs w:val="22"/>
        </w:rPr>
        <w:t xml:space="preserve"> and endocrine signalling pathways. The primary hormones responsible for maintaining blood glucose within a narrow physiological range (approximately 4–7 mmol/L in fasting individuals) are insulin and glucagon.</w:t>
      </w:r>
    </w:p>
    <w:p w14:paraId="6A8E057D" w14:textId="77777777" w:rsidR="00AF2DA1" w:rsidRPr="00AF2DA1" w:rsidRDefault="00AF2DA1" w:rsidP="00AF2DA1">
      <w:pPr>
        <w:pStyle w:val="NormalWeb"/>
        <w:rPr>
          <w:rFonts w:ascii="Arial" w:hAnsi="Arial" w:cs="Arial"/>
          <w:color w:val="000000"/>
          <w:sz w:val="22"/>
          <w:szCs w:val="22"/>
        </w:rPr>
      </w:pPr>
      <w:r w:rsidRPr="00AF2DA1">
        <w:rPr>
          <w:rFonts w:ascii="Arial" w:hAnsi="Arial" w:cs="Arial"/>
          <w:color w:val="000000"/>
          <w:sz w:val="22"/>
          <w:szCs w:val="22"/>
        </w:rPr>
        <w:t>The pancreas has special groups of cells called the islets of Langerhans.</w:t>
      </w:r>
    </w:p>
    <w:p w14:paraId="65756FB0" w14:textId="77777777" w:rsidR="00AF2DA1" w:rsidRPr="00AF2DA1" w:rsidRDefault="00AF2DA1" w:rsidP="00AF2DA1">
      <w:pPr>
        <w:numPr>
          <w:ilvl w:val="0"/>
          <w:numId w:val="32"/>
        </w:numPr>
        <w:spacing w:before="100" w:beforeAutospacing="1" w:after="100" w:afterAutospacing="1"/>
        <w:rPr>
          <w:rFonts w:ascii="Arial" w:hAnsi="Arial" w:cs="Arial"/>
          <w:color w:val="000000"/>
          <w:sz w:val="22"/>
          <w:szCs w:val="22"/>
        </w:rPr>
      </w:pPr>
      <w:r w:rsidRPr="00AF2DA1">
        <w:rPr>
          <w:rFonts w:ascii="Arial" w:hAnsi="Arial" w:cs="Arial"/>
          <w:color w:val="000000"/>
          <w:sz w:val="22"/>
          <w:szCs w:val="22"/>
        </w:rPr>
        <w:t>Beta cells release insulin when blood sugar levels are high.</w:t>
      </w:r>
    </w:p>
    <w:p w14:paraId="654AA6A0" w14:textId="77777777" w:rsidR="00AF2DA1" w:rsidRPr="00AF2DA1" w:rsidRDefault="00AF2DA1" w:rsidP="00AF2DA1">
      <w:pPr>
        <w:numPr>
          <w:ilvl w:val="0"/>
          <w:numId w:val="32"/>
        </w:numPr>
        <w:spacing w:before="100" w:beforeAutospacing="1" w:after="100" w:afterAutospacing="1"/>
        <w:rPr>
          <w:rFonts w:ascii="Arial" w:hAnsi="Arial" w:cs="Arial"/>
          <w:color w:val="000000"/>
          <w:sz w:val="22"/>
          <w:szCs w:val="22"/>
        </w:rPr>
      </w:pPr>
      <w:r w:rsidRPr="00AF2DA1">
        <w:rPr>
          <w:rFonts w:ascii="Arial" w:hAnsi="Arial" w:cs="Arial"/>
          <w:color w:val="000000"/>
          <w:sz w:val="22"/>
          <w:szCs w:val="22"/>
        </w:rPr>
        <w:t>Alpha cells release glucagon when blood sugar levels are low.</w:t>
      </w:r>
    </w:p>
    <w:p w14:paraId="7BE73358" w14:textId="77777777" w:rsidR="00AF2DA1" w:rsidRPr="00AF2DA1" w:rsidRDefault="00AF2DA1" w:rsidP="00AF2DA1">
      <w:pPr>
        <w:pStyle w:val="NormalWeb"/>
        <w:rPr>
          <w:rFonts w:ascii="Arial" w:hAnsi="Arial" w:cs="Arial"/>
          <w:color w:val="000000"/>
          <w:sz w:val="22"/>
          <w:szCs w:val="22"/>
        </w:rPr>
      </w:pPr>
      <w:r w:rsidRPr="00AF2DA1">
        <w:rPr>
          <w:rFonts w:ascii="Arial" w:hAnsi="Arial" w:cs="Arial"/>
          <w:color w:val="000000"/>
          <w:sz w:val="22"/>
          <w:szCs w:val="22"/>
        </w:rPr>
        <w:lastRenderedPageBreak/>
        <w:t>After eating carbohydrates, blood sugar levels rise, which causes beta cells to release insulin into the bloodstream. Insulin helps body tissues, especially muscles and fat, take in glucose from the blood so it can be used for energy or stored for later.</w:t>
      </w:r>
    </w:p>
    <w:p w14:paraId="1D850201" w14:textId="77777777" w:rsidR="00CA728C" w:rsidRPr="00CA728C" w:rsidRDefault="00CA728C" w:rsidP="00CA728C">
      <w:pPr>
        <w:spacing w:before="100" w:beforeAutospacing="1" w:after="100" w:afterAutospacing="1"/>
        <w:rPr>
          <w:rFonts w:ascii="Arial" w:hAnsi="Arial" w:cs="Arial"/>
          <w:color w:val="000000"/>
          <w:sz w:val="22"/>
          <w:szCs w:val="22"/>
        </w:rPr>
      </w:pPr>
      <w:r w:rsidRPr="00CA728C">
        <w:rPr>
          <w:rFonts w:ascii="Arial" w:hAnsi="Arial" w:cs="Arial"/>
          <w:color w:val="000000"/>
          <w:sz w:val="22"/>
          <w:szCs w:val="22"/>
        </w:rPr>
        <w:t>In the liver, insulin promotes glycogenesis (conversion of glucose to glycogen) and inhibits gluconeogenesis (production of glucose from non-carbohydrate sources). This reduces circulating glucose concentrations and restores homeostasis.</w:t>
      </w:r>
    </w:p>
    <w:p w14:paraId="22C1EE2C" w14:textId="77777777" w:rsidR="00AF2DA1" w:rsidRPr="00AF2DA1" w:rsidRDefault="00AF2DA1" w:rsidP="00CA728C">
      <w:pPr>
        <w:spacing w:before="100" w:beforeAutospacing="1" w:after="100" w:afterAutospacing="1"/>
        <w:rPr>
          <w:rFonts w:ascii="Arial" w:hAnsi="Arial" w:cs="Arial"/>
          <w:color w:val="000000"/>
          <w:sz w:val="22"/>
          <w:szCs w:val="22"/>
        </w:rPr>
      </w:pPr>
      <w:r w:rsidRPr="00AF2DA1">
        <w:rPr>
          <w:rFonts w:ascii="Arial" w:hAnsi="Arial" w:cs="Arial"/>
          <w:color w:val="000000"/>
          <w:sz w:val="22"/>
          <w:szCs w:val="22"/>
        </w:rPr>
        <w:t>Between meals or during fasting, blood sugar levels drop, which triggers alpha cells to release glucagon. Glucagon mainly acts on the liver, helping break down stored glycogen into glucose and produce new glucose. This keeps a steady supply of glucose available, especially for the brain, which depends on it for energy.</w:t>
      </w:r>
    </w:p>
    <w:p w14:paraId="354F8CC5" w14:textId="62D1B963" w:rsidR="00CA728C" w:rsidRPr="00CA728C" w:rsidRDefault="00CA728C" w:rsidP="00CA728C">
      <w:pPr>
        <w:spacing w:before="100" w:beforeAutospacing="1" w:after="100" w:afterAutospacing="1"/>
        <w:rPr>
          <w:rFonts w:ascii="Arial" w:hAnsi="Arial" w:cs="Arial"/>
          <w:color w:val="000000"/>
          <w:sz w:val="22"/>
          <w:szCs w:val="22"/>
        </w:rPr>
      </w:pPr>
      <w:r w:rsidRPr="00CA728C">
        <w:rPr>
          <w:rFonts w:ascii="Arial" w:hAnsi="Arial" w:cs="Arial"/>
          <w:color w:val="000000"/>
          <w:sz w:val="22"/>
          <w:szCs w:val="22"/>
        </w:rPr>
        <w:t>This regulatory system operates via a negative feedback mechanism. When blood glucose returns to normal range, hormone secretion adjusts accordingly, preventing excessive fluctuations. Disruption of this finely balanced system forms the pathophysiological basis of Type 2 diabetes mellitus.</w:t>
      </w:r>
    </w:p>
    <w:p w14:paraId="02827BAF" w14:textId="016584FB" w:rsidR="00056850" w:rsidRPr="00056850" w:rsidRDefault="00056850" w:rsidP="00056850">
      <w:pPr>
        <w:spacing w:before="100" w:beforeAutospacing="1" w:after="100" w:afterAutospacing="1"/>
        <w:outlineLvl w:val="1"/>
        <w:rPr>
          <w:rFonts w:ascii="Arial" w:hAnsi="Arial" w:cs="Arial"/>
          <w:b/>
          <w:bCs/>
          <w:color w:val="000000"/>
          <w:sz w:val="32"/>
          <w:szCs w:val="32"/>
        </w:rPr>
      </w:pPr>
      <w:r w:rsidRPr="00056850">
        <w:rPr>
          <w:rFonts w:ascii="Arial" w:hAnsi="Arial" w:cs="Arial"/>
          <w:b/>
          <w:bCs/>
          <w:color w:val="000000"/>
          <w:sz w:val="32"/>
          <w:szCs w:val="32"/>
        </w:rPr>
        <w:t>2.2 Pathophysiology of Type 2 Diabetes</w:t>
      </w:r>
    </w:p>
    <w:p w14:paraId="06686B1A" w14:textId="77777777" w:rsidR="00AF2DA1" w:rsidRPr="00AF2DA1" w:rsidRDefault="00AF2DA1" w:rsidP="00AF2DA1">
      <w:pPr>
        <w:pStyle w:val="NormalWeb"/>
        <w:rPr>
          <w:rFonts w:ascii="Arial" w:hAnsi="Arial" w:cs="Arial"/>
          <w:color w:val="000000"/>
          <w:sz w:val="22"/>
          <w:szCs w:val="22"/>
        </w:rPr>
      </w:pPr>
      <w:r w:rsidRPr="00AF2DA1">
        <w:rPr>
          <w:rFonts w:ascii="Arial" w:hAnsi="Arial" w:cs="Arial"/>
          <w:color w:val="000000"/>
          <w:sz w:val="22"/>
          <w:szCs w:val="22"/>
        </w:rPr>
        <w:t>Type 2 diabetes (T2DM) is a long-term condition where the body does not respond well to insulin, does not produce enough of it, and blood sugar levels stay too high. Unlike Type 1 diabetes, which is caused by the immune system, Type 2 develops slowly and is often linked to obesity, low physical activity, and genetics.</w:t>
      </w:r>
    </w:p>
    <w:p w14:paraId="7D113900" w14:textId="0BA9CF02" w:rsidR="00CA728C" w:rsidRPr="00AF2DA1" w:rsidRDefault="00AF2DA1" w:rsidP="00CA728C">
      <w:pPr>
        <w:pStyle w:val="NormalWeb"/>
        <w:rPr>
          <w:rFonts w:ascii="Arial" w:hAnsi="Arial" w:cs="Arial"/>
          <w:color w:val="000000"/>
          <w:sz w:val="22"/>
          <w:szCs w:val="22"/>
        </w:rPr>
      </w:pPr>
      <w:r w:rsidRPr="00AF2DA1">
        <w:rPr>
          <w:rFonts w:ascii="Arial" w:hAnsi="Arial" w:cs="Arial"/>
          <w:color w:val="000000"/>
          <w:sz w:val="22"/>
          <w:szCs w:val="22"/>
        </w:rPr>
        <w:t>The earliest problem in T2DM is usually insulin resistance. This means body tissues, especially muscles, fat, and the liver, do not respond properly to insulin. As a result, less glucose enters the cells, and the liver continues to release glucose into the blood, causing blood sugar levels to rise.</w:t>
      </w:r>
      <w:r w:rsidR="00CD1E85" w:rsidRPr="00AF2DA1">
        <w:rPr>
          <w:rFonts w:ascii="Arial" w:hAnsi="Arial" w:cs="Arial"/>
          <w:color w:val="000000"/>
          <w:sz w:val="22"/>
          <w:szCs w:val="22"/>
        </w:rPr>
        <w:t xml:space="preserve"> </w:t>
      </w:r>
    </w:p>
    <w:p w14:paraId="18C4BC79" w14:textId="77777777" w:rsidR="00CA728C" w:rsidRPr="00CA728C" w:rsidRDefault="00CA728C" w:rsidP="00CA728C">
      <w:pPr>
        <w:pStyle w:val="NormalWeb"/>
        <w:rPr>
          <w:rFonts w:ascii="Arial" w:hAnsi="Arial" w:cs="Arial"/>
          <w:color w:val="000000"/>
          <w:sz w:val="22"/>
          <w:szCs w:val="22"/>
        </w:rPr>
      </w:pPr>
      <w:r w:rsidRPr="00CA728C">
        <w:rPr>
          <w:rFonts w:ascii="Arial" w:hAnsi="Arial" w:cs="Arial"/>
          <w:color w:val="000000"/>
          <w:sz w:val="22"/>
          <w:szCs w:val="22"/>
        </w:rPr>
        <w:t>Chronic hyperglycaemia contributes to long-term complications through several biochemical mechanisms:</w:t>
      </w:r>
    </w:p>
    <w:p w14:paraId="4E7F3104" w14:textId="77777777" w:rsidR="00CA728C" w:rsidRPr="00CA728C" w:rsidRDefault="00CA728C" w:rsidP="00CA728C">
      <w:pPr>
        <w:pStyle w:val="NormalWeb"/>
        <w:numPr>
          <w:ilvl w:val="0"/>
          <w:numId w:val="18"/>
        </w:numPr>
        <w:rPr>
          <w:rFonts w:ascii="Arial" w:hAnsi="Arial" w:cs="Arial"/>
          <w:color w:val="000000"/>
          <w:sz w:val="22"/>
          <w:szCs w:val="22"/>
        </w:rPr>
      </w:pPr>
      <w:r w:rsidRPr="00CA728C">
        <w:rPr>
          <w:rFonts w:ascii="Arial" w:hAnsi="Arial" w:cs="Arial"/>
          <w:color w:val="000000"/>
          <w:sz w:val="22"/>
          <w:szCs w:val="22"/>
        </w:rPr>
        <w:t>Formation of advanced glycation end-products (AGEs), which damage proteins and blood vessels</w:t>
      </w:r>
    </w:p>
    <w:p w14:paraId="0088561A" w14:textId="77777777" w:rsidR="00CA728C" w:rsidRPr="00CA728C" w:rsidRDefault="00CA728C" w:rsidP="00CA728C">
      <w:pPr>
        <w:pStyle w:val="NormalWeb"/>
        <w:numPr>
          <w:ilvl w:val="0"/>
          <w:numId w:val="18"/>
        </w:numPr>
        <w:rPr>
          <w:rFonts w:ascii="Arial" w:hAnsi="Arial" w:cs="Arial"/>
          <w:color w:val="000000"/>
          <w:sz w:val="22"/>
          <w:szCs w:val="22"/>
        </w:rPr>
      </w:pPr>
      <w:r w:rsidRPr="00CA728C">
        <w:rPr>
          <w:rFonts w:ascii="Arial" w:hAnsi="Arial" w:cs="Arial"/>
          <w:color w:val="000000"/>
          <w:sz w:val="22"/>
          <w:szCs w:val="22"/>
        </w:rPr>
        <w:t>Activation of the polyol pathway, increasing oxidative stress</w:t>
      </w:r>
    </w:p>
    <w:p w14:paraId="095BC94A" w14:textId="2317624F" w:rsidR="00CA728C" w:rsidRPr="00CA728C" w:rsidRDefault="00CA728C" w:rsidP="00CA728C">
      <w:pPr>
        <w:pStyle w:val="NormalWeb"/>
        <w:numPr>
          <w:ilvl w:val="0"/>
          <w:numId w:val="18"/>
        </w:numPr>
        <w:rPr>
          <w:rFonts w:ascii="Arial" w:hAnsi="Arial" w:cs="Arial"/>
          <w:color w:val="000000"/>
          <w:sz w:val="22"/>
          <w:szCs w:val="22"/>
        </w:rPr>
      </w:pPr>
      <w:r w:rsidRPr="00CA728C">
        <w:rPr>
          <w:rFonts w:ascii="Arial" w:hAnsi="Arial" w:cs="Arial"/>
          <w:color w:val="000000"/>
          <w:sz w:val="22"/>
          <w:szCs w:val="22"/>
        </w:rPr>
        <w:t>Protein kinase C activation, leading to vascular dysfunction.</w:t>
      </w:r>
    </w:p>
    <w:p w14:paraId="2145C4F2" w14:textId="6090262E" w:rsidR="00CA728C" w:rsidRPr="00CA728C" w:rsidRDefault="00CA728C" w:rsidP="00CA728C">
      <w:pPr>
        <w:pStyle w:val="NormalWeb"/>
        <w:numPr>
          <w:ilvl w:val="0"/>
          <w:numId w:val="18"/>
        </w:numPr>
        <w:rPr>
          <w:rFonts w:ascii="Arial" w:hAnsi="Arial" w:cs="Arial"/>
          <w:color w:val="000000"/>
          <w:sz w:val="22"/>
          <w:szCs w:val="22"/>
        </w:rPr>
      </w:pPr>
      <w:r w:rsidRPr="00CA728C">
        <w:rPr>
          <w:rFonts w:ascii="Arial" w:hAnsi="Arial" w:cs="Arial"/>
          <w:color w:val="000000"/>
          <w:sz w:val="22"/>
          <w:szCs w:val="22"/>
        </w:rPr>
        <w:t>Increased reactive oxygen species (ROS), causing endothelial damage.</w:t>
      </w:r>
    </w:p>
    <w:p w14:paraId="0CA14B93" w14:textId="77777777" w:rsidR="00CA728C" w:rsidRPr="00CA728C" w:rsidRDefault="00CA728C" w:rsidP="00CA728C">
      <w:pPr>
        <w:pStyle w:val="NormalWeb"/>
        <w:rPr>
          <w:rFonts w:ascii="Arial" w:hAnsi="Arial" w:cs="Arial"/>
          <w:color w:val="000000"/>
          <w:sz w:val="22"/>
          <w:szCs w:val="22"/>
        </w:rPr>
      </w:pPr>
      <w:r w:rsidRPr="00CA728C">
        <w:rPr>
          <w:rFonts w:ascii="Arial" w:hAnsi="Arial" w:cs="Arial"/>
          <w:color w:val="000000"/>
          <w:sz w:val="22"/>
          <w:szCs w:val="22"/>
        </w:rPr>
        <w:t>These mechanisms collectively contribute to microvascular complications (retinopathy, nephropathy, neuropathy) and macrovascular complications (cardiovascular disease and stroke). The landmark study by the</w:t>
      </w:r>
      <w:r w:rsidRPr="00CA728C">
        <w:rPr>
          <w:rStyle w:val="apple-converted-space"/>
          <w:rFonts w:ascii="Arial" w:hAnsi="Arial" w:cs="Arial"/>
          <w:color w:val="000000"/>
          <w:sz w:val="22"/>
          <w:szCs w:val="22"/>
        </w:rPr>
        <w:t> </w:t>
      </w:r>
      <w:r w:rsidRPr="00CA728C">
        <w:rPr>
          <w:rStyle w:val="whitespace-normal"/>
          <w:rFonts w:ascii="Arial" w:hAnsi="Arial" w:cs="Arial"/>
          <w:color w:val="000000"/>
          <w:sz w:val="22"/>
          <w:szCs w:val="22"/>
        </w:rPr>
        <w:t>UK Prospective Diabetes Study Group</w:t>
      </w:r>
      <w:r w:rsidRPr="00CA728C">
        <w:rPr>
          <w:rStyle w:val="apple-converted-space"/>
          <w:rFonts w:ascii="Arial" w:hAnsi="Arial" w:cs="Arial"/>
          <w:color w:val="000000"/>
          <w:sz w:val="22"/>
          <w:szCs w:val="22"/>
        </w:rPr>
        <w:t> </w:t>
      </w:r>
      <w:r w:rsidRPr="00CA728C">
        <w:rPr>
          <w:rFonts w:ascii="Arial" w:hAnsi="Arial" w:cs="Arial"/>
          <w:color w:val="000000"/>
          <w:sz w:val="22"/>
          <w:szCs w:val="22"/>
        </w:rPr>
        <w:t>(1998) demonstrated that improved glycaemic control significantly reduces the risk of such complications, emphasising the importance of early detection and management.</w:t>
      </w:r>
    </w:p>
    <w:p w14:paraId="78715BFA" w14:textId="77777777" w:rsidR="00DF6B1A" w:rsidRDefault="00CA728C" w:rsidP="00DF6B1A">
      <w:pPr>
        <w:pStyle w:val="NormalWeb"/>
        <w:rPr>
          <w:rFonts w:ascii="Arial" w:hAnsi="Arial" w:cs="Arial"/>
          <w:color w:val="000000"/>
          <w:sz w:val="22"/>
          <w:szCs w:val="22"/>
        </w:rPr>
      </w:pPr>
      <w:r w:rsidRPr="00CA728C">
        <w:rPr>
          <w:rFonts w:ascii="Arial" w:hAnsi="Arial" w:cs="Arial"/>
          <w:color w:val="000000"/>
          <w:sz w:val="22"/>
          <w:szCs w:val="22"/>
        </w:rPr>
        <w:t>Understanding the pathophysiology of T2DM is essential in primary care settings, as it informs treatment strategies, patient education, and preventative interventions. This demonstrates critical understanding of disease mechanisms and meets Learning Outcome 1 (LO1) by linking physiological dysfunction to clinical consequences.</w:t>
      </w:r>
    </w:p>
    <w:p w14:paraId="3E7EE4B0" w14:textId="222ECCBE" w:rsidR="00056850" w:rsidRPr="00056850" w:rsidRDefault="00056850" w:rsidP="00DF6B1A">
      <w:pPr>
        <w:pStyle w:val="NormalWeb"/>
        <w:rPr>
          <w:rFonts w:ascii="Arial" w:hAnsi="Arial" w:cs="Arial"/>
          <w:color w:val="000000"/>
          <w:sz w:val="22"/>
          <w:szCs w:val="22"/>
        </w:rPr>
      </w:pPr>
      <w:r w:rsidRPr="00056850">
        <w:rPr>
          <w:rFonts w:ascii="Arial" w:hAnsi="Arial" w:cs="Arial"/>
          <w:b/>
          <w:bCs/>
          <w:color w:val="000000"/>
          <w:kern w:val="36"/>
          <w:sz w:val="32"/>
          <w:szCs w:val="32"/>
        </w:rPr>
        <w:t>3. Oxygen and Glucose in Energy Production (Cellular Metabolism)</w:t>
      </w:r>
    </w:p>
    <w:p w14:paraId="4C03B955" w14:textId="77777777"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lastRenderedPageBreak/>
        <w:t>Cellular metabolism refers to the biochemical processes by which cells convert nutrients into usable energy. Glucose is the body’s primary energy substrate, and oxygen is essential for its efficient breakdown through aerobic respiration. Together, glucose and oxygen enable the production of adenosine triphosphate (ATP), the universal energy currency of the cell.</w:t>
      </w:r>
    </w:p>
    <w:p w14:paraId="45E9C845" w14:textId="77777777"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t>Energy production occurs in three interconnected stages:</w:t>
      </w:r>
    </w:p>
    <w:p w14:paraId="34B4E977" w14:textId="7F33CD9B" w:rsidR="00DF6B1A" w:rsidRPr="00A837B9" w:rsidRDefault="00A837B9" w:rsidP="00DF6B1A">
      <w:pPr>
        <w:pStyle w:val="Heading3"/>
        <w:rPr>
          <w:rFonts w:ascii="Arial" w:hAnsi="Arial" w:cs="Arial"/>
          <w:color w:val="000000"/>
          <w:sz w:val="24"/>
          <w:szCs w:val="24"/>
        </w:rPr>
      </w:pPr>
      <w:r w:rsidRPr="00A837B9">
        <w:rPr>
          <w:rFonts w:ascii="Arial" w:hAnsi="Arial" w:cs="Arial"/>
          <w:color w:val="000000"/>
          <w:sz w:val="24"/>
          <w:szCs w:val="24"/>
        </w:rPr>
        <w:t>3.</w:t>
      </w:r>
      <w:r w:rsidR="00DF6B1A" w:rsidRPr="00A837B9">
        <w:rPr>
          <w:rFonts w:ascii="Arial" w:hAnsi="Arial" w:cs="Arial"/>
          <w:color w:val="000000"/>
          <w:sz w:val="24"/>
          <w:szCs w:val="24"/>
        </w:rPr>
        <w:t>1.</w:t>
      </w:r>
      <w:r w:rsidRPr="00A837B9">
        <w:rPr>
          <w:rFonts w:ascii="Arial" w:hAnsi="Arial" w:cs="Arial"/>
          <w:color w:val="000000"/>
          <w:sz w:val="24"/>
          <w:szCs w:val="24"/>
        </w:rPr>
        <w:t xml:space="preserve"> </w:t>
      </w:r>
      <w:r w:rsidR="00DF6B1A" w:rsidRPr="00A837B9">
        <w:rPr>
          <w:rFonts w:ascii="Arial" w:hAnsi="Arial" w:cs="Arial"/>
          <w:color w:val="000000"/>
          <w:sz w:val="24"/>
          <w:szCs w:val="24"/>
        </w:rPr>
        <w:t>Glycolysis</w:t>
      </w:r>
    </w:p>
    <w:p w14:paraId="0BC38D74" w14:textId="77777777" w:rsidR="00AF2DA1" w:rsidRPr="00AF2DA1" w:rsidRDefault="00AF2DA1" w:rsidP="00DF6B1A">
      <w:pPr>
        <w:pStyle w:val="Heading3"/>
        <w:rPr>
          <w:rFonts w:ascii="Arial" w:hAnsi="Arial" w:cs="Arial"/>
          <w:b w:val="0"/>
          <w:bCs w:val="0"/>
          <w:color w:val="000000"/>
          <w:sz w:val="22"/>
          <w:szCs w:val="22"/>
        </w:rPr>
      </w:pPr>
      <w:r w:rsidRPr="00AF2DA1">
        <w:rPr>
          <w:rFonts w:ascii="Arial" w:hAnsi="Arial" w:cs="Arial"/>
          <w:b w:val="0"/>
          <w:bCs w:val="0"/>
          <w:color w:val="000000"/>
          <w:sz w:val="22"/>
          <w:szCs w:val="22"/>
        </w:rPr>
        <w:t>This happens in the cytoplasm, where one glucose molecule is broken down into two smaller molecules. It produces a small amount of energy (ATP) and does not need oxygen.</w:t>
      </w:r>
    </w:p>
    <w:p w14:paraId="49DF7F16" w14:textId="2C59CABD" w:rsidR="00DF6B1A" w:rsidRPr="00A837B9" w:rsidRDefault="00A837B9" w:rsidP="00DF6B1A">
      <w:pPr>
        <w:pStyle w:val="Heading3"/>
        <w:rPr>
          <w:rFonts w:ascii="Arial" w:hAnsi="Arial" w:cs="Arial"/>
          <w:color w:val="000000"/>
          <w:sz w:val="24"/>
          <w:szCs w:val="24"/>
        </w:rPr>
      </w:pPr>
      <w:r w:rsidRPr="00A837B9">
        <w:rPr>
          <w:rFonts w:ascii="Arial" w:hAnsi="Arial" w:cs="Arial"/>
          <w:color w:val="000000"/>
          <w:sz w:val="24"/>
          <w:szCs w:val="24"/>
        </w:rPr>
        <w:t>3.2 Krebs</w:t>
      </w:r>
      <w:r w:rsidR="00DF6B1A" w:rsidRPr="00A837B9">
        <w:rPr>
          <w:rFonts w:ascii="Arial" w:hAnsi="Arial" w:cs="Arial"/>
          <w:color w:val="000000"/>
          <w:sz w:val="24"/>
          <w:szCs w:val="24"/>
        </w:rPr>
        <w:t xml:space="preserve"> Cycle (Citric Acid Cycle)</w:t>
      </w:r>
    </w:p>
    <w:p w14:paraId="20062DD6" w14:textId="77777777" w:rsidR="00AF2DA1" w:rsidRPr="00AF2DA1" w:rsidRDefault="00AF2DA1" w:rsidP="00DF6B1A">
      <w:pPr>
        <w:pStyle w:val="Heading3"/>
        <w:rPr>
          <w:rFonts w:ascii="Arial" w:hAnsi="Arial" w:cs="Arial"/>
          <w:b w:val="0"/>
          <w:bCs w:val="0"/>
          <w:color w:val="000000"/>
          <w:sz w:val="22"/>
          <w:szCs w:val="22"/>
        </w:rPr>
      </w:pPr>
      <w:r w:rsidRPr="00AF2DA1">
        <w:rPr>
          <w:rFonts w:ascii="Arial" w:hAnsi="Arial" w:cs="Arial"/>
          <w:b w:val="0"/>
          <w:bCs w:val="0"/>
          <w:color w:val="000000"/>
          <w:sz w:val="22"/>
          <w:szCs w:val="22"/>
        </w:rPr>
        <w:t xml:space="preserve">When oxygen is present, the products of glycolysis enter the mitochondria. Here, they are further broken down, releasing carbon </w:t>
      </w:r>
      <w:proofErr w:type="gramStart"/>
      <w:r w:rsidRPr="00AF2DA1">
        <w:rPr>
          <w:rFonts w:ascii="Arial" w:hAnsi="Arial" w:cs="Arial"/>
          <w:b w:val="0"/>
          <w:bCs w:val="0"/>
          <w:color w:val="000000"/>
          <w:sz w:val="22"/>
          <w:szCs w:val="22"/>
        </w:rPr>
        <w:t>dioxide</w:t>
      </w:r>
      <w:proofErr w:type="gramEnd"/>
      <w:r w:rsidRPr="00AF2DA1">
        <w:rPr>
          <w:rFonts w:ascii="Arial" w:hAnsi="Arial" w:cs="Arial"/>
          <w:b w:val="0"/>
          <w:bCs w:val="0"/>
          <w:color w:val="000000"/>
          <w:sz w:val="22"/>
          <w:szCs w:val="22"/>
        </w:rPr>
        <w:t xml:space="preserve"> and producing energy carriers that move to the next stage.</w:t>
      </w:r>
    </w:p>
    <w:p w14:paraId="188C3C21" w14:textId="2EB63B1A" w:rsidR="00DF6B1A" w:rsidRPr="00A837B9" w:rsidRDefault="00A837B9" w:rsidP="00DF6B1A">
      <w:pPr>
        <w:pStyle w:val="Heading3"/>
        <w:rPr>
          <w:rFonts w:ascii="Arial" w:hAnsi="Arial" w:cs="Arial"/>
          <w:color w:val="000000"/>
          <w:sz w:val="24"/>
          <w:szCs w:val="24"/>
        </w:rPr>
      </w:pPr>
      <w:r w:rsidRPr="00A837B9">
        <w:rPr>
          <w:rFonts w:ascii="Arial" w:hAnsi="Arial" w:cs="Arial"/>
          <w:color w:val="000000"/>
          <w:sz w:val="24"/>
          <w:szCs w:val="24"/>
        </w:rPr>
        <w:t>3.</w:t>
      </w:r>
      <w:r w:rsidR="00DF6B1A" w:rsidRPr="00A837B9">
        <w:rPr>
          <w:rFonts w:ascii="Arial" w:hAnsi="Arial" w:cs="Arial"/>
          <w:color w:val="000000"/>
          <w:sz w:val="24"/>
          <w:szCs w:val="24"/>
        </w:rPr>
        <w:t>3 Electron Transport Chain (Oxidative Phosphorylation)</w:t>
      </w:r>
    </w:p>
    <w:p w14:paraId="252F158D" w14:textId="77777777" w:rsidR="00AF2DA1" w:rsidRPr="00AF2DA1" w:rsidRDefault="00AF2DA1" w:rsidP="00AF2DA1">
      <w:pPr>
        <w:pStyle w:val="NormalWeb"/>
        <w:rPr>
          <w:rFonts w:ascii="Arial" w:hAnsi="Arial" w:cs="Arial"/>
          <w:color w:val="000000"/>
          <w:sz w:val="22"/>
          <w:szCs w:val="22"/>
        </w:rPr>
      </w:pPr>
      <w:r w:rsidRPr="00AF2DA1">
        <w:rPr>
          <w:rFonts w:ascii="Arial" w:hAnsi="Arial" w:cs="Arial"/>
          <w:color w:val="000000"/>
          <w:sz w:val="22"/>
          <w:szCs w:val="22"/>
        </w:rPr>
        <w:t>This stage also happens in the mitochondria and uses oxygen to produce most of the cell’s energy (ATP). It creates a large amount of ATP compared to the earlier stages.</w:t>
      </w:r>
    </w:p>
    <w:p w14:paraId="1A5A7B8C" w14:textId="77777777" w:rsidR="00AF2DA1" w:rsidRPr="00AF2DA1" w:rsidRDefault="00AF2DA1" w:rsidP="00AF2DA1">
      <w:pPr>
        <w:pStyle w:val="NormalWeb"/>
        <w:rPr>
          <w:rFonts w:ascii="Arial" w:hAnsi="Arial" w:cs="Arial"/>
          <w:color w:val="000000"/>
          <w:sz w:val="22"/>
          <w:szCs w:val="22"/>
        </w:rPr>
      </w:pPr>
      <w:r w:rsidRPr="00AF2DA1">
        <w:rPr>
          <w:rFonts w:ascii="Arial" w:hAnsi="Arial" w:cs="Arial"/>
          <w:color w:val="000000"/>
          <w:sz w:val="22"/>
          <w:szCs w:val="22"/>
        </w:rPr>
        <w:t>Without oxygen, cells can only use glycolysis, which produces very little energy and creates lactate. This is not efficient for long periods.</w:t>
      </w:r>
    </w:p>
    <w:p w14:paraId="0D567B93" w14:textId="506EC257" w:rsidR="00DF6B1A" w:rsidRPr="00A837B9" w:rsidRDefault="00A837B9" w:rsidP="00DF6B1A">
      <w:pPr>
        <w:pStyle w:val="Heading2"/>
        <w:rPr>
          <w:rFonts w:ascii="Arial" w:hAnsi="Arial" w:cs="Arial"/>
          <w:color w:val="000000"/>
          <w:sz w:val="24"/>
          <w:szCs w:val="24"/>
        </w:rPr>
      </w:pPr>
      <w:r>
        <w:rPr>
          <w:rFonts w:ascii="Arial" w:hAnsi="Arial" w:cs="Arial"/>
          <w:color w:val="000000"/>
          <w:sz w:val="24"/>
          <w:szCs w:val="24"/>
        </w:rPr>
        <w:t xml:space="preserve">3.4 </w:t>
      </w:r>
      <w:r w:rsidR="00DF6B1A" w:rsidRPr="00A837B9">
        <w:rPr>
          <w:rFonts w:ascii="Arial" w:hAnsi="Arial" w:cs="Arial"/>
          <w:color w:val="000000"/>
          <w:sz w:val="24"/>
          <w:szCs w:val="24"/>
        </w:rPr>
        <w:t>Relevance to Type 2 Diabetes Mellitus</w:t>
      </w:r>
    </w:p>
    <w:p w14:paraId="16158812" w14:textId="77777777" w:rsidR="00AF2DA1" w:rsidRPr="00AF2DA1" w:rsidRDefault="00AF2DA1" w:rsidP="00DF6B1A">
      <w:pPr>
        <w:pStyle w:val="NormalWeb"/>
        <w:rPr>
          <w:rFonts w:ascii="Arial" w:hAnsi="Arial" w:cs="Arial"/>
          <w:color w:val="000000"/>
          <w:sz w:val="22"/>
          <w:szCs w:val="22"/>
        </w:rPr>
      </w:pPr>
      <w:r w:rsidRPr="00AF2DA1">
        <w:rPr>
          <w:rFonts w:ascii="Arial" w:hAnsi="Arial" w:cs="Arial"/>
          <w:color w:val="000000"/>
          <w:sz w:val="22"/>
          <w:szCs w:val="22"/>
        </w:rPr>
        <w:t>In Type 2 diabetes, the body cannot use glucose properly due to insulin resistance. Even though there is a lot of glucose in the blood, it cannot enter cells effectively, so less energy is produced. This is why people with the condition often feel tired.</w:t>
      </w:r>
    </w:p>
    <w:p w14:paraId="7ACDCC96" w14:textId="68E436C1"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t>a labelled diagram showing:</w:t>
      </w:r>
    </w:p>
    <w:p w14:paraId="442E7E91" w14:textId="77777777"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t>Glucose → Glycolysis (Cytoplasm) → Pyruvate → Krebs Cycle (Mitochondria) → Electron Transport Chain → ATP Production</w:t>
      </w:r>
      <w:r w:rsidRPr="00DF6B1A">
        <w:rPr>
          <w:rFonts w:ascii="Arial" w:hAnsi="Arial" w:cs="Arial"/>
          <w:color w:val="000000"/>
          <w:sz w:val="22"/>
          <w:szCs w:val="22"/>
        </w:rPr>
        <w:br/>
        <w:t>Include oxygen entering at the electron transport chain stage.</w:t>
      </w:r>
    </w:p>
    <w:p w14:paraId="70CCAC05" w14:textId="77777777" w:rsidR="00056850" w:rsidRPr="00056850" w:rsidRDefault="00056850" w:rsidP="00056850">
      <w:pPr>
        <w:spacing w:before="100" w:beforeAutospacing="1" w:after="100" w:afterAutospacing="1"/>
        <w:outlineLvl w:val="0"/>
        <w:rPr>
          <w:rFonts w:ascii="Arial" w:hAnsi="Arial" w:cs="Arial"/>
          <w:b/>
          <w:bCs/>
          <w:color w:val="000000"/>
          <w:kern w:val="36"/>
          <w:sz w:val="32"/>
          <w:szCs w:val="32"/>
        </w:rPr>
      </w:pPr>
      <w:r w:rsidRPr="00056850">
        <w:rPr>
          <w:rFonts w:ascii="Arial" w:hAnsi="Arial" w:cs="Arial"/>
          <w:b/>
          <w:bCs/>
          <w:color w:val="000000"/>
          <w:kern w:val="36"/>
          <w:sz w:val="32"/>
          <w:szCs w:val="32"/>
        </w:rPr>
        <w:t>4. Recording and Tracking Blood Glucose: Analysis of Routine Data</w:t>
      </w:r>
    </w:p>
    <w:p w14:paraId="76F03400" w14:textId="77777777" w:rsidR="00056850" w:rsidRP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 xml:space="preserve">Monitoring blood glucose is central to safe diabetes management. According to Mathew, Zubair and </w:t>
      </w:r>
      <w:proofErr w:type="spellStart"/>
      <w:r w:rsidRPr="00056850">
        <w:rPr>
          <w:rFonts w:ascii="Arial" w:hAnsi="Arial" w:cs="Arial"/>
          <w:color w:val="000000"/>
          <w:sz w:val="22"/>
          <w:szCs w:val="22"/>
        </w:rPr>
        <w:t>Tadi</w:t>
      </w:r>
      <w:proofErr w:type="spellEnd"/>
      <w:r w:rsidRPr="00056850">
        <w:rPr>
          <w:rFonts w:ascii="Arial" w:hAnsi="Arial" w:cs="Arial"/>
          <w:color w:val="000000"/>
          <w:sz w:val="22"/>
          <w:szCs w:val="22"/>
        </w:rPr>
        <w:t xml:space="preserve"> (2023), blood glucose monitoring allows patients and clinicians to assess glycaemic patterns and adjust treatment accordingly.</w:t>
      </w:r>
    </w:p>
    <w:p w14:paraId="7807CB53" w14:textId="77777777" w:rsidR="00056850" w:rsidRPr="00A837B9" w:rsidRDefault="00056850" w:rsidP="00056850">
      <w:pPr>
        <w:spacing w:before="100" w:beforeAutospacing="1" w:after="100" w:afterAutospacing="1"/>
        <w:outlineLvl w:val="2"/>
        <w:rPr>
          <w:rFonts w:ascii="Arial" w:hAnsi="Arial" w:cs="Arial"/>
          <w:b/>
          <w:bCs/>
          <w:color w:val="000000"/>
        </w:rPr>
      </w:pPr>
      <w:r w:rsidRPr="00A837B9">
        <w:rPr>
          <w:rFonts w:ascii="Arial" w:hAnsi="Arial" w:cs="Arial"/>
          <w:b/>
          <w:bCs/>
          <w:color w:val="000000"/>
        </w:rPr>
        <w:t>4.1 Methods of Monitoring</w:t>
      </w:r>
    </w:p>
    <w:p w14:paraId="5E101B92" w14:textId="77777777" w:rsidR="00056850" w:rsidRPr="00056850" w:rsidRDefault="00056850" w:rsidP="00056850">
      <w:pPr>
        <w:numPr>
          <w:ilvl w:val="0"/>
          <w:numId w:val="4"/>
        </w:numPr>
        <w:spacing w:before="100" w:beforeAutospacing="1" w:after="100" w:afterAutospacing="1"/>
        <w:rPr>
          <w:rFonts w:ascii="Arial" w:hAnsi="Arial" w:cs="Arial"/>
          <w:color w:val="000000"/>
          <w:sz w:val="22"/>
          <w:szCs w:val="22"/>
        </w:rPr>
      </w:pPr>
      <w:r w:rsidRPr="00056850">
        <w:rPr>
          <w:rFonts w:ascii="Arial" w:hAnsi="Arial" w:cs="Arial"/>
          <w:b/>
          <w:bCs/>
          <w:color w:val="000000"/>
          <w:sz w:val="22"/>
          <w:szCs w:val="22"/>
        </w:rPr>
        <w:t>Self-Monitoring of Blood Glucose (SMBG)</w:t>
      </w:r>
      <w:r w:rsidRPr="00056850">
        <w:rPr>
          <w:rFonts w:ascii="Arial" w:hAnsi="Arial" w:cs="Arial"/>
          <w:color w:val="000000"/>
          <w:sz w:val="22"/>
          <w:szCs w:val="22"/>
        </w:rPr>
        <w:t> – finger-prick testing.</w:t>
      </w:r>
    </w:p>
    <w:p w14:paraId="2AFEA9F3" w14:textId="77777777" w:rsidR="00056850" w:rsidRPr="00056850" w:rsidRDefault="00056850" w:rsidP="00056850">
      <w:pPr>
        <w:numPr>
          <w:ilvl w:val="0"/>
          <w:numId w:val="4"/>
        </w:numPr>
        <w:spacing w:before="100" w:beforeAutospacing="1" w:after="100" w:afterAutospacing="1"/>
        <w:rPr>
          <w:rFonts w:ascii="Arial" w:hAnsi="Arial" w:cs="Arial"/>
          <w:color w:val="000000"/>
          <w:sz w:val="22"/>
          <w:szCs w:val="22"/>
        </w:rPr>
      </w:pPr>
      <w:r w:rsidRPr="00056850">
        <w:rPr>
          <w:rFonts w:ascii="Arial" w:hAnsi="Arial" w:cs="Arial"/>
          <w:b/>
          <w:bCs/>
          <w:color w:val="000000"/>
          <w:sz w:val="22"/>
          <w:szCs w:val="22"/>
        </w:rPr>
        <w:t>Continuous Glucose Monitoring (CGM)</w:t>
      </w:r>
      <w:r w:rsidRPr="00056850">
        <w:rPr>
          <w:rFonts w:ascii="Arial" w:hAnsi="Arial" w:cs="Arial"/>
          <w:color w:val="000000"/>
          <w:sz w:val="22"/>
          <w:szCs w:val="22"/>
        </w:rPr>
        <w:t> – sensor-based real-time tracking.</w:t>
      </w:r>
    </w:p>
    <w:p w14:paraId="06CA9710" w14:textId="77777777" w:rsidR="00056850" w:rsidRPr="00056850" w:rsidRDefault="00056850" w:rsidP="00056850">
      <w:pPr>
        <w:numPr>
          <w:ilvl w:val="0"/>
          <w:numId w:val="4"/>
        </w:numPr>
        <w:spacing w:before="100" w:beforeAutospacing="1" w:after="100" w:afterAutospacing="1"/>
        <w:rPr>
          <w:rFonts w:ascii="Arial" w:hAnsi="Arial" w:cs="Arial"/>
          <w:color w:val="000000"/>
          <w:sz w:val="22"/>
          <w:szCs w:val="22"/>
        </w:rPr>
      </w:pPr>
      <w:r w:rsidRPr="00056850">
        <w:rPr>
          <w:rFonts w:ascii="Arial" w:hAnsi="Arial" w:cs="Arial"/>
          <w:b/>
          <w:bCs/>
          <w:color w:val="000000"/>
          <w:sz w:val="22"/>
          <w:szCs w:val="22"/>
        </w:rPr>
        <w:t>HbA1c testing</w:t>
      </w:r>
      <w:r w:rsidRPr="00056850">
        <w:rPr>
          <w:rFonts w:ascii="Arial" w:hAnsi="Arial" w:cs="Arial"/>
          <w:color w:val="000000"/>
          <w:sz w:val="22"/>
          <w:szCs w:val="22"/>
        </w:rPr>
        <w:t> – laboratory measure of average glucose over 8–12 weeks.</w:t>
      </w:r>
    </w:p>
    <w:p w14:paraId="2511F4BD" w14:textId="77777777" w:rsidR="00056850" w:rsidRP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lastRenderedPageBreak/>
        <w:t>The National Institute for Health and Care Excellence (2023) recommends regular HbA1c monitoring in primary care to guide treatment decisions.</w:t>
      </w:r>
    </w:p>
    <w:p w14:paraId="3CE6CBC7" w14:textId="77777777" w:rsidR="00056850" w:rsidRP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Parkin and Davidson (2009) argue that pattern analysis of SMBG improves clinical outcomes by identifying trends rather than relying on single readings. Similarly, Ginsberg (2013) highlights the importance of interpreting glucose data within the context of lifestyle behaviours.</w:t>
      </w:r>
    </w:p>
    <w:p w14:paraId="7D247851" w14:textId="77777777" w:rsidR="00056850" w:rsidRP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The BMJ published evidence demonstrating that more frequent monitoring is associated with improved glycaemic control (Evans et al., 1999).</w:t>
      </w:r>
    </w:p>
    <w:p w14:paraId="7B28B242" w14:textId="77777777" w:rsidR="00056850" w:rsidRPr="00A837B9" w:rsidRDefault="00056850" w:rsidP="00056850">
      <w:pPr>
        <w:spacing w:before="100" w:beforeAutospacing="1" w:after="100" w:afterAutospacing="1"/>
        <w:outlineLvl w:val="2"/>
        <w:rPr>
          <w:rFonts w:ascii="Arial" w:hAnsi="Arial" w:cs="Arial"/>
          <w:b/>
          <w:bCs/>
          <w:color w:val="000000"/>
        </w:rPr>
      </w:pPr>
      <w:r w:rsidRPr="00A837B9">
        <w:rPr>
          <w:rFonts w:ascii="Arial" w:hAnsi="Arial" w:cs="Arial"/>
          <w:b/>
          <w:bCs/>
          <w:color w:val="000000"/>
        </w:rPr>
        <w:t>4.2 Critical Analysis</w:t>
      </w:r>
    </w:p>
    <w:p w14:paraId="634B9179" w14:textId="77777777" w:rsidR="00056850" w:rsidRP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While monitoring is beneficial, barriers include cost, discomfort, anxiety, and health literacy challenges. Data alone does not improve outcomes; patients must understand how to interpret and respond to results. Practice nurses</w:t>
      </w:r>
      <w:r w:rsidRPr="00056850">
        <w:rPr>
          <w:rFonts w:ascii="Arial" w:hAnsi="Arial" w:cs="Arial"/>
          <w:color w:val="000000"/>
        </w:rPr>
        <w:t xml:space="preserve"> </w:t>
      </w:r>
      <w:r w:rsidRPr="00056850">
        <w:rPr>
          <w:rFonts w:ascii="Arial" w:hAnsi="Arial" w:cs="Arial"/>
          <w:color w:val="000000"/>
          <w:sz w:val="22"/>
          <w:szCs w:val="22"/>
        </w:rPr>
        <w:t>play a key role in translating numerical data into meaningful self-care strategies.</w:t>
      </w:r>
    </w:p>
    <w:p w14:paraId="6518C6C4" w14:textId="0A516CFC" w:rsidR="00056850" w:rsidRP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Routine data collected in GP surgeries allow clinicians to</w:t>
      </w:r>
      <w:r w:rsidR="00DF6B1A">
        <w:rPr>
          <w:rFonts w:ascii="Arial" w:hAnsi="Arial" w:cs="Arial"/>
          <w:color w:val="000000"/>
          <w:sz w:val="22"/>
          <w:szCs w:val="22"/>
        </w:rPr>
        <w:t xml:space="preserve"> </w:t>
      </w:r>
      <w:r w:rsidR="00DF6B1A" w:rsidRPr="00056850">
        <w:rPr>
          <w:rFonts w:ascii="Arial" w:hAnsi="Arial" w:cs="Arial"/>
          <w:color w:val="000000"/>
          <w:sz w:val="22"/>
          <w:szCs w:val="22"/>
        </w:rPr>
        <w:t>demonstrate clear achievement of LO2</w:t>
      </w:r>
      <w:r w:rsidR="00DF6B1A">
        <w:rPr>
          <w:rFonts w:ascii="Arial" w:hAnsi="Arial" w:cs="Arial"/>
          <w:color w:val="000000"/>
          <w:sz w:val="22"/>
          <w:szCs w:val="22"/>
        </w:rPr>
        <w:t>:</w:t>
      </w:r>
    </w:p>
    <w:p w14:paraId="028E380E" w14:textId="77777777" w:rsidR="00056850" w:rsidRPr="00056850" w:rsidRDefault="00056850" w:rsidP="00056850">
      <w:pPr>
        <w:numPr>
          <w:ilvl w:val="0"/>
          <w:numId w:val="5"/>
        </w:num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Identify patterns of hyperglycaemia</w:t>
      </w:r>
    </w:p>
    <w:p w14:paraId="25092550" w14:textId="5AE11F28" w:rsidR="00056850" w:rsidRPr="00056850" w:rsidRDefault="00056850" w:rsidP="00056850">
      <w:pPr>
        <w:numPr>
          <w:ilvl w:val="0"/>
          <w:numId w:val="5"/>
        </w:num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 xml:space="preserve">Adjust medication </w:t>
      </w:r>
      <w:r w:rsidR="00DF6B1A" w:rsidRPr="00056850">
        <w:rPr>
          <w:rFonts w:ascii="Arial" w:hAnsi="Arial" w:cs="Arial"/>
          <w:color w:val="000000"/>
          <w:sz w:val="22"/>
          <w:szCs w:val="22"/>
        </w:rPr>
        <w:t>doses.</w:t>
      </w:r>
    </w:p>
    <w:p w14:paraId="6AE938B1" w14:textId="77777777" w:rsidR="00056850" w:rsidRPr="00056850" w:rsidRDefault="00056850" w:rsidP="00056850">
      <w:pPr>
        <w:numPr>
          <w:ilvl w:val="0"/>
          <w:numId w:val="5"/>
        </w:num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Evaluate effectiveness of lifestyle changes</w:t>
      </w:r>
    </w:p>
    <w:p w14:paraId="1030CBD9" w14:textId="577D1C02" w:rsidR="00056850" w:rsidRPr="00056850" w:rsidRDefault="00056850" w:rsidP="00056850">
      <w:pPr>
        <w:numPr>
          <w:ilvl w:val="0"/>
          <w:numId w:val="5"/>
        </w:num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 xml:space="preserve">Reduce long-term </w:t>
      </w:r>
      <w:r w:rsidR="00DF6B1A" w:rsidRPr="00056850">
        <w:rPr>
          <w:rFonts w:ascii="Arial" w:hAnsi="Arial" w:cs="Arial"/>
          <w:color w:val="000000"/>
          <w:sz w:val="22"/>
          <w:szCs w:val="22"/>
        </w:rPr>
        <w:t>complications.</w:t>
      </w:r>
    </w:p>
    <w:p w14:paraId="0ADDFA25" w14:textId="4B453E6D" w:rsidR="00056850" w:rsidRPr="00CD1E85" w:rsidRDefault="00DF6B1A" w:rsidP="00DF6B1A">
      <w:pPr>
        <w:spacing w:before="100" w:beforeAutospacing="1" w:after="100" w:afterAutospacing="1"/>
        <w:rPr>
          <w:rFonts w:ascii="Arial" w:hAnsi="Arial" w:cs="Arial"/>
          <w:color w:val="000000"/>
          <w:sz w:val="32"/>
          <w:szCs w:val="32"/>
        </w:rPr>
      </w:pPr>
      <w:r w:rsidRPr="00DF6B1A">
        <w:rPr>
          <w:rFonts w:ascii="Arial" w:hAnsi="Arial" w:cs="Arial"/>
          <w:color w:val="000000"/>
          <w:sz w:val="22"/>
          <w:szCs w:val="22"/>
        </w:rPr>
        <w:t xml:space="preserve"> </w:t>
      </w:r>
      <w:r w:rsidR="00056850" w:rsidRPr="00056850">
        <w:rPr>
          <w:rFonts w:ascii="Arial" w:hAnsi="Arial" w:cs="Arial"/>
          <w:b/>
          <w:bCs/>
          <w:color w:val="000000"/>
          <w:kern w:val="36"/>
          <w:sz w:val="32"/>
          <w:szCs w:val="32"/>
        </w:rPr>
        <w:t xml:space="preserve">5. Evidence-Based Lifestyle </w:t>
      </w:r>
    </w:p>
    <w:p w14:paraId="3FFA590F" w14:textId="38FAE118" w:rsidR="00DF6B1A" w:rsidRPr="00DF6B1A" w:rsidRDefault="00CD1E85" w:rsidP="00DF6B1A">
      <w:pPr>
        <w:pStyle w:val="NormalWeb"/>
        <w:rPr>
          <w:rFonts w:ascii="Arial" w:hAnsi="Arial" w:cs="Arial"/>
          <w:color w:val="000000"/>
          <w:sz w:val="22"/>
          <w:szCs w:val="22"/>
        </w:rPr>
      </w:pPr>
      <w:r>
        <w:rPr>
          <w:rFonts w:ascii="Arial" w:hAnsi="Arial" w:cs="Arial"/>
          <w:color w:val="000000"/>
          <w:sz w:val="22"/>
          <w:szCs w:val="22"/>
        </w:rPr>
        <w:t xml:space="preserve"> </w:t>
      </w:r>
      <w:r w:rsidR="00DF6B1A" w:rsidRPr="00DF6B1A">
        <w:rPr>
          <w:rFonts w:ascii="Arial" w:hAnsi="Arial" w:cs="Arial"/>
          <w:color w:val="000000"/>
          <w:sz w:val="22"/>
          <w:szCs w:val="22"/>
        </w:rPr>
        <w:t>A key responsibility involves monitoring and interpreting routine data such as HbA1c levels, fasting glucose readings, blood pressure, and lipid profiles. These indicators enable early identification of deterioration and inform timely intervention. However, data collection alone is insufficient; effective practice requires translating numerical results into meaningful, understandable information for patients. This supports informed decision-making and encourages engagement with care plans.</w:t>
      </w:r>
    </w:p>
    <w:p w14:paraId="0237624E" w14:textId="77777777"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t>Education is another critical component of the role. Practice nurses provide guidance on self-monitoring of blood glucose, medication adherence, dietary modification, and physical activity. Importantly, education should be tailored to individual health literacy levels and cultural backgrounds to reduce health inequalities.</w:t>
      </w:r>
    </w:p>
    <w:p w14:paraId="21C2F340" w14:textId="77777777"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t>Behavioural change techniques, including motivational interviewing, enhance patient autonomy and long-term adherence. Rather than adopting a directive approach, collaborative goal-setting fosters empowerment and shared responsibility.</w:t>
      </w:r>
    </w:p>
    <w:p w14:paraId="4EFA9879" w14:textId="77777777" w:rsidR="00DF6B1A" w:rsidRPr="00DF6B1A" w:rsidRDefault="00DF6B1A" w:rsidP="00DF6B1A">
      <w:pPr>
        <w:pStyle w:val="NormalWeb"/>
        <w:rPr>
          <w:rFonts w:ascii="Arial" w:hAnsi="Arial" w:cs="Arial"/>
          <w:color w:val="000000"/>
          <w:sz w:val="22"/>
          <w:szCs w:val="22"/>
        </w:rPr>
      </w:pPr>
      <w:r w:rsidRPr="00DF6B1A">
        <w:rPr>
          <w:rFonts w:ascii="Arial" w:hAnsi="Arial" w:cs="Arial"/>
          <w:color w:val="000000"/>
          <w:sz w:val="22"/>
          <w:szCs w:val="22"/>
        </w:rPr>
        <w:t>Furthermore, practice nurses contribute to preventative care by identifying modifiable risk factors such as smoking, obesity, and sedentary behaviour. Early intervention may delay disease progression and reduce complications.</w:t>
      </w:r>
    </w:p>
    <w:p w14:paraId="21C3EEF3" w14:textId="106A974B" w:rsidR="00DF6B1A" w:rsidRPr="00056850" w:rsidRDefault="00DF6B1A" w:rsidP="00DF6B1A">
      <w:pPr>
        <w:pStyle w:val="NormalWeb"/>
        <w:rPr>
          <w:rFonts w:ascii="Arial" w:hAnsi="Arial" w:cs="Arial"/>
          <w:color w:val="000000"/>
          <w:sz w:val="22"/>
          <w:szCs w:val="22"/>
        </w:rPr>
      </w:pPr>
      <w:r w:rsidRPr="00DF6B1A">
        <w:rPr>
          <w:rFonts w:ascii="Arial" w:hAnsi="Arial" w:cs="Arial"/>
          <w:color w:val="000000"/>
          <w:sz w:val="22"/>
          <w:szCs w:val="22"/>
        </w:rPr>
        <w:t>Overall, the role extends beyond clinical monitoring to encompass advocacy, education, and holistic support. This demonstrates the practical application of physiological knowledge (LO1) and the effective use of routine data to improve patient outcomes (LO2).</w:t>
      </w:r>
    </w:p>
    <w:p w14:paraId="0C500E52" w14:textId="211F830C" w:rsidR="00056850" w:rsidRPr="00056850" w:rsidRDefault="00056850" w:rsidP="00CD1E85">
      <w:pPr>
        <w:spacing w:before="100" w:beforeAutospacing="1" w:after="100" w:afterAutospacing="1"/>
        <w:outlineLvl w:val="0"/>
        <w:rPr>
          <w:rFonts w:ascii="Arial" w:hAnsi="Arial" w:cs="Arial"/>
          <w:b/>
          <w:bCs/>
          <w:color w:val="000000"/>
          <w:kern w:val="36"/>
          <w:sz w:val="32"/>
          <w:szCs w:val="32"/>
        </w:rPr>
      </w:pPr>
      <w:r w:rsidRPr="00056850">
        <w:rPr>
          <w:rFonts w:ascii="Arial" w:hAnsi="Arial" w:cs="Arial"/>
          <w:b/>
          <w:bCs/>
          <w:color w:val="000000"/>
          <w:kern w:val="36"/>
          <w:sz w:val="32"/>
          <w:szCs w:val="32"/>
        </w:rPr>
        <w:lastRenderedPageBreak/>
        <w:t>6. Role of the Practice Nurse</w:t>
      </w:r>
      <w:r w:rsidRPr="00056850">
        <w:rPr>
          <w:rFonts w:ascii="Arial" w:hAnsi="Arial" w:cs="Arial"/>
          <w:color w:val="000000"/>
        </w:rPr>
        <w:t>.</w:t>
      </w:r>
    </w:p>
    <w:p w14:paraId="161204DF" w14:textId="77777777" w:rsidR="00CD1E85" w:rsidRPr="00CD1E85" w:rsidRDefault="00CD1E85" w:rsidP="00CD1E85">
      <w:pPr>
        <w:pStyle w:val="NormalWeb"/>
        <w:rPr>
          <w:rFonts w:ascii="Arial" w:hAnsi="Arial" w:cs="Arial"/>
          <w:color w:val="000000"/>
          <w:sz w:val="22"/>
          <w:szCs w:val="22"/>
        </w:rPr>
      </w:pPr>
      <w:r w:rsidRPr="00CD1E85">
        <w:rPr>
          <w:rFonts w:ascii="Arial" w:hAnsi="Arial" w:cs="Arial"/>
          <w:color w:val="000000"/>
          <w:sz w:val="22"/>
          <w:szCs w:val="22"/>
        </w:rPr>
        <w:t>The practice nurse plays a pivotal role in the management of individuals with Type 2 diabetes mellitus (T2DM) within primary care settings. This role extends beyond routine clinical procedures to encompass assessment, education, behavioural support, and the interpretation of clinical data.</w:t>
      </w:r>
    </w:p>
    <w:p w14:paraId="4C519303" w14:textId="6576E5F5" w:rsidR="00CD1E85" w:rsidRPr="00CD1E85" w:rsidRDefault="00CD1E85" w:rsidP="00CD1E85">
      <w:pPr>
        <w:pStyle w:val="NormalWeb"/>
        <w:rPr>
          <w:rFonts w:ascii="Arial" w:hAnsi="Arial" w:cs="Arial"/>
          <w:color w:val="000000"/>
          <w:sz w:val="22"/>
          <w:szCs w:val="22"/>
        </w:rPr>
      </w:pPr>
      <w:r w:rsidRPr="00CD1E85">
        <w:rPr>
          <w:rFonts w:ascii="Arial" w:hAnsi="Arial" w:cs="Arial"/>
          <w:color w:val="000000"/>
          <w:sz w:val="22"/>
          <w:szCs w:val="22"/>
        </w:rPr>
        <w:t>A core responsibility involves reviewing routine monitoring data, including HbA1c levels, self-monitored blood glucose readings, blood pressure, body mass index (BMI), and lipid profiles. This supports informed decision-making and strengthens engagement with care plans.</w:t>
      </w:r>
    </w:p>
    <w:p w14:paraId="7081B62D" w14:textId="77777777" w:rsidR="00CD1E85" w:rsidRPr="00CD1E85" w:rsidRDefault="00CD1E85" w:rsidP="00CD1E85">
      <w:pPr>
        <w:pStyle w:val="NormalWeb"/>
        <w:rPr>
          <w:rFonts w:ascii="Arial" w:hAnsi="Arial" w:cs="Arial"/>
          <w:color w:val="000000"/>
          <w:sz w:val="22"/>
          <w:szCs w:val="22"/>
        </w:rPr>
      </w:pPr>
      <w:r w:rsidRPr="00CD1E85">
        <w:rPr>
          <w:rFonts w:ascii="Arial" w:hAnsi="Arial" w:cs="Arial"/>
          <w:color w:val="000000"/>
          <w:sz w:val="22"/>
          <w:szCs w:val="22"/>
        </w:rPr>
        <w:t>Practice nurses also provide structured education on medication adherence, dietary modification, physical activity, and smoking cessation. Individualised education is essential, as health literacy levels, cultural background, and socioeconomic circumstances influence a patient’s ability to implement lifestyle changes. Utilising behavioural change strategies such as motivational interviewing can enhance patient autonomy and long-term adherence.</w:t>
      </w:r>
    </w:p>
    <w:p w14:paraId="3B36BF41" w14:textId="77777777" w:rsidR="00CD1E85" w:rsidRPr="00CD1E85" w:rsidRDefault="00CD1E85" w:rsidP="00CD1E85">
      <w:pPr>
        <w:pStyle w:val="NormalWeb"/>
        <w:rPr>
          <w:rFonts w:ascii="Arial" w:hAnsi="Arial" w:cs="Arial"/>
          <w:color w:val="000000"/>
          <w:sz w:val="22"/>
          <w:szCs w:val="22"/>
        </w:rPr>
      </w:pPr>
      <w:r w:rsidRPr="00CD1E85">
        <w:rPr>
          <w:rFonts w:ascii="Arial" w:hAnsi="Arial" w:cs="Arial"/>
          <w:color w:val="000000"/>
          <w:sz w:val="22"/>
          <w:szCs w:val="22"/>
        </w:rPr>
        <w:t>Within the context of GP diabetes clinics, the practice nurse is well positioned to identify patterns in blood glucose trends and collaboratively adjust management plans. Early intervention can prevent complications and reduce hospital admissions.</w:t>
      </w:r>
    </w:p>
    <w:p w14:paraId="3E53F176" w14:textId="77777777" w:rsidR="00CD1E85" w:rsidRPr="00CD1E85" w:rsidRDefault="00CD1E85" w:rsidP="00CD1E85">
      <w:pPr>
        <w:pStyle w:val="NormalWeb"/>
        <w:rPr>
          <w:rFonts w:ascii="Arial" w:hAnsi="Arial" w:cs="Arial"/>
          <w:color w:val="000000"/>
          <w:sz w:val="22"/>
          <w:szCs w:val="22"/>
        </w:rPr>
      </w:pPr>
      <w:r w:rsidRPr="00CD1E85">
        <w:rPr>
          <w:rFonts w:ascii="Arial" w:hAnsi="Arial" w:cs="Arial"/>
          <w:color w:val="000000"/>
          <w:sz w:val="22"/>
          <w:szCs w:val="22"/>
        </w:rPr>
        <w:t>Overall, the role requires integration of physiological knowledge (LO1) and effective use of routine clinical data (LO2) to support safe, evidence-based, and person-centred diabetes management.</w:t>
      </w:r>
    </w:p>
    <w:p w14:paraId="60CCFF28" w14:textId="77777777" w:rsidR="00056850" w:rsidRPr="00056850" w:rsidRDefault="00056850" w:rsidP="00056850">
      <w:pPr>
        <w:spacing w:before="100" w:beforeAutospacing="1" w:after="100" w:afterAutospacing="1"/>
        <w:outlineLvl w:val="0"/>
        <w:rPr>
          <w:rFonts w:ascii="Arial" w:hAnsi="Arial" w:cs="Arial"/>
          <w:b/>
          <w:bCs/>
          <w:color w:val="000000"/>
          <w:kern w:val="36"/>
          <w:sz w:val="32"/>
          <w:szCs w:val="32"/>
        </w:rPr>
      </w:pPr>
      <w:r w:rsidRPr="00056850">
        <w:rPr>
          <w:rFonts w:ascii="Arial" w:hAnsi="Arial" w:cs="Arial"/>
          <w:b/>
          <w:bCs/>
          <w:color w:val="000000"/>
          <w:kern w:val="36"/>
          <w:sz w:val="32"/>
          <w:szCs w:val="32"/>
        </w:rPr>
        <w:t>7. Reflective Paragraph</w:t>
      </w:r>
    </w:p>
    <w:p w14:paraId="33658EB4" w14:textId="77777777" w:rsidR="00056850" w:rsidRDefault="00056850" w:rsidP="00056850">
      <w:pPr>
        <w:spacing w:before="100" w:beforeAutospacing="1" w:after="100" w:afterAutospacing="1"/>
        <w:rPr>
          <w:rFonts w:ascii="Arial" w:hAnsi="Arial" w:cs="Arial"/>
          <w:color w:val="000000"/>
          <w:sz w:val="22"/>
          <w:szCs w:val="22"/>
        </w:rPr>
      </w:pPr>
      <w:r w:rsidRPr="00056850">
        <w:rPr>
          <w:rFonts w:ascii="Arial" w:hAnsi="Arial" w:cs="Arial"/>
          <w:color w:val="000000"/>
          <w:sz w:val="22"/>
          <w:szCs w:val="22"/>
        </w:rPr>
        <w:t>This case study enhanced my understanding of the relationship between physiology and patient-centred care. Understanding insulin resistance, metabolic pathways, and data interpretation enables more effective patient education. I recognised that empathy, communication skills, and cultural awareness are essential in promoting behaviour change. Reflecting on this learning highlights the importance of integrating scientific knowledge with compassionate practice in health and social care settings.</w:t>
      </w:r>
    </w:p>
    <w:p w14:paraId="395DB4DD" w14:textId="77777777" w:rsidR="00315CB8" w:rsidRPr="00056850" w:rsidRDefault="00315CB8" w:rsidP="00056850">
      <w:pPr>
        <w:spacing w:before="100" w:beforeAutospacing="1" w:after="100" w:afterAutospacing="1"/>
        <w:rPr>
          <w:rFonts w:ascii="Arial" w:hAnsi="Arial" w:cs="Arial"/>
          <w:color w:val="000000"/>
          <w:sz w:val="22"/>
          <w:szCs w:val="22"/>
        </w:rPr>
      </w:pPr>
    </w:p>
    <w:p w14:paraId="266F4542" w14:textId="77777777" w:rsidR="00056850" w:rsidRPr="00056850" w:rsidRDefault="00056850" w:rsidP="00056850">
      <w:pPr>
        <w:spacing w:before="100" w:beforeAutospacing="1" w:after="100" w:afterAutospacing="1"/>
        <w:outlineLvl w:val="0"/>
        <w:rPr>
          <w:rFonts w:ascii="Arial" w:hAnsi="Arial" w:cs="Arial"/>
          <w:b/>
          <w:bCs/>
          <w:color w:val="000000"/>
          <w:kern w:val="36"/>
          <w:sz w:val="32"/>
          <w:szCs w:val="32"/>
        </w:rPr>
      </w:pPr>
      <w:r w:rsidRPr="00056850">
        <w:rPr>
          <w:rFonts w:ascii="Arial" w:hAnsi="Arial" w:cs="Arial"/>
          <w:b/>
          <w:bCs/>
          <w:color w:val="000000"/>
          <w:kern w:val="36"/>
          <w:sz w:val="32"/>
          <w:szCs w:val="32"/>
        </w:rPr>
        <w:t>8. Conclusion</w:t>
      </w:r>
    </w:p>
    <w:p w14:paraId="1C4A4D76" w14:textId="22ABAE80" w:rsidR="00056850" w:rsidRPr="00AF2DA1" w:rsidRDefault="00AF2DA1" w:rsidP="00056850">
      <w:pPr>
        <w:rPr>
          <w:rFonts w:ascii="Arial" w:hAnsi="Arial" w:cs="Arial"/>
          <w:color w:val="000000"/>
          <w:sz w:val="22"/>
          <w:szCs w:val="22"/>
        </w:rPr>
      </w:pPr>
      <w:r w:rsidRPr="00AF2DA1">
        <w:rPr>
          <w:rFonts w:ascii="Arial" w:hAnsi="Arial" w:cs="Arial"/>
          <w:color w:val="000000"/>
          <w:sz w:val="22"/>
          <w:szCs w:val="22"/>
        </w:rPr>
        <w:t>Type 2 diabetes is a long-term condition where the body does not respond well to insulin, blood sugar is not well controlled, and energy use in cells is disrupted. Managing it effectively requires understanding how the body works and using routine health data. Checking blood sugar and making lifestyle changes can greatly reduce complications. Practice nurses are key in helping patients follow care plans by providing education, interpreting data, and supporting evidence-based strategies to improve health outcomes.</w:t>
      </w:r>
    </w:p>
    <w:p w14:paraId="44CC987A" w14:textId="77777777" w:rsidR="00AF2DA1" w:rsidRDefault="00AF2DA1" w:rsidP="00056850">
      <w:pPr>
        <w:rPr>
          <w:rFonts w:ascii="-webkit-standard" w:hAnsi="-webkit-standard"/>
          <w:color w:val="000000"/>
          <w:sz w:val="27"/>
          <w:szCs w:val="27"/>
        </w:rPr>
      </w:pPr>
    </w:p>
    <w:p w14:paraId="0D71E6C2" w14:textId="77777777" w:rsidR="00AF2DA1" w:rsidRDefault="00AF2DA1" w:rsidP="00056850">
      <w:pPr>
        <w:rPr>
          <w:rFonts w:ascii="-webkit-standard" w:hAnsi="-webkit-standard"/>
          <w:color w:val="000000"/>
          <w:sz w:val="27"/>
          <w:szCs w:val="27"/>
        </w:rPr>
      </w:pPr>
    </w:p>
    <w:p w14:paraId="6EA0693D" w14:textId="77777777" w:rsidR="00AF2DA1" w:rsidRDefault="00AF2DA1" w:rsidP="00056850">
      <w:pPr>
        <w:rPr>
          <w:color w:val="000000"/>
        </w:rPr>
      </w:pPr>
    </w:p>
    <w:p w14:paraId="583531BA" w14:textId="77777777" w:rsidR="00AF2DA1" w:rsidRDefault="00AF2DA1" w:rsidP="00056850">
      <w:pPr>
        <w:rPr>
          <w:color w:val="000000"/>
        </w:rPr>
      </w:pPr>
    </w:p>
    <w:p w14:paraId="1A961896" w14:textId="77777777" w:rsidR="00AF2DA1" w:rsidRDefault="00AF2DA1" w:rsidP="00056850">
      <w:pPr>
        <w:rPr>
          <w:color w:val="000000"/>
        </w:rPr>
      </w:pPr>
    </w:p>
    <w:p w14:paraId="48F5B8B8" w14:textId="77777777" w:rsidR="00AF2DA1" w:rsidRPr="00056850" w:rsidRDefault="00AF2DA1" w:rsidP="00056850">
      <w:pPr>
        <w:rPr>
          <w:color w:val="000000"/>
        </w:rPr>
      </w:pPr>
    </w:p>
    <w:p w14:paraId="698A5DD0" w14:textId="14AA987D" w:rsidR="00056850" w:rsidRPr="00A006FD" w:rsidRDefault="00056850" w:rsidP="00056850">
      <w:pPr>
        <w:spacing w:before="100" w:beforeAutospacing="1" w:after="100" w:afterAutospacing="1"/>
        <w:outlineLvl w:val="0"/>
        <w:rPr>
          <w:rFonts w:ascii="Arial" w:hAnsi="Arial" w:cs="Arial"/>
          <w:b/>
          <w:bCs/>
          <w:color w:val="000000"/>
          <w:kern w:val="36"/>
          <w:sz w:val="32"/>
          <w:szCs w:val="32"/>
        </w:rPr>
      </w:pPr>
      <w:r w:rsidRPr="00A006FD">
        <w:rPr>
          <w:rFonts w:ascii="Arial" w:hAnsi="Arial" w:cs="Arial"/>
          <w:b/>
          <w:bCs/>
          <w:color w:val="000000"/>
          <w:kern w:val="36"/>
          <w:sz w:val="32"/>
          <w:szCs w:val="32"/>
        </w:rPr>
        <w:lastRenderedPageBreak/>
        <w:t>Reference</w:t>
      </w:r>
      <w:r w:rsidR="00A006FD" w:rsidRPr="00A006FD">
        <w:rPr>
          <w:rFonts w:ascii="Arial" w:hAnsi="Arial" w:cs="Arial"/>
          <w:b/>
          <w:bCs/>
          <w:color w:val="000000"/>
          <w:kern w:val="36"/>
          <w:sz w:val="32"/>
          <w:szCs w:val="32"/>
        </w:rPr>
        <w:t>s</w:t>
      </w:r>
      <w:r w:rsidRPr="00A006FD">
        <w:rPr>
          <w:rFonts w:ascii="Arial" w:hAnsi="Arial" w:cs="Arial"/>
          <w:b/>
          <w:bCs/>
          <w:color w:val="000000"/>
          <w:kern w:val="36"/>
          <w:sz w:val="32"/>
          <w:szCs w:val="32"/>
        </w:rPr>
        <w:t xml:space="preserve"> </w:t>
      </w:r>
      <w:r w:rsidR="00A006FD" w:rsidRPr="00A006FD">
        <w:rPr>
          <w:rFonts w:ascii="Arial" w:hAnsi="Arial" w:cs="Arial"/>
          <w:b/>
          <w:bCs/>
          <w:color w:val="000000"/>
          <w:kern w:val="36"/>
          <w:sz w:val="32"/>
          <w:szCs w:val="32"/>
        </w:rPr>
        <w:t xml:space="preserve"> </w:t>
      </w:r>
    </w:p>
    <w:p w14:paraId="7C3DEC5F" w14:textId="77777777" w:rsidR="00056850" w:rsidRPr="00A006FD" w:rsidRDefault="00056850" w:rsidP="00056850">
      <w:pPr>
        <w:spacing w:before="100" w:beforeAutospacing="1" w:after="100" w:afterAutospacing="1"/>
        <w:rPr>
          <w:rFonts w:ascii="Arial" w:hAnsi="Arial" w:cs="Arial"/>
          <w:color w:val="000000"/>
          <w:sz w:val="22"/>
          <w:szCs w:val="22"/>
        </w:rPr>
      </w:pPr>
      <w:proofErr w:type="spellStart"/>
      <w:r w:rsidRPr="00A006FD">
        <w:rPr>
          <w:rFonts w:ascii="Arial" w:hAnsi="Arial" w:cs="Arial"/>
          <w:color w:val="000000"/>
          <w:sz w:val="22"/>
          <w:szCs w:val="22"/>
        </w:rPr>
        <w:t>Colberg</w:t>
      </w:r>
      <w:proofErr w:type="spellEnd"/>
      <w:r w:rsidRPr="00A006FD">
        <w:rPr>
          <w:rFonts w:ascii="Arial" w:hAnsi="Arial" w:cs="Arial"/>
          <w:color w:val="000000"/>
          <w:sz w:val="22"/>
          <w:szCs w:val="22"/>
        </w:rPr>
        <w:t>, S.R. et al. (2016) ‘Physical activity and type 2 diabetes’, </w:t>
      </w:r>
      <w:r w:rsidRPr="00A006FD">
        <w:rPr>
          <w:rFonts w:ascii="Arial" w:hAnsi="Arial" w:cs="Arial"/>
          <w:i/>
          <w:iCs/>
          <w:color w:val="000000"/>
          <w:sz w:val="22"/>
          <w:szCs w:val="22"/>
        </w:rPr>
        <w:t>Diabetes Care</w:t>
      </w:r>
      <w:r w:rsidRPr="00A006FD">
        <w:rPr>
          <w:rFonts w:ascii="Arial" w:hAnsi="Arial" w:cs="Arial"/>
          <w:color w:val="000000"/>
          <w:sz w:val="22"/>
          <w:szCs w:val="22"/>
        </w:rPr>
        <w:t>, 39(11), pp. 2065–2079.</w:t>
      </w:r>
    </w:p>
    <w:p w14:paraId="6EA1E35B" w14:textId="77777777" w:rsidR="00056850" w:rsidRPr="00A006FD" w:rsidRDefault="00056850" w:rsidP="00056850">
      <w:pPr>
        <w:spacing w:before="100" w:beforeAutospacing="1" w:after="100" w:afterAutospacing="1"/>
        <w:rPr>
          <w:rFonts w:ascii="Arial" w:hAnsi="Arial" w:cs="Arial"/>
          <w:color w:val="000000"/>
          <w:sz w:val="22"/>
          <w:szCs w:val="22"/>
        </w:rPr>
      </w:pPr>
      <w:proofErr w:type="spellStart"/>
      <w:r w:rsidRPr="00A006FD">
        <w:rPr>
          <w:rFonts w:ascii="Arial" w:hAnsi="Arial" w:cs="Arial"/>
          <w:color w:val="000000"/>
          <w:sz w:val="22"/>
          <w:szCs w:val="22"/>
        </w:rPr>
        <w:t>DeFronzo</w:t>
      </w:r>
      <w:proofErr w:type="spellEnd"/>
      <w:r w:rsidRPr="00A006FD">
        <w:rPr>
          <w:rFonts w:ascii="Arial" w:hAnsi="Arial" w:cs="Arial"/>
          <w:color w:val="000000"/>
          <w:sz w:val="22"/>
          <w:szCs w:val="22"/>
        </w:rPr>
        <w:t>, R.A. et al. (2015) ‘Type 2 diabetes mellitus’, </w:t>
      </w:r>
      <w:r w:rsidRPr="00A006FD">
        <w:rPr>
          <w:rFonts w:ascii="Arial" w:hAnsi="Arial" w:cs="Arial"/>
          <w:i/>
          <w:iCs/>
          <w:color w:val="000000"/>
          <w:sz w:val="22"/>
          <w:szCs w:val="22"/>
        </w:rPr>
        <w:t>Nature Reviews Disease Primers</w:t>
      </w:r>
      <w:r w:rsidRPr="00A006FD">
        <w:rPr>
          <w:rFonts w:ascii="Arial" w:hAnsi="Arial" w:cs="Arial"/>
          <w:color w:val="000000"/>
          <w:sz w:val="22"/>
          <w:szCs w:val="22"/>
        </w:rPr>
        <w:t>, 1, 15019.</w:t>
      </w:r>
    </w:p>
    <w:p w14:paraId="539C1B29"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Diabetes UK (2023) </w:t>
      </w:r>
      <w:r w:rsidRPr="00A006FD">
        <w:rPr>
          <w:rFonts w:ascii="Arial" w:hAnsi="Arial" w:cs="Arial"/>
          <w:i/>
          <w:iCs/>
          <w:color w:val="000000"/>
          <w:sz w:val="22"/>
          <w:szCs w:val="22"/>
        </w:rPr>
        <w:t>Type 2 diabetes statistics</w:t>
      </w:r>
      <w:r w:rsidRPr="00A006FD">
        <w:rPr>
          <w:rFonts w:ascii="Arial" w:hAnsi="Arial" w:cs="Arial"/>
          <w:color w:val="000000"/>
          <w:sz w:val="22"/>
          <w:szCs w:val="22"/>
        </w:rPr>
        <w:t>. London: Diabetes UK.</w:t>
      </w:r>
    </w:p>
    <w:p w14:paraId="26CACC89"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Evans, J.M. et al. (1999) ‘Frequency of blood glucose monitoring in relation to glycaemic control’, </w:t>
      </w:r>
      <w:r w:rsidRPr="00A006FD">
        <w:rPr>
          <w:rFonts w:ascii="Arial" w:hAnsi="Arial" w:cs="Arial"/>
          <w:i/>
          <w:iCs/>
          <w:color w:val="000000"/>
          <w:sz w:val="22"/>
          <w:szCs w:val="22"/>
        </w:rPr>
        <w:t>BMJ</w:t>
      </w:r>
      <w:r w:rsidRPr="00A006FD">
        <w:rPr>
          <w:rFonts w:ascii="Arial" w:hAnsi="Arial" w:cs="Arial"/>
          <w:color w:val="000000"/>
          <w:sz w:val="22"/>
          <w:szCs w:val="22"/>
        </w:rPr>
        <w:t>, 319(7202), pp. 83–86.</w:t>
      </w:r>
    </w:p>
    <w:p w14:paraId="4D15790A"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Ginsberg, B.H. (2013) ‘Practical use of self-monitoring of blood glucose data’, </w:t>
      </w:r>
      <w:r w:rsidRPr="00A006FD">
        <w:rPr>
          <w:rFonts w:ascii="Arial" w:hAnsi="Arial" w:cs="Arial"/>
          <w:i/>
          <w:iCs/>
          <w:color w:val="000000"/>
          <w:sz w:val="22"/>
          <w:szCs w:val="22"/>
        </w:rPr>
        <w:t>Journal of Diabetes Science and Technology</w:t>
      </w:r>
      <w:r w:rsidRPr="00A006FD">
        <w:rPr>
          <w:rFonts w:ascii="Arial" w:hAnsi="Arial" w:cs="Arial"/>
          <w:color w:val="000000"/>
          <w:sz w:val="22"/>
          <w:szCs w:val="22"/>
        </w:rPr>
        <w:t>, 7(2), pp. 532–541.</w:t>
      </w:r>
    </w:p>
    <w:p w14:paraId="4BD1433B"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Kahn, S.E. et al. (2014) ‘Pathophysiology and treatment of type 2 diabetes’, </w:t>
      </w:r>
      <w:r w:rsidRPr="00A006FD">
        <w:rPr>
          <w:rFonts w:ascii="Arial" w:hAnsi="Arial" w:cs="Arial"/>
          <w:i/>
          <w:iCs/>
          <w:color w:val="000000"/>
          <w:sz w:val="22"/>
          <w:szCs w:val="22"/>
        </w:rPr>
        <w:t>The Lancet</w:t>
      </w:r>
      <w:r w:rsidRPr="00A006FD">
        <w:rPr>
          <w:rFonts w:ascii="Arial" w:hAnsi="Arial" w:cs="Arial"/>
          <w:color w:val="000000"/>
          <w:sz w:val="22"/>
          <w:szCs w:val="22"/>
        </w:rPr>
        <w:t>, 383(9922), pp. 1068–1083.</w:t>
      </w:r>
    </w:p>
    <w:p w14:paraId="360D1D07"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Lean, M.E.J. et al. (2018) ‘Primary care-led weight management for remission of type 2 diabetes’, </w:t>
      </w:r>
      <w:r w:rsidRPr="00A006FD">
        <w:rPr>
          <w:rFonts w:ascii="Arial" w:hAnsi="Arial" w:cs="Arial"/>
          <w:i/>
          <w:iCs/>
          <w:color w:val="000000"/>
          <w:sz w:val="22"/>
          <w:szCs w:val="22"/>
        </w:rPr>
        <w:t>The Lancet</w:t>
      </w:r>
      <w:r w:rsidRPr="00A006FD">
        <w:rPr>
          <w:rFonts w:ascii="Arial" w:hAnsi="Arial" w:cs="Arial"/>
          <w:color w:val="000000"/>
          <w:sz w:val="22"/>
          <w:szCs w:val="22"/>
        </w:rPr>
        <w:t>, 391(10120), pp. 541–551.</w:t>
      </w:r>
    </w:p>
    <w:p w14:paraId="301F7348"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 xml:space="preserve">Mathew, T.K., Zubair, M. and </w:t>
      </w:r>
      <w:proofErr w:type="spellStart"/>
      <w:r w:rsidRPr="00A006FD">
        <w:rPr>
          <w:rFonts w:ascii="Arial" w:hAnsi="Arial" w:cs="Arial"/>
          <w:color w:val="000000"/>
          <w:sz w:val="22"/>
          <w:szCs w:val="22"/>
        </w:rPr>
        <w:t>Tadi</w:t>
      </w:r>
      <w:proofErr w:type="spellEnd"/>
      <w:r w:rsidRPr="00A006FD">
        <w:rPr>
          <w:rFonts w:ascii="Arial" w:hAnsi="Arial" w:cs="Arial"/>
          <w:color w:val="000000"/>
          <w:sz w:val="22"/>
          <w:szCs w:val="22"/>
        </w:rPr>
        <w:t>, P. (2023) ‘Blood glucose monitoring’, </w:t>
      </w:r>
      <w:proofErr w:type="spellStart"/>
      <w:r w:rsidRPr="00A006FD">
        <w:rPr>
          <w:rFonts w:ascii="Arial" w:hAnsi="Arial" w:cs="Arial"/>
          <w:i/>
          <w:iCs/>
          <w:color w:val="000000"/>
          <w:sz w:val="22"/>
          <w:szCs w:val="22"/>
        </w:rPr>
        <w:t>StatPearls</w:t>
      </w:r>
      <w:proofErr w:type="spellEnd"/>
      <w:r w:rsidRPr="00A006FD">
        <w:rPr>
          <w:rFonts w:ascii="Arial" w:hAnsi="Arial" w:cs="Arial"/>
          <w:i/>
          <w:iCs/>
          <w:color w:val="000000"/>
          <w:sz w:val="22"/>
          <w:szCs w:val="22"/>
        </w:rPr>
        <w:t xml:space="preserve"> [Internet]</w:t>
      </w:r>
      <w:r w:rsidRPr="00A006FD">
        <w:rPr>
          <w:rFonts w:ascii="Arial" w:hAnsi="Arial" w:cs="Arial"/>
          <w:color w:val="000000"/>
          <w:sz w:val="22"/>
          <w:szCs w:val="22"/>
        </w:rPr>
        <w:t xml:space="preserve">. Treasure Island (FL): </w:t>
      </w:r>
      <w:proofErr w:type="spellStart"/>
      <w:r w:rsidRPr="00A006FD">
        <w:rPr>
          <w:rFonts w:ascii="Arial" w:hAnsi="Arial" w:cs="Arial"/>
          <w:color w:val="000000"/>
          <w:sz w:val="22"/>
          <w:szCs w:val="22"/>
        </w:rPr>
        <w:t>StatPearls</w:t>
      </w:r>
      <w:proofErr w:type="spellEnd"/>
      <w:r w:rsidRPr="00A006FD">
        <w:rPr>
          <w:rFonts w:ascii="Arial" w:hAnsi="Arial" w:cs="Arial"/>
          <w:color w:val="000000"/>
          <w:sz w:val="22"/>
          <w:szCs w:val="22"/>
        </w:rPr>
        <w:t xml:space="preserve"> Publishing.</w:t>
      </w:r>
    </w:p>
    <w:p w14:paraId="41964D8C"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National Institute for Health and Care Excellence (2023) </w:t>
      </w:r>
      <w:r w:rsidRPr="00A006FD">
        <w:rPr>
          <w:rFonts w:ascii="Arial" w:hAnsi="Arial" w:cs="Arial"/>
          <w:i/>
          <w:iCs/>
          <w:color w:val="000000"/>
          <w:sz w:val="22"/>
          <w:szCs w:val="22"/>
        </w:rPr>
        <w:t>Type 2 diabetes in adults: management (NG28)</w:t>
      </w:r>
      <w:r w:rsidRPr="00A006FD">
        <w:rPr>
          <w:rFonts w:ascii="Arial" w:hAnsi="Arial" w:cs="Arial"/>
          <w:color w:val="000000"/>
          <w:sz w:val="22"/>
          <w:szCs w:val="22"/>
        </w:rPr>
        <w:t>. London: NICE.</w:t>
      </w:r>
    </w:p>
    <w:p w14:paraId="3E29DD22" w14:textId="77777777" w:rsidR="00056850" w:rsidRPr="00A006FD" w:rsidRDefault="00056850" w:rsidP="00056850">
      <w:pPr>
        <w:spacing w:before="100" w:beforeAutospacing="1" w:after="100" w:afterAutospacing="1"/>
        <w:rPr>
          <w:rFonts w:ascii="Arial" w:hAnsi="Arial" w:cs="Arial"/>
          <w:color w:val="000000"/>
          <w:sz w:val="22"/>
          <w:szCs w:val="22"/>
        </w:rPr>
      </w:pPr>
      <w:proofErr w:type="spellStart"/>
      <w:r w:rsidRPr="00A006FD">
        <w:rPr>
          <w:rFonts w:ascii="Arial" w:hAnsi="Arial" w:cs="Arial"/>
          <w:color w:val="000000"/>
          <w:sz w:val="22"/>
          <w:szCs w:val="22"/>
        </w:rPr>
        <w:t>Rubak</w:t>
      </w:r>
      <w:proofErr w:type="spellEnd"/>
      <w:r w:rsidRPr="00A006FD">
        <w:rPr>
          <w:rFonts w:ascii="Arial" w:hAnsi="Arial" w:cs="Arial"/>
          <w:color w:val="000000"/>
          <w:sz w:val="22"/>
          <w:szCs w:val="22"/>
        </w:rPr>
        <w:t>, S. et al. (2005) ‘Motivational interviewing: a systematic review’, </w:t>
      </w:r>
      <w:r w:rsidRPr="00A006FD">
        <w:rPr>
          <w:rFonts w:ascii="Arial" w:hAnsi="Arial" w:cs="Arial"/>
          <w:i/>
          <w:iCs/>
          <w:color w:val="000000"/>
          <w:sz w:val="22"/>
          <w:szCs w:val="22"/>
        </w:rPr>
        <w:t>British Journal of General Practice</w:t>
      </w:r>
      <w:r w:rsidRPr="00A006FD">
        <w:rPr>
          <w:rFonts w:ascii="Arial" w:hAnsi="Arial" w:cs="Arial"/>
          <w:color w:val="000000"/>
          <w:sz w:val="22"/>
          <w:szCs w:val="22"/>
        </w:rPr>
        <w:t>, 55(513), pp. 305–312.</w:t>
      </w:r>
    </w:p>
    <w:p w14:paraId="6715430E"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UK Prospective Diabetes Study Group (1998) ‘Intensive blood-glucose control and complications’, </w:t>
      </w:r>
      <w:r w:rsidRPr="00A006FD">
        <w:rPr>
          <w:rFonts w:ascii="Arial" w:hAnsi="Arial" w:cs="Arial"/>
          <w:i/>
          <w:iCs/>
          <w:color w:val="000000"/>
          <w:sz w:val="22"/>
          <w:szCs w:val="22"/>
        </w:rPr>
        <w:t>The Lancet</w:t>
      </w:r>
      <w:r w:rsidRPr="00A006FD">
        <w:rPr>
          <w:rFonts w:ascii="Arial" w:hAnsi="Arial" w:cs="Arial"/>
          <w:color w:val="000000"/>
          <w:sz w:val="22"/>
          <w:szCs w:val="22"/>
        </w:rPr>
        <w:t>, 352(9131), pp. 837–853.</w:t>
      </w:r>
    </w:p>
    <w:p w14:paraId="35BA6AE5" w14:textId="77777777" w:rsidR="00056850" w:rsidRPr="00A006FD" w:rsidRDefault="00056850" w:rsidP="00056850">
      <w:pPr>
        <w:spacing w:before="100" w:beforeAutospacing="1" w:after="100" w:afterAutospacing="1"/>
        <w:rPr>
          <w:rFonts w:ascii="Arial" w:hAnsi="Arial" w:cs="Arial"/>
          <w:color w:val="000000"/>
          <w:sz w:val="22"/>
          <w:szCs w:val="22"/>
        </w:rPr>
      </w:pPr>
      <w:r w:rsidRPr="00A006FD">
        <w:rPr>
          <w:rFonts w:ascii="Arial" w:hAnsi="Arial" w:cs="Arial"/>
          <w:color w:val="000000"/>
          <w:sz w:val="22"/>
          <w:szCs w:val="22"/>
        </w:rPr>
        <w:t>World Health Organization (2023) </w:t>
      </w:r>
      <w:r w:rsidRPr="00A006FD">
        <w:rPr>
          <w:rFonts w:ascii="Arial" w:hAnsi="Arial" w:cs="Arial"/>
          <w:i/>
          <w:iCs/>
          <w:color w:val="000000"/>
          <w:sz w:val="22"/>
          <w:szCs w:val="22"/>
        </w:rPr>
        <w:t>Diabetes fact sheet</w:t>
      </w:r>
      <w:r w:rsidRPr="00A006FD">
        <w:rPr>
          <w:rFonts w:ascii="Arial" w:hAnsi="Arial" w:cs="Arial"/>
          <w:color w:val="000000"/>
          <w:sz w:val="22"/>
          <w:szCs w:val="22"/>
        </w:rPr>
        <w:t>. Geneva: WHO.</w:t>
      </w:r>
    </w:p>
    <w:p w14:paraId="4BA3A1DE" w14:textId="792530AE" w:rsidR="00056850" w:rsidRPr="00056850" w:rsidRDefault="00056850" w:rsidP="00056850">
      <w:pPr>
        <w:rPr>
          <w:color w:val="000000"/>
        </w:rPr>
      </w:pPr>
    </w:p>
    <w:p w14:paraId="43091F7C" w14:textId="68FD56C0" w:rsidR="00056850" w:rsidRDefault="00A006FD" w:rsidP="00A006FD">
      <w:pPr>
        <w:pStyle w:val="NormalWeb"/>
      </w:pPr>
      <w:r>
        <w:rPr>
          <w:color w:val="000000"/>
        </w:rPr>
        <w:t xml:space="preserve">  </w:t>
      </w:r>
    </w:p>
    <w:sectPr w:rsidR="00056850" w:rsidSect="00DE6C50">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895FD" w14:textId="77777777" w:rsidR="0044151C" w:rsidRDefault="0044151C" w:rsidP="00056850">
      <w:r>
        <w:separator/>
      </w:r>
    </w:p>
  </w:endnote>
  <w:endnote w:type="continuationSeparator" w:id="0">
    <w:p w14:paraId="3947FD87" w14:textId="77777777" w:rsidR="0044151C" w:rsidRDefault="0044151C" w:rsidP="000568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5879054"/>
      <w:docPartObj>
        <w:docPartGallery w:val="Page Numbers (Bottom of Page)"/>
        <w:docPartUnique/>
      </w:docPartObj>
    </w:sdtPr>
    <w:sdtContent>
      <w:p w14:paraId="7BDAD7B7" w14:textId="2E52BA04" w:rsidR="00056850" w:rsidRDefault="00056850" w:rsidP="00DE6C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8A1880" w14:textId="77777777" w:rsidR="00056850" w:rsidRDefault="00056850" w:rsidP="000568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6145755"/>
      <w:docPartObj>
        <w:docPartGallery w:val="Page Numbers (Bottom of Page)"/>
        <w:docPartUnique/>
      </w:docPartObj>
    </w:sdtPr>
    <w:sdtContent>
      <w:p w14:paraId="55747D8A" w14:textId="269C07D1" w:rsidR="00DE6C50" w:rsidRDefault="00DE6C50" w:rsidP="00DE6C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FACB36" w14:textId="77777777" w:rsidR="00056850" w:rsidRDefault="00056850" w:rsidP="000568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4D9CD" w14:textId="77777777" w:rsidR="0044151C" w:rsidRDefault="0044151C" w:rsidP="00056850">
      <w:r>
        <w:separator/>
      </w:r>
    </w:p>
  </w:footnote>
  <w:footnote w:type="continuationSeparator" w:id="0">
    <w:p w14:paraId="195654A3" w14:textId="77777777" w:rsidR="0044151C" w:rsidRDefault="0044151C" w:rsidP="000568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16BF"/>
    <w:multiLevelType w:val="multilevel"/>
    <w:tmpl w:val="86F623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B7CA8"/>
    <w:multiLevelType w:val="multilevel"/>
    <w:tmpl w:val="22403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87070"/>
    <w:multiLevelType w:val="multilevel"/>
    <w:tmpl w:val="920C5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C55561"/>
    <w:multiLevelType w:val="multilevel"/>
    <w:tmpl w:val="76727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644B4"/>
    <w:multiLevelType w:val="multilevel"/>
    <w:tmpl w:val="DFBCB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31F3F"/>
    <w:multiLevelType w:val="multilevel"/>
    <w:tmpl w:val="CC9E5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F575A2"/>
    <w:multiLevelType w:val="multilevel"/>
    <w:tmpl w:val="0E9CF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BF0FF5"/>
    <w:multiLevelType w:val="multilevel"/>
    <w:tmpl w:val="C87C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B16890"/>
    <w:multiLevelType w:val="multilevel"/>
    <w:tmpl w:val="477E1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FA7A26"/>
    <w:multiLevelType w:val="hybridMultilevel"/>
    <w:tmpl w:val="7BEED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2366C"/>
    <w:multiLevelType w:val="multilevel"/>
    <w:tmpl w:val="1752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557DD8"/>
    <w:multiLevelType w:val="multilevel"/>
    <w:tmpl w:val="50E26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1A502A"/>
    <w:multiLevelType w:val="multilevel"/>
    <w:tmpl w:val="29E8E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742F98"/>
    <w:multiLevelType w:val="multilevel"/>
    <w:tmpl w:val="4E4A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025B4F"/>
    <w:multiLevelType w:val="multilevel"/>
    <w:tmpl w:val="4732D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206C94"/>
    <w:multiLevelType w:val="multilevel"/>
    <w:tmpl w:val="58E2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237545"/>
    <w:multiLevelType w:val="multilevel"/>
    <w:tmpl w:val="300C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35047C"/>
    <w:multiLevelType w:val="multilevel"/>
    <w:tmpl w:val="78FC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E417BC"/>
    <w:multiLevelType w:val="multilevel"/>
    <w:tmpl w:val="67E42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68257A"/>
    <w:multiLevelType w:val="multilevel"/>
    <w:tmpl w:val="DAC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87145F"/>
    <w:multiLevelType w:val="multilevel"/>
    <w:tmpl w:val="5D54C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A241DD"/>
    <w:multiLevelType w:val="multilevel"/>
    <w:tmpl w:val="E034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735258"/>
    <w:multiLevelType w:val="multilevel"/>
    <w:tmpl w:val="9BA2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DC0E3F"/>
    <w:multiLevelType w:val="multilevel"/>
    <w:tmpl w:val="56EAA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197820"/>
    <w:multiLevelType w:val="multilevel"/>
    <w:tmpl w:val="71765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160A5A"/>
    <w:multiLevelType w:val="multilevel"/>
    <w:tmpl w:val="89E22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B6852C6"/>
    <w:multiLevelType w:val="multilevel"/>
    <w:tmpl w:val="685E6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BF633A"/>
    <w:multiLevelType w:val="multilevel"/>
    <w:tmpl w:val="DEEEE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1E0DFB"/>
    <w:multiLevelType w:val="multilevel"/>
    <w:tmpl w:val="26585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6621D2"/>
    <w:multiLevelType w:val="multilevel"/>
    <w:tmpl w:val="5466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7D4BE5"/>
    <w:multiLevelType w:val="multilevel"/>
    <w:tmpl w:val="C7908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D394E09"/>
    <w:multiLevelType w:val="multilevel"/>
    <w:tmpl w:val="D9A2B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6665185">
    <w:abstractNumId w:val="16"/>
  </w:num>
  <w:num w:numId="2" w16cid:durableId="852259272">
    <w:abstractNumId w:val="24"/>
  </w:num>
  <w:num w:numId="3" w16cid:durableId="1263295464">
    <w:abstractNumId w:val="2"/>
  </w:num>
  <w:num w:numId="4" w16cid:durableId="411512328">
    <w:abstractNumId w:val="22"/>
  </w:num>
  <w:num w:numId="5" w16cid:durableId="773943841">
    <w:abstractNumId w:val="4"/>
  </w:num>
  <w:num w:numId="6" w16cid:durableId="830220202">
    <w:abstractNumId w:val="28"/>
  </w:num>
  <w:num w:numId="7" w16cid:durableId="1702049718">
    <w:abstractNumId w:val="13"/>
  </w:num>
  <w:num w:numId="8" w16cid:durableId="2120753138">
    <w:abstractNumId w:val="26"/>
  </w:num>
  <w:num w:numId="9" w16cid:durableId="755905538">
    <w:abstractNumId w:val="29"/>
  </w:num>
  <w:num w:numId="10" w16cid:durableId="2084252592">
    <w:abstractNumId w:val="23"/>
  </w:num>
  <w:num w:numId="11" w16cid:durableId="811294356">
    <w:abstractNumId w:val="0"/>
  </w:num>
  <w:num w:numId="12" w16cid:durableId="601688893">
    <w:abstractNumId w:val="14"/>
  </w:num>
  <w:num w:numId="13" w16cid:durableId="1131285911">
    <w:abstractNumId w:val="31"/>
  </w:num>
  <w:num w:numId="14" w16cid:durableId="304507165">
    <w:abstractNumId w:val="8"/>
  </w:num>
  <w:num w:numId="15" w16cid:durableId="1210725989">
    <w:abstractNumId w:val="5"/>
  </w:num>
  <w:num w:numId="16" w16cid:durableId="1531382269">
    <w:abstractNumId w:val="15"/>
  </w:num>
  <w:num w:numId="17" w16cid:durableId="1930113741">
    <w:abstractNumId w:val="7"/>
  </w:num>
  <w:num w:numId="18" w16cid:durableId="2038121416">
    <w:abstractNumId w:val="12"/>
  </w:num>
  <w:num w:numId="19" w16cid:durableId="370809349">
    <w:abstractNumId w:val="17"/>
  </w:num>
  <w:num w:numId="20" w16cid:durableId="1224489062">
    <w:abstractNumId w:val="3"/>
  </w:num>
  <w:num w:numId="21" w16cid:durableId="1313870520">
    <w:abstractNumId w:val="18"/>
  </w:num>
  <w:num w:numId="22" w16cid:durableId="1646736614">
    <w:abstractNumId w:val="1"/>
  </w:num>
  <w:num w:numId="23" w16cid:durableId="331614260">
    <w:abstractNumId w:val="11"/>
  </w:num>
  <w:num w:numId="24" w16cid:durableId="1825929727">
    <w:abstractNumId w:val="19"/>
  </w:num>
  <w:num w:numId="25" w16cid:durableId="1952930429">
    <w:abstractNumId w:val="10"/>
  </w:num>
  <w:num w:numId="26" w16cid:durableId="239750697">
    <w:abstractNumId w:val="20"/>
  </w:num>
  <w:num w:numId="27" w16cid:durableId="1425027006">
    <w:abstractNumId w:val="30"/>
  </w:num>
  <w:num w:numId="28" w16cid:durableId="540282988">
    <w:abstractNumId w:val="9"/>
  </w:num>
  <w:num w:numId="29" w16cid:durableId="2118257358">
    <w:abstractNumId w:val="6"/>
  </w:num>
  <w:num w:numId="30" w16cid:durableId="913316452">
    <w:abstractNumId w:val="25"/>
  </w:num>
  <w:num w:numId="31" w16cid:durableId="865751286">
    <w:abstractNumId w:val="27"/>
  </w:num>
  <w:num w:numId="32" w16cid:durableId="28504367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850"/>
    <w:rsid w:val="00037339"/>
    <w:rsid w:val="00056850"/>
    <w:rsid w:val="000B5941"/>
    <w:rsid w:val="001E28F2"/>
    <w:rsid w:val="00315CB8"/>
    <w:rsid w:val="0044151C"/>
    <w:rsid w:val="00655EC8"/>
    <w:rsid w:val="006E68A4"/>
    <w:rsid w:val="008A5E24"/>
    <w:rsid w:val="008C2FBF"/>
    <w:rsid w:val="00A006FD"/>
    <w:rsid w:val="00A837B9"/>
    <w:rsid w:val="00AF2DA1"/>
    <w:rsid w:val="00CA6C26"/>
    <w:rsid w:val="00CA728C"/>
    <w:rsid w:val="00CD1E85"/>
    <w:rsid w:val="00D668CD"/>
    <w:rsid w:val="00DE6C50"/>
    <w:rsid w:val="00DF6B1A"/>
    <w:rsid w:val="00F81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609DF"/>
  <w15:chartTrackingRefBased/>
  <w15:docId w15:val="{78286F28-71AC-764C-8727-B9DA7418D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B1A"/>
    <w:rPr>
      <w:rFonts w:ascii="Times New Roman" w:eastAsia="Times New Roman" w:hAnsi="Times New Roman" w:cs="Times New Roman"/>
      <w:lang w:eastAsia="en-GB"/>
    </w:rPr>
  </w:style>
  <w:style w:type="paragraph" w:styleId="Heading1">
    <w:name w:val="heading 1"/>
    <w:basedOn w:val="Normal"/>
    <w:link w:val="Heading1Char"/>
    <w:uiPriority w:val="9"/>
    <w:qFormat/>
    <w:rsid w:val="00056850"/>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056850"/>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05685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6850"/>
    <w:rPr>
      <w:rFonts w:eastAsiaTheme="minorEastAsia"/>
      <w:sz w:val="22"/>
      <w:szCs w:val="22"/>
      <w:lang w:val="en-US" w:eastAsia="zh-CN"/>
    </w:rPr>
  </w:style>
  <w:style w:type="character" w:customStyle="1" w:styleId="NoSpacingChar">
    <w:name w:val="No Spacing Char"/>
    <w:basedOn w:val="DefaultParagraphFont"/>
    <w:link w:val="NoSpacing"/>
    <w:uiPriority w:val="1"/>
    <w:rsid w:val="00056850"/>
    <w:rPr>
      <w:rFonts w:eastAsiaTheme="minorEastAsia"/>
      <w:sz w:val="22"/>
      <w:szCs w:val="22"/>
      <w:lang w:val="en-US" w:eastAsia="zh-CN"/>
    </w:rPr>
  </w:style>
  <w:style w:type="paragraph" w:styleId="Footer">
    <w:name w:val="footer"/>
    <w:basedOn w:val="Normal"/>
    <w:link w:val="FooterChar"/>
    <w:uiPriority w:val="99"/>
    <w:unhideWhenUsed/>
    <w:rsid w:val="00056850"/>
    <w:pPr>
      <w:tabs>
        <w:tab w:val="center" w:pos="4513"/>
        <w:tab w:val="right" w:pos="9026"/>
      </w:tabs>
    </w:pPr>
  </w:style>
  <w:style w:type="character" w:customStyle="1" w:styleId="FooterChar">
    <w:name w:val="Footer Char"/>
    <w:basedOn w:val="DefaultParagraphFont"/>
    <w:link w:val="Footer"/>
    <w:uiPriority w:val="99"/>
    <w:rsid w:val="00056850"/>
  </w:style>
  <w:style w:type="character" w:styleId="PageNumber">
    <w:name w:val="page number"/>
    <w:basedOn w:val="DefaultParagraphFont"/>
    <w:uiPriority w:val="99"/>
    <w:semiHidden/>
    <w:unhideWhenUsed/>
    <w:rsid w:val="00056850"/>
  </w:style>
  <w:style w:type="character" w:customStyle="1" w:styleId="Heading1Char">
    <w:name w:val="Heading 1 Char"/>
    <w:basedOn w:val="DefaultParagraphFont"/>
    <w:link w:val="Heading1"/>
    <w:uiPriority w:val="9"/>
    <w:rsid w:val="0005685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5685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5685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56850"/>
    <w:pPr>
      <w:spacing w:before="100" w:beforeAutospacing="1" w:after="100" w:afterAutospacing="1"/>
    </w:pPr>
  </w:style>
  <w:style w:type="character" w:customStyle="1" w:styleId="apple-converted-space">
    <w:name w:val="apple-converted-space"/>
    <w:basedOn w:val="DefaultParagraphFont"/>
    <w:rsid w:val="00056850"/>
  </w:style>
  <w:style w:type="character" w:customStyle="1" w:styleId="whitespace-normal">
    <w:name w:val="whitespace-normal"/>
    <w:basedOn w:val="DefaultParagraphFont"/>
    <w:rsid w:val="00056850"/>
  </w:style>
  <w:style w:type="character" w:styleId="Strong">
    <w:name w:val="Strong"/>
    <w:basedOn w:val="DefaultParagraphFont"/>
    <w:uiPriority w:val="22"/>
    <w:qFormat/>
    <w:rsid w:val="00056850"/>
    <w:rPr>
      <w:b/>
      <w:bCs/>
    </w:rPr>
  </w:style>
  <w:style w:type="character" w:styleId="Emphasis">
    <w:name w:val="Emphasis"/>
    <w:basedOn w:val="DefaultParagraphFont"/>
    <w:uiPriority w:val="20"/>
    <w:qFormat/>
    <w:rsid w:val="00056850"/>
    <w:rPr>
      <w:i/>
      <w:iCs/>
    </w:rPr>
  </w:style>
  <w:style w:type="paragraph" w:styleId="z-TopofForm">
    <w:name w:val="HTML Top of Form"/>
    <w:basedOn w:val="Normal"/>
    <w:next w:val="Normal"/>
    <w:link w:val="z-TopofFormChar"/>
    <w:hidden/>
    <w:uiPriority w:val="99"/>
    <w:semiHidden/>
    <w:unhideWhenUsed/>
    <w:rsid w:val="0005685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56850"/>
    <w:rPr>
      <w:rFonts w:ascii="Arial" w:eastAsia="Times New Roman" w:hAnsi="Arial" w:cs="Arial"/>
      <w:vanish/>
      <w:sz w:val="16"/>
      <w:szCs w:val="16"/>
      <w:lang w:eastAsia="en-GB"/>
    </w:rPr>
  </w:style>
  <w:style w:type="paragraph" w:customStyle="1" w:styleId="placeholder">
    <w:name w:val="placeholder"/>
    <w:basedOn w:val="Normal"/>
    <w:rsid w:val="00056850"/>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05685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56850"/>
    <w:rPr>
      <w:rFonts w:ascii="Arial" w:eastAsia="Times New Roman" w:hAnsi="Arial" w:cs="Arial"/>
      <w:vanish/>
      <w:sz w:val="16"/>
      <w:szCs w:val="16"/>
      <w:lang w:eastAsia="en-GB"/>
    </w:rPr>
  </w:style>
  <w:style w:type="paragraph" w:styleId="ListParagraph">
    <w:name w:val="List Paragraph"/>
    <w:basedOn w:val="Normal"/>
    <w:uiPriority w:val="34"/>
    <w:qFormat/>
    <w:rsid w:val="00DE6C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72532">
      <w:bodyDiv w:val="1"/>
      <w:marLeft w:val="0"/>
      <w:marRight w:val="0"/>
      <w:marTop w:val="0"/>
      <w:marBottom w:val="0"/>
      <w:divBdr>
        <w:top w:val="none" w:sz="0" w:space="0" w:color="auto"/>
        <w:left w:val="none" w:sz="0" w:space="0" w:color="auto"/>
        <w:bottom w:val="none" w:sz="0" w:space="0" w:color="auto"/>
        <w:right w:val="none" w:sz="0" w:space="0" w:color="auto"/>
      </w:divBdr>
      <w:divsChild>
        <w:div w:id="1402946148">
          <w:marLeft w:val="0"/>
          <w:marRight w:val="0"/>
          <w:marTop w:val="0"/>
          <w:marBottom w:val="0"/>
          <w:divBdr>
            <w:top w:val="none" w:sz="0" w:space="0" w:color="auto"/>
            <w:left w:val="none" w:sz="0" w:space="0" w:color="auto"/>
            <w:bottom w:val="none" w:sz="0" w:space="0" w:color="auto"/>
            <w:right w:val="none" w:sz="0" w:space="0" w:color="auto"/>
          </w:divBdr>
          <w:divsChild>
            <w:div w:id="1746150475">
              <w:marLeft w:val="0"/>
              <w:marRight w:val="0"/>
              <w:marTop w:val="0"/>
              <w:marBottom w:val="0"/>
              <w:divBdr>
                <w:top w:val="none" w:sz="0" w:space="0" w:color="auto"/>
                <w:left w:val="none" w:sz="0" w:space="0" w:color="auto"/>
                <w:bottom w:val="none" w:sz="0" w:space="0" w:color="auto"/>
                <w:right w:val="none" w:sz="0" w:space="0" w:color="auto"/>
              </w:divBdr>
              <w:divsChild>
                <w:div w:id="1068655515">
                  <w:marLeft w:val="0"/>
                  <w:marRight w:val="0"/>
                  <w:marTop w:val="0"/>
                  <w:marBottom w:val="0"/>
                  <w:divBdr>
                    <w:top w:val="none" w:sz="0" w:space="0" w:color="auto"/>
                    <w:left w:val="none" w:sz="0" w:space="0" w:color="auto"/>
                    <w:bottom w:val="none" w:sz="0" w:space="0" w:color="auto"/>
                    <w:right w:val="none" w:sz="0" w:space="0" w:color="auto"/>
                  </w:divBdr>
                  <w:divsChild>
                    <w:div w:id="191571609">
                      <w:marLeft w:val="0"/>
                      <w:marRight w:val="0"/>
                      <w:marTop w:val="0"/>
                      <w:marBottom w:val="0"/>
                      <w:divBdr>
                        <w:top w:val="none" w:sz="0" w:space="0" w:color="auto"/>
                        <w:left w:val="none" w:sz="0" w:space="0" w:color="auto"/>
                        <w:bottom w:val="none" w:sz="0" w:space="0" w:color="auto"/>
                        <w:right w:val="none" w:sz="0" w:space="0" w:color="auto"/>
                      </w:divBdr>
                      <w:divsChild>
                        <w:div w:id="528183991">
                          <w:marLeft w:val="0"/>
                          <w:marRight w:val="0"/>
                          <w:marTop w:val="0"/>
                          <w:marBottom w:val="0"/>
                          <w:divBdr>
                            <w:top w:val="none" w:sz="0" w:space="0" w:color="auto"/>
                            <w:left w:val="none" w:sz="0" w:space="0" w:color="auto"/>
                            <w:bottom w:val="none" w:sz="0" w:space="0" w:color="auto"/>
                            <w:right w:val="none" w:sz="0" w:space="0" w:color="auto"/>
                          </w:divBdr>
                          <w:divsChild>
                            <w:div w:id="199246290">
                              <w:marLeft w:val="0"/>
                              <w:marRight w:val="0"/>
                              <w:marTop w:val="0"/>
                              <w:marBottom w:val="0"/>
                              <w:divBdr>
                                <w:top w:val="none" w:sz="0" w:space="0" w:color="auto"/>
                                <w:left w:val="none" w:sz="0" w:space="0" w:color="auto"/>
                                <w:bottom w:val="none" w:sz="0" w:space="0" w:color="auto"/>
                                <w:right w:val="none" w:sz="0" w:space="0" w:color="auto"/>
                              </w:divBdr>
                              <w:divsChild>
                                <w:div w:id="412706103">
                                  <w:marLeft w:val="0"/>
                                  <w:marRight w:val="0"/>
                                  <w:marTop w:val="0"/>
                                  <w:marBottom w:val="0"/>
                                  <w:divBdr>
                                    <w:top w:val="none" w:sz="0" w:space="0" w:color="auto"/>
                                    <w:left w:val="none" w:sz="0" w:space="0" w:color="auto"/>
                                    <w:bottom w:val="none" w:sz="0" w:space="0" w:color="auto"/>
                                    <w:right w:val="none" w:sz="0" w:space="0" w:color="auto"/>
                                  </w:divBdr>
                                  <w:divsChild>
                                    <w:div w:id="186597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91945">
          <w:marLeft w:val="0"/>
          <w:marRight w:val="0"/>
          <w:marTop w:val="0"/>
          <w:marBottom w:val="0"/>
          <w:divBdr>
            <w:top w:val="none" w:sz="0" w:space="0" w:color="auto"/>
            <w:left w:val="none" w:sz="0" w:space="0" w:color="auto"/>
            <w:bottom w:val="none" w:sz="0" w:space="0" w:color="auto"/>
            <w:right w:val="none" w:sz="0" w:space="0" w:color="auto"/>
          </w:divBdr>
          <w:divsChild>
            <w:div w:id="665548995">
              <w:marLeft w:val="0"/>
              <w:marRight w:val="0"/>
              <w:marTop w:val="0"/>
              <w:marBottom w:val="0"/>
              <w:divBdr>
                <w:top w:val="none" w:sz="0" w:space="0" w:color="auto"/>
                <w:left w:val="none" w:sz="0" w:space="0" w:color="auto"/>
                <w:bottom w:val="none" w:sz="0" w:space="0" w:color="auto"/>
                <w:right w:val="none" w:sz="0" w:space="0" w:color="auto"/>
              </w:divBdr>
              <w:divsChild>
                <w:div w:id="1360932905">
                  <w:marLeft w:val="0"/>
                  <w:marRight w:val="0"/>
                  <w:marTop w:val="0"/>
                  <w:marBottom w:val="0"/>
                  <w:divBdr>
                    <w:top w:val="none" w:sz="0" w:space="0" w:color="auto"/>
                    <w:left w:val="none" w:sz="0" w:space="0" w:color="auto"/>
                    <w:bottom w:val="none" w:sz="0" w:space="0" w:color="auto"/>
                    <w:right w:val="none" w:sz="0" w:space="0" w:color="auto"/>
                  </w:divBdr>
                  <w:divsChild>
                    <w:div w:id="1384909580">
                      <w:marLeft w:val="0"/>
                      <w:marRight w:val="0"/>
                      <w:marTop w:val="0"/>
                      <w:marBottom w:val="0"/>
                      <w:divBdr>
                        <w:top w:val="none" w:sz="0" w:space="0" w:color="auto"/>
                        <w:left w:val="none" w:sz="0" w:space="0" w:color="auto"/>
                        <w:bottom w:val="none" w:sz="0" w:space="0" w:color="auto"/>
                        <w:right w:val="none" w:sz="0" w:space="0" w:color="auto"/>
                      </w:divBdr>
                      <w:divsChild>
                        <w:div w:id="731119988">
                          <w:marLeft w:val="0"/>
                          <w:marRight w:val="0"/>
                          <w:marTop w:val="0"/>
                          <w:marBottom w:val="0"/>
                          <w:divBdr>
                            <w:top w:val="none" w:sz="0" w:space="0" w:color="auto"/>
                            <w:left w:val="none" w:sz="0" w:space="0" w:color="auto"/>
                            <w:bottom w:val="none" w:sz="0" w:space="0" w:color="auto"/>
                            <w:right w:val="none" w:sz="0" w:space="0" w:color="auto"/>
                          </w:divBdr>
                          <w:divsChild>
                            <w:div w:id="2054110433">
                              <w:marLeft w:val="0"/>
                              <w:marRight w:val="0"/>
                              <w:marTop w:val="0"/>
                              <w:marBottom w:val="0"/>
                              <w:divBdr>
                                <w:top w:val="none" w:sz="0" w:space="0" w:color="auto"/>
                                <w:left w:val="none" w:sz="0" w:space="0" w:color="auto"/>
                                <w:bottom w:val="none" w:sz="0" w:space="0" w:color="auto"/>
                                <w:right w:val="none" w:sz="0" w:space="0" w:color="auto"/>
                              </w:divBdr>
                              <w:divsChild>
                                <w:div w:id="821773256">
                                  <w:marLeft w:val="0"/>
                                  <w:marRight w:val="0"/>
                                  <w:marTop w:val="0"/>
                                  <w:marBottom w:val="0"/>
                                  <w:divBdr>
                                    <w:top w:val="none" w:sz="0" w:space="0" w:color="auto"/>
                                    <w:left w:val="none" w:sz="0" w:space="0" w:color="auto"/>
                                    <w:bottom w:val="none" w:sz="0" w:space="0" w:color="auto"/>
                                    <w:right w:val="none" w:sz="0" w:space="0" w:color="auto"/>
                                  </w:divBdr>
                                  <w:divsChild>
                                    <w:div w:id="416439160">
                                      <w:marLeft w:val="0"/>
                                      <w:marRight w:val="0"/>
                                      <w:marTop w:val="0"/>
                                      <w:marBottom w:val="0"/>
                                      <w:divBdr>
                                        <w:top w:val="none" w:sz="0" w:space="0" w:color="auto"/>
                                        <w:left w:val="none" w:sz="0" w:space="0" w:color="auto"/>
                                        <w:bottom w:val="none" w:sz="0" w:space="0" w:color="auto"/>
                                        <w:right w:val="none" w:sz="0" w:space="0" w:color="auto"/>
                                      </w:divBdr>
                                      <w:divsChild>
                                        <w:div w:id="1732345645">
                                          <w:marLeft w:val="0"/>
                                          <w:marRight w:val="0"/>
                                          <w:marTop w:val="0"/>
                                          <w:marBottom w:val="0"/>
                                          <w:divBdr>
                                            <w:top w:val="none" w:sz="0" w:space="0" w:color="auto"/>
                                            <w:left w:val="none" w:sz="0" w:space="0" w:color="auto"/>
                                            <w:bottom w:val="none" w:sz="0" w:space="0" w:color="auto"/>
                                            <w:right w:val="none" w:sz="0" w:space="0" w:color="auto"/>
                                          </w:divBdr>
                                          <w:divsChild>
                                            <w:div w:id="2121610046">
                                              <w:marLeft w:val="0"/>
                                              <w:marRight w:val="0"/>
                                              <w:marTop w:val="0"/>
                                              <w:marBottom w:val="0"/>
                                              <w:divBdr>
                                                <w:top w:val="none" w:sz="0" w:space="0" w:color="auto"/>
                                                <w:left w:val="none" w:sz="0" w:space="0" w:color="auto"/>
                                                <w:bottom w:val="none" w:sz="0" w:space="0" w:color="auto"/>
                                                <w:right w:val="none" w:sz="0" w:space="0" w:color="auto"/>
                                              </w:divBdr>
                                              <w:divsChild>
                                                <w:div w:id="166211377">
                                                  <w:marLeft w:val="0"/>
                                                  <w:marRight w:val="0"/>
                                                  <w:marTop w:val="0"/>
                                                  <w:marBottom w:val="0"/>
                                                  <w:divBdr>
                                                    <w:top w:val="none" w:sz="0" w:space="0" w:color="auto"/>
                                                    <w:left w:val="none" w:sz="0" w:space="0" w:color="auto"/>
                                                    <w:bottom w:val="none" w:sz="0" w:space="0" w:color="auto"/>
                                                    <w:right w:val="none" w:sz="0" w:space="0" w:color="auto"/>
                                                  </w:divBdr>
                                                  <w:divsChild>
                                                    <w:div w:id="191581199">
                                                      <w:marLeft w:val="0"/>
                                                      <w:marRight w:val="0"/>
                                                      <w:marTop w:val="0"/>
                                                      <w:marBottom w:val="0"/>
                                                      <w:divBdr>
                                                        <w:top w:val="none" w:sz="0" w:space="0" w:color="auto"/>
                                                        <w:left w:val="none" w:sz="0" w:space="0" w:color="auto"/>
                                                        <w:bottom w:val="none" w:sz="0" w:space="0" w:color="auto"/>
                                                        <w:right w:val="none" w:sz="0" w:space="0" w:color="auto"/>
                                                      </w:divBdr>
                                                    </w:div>
                                                  </w:divsChild>
                                                </w:div>
                                                <w:div w:id="2126069868">
                                                  <w:marLeft w:val="0"/>
                                                  <w:marRight w:val="0"/>
                                                  <w:marTop w:val="0"/>
                                                  <w:marBottom w:val="0"/>
                                                  <w:divBdr>
                                                    <w:top w:val="none" w:sz="0" w:space="0" w:color="auto"/>
                                                    <w:left w:val="none" w:sz="0" w:space="0" w:color="auto"/>
                                                    <w:bottom w:val="none" w:sz="0" w:space="0" w:color="auto"/>
                                                    <w:right w:val="none" w:sz="0" w:space="0" w:color="auto"/>
                                                  </w:divBdr>
                                                  <w:divsChild>
                                                    <w:div w:id="473841215">
                                                      <w:marLeft w:val="0"/>
                                                      <w:marRight w:val="0"/>
                                                      <w:marTop w:val="0"/>
                                                      <w:marBottom w:val="0"/>
                                                      <w:divBdr>
                                                        <w:top w:val="none" w:sz="0" w:space="0" w:color="auto"/>
                                                        <w:left w:val="none" w:sz="0" w:space="0" w:color="auto"/>
                                                        <w:bottom w:val="none" w:sz="0" w:space="0" w:color="auto"/>
                                                        <w:right w:val="none" w:sz="0" w:space="0" w:color="auto"/>
                                                      </w:divBdr>
                                                      <w:divsChild>
                                                        <w:div w:id="101144824">
                                                          <w:marLeft w:val="0"/>
                                                          <w:marRight w:val="0"/>
                                                          <w:marTop w:val="0"/>
                                                          <w:marBottom w:val="0"/>
                                                          <w:divBdr>
                                                            <w:top w:val="none" w:sz="0" w:space="0" w:color="auto"/>
                                                            <w:left w:val="none" w:sz="0" w:space="0" w:color="auto"/>
                                                            <w:bottom w:val="none" w:sz="0" w:space="0" w:color="auto"/>
                                                            <w:right w:val="none" w:sz="0" w:space="0" w:color="auto"/>
                                                          </w:divBdr>
                                                        </w:div>
                                                        <w:div w:id="113281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78619389">
      <w:bodyDiv w:val="1"/>
      <w:marLeft w:val="0"/>
      <w:marRight w:val="0"/>
      <w:marTop w:val="0"/>
      <w:marBottom w:val="0"/>
      <w:divBdr>
        <w:top w:val="none" w:sz="0" w:space="0" w:color="auto"/>
        <w:left w:val="none" w:sz="0" w:space="0" w:color="auto"/>
        <w:bottom w:val="none" w:sz="0" w:space="0" w:color="auto"/>
        <w:right w:val="none" w:sz="0" w:space="0" w:color="auto"/>
      </w:divBdr>
    </w:div>
    <w:div w:id="605699784">
      <w:bodyDiv w:val="1"/>
      <w:marLeft w:val="0"/>
      <w:marRight w:val="0"/>
      <w:marTop w:val="0"/>
      <w:marBottom w:val="0"/>
      <w:divBdr>
        <w:top w:val="none" w:sz="0" w:space="0" w:color="auto"/>
        <w:left w:val="none" w:sz="0" w:space="0" w:color="auto"/>
        <w:bottom w:val="none" w:sz="0" w:space="0" w:color="auto"/>
        <w:right w:val="none" w:sz="0" w:space="0" w:color="auto"/>
      </w:divBdr>
      <w:divsChild>
        <w:div w:id="546916947">
          <w:marLeft w:val="0"/>
          <w:marRight w:val="0"/>
          <w:marTop w:val="0"/>
          <w:marBottom w:val="0"/>
          <w:divBdr>
            <w:top w:val="none" w:sz="0" w:space="0" w:color="auto"/>
            <w:left w:val="none" w:sz="0" w:space="0" w:color="auto"/>
            <w:bottom w:val="none" w:sz="0" w:space="0" w:color="auto"/>
            <w:right w:val="none" w:sz="0" w:space="0" w:color="auto"/>
          </w:divBdr>
          <w:divsChild>
            <w:div w:id="240406681">
              <w:marLeft w:val="0"/>
              <w:marRight w:val="0"/>
              <w:marTop w:val="0"/>
              <w:marBottom w:val="0"/>
              <w:divBdr>
                <w:top w:val="none" w:sz="0" w:space="0" w:color="auto"/>
                <w:left w:val="none" w:sz="0" w:space="0" w:color="auto"/>
                <w:bottom w:val="none" w:sz="0" w:space="0" w:color="auto"/>
                <w:right w:val="none" w:sz="0" w:space="0" w:color="auto"/>
              </w:divBdr>
              <w:divsChild>
                <w:div w:id="228540638">
                  <w:marLeft w:val="0"/>
                  <w:marRight w:val="0"/>
                  <w:marTop w:val="0"/>
                  <w:marBottom w:val="0"/>
                  <w:divBdr>
                    <w:top w:val="none" w:sz="0" w:space="0" w:color="auto"/>
                    <w:left w:val="none" w:sz="0" w:space="0" w:color="auto"/>
                    <w:bottom w:val="none" w:sz="0" w:space="0" w:color="auto"/>
                    <w:right w:val="none" w:sz="0" w:space="0" w:color="auto"/>
                  </w:divBdr>
                  <w:divsChild>
                    <w:div w:id="1835686812">
                      <w:marLeft w:val="0"/>
                      <w:marRight w:val="0"/>
                      <w:marTop w:val="0"/>
                      <w:marBottom w:val="0"/>
                      <w:divBdr>
                        <w:top w:val="none" w:sz="0" w:space="0" w:color="auto"/>
                        <w:left w:val="none" w:sz="0" w:space="0" w:color="auto"/>
                        <w:bottom w:val="none" w:sz="0" w:space="0" w:color="auto"/>
                        <w:right w:val="none" w:sz="0" w:space="0" w:color="auto"/>
                      </w:divBdr>
                      <w:divsChild>
                        <w:div w:id="244384481">
                          <w:marLeft w:val="0"/>
                          <w:marRight w:val="0"/>
                          <w:marTop w:val="0"/>
                          <w:marBottom w:val="0"/>
                          <w:divBdr>
                            <w:top w:val="none" w:sz="0" w:space="0" w:color="auto"/>
                            <w:left w:val="none" w:sz="0" w:space="0" w:color="auto"/>
                            <w:bottom w:val="none" w:sz="0" w:space="0" w:color="auto"/>
                            <w:right w:val="none" w:sz="0" w:space="0" w:color="auto"/>
                          </w:divBdr>
                          <w:divsChild>
                            <w:div w:id="796486007">
                              <w:marLeft w:val="0"/>
                              <w:marRight w:val="0"/>
                              <w:marTop w:val="0"/>
                              <w:marBottom w:val="0"/>
                              <w:divBdr>
                                <w:top w:val="none" w:sz="0" w:space="0" w:color="auto"/>
                                <w:left w:val="none" w:sz="0" w:space="0" w:color="auto"/>
                                <w:bottom w:val="none" w:sz="0" w:space="0" w:color="auto"/>
                                <w:right w:val="none" w:sz="0" w:space="0" w:color="auto"/>
                              </w:divBdr>
                              <w:divsChild>
                                <w:div w:id="463156749">
                                  <w:marLeft w:val="0"/>
                                  <w:marRight w:val="0"/>
                                  <w:marTop w:val="0"/>
                                  <w:marBottom w:val="0"/>
                                  <w:divBdr>
                                    <w:top w:val="none" w:sz="0" w:space="0" w:color="auto"/>
                                    <w:left w:val="none" w:sz="0" w:space="0" w:color="auto"/>
                                    <w:bottom w:val="none" w:sz="0" w:space="0" w:color="auto"/>
                                    <w:right w:val="none" w:sz="0" w:space="0" w:color="auto"/>
                                  </w:divBdr>
                                  <w:divsChild>
                                    <w:div w:id="67399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984386">
          <w:marLeft w:val="0"/>
          <w:marRight w:val="0"/>
          <w:marTop w:val="0"/>
          <w:marBottom w:val="0"/>
          <w:divBdr>
            <w:top w:val="none" w:sz="0" w:space="0" w:color="auto"/>
            <w:left w:val="none" w:sz="0" w:space="0" w:color="auto"/>
            <w:bottom w:val="none" w:sz="0" w:space="0" w:color="auto"/>
            <w:right w:val="none" w:sz="0" w:space="0" w:color="auto"/>
          </w:divBdr>
          <w:divsChild>
            <w:div w:id="2093040491">
              <w:marLeft w:val="0"/>
              <w:marRight w:val="0"/>
              <w:marTop w:val="0"/>
              <w:marBottom w:val="0"/>
              <w:divBdr>
                <w:top w:val="none" w:sz="0" w:space="0" w:color="auto"/>
                <w:left w:val="none" w:sz="0" w:space="0" w:color="auto"/>
                <w:bottom w:val="none" w:sz="0" w:space="0" w:color="auto"/>
                <w:right w:val="none" w:sz="0" w:space="0" w:color="auto"/>
              </w:divBdr>
              <w:divsChild>
                <w:div w:id="1544439990">
                  <w:marLeft w:val="0"/>
                  <w:marRight w:val="0"/>
                  <w:marTop w:val="0"/>
                  <w:marBottom w:val="0"/>
                  <w:divBdr>
                    <w:top w:val="none" w:sz="0" w:space="0" w:color="auto"/>
                    <w:left w:val="none" w:sz="0" w:space="0" w:color="auto"/>
                    <w:bottom w:val="none" w:sz="0" w:space="0" w:color="auto"/>
                    <w:right w:val="none" w:sz="0" w:space="0" w:color="auto"/>
                  </w:divBdr>
                  <w:divsChild>
                    <w:div w:id="1255817493">
                      <w:marLeft w:val="0"/>
                      <w:marRight w:val="0"/>
                      <w:marTop w:val="0"/>
                      <w:marBottom w:val="0"/>
                      <w:divBdr>
                        <w:top w:val="none" w:sz="0" w:space="0" w:color="auto"/>
                        <w:left w:val="none" w:sz="0" w:space="0" w:color="auto"/>
                        <w:bottom w:val="none" w:sz="0" w:space="0" w:color="auto"/>
                        <w:right w:val="none" w:sz="0" w:space="0" w:color="auto"/>
                      </w:divBdr>
                      <w:divsChild>
                        <w:div w:id="1129202391">
                          <w:marLeft w:val="0"/>
                          <w:marRight w:val="0"/>
                          <w:marTop w:val="0"/>
                          <w:marBottom w:val="0"/>
                          <w:divBdr>
                            <w:top w:val="none" w:sz="0" w:space="0" w:color="auto"/>
                            <w:left w:val="none" w:sz="0" w:space="0" w:color="auto"/>
                            <w:bottom w:val="none" w:sz="0" w:space="0" w:color="auto"/>
                            <w:right w:val="none" w:sz="0" w:space="0" w:color="auto"/>
                          </w:divBdr>
                          <w:divsChild>
                            <w:div w:id="2126998601">
                              <w:marLeft w:val="0"/>
                              <w:marRight w:val="0"/>
                              <w:marTop w:val="0"/>
                              <w:marBottom w:val="0"/>
                              <w:divBdr>
                                <w:top w:val="none" w:sz="0" w:space="0" w:color="auto"/>
                                <w:left w:val="none" w:sz="0" w:space="0" w:color="auto"/>
                                <w:bottom w:val="none" w:sz="0" w:space="0" w:color="auto"/>
                                <w:right w:val="none" w:sz="0" w:space="0" w:color="auto"/>
                              </w:divBdr>
                              <w:divsChild>
                                <w:div w:id="1154301369">
                                  <w:marLeft w:val="0"/>
                                  <w:marRight w:val="0"/>
                                  <w:marTop w:val="0"/>
                                  <w:marBottom w:val="0"/>
                                  <w:divBdr>
                                    <w:top w:val="none" w:sz="0" w:space="0" w:color="auto"/>
                                    <w:left w:val="none" w:sz="0" w:space="0" w:color="auto"/>
                                    <w:bottom w:val="none" w:sz="0" w:space="0" w:color="auto"/>
                                    <w:right w:val="none" w:sz="0" w:space="0" w:color="auto"/>
                                  </w:divBdr>
                                  <w:divsChild>
                                    <w:div w:id="503594250">
                                      <w:marLeft w:val="0"/>
                                      <w:marRight w:val="0"/>
                                      <w:marTop w:val="0"/>
                                      <w:marBottom w:val="0"/>
                                      <w:divBdr>
                                        <w:top w:val="none" w:sz="0" w:space="0" w:color="auto"/>
                                        <w:left w:val="none" w:sz="0" w:space="0" w:color="auto"/>
                                        <w:bottom w:val="none" w:sz="0" w:space="0" w:color="auto"/>
                                        <w:right w:val="none" w:sz="0" w:space="0" w:color="auto"/>
                                      </w:divBdr>
                                      <w:divsChild>
                                        <w:div w:id="1375810978">
                                          <w:marLeft w:val="0"/>
                                          <w:marRight w:val="0"/>
                                          <w:marTop w:val="0"/>
                                          <w:marBottom w:val="0"/>
                                          <w:divBdr>
                                            <w:top w:val="none" w:sz="0" w:space="0" w:color="auto"/>
                                            <w:left w:val="none" w:sz="0" w:space="0" w:color="auto"/>
                                            <w:bottom w:val="none" w:sz="0" w:space="0" w:color="auto"/>
                                            <w:right w:val="none" w:sz="0" w:space="0" w:color="auto"/>
                                          </w:divBdr>
                                          <w:divsChild>
                                            <w:div w:id="1477457772">
                                              <w:marLeft w:val="0"/>
                                              <w:marRight w:val="0"/>
                                              <w:marTop w:val="0"/>
                                              <w:marBottom w:val="0"/>
                                              <w:divBdr>
                                                <w:top w:val="none" w:sz="0" w:space="0" w:color="auto"/>
                                                <w:left w:val="none" w:sz="0" w:space="0" w:color="auto"/>
                                                <w:bottom w:val="none" w:sz="0" w:space="0" w:color="auto"/>
                                                <w:right w:val="none" w:sz="0" w:space="0" w:color="auto"/>
                                              </w:divBdr>
                                              <w:divsChild>
                                                <w:div w:id="107359918">
                                                  <w:marLeft w:val="0"/>
                                                  <w:marRight w:val="0"/>
                                                  <w:marTop w:val="0"/>
                                                  <w:marBottom w:val="0"/>
                                                  <w:divBdr>
                                                    <w:top w:val="none" w:sz="0" w:space="0" w:color="auto"/>
                                                    <w:left w:val="none" w:sz="0" w:space="0" w:color="auto"/>
                                                    <w:bottom w:val="none" w:sz="0" w:space="0" w:color="auto"/>
                                                    <w:right w:val="none" w:sz="0" w:space="0" w:color="auto"/>
                                                  </w:divBdr>
                                                  <w:divsChild>
                                                    <w:div w:id="185946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97245358">
      <w:bodyDiv w:val="1"/>
      <w:marLeft w:val="0"/>
      <w:marRight w:val="0"/>
      <w:marTop w:val="0"/>
      <w:marBottom w:val="0"/>
      <w:divBdr>
        <w:top w:val="none" w:sz="0" w:space="0" w:color="auto"/>
        <w:left w:val="none" w:sz="0" w:space="0" w:color="auto"/>
        <w:bottom w:val="none" w:sz="0" w:space="0" w:color="auto"/>
        <w:right w:val="none" w:sz="0" w:space="0" w:color="auto"/>
      </w:divBdr>
      <w:divsChild>
        <w:div w:id="781417966">
          <w:marLeft w:val="0"/>
          <w:marRight w:val="0"/>
          <w:marTop w:val="0"/>
          <w:marBottom w:val="0"/>
          <w:divBdr>
            <w:top w:val="none" w:sz="0" w:space="0" w:color="auto"/>
            <w:left w:val="none" w:sz="0" w:space="0" w:color="auto"/>
            <w:bottom w:val="none" w:sz="0" w:space="0" w:color="auto"/>
            <w:right w:val="none" w:sz="0" w:space="0" w:color="auto"/>
          </w:divBdr>
          <w:divsChild>
            <w:div w:id="383526912">
              <w:marLeft w:val="0"/>
              <w:marRight w:val="0"/>
              <w:marTop w:val="0"/>
              <w:marBottom w:val="0"/>
              <w:divBdr>
                <w:top w:val="none" w:sz="0" w:space="0" w:color="auto"/>
                <w:left w:val="none" w:sz="0" w:space="0" w:color="auto"/>
                <w:bottom w:val="none" w:sz="0" w:space="0" w:color="auto"/>
                <w:right w:val="none" w:sz="0" w:space="0" w:color="auto"/>
              </w:divBdr>
              <w:divsChild>
                <w:div w:id="1343700250">
                  <w:marLeft w:val="0"/>
                  <w:marRight w:val="0"/>
                  <w:marTop w:val="0"/>
                  <w:marBottom w:val="0"/>
                  <w:divBdr>
                    <w:top w:val="none" w:sz="0" w:space="0" w:color="auto"/>
                    <w:left w:val="none" w:sz="0" w:space="0" w:color="auto"/>
                    <w:bottom w:val="none" w:sz="0" w:space="0" w:color="auto"/>
                    <w:right w:val="none" w:sz="0" w:space="0" w:color="auto"/>
                  </w:divBdr>
                  <w:divsChild>
                    <w:div w:id="20403672">
                      <w:marLeft w:val="0"/>
                      <w:marRight w:val="0"/>
                      <w:marTop w:val="0"/>
                      <w:marBottom w:val="0"/>
                      <w:divBdr>
                        <w:top w:val="none" w:sz="0" w:space="0" w:color="auto"/>
                        <w:left w:val="none" w:sz="0" w:space="0" w:color="auto"/>
                        <w:bottom w:val="none" w:sz="0" w:space="0" w:color="auto"/>
                        <w:right w:val="none" w:sz="0" w:space="0" w:color="auto"/>
                      </w:divBdr>
                      <w:divsChild>
                        <w:div w:id="1413506255">
                          <w:marLeft w:val="0"/>
                          <w:marRight w:val="0"/>
                          <w:marTop w:val="0"/>
                          <w:marBottom w:val="0"/>
                          <w:divBdr>
                            <w:top w:val="none" w:sz="0" w:space="0" w:color="auto"/>
                            <w:left w:val="none" w:sz="0" w:space="0" w:color="auto"/>
                            <w:bottom w:val="none" w:sz="0" w:space="0" w:color="auto"/>
                            <w:right w:val="none" w:sz="0" w:space="0" w:color="auto"/>
                          </w:divBdr>
                          <w:divsChild>
                            <w:div w:id="1525243459">
                              <w:marLeft w:val="0"/>
                              <w:marRight w:val="0"/>
                              <w:marTop w:val="0"/>
                              <w:marBottom w:val="0"/>
                              <w:divBdr>
                                <w:top w:val="none" w:sz="0" w:space="0" w:color="auto"/>
                                <w:left w:val="none" w:sz="0" w:space="0" w:color="auto"/>
                                <w:bottom w:val="none" w:sz="0" w:space="0" w:color="auto"/>
                                <w:right w:val="none" w:sz="0" w:space="0" w:color="auto"/>
                              </w:divBdr>
                              <w:divsChild>
                                <w:div w:id="218977355">
                                  <w:marLeft w:val="0"/>
                                  <w:marRight w:val="0"/>
                                  <w:marTop w:val="0"/>
                                  <w:marBottom w:val="0"/>
                                  <w:divBdr>
                                    <w:top w:val="none" w:sz="0" w:space="0" w:color="auto"/>
                                    <w:left w:val="none" w:sz="0" w:space="0" w:color="auto"/>
                                    <w:bottom w:val="none" w:sz="0" w:space="0" w:color="auto"/>
                                    <w:right w:val="none" w:sz="0" w:space="0" w:color="auto"/>
                                  </w:divBdr>
                                  <w:divsChild>
                                    <w:div w:id="162033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9825726">
          <w:marLeft w:val="0"/>
          <w:marRight w:val="0"/>
          <w:marTop w:val="0"/>
          <w:marBottom w:val="0"/>
          <w:divBdr>
            <w:top w:val="none" w:sz="0" w:space="0" w:color="auto"/>
            <w:left w:val="none" w:sz="0" w:space="0" w:color="auto"/>
            <w:bottom w:val="none" w:sz="0" w:space="0" w:color="auto"/>
            <w:right w:val="none" w:sz="0" w:space="0" w:color="auto"/>
          </w:divBdr>
          <w:divsChild>
            <w:div w:id="1535459775">
              <w:marLeft w:val="0"/>
              <w:marRight w:val="0"/>
              <w:marTop w:val="0"/>
              <w:marBottom w:val="0"/>
              <w:divBdr>
                <w:top w:val="none" w:sz="0" w:space="0" w:color="auto"/>
                <w:left w:val="none" w:sz="0" w:space="0" w:color="auto"/>
                <w:bottom w:val="none" w:sz="0" w:space="0" w:color="auto"/>
                <w:right w:val="none" w:sz="0" w:space="0" w:color="auto"/>
              </w:divBdr>
              <w:divsChild>
                <w:div w:id="1225028031">
                  <w:marLeft w:val="0"/>
                  <w:marRight w:val="0"/>
                  <w:marTop w:val="0"/>
                  <w:marBottom w:val="0"/>
                  <w:divBdr>
                    <w:top w:val="none" w:sz="0" w:space="0" w:color="auto"/>
                    <w:left w:val="none" w:sz="0" w:space="0" w:color="auto"/>
                    <w:bottom w:val="none" w:sz="0" w:space="0" w:color="auto"/>
                    <w:right w:val="none" w:sz="0" w:space="0" w:color="auto"/>
                  </w:divBdr>
                  <w:divsChild>
                    <w:div w:id="1487282694">
                      <w:marLeft w:val="0"/>
                      <w:marRight w:val="0"/>
                      <w:marTop w:val="0"/>
                      <w:marBottom w:val="0"/>
                      <w:divBdr>
                        <w:top w:val="none" w:sz="0" w:space="0" w:color="auto"/>
                        <w:left w:val="none" w:sz="0" w:space="0" w:color="auto"/>
                        <w:bottom w:val="none" w:sz="0" w:space="0" w:color="auto"/>
                        <w:right w:val="none" w:sz="0" w:space="0" w:color="auto"/>
                      </w:divBdr>
                      <w:divsChild>
                        <w:div w:id="1233586369">
                          <w:marLeft w:val="0"/>
                          <w:marRight w:val="0"/>
                          <w:marTop w:val="0"/>
                          <w:marBottom w:val="0"/>
                          <w:divBdr>
                            <w:top w:val="none" w:sz="0" w:space="0" w:color="auto"/>
                            <w:left w:val="none" w:sz="0" w:space="0" w:color="auto"/>
                            <w:bottom w:val="none" w:sz="0" w:space="0" w:color="auto"/>
                            <w:right w:val="none" w:sz="0" w:space="0" w:color="auto"/>
                          </w:divBdr>
                          <w:divsChild>
                            <w:div w:id="104353966">
                              <w:marLeft w:val="0"/>
                              <w:marRight w:val="0"/>
                              <w:marTop w:val="0"/>
                              <w:marBottom w:val="0"/>
                              <w:divBdr>
                                <w:top w:val="none" w:sz="0" w:space="0" w:color="auto"/>
                                <w:left w:val="none" w:sz="0" w:space="0" w:color="auto"/>
                                <w:bottom w:val="none" w:sz="0" w:space="0" w:color="auto"/>
                                <w:right w:val="none" w:sz="0" w:space="0" w:color="auto"/>
                              </w:divBdr>
                              <w:divsChild>
                                <w:div w:id="1687292048">
                                  <w:marLeft w:val="0"/>
                                  <w:marRight w:val="0"/>
                                  <w:marTop w:val="0"/>
                                  <w:marBottom w:val="0"/>
                                  <w:divBdr>
                                    <w:top w:val="none" w:sz="0" w:space="0" w:color="auto"/>
                                    <w:left w:val="none" w:sz="0" w:space="0" w:color="auto"/>
                                    <w:bottom w:val="none" w:sz="0" w:space="0" w:color="auto"/>
                                    <w:right w:val="none" w:sz="0" w:space="0" w:color="auto"/>
                                  </w:divBdr>
                                  <w:divsChild>
                                    <w:div w:id="1152868615">
                                      <w:marLeft w:val="0"/>
                                      <w:marRight w:val="0"/>
                                      <w:marTop w:val="0"/>
                                      <w:marBottom w:val="0"/>
                                      <w:divBdr>
                                        <w:top w:val="none" w:sz="0" w:space="0" w:color="auto"/>
                                        <w:left w:val="none" w:sz="0" w:space="0" w:color="auto"/>
                                        <w:bottom w:val="none" w:sz="0" w:space="0" w:color="auto"/>
                                        <w:right w:val="none" w:sz="0" w:space="0" w:color="auto"/>
                                      </w:divBdr>
                                      <w:divsChild>
                                        <w:div w:id="20711183">
                                          <w:marLeft w:val="0"/>
                                          <w:marRight w:val="0"/>
                                          <w:marTop w:val="0"/>
                                          <w:marBottom w:val="0"/>
                                          <w:divBdr>
                                            <w:top w:val="none" w:sz="0" w:space="0" w:color="auto"/>
                                            <w:left w:val="none" w:sz="0" w:space="0" w:color="auto"/>
                                            <w:bottom w:val="none" w:sz="0" w:space="0" w:color="auto"/>
                                            <w:right w:val="none" w:sz="0" w:space="0" w:color="auto"/>
                                          </w:divBdr>
                                          <w:divsChild>
                                            <w:div w:id="847865840">
                                              <w:marLeft w:val="0"/>
                                              <w:marRight w:val="0"/>
                                              <w:marTop w:val="0"/>
                                              <w:marBottom w:val="0"/>
                                              <w:divBdr>
                                                <w:top w:val="none" w:sz="0" w:space="0" w:color="auto"/>
                                                <w:left w:val="none" w:sz="0" w:space="0" w:color="auto"/>
                                                <w:bottom w:val="none" w:sz="0" w:space="0" w:color="auto"/>
                                                <w:right w:val="none" w:sz="0" w:space="0" w:color="auto"/>
                                              </w:divBdr>
                                              <w:divsChild>
                                                <w:div w:id="1945532441">
                                                  <w:marLeft w:val="0"/>
                                                  <w:marRight w:val="0"/>
                                                  <w:marTop w:val="0"/>
                                                  <w:marBottom w:val="0"/>
                                                  <w:divBdr>
                                                    <w:top w:val="none" w:sz="0" w:space="0" w:color="auto"/>
                                                    <w:left w:val="none" w:sz="0" w:space="0" w:color="auto"/>
                                                    <w:bottom w:val="none" w:sz="0" w:space="0" w:color="auto"/>
                                                    <w:right w:val="none" w:sz="0" w:space="0" w:color="auto"/>
                                                  </w:divBdr>
                                                  <w:divsChild>
                                                    <w:div w:id="774250941">
                                                      <w:marLeft w:val="0"/>
                                                      <w:marRight w:val="0"/>
                                                      <w:marTop w:val="0"/>
                                                      <w:marBottom w:val="0"/>
                                                      <w:divBdr>
                                                        <w:top w:val="none" w:sz="0" w:space="0" w:color="auto"/>
                                                        <w:left w:val="none" w:sz="0" w:space="0" w:color="auto"/>
                                                        <w:bottom w:val="none" w:sz="0" w:space="0" w:color="auto"/>
                                                        <w:right w:val="none" w:sz="0" w:space="0" w:color="auto"/>
                                                      </w:divBdr>
                                                    </w:div>
                                                  </w:divsChild>
                                                </w:div>
                                                <w:div w:id="1898080668">
                                                  <w:marLeft w:val="0"/>
                                                  <w:marRight w:val="0"/>
                                                  <w:marTop w:val="0"/>
                                                  <w:marBottom w:val="0"/>
                                                  <w:divBdr>
                                                    <w:top w:val="none" w:sz="0" w:space="0" w:color="auto"/>
                                                    <w:left w:val="none" w:sz="0" w:space="0" w:color="auto"/>
                                                    <w:bottom w:val="none" w:sz="0" w:space="0" w:color="auto"/>
                                                    <w:right w:val="none" w:sz="0" w:space="0" w:color="auto"/>
                                                  </w:divBdr>
                                                  <w:divsChild>
                                                    <w:div w:id="125239502">
                                                      <w:marLeft w:val="0"/>
                                                      <w:marRight w:val="0"/>
                                                      <w:marTop w:val="0"/>
                                                      <w:marBottom w:val="0"/>
                                                      <w:divBdr>
                                                        <w:top w:val="none" w:sz="0" w:space="0" w:color="auto"/>
                                                        <w:left w:val="none" w:sz="0" w:space="0" w:color="auto"/>
                                                        <w:bottom w:val="none" w:sz="0" w:space="0" w:color="auto"/>
                                                        <w:right w:val="none" w:sz="0" w:space="0" w:color="auto"/>
                                                      </w:divBdr>
                                                      <w:divsChild>
                                                        <w:div w:id="109009656">
                                                          <w:marLeft w:val="0"/>
                                                          <w:marRight w:val="0"/>
                                                          <w:marTop w:val="0"/>
                                                          <w:marBottom w:val="0"/>
                                                          <w:divBdr>
                                                            <w:top w:val="none" w:sz="0" w:space="0" w:color="auto"/>
                                                            <w:left w:val="none" w:sz="0" w:space="0" w:color="auto"/>
                                                            <w:bottom w:val="none" w:sz="0" w:space="0" w:color="auto"/>
                                                            <w:right w:val="none" w:sz="0" w:space="0" w:color="auto"/>
                                                          </w:divBdr>
                                                        </w:div>
                                                        <w:div w:id="187623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5277089">
      <w:bodyDiv w:val="1"/>
      <w:marLeft w:val="0"/>
      <w:marRight w:val="0"/>
      <w:marTop w:val="0"/>
      <w:marBottom w:val="0"/>
      <w:divBdr>
        <w:top w:val="none" w:sz="0" w:space="0" w:color="auto"/>
        <w:left w:val="none" w:sz="0" w:space="0" w:color="auto"/>
        <w:bottom w:val="none" w:sz="0" w:space="0" w:color="auto"/>
        <w:right w:val="none" w:sz="0" w:space="0" w:color="auto"/>
      </w:divBdr>
    </w:div>
    <w:div w:id="908999081">
      <w:bodyDiv w:val="1"/>
      <w:marLeft w:val="0"/>
      <w:marRight w:val="0"/>
      <w:marTop w:val="0"/>
      <w:marBottom w:val="0"/>
      <w:divBdr>
        <w:top w:val="none" w:sz="0" w:space="0" w:color="auto"/>
        <w:left w:val="none" w:sz="0" w:space="0" w:color="auto"/>
        <w:bottom w:val="none" w:sz="0" w:space="0" w:color="auto"/>
        <w:right w:val="none" w:sz="0" w:space="0" w:color="auto"/>
      </w:divBdr>
      <w:divsChild>
        <w:div w:id="924925372">
          <w:marLeft w:val="0"/>
          <w:marRight w:val="0"/>
          <w:marTop w:val="0"/>
          <w:marBottom w:val="0"/>
          <w:divBdr>
            <w:top w:val="none" w:sz="0" w:space="0" w:color="auto"/>
            <w:left w:val="none" w:sz="0" w:space="0" w:color="auto"/>
            <w:bottom w:val="none" w:sz="0" w:space="0" w:color="auto"/>
            <w:right w:val="none" w:sz="0" w:space="0" w:color="auto"/>
          </w:divBdr>
          <w:divsChild>
            <w:div w:id="289868258">
              <w:marLeft w:val="0"/>
              <w:marRight w:val="0"/>
              <w:marTop w:val="0"/>
              <w:marBottom w:val="0"/>
              <w:divBdr>
                <w:top w:val="none" w:sz="0" w:space="0" w:color="auto"/>
                <w:left w:val="none" w:sz="0" w:space="0" w:color="auto"/>
                <w:bottom w:val="none" w:sz="0" w:space="0" w:color="auto"/>
                <w:right w:val="none" w:sz="0" w:space="0" w:color="auto"/>
              </w:divBdr>
              <w:divsChild>
                <w:div w:id="1209345053">
                  <w:marLeft w:val="0"/>
                  <w:marRight w:val="0"/>
                  <w:marTop w:val="0"/>
                  <w:marBottom w:val="0"/>
                  <w:divBdr>
                    <w:top w:val="none" w:sz="0" w:space="0" w:color="auto"/>
                    <w:left w:val="none" w:sz="0" w:space="0" w:color="auto"/>
                    <w:bottom w:val="none" w:sz="0" w:space="0" w:color="auto"/>
                    <w:right w:val="none" w:sz="0" w:space="0" w:color="auto"/>
                  </w:divBdr>
                  <w:divsChild>
                    <w:div w:id="1564558810">
                      <w:marLeft w:val="0"/>
                      <w:marRight w:val="0"/>
                      <w:marTop w:val="0"/>
                      <w:marBottom w:val="0"/>
                      <w:divBdr>
                        <w:top w:val="none" w:sz="0" w:space="0" w:color="auto"/>
                        <w:left w:val="none" w:sz="0" w:space="0" w:color="auto"/>
                        <w:bottom w:val="none" w:sz="0" w:space="0" w:color="auto"/>
                        <w:right w:val="none" w:sz="0" w:space="0" w:color="auto"/>
                      </w:divBdr>
                      <w:divsChild>
                        <w:div w:id="1006178544">
                          <w:marLeft w:val="0"/>
                          <w:marRight w:val="0"/>
                          <w:marTop w:val="0"/>
                          <w:marBottom w:val="0"/>
                          <w:divBdr>
                            <w:top w:val="none" w:sz="0" w:space="0" w:color="auto"/>
                            <w:left w:val="none" w:sz="0" w:space="0" w:color="auto"/>
                            <w:bottom w:val="none" w:sz="0" w:space="0" w:color="auto"/>
                            <w:right w:val="none" w:sz="0" w:space="0" w:color="auto"/>
                          </w:divBdr>
                          <w:divsChild>
                            <w:div w:id="1929076864">
                              <w:marLeft w:val="0"/>
                              <w:marRight w:val="0"/>
                              <w:marTop w:val="0"/>
                              <w:marBottom w:val="0"/>
                              <w:divBdr>
                                <w:top w:val="none" w:sz="0" w:space="0" w:color="auto"/>
                                <w:left w:val="none" w:sz="0" w:space="0" w:color="auto"/>
                                <w:bottom w:val="none" w:sz="0" w:space="0" w:color="auto"/>
                                <w:right w:val="none" w:sz="0" w:space="0" w:color="auto"/>
                              </w:divBdr>
                              <w:divsChild>
                                <w:div w:id="287972230">
                                  <w:marLeft w:val="0"/>
                                  <w:marRight w:val="0"/>
                                  <w:marTop w:val="0"/>
                                  <w:marBottom w:val="0"/>
                                  <w:divBdr>
                                    <w:top w:val="none" w:sz="0" w:space="0" w:color="auto"/>
                                    <w:left w:val="none" w:sz="0" w:space="0" w:color="auto"/>
                                    <w:bottom w:val="none" w:sz="0" w:space="0" w:color="auto"/>
                                    <w:right w:val="none" w:sz="0" w:space="0" w:color="auto"/>
                                  </w:divBdr>
                                  <w:divsChild>
                                    <w:div w:id="88391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2247178">
          <w:marLeft w:val="0"/>
          <w:marRight w:val="0"/>
          <w:marTop w:val="0"/>
          <w:marBottom w:val="0"/>
          <w:divBdr>
            <w:top w:val="none" w:sz="0" w:space="0" w:color="auto"/>
            <w:left w:val="none" w:sz="0" w:space="0" w:color="auto"/>
            <w:bottom w:val="none" w:sz="0" w:space="0" w:color="auto"/>
            <w:right w:val="none" w:sz="0" w:space="0" w:color="auto"/>
          </w:divBdr>
          <w:divsChild>
            <w:div w:id="309748964">
              <w:marLeft w:val="0"/>
              <w:marRight w:val="0"/>
              <w:marTop w:val="0"/>
              <w:marBottom w:val="0"/>
              <w:divBdr>
                <w:top w:val="none" w:sz="0" w:space="0" w:color="auto"/>
                <w:left w:val="none" w:sz="0" w:space="0" w:color="auto"/>
                <w:bottom w:val="none" w:sz="0" w:space="0" w:color="auto"/>
                <w:right w:val="none" w:sz="0" w:space="0" w:color="auto"/>
              </w:divBdr>
              <w:divsChild>
                <w:div w:id="1086532384">
                  <w:marLeft w:val="0"/>
                  <w:marRight w:val="0"/>
                  <w:marTop w:val="0"/>
                  <w:marBottom w:val="0"/>
                  <w:divBdr>
                    <w:top w:val="none" w:sz="0" w:space="0" w:color="auto"/>
                    <w:left w:val="none" w:sz="0" w:space="0" w:color="auto"/>
                    <w:bottom w:val="none" w:sz="0" w:space="0" w:color="auto"/>
                    <w:right w:val="none" w:sz="0" w:space="0" w:color="auto"/>
                  </w:divBdr>
                  <w:divsChild>
                    <w:div w:id="263851861">
                      <w:marLeft w:val="0"/>
                      <w:marRight w:val="0"/>
                      <w:marTop w:val="0"/>
                      <w:marBottom w:val="0"/>
                      <w:divBdr>
                        <w:top w:val="none" w:sz="0" w:space="0" w:color="auto"/>
                        <w:left w:val="none" w:sz="0" w:space="0" w:color="auto"/>
                        <w:bottom w:val="none" w:sz="0" w:space="0" w:color="auto"/>
                        <w:right w:val="none" w:sz="0" w:space="0" w:color="auto"/>
                      </w:divBdr>
                      <w:divsChild>
                        <w:div w:id="1533495999">
                          <w:marLeft w:val="0"/>
                          <w:marRight w:val="0"/>
                          <w:marTop w:val="0"/>
                          <w:marBottom w:val="0"/>
                          <w:divBdr>
                            <w:top w:val="none" w:sz="0" w:space="0" w:color="auto"/>
                            <w:left w:val="none" w:sz="0" w:space="0" w:color="auto"/>
                            <w:bottom w:val="none" w:sz="0" w:space="0" w:color="auto"/>
                            <w:right w:val="none" w:sz="0" w:space="0" w:color="auto"/>
                          </w:divBdr>
                          <w:divsChild>
                            <w:div w:id="866673430">
                              <w:marLeft w:val="0"/>
                              <w:marRight w:val="0"/>
                              <w:marTop w:val="0"/>
                              <w:marBottom w:val="0"/>
                              <w:divBdr>
                                <w:top w:val="none" w:sz="0" w:space="0" w:color="auto"/>
                                <w:left w:val="none" w:sz="0" w:space="0" w:color="auto"/>
                                <w:bottom w:val="none" w:sz="0" w:space="0" w:color="auto"/>
                                <w:right w:val="none" w:sz="0" w:space="0" w:color="auto"/>
                              </w:divBdr>
                              <w:divsChild>
                                <w:div w:id="104545782">
                                  <w:marLeft w:val="0"/>
                                  <w:marRight w:val="0"/>
                                  <w:marTop w:val="0"/>
                                  <w:marBottom w:val="0"/>
                                  <w:divBdr>
                                    <w:top w:val="none" w:sz="0" w:space="0" w:color="auto"/>
                                    <w:left w:val="none" w:sz="0" w:space="0" w:color="auto"/>
                                    <w:bottom w:val="none" w:sz="0" w:space="0" w:color="auto"/>
                                    <w:right w:val="none" w:sz="0" w:space="0" w:color="auto"/>
                                  </w:divBdr>
                                  <w:divsChild>
                                    <w:div w:id="1447232279">
                                      <w:marLeft w:val="0"/>
                                      <w:marRight w:val="0"/>
                                      <w:marTop w:val="0"/>
                                      <w:marBottom w:val="0"/>
                                      <w:divBdr>
                                        <w:top w:val="none" w:sz="0" w:space="0" w:color="auto"/>
                                        <w:left w:val="none" w:sz="0" w:space="0" w:color="auto"/>
                                        <w:bottom w:val="none" w:sz="0" w:space="0" w:color="auto"/>
                                        <w:right w:val="none" w:sz="0" w:space="0" w:color="auto"/>
                                      </w:divBdr>
                                      <w:divsChild>
                                        <w:div w:id="680158314">
                                          <w:marLeft w:val="0"/>
                                          <w:marRight w:val="0"/>
                                          <w:marTop w:val="0"/>
                                          <w:marBottom w:val="0"/>
                                          <w:divBdr>
                                            <w:top w:val="none" w:sz="0" w:space="0" w:color="auto"/>
                                            <w:left w:val="none" w:sz="0" w:space="0" w:color="auto"/>
                                            <w:bottom w:val="none" w:sz="0" w:space="0" w:color="auto"/>
                                            <w:right w:val="none" w:sz="0" w:space="0" w:color="auto"/>
                                          </w:divBdr>
                                          <w:divsChild>
                                            <w:div w:id="1387559061">
                                              <w:marLeft w:val="0"/>
                                              <w:marRight w:val="0"/>
                                              <w:marTop w:val="0"/>
                                              <w:marBottom w:val="0"/>
                                              <w:divBdr>
                                                <w:top w:val="none" w:sz="0" w:space="0" w:color="auto"/>
                                                <w:left w:val="none" w:sz="0" w:space="0" w:color="auto"/>
                                                <w:bottom w:val="none" w:sz="0" w:space="0" w:color="auto"/>
                                                <w:right w:val="none" w:sz="0" w:space="0" w:color="auto"/>
                                              </w:divBdr>
                                              <w:divsChild>
                                                <w:div w:id="440300588">
                                                  <w:marLeft w:val="0"/>
                                                  <w:marRight w:val="0"/>
                                                  <w:marTop w:val="0"/>
                                                  <w:marBottom w:val="0"/>
                                                  <w:divBdr>
                                                    <w:top w:val="none" w:sz="0" w:space="0" w:color="auto"/>
                                                    <w:left w:val="none" w:sz="0" w:space="0" w:color="auto"/>
                                                    <w:bottom w:val="none" w:sz="0" w:space="0" w:color="auto"/>
                                                    <w:right w:val="none" w:sz="0" w:space="0" w:color="auto"/>
                                                  </w:divBdr>
                                                  <w:divsChild>
                                                    <w:div w:id="1908414887">
                                                      <w:marLeft w:val="0"/>
                                                      <w:marRight w:val="0"/>
                                                      <w:marTop w:val="0"/>
                                                      <w:marBottom w:val="0"/>
                                                      <w:divBdr>
                                                        <w:top w:val="none" w:sz="0" w:space="0" w:color="auto"/>
                                                        <w:left w:val="none" w:sz="0" w:space="0" w:color="auto"/>
                                                        <w:bottom w:val="none" w:sz="0" w:space="0" w:color="auto"/>
                                                        <w:right w:val="none" w:sz="0" w:space="0" w:color="auto"/>
                                                      </w:divBdr>
                                                    </w:div>
                                                  </w:divsChild>
                                                </w:div>
                                                <w:div w:id="1772973159">
                                                  <w:marLeft w:val="0"/>
                                                  <w:marRight w:val="0"/>
                                                  <w:marTop w:val="0"/>
                                                  <w:marBottom w:val="0"/>
                                                  <w:divBdr>
                                                    <w:top w:val="none" w:sz="0" w:space="0" w:color="auto"/>
                                                    <w:left w:val="none" w:sz="0" w:space="0" w:color="auto"/>
                                                    <w:bottom w:val="none" w:sz="0" w:space="0" w:color="auto"/>
                                                    <w:right w:val="none" w:sz="0" w:space="0" w:color="auto"/>
                                                  </w:divBdr>
                                                  <w:divsChild>
                                                    <w:div w:id="2108109176">
                                                      <w:marLeft w:val="0"/>
                                                      <w:marRight w:val="0"/>
                                                      <w:marTop w:val="0"/>
                                                      <w:marBottom w:val="0"/>
                                                      <w:divBdr>
                                                        <w:top w:val="none" w:sz="0" w:space="0" w:color="auto"/>
                                                        <w:left w:val="none" w:sz="0" w:space="0" w:color="auto"/>
                                                        <w:bottom w:val="none" w:sz="0" w:space="0" w:color="auto"/>
                                                        <w:right w:val="none" w:sz="0" w:space="0" w:color="auto"/>
                                                      </w:divBdr>
                                                      <w:divsChild>
                                                        <w:div w:id="1995571621">
                                                          <w:marLeft w:val="0"/>
                                                          <w:marRight w:val="0"/>
                                                          <w:marTop w:val="0"/>
                                                          <w:marBottom w:val="0"/>
                                                          <w:divBdr>
                                                            <w:top w:val="none" w:sz="0" w:space="0" w:color="auto"/>
                                                            <w:left w:val="none" w:sz="0" w:space="0" w:color="auto"/>
                                                            <w:bottom w:val="none" w:sz="0" w:space="0" w:color="auto"/>
                                                            <w:right w:val="none" w:sz="0" w:space="0" w:color="auto"/>
                                                          </w:divBdr>
                                                        </w:div>
                                                        <w:div w:id="59251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41718335">
      <w:bodyDiv w:val="1"/>
      <w:marLeft w:val="0"/>
      <w:marRight w:val="0"/>
      <w:marTop w:val="0"/>
      <w:marBottom w:val="0"/>
      <w:divBdr>
        <w:top w:val="none" w:sz="0" w:space="0" w:color="auto"/>
        <w:left w:val="none" w:sz="0" w:space="0" w:color="auto"/>
        <w:bottom w:val="none" w:sz="0" w:space="0" w:color="auto"/>
        <w:right w:val="none" w:sz="0" w:space="0" w:color="auto"/>
      </w:divBdr>
      <w:divsChild>
        <w:div w:id="281889261">
          <w:marLeft w:val="0"/>
          <w:marRight w:val="0"/>
          <w:marTop w:val="0"/>
          <w:marBottom w:val="0"/>
          <w:divBdr>
            <w:top w:val="none" w:sz="0" w:space="0" w:color="auto"/>
            <w:left w:val="none" w:sz="0" w:space="0" w:color="auto"/>
            <w:bottom w:val="none" w:sz="0" w:space="0" w:color="auto"/>
            <w:right w:val="none" w:sz="0" w:space="0" w:color="auto"/>
          </w:divBdr>
          <w:divsChild>
            <w:div w:id="1841309492">
              <w:marLeft w:val="0"/>
              <w:marRight w:val="0"/>
              <w:marTop w:val="0"/>
              <w:marBottom w:val="0"/>
              <w:divBdr>
                <w:top w:val="none" w:sz="0" w:space="0" w:color="auto"/>
                <w:left w:val="none" w:sz="0" w:space="0" w:color="auto"/>
                <w:bottom w:val="none" w:sz="0" w:space="0" w:color="auto"/>
                <w:right w:val="none" w:sz="0" w:space="0" w:color="auto"/>
              </w:divBdr>
              <w:divsChild>
                <w:div w:id="2140609064">
                  <w:marLeft w:val="0"/>
                  <w:marRight w:val="0"/>
                  <w:marTop w:val="0"/>
                  <w:marBottom w:val="0"/>
                  <w:divBdr>
                    <w:top w:val="none" w:sz="0" w:space="0" w:color="auto"/>
                    <w:left w:val="none" w:sz="0" w:space="0" w:color="auto"/>
                    <w:bottom w:val="none" w:sz="0" w:space="0" w:color="auto"/>
                    <w:right w:val="none" w:sz="0" w:space="0" w:color="auto"/>
                  </w:divBdr>
                  <w:divsChild>
                    <w:div w:id="1257246294">
                      <w:marLeft w:val="0"/>
                      <w:marRight w:val="0"/>
                      <w:marTop w:val="0"/>
                      <w:marBottom w:val="0"/>
                      <w:divBdr>
                        <w:top w:val="none" w:sz="0" w:space="0" w:color="auto"/>
                        <w:left w:val="none" w:sz="0" w:space="0" w:color="auto"/>
                        <w:bottom w:val="none" w:sz="0" w:space="0" w:color="auto"/>
                        <w:right w:val="none" w:sz="0" w:space="0" w:color="auto"/>
                      </w:divBdr>
                      <w:divsChild>
                        <w:div w:id="120804346">
                          <w:marLeft w:val="0"/>
                          <w:marRight w:val="0"/>
                          <w:marTop w:val="0"/>
                          <w:marBottom w:val="0"/>
                          <w:divBdr>
                            <w:top w:val="none" w:sz="0" w:space="0" w:color="auto"/>
                            <w:left w:val="none" w:sz="0" w:space="0" w:color="auto"/>
                            <w:bottom w:val="none" w:sz="0" w:space="0" w:color="auto"/>
                            <w:right w:val="none" w:sz="0" w:space="0" w:color="auto"/>
                          </w:divBdr>
                          <w:divsChild>
                            <w:div w:id="2041393462">
                              <w:marLeft w:val="0"/>
                              <w:marRight w:val="0"/>
                              <w:marTop w:val="0"/>
                              <w:marBottom w:val="0"/>
                              <w:divBdr>
                                <w:top w:val="none" w:sz="0" w:space="0" w:color="auto"/>
                                <w:left w:val="none" w:sz="0" w:space="0" w:color="auto"/>
                                <w:bottom w:val="none" w:sz="0" w:space="0" w:color="auto"/>
                                <w:right w:val="none" w:sz="0" w:space="0" w:color="auto"/>
                              </w:divBdr>
                              <w:divsChild>
                                <w:div w:id="1630210096">
                                  <w:marLeft w:val="0"/>
                                  <w:marRight w:val="0"/>
                                  <w:marTop w:val="0"/>
                                  <w:marBottom w:val="0"/>
                                  <w:divBdr>
                                    <w:top w:val="none" w:sz="0" w:space="0" w:color="auto"/>
                                    <w:left w:val="none" w:sz="0" w:space="0" w:color="auto"/>
                                    <w:bottom w:val="none" w:sz="0" w:space="0" w:color="auto"/>
                                    <w:right w:val="none" w:sz="0" w:space="0" w:color="auto"/>
                                  </w:divBdr>
                                  <w:divsChild>
                                    <w:div w:id="1974213800">
                                      <w:marLeft w:val="0"/>
                                      <w:marRight w:val="0"/>
                                      <w:marTop w:val="0"/>
                                      <w:marBottom w:val="0"/>
                                      <w:divBdr>
                                        <w:top w:val="none" w:sz="0" w:space="0" w:color="auto"/>
                                        <w:left w:val="none" w:sz="0" w:space="0" w:color="auto"/>
                                        <w:bottom w:val="none" w:sz="0" w:space="0" w:color="auto"/>
                                        <w:right w:val="none" w:sz="0" w:space="0" w:color="auto"/>
                                      </w:divBdr>
                                      <w:divsChild>
                                        <w:div w:id="778448877">
                                          <w:marLeft w:val="0"/>
                                          <w:marRight w:val="0"/>
                                          <w:marTop w:val="0"/>
                                          <w:marBottom w:val="0"/>
                                          <w:divBdr>
                                            <w:top w:val="none" w:sz="0" w:space="0" w:color="auto"/>
                                            <w:left w:val="none" w:sz="0" w:space="0" w:color="auto"/>
                                            <w:bottom w:val="none" w:sz="0" w:space="0" w:color="auto"/>
                                            <w:right w:val="none" w:sz="0" w:space="0" w:color="auto"/>
                                          </w:divBdr>
                                          <w:divsChild>
                                            <w:div w:id="1081565412">
                                              <w:marLeft w:val="0"/>
                                              <w:marRight w:val="0"/>
                                              <w:marTop w:val="0"/>
                                              <w:marBottom w:val="0"/>
                                              <w:divBdr>
                                                <w:top w:val="none" w:sz="0" w:space="0" w:color="auto"/>
                                                <w:left w:val="none" w:sz="0" w:space="0" w:color="auto"/>
                                                <w:bottom w:val="none" w:sz="0" w:space="0" w:color="auto"/>
                                                <w:right w:val="none" w:sz="0" w:space="0" w:color="auto"/>
                                              </w:divBdr>
                                              <w:divsChild>
                                                <w:div w:id="2051954639">
                                                  <w:marLeft w:val="0"/>
                                                  <w:marRight w:val="0"/>
                                                  <w:marTop w:val="0"/>
                                                  <w:marBottom w:val="0"/>
                                                  <w:divBdr>
                                                    <w:top w:val="none" w:sz="0" w:space="0" w:color="auto"/>
                                                    <w:left w:val="none" w:sz="0" w:space="0" w:color="auto"/>
                                                    <w:bottom w:val="none" w:sz="0" w:space="0" w:color="auto"/>
                                                    <w:right w:val="none" w:sz="0" w:space="0" w:color="auto"/>
                                                  </w:divBdr>
                                                  <w:divsChild>
                                                    <w:div w:id="636036282">
                                                      <w:marLeft w:val="0"/>
                                                      <w:marRight w:val="0"/>
                                                      <w:marTop w:val="0"/>
                                                      <w:marBottom w:val="0"/>
                                                      <w:divBdr>
                                                        <w:top w:val="none" w:sz="0" w:space="0" w:color="auto"/>
                                                        <w:left w:val="none" w:sz="0" w:space="0" w:color="auto"/>
                                                        <w:bottom w:val="none" w:sz="0" w:space="0" w:color="auto"/>
                                                        <w:right w:val="none" w:sz="0" w:space="0" w:color="auto"/>
                                                      </w:divBdr>
                                                      <w:divsChild>
                                                        <w:div w:id="1499610080">
                                                          <w:marLeft w:val="0"/>
                                                          <w:marRight w:val="0"/>
                                                          <w:marTop w:val="0"/>
                                                          <w:marBottom w:val="0"/>
                                                          <w:divBdr>
                                                            <w:top w:val="none" w:sz="0" w:space="0" w:color="auto"/>
                                                            <w:left w:val="none" w:sz="0" w:space="0" w:color="auto"/>
                                                            <w:bottom w:val="none" w:sz="0" w:space="0" w:color="auto"/>
                                                            <w:right w:val="none" w:sz="0" w:space="0" w:color="auto"/>
                                                          </w:divBdr>
                                                          <w:divsChild>
                                                            <w:div w:id="10696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664136">
                                          <w:marLeft w:val="0"/>
                                          <w:marRight w:val="0"/>
                                          <w:marTop w:val="0"/>
                                          <w:marBottom w:val="0"/>
                                          <w:divBdr>
                                            <w:top w:val="none" w:sz="0" w:space="0" w:color="auto"/>
                                            <w:left w:val="none" w:sz="0" w:space="0" w:color="auto"/>
                                            <w:bottom w:val="none" w:sz="0" w:space="0" w:color="auto"/>
                                            <w:right w:val="none" w:sz="0" w:space="0" w:color="auto"/>
                                          </w:divBdr>
                                          <w:divsChild>
                                            <w:div w:id="626160134">
                                              <w:marLeft w:val="0"/>
                                              <w:marRight w:val="0"/>
                                              <w:marTop w:val="0"/>
                                              <w:marBottom w:val="0"/>
                                              <w:divBdr>
                                                <w:top w:val="none" w:sz="0" w:space="0" w:color="auto"/>
                                                <w:left w:val="none" w:sz="0" w:space="0" w:color="auto"/>
                                                <w:bottom w:val="none" w:sz="0" w:space="0" w:color="auto"/>
                                                <w:right w:val="none" w:sz="0" w:space="0" w:color="auto"/>
                                              </w:divBdr>
                                              <w:divsChild>
                                                <w:div w:id="324822267">
                                                  <w:marLeft w:val="0"/>
                                                  <w:marRight w:val="0"/>
                                                  <w:marTop w:val="0"/>
                                                  <w:marBottom w:val="0"/>
                                                  <w:divBdr>
                                                    <w:top w:val="none" w:sz="0" w:space="0" w:color="auto"/>
                                                    <w:left w:val="none" w:sz="0" w:space="0" w:color="auto"/>
                                                    <w:bottom w:val="none" w:sz="0" w:space="0" w:color="auto"/>
                                                    <w:right w:val="none" w:sz="0" w:space="0" w:color="auto"/>
                                                  </w:divBdr>
                                                  <w:divsChild>
                                                    <w:div w:id="1536307727">
                                                      <w:marLeft w:val="0"/>
                                                      <w:marRight w:val="0"/>
                                                      <w:marTop w:val="0"/>
                                                      <w:marBottom w:val="0"/>
                                                      <w:divBdr>
                                                        <w:top w:val="none" w:sz="0" w:space="0" w:color="auto"/>
                                                        <w:left w:val="none" w:sz="0" w:space="0" w:color="auto"/>
                                                        <w:bottom w:val="none" w:sz="0" w:space="0" w:color="auto"/>
                                                        <w:right w:val="none" w:sz="0" w:space="0" w:color="auto"/>
                                                      </w:divBdr>
                                                      <w:divsChild>
                                                        <w:div w:id="711269594">
                                                          <w:marLeft w:val="0"/>
                                                          <w:marRight w:val="0"/>
                                                          <w:marTop w:val="0"/>
                                                          <w:marBottom w:val="0"/>
                                                          <w:divBdr>
                                                            <w:top w:val="none" w:sz="0" w:space="0" w:color="auto"/>
                                                            <w:left w:val="none" w:sz="0" w:space="0" w:color="auto"/>
                                                            <w:bottom w:val="none" w:sz="0" w:space="0" w:color="auto"/>
                                                            <w:right w:val="none" w:sz="0" w:space="0" w:color="auto"/>
                                                          </w:divBdr>
                                                          <w:divsChild>
                                                            <w:div w:id="1631008716">
                                                              <w:marLeft w:val="0"/>
                                                              <w:marRight w:val="0"/>
                                                              <w:marTop w:val="0"/>
                                                              <w:marBottom w:val="0"/>
                                                              <w:divBdr>
                                                                <w:top w:val="none" w:sz="0" w:space="0" w:color="auto"/>
                                                                <w:left w:val="none" w:sz="0" w:space="0" w:color="auto"/>
                                                                <w:bottom w:val="none" w:sz="0" w:space="0" w:color="auto"/>
                                                                <w:right w:val="none" w:sz="0" w:space="0" w:color="auto"/>
                                                              </w:divBdr>
                                                              <w:divsChild>
                                                                <w:div w:id="83194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865740">
                                          <w:marLeft w:val="0"/>
                                          <w:marRight w:val="0"/>
                                          <w:marTop w:val="0"/>
                                          <w:marBottom w:val="0"/>
                                          <w:divBdr>
                                            <w:top w:val="none" w:sz="0" w:space="0" w:color="auto"/>
                                            <w:left w:val="none" w:sz="0" w:space="0" w:color="auto"/>
                                            <w:bottom w:val="none" w:sz="0" w:space="0" w:color="auto"/>
                                            <w:right w:val="none" w:sz="0" w:space="0" w:color="auto"/>
                                          </w:divBdr>
                                          <w:divsChild>
                                            <w:div w:id="267196618">
                                              <w:marLeft w:val="0"/>
                                              <w:marRight w:val="0"/>
                                              <w:marTop w:val="0"/>
                                              <w:marBottom w:val="0"/>
                                              <w:divBdr>
                                                <w:top w:val="none" w:sz="0" w:space="0" w:color="auto"/>
                                                <w:left w:val="none" w:sz="0" w:space="0" w:color="auto"/>
                                                <w:bottom w:val="none" w:sz="0" w:space="0" w:color="auto"/>
                                                <w:right w:val="none" w:sz="0" w:space="0" w:color="auto"/>
                                              </w:divBdr>
                                              <w:divsChild>
                                                <w:div w:id="695958811">
                                                  <w:marLeft w:val="0"/>
                                                  <w:marRight w:val="0"/>
                                                  <w:marTop w:val="0"/>
                                                  <w:marBottom w:val="0"/>
                                                  <w:divBdr>
                                                    <w:top w:val="none" w:sz="0" w:space="0" w:color="auto"/>
                                                    <w:left w:val="none" w:sz="0" w:space="0" w:color="auto"/>
                                                    <w:bottom w:val="none" w:sz="0" w:space="0" w:color="auto"/>
                                                    <w:right w:val="none" w:sz="0" w:space="0" w:color="auto"/>
                                                  </w:divBdr>
                                                  <w:divsChild>
                                                    <w:div w:id="904799969">
                                                      <w:marLeft w:val="0"/>
                                                      <w:marRight w:val="0"/>
                                                      <w:marTop w:val="0"/>
                                                      <w:marBottom w:val="0"/>
                                                      <w:divBdr>
                                                        <w:top w:val="none" w:sz="0" w:space="0" w:color="auto"/>
                                                        <w:left w:val="none" w:sz="0" w:space="0" w:color="auto"/>
                                                        <w:bottom w:val="none" w:sz="0" w:space="0" w:color="auto"/>
                                                        <w:right w:val="none" w:sz="0" w:space="0" w:color="auto"/>
                                                      </w:divBdr>
                                                      <w:divsChild>
                                                        <w:div w:id="596331133">
                                                          <w:marLeft w:val="0"/>
                                                          <w:marRight w:val="0"/>
                                                          <w:marTop w:val="0"/>
                                                          <w:marBottom w:val="0"/>
                                                          <w:divBdr>
                                                            <w:top w:val="none" w:sz="0" w:space="0" w:color="auto"/>
                                                            <w:left w:val="none" w:sz="0" w:space="0" w:color="auto"/>
                                                            <w:bottom w:val="none" w:sz="0" w:space="0" w:color="auto"/>
                                                            <w:right w:val="none" w:sz="0" w:space="0" w:color="auto"/>
                                                          </w:divBdr>
                                                          <w:divsChild>
                                                            <w:div w:id="30469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9845779">
                                          <w:marLeft w:val="0"/>
                                          <w:marRight w:val="0"/>
                                          <w:marTop w:val="0"/>
                                          <w:marBottom w:val="0"/>
                                          <w:divBdr>
                                            <w:top w:val="none" w:sz="0" w:space="0" w:color="auto"/>
                                            <w:left w:val="none" w:sz="0" w:space="0" w:color="auto"/>
                                            <w:bottom w:val="none" w:sz="0" w:space="0" w:color="auto"/>
                                            <w:right w:val="none" w:sz="0" w:space="0" w:color="auto"/>
                                          </w:divBdr>
                                          <w:divsChild>
                                            <w:div w:id="1677877145">
                                              <w:marLeft w:val="0"/>
                                              <w:marRight w:val="0"/>
                                              <w:marTop w:val="0"/>
                                              <w:marBottom w:val="0"/>
                                              <w:divBdr>
                                                <w:top w:val="none" w:sz="0" w:space="0" w:color="auto"/>
                                                <w:left w:val="none" w:sz="0" w:space="0" w:color="auto"/>
                                                <w:bottom w:val="none" w:sz="0" w:space="0" w:color="auto"/>
                                                <w:right w:val="none" w:sz="0" w:space="0" w:color="auto"/>
                                              </w:divBdr>
                                              <w:divsChild>
                                                <w:div w:id="718751798">
                                                  <w:marLeft w:val="0"/>
                                                  <w:marRight w:val="0"/>
                                                  <w:marTop w:val="0"/>
                                                  <w:marBottom w:val="0"/>
                                                  <w:divBdr>
                                                    <w:top w:val="none" w:sz="0" w:space="0" w:color="auto"/>
                                                    <w:left w:val="none" w:sz="0" w:space="0" w:color="auto"/>
                                                    <w:bottom w:val="none" w:sz="0" w:space="0" w:color="auto"/>
                                                    <w:right w:val="none" w:sz="0" w:space="0" w:color="auto"/>
                                                  </w:divBdr>
                                                  <w:divsChild>
                                                    <w:div w:id="1706248321">
                                                      <w:marLeft w:val="0"/>
                                                      <w:marRight w:val="0"/>
                                                      <w:marTop w:val="0"/>
                                                      <w:marBottom w:val="0"/>
                                                      <w:divBdr>
                                                        <w:top w:val="none" w:sz="0" w:space="0" w:color="auto"/>
                                                        <w:left w:val="none" w:sz="0" w:space="0" w:color="auto"/>
                                                        <w:bottom w:val="none" w:sz="0" w:space="0" w:color="auto"/>
                                                        <w:right w:val="none" w:sz="0" w:space="0" w:color="auto"/>
                                                      </w:divBdr>
                                                      <w:divsChild>
                                                        <w:div w:id="241380835">
                                                          <w:marLeft w:val="0"/>
                                                          <w:marRight w:val="0"/>
                                                          <w:marTop w:val="0"/>
                                                          <w:marBottom w:val="0"/>
                                                          <w:divBdr>
                                                            <w:top w:val="none" w:sz="0" w:space="0" w:color="auto"/>
                                                            <w:left w:val="none" w:sz="0" w:space="0" w:color="auto"/>
                                                            <w:bottom w:val="none" w:sz="0" w:space="0" w:color="auto"/>
                                                            <w:right w:val="none" w:sz="0" w:space="0" w:color="auto"/>
                                                          </w:divBdr>
                                                          <w:divsChild>
                                                            <w:div w:id="1023098054">
                                                              <w:marLeft w:val="0"/>
                                                              <w:marRight w:val="0"/>
                                                              <w:marTop w:val="0"/>
                                                              <w:marBottom w:val="0"/>
                                                              <w:divBdr>
                                                                <w:top w:val="none" w:sz="0" w:space="0" w:color="auto"/>
                                                                <w:left w:val="none" w:sz="0" w:space="0" w:color="auto"/>
                                                                <w:bottom w:val="none" w:sz="0" w:space="0" w:color="auto"/>
                                                                <w:right w:val="none" w:sz="0" w:space="0" w:color="auto"/>
                                                              </w:divBdr>
                                                              <w:divsChild>
                                                                <w:div w:id="91096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5961393">
                                          <w:marLeft w:val="0"/>
                                          <w:marRight w:val="0"/>
                                          <w:marTop w:val="0"/>
                                          <w:marBottom w:val="0"/>
                                          <w:divBdr>
                                            <w:top w:val="none" w:sz="0" w:space="0" w:color="auto"/>
                                            <w:left w:val="none" w:sz="0" w:space="0" w:color="auto"/>
                                            <w:bottom w:val="none" w:sz="0" w:space="0" w:color="auto"/>
                                            <w:right w:val="none" w:sz="0" w:space="0" w:color="auto"/>
                                          </w:divBdr>
                                          <w:divsChild>
                                            <w:div w:id="295987688">
                                              <w:marLeft w:val="0"/>
                                              <w:marRight w:val="0"/>
                                              <w:marTop w:val="0"/>
                                              <w:marBottom w:val="0"/>
                                              <w:divBdr>
                                                <w:top w:val="none" w:sz="0" w:space="0" w:color="auto"/>
                                                <w:left w:val="none" w:sz="0" w:space="0" w:color="auto"/>
                                                <w:bottom w:val="none" w:sz="0" w:space="0" w:color="auto"/>
                                                <w:right w:val="none" w:sz="0" w:space="0" w:color="auto"/>
                                              </w:divBdr>
                                              <w:divsChild>
                                                <w:div w:id="1404911874">
                                                  <w:marLeft w:val="0"/>
                                                  <w:marRight w:val="0"/>
                                                  <w:marTop w:val="0"/>
                                                  <w:marBottom w:val="0"/>
                                                  <w:divBdr>
                                                    <w:top w:val="none" w:sz="0" w:space="0" w:color="auto"/>
                                                    <w:left w:val="none" w:sz="0" w:space="0" w:color="auto"/>
                                                    <w:bottom w:val="none" w:sz="0" w:space="0" w:color="auto"/>
                                                    <w:right w:val="none" w:sz="0" w:space="0" w:color="auto"/>
                                                  </w:divBdr>
                                                  <w:divsChild>
                                                    <w:div w:id="11029124">
                                                      <w:marLeft w:val="0"/>
                                                      <w:marRight w:val="0"/>
                                                      <w:marTop w:val="0"/>
                                                      <w:marBottom w:val="0"/>
                                                      <w:divBdr>
                                                        <w:top w:val="none" w:sz="0" w:space="0" w:color="auto"/>
                                                        <w:left w:val="none" w:sz="0" w:space="0" w:color="auto"/>
                                                        <w:bottom w:val="none" w:sz="0" w:space="0" w:color="auto"/>
                                                        <w:right w:val="none" w:sz="0" w:space="0" w:color="auto"/>
                                                      </w:divBdr>
                                                      <w:divsChild>
                                                        <w:div w:id="1136987751">
                                                          <w:marLeft w:val="0"/>
                                                          <w:marRight w:val="0"/>
                                                          <w:marTop w:val="0"/>
                                                          <w:marBottom w:val="0"/>
                                                          <w:divBdr>
                                                            <w:top w:val="none" w:sz="0" w:space="0" w:color="auto"/>
                                                            <w:left w:val="none" w:sz="0" w:space="0" w:color="auto"/>
                                                            <w:bottom w:val="none" w:sz="0" w:space="0" w:color="auto"/>
                                                            <w:right w:val="none" w:sz="0" w:space="0" w:color="auto"/>
                                                          </w:divBdr>
                                                          <w:divsChild>
                                                            <w:div w:id="150431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4607629">
                                  <w:marLeft w:val="0"/>
                                  <w:marRight w:val="0"/>
                                  <w:marTop w:val="0"/>
                                  <w:marBottom w:val="0"/>
                                  <w:divBdr>
                                    <w:top w:val="none" w:sz="0" w:space="0" w:color="auto"/>
                                    <w:left w:val="none" w:sz="0" w:space="0" w:color="auto"/>
                                    <w:bottom w:val="none" w:sz="0" w:space="0" w:color="auto"/>
                                    <w:right w:val="none" w:sz="0" w:space="0" w:color="auto"/>
                                  </w:divBdr>
                                  <w:divsChild>
                                    <w:div w:id="60297363">
                                      <w:marLeft w:val="0"/>
                                      <w:marRight w:val="0"/>
                                      <w:marTop w:val="0"/>
                                      <w:marBottom w:val="0"/>
                                      <w:divBdr>
                                        <w:top w:val="none" w:sz="0" w:space="0" w:color="auto"/>
                                        <w:left w:val="none" w:sz="0" w:space="0" w:color="auto"/>
                                        <w:bottom w:val="none" w:sz="0" w:space="0" w:color="auto"/>
                                        <w:right w:val="none" w:sz="0" w:space="0" w:color="auto"/>
                                      </w:divBdr>
                                      <w:divsChild>
                                        <w:div w:id="1604996018">
                                          <w:marLeft w:val="0"/>
                                          <w:marRight w:val="0"/>
                                          <w:marTop w:val="0"/>
                                          <w:marBottom w:val="0"/>
                                          <w:divBdr>
                                            <w:top w:val="none" w:sz="0" w:space="0" w:color="auto"/>
                                            <w:left w:val="none" w:sz="0" w:space="0" w:color="auto"/>
                                            <w:bottom w:val="none" w:sz="0" w:space="0" w:color="auto"/>
                                            <w:right w:val="none" w:sz="0" w:space="0" w:color="auto"/>
                                          </w:divBdr>
                                          <w:divsChild>
                                            <w:div w:id="1506240632">
                                              <w:marLeft w:val="0"/>
                                              <w:marRight w:val="0"/>
                                              <w:marTop w:val="0"/>
                                              <w:marBottom w:val="0"/>
                                              <w:divBdr>
                                                <w:top w:val="none" w:sz="0" w:space="0" w:color="auto"/>
                                                <w:left w:val="none" w:sz="0" w:space="0" w:color="auto"/>
                                                <w:bottom w:val="none" w:sz="0" w:space="0" w:color="auto"/>
                                                <w:right w:val="none" w:sz="0" w:space="0" w:color="auto"/>
                                              </w:divBdr>
                                              <w:divsChild>
                                                <w:div w:id="2079816038">
                                                  <w:marLeft w:val="0"/>
                                                  <w:marRight w:val="0"/>
                                                  <w:marTop w:val="0"/>
                                                  <w:marBottom w:val="0"/>
                                                  <w:divBdr>
                                                    <w:top w:val="none" w:sz="0" w:space="0" w:color="auto"/>
                                                    <w:left w:val="none" w:sz="0" w:space="0" w:color="auto"/>
                                                    <w:bottom w:val="none" w:sz="0" w:space="0" w:color="auto"/>
                                                    <w:right w:val="none" w:sz="0" w:space="0" w:color="auto"/>
                                                  </w:divBdr>
                                                  <w:divsChild>
                                                    <w:div w:id="1247614887">
                                                      <w:marLeft w:val="0"/>
                                                      <w:marRight w:val="0"/>
                                                      <w:marTop w:val="0"/>
                                                      <w:marBottom w:val="0"/>
                                                      <w:divBdr>
                                                        <w:top w:val="none" w:sz="0" w:space="0" w:color="auto"/>
                                                        <w:left w:val="none" w:sz="0" w:space="0" w:color="auto"/>
                                                        <w:bottom w:val="none" w:sz="0" w:space="0" w:color="auto"/>
                                                        <w:right w:val="none" w:sz="0" w:space="0" w:color="auto"/>
                                                      </w:divBdr>
                                                      <w:divsChild>
                                                        <w:div w:id="207570334">
                                                          <w:marLeft w:val="0"/>
                                                          <w:marRight w:val="0"/>
                                                          <w:marTop w:val="0"/>
                                                          <w:marBottom w:val="0"/>
                                                          <w:divBdr>
                                                            <w:top w:val="none" w:sz="0" w:space="0" w:color="auto"/>
                                                            <w:left w:val="none" w:sz="0" w:space="0" w:color="auto"/>
                                                            <w:bottom w:val="none" w:sz="0" w:space="0" w:color="auto"/>
                                                            <w:right w:val="none" w:sz="0" w:space="0" w:color="auto"/>
                                                          </w:divBdr>
                                                          <w:divsChild>
                                                            <w:div w:id="418451918">
                                                              <w:marLeft w:val="0"/>
                                                              <w:marRight w:val="0"/>
                                                              <w:marTop w:val="0"/>
                                                              <w:marBottom w:val="0"/>
                                                              <w:divBdr>
                                                                <w:top w:val="none" w:sz="0" w:space="0" w:color="auto"/>
                                                                <w:left w:val="none" w:sz="0" w:space="0" w:color="auto"/>
                                                                <w:bottom w:val="none" w:sz="0" w:space="0" w:color="auto"/>
                                                                <w:right w:val="none" w:sz="0" w:space="0" w:color="auto"/>
                                                              </w:divBdr>
                                                              <w:divsChild>
                                                                <w:div w:id="826089288">
                                                                  <w:marLeft w:val="0"/>
                                                                  <w:marRight w:val="0"/>
                                                                  <w:marTop w:val="0"/>
                                                                  <w:marBottom w:val="0"/>
                                                                  <w:divBdr>
                                                                    <w:top w:val="none" w:sz="0" w:space="0" w:color="auto"/>
                                                                    <w:left w:val="none" w:sz="0" w:space="0" w:color="auto"/>
                                                                    <w:bottom w:val="none" w:sz="0" w:space="0" w:color="auto"/>
                                                                    <w:right w:val="none" w:sz="0" w:space="0" w:color="auto"/>
                                                                  </w:divBdr>
                                                                  <w:divsChild>
                                                                    <w:div w:id="76449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006323686">
      <w:bodyDiv w:val="1"/>
      <w:marLeft w:val="0"/>
      <w:marRight w:val="0"/>
      <w:marTop w:val="0"/>
      <w:marBottom w:val="0"/>
      <w:divBdr>
        <w:top w:val="none" w:sz="0" w:space="0" w:color="auto"/>
        <w:left w:val="none" w:sz="0" w:space="0" w:color="auto"/>
        <w:bottom w:val="none" w:sz="0" w:space="0" w:color="auto"/>
        <w:right w:val="none" w:sz="0" w:space="0" w:color="auto"/>
      </w:divBdr>
    </w:div>
    <w:div w:id="1028019518">
      <w:bodyDiv w:val="1"/>
      <w:marLeft w:val="0"/>
      <w:marRight w:val="0"/>
      <w:marTop w:val="0"/>
      <w:marBottom w:val="0"/>
      <w:divBdr>
        <w:top w:val="none" w:sz="0" w:space="0" w:color="auto"/>
        <w:left w:val="none" w:sz="0" w:space="0" w:color="auto"/>
        <w:bottom w:val="none" w:sz="0" w:space="0" w:color="auto"/>
        <w:right w:val="none" w:sz="0" w:space="0" w:color="auto"/>
      </w:divBdr>
      <w:divsChild>
        <w:div w:id="1977030369">
          <w:marLeft w:val="0"/>
          <w:marRight w:val="0"/>
          <w:marTop w:val="0"/>
          <w:marBottom w:val="0"/>
          <w:divBdr>
            <w:top w:val="none" w:sz="0" w:space="0" w:color="auto"/>
            <w:left w:val="none" w:sz="0" w:space="0" w:color="auto"/>
            <w:bottom w:val="none" w:sz="0" w:space="0" w:color="auto"/>
            <w:right w:val="none" w:sz="0" w:space="0" w:color="auto"/>
          </w:divBdr>
          <w:divsChild>
            <w:div w:id="717974227">
              <w:marLeft w:val="0"/>
              <w:marRight w:val="0"/>
              <w:marTop w:val="0"/>
              <w:marBottom w:val="0"/>
              <w:divBdr>
                <w:top w:val="none" w:sz="0" w:space="0" w:color="auto"/>
                <w:left w:val="none" w:sz="0" w:space="0" w:color="auto"/>
                <w:bottom w:val="none" w:sz="0" w:space="0" w:color="auto"/>
                <w:right w:val="none" w:sz="0" w:space="0" w:color="auto"/>
              </w:divBdr>
              <w:divsChild>
                <w:div w:id="1898979665">
                  <w:marLeft w:val="0"/>
                  <w:marRight w:val="0"/>
                  <w:marTop w:val="0"/>
                  <w:marBottom w:val="0"/>
                  <w:divBdr>
                    <w:top w:val="none" w:sz="0" w:space="0" w:color="auto"/>
                    <w:left w:val="none" w:sz="0" w:space="0" w:color="auto"/>
                    <w:bottom w:val="none" w:sz="0" w:space="0" w:color="auto"/>
                    <w:right w:val="none" w:sz="0" w:space="0" w:color="auto"/>
                  </w:divBdr>
                  <w:divsChild>
                    <w:div w:id="1940404044">
                      <w:marLeft w:val="0"/>
                      <w:marRight w:val="0"/>
                      <w:marTop w:val="0"/>
                      <w:marBottom w:val="0"/>
                      <w:divBdr>
                        <w:top w:val="none" w:sz="0" w:space="0" w:color="auto"/>
                        <w:left w:val="none" w:sz="0" w:space="0" w:color="auto"/>
                        <w:bottom w:val="none" w:sz="0" w:space="0" w:color="auto"/>
                        <w:right w:val="none" w:sz="0" w:space="0" w:color="auto"/>
                      </w:divBdr>
                      <w:divsChild>
                        <w:div w:id="948007413">
                          <w:marLeft w:val="0"/>
                          <w:marRight w:val="0"/>
                          <w:marTop w:val="0"/>
                          <w:marBottom w:val="0"/>
                          <w:divBdr>
                            <w:top w:val="none" w:sz="0" w:space="0" w:color="auto"/>
                            <w:left w:val="none" w:sz="0" w:space="0" w:color="auto"/>
                            <w:bottom w:val="none" w:sz="0" w:space="0" w:color="auto"/>
                            <w:right w:val="none" w:sz="0" w:space="0" w:color="auto"/>
                          </w:divBdr>
                          <w:divsChild>
                            <w:div w:id="2097970403">
                              <w:marLeft w:val="0"/>
                              <w:marRight w:val="0"/>
                              <w:marTop w:val="0"/>
                              <w:marBottom w:val="0"/>
                              <w:divBdr>
                                <w:top w:val="none" w:sz="0" w:space="0" w:color="auto"/>
                                <w:left w:val="none" w:sz="0" w:space="0" w:color="auto"/>
                                <w:bottom w:val="none" w:sz="0" w:space="0" w:color="auto"/>
                                <w:right w:val="none" w:sz="0" w:space="0" w:color="auto"/>
                              </w:divBdr>
                              <w:divsChild>
                                <w:div w:id="14810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062379">
              <w:marLeft w:val="0"/>
              <w:marRight w:val="0"/>
              <w:marTop w:val="0"/>
              <w:marBottom w:val="0"/>
              <w:divBdr>
                <w:top w:val="none" w:sz="0" w:space="0" w:color="auto"/>
                <w:left w:val="none" w:sz="0" w:space="0" w:color="auto"/>
                <w:bottom w:val="none" w:sz="0" w:space="0" w:color="auto"/>
                <w:right w:val="none" w:sz="0" w:space="0" w:color="auto"/>
              </w:divBdr>
              <w:divsChild>
                <w:div w:id="2014454148">
                  <w:marLeft w:val="0"/>
                  <w:marRight w:val="0"/>
                  <w:marTop w:val="0"/>
                  <w:marBottom w:val="0"/>
                  <w:divBdr>
                    <w:top w:val="none" w:sz="0" w:space="0" w:color="auto"/>
                    <w:left w:val="none" w:sz="0" w:space="0" w:color="auto"/>
                    <w:bottom w:val="none" w:sz="0" w:space="0" w:color="auto"/>
                    <w:right w:val="none" w:sz="0" w:space="0" w:color="auto"/>
                  </w:divBdr>
                  <w:divsChild>
                    <w:div w:id="1836915070">
                      <w:marLeft w:val="0"/>
                      <w:marRight w:val="0"/>
                      <w:marTop w:val="0"/>
                      <w:marBottom w:val="0"/>
                      <w:divBdr>
                        <w:top w:val="none" w:sz="0" w:space="0" w:color="auto"/>
                        <w:left w:val="none" w:sz="0" w:space="0" w:color="auto"/>
                        <w:bottom w:val="none" w:sz="0" w:space="0" w:color="auto"/>
                        <w:right w:val="none" w:sz="0" w:space="0" w:color="auto"/>
                      </w:divBdr>
                      <w:divsChild>
                        <w:div w:id="1282305955">
                          <w:marLeft w:val="0"/>
                          <w:marRight w:val="0"/>
                          <w:marTop w:val="0"/>
                          <w:marBottom w:val="0"/>
                          <w:divBdr>
                            <w:top w:val="none" w:sz="0" w:space="0" w:color="auto"/>
                            <w:left w:val="none" w:sz="0" w:space="0" w:color="auto"/>
                            <w:bottom w:val="none" w:sz="0" w:space="0" w:color="auto"/>
                            <w:right w:val="none" w:sz="0" w:space="0" w:color="auto"/>
                          </w:divBdr>
                          <w:divsChild>
                            <w:div w:id="2113041988">
                              <w:marLeft w:val="0"/>
                              <w:marRight w:val="0"/>
                              <w:marTop w:val="0"/>
                              <w:marBottom w:val="0"/>
                              <w:divBdr>
                                <w:top w:val="none" w:sz="0" w:space="0" w:color="auto"/>
                                <w:left w:val="none" w:sz="0" w:space="0" w:color="auto"/>
                                <w:bottom w:val="none" w:sz="0" w:space="0" w:color="auto"/>
                                <w:right w:val="none" w:sz="0" w:space="0" w:color="auto"/>
                              </w:divBdr>
                              <w:divsChild>
                                <w:div w:id="373042089">
                                  <w:marLeft w:val="0"/>
                                  <w:marRight w:val="0"/>
                                  <w:marTop w:val="0"/>
                                  <w:marBottom w:val="0"/>
                                  <w:divBdr>
                                    <w:top w:val="none" w:sz="0" w:space="0" w:color="auto"/>
                                    <w:left w:val="none" w:sz="0" w:space="0" w:color="auto"/>
                                    <w:bottom w:val="none" w:sz="0" w:space="0" w:color="auto"/>
                                    <w:right w:val="none" w:sz="0" w:space="0" w:color="auto"/>
                                  </w:divBdr>
                                  <w:divsChild>
                                    <w:div w:id="152151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980246">
              <w:marLeft w:val="0"/>
              <w:marRight w:val="0"/>
              <w:marTop w:val="0"/>
              <w:marBottom w:val="0"/>
              <w:divBdr>
                <w:top w:val="none" w:sz="0" w:space="0" w:color="auto"/>
                <w:left w:val="none" w:sz="0" w:space="0" w:color="auto"/>
                <w:bottom w:val="none" w:sz="0" w:space="0" w:color="auto"/>
                <w:right w:val="none" w:sz="0" w:space="0" w:color="auto"/>
              </w:divBdr>
              <w:divsChild>
                <w:div w:id="1740052288">
                  <w:marLeft w:val="0"/>
                  <w:marRight w:val="0"/>
                  <w:marTop w:val="0"/>
                  <w:marBottom w:val="0"/>
                  <w:divBdr>
                    <w:top w:val="none" w:sz="0" w:space="0" w:color="auto"/>
                    <w:left w:val="none" w:sz="0" w:space="0" w:color="auto"/>
                    <w:bottom w:val="none" w:sz="0" w:space="0" w:color="auto"/>
                    <w:right w:val="none" w:sz="0" w:space="0" w:color="auto"/>
                  </w:divBdr>
                  <w:divsChild>
                    <w:div w:id="1604147192">
                      <w:marLeft w:val="0"/>
                      <w:marRight w:val="0"/>
                      <w:marTop w:val="0"/>
                      <w:marBottom w:val="0"/>
                      <w:divBdr>
                        <w:top w:val="none" w:sz="0" w:space="0" w:color="auto"/>
                        <w:left w:val="none" w:sz="0" w:space="0" w:color="auto"/>
                        <w:bottom w:val="none" w:sz="0" w:space="0" w:color="auto"/>
                        <w:right w:val="none" w:sz="0" w:space="0" w:color="auto"/>
                      </w:divBdr>
                      <w:divsChild>
                        <w:div w:id="1520394536">
                          <w:marLeft w:val="0"/>
                          <w:marRight w:val="0"/>
                          <w:marTop w:val="0"/>
                          <w:marBottom w:val="0"/>
                          <w:divBdr>
                            <w:top w:val="none" w:sz="0" w:space="0" w:color="auto"/>
                            <w:left w:val="none" w:sz="0" w:space="0" w:color="auto"/>
                            <w:bottom w:val="none" w:sz="0" w:space="0" w:color="auto"/>
                            <w:right w:val="none" w:sz="0" w:space="0" w:color="auto"/>
                          </w:divBdr>
                          <w:divsChild>
                            <w:div w:id="335348411">
                              <w:marLeft w:val="0"/>
                              <w:marRight w:val="0"/>
                              <w:marTop w:val="0"/>
                              <w:marBottom w:val="0"/>
                              <w:divBdr>
                                <w:top w:val="none" w:sz="0" w:space="0" w:color="auto"/>
                                <w:left w:val="none" w:sz="0" w:space="0" w:color="auto"/>
                                <w:bottom w:val="none" w:sz="0" w:space="0" w:color="auto"/>
                                <w:right w:val="none" w:sz="0" w:space="0" w:color="auto"/>
                              </w:divBdr>
                              <w:divsChild>
                                <w:div w:id="1257983936">
                                  <w:marLeft w:val="0"/>
                                  <w:marRight w:val="0"/>
                                  <w:marTop w:val="0"/>
                                  <w:marBottom w:val="0"/>
                                  <w:divBdr>
                                    <w:top w:val="none" w:sz="0" w:space="0" w:color="auto"/>
                                    <w:left w:val="none" w:sz="0" w:space="0" w:color="auto"/>
                                    <w:bottom w:val="none" w:sz="0" w:space="0" w:color="auto"/>
                                    <w:right w:val="none" w:sz="0" w:space="0" w:color="auto"/>
                                  </w:divBdr>
                                  <w:divsChild>
                                    <w:div w:id="8647577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593711">
      <w:bodyDiv w:val="1"/>
      <w:marLeft w:val="0"/>
      <w:marRight w:val="0"/>
      <w:marTop w:val="0"/>
      <w:marBottom w:val="0"/>
      <w:divBdr>
        <w:top w:val="none" w:sz="0" w:space="0" w:color="auto"/>
        <w:left w:val="none" w:sz="0" w:space="0" w:color="auto"/>
        <w:bottom w:val="none" w:sz="0" w:space="0" w:color="auto"/>
        <w:right w:val="none" w:sz="0" w:space="0" w:color="auto"/>
      </w:divBdr>
    </w:div>
    <w:div w:id="1221943258">
      <w:bodyDiv w:val="1"/>
      <w:marLeft w:val="0"/>
      <w:marRight w:val="0"/>
      <w:marTop w:val="0"/>
      <w:marBottom w:val="0"/>
      <w:divBdr>
        <w:top w:val="none" w:sz="0" w:space="0" w:color="auto"/>
        <w:left w:val="none" w:sz="0" w:space="0" w:color="auto"/>
        <w:bottom w:val="none" w:sz="0" w:space="0" w:color="auto"/>
        <w:right w:val="none" w:sz="0" w:space="0" w:color="auto"/>
      </w:divBdr>
    </w:div>
    <w:div w:id="1233270805">
      <w:bodyDiv w:val="1"/>
      <w:marLeft w:val="0"/>
      <w:marRight w:val="0"/>
      <w:marTop w:val="0"/>
      <w:marBottom w:val="0"/>
      <w:divBdr>
        <w:top w:val="none" w:sz="0" w:space="0" w:color="auto"/>
        <w:left w:val="none" w:sz="0" w:space="0" w:color="auto"/>
        <w:bottom w:val="none" w:sz="0" w:space="0" w:color="auto"/>
        <w:right w:val="none" w:sz="0" w:space="0" w:color="auto"/>
      </w:divBdr>
      <w:divsChild>
        <w:div w:id="408692383">
          <w:marLeft w:val="0"/>
          <w:marRight w:val="0"/>
          <w:marTop w:val="0"/>
          <w:marBottom w:val="0"/>
          <w:divBdr>
            <w:top w:val="none" w:sz="0" w:space="0" w:color="auto"/>
            <w:left w:val="none" w:sz="0" w:space="0" w:color="auto"/>
            <w:bottom w:val="none" w:sz="0" w:space="0" w:color="auto"/>
            <w:right w:val="none" w:sz="0" w:space="0" w:color="auto"/>
          </w:divBdr>
          <w:divsChild>
            <w:div w:id="299649580">
              <w:marLeft w:val="0"/>
              <w:marRight w:val="0"/>
              <w:marTop w:val="0"/>
              <w:marBottom w:val="0"/>
              <w:divBdr>
                <w:top w:val="none" w:sz="0" w:space="0" w:color="auto"/>
                <w:left w:val="none" w:sz="0" w:space="0" w:color="auto"/>
                <w:bottom w:val="none" w:sz="0" w:space="0" w:color="auto"/>
                <w:right w:val="none" w:sz="0" w:space="0" w:color="auto"/>
              </w:divBdr>
              <w:divsChild>
                <w:div w:id="384984495">
                  <w:marLeft w:val="0"/>
                  <w:marRight w:val="0"/>
                  <w:marTop w:val="0"/>
                  <w:marBottom w:val="0"/>
                  <w:divBdr>
                    <w:top w:val="none" w:sz="0" w:space="0" w:color="auto"/>
                    <w:left w:val="none" w:sz="0" w:space="0" w:color="auto"/>
                    <w:bottom w:val="none" w:sz="0" w:space="0" w:color="auto"/>
                    <w:right w:val="none" w:sz="0" w:space="0" w:color="auto"/>
                  </w:divBdr>
                  <w:divsChild>
                    <w:div w:id="1225137228">
                      <w:marLeft w:val="0"/>
                      <w:marRight w:val="0"/>
                      <w:marTop w:val="0"/>
                      <w:marBottom w:val="0"/>
                      <w:divBdr>
                        <w:top w:val="none" w:sz="0" w:space="0" w:color="auto"/>
                        <w:left w:val="none" w:sz="0" w:space="0" w:color="auto"/>
                        <w:bottom w:val="none" w:sz="0" w:space="0" w:color="auto"/>
                        <w:right w:val="none" w:sz="0" w:space="0" w:color="auto"/>
                      </w:divBdr>
                      <w:divsChild>
                        <w:div w:id="1942491349">
                          <w:marLeft w:val="0"/>
                          <w:marRight w:val="0"/>
                          <w:marTop w:val="0"/>
                          <w:marBottom w:val="0"/>
                          <w:divBdr>
                            <w:top w:val="none" w:sz="0" w:space="0" w:color="auto"/>
                            <w:left w:val="none" w:sz="0" w:space="0" w:color="auto"/>
                            <w:bottom w:val="none" w:sz="0" w:space="0" w:color="auto"/>
                            <w:right w:val="none" w:sz="0" w:space="0" w:color="auto"/>
                          </w:divBdr>
                          <w:divsChild>
                            <w:div w:id="494538282">
                              <w:marLeft w:val="0"/>
                              <w:marRight w:val="0"/>
                              <w:marTop w:val="0"/>
                              <w:marBottom w:val="0"/>
                              <w:divBdr>
                                <w:top w:val="none" w:sz="0" w:space="0" w:color="auto"/>
                                <w:left w:val="none" w:sz="0" w:space="0" w:color="auto"/>
                                <w:bottom w:val="none" w:sz="0" w:space="0" w:color="auto"/>
                                <w:right w:val="none" w:sz="0" w:space="0" w:color="auto"/>
                              </w:divBdr>
                              <w:divsChild>
                                <w:div w:id="964434750">
                                  <w:marLeft w:val="0"/>
                                  <w:marRight w:val="0"/>
                                  <w:marTop w:val="0"/>
                                  <w:marBottom w:val="0"/>
                                  <w:divBdr>
                                    <w:top w:val="none" w:sz="0" w:space="0" w:color="auto"/>
                                    <w:left w:val="none" w:sz="0" w:space="0" w:color="auto"/>
                                    <w:bottom w:val="none" w:sz="0" w:space="0" w:color="auto"/>
                                    <w:right w:val="none" w:sz="0" w:space="0" w:color="auto"/>
                                  </w:divBdr>
                                  <w:divsChild>
                                    <w:div w:id="71732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0538131">
          <w:marLeft w:val="0"/>
          <w:marRight w:val="0"/>
          <w:marTop w:val="0"/>
          <w:marBottom w:val="0"/>
          <w:divBdr>
            <w:top w:val="none" w:sz="0" w:space="0" w:color="auto"/>
            <w:left w:val="none" w:sz="0" w:space="0" w:color="auto"/>
            <w:bottom w:val="none" w:sz="0" w:space="0" w:color="auto"/>
            <w:right w:val="none" w:sz="0" w:space="0" w:color="auto"/>
          </w:divBdr>
          <w:divsChild>
            <w:div w:id="54401433">
              <w:marLeft w:val="0"/>
              <w:marRight w:val="0"/>
              <w:marTop w:val="0"/>
              <w:marBottom w:val="0"/>
              <w:divBdr>
                <w:top w:val="none" w:sz="0" w:space="0" w:color="auto"/>
                <w:left w:val="none" w:sz="0" w:space="0" w:color="auto"/>
                <w:bottom w:val="none" w:sz="0" w:space="0" w:color="auto"/>
                <w:right w:val="none" w:sz="0" w:space="0" w:color="auto"/>
              </w:divBdr>
              <w:divsChild>
                <w:div w:id="1517843681">
                  <w:marLeft w:val="0"/>
                  <w:marRight w:val="0"/>
                  <w:marTop w:val="0"/>
                  <w:marBottom w:val="0"/>
                  <w:divBdr>
                    <w:top w:val="none" w:sz="0" w:space="0" w:color="auto"/>
                    <w:left w:val="none" w:sz="0" w:space="0" w:color="auto"/>
                    <w:bottom w:val="none" w:sz="0" w:space="0" w:color="auto"/>
                    <w:right w:val="none" w:sz="0" w:space="0" w:color="auto"/>
                  </w:divBdr>
                  <w:divsChild>
                    <w:div w:id="1043096212">
                      <w:marLeft w:val="0"/>
                      <w:marRight w:val="0"/>
                      <w:marTop w:val="0"/>
                      <w:marBottom w:val="0"/>
                      <w:divBdr>
                        <w:top w:val="none" w:sz="0" w:space="0" w:color="auto"/>
                        <w:left w:val="none" w:sz="0" w:space="0" w:color="auto"/>
                        <w:bottom w:val="none" w:sz="0" w:space="0" w:color="auto"/>
                        <w:right w:val="none" w:sz="0" w:space="0" w:color="auto"/>
                      </w:divBdr>
                      <w:divsChild>
                        <w:div w:id="1713580096">
                          <w:marLeft w:val="0"/>
                          <w:marRight w:val="0"/>
                          <w:marTop w:val="0"/>
                          <w:marBottom w:val="0"/>
                          <w:divBdr>
                            <w:top w:val="none" w:sz="0" w:space="0" w:color="auto"/>
                            <w:left w:val="none" w:sz="0" w:space="0" w:color="auto"/>
                            <w:bottom w:val="none" w:sz="0" w:space="0" w:color="auto"/>
                            <w:right w:val="none" w:sz="0" w:space="0" w:color="auto"/>
                          </w:divBdr>
                          <w:divsChild>
                            <w:div w:id="2066294215">
                              <w:marLeft w:val="0"/>
                              <w:marRight w:val="0"/>
                              <w:marTop w:val="0"/>
                              <w:marBottom w:val="0"/>
                              <w:divBdr>
                                <w:top w:val="none" w:sz="0" w:space="0" w:color="auto"/>
                                <w:left w:val="none" w:sz="0" w:space="0" w:color="auto"/>
                                <w:bottom w:val="none" w:sz="0" w:space="0" w:color="auto"/>
                                <w:right w:val="none" w:sz="0" w:space="0" w:color="auto"/>
                              </w:divBdr>
                              <w:divsChild>
                                <w:div w:id="2044330551">
                                  <w:marLeft w:val="0"/>
                                  <w:marRight w:val="0"/>
                                  <w:marTop w:val="0"/>
                                  <w:marBottom w:val="0"/>
                                  <w:divBdr>
                                    <w:top w:val="none" w:sz="0" w:space="0" w:color="auto"/>
                                    <w:left w:val="none" w:sz="0" w:space="0" w:color="auto"/>
                                    <w:bottom w:val="none" w:sz="0" w:space="0" w:color="auto"/>
                                    <w:right w:val="none" w:sz="0" w:space="0" w:color="auto"/>
                                  </w:divBdr>
                                  <w:divsChild>
                                    <w:div w:id="1105618440">
                                      <w:marLeft w:val="0"/>
                                      <w:marRight w:val="0"/>
                                      <w:marTop w:val="0"/>
                                      <w:marBottom w:val="0"/>
                                      <w:divBdr>
                                        <w:top w:val="none" w:sz="0" w:space="0" w:color="auto"/>
                                        <w:left w:val="none" w:sz="0" w:space="0" w:color="auto"/>
                                        <w:bottom w:val="none" w:sz="0" w:space="0" w:color="auto"/>
                                        <w:right w:val="none" w:sz="0" w:space="0" w:color="auto"/>
                                      </w:divBdr>
                                      <w:divsChild>
                                        <w:div w:id="1453133960">
                                          <w:marLeft w:val="0"/>
                                          <w:marRight w:val="0"/>
                                          <w:marTop w:val="0"/>
                                          <w:marBottom w:val="0"/>
                                          <w:divBdr>
                                            <w:top w:val="none" w:sz="0" w:space="0" w:color="auto"/>
                                            <w:left w:val="none" w:sz="0" w:space="0" w:color="auto"/>
                                            <w:bottom w:val="none" w:sz="0" w:space="0" w:color="auto"/>
                                            <w:right w:val="none" w:sz="0" w:space="0" w:color="auto"/>
                                          </w:divBdr>
                                          <w:divsChild>
                                            <w:div w:id="1255630934">
                                              <w:marLeft w:val="0"/>
                                              <w:marRight w:val="0"/>
                                              <w:marTop w:val="0"/>
                                              <w:marBottom w:val="0"/>
                                              <w:divBdr>
                                                <w:top w:val="none" w:sz="0" w:space="0" w:color="auto"/>
                                                <w:left w:val="none" w:sz="0" w:space="0" w:color="auto"/>
                                                <w:bottom w:val="none" w:sz="0" w:space="0" w:color="auto"/>
                                                <w:right w:val="none" w:sz="0" w:space="0" w:color="auto"/>
                                              </w:divBdr>
                                              <w:divsChild>
                                                <w:div w:id="832794166">
                                                  <w:marLeft w:val="0"/>
                                                  <w:marRight w:val="0"/>
                                                  <w:marTop w:val="0"/>
                                                  <w:marBottom w:val="0"/>
                                                  <w:divBdr>
                                                    <w:top w:val="none" w:sz="0" w:space="0" w:color="auto"/>
                                                    <w:left w:val="none" w:sz="0" w:space="0" w:color="auto"/>
                                                    <w:bottom w:val="none" w:sz="0" w:space="0" w:color="auto"/>
                                                    <w:right w:val="none" w:sz="0" w:space="0" w:color="auto"/>
                                                  </w:divBdr>
                                                  <w:divsChild>
                                                    <w:div w:id="913587522">
                                                      <w:marLeft w:val="0"/>
                                                      <w:marRight w:val="0"/>
                                                      <w:marTop w:val="0"/>
                                                      <w:marBottom w:val="0"/>
                                                      <w:divBdr>
                                                        <w:top w:val="none" w:sz="0" w:space="0" w:color="auto"/>
                                                        <w:left w:val="none" w:sz="0" w:space="0" w:color="auto"/>
                                                        <w:bottom w:val="none" w:sz="0" w:space="0" w:color="auto"/>
                                                        <w:right w:val="none" w:sz="0" w:space="0" w:color="auto"/>
                                                      </w:divBdr>
                                                    </w:div>
                                                  </w:divsChild>
                                                </w:div>
                                                <w:div w:id="602761572">
                                                  <w:marLeft w:val="0"/>
                                                  <w:marRight w:val="0"/>
                                                  <w:marTop w:val="0"/>
                                                  <w:marBottom w:val="0"/>
                                                  <w:divBdr>
                                                    <w:top w:val="none" w:sz="0" w:space="0" w:color="auto"/>
                                                    <w:left w:val="none" w:sz="0" w:space="0" w:color="auto"/>
                                                    <w:bottom w:val="none" w:sz="0" w:space="0" w:color="auto"/>
                                                    <w:right w:val="none" w:sz="0" w:space="0" w:color="auto"/>
                                                  </w:divBdr>
                                                  <w:divsChild>
                                                    <w:div w:id="1847087100">
                                                      <w:marLeft w:val="0"/>
                                                      <w:marRight w:val="0"/>
                                                      <w:marTop w:val="0"/>
                                                      <w:marBottom w:val="0"/>
                                                      <w:divBdr>
                                                        <w:top w:val="none" w:sz="0" w:space="0" w:color="auto"/>
                                                        <w:left w:val="none" w:sz="0" w:space="0" w:color="auto"/>
                                                        <w:bottom w:val="none" w:sz="0" w:space="0" w:color="auto"/>
                                                        <w:right w:val="none" w:sz="0" w:space="0" w:color="auto"/>
                                                      </w:divBdr>
                                                      <w:divsChild>
                                                        <w:div w:id="1031108252">
                                                          <w:marLeft w:val="0"/>
                                                          <w:marRight w:val="0"/>
                                                          <w:marTop w:val="0"/>
                                                          <w:marBottom w:val="0"/>
                                                          <w:divBdr>
                                                            <w:top w:val="none" w:sz="0" w:space="0" w:color="auto"/>
                                                            <w:left w:val="none" w:sz="0" w:space="0" w:color="auto"/>
                                                            <w:bottom w:val="none" w:sz="0" w:space="0" w:color="auto"/>
                                                            <w:right w:val="none" w:sz="0" w:space="0" w:color="auto"/>
                                                          </w:divBdr>
                                                        </w:div>
                                                        <w:div w:id="197113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92078185">
      <w:bodyDiv w:val="1"/>
      <w:marLeft w:val="0"/>
      <w:marRight w:val="0"/>
      <w:marTop w:val="0"/>
      <w:marBottom w:val="0"/>
      <w:divBdr>
        <w:top w:val="none" w:sz="0" w:space="0" w:color="auto"/>
        <w:left w:val="none" w:sz="0" w:space="0" w:color="auto"/>
        <w:bottom w:val="none" w:sz="0" w:space="0" w:color="auto"/>
        <w:right w:val="none" w:sz="0" w:space="0" w:color="auto"/>
      </w:divBdr>
    </w:div>
    <w:div w:id="1426459907">
      <w:bodyDiv w:val="1"/>
      <w:marLeft w:val="0"/>
      <w:marRight w:val="0"/>
      <w:marTop w:val="0"/>
      <w:marBottom w:val="0"/>
      <w:divBdr>
        <w:top w:val="none" w:sz="0" w:space="0" w:color="auto"/>
        <w:left w:val="none" w:sz="0" w:space="0" w:color="auto"/>
        <w:bottom w:val="none" w:sz="0" w:space="0" w:color="auto"/>
        <w:right w:val="none" w:sz="0" w:space="0" w:color="auto"/>
      </w:divBdr>
    </w:div>
    <w:div w:id="1663968638">
      <w:bodyDiv w:val="1"/>
      <w:marLeft w:val="0"/>
      <w:marRight w:val="0"/>
      <w:marTop w:val="0"/>
      <w:marBottom w:val="0"/>
      <w:divBdr>
        <w:top w:val="none" w:sz="0" w:space="0" w:color="auto"/>
        <w:left w:val="none" w:sz="0" w:space="0" w:color="auto"/>
        <w:bottom w:val="none" w:sz="0" w:space="0" w:color="auto"/>
        <w:right w:val="none" w:sz="0" w:space="0" w:color="auto"/>
      </w:divBdr>
      <w:divsChild>
        <w:div w:id="675303316">
          <w:marLeft w:val="0"/>
          <w:marRight w:val="0"/>
          <w:marTop w:val="0"/>
          <w:marBottom w:val="0"/>
          <w:divBdr>
            <w:top w:val="none" w:sz="0" w:space="0" w:color="auto"/>
            <w:left w:val="none" w:sz="0" w:space="0" w:color="auto"/>
            <w:bottom w:val="none" w:sz="0" w:space="0" w:color="auto"/>
            <w:right w:val="none" w:sz="0" w:space="0" w:color="auto"/>
          </w:divBdr>
          <w:divsChild>
            <w:div w:id="1891920067">
              <w:marLeft w:val="0"/>
              <w:marRight w:val="0"/>
              <w:marTop w:val="0"/>
              <w:marBottom w:val="0"/>
              <w:divBdr>
                <w:top w:val="none" w:sz="0" w:space="0" w:color="auto"/>
                <w:left w:val="none" w:sz="0" w:space="0" w:color="auto"/>
                <w:bottom w:val="none" w:sz="0" w:space="0" w:color="auto"/>
                <w:right w:val="none" w:sz="0" w:space="0" w:color="auto"/>
              </w:divBdr>
              <w:divsChild>
                <w:div w:id="514417897">
                  <w:marLeft w:val="0"/>
                  <w:marRight w:val="0"/>
                  <w:marTop w:val="0"/>
                  <w:marBottom w:val="0"/>
                  <w:divBdr>
                    <w:top w:val="none" w:sz="0" w:space="0" w:color="auto"/>
                    <w:left w:val="none" w:sz="0" w:space="0" w:color="auto"/>
                    <w:bottom w:val="none" w:sz="0" w:space="0" w:color="auto"/>
                    <w:right w:val="none" w:sz="0" w:space="0" w:color="auto"/>
                  </w:divBdr>
                  <w:divsChild>
                    <w:div w:id="1001272554">
                      <w:marLeft w:val="0"/>
                      <w:marRight w:val="0"/>
                      <w:marTop w:val="0"/>
                      <w:marBottom w:val="0"/>
                      <w:divBdr>
                        <w:top w:val="none" w:sz="0" w:space="0" w:color="auto"/>
                        <w:left w:val="none" w:sz="0" w:space="0" w:color="auto"/>
                        <w:bottom w:val="none" w:sz="0" w:space="0" w:color="auto"/>
                        <w:right w:val="none" w:sz="0" w:space="0" w:color="auto"/>
                      </w:divBdr>
                      <w:divsChild>
                        <w:div w:id="1342201611">
                          <w:marLeft w:val="0"/>
                          <w:marRight w:val="0"/>
                          <w:marTop w:val="0"/>
                          <w:marBottom w:val="0"/>
                          <w:divBdr>
                            <w:top w:val="none" w:sz="0" w:space="0" w:color="auto"/>
                            <w:left w:val="none" w:sz="0" w:space="0" w:color="auto"/>
                            <w:bottom w:val="none" w:sz="0" w:space="0" w:color="auto"/>
                            <w:right w:val="none" w:sz="0" w:space="0" w:color="auto"/>
                          </w:divBdr>
                          <w:divsChild>
                            <w:div w:id="2060326015">
                              <w:marLeft w:val="0"/>
                              <w:marRight w:val="0"/>
                              <w:marTop w:val="0"/>
                              <w:marBottom w:val="0"/>
                              <w:divBdr>
                                <w:top w:val="none" w:sz="0" w:space="0" w:color="auto"/>
                                <w:left w:val="none" w:sz="0" w:space="0" w:color="auto"/>
                                <w:bottom w:val="none" w:sz="0" w:space="0" w:color="auto"/>
                                <w:right w:val="none" w:sz="0" w:space="0" w:color="auto"/>
                              </w:divBdr>
                              <w:divsChild>
                                <w:div w:id="808548714">
                                  <w:marLeft w:val="0"/>
                                  <w:marRight w:val="0"/>
                                  <w:marTop w:val="0"/>
                                  <w:marBottom w:val="0"/>
                                  <w:divBdr>
                                    <w:top w:val="none" w:sz="0" w:space="0" w:color="auto"/>
                                    <w:left w:val="none" w:sz="0" w:space="0" w:color="auto"/>
                                    <w:bottom w:val="none" w:sz="0" w:space="0" w:color="auto"/>
                                    <w:right w:val="none" w:sz="0" w:space="0" w:color="auto"/>
                                  </w:divBdr>
                                  <w:divsChild>
                                    <w:div w:id="93188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6713561">
          <w:marLeft w:val="0"/>
          <w:marRight w:val="0"/>
          <w:marTop w:val="0"/>
          <w:marBottom w:val="0"/>
          <w:divBdr>
            <w:top w:val="none" w:sz="0" w:space="0" w:color="auto"/>
            <w:left w:val="none" w:sz="0" w:space="0" w:color="auto"/>
            <w:bottom w:val="none" w:sz="0" w:space="0" w:color="auto"/>
            <w:right w:val="none" w:sz="0" w:space="0" w:color="auto"/>
          </w:divBdr>
          <w:divsChild>
            <w:div w:id="641621604">
              <w:marLeft w:val="0"/>
              <w:marRight w:val="0"/>
              <w:marTop w:val="0"/>
              <w:marBottom w:val="0"/>
              <w:divBdr>
                <w:top w:val="none" w:sz="0" w:space="0" w:color="auto"/>
                <w:left w:val="none" w:sz="0" w:space="0" w:color="auto"/>
                <w:bottom w:val="none" w:sz="0" w:space="0" w:color="auto"/>
                <w:right w:val="none" w:sz="0" w:space="0" w:color="auto"/>
              </w:divBdr>
              <w:divsChild>
                <w:div w:id="933972478">
                  <w:marLeft w:val="0"/>
                  <w:marRight w:val="0"/>
                  <w:marTop w:val="0"/>
                  <w:marBottom w:val="0"/>
                  <w:divBdr>
                    <w:top w:val="none" w:sz="0" w:space="0" w:color="auto"/>
                    <w:left w:val="none" w:sz="0" w:space="0" w:color="auto"/>
                    <w:bottom w:val="none" w:sz="0" w:space="0" w:color="auto"/>
                    <w:right w:val="none" w:sz="0" w:space="0" w:color="auto"/>
                  </w:divBdr>
                  <w:divsChild>
                    <w:div w:id="1705598153">
                      <w:marLeft w:val="0"/>
                      <w:marRight w:val="0"/>
                      <w:marTop w:val="0"/>
                      <w:marBottom w:val="0"/>
                      <w:divBdr>
                        <w:top w:val="none" w:sz="0" w:space="0" w:color="auto"/>
                        <w:left w:val="none" w:sz="0" w:space="0" w:color="auto"/>
                        <w:bottom w:val="none" w:sz="0" w:space="0" w:color="auto"/>
                        <w:right w:val="none" w:sz="0" w:space="0" w:color="auto"/>
                      </w:divBdr>
                      <w:divsChild>
                        <w:div w:id="158884119">
                          <w:marLeft w:val="0"/>
                          <w:marRight w:val="0"/>
                          <w:marTop w:val="0"/>
                          <w:marBottom w:val="0"/>
                          <w:divBdr>
                            <w:top w:val="none" w:sz="0" w:space="0" w:color="auto"/>
                            <w:left w:val="none" w:sz="0" w:space="0" w:color="auto"/>
                            <w:bottom w:val="none" w:sz="0" w:space="0" w:color="auto"/>
                            <w:right w:val="none" w:sz="0" w:space="0" w:color="auto"/>
                          </w:divBdr>
                          <w:divsChild>
                            <w:div w:id="198666704">
                              <w:marLeft w:val="0"/>
                              <w:marRight w:val="0"/>
                              <w:marTop w:val="0"/>
                              <w:marBottom w:val="0"/>
                              <w:divBdr>
                                <w:top w:val="none" w:sz="0" w:space="0" w:color="auto"/>
                                <w:left w:val="none" w:sz="0" w:space="0" w:color="auto"/>
                                <w:bottom w:val="none" w:sz="0" w:space="0" w:color="auto"/>
                                <w:right w:val="none" w:sz="0" w:space="0" w:color="auto"/>
                              </w:divBdr>
                              <w:divsChild>
                                <w:div w:id="1749376661">
                                  <w:marLeft w:val="0"/>
                                  <w:marRight w:val="0"/>
                                  <w:marTop w:val="0"/>
                                  <w:marBottom w:val="0"/>
                                  <w:divBdr>
                                    <w:top w:val="none" w:sz="0" w:space="0" w:color="auto"/>
                                    <w:left w:val="none" w:sz="0" w:space="0" w:color="auto"/>
                                    <w:bottom w:val="none" w:sz="0" w:space="0" w:color="auto"/>
                                    <w:right w:val="none" w:sz="0" w:space="0" w:color="auto"/>
                                  </w:divBdr>
                                  <w:divsChild>
                                    <w:div w:id="1069813243">
                                      <w:marLeft w:val="0"/>
                                      <w:marRight w:val="0"/>
                                      <w:marTop w:val="0"/>
                                      <w:marBottom w:val="0"/>
                                      <w:divBdr>
                                        <w:top w:val="none" w:sz="0" w:space="0" w:color="auto"/>
                                        <w:left w:val="none" w:sz="0" w:space="0" w:color="auto"/>
                                        <w:bottom w:val="none" w:sz="0" w:space="0" w:color="auto"/>
                                        <w:right w:val="none" w:sz="0" w:space="0" w:color="auto"/>
                                      </w:divBdr>
                                      <w:divsChild>
                                        <w:div w:id="794641901">
                                          <w:marLeft w:val="0"/>
                                          <w:marRight w:val="0"/>
                                          <w:marTop w:val="0"/>
                                          <w:marBottom w:val="0"/>
                                          <w:divBdr>
                                            <w:top w:val="none" w:sz="0" w:space="0" w:color="auto"/>
                                            <w:left w:val="none" w:sz="0" w:space="0" w:color="auto"/>
                                            <w:bottom w:val="none" w:sz="0" w:space="0" w:color="auto"/>
                                            <w:right w:val="none" w:sz="0" w:space="0" w:color="auto"/>
                                          </w:divBdr>
                                          <w:divsChild>
                                            <w:div w:id="1255893150">
                                              <w:marLeft w:val="0"/>
                                              <w:marRight w:val="0"/>
                                              <w:marTop w:val="0"/>
                                              <w:marBottom w:val="0"/>
                                              <w:divBdr>
                                                <w:top w:val="none" w:sz="0" w:space="0" w:color="auto"/>
                                                <w:left w:val="none" w:sz="0" w:space="0" w:color="auto"/>
                                                <w:bottom w:val="none" w:sz="0" w:space="0" w:color="auto"/>
                                                <w:right w:val="none" w:sz="0" w:space="0" w:color="auto"/>
                                              </w:divBdr>
                                              <w:divsChild>
                                                <w:div w:id="231505807">
                                                  <w:marLeft w:val="0"/>
                                                  <w:marRight w:val="0"/>
                                                  <w:marTop w:val="0"/>
                                                  <w:marBottom w:val="0"/>
                                                  <w:divBdr>
                                                    <w:top w:val="none" w:sz="0" w:space="0" w:color="auto"/>
                                                    <w:left w:val="none" w:sz="0" w:space="0" w:color="auto"/>
                                                    <w:bottom w:val="none" w:sz="0" w:space="0" w:color="auto"/>
                                                    <w:right w:val="none" w:sz="0" w:space="0" w:color="auto"/>
                                                  </w:divBdr>
                                                  <w:divsChild>
                                                    <w:div w:id="1716930841">
                                                      <w:marLeft w:val="0"/>
                                                      <w:marRight w:val="0"/>
                                                      <w:marTop w:val="0"/>
                                                      <w:marBottom w:val="0"/>
                                                      <w:divBdr>
                                                        <w:top w:val="none" w:sz="0" w:space="0" w:color="auto"/>
                                                        <w:left w:val="none" w:sz="0" w:space="0" w:color="auto"/>
                                                        <w:bottom w:val="none" w:sz="0" w:space="0" w:color="auto"/>
                                                        <w:right w:val="none" w:sz="0" w:space="0" w:color="auto"/>
                                                      </w:divBdr>
                                                      <w:divsChild>
                                                        <w:div w:id="323050922">
                                                          <w:marLeft w:val="0"/>
                                                          <w:marRight w:val="0"/>
                                                          <w:marTop w:val="0"/>
                                                          <w:marBottom w:val="0"/>
                                                          <w:divBdr>
                                                            <w:top w:val="none" w:sz="0" w:space="0" w:color="auto"/>
                                                            <w:left w:val="none" w:sz="0" w:space="0" w:color="auto"/>
                                                            <w:bottom w:val="none" w:sz="0" w:space="0" w:color="auto"/>
                                                            <w:right w:val="none" w:sz="0" w:space="0" w:color="auto"/>
                                                          </w:divBdr>
                                                          <w:divsChild>
                                                            <w:div w:id="32004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4553">
                                                      <w:marLeft w:val="0"/>
                                                      <w:marRight w:val="0"/>
                                                      <w:marTop w:val="0"/>
                                                      <w:marBottom w:val="0"/>
                                                      <w:divBdr>
                                                        <w:top w:val="none" w:sz="0" w:space="0" w:color="auto"/>
                                                        <w:left w:val="none" w:sz="0" w:space="0" w:color="auto"/>
                                                        <w:bottom w:val="none" w:sz="0" w:space="0" w:color="auto"/>
                                                        <w:right w:val="none" w:sz="0" w:space="0" w:color="auto"/>
                                                      </w:divBdr>
                                                      <w:divsChild>
                                                        <w:div w:id="2129279257">
                                                          <w:marLeft w:val="0"/>
                                                          <w:marRight w:val="0"/>
                                                          <w:marTop w:val="0"/>
                                                          <w:marBottom w:val="0"/>
                                                          <w:divBdr>
                                                            <w:top w:val="none" w:sz="0" w:space="0" w:color="auto"/>
                                                            <w:left w:val="none" w:sz="0" w:space="0" w:color="auto"/>
                                                            <w:bottom w:val="none" w:sz="0" w:space="0" w:color="auto"/>
                                                            <w:right w:val="none" w:sz="0" w:space="0" w:color="auto"/>
                                                          </w:divBdr>
                                                          <w:divsChild>
                                                            <w:div w:id="1373652030">
                                                              <w:marLeft w:val="0"/>
                                                              <w:marRight w:val="0"/>
                                                              <w:marTop w:val="0"/>
                                                              <w:marBottom w:val="0"/>
                                                              <w:divBdr>
                                                                <w:top w:val="none" w:sz="0" w:space="0" w:color="auto"/>
                                                                <w:left w:val="none" w:sz="0" w:space="0" w:color="auto"/>
                                                                <w:bottom w:val="none" w:sz="0" w:space="0" w:color="auto"/>
                                                                <w:right w:val="none" w:sz="0" w:space="0" w:color="auto"/>
                                                              </w:divBdr>
                                                            </w:div>
                                                            <w:div w:id="48674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80110760">
      <w:bodyDiv w:val="1"/>
      <w:marLeft w:val="0"/>
      <w:marRight w:val="0"/>
      <w:marTop w:val="0"/>
      <w:marBottom w:val="0"/>
      <w:divBdr>
        <w:top w:val="none" w:sz="0" w:space="0" w:color="auto"/>
        <w:left w:val="none" w:sz="0" w:space="0" w:color="auto"/>
        <w:bottom w:val="none" w:sz="0" w:space="0" w:color="auto"/>
        <w:right w:val="none" w:sz="0" w:space="0" w:color="auto"/>
      </w:divBdr>
      <w:divsChild>
        <w:div w:id="885991966">
          <w:marLeft w:val="0"/>
          <w:marRight w:val="0"/>
          <w:marTop w:val="0"/>
          <w:marBottom w:val="0"/>
          <w:divBdr>
            <w:top w:val="none" w:sz="0" w:space="0" w:color="auto"/>
            <w:left w:val="none" w:sz="0" w:space="0" w:color="auto"/>
            <w:bottom w:val="none" w:sz="0" w:space="0" w:color="auto"/>
            <w:right w:val="none" w:sz="0" w:space="0" w:color="auto"/>
          </w:divBdr>
          <w:divsChild>
            <w:div w:id="1231769914">
              <w:marLeft w:val="0"/>
              <w:marRight w:val="0"/>
              <w:marTop w:val="0"/>
              <w:marBottom w:val="0"/>
              <w:divBdr>
                <w:top w:val="none" w:sz="0" w:space="0" w:color="auto"/>
                <w:left w:val="none" w:sz="0" w:space="0" w:color="auto"/>
                <w:bottom w:val="none" w:sz="0" w:space="0" w:color="auto"/>
                <w:right w:val="none" w:sz="0" w:space="0" w:color="auto"/>
              </w:divBdr>
              <w:divsChild>
                <w:div w:id="2026010708">
                  <w:marLeft w:val="0"/>
                  <w:marRight w:val="0"/>
                  <w:marTop w:val="0"/>
                  <w:marBottom w:val="0"/>
                  <w:divBdr>
                    <w:top w:val="none" w:sz="0" w:space="0" w:color="auto"/>
                    <w:left w:val="none" w:sz="0" w:space="0" w:color="auto"/>
                    <w:bottom w:val="none" w:sz="0" w:space="0" w:color="auto"/>
                    <w:right w:val="none" w:sz="0" w:space="0" w:color="auto"/>
                  </w:divBdr>
                  <w:divsChild>
                    <w:div w:id="464661297">
                      <w:marLeft w:val="0"/>
                      <w:marRight w:val="0"/>
                      <w:marTop w:val="0"/>
                      <w:marBottom w:val="0"/>
                      <w:divBdr>
                        <w:top w:val="none" w:sz="0" w:space="0" w:color="auto"/>
                        <w:left w:val="none" w:sz="0" w:space="0" w:color="auto"/>
                        <w:bottom w:val="none" w:sz="0" w:space="0" w:color="auto"/>
                        <w:right w:val="none" w:sz="0" w:space="0" w:color="auto"/>
                      </w:divBdr>
                      <w:divsChild>
                        <w:div w:id="609509774">
                          <w:marLeft w:val="0"/>
                          <w:marRight w:val="0"/>
                          <w:marTop w:val="0"/>
                          <w:marBottom w:val="0"/>
                          <w:divBdr>
                            <w:top w:val="none" w:sz="0" w:space="0" w:color="auto"/>
                            <w:left w:val="none" w:sz="0" w:space="0" w:color="auto"/>
                            <w:bottom w:val="none" w:sz="0" w:space="0" w:color="auto"/>
                            <w:right w:val="none" w:sz="0" w:space="0" w:color="auto"/>
                          </w:divBdr>
                          <w:divsChild>
                            <w:div w:id="1489130866">
                              <w:marLeft w:val="0"/>
                              <w:marRight w:val="0"/>
                              <w:marTop w:val="0"/>
                              <w:marBottom w:val="0"/>
                              <w:divBdr>
                                <w:top w:val="none" w:sz="0" w:space="0" w:color="auto"/>
                                <w:left w:val="none" w:sz="0" w:space="0" w:color="auto"/>
                                <w:bottom w:val="none" w:sz="0" w:space="0" w:color="auto"/>
                                <w:right w:val="none" w:sz="0" w:space="0" w:color="auto"/>
                              </w:divBdr>
                              <w:divsChild>
                                <w:div w:id="118181549">
                                  <w:marLeft w:val="0"/>
                                  <w:marRight w:val="0"/>
                                  <w:marTop w:val="0"/>
                                  <w:marBottom w:val="0"/>
                                  <w:divBdr>
                                    <w:top w:val="none" w:sz="0" w:space="0" w:color="auto"/>
                                    <w:left w:val="none" w:sz="0" w:space="0" w:color="auto"/>
                                    <w:bottom w:val="none" w:sz="0" w:space="0" w:color="auto"/>
                                    <w:right w:val="none" w:sz="0" w:space="0" w:color="auto"/>
                                  </w:divBdr>
                                  <w:divsChild>
                                    <w:div w:id="100928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1132342">
          <w:marLeft w:val="0"/>
          <w:marRight w:val="0"/>
          <w:marTop w:val="0"/>
          <w:marBottom w:val="0"/>
          <w:divBdr>
            <w:top w:val="none" w:sz="0" w:space="0" w:color="auto"/>
            <w:left w:val="none" w:sz="0" w:space="0" w:color="auto"/>
            <w:bottom w:val="none" w:sz="0" w:space="0" w:color="auto"/>
            <w:right w:val="none" w:sz="0" w:space="0" w:color="auto"/>
          </w:divBdr>
          <w:divsChild>
            <w:div w:id="439375709">
              <w:marLeft w:val="0"/>
              <w:marRight w:val="0"/>
              <w:marTop w:val="0"/>
              <w:marBottom w:val="0"/>
              <w:divBdr>
                <w:top w:val="none" w:sz="0" w:space="0" w:color="auto"/>
                <w:left w:val="none" w:sz="0" w:space="0" w:color="auto"/>
                <w:bottom w:val="none" w:sz="0" w:space="0" w:color="auto"/>
                <w:right w:val="none" w:sz="0" w:space="0" w:color="auto"/>
              </w:divBdr>
              <w:divsChild>
                <w:div w:id="1608386521">
                  <w:marLeft w:val="0"/>
                  <w:marRight w:val="0"/>
                  <w:marTop w:val="0"/>
                  <w:marBottom w:val="0"/>
                  <w:divBdr>
                    <w:top w:val="none" w:sz="0" w:space="0" w:color="auto"/>
                    <w:left w:val="none" w:sz="0" w:space="0" w:color="auto"/>
                    <w:bottom w:val="none" w:sz="0" w:space="0" w:color="auto"/>
                    <w:right w:val="none" w:sz="0" w:space="0" w:color="auto"/>
                  </w:divBdr>
                  <w:divsChild>
                    <w:div w:id="732460099">
                      <w:marLeft w:val="0"/>
                      <w:marRight w:val="0"/>
                      <w:marTop w:val="0"/>
                      <w:marBottom w:val="0"/>
                      <w:divBdr>
                        <w:top w:val="none" w:sz="0" w:space="0" w:color="auto"/>
                        <w:left w:val="none" w:sz="0" w:space="0" w:color="auto"/>
                        <w:bottom w:val="none" w:sz="0" w:space="0" w:color="auto"/>
                        <w:right w:val="none" w:sz="0" w:space="0" w:color="auto"/>
                      </w:divBdr>
                      <w:divsChild>
                        <w:div w:id="113528592">
                          <w:marLeft w:val="0"/>
                          <w:marRight w:val="0"/>
                          <w:marTop w:val="0"/>
                          <w:marBottom w:val="0"/>
                          <w:divBdr>
                            <w:top w:val="none" w:sz="0" w:space="0" w:color="auto"/>
                            <w:left w:val="none" w:sz="0" w:space="0" w:color="auto"/>
                            <w:bottom w:val="none" w:sz="0" w:space="0" w:color="auto"/>
                            <w:right w:val="none" w:sz="0" w:space="0" w:color="auto"/>
                          </w:divBdr>
                          <w:divsChild>
                            <w:div w:id="468984411">
                              <w:marLeft w:val="0"/>
                              <w:marRight w:val="0"/>
                              <w:marTop w:val="0"/>
                              <w:marBottom w:val="0"/>
                              <w:divBdr>
                                <w:top w:val="none" w:sz="0" w:space="0" w:color="auto"/>
                                <w:left w:val="none" w:sz="0" w:space="0" w:color="auto"/>
                                <w:bottom w:val="none" w:sz="0" w:space="0" w:color="auto"/>
                                <w:right w:val="none" w:sz="0" w:space="0" w:color="auto"/>
                              </w:divBdr>
                              <w:divsChild>
                                <w:div w:id="1810515810">
                                  <w:marLeft w:val="0"/>
                                  <w:marRight w:val="0"/>
                                  <w:marTop w:val="0"/>
                                  <w:marBottom w:val="0"/>
                                  <w:divBdr>
                                    <w:top w:val="none" w:sz="0" w:space="0" w:color="auto"/>
                                    <w:left w:val="none" w:sz="0" w:space="0" w:color="auto"/>
                                    <w:bottom w:val="none" w:sz="0" w:space="0" w:color="auto"/>
                                    <w:right w:val="none" w:sz="0" w:space="0" w:color="auto"/>
                                  </w:divBdr>
                                  <w:divsChild>
                                    <w:div w:id="219175004">
                                      <w:marLeft w:val="0"/>
                                      <w:marRight w:val="0"/>
                                      <w:marTop w:val="0"/>
                                      <w:marBottom w:val="0"/>
                                      <w:divBdr>
                                        <w:top w:val="none" w:sz="0" w:space="0" w:color="auto"/>
                                        <w:left w:val="none" w:sz="0" w:space="0" w:color="auto"/>
                                        <w:bottom w:val="none" w:sz="0" w:space="0" w:color="auto"/>
                                        <w:right w:val="none" w:sz="0" w:space="0" w:color="auto"/>
                                      </w:divBdr>
                                      <w:divsChild>
                                        <w:div w:id="1120995349">
                                          <w:marLeft w:val="0"/>
                                          <w:marRight w:val="0"/>
                                          <w:marTop w:val="0"/>
                                          <w:marBottom w:val="0"/>
                                          <w:divBdr>
                                            <w:top w:val="none" w:sz="0" w:space="0" w:color="auto"/>
                                            <w:left w:val="none" w:sz="0" w:space="0" w:color="auto"/>
                                            <w:bottom w:val="none" w:sz="0" w:space="0" w:color="auto"/>
                                            <w:right w:val="none" w:sz="0" w:space="0" w:color="auto"/>
                                          </w:divBdr>
                                          <w:divsChild>
                                            <w:div w:id="1040981463">
                                              <w:marLeft w:val="0"/>
                                              <w:marRight w:val="0"/>
                                              <w:marTop w:val="0"/>
                                              <w:marBottom w:val="0"/>
                                              <w:divBdr>
                                                <w:top w:val="none" w:sz="0" w:space="0" w:color="auto"/>
                                                <w:left w:val="none" w:sz="0" w:space="0" w:color="auto"/>
                                                <w:bottom w:val="none" w:sz="0" w:space="0" w:color="auto"/>
                                                <w:right w:val="none" w:sz="0" w:space="0" w:color="auto"/>
                                              </w:divBdr>
                                              <w:divsChild>
                                                <w:div w:id="966282434">
                                                  <w:marLeft w:val="0"/>
                                                  <w:marRight w:val="0"/>
                                                  <w:marTop w:val="0"/>
                                                  <w:marBottom w:val="0"/>
                                                  <w:divBdr>
                                                    <w:top w:val="none" w:sz="0" w:space="0" w:color="auto"/>
                                                    <w:left w:val="none" w:sz="0" w:space="0" w:color="auto"/>
                                                    <w:bottom w:val="none" w:sz="0" w:space="0" w:color="auto"/>
                                                    <w:right w:val="none" w:sz="0" w:space="0" w:color="auto"/>
                                                  </w:divBdr>
                                                  <w:divsChild>
                                                    <w:div w:id="1563833726">
                                                      <w:marLeft w:val="0"/>
                                                      <w:marRight w:val="0"/>
                                                      <w:marTop w:val="0"/>
                                                      <w:marBottom w:val="0"/>
                                                      <w:divBdr>
                                                        <w:top w:val="none" w:sz="0" w:space="0" w:color="auto"/>
                                                        <w:left w:val="none" w:sz="0" w:space="0" w:color="auto"/>
                                                        <w:bottom w:val="none" w:sz="0" w:space="0" w:color="auto"/>
                                                        <w:right w:val="none" w:sz="0" w:space="0" w:color="auto"/>
                                                      </w:divBdr>
                                                    </w:div>
                                                  </w:divsChild>
                                                </w:div>
                                                <w:div w:id="398601437">
                                                  <w:marLeft w:val="0"/>
                                                  <w:marRight w:val="0"/>
                                                  <w:marTop w:val="0"/>
                                                  <w:marBottom w:val="0"/>
                                                  <w:divBdr>
                                                    <w:top w:val="none" w:sz="0" w:space="0" w:color="auto"/>
                                                    <w:left w:val="none" w:sz="0" w:space="0" w:color="auto"/>
                                                    <w:bottom w:val="none" w:sz="0" w:space="0" w:color="auto"/>
                                                    <w:right w:val="none" w:sz="0" w:space="0" w:color="auto"/>
                                                  </w:divBdr>
                                                  <w:divsChild>
                                                    <w:div w:id="973561153">
                                                      <w:marLeft w:val="0"/>
                                                      <w:marRight w:val="0"/>
                                                      <w:marTop w:val="0"/>
                                                      <w:marBottom w:val="0"/>
                                                      <w:divBdr>
                                                        <w:top w:val="none" w:sz="0" w:space="0" w:color="auto"/>
                                                        <w:left w:val="none" w:sz="0" w:space="0" w:color="auto"/>
                                                        <w:bottom w:val="none" w:sz="0" w:space="0" w:color="auto"/>
                                                        <w:right w:val="none" w:sz="0" w:space="0" w:color="auto"/>
                                                      </w:divBdr>
                                                      <w:divsChild>
                                                        <w:div w:id="1609577460">
                                                          <w:marLeft w:val="0"/>
                                                          <w:marRight w:val="0"/>
                                                          <w:marTop w:val="0"/>
                                                          <w:marBottom w:val="0"/>
                                                          <w:divBdr>
                                                            <w:top w:val="none" w:sz="0" w:space="0" w:color="auto"/>
                                                            <w:left w:val="none" w:sz="0" w:space="0" w:color="auto"/>
                                                            <w:bottom w:val="none" w:sz="0" w:space="0" w:color="auto"/>
                                                            <w:right w:val="none" w:sz="0" w:space="0" w:color="auto"/>
                                                          </w:divBdr>
                                                        </w:div>
                                                        <w:div w:id="89601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4692888">
      <w:bodyDiv w:val="1"/>
      <w:marLeft w:val="0"/>
      <w:marRight w:val="0"/>
      <w:marTop w:val="0"/>
      <w:marBottom w:val="0"/>
      <w:divBdr>
        <w:top w:val="none" w:sz="0" w:space="0" w:color="auto"/>
        <w:left w:val="none" w:sz="0" w:space="0" w:color="auto"/>
        <w:bottom w:val="none" w:sz="0" w:space="0" w:color="auto"/>
        <w:right w:val="none" w:sz="0" w:space="0" w:color="auto"/>
      </w:divBdr>
    </w:div>
    <w:div w:id="1929733586">
      <w:bodyDiv w:val="1"/>
      <w:marLeft w:val="0"/>
      <w:marRight w:val="0"/>
      <w:marTop w:val="0"/>
      <w:marBottom w:val="0"/>
      <w:divBdr>
        <w:top w:val="none" w:sz="0" w:space="0" w:color="auto"/>
        <w:left w:val="none" w:sz="0" w:space="0" w:color="auto"/>
        <w:bottom w:val="none" w:sz="0" w:space="0" w:color="auto"/>
        <w:right w:val="none" w:sz="0" w:space="0" w:color="auto"/>
      </w:divBdr>
      <w:divsChild>
        <w:div w:id="368146440">
          <w:marLeft w:val="0"/>
          <w:marRight w:val="0"/>
          <w:marTop w:val="0"/>
          <w:marBottom w:val="0"/>
          <w:divBdr>
            <w:top w:val="none" w:sz="0" w:space="0" w:color="auto"/>
            <w:left w:val="none" w:sz="0" w:space="0" w:color="auto"/>
            <w:bottom w:val="none" w:sz="0" w:space="0" w:color="auto"/>
            <w:right w:val="none" w:sz="0" w:space="0" w:color="auto"/>
          </w:divBdr>
          <w:divsChild>
            <w:div w:id="730886346">
              <w:marLeft w:val="0"/>
              <w:marRight w:val="0"/>
              <w:marTop w:val="0"/>
              <w:marBottom w:val="0"/>
              <w:divBdr>
                <w:top w:val="none" w:sz="0" w:space="0" w:color="auto"/>
                <w:left w:val="none" w:sz="0" w:space="0" w:color="auto"/>
                <w:bottom w:val="none" w:sz="0" w:space="0" w:color="auto"/>
                <w:right w:val="none" w:sz="0" w:space="0" w:color="auto"/>
              </w:divBdr>
              <w:divsChild>
                <w:div w:id="2082361761">
                  <w:marLeft w:val="0"/>
                  <w:marRight w:val="0"/>
                  <w:marTop w:val="0"/>
                  <w:marBottom w:val="0"/>
                  <w:divBdr>
                    <w:top w:val="none" w:sz="0" w:space="0" w:color="auto"/>
                    <w:left w:val="none" w:sz="0" w:space="0" w:color="auto"/>
                    <w:bottom w:val="none" w:sz="0" w:space="0" w:color="auto"/>
                    <w:right w:val="none" w:sz="0" w:space="0" w:color="auto"/>
                  </w:divBdr>
                  <w:divsChild>
                    <w:div w:id="879785802">
                      <w:marLeft w:val="0"/>
                      <w:marRight w:val="0"/>
                      <w:marTop w:val="0"/>
                      <w:marBottom w:val="0"/>
                      <w:divBdr>
                        <w:top w:val="none" w:sz="0" w:space="0" w:color="auto"/>
                        <w:left w:val="none" w:sz="0" w:space="0" w:color="auto"/>
                        <w:bottom w:val="none" w:sz="0" w:space="0" w:color="auto"/>
                        <w:right w:val="none" w:sz="0" w:space="0" w:color="auto"/>
                      </w:divBdr>
                      <w:divsChild>
                        <w:div w:id="1759908860">
                          <w:marLeft w:val="0"/>
                          <w:marRight w:val="0"/>
                          <w:marTop w:val="0"/>
                          <w:marBottom w:val="0"/>
                          <w:divBdr>
                            <w:top w:val="none" w:sz="0" w:space="0" w:color="auto"/>
                            <w:left w:val="none" w:sz="0" w:space="0" w:color="auto"/>
                            <w:bottom w:val="none" w:sz="0" w:space="0" w:color="auto"/>
                            <w:right w:val="none" w:sz="0" w:space="0" w:color="auto"/>
                          </w:divBdr>
                          <w:divsChild>
                            <w:div w:id="845901140">
                              <w:marLeft w:val="0"/>
                              <w:marRight w:val="0"/>
                              <w:marTop w:val="0"/>
                              <w:marBottom w:val="0"/>
                              <w:divBdr>
                                <w:top w:val="none" w:sz="0" w:space="0" w:color="auto"/>
                                <w:left w:val="none" w:sz="0" w:space="0" w:color="auto"/>
                                <w:bottom w:val="none" w:sz="0" w:space="0" w:color="auto"/>
                                <w:right w:val="none" w:sz="0" w:space="0" w:color="auto"/>
                              </w:divBdr>
                              <w:divsChild>
                                <w:div w:id="119526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970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2427</Words>
  <Characters>13839</Characters>
  <Application>Microsoft Office Word</Application>
  <DocSecurity>0</DocSecurity>
  <Lines>115</Lines>
  <Paragraphs>32</Paragraphs>
  <ScaleCrop>false</ScaleCrop>
  <Company/>
  <LinksUpToDate>false</LinksUpToDate>
  <CharactersWithSpaces>16234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ferdaus</dc:creator>
  <cp:keywords/>
  <dc:description/>
  <cp:lastModifiedBy>jannat ferdaus</cp:lastModifiedBy>
  <cp:revision>3</cp:revision>
  <dcterms:created xsi:type="dcterms:W3CDTF">2026-03-29T09:38:00Z</dcterms:created>
  <dcterms:modified xsi:type="dcterms:W3CDTF">2026-04-04T13:33:00Z</dcterms:modified>
</cp:coreProperties>
</file>