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8C87C" w14:textId="77777777" w:rsidR="00941F94" w:rsidRDefault="00941F94" w:rsidP="00C155D2">
      <w:pPr>
        <w:jc w:val="center"/>
      </w:pPr>
    </w:p>
    <w:p w14:paraId="1F58C87D" w14:textId="77777777" w:rsidR="00941F94" w:rsidRDefault="00941F94" w:rsidP="00C155D2">
      <w:pPr>
        <w:jc w:val="center"/>
      </w:pPr>
    </w:p>
    <w:p w14:paraId="1F58C87E" w14:textId="77777777" w:rsidR="00A90056" w:rsidRDefault="00C155D2" w:rsidP="00C155D2">
      <w:pPr>
        <w:jc w:val="center"/>
      </w:pPr>
      <w:r w:rsidRPr="00C155D2">
        <w:rPr>
          <w:noProof/>
          <w:lang w:val="en-US"/>
        </w:rPr>
        <w:drawing>
          <wp:inline distT="0" distB="0" distL="0" distR="0" wp14:anchorId="1F58C976" wp14:editId="1F58C977">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1F58C87F" w14:textId="77777777" w:rsidR="00C155D2" w:rsidRDefault="00C155D2" w:rsidP="00C155D2">
      <w:pPr>
        <w:jc w:val="center"/>
      </w:pPr>
    </w:p>
    <w:p w14:paraId="1F58C880" w14:textId="77777777" w:rsidR="00C155D2" w:rsidRDefault="00C155D2" w:rsidP="00C155D2">
      <w:pPr>
        <w:jc w:val="center"/>
      </w:pPr>
    </w:p>
    <w:p w14:paraId="1F58C881" w14:textId="77777777" w:rsidR="00C155D2" w:rsidRDefault="00C155D2" w:rsidP="00C155D2">
      <w:pPr>
        <w:jc w:val="center"/>
      </w:pPr>
    </w:p>
    <w:p w14:paraId="1F58C882" w14:textId="77777777" w:rsidR="00C155D2" w:rsidRDefault="00C155D2" w:rsidP="00C155D2">
      <w:pPr>
        <w:jc w:val="center"/>
      </w:pPr>
    </w:p>
    <w:p w14:paraId="1F58C883" w14:textId="77777777" w:rsidR="00C155D2" w:rsidRDefault="00C155D2" w:rsidP="00C155D2">
      <w:pPr>
        <w:jc w:val="center"/>
      </w:pPr>
    </w:p>
    <w:p w14:paraId="1F58C884" w14:textId="77777777" w:rsidR="00475085" w:rsidRPr="001859E7" w:rsidRDefault="00A95FC8" w:rsidP="001375B9">
      <w:pPr>
        <w:pStyle w:val="Title"/>
      </w:pPr>
      <w:r w:rsidRPr="00475085">
        <w:rPr>
          <w:u w:val="single"/>
        </w:rPr>
        <w:t xml:space="preserve">Assignment </w:t>
      </w:r>
      <w:r w:rsidR="00F47F00" w:rsidRPr="00475085">
        <w:rPr>
          <w:u w:val="single"/>
        </w:rPr>
        <w:t>Title:</w:t>
      </w:r>
      <w:r w:rsidR="001859E7" w:rsidRPr="001859E7">
        <w:t xml:space="preserve"> Workplace Culture and its impact on Organisational Efficiency</w:t>
      </w:r>
    </w:p>
    <w:p w14:paraId="1F58C885" w14:textId="77777777" w:rsidR="00C155D2" w:rsidRDefault="00C155D2" w:rsidP="00C155D2"/>
    <w:p w14:paraId="1F58C886" w14:textId="77777777" w:rsidR="00413689" w:rsidRDefault="00413689" w:rsidP="00C155D2"/>
    <w:p w14:paraId="1F58C887" w14:textId="77777777" w:rsidR="00413689" w:rsidRDefault="00413689" w:rsidP="00C155D2"/>
    <w:p w14:paraId="1F58C888" w14:textId="77777777" w:rsidR="00413689" w:rsidRDefault="00413689" w:rsidP="00C155D2"/>
    <w:p w14:paraId="1F58C889" w14:textId="77777777" w:rsidR="00413689" w:rsidRDefault="00413689" w:rsidP="00C155D2"/>
    <w:p w14:paraId="1F58C88A" w14:textId="77777777" w:rsidR="00C155D2" w:rsidRDefault="00C155D2" w:rsidP="00C155D2"/>
    <w:p w14:paraId="1F58C88B" w14:textId="77777777" w:rsidR="00C155D2" w:rsidRDefault="00C155D2" w:rsidP="00C155D2"/>
    <w:p w14:paraId="1F58C88C" w14:textId="2BF1CBBE" w:rsidR="00C155D2" w:rsidRPr="00516B46" w:rsidRDefault="00F47F00" w:rsidP="00C155D2">
      <w:pPr>
        <w:rPr>
          <w:b/>
        </w:rPr>
      </w:pPr>
      <w:r w:rsidRPr="00516B46">
        <w:rPr>
          <w:b/>
        </w:rPr>
        <w:t>Student</w:t>
      </w:r>
      <w:r w:rsidR="00C155D2" w:rsidRPr="00516B46">
        <w:rPr>
          <w:b/>
        </w:rPr>
        <w:t xml:space="preserve"> name-</w:t>
      </w:r>
      <w:r w:rsidR="00973A08">
        <w:rPr>
          <w:b/>
        </w:rPr>
        <w:t xml:space="preserve"> A</w:t>
      </w:r>
      <w:r w:rsidR="00BE5BF4">
        <w:rPr>
          <w:b/>
        </w:rPr>
        <w:t>ktar Hussain</w:t>
      </w:r>
    </w:p>
    <w:p w14:paraId="1F58C88D" w14:textId="4F881526" w:rsidR="00C155D2" w:rsidRPr="00516B46" w:rsidRDefault="00C155D2" w:rsidP="00C155D2">
      <w:pPr>
        <w:rPr>
          <w:b/>
        </w:rPr>
      </w:pPr>
      <w:r w:rsidRPr="00516B46">
        <w:rPr>
          <w:b/>
        </w:rPr>
        <w:t>Student No-</w:t>
      </w:r>
      <w:r w:rsidR="00BE5BF4">
        <w:rPr>
          <w:b/>
        </w:rPr>
        <w:t xml:space="preserve"> 171</w:t>
      </w:r>
      <w:r w:rsidR="00D75F37">
        <w:rPr>
          <w:b/>
        </w:rPr>
        <w:t>0628</w:t>
      </w:r>
    </w:p>
    <w:p w14:paraId="1F58C88E" w14:textId="2B806201" w:rsidR="00F47F00" w:rsidRPr="00516B46" w:rsidRDefault="00F47F00" w:rsidP="00C155D2">
      <w:pPr>
        <w:rPr>
          <w:b/>
        </w:rPr>
      </w:pPr>
      <w:r w:rsidRPr="00516B46">
        <w:rPr>
          <w:b/>
        </w:rPr>
        <w:t>Module N</w:t>
      </w:r>
      <w:r w:rsidR="00BE5BF4">
        <w:rPr>
          <w:b/>
        </w:rPr>
        <w:t>umber</w:t>
      </w:r>
      <w:r w:rsidRPr="00516B46">
        <w:rPr>
          <w:b/>
        </w:rPr>
        <w:t>-</w:t>
      </w:r>
      <w:r w:rsidR="00D75F37">
        <w:rPr>
          <w:b/>
        </w:rPr>
        <w:t xml:space="preserve"> BMSK5005</w:t>
      </w:r>
    </w:p>
    <w:p w14:paraId="1F58C88F" w14:textId="0606F33A" w:rsidR="00C155D2" w:rsidRPr="00516B46" w:rsidRDefault="00C155D2" w:rsidP="00C155D2">
      <w:pPr>
        <w:rPr>
          <w:b/>
        </w:rPr>
      </w:pPr>
    </w:p>
    <w:p w14:paraId="1F58C890" w14:textId="77777777" w:rsidR="00C155D2" w:rsidRDefault="00C155D2" w:rsidP="00C155D2"/>
    <w:p w14:paraId="1F58C891" w14:textId="77777777" w:rsidR="00176E29" w:rsidRDefault="00176E29" w:rsidP="00C155D2"/>
    <w:p w14:paraId="1F58C892" w14:textId="77777777" w:rsidR="00437863" w:rsidRDefault="00437863" w:rsidP="00C155D2"/>
    <w:p w14:paraId="1F58C893" w14:textId="77777777" w:rsidR="00516B46" w:rsidRDefault="00516B46" w:rsidP="00C155D2"/>
    <w:p w14:paraId="1F58C895" w14:textId="77777777" w:rsidR="00484961" w:rsidRDefault="00484961" w:rsidP="00C155D2">
      <w:pPr>
        <w:rPr>
          <w:b/>
        </w:rPr>
      </w:pPr>
    </w:p>
    <w:p w14:paraId="1F58C896" w14:textId="77777777" w:rsidR="005405EF" w:rsidRPr="006900B2" w:rsidRDefault="005C2035" w:rsidP="006E7218">
      <w:pPr>
        <w:pStyle w:val="Heading1"/>
        <w:jc w:val="center"/>
      </w:pPr>
      <w:bookmarkStart w:id="0" w:name="_Toc3752521"/>
      <w:r w:rsidRPr="006900B2">
        <w:lastRenderedPageBreak/>
        <w:t>Executive Summary</w:t>
      </w:r>
      <w:bookmarkEnd w:id="0"/>
    </w:p>
    <w:p w14:paraId="1F58C897" w14:textId="77777777" w:rsidR="006E7218" w:rsidRDefault="006E7218" w:rsidP="004D3CD5">
      <w:pPr>
        <w:jc w:val="both"/>
      </w:pPr>
    </w:p>
    <w:p w14:paraId="1F58C898" w14:textId="2CD5C137" w:rsidR="004D3CD5" w:rsidRDefault="006C5B44" w:rsidP="004D3CD5">
      <w:pPr>
        <w:jc w:val="both"/>
      </w:pPr>
      <w:r>
        <w:t>Organizations</w:t>
      </w:r>
      <w:r w:rsidR="00555E86">
        <w:t xml:space="preserve"> are those entities in </w:t>
      </w:r>
      <w:r>
        <w:t>business</w:t>
      </w:r>
      <w:r w:rsidR="00555E86">
        <w:t xml:space="preserve"> or social world where more than one </w:t>
      </w:r>
      <w:r>
        <w:t>people</w:t>
      </w:r>
      <w:r w:rsidR="00555E86">
        <w:t xml:space="preserve"> come</w:t>
      </w:r>
      <w:r>
        <w:t xml:space="preserve"> together</w:t>
      </w:r>
      <w:r w:rsidR="00555E86">
        <w:t xml:space="preserve"> to work in a structured way to </w:t>
      </w:r>
      <w:r>
        <w:t>achieve</w:t>
      </w:r>
      <w:r w:rsidR="00555E86">
        <w:t xml:space="preserve"> similar </w:t>
      </w:r>
      <w:r>
        <w:t>specific</w:t>
      </w:r>
      <w:r w:rsidR="00555E86">
        <w:t xml:space="preserve"> goal/objectives.</w:t>
      </w:r>
      <w:r w:rsidR="00D75F37">
        <w:t xml:space="preserve"> </w:t>
      </w:r>
      <w:bookmarkStart w:id="1" w:name="_GoBack"/>
      <w:bookmarkEnd w:id="1"/>
      <w:r w:rsidR="004D3CD5">
        <w:t>Organizational</w:t>
      </w:r>
      <w:r>
        <w:t xml:space="preserve"> or workplace culture on the other hand is the highlighted norms and </w:t>
      </w:r>
      <w:r w:rsidR="004D3CD5">
        <w:t>behaviours</w:t>
      </w:r>
      <w:r>
        <w:t xml:space="preserve">, way </w:t>
      </w:r>
      <w:r w:rsidR="004D3CD5">
        <w:t>o</w:t>
      </w:r>
      <w:r>
        <w:t>f thinking and attitude of employees.</w:t>
      </w:r>
    </w:p>
    <w:p w14:paraId="1F58C899" w14:textId="77777777" w:rsidR="00060489" w:rsidRDefault="00CB4D09" w:rsidP="004D3CD5">
      <w:pPr>
        <w:jc w:val="both"/>
      </w:pPr>
      <w:r>
        <w:t>As various experts suggested, workplace culture has significant impact over organizational efficiency as the outlooks and behaviour of employee base is dictated by these culture and directs set of tasks for achievement of complete organizational goal even if the organization is globally functioning and have to deliberate practices based on these diversity of different nationality and cultures present in the organization.</w:t>
      </w:r>
    </w:p>
    <w:p w14:paraId="1F58C89A" w14:textId="77777777" w:rsidR="005405EF" w:rsidRDefault="008349E7" w:rsidP="004D3CD5">
      <w:pPr>
        <w:jc w:val="both"/>
      </w:pPr>
      <w:r>
        <w:t xml:space="preserve">This assignment will be based on the </w:t>
      </w:r>
      <w:r w:rsidR="005C2035">
        <w:t>Tesco Superstore</w:t>
      </w:r>
      <w:r>
        <w:t xml:space="preserve"> situated at</w:t>
      </w:r>
      <w:r w:rsidR="005F01E8">
        <w:t xml:space="preserve"> </w:t>
      </w:r>
      <w:r>
        <w:t xml:space="preserve">Kennington in </w:t>
      </w:r>
      <w:r w:rsidR="0017369C">
        <w:t>London</w:t>
      </w:r>
      <w:r w:rsidR="00CB4D09">
        <w:t xml:space="preserve"> where workplace culture and its implications over the </w:t>
      </w:r>
      <w:proofErr w:type="gramStart"/>
      <w:r w:rsidR="00CB4D09">
        <w:t>organizations</w:t>
      </w:r>
      <w:proofErr w:type="gramEnd"/>
      <w:r w:rsidR="00CB4D09">
        <w:t xml:space="preserve"> efficacy will be evaluated based on standard appreciation of information and based on my experience from this branch.</w:t>
      </w:r>
    </w:p>
    <w:p w14:paraId="1F58C89B" w14:textId="77777777" w:rsidR="005405EF" w:rsidRDefault="005405EF" w:rsidP="00C155D2"/>
    <w:p w14:paraId="1F58C89C" w14:textId="77777777" w:rsidR="005405EF" w:rsidRDefault="005405EF" w:rsidP="00C155D2"/>
    <w:p w14:paraId="1F58C89D" w14:textId="77777777" w:rsidR="005405EF" w:rsidRDefault="005405EF" w:rsidP="00C155D2"/>
    <w:p w14:paraId="1F58C89E" w14:textId="77777777" w:rsidR="005405EF" w:rsidRDefault="005405EF" w:rsidP="00C155D2"/>
    <w:p w14:paraId="1F58C89F" w14:textId="77777777" w:rsidR="005405EF" w:rsidRDefault="005405EF" w:rsidP="00C155D2"/>
    <w:p w14:paraId="1F58C8A0" w14:textId="77777777" w:rsidR="005405EF" w:rsidRDefault="005405EF" w:rsidP="00C155D2"/>
    <w:p w14:paraId="1F58C8A1" w14:textId="77777777" w:rsidR="005405EF" w:rsidRDefault="005405EF" w:rsidP="00C155D2"/>
    <w:p w14:paraId="1F58C8A2" w14:textId="77777777" w:rsidR="005405EF" w:rsidRDefault="005405EF" w:rsidP="00C155D2"/>
    <w:p w14:paraId="1F58C8A3" w14:textId="77777777" w:rsidR="005405EF" w:rsidRDefault="005405EF" w:rsidP="00C155D2"/>
    <w:p w14:paraId="1F58C8A4" w14:textId="77777777" w:rsidR="005405EF" w:rsidRDefault="005405EF" w:rsidP="00C155D2"/>
    <w:p w14:paraId="1F58C8A5" w14:textId="77777777" w:rsidR="005405EF" w:rsidRDefault="005405EF" w:rsidP="00C155D2"/>
    <w:p w14:paraId="1F58C8A6" w14:textId="77777777" w:rsidR="005405EF" w:rsidRDefault="005405EF" w:rsidP="00C155D2"/>
    <w:p w14:paraId="1F58C8A7" w14:textId="77777777" w:rsidR="005405EF" w:rsidRDefault="005405EF" w:rsidP="00C155D2"/>
    <w:p w14:paraId="1F58C8A8" w14:textId="77777777" w:rsidR="005405EF" w:rsidRDefault="005405EF" w:rsidP="00C155D2"/>
    <w:p w14:paraId="1F58C8A9" w14:textId="77777777" w:rsidR="005405EF" w:rsidRDefault="005405EF" w:rsidP="00C155D2"/>
    <w:p w14:paraId="1F58C8AA" w14:textId="77777777" w:rsidR="005405EF" w:rsidRDefault="005405EF" w:rsidP="00C155D2"/>
    <w:p w14:paraId="1F58C8AB" w14:textId="77777777" w:rsidR="005405EF" w:rsidRDefault="005405EF" w:rsidP="00C155D2"/>
    <w:p w14:paraId="1F58C8AC" w14:textId="77777777" w:rsidR="005405EF" w:rsidRDefault="005405EF" w:rsidP="00C155D2"/>
    <w:p w14:paraId="1F58C8AD" w14:textId="77777777" w:rsidR="005405EF" w:rsidRDefault="005405EF" w:rsidP="00C155D2"/>
    <w:sdt>
      <w:sdtPr>
        <w:rPr>
          <w:rFonts w:asciiTheme="minorHAnsi" w:eastAsiaTheme="minorHAnsi" w:hAnsiTheme="minorHAnsi" w:cstheme="minorBidi"/>
          <w:color w:val="auto"/>
          <w:sz w:val="22"/>
          <w:szCs w:val="22"/>
          <w:lang w:val="en-GB"/>
        </w:rPr>
        <w:id w:val="-1525239936"/>
        <w:docPartObj>
          <w:docPartGallery w:val="Table of Contents"/>
          <w:docPartUnique/>
        </w:docPartObj>
      </w:sdtPr>
      <w:sdtEndPr>
        <w:rPr>
          <w:b/>
          <w:bCs/>
          <w:noProof/>
        </w:rPr>
      </w:sdtEndPr>
      <w:sdtContent>
        <w:p w14:paraId="1F58C8AE" w14:textId="77777777" w:rsidR="00CF05F4" w:rsidRDefault="00CF05F4">
          <w:pPr>
            <w:pStyle w:val="TOCHeading"/>
          </w:pPr>
          <w:r>
            <w:t>Table of Contents</w:t>
          </w:r>
        </w:p>
        <w:p w14:paraId="1F58C8AF" w14:textId="77777777" w:rsidR="00CF05F4" w:rsidRDefault="00393886">
          <w:pPr>
            <w:pStyle w:val="TOC1"/>
            <w:tabs>
              <w:tab w:val="right" w:leader="dot" w:pos="9016"/>
            </w:tabs>
            <w:rPr>
              <w:rFonts w:eastAsiaTheme="minorEastAsia"/>
              <w:noProof/>
              <w:lang w:val="en-US"/>
            </w:rPr>
          </w:pPr>
          <w:r>
            <w:fldChar w:fldCharType="begin"/>
          </w:r>
          <w:r w:rsidR="00CF05F4">
            <w:instrText xml:space="preserve"> TOC \o "1-3" \h \z \u </w:instrText>
          </w:r>
          <w:r>
            <w:fldChar w:fldCharType="separate"/>
          </w:r>
          <w:hyperlink w:anchor="_Toc3752521" w:history="1">
            <w:r w:rsidR="00CF05F4" w:rsidRPr="004E1A13">
              <w:rPr>
                <w:rStyle w:val="Hyperlink"/>
                <w:noProof/>
              </w:rPr>
              <w:t>Executive Summary</w:t>
            </w:r>
            <w:r w:rsidR="00CF05F4">
              <w:rPr>
                <w:noProof/>
                <w:webHidden/>
              </w:rPr>
              <w:tab/>
            </w:r>
            <w:r>
              <w:rPr>
                <w:noProof/>
                <w:webHidden/>
              </w:rPr>
              <w:fldChar w:fldCharType="begin"/>
            </w:r>
            <w:r w:rsidR="00CF05F4">
              <w:rPr>
                <w:noProof/>
                <w:webHidden/>
              </w:rPr>
              <w:instrText xml:space="preserve"> PAGEREF _Toc3752521 \h </w:instrText>
            </w:r>
            <w:r>
              <w:rPr>
                <w:noProof/>
                <w:webHidden/>
              </w:rPr>
            </w:r>
            <w:r>
              <w:rPr>
                <w:noProof/>
                <w:webHidden/>
              </w:rPr>
              <w:fldChar w:fldCharType="separate"/>
            </w:r>
            <w:r w:rsidR="00CF05F4">
              <w:rPr>
                <w:noProof/>
                <w:webHidden/>
              </w:rPr>
              <w:t>2</w:t>
            </w:r>
            <w:r>
              <w:rPr>
                <w:noProof/>
                <w:webHidden/>
              </w:rPr>
              <w:fldChar w:fldCharType="end"/>
            </w:r>
          </w:hyperlink>
        </w:p>
        <w:p w14:paraId="1F58C8B0" w14:textId="77777777" w:rsidR="00CF05F4" w:rsidRDefault="00D75F37">
          <w:pPr>
            <w:pStyle w:val="TOC1"/>
            <w:tabs>
              <w:tab w:val="right" w:leader="dot" w:pos="9016"/>
            </w:tabs>
            <w:rPr>
              <w:rFonts w:eastAsiaTheme="minorEastAsia"/>
              <w:noProof/>
              <w:lang w:val="en-US"/>
            </w:rPr>
          </w:pPr>
          <w:hyperlink w:anchor="_Toc3752522" w:history="1">
            <w:r w:rsidR="00CF05F4" w:rsidRPr="004E1A13">
              <w:rPr>
                <w:rStyle w:val="Hyperlink"/>
                <w:noProof/>
              </w:rPr>
              <w:t>1.0 Introduction</w:t>
            </w:r>
            <w:r w:rsidR="00CF05F4">
              <w:rPr>
                <w:noProof/>
                <w:webHidden/>
              </w:rPr>
              <w:tab/>
            </w:r>
            <w:r w:rsidR="00393886">
              <w:rPr>
                <w:noProof/>
                <w:webHidden/>
              </w:rPr>
              <w:fldChar w:fldCharType="begin"/>
            </w:r>
            <w:r w:rsidR="00CF05F4">
              <w:rPr>
                <w:noProof/>
                <w:webHidden/>
              </w:rPr>
              <w:instrText xml:space="preserve"> PAGEREF _Toc3752522 \h </w:instrText>
            </w:r>
            <w:r w:rsidR="00393886">
              <w:rPr>
                <w:noProof/>
                <w:webHidden/>
              </w:rPr>
            </w:r>
            <w:r w:rsidR="00393886">
              <w:rPr>
                <w:noProof/>
                <w:webHidden/>
              </w:rPr>
              <w:fldChar w:fldCharType="separate"/>
            </w:r>
            <w:r w:rsidR="00CF05F4">
              <w:rPr>
                <w:noProof/>
                <w:webHidden/>
              </w:rPr>
              <w:t>4</w:t>
            </w:r>
            <w:r w:rsidR="00393886">
              <w:rPr>
                <w:noProof/>
                <w:webHidden/>
              </w:rPr>
              <w:fldChar w:fldCharType="end"/>
            </w:r>
          </w:hyperlink>
        </w:p>
        <w:p w14:paraId="1F58C8B1" w14:textId="77777777" w:rsidR="00CF05F4" w:rsidRDefault="00D75F37">
          <w:pPr>
            <w:pStyle w:val="TOC1"/>
            <w:tabs>
              <w:tab w:val="right" w:leader="dot" w:pos="9016"/>
            </w:tabs>
            <w:rPr>
              <w:rFonts w:eastAsiaTheme="minorEastAsia"/>
              <w:noProof/>
              <w:lang w:val="en-US"/>
            </w:rPr>
          </w:pPr>
          <w:hyperlink w:anchor="_Toc3752523" w:history="1">
            <w:r w:rsidR="00CF05F4" w:rsidRPr="004E1A13">
              <w:rPr>
                <w:rStyle w:val="Hyperlink"/>
                <w:noProof/>
              </w:rPr>
              <w:t>1.1 Background</w:t>
            </w:r>
            <w:r w:rsidR="00CF05F4">
              <w:rPr>
                <w:noProof/>
                <w:webHidden/>
              </w:rPr>
              <w:tab/>
            </w:r>
            <w:r w:rsidR="00393886">
              <w:rPr>
                <w:noProof/>
                <w:webHidden/>
              </w:rPr>
              <w:fldChar w:fldCharType="begin"/>
            </w:r>
            <w:r w:rsidR="00CF05F4">
              <w:rPr>
                <w:noProof/>
                <w:webHidden/>
              </w:rPr>
              <w:instrText xml:space="preserve"> PAGEREF _Toc3752523 \h </w:instrText>
            </w:r>
            <w:r w:rsidR="00393886">
              <w:rPr>
                <w:noProof/>
                <w:webHidden/>
              </w:rPr>
            </w:r>
            <w:r w:rsidR="00393886">
              <w:rPr>
                <w:noProof/>
                <w:webHidden/>
              </w:rPr>
              <w:fldChar w:fldCharType="separate"/>
            </w:r>
            <w:r w:rsidR="00CF05F4">
              <w:rPr>
                <w:noProof/>
                <w:webHidden/>
              </w:rPr>
              <w:t>4</w:t>
            </w:r>
            <w:r w:rsidR="00393886">
              <w:rPr>
                <w:noProof/>
                <w:webHidden/>
              </w:rPr>
              <w:fldChar w:fldCharType="end"/>
            </w:r>
          </w:hyperlink>
        </w:p>
        <w:p w14:paraId="1F58C8B2" w14:textId="77777777" w:rsidR="00CF05F4" w:rsidRDefault="00D75F37">
          <w:pPr>
            <w:pStyle w:val="TOC2"/>
            <w:tabs>
              <w:tab w:val="right" w:leader="dot" w:pos="9016"/>
            </w:tabs>
            <w:rPr>
              <w:rFonts w:eastAsiaTheme="minorEastAsia"/>
              <w:noProof/>
              <w:lang w:val="en-US"/>
            </w:rPr>
          </w:pPr>
          <w:hyperlink w:anchor="_Toc3752524" w:history="1">
            <w:r w:rsidR="00CF05F4" w:rsidRPr="004E1A13">
              <w:rPr>
                <w:rStyle w:val="Hyperlink"/>
                <w:noProof/>
              </w:rPr>
              <w:t>Organisational structure of TESCO Superstore</w:t>
            </w:r>
            <w:r w:rsidR="00CF05F4">
              <w:rPr>
                <w:noProof/>
                <w:webHidden/>
              </w:rPr>
              <w:tab/>
            </w:r>
            <w:r w:rsidR="00393886">
              <w:rPr>
                <w:noProof/>
                <w:webHidden/>
              </w:rPr>
              <w:fldChar w:fldCharType="begin"/>
            </w:r>
            <w:r w:rsidR="00CF05F4">
              <w:rPr>
                <w:noProof/>
                <w:webHidden/>
              </w:rPr>
              <w:instrText xml:space="preserve"> PAGEREF _Toc3752524 \h </w:instrText>
            </w:r>
            <w:r w:rsidR="00393886">
              <w:rPr>
                <w:noProof/>
                <w:webHidden/>
              </w:rPr>
            </w:r>
            <w:r w:rsidR="00393886">
              <w:rPr>
                <w:noProof/>
                <w:webHidden/>
              </w:rPr>
              <w:fldChar w:fldCharType="separate"/>
            </w:r>
            <w:r w:rsidR="00CF05F4">
              <w:rPr>
                <w:noProof/>
                <w:webHidden/>
              </w:rPr>
              <w:t>4</w:t>
            </w:r>
            <w:r w:rsidR="00393886">
              <w:rPr>
                <w:noProof/>
                <w:webHidden/>
              </w:rPr>
              <w:fldChar w:fldCharType="end"/>
            </w:r>
          </w:hyperlink>
        </w:p>
        <w:p w14:paraId="1F58C8B3" w14:textId="77777777" w:rsidR="00CF05F4" w:rsidRDefault="00D75F37">
          <w:pPr>
            <w:pStyle w:val="TOC1"/>
            <w:tabs>
              <w:tab w:val="right" w:leader="dot" w:pos="9016"/>
            </w:tabs>
            <w:rPr>
              <w:rFonts w:eastAsiaTheme="minorEastAsia"/>
              <w:noProof/>
              <w:lang w:val="en-US"/>
            </w:rPr>
          </w:pPr>
          <w:hyperlink w:anchor="_Toc3752525" w:history="1">
            <w:r w:rsidR="00CF05F4" w:rsidRPr="004E1A13">
              <w:rPr>
                <w:rStyle w:val="Hyperlink"/>
                <w:noProof/>
              </w:rPr>
              <w:t>Critically assess the workplace culture of the organisation</w:t>
            </w:r>
            <w:r w:rsidR="00CF05F4">
              <w:rPr>
                <w:noProof/>
                <w:webHidden/>
              </w:rPr>
              <w:tab/>
            </w:r>
            <w:r w:rsidR="00393886">
              <w:rPr>
                <w:noProof/>
                <w:webHidden/>
              </w:rPr>
              <w:fldChar w:fldCharType="begin"/>
            </w:r>
            <w:r w:rsidR="00CF05F4">
              <w:rPr>
                <w:noProof/>
                <w:webHidden/>
              </w:rPr>
              <w:instrText xml:space="preserve"> PAGEREF _Toc3752525 \h </w:instrText>
            </w:r>
            <w:r w:rsidR="00393886">
              <w:rPr>
                <w:noProof/>
                <w:webHidden/>
              </w:rPr>
            </w:r>
            <w:r w:rsidR="00393886">
              <w:rPr>
                <w:noProof/>
                <w:webHidden/>
              </w:rPr>
              <w:fldChar w:fldCharType="separate"/>
            </w:r>
            <w:r w:rsidR="00CF05F4">
              <w:rPr>
                <w:noProof/>
                <w:webHidden/>
              </w:rPr>
              <w:t>6</w:t>
            </w:r>
            <w:r w:rsidR="00393886">
              <w:rPr>
                <w:noProof/>
                <w:webHidden/>
              </w:rPr>
              <w:fldChar w:fldCharType="end"/>
            </w:r>
          </w:hyperlink>
        </w:p>
        <w:p w14:paraId="1F58C8B4" w14:textId="77777777" w:rsidR="00CF05F4" w:rsidRDefault="00D75F37">
          <w:pPr>
            <w:pStyle w:val="TOC2"/>
            <w:tabs>
              <w:tab w:val="left" w:pos="880"/>
              <w:tab w:val="right" w:leader="dot" w:pos="9016"/>
            </w:tabs>
            <w:rPr>
              <w:rFonts w:eastAsiaTheme="minorEastAsia"/>
              <w:noProof/>
              <w:lang w:val="en-US"/>
            </w:rPr>
          </w:pPr>
          <w:hyperlink w:anchor="_Toc3752526" w:history="1">
            <w:r w:rsidR="00CF05F4" w:rsidRPr="004E1A13">
              <w:rPr>
                <w:rStyle w:val="Hyperlink"/>
                <w:noProof/>
              </w:rPr>
              <w:t>2.0</w:t>
            </w:r>
            <w:r w:rsidR="00CF05F4">
              <w:rPr>
                <w:rFonts w:eastAsiaTheme="minorEastAsia"/>
                <w:noProof/>
                <w:lang w:val="en-US"/>
              </w:rPr>
              <w:tab/>
            </w:r>
            <w:r w:rsidR="00CF05F4" w:rsidRPr="004E1A13">
              <w:rPr>
                <w:rStyle w:val="Hyperlink"/>
                <w:noProof/>
              </w:rPr>
              <w:t>Organizational culture, ethos and values</w:t>
            </w:r>
            <w:r w:rsidR="00CF05F4">
              <w:rPr>
                <w:noProof/>
                <w:webHidden/>
              </w:rPr>
              <w:tab/>
            </w:r>
            <w:r w:rsidR="00393886">
              <w:rPr>
                <w:noProof/>
                <w:webHidden/>
              </w:rPr>
              <w:fldChar w:fldCharType="begin"/>
            </w:r>
            <w:r w:rsidR="00CF05F4">
              <w:rPr>
                <w:noProof/>
                <w:webHidden/>
              </w:rPr>
              <w:instrText xml:space="preserve"> PAGEREF _Toc3752526 \h </w:instrText>
            </w:r>
            <w:r w:rsidR="00393886">
              <w:rPr>
                <w:noProof/>
                <w:webHidden/>
              </w:rPr>
            </w:r>
            <w:r w:rsidR="00393886">
              <w:rPr>
                <w:noProof/>
                <w:webHidden/>
              </w:rPr>
              <w:fldChar w:fldCharType="separate"/>
            </w:r>
            <w:r w:rsidR="00CF05F4">
              <w:rPr>
                <w:noProof/>
                <w:webHidden/>
              </w:rPr>
              <w:t>6</w:t>
            </w:r>
            <w:r w:rsidR="00393886">
              <w:rPr>
                <w:noProof/>
                <w:webHidden/>
              </w:rPr>
              <w:fldChar w:fldCharType="end"/>
            </w:r>
          </w:hyperlink>
        </w:p>
        <w:p w14:paraId="1F58C8B5" w14:textId="77777777" w:rsidR="00CF05F4" w:rsidRDefault="00D75F37">
          <w:pPr>
            <w:pStyle w:val="TOC2"/>
            <w:tabs>
              <w:tab w:val="left" w:pos="880"/>
              <w:tab w:val="right" w:leader="dot" w:pos="9016"/>
            </w:tabs>
            <w:rPr>
              <w:rFonts w:eastAsiaTheme="minorEastAsia"/>
              <w:noProof/>
              <w:lang w:val="en-US"/>
            </w:rPr>
          </w:pPr>
          <w:hyperlink w:anchor="_Toc3752527" w:history="1">
            <w:r w:rsidR="00CF05F4" w:rsidRPr="004E1A13">
              <w:rPr>
                <w:rStyle w:val="Hyperlink"/>
                <w:noProof/>
              </w:rPr>
              <w:t>2.1</w:t>
            </w:r>
            <w:r w:rsidR="00CF05F4">
              <w:rPr>
                <w:rFonts w:eastAsiaTheme="minorEastAsia"/>
                <w:noProof/>
                <w:lang w:val="en-US"/>
              </w:rPr>
              <w:tab/>
            </w:r>
            <w:r w:rsidR="00CF05F4" w:rsidRPr="004E1A13">
              <w:rPr>
                <w:rStyle w:val="Hyperlink"/>
                <w:noProof/>
              </w:rPr>
              <w:t>Formal and informal relationship between departments of people</w:t>
            </w:r>
            <w:r w:rsidR="00CF05F4">
              <w:rPr>
                <w:noProof/>
                <w:webHidden/>
              </w:rPr>
              <w:tab/>
            </w:r>
            <w:r w:rsidR="00393886">
              <w:rPr>
                <w:noProof/>
                <w:webHidden/>
              </w:rPr>
              <w:fldChar w:fldCharType="begin"/>
            </w:r>
            <w:r w:rsidR="00CF05F4">
              <w:rPr>
                <w:noProof/>
                <w:webHidden/>
              </w:rPr>
              <w:instrText xml:space="preserve"> PAGEREF _Toc3752527 \h </w:instrText>
            </w:r>
            <w:r w:rsidR="00393886">
              <w:rPr>
                <w:noProof/>
                <w:webHidden/>
              </w:rPr>
            </w:r>
            <w:r w:rsidR="00393886">
              <w:rPr>
                <w:noProof/>
                <w:webHidden/>
              </w:rPr>
              <w:fldChar w:fldCharType="separate"/>
            </w:r>
            <w:r w:rsidR="00CF05F4">
              <w:rPr>
                <w:noProof/>
                <w:webHidden/>
              </w:rPr>
              <w:t>6</w:t>
            </w:r>
            <w:r w:rsidR="00393886">
              <w:rPr>
                <w:noProof/>
                <w:webHidden/>
              </w:rPr>
              <w:fldChar w:fldCharType="end"/>
            </w:r>
          </w:hyperlink>
        </w:p>
        <w:p w14:paraId="1F58C8B6" w14:textId="77777777" w:rsidR="00CF05F4" w:rsidRDefault="00D75F37">
          <w:pPr>
            <w:pStyle w:val="TOC2"/>
            <w:tabs>
              <w:tab w:val="left" w:pos="880"/>
              <w:tab w:val="right" w:leader="dot" w:pos="9016"/>
            </w:tabs>
            <w:rPr>
              <w:rFonts w:eastAsiaTheme="minorEastAsia"/>
              <w:noProof/>
              <w:lang w:val="en-US"/>
            </w:rPr>
          </w:pPr>
          <w:hyperlink w:anchor="_Toc3752528" w:history="1">
            <w:r w:rsidR="00CF05F4" w:rsidRPr="004E1A13">
              <w:rPr>
                <w:rStyle w:val="Hyperlink"/>
                <w:noProof/>
              </w:rPr>
              <w:t>2.2</w:t>
            </w:r>
            <w:r w:rsidR="00CF05F4">
              <w:rPr>
                <w:rFonts w:eastAsiaTheme="minorEastAsia"/>
                <w:noProof/>
                <w:lang w:val="en-US"/>
              </w:rPr>
              <w:tab/>
            </w:r>
            <w:r w:rsidR="00CF05F4" w:rsidRPr="004E1A13">
              <w:rPr>
                <w:rStyle w:val="Hyperlink"/>
                <w:noProof/>
              </w:rPr>
              <w:t>Communication channels for sharing information and building relationship</w:t>
            </w:r>
            <w:r w:rsidR="00CF05F4">
              <w:rPr>
                <w:noProof/>
                <w:webHidden/>
              </w:rPr>
              <w:tab/>
            </w:r>
            <w:r w:rsidR="00393886">
              <w:rPr>
                <w:noProof/>
                <w:webHidden/>
              </w:rPr>
              <w:fldChar w:fldCharType="begin"/>
            </w:r>
            <w:r w:rsidR="00CF05F4">
              <w:rPr>
                <w:noProof/>
                <w:webHidden/>
              </w:rPr>
              <w:instrText xml:space="preserve"> PAGEREF _Toc3752528 \h </w:instrText>
            </w:r>
            <w:r w:rsidR="00393886">
              <w:rPr>
                <w:noProof/>
                <w:webHidden/>
              </w:rPr>
            </w:r>
            <w:r w:rsidR="00393886">
              <w:rPr>
                <w:noProof/>
                <w:webHidden/>
              </w:rPr>
              <w:fldChar w:fldCharType="separate"/>
            </w:r>
            <w:r w:rsidR="00CF05F4">
              <w:rPr>
                <w:noProof/>
                <w:webHidden/>
              </w:rPr>
              <w:t>8</w:t>
            </w:r>
            <w:r w:rsidR="00393886">
              <w:rPr>
                <w:noProof/>
                <w:webHidden/>
              </w:rPr>
              <w:fldChar w:fldCharType="end"/>
            </w:r>
          </w:hyperlink>
        </w:p>
        <w:p w14:paraId="1F58C8B7" w14:textId="77777777" w:rsidR="00CF05F4" w:rsidRDefault="00D75F37">
          <w:pPr>
            <w:pStyle w:val="TOC1"/>
            <w:tabs>
              <w:tab w:val="right" w:leader="dot" w:pos="9016"/>
            </w:tabs>
            <w:rPr>
              <w:rFonts w:eastAsiaTheme="minorEastAsia"/>
              <w:noProof/>
              <w:lang w:val="en-US"/>
            </w:rPr>
          </w:pPr>
          <w:hyperlink w:anchor="_Toc3752529" w:history="1">
            <w:r w:rsidR="00CF05F4" w:rsidRPr="004E1A13">
              <w:rPr>
                <w:rStyle w:val="Hyperlink"/>
                <w:noProof/>
              </w:rPr>
              <w:t>Provide a critical evaluation of an organisation and the broader environment in which it operates</w:t>
            </w:r>
            <w:r w:rsidR="00CF05F4">
              <w:rPr>
                <w:noProof/>
                <w:webHidden/>
              </w:rPr>
              <w:tab/>
            </w:r>
            <w:r w:rsidR="00393886">
              <w:rPr>
                <w:noProof/>
                <w:webHidden/>
              </w:rPr>
              <w:fldChar w:fldCharType="begin"/>
            </w:r>
            <w:r w:rsidR="00CF05F4">
              <w:rPr>
                <w:noProof/>
                <w:webHidden/>
              </w:rPr>
              <w:instrText xml:space="preserve"> PAGEREF _Toc3752529 \h </w:instrText>
            </w:r>
            <w:r w:rsidR="00393886">
              <w:rPr>
                <w:noProof/>
                <w:webHidden/>
              </w:rPr>
            </w:r>
            <w:r w:rsidR="00393886">
              <w:rPr>
                <w:noProof/>
                <w:webHidden/>
              </w:rPr>
              <w:fldChar w:fldCharType="separate"/>
            </w:r>
            <w:r w:rsidR="00CF05F4">
              <w:rPr>
                <w:noProof/>
                <w:webHidden/>
              </w:rPr>
              <w:t>9</w:t>
            </w:r>
            <w:r w:rsidR="00393886">
              <w:rPr>
                <w:noProof/>
                <w:webHidden/>
              </w:rPr>
              <w:fldChar w:fldCharType="end"/>
            </w:r>
          </w:hyperlink>
        </w:p>
        <w:p w14:paraId="1F58C8B8" w14:textId="77777777" w:rsidR="00CF05F4" w:rsidRDefault="00D75F37">
          <w:pPr>
            <w:pStyle w:val="TOC2"/>
            <w:tabs>
              <w:tab w:val="left" w:pos="880"/>
              <w:tab w:val="right" w:leader="dot" w:pos="9016"/>
            </w:tabs>
            <w:rPr>
              <w:rFonts w:eastAsiaTheme="minorEastAsia"/>
              <w:noProof/>
              <w:lang w:val="en-US"/>
            </w:rPr>
          </w:pPr>
          <w:hyperlink w:anchor="_Toc3752530" w:history="1">
            <w:r w:rsidR="00CF05F4" w:rsidRPr="004E1A13">
              <w:rPr>
                <w:rStyle w:val="Hyperlink"/>
                <w:noProof/>
              </w:rPr>
              <w:t>3.0</w:t>
            </w:r>
            <w:r w:rsidR="00CF05F4">
              <w:rPr>
                <w:rFonts w:eastAsiaTheme="minorEastAsia"/>
                <w:noProof/>
                <w:lang w:val="en-US"/>
              </w:rPr>
              <w:tab/>
            </w:r>
            <w:r w:rsidR="00CF05F4" w:rsidRPr="004E1A13">
              <w:rPr>
                <w:rStyle w:val="Hyperlink"/>
                <w:noProof/>
              </w:rPr>
              <w:t>SWOT Analysis</w:t>
            </w:r>
            <w:r w:rsidR="00CF05F4">
              <w:rPr>
                <w:noProof/>
                <w:webHidden/>
              </w:rPr>
              <w:tab/>
            </w:r>
            <w:r w:rsidR="00393886">
              <w:rPr>
                <w:noProof/>
                <w:webHidden/>
              </w:rPr>
              <w:fldChar w:fldCharType="begin"/>
            </w:r>
            <w:r w:rsidR="00CF05F4">
              <w:rPr>
                <w:noProof/>
                <w:webHidden/>
              </w:rPr>
              <w:instrText xml:space="preserve"> PAGEREF _Toc3752530 \h </w:instrText>
            </w:r>
            <w:r w:rsidR="00393886">
              <w:rPr>
                <w:noProof/>
                <w:webHidden/>
              </w:rPr>
            </w:r>
            <w:r w:rsidR="00393886">
              <w:rPr>
                <w:noProof/>
                <w:webHidden/>
              </w:rPr>
              <w:fldChar w:fldCharType="separate"/>
            </w:r>
            <w:r w:rsidR="00CF05F4">
              <w:rPr>
                <w:noProof/>
                <w:webHidden/>
              </w:rPr>
              <w:t>9</w:t>
            </w:r>
            <w:r w:rsidR="00393886">
              <w:rPr>
                <w:noProof/>
                <w:webHidden/>
              </w:rPr>
              <w:fldChar w:fldCharType="end"/>
            </w:r>
          </w:hyperlink>
        </w:p>
        <w:p w14:paraId="1F58C8B9" w14:textId="77777777" w:rsidR="00CF05F4" w:rsidRDefault="00D75F37">
          <w:pPr>
            <w:pStyle w:val="TOC2"/>
            <w:tabs>
              <w:tab w:val="left" w:pos="880"/>
              <w:tab w:val="right" w:leader="dot" w:pos="9016"/>
            </w:tabs>
            <w:rPr>
              <w:rFonts w:eastAsiaTheme="minorEastAsia"/>
              <w:noProof/>
              <w:lang w:val="en-US"/>
            </w:rPr>
          </w:pPr>
          <w:hyperlink w:anchor="_Toc3752531" w:history="1">
            <w:r w:rsidR="00CF05F4" w:rsidRPr="004E1A13">
              <w:rPr>
                <w:rStyle w:val="Hyperlink"/>
                <w:noProof/>
              </w:rPr>
              <w:t>4.0</w:t>
            </w:r>
            <w:r w:rsidR="00CF05F4">
              <w:rPr>
                <w:rFonts w:eastAsiaTheme="minorEastAsia"/>
                <w:noProof/>
                <w:lang w:val="en-US"/>
              </w:rPr>
              <w:tab/>
            </w:r>
            <w:r w:rsidR="00CF05F4" w:rsidRPr="004E1A13">
              <w:rPr>
                <w:rStyle w:val="Hyperlink"/>
                <w:noProof/>
              </w:rPr>
              <w:t>PESTLE Analysis</w:t>
            </w:r>
            <w:r w:rsidR="00CF05F4">
              <w:rPr>
                <w:noProof/>
                <w:webHidden/>
              </w:rPr>
              <w:tab/>
            </w:r>
            <w:r w:rsidR="00393886">
              <w:rPr>
                <w:noProof/>
                <w:webHidden/>
              </w:rPr>
              <w:fldChar w:fldCharType="begin"/>
            </w:r>
            <w:r w:rsidR="00CF05F4">
              <w:rPr>
                <w:noProof/>
                <w:webHidden/>
              </w:rPr>
              <w:instrText xml:space="preserve"> PAGEREF _Toc3752531 \h </w:instrText>
            </w:r>
            <w:r w:rsidR="00393886">
              <w:rPr>
                <w:noProof/>
                <w:webHidden/>
              </w:rPr>
            </w:r>
            <w:r w:rsidR="00393886">
              <w:rPr>
                <w:noProof/>
                <w:webHidden/>
              </w:rPr>
              <w:fldChar w:fldCharType="separate"/>
            </w:r>
            <w:r w:rsidR="00CF05F4">
              <w:rPr>
                <w:noProof/>
                <w:webHidden/>
              </w:rPr>
              <w:t>9</w:t>
            </w:r>
            <w:r w:rsidR="00393886">
              <w:rPr>
                <w:noProof/>
                <w:webHidden/>
              </w:rPr>
              <w:fldChar w:fldCharType="end"/>
            </w:r>
          </w:hyperlink>
        </w:p>
        <w:p w14:paraId="1F58C8BA" w14:textId="77777777" w:rsidR="00CF05F4" w:rsidRDefault="00D75F37">
          <w:pPr>
            <w:pStyle w:val="TOC1"/>
            <w:tabs>
              <w:tab w:val="right" w:leader="dot" w:pos="9016"/>
            </w:tabs>
            <w:rPr>
              <w:rFonts w:eastAsiaTheme="minorEastAsia"/>
              <w:noProof/>
              <w:lang w:val="en-US"/>
            </w:rPr>
          </w:pPr>
          <w:hyperlink w:anchor="_Toc3752532" w:history="1">
            <w:r w:rsidR="00CF05F4" w:rsidRPr="004E1A13">
              <w:rPr>
                <w:rStyle w:val="Hyperlink"/>
                <w:noProof/>
              </w:rPr>
              <w:t>Critically evaluate the cultural and ethical behaviour present in the organisation and evaluate your own cultural and ethical behaviour in relation to the organisation</w:t>
            </w:r>
            <w:r w:rsidR="00CF05F4">
              <w:rPr>
                <w:noProof/>
                <w:webHidden/>
              </w:rPr>
              <w:tab/>
            </w:r>
            <w:r w:rsidR="00393886">
              <w:rPr>
                <w:noProof/>
                <w:webHidden/>
              </w:rPr>
              <w:fldChar w:fldCharType="begin"/>
            </w:r>
            <w:r w:rsidR="00CF05F4">
              <w:rPr>
                <w:noProof/>
                <w:webHidden/>
              </w:rPr>
              <w:instrText xml:space="preserve"> PAGEREF _Toc3752532 \h </w:instrText>
            </w:r>
            <w:r w:rsidR="00393886">
              <w:rPr>
                <w:noProof/>
                <w:webHidden/>
              </w:rPr>
            </w:r>
            <w:r w:rsidR="00393886">
              <w:rPr>
                <w:noProof/>
                <w:webHidden/>
              </w:rPr>
              <w:fldChar w:fldCharType="separate"/>
            </w:r>
            <w:r w:rsidR="00CF05F4">
              <w:rPr>
                <w:noProof/>
                <w:webHidden/>
              </w:rPr>
              <w:t>12</w:t>
            </w:r>
            <w:r w:rsidR="00393886">
              <w:rPr>
                <w:noProof/>
                <w:webHidden/>
              </w:rPr>
              <w:fldChar w:fldCharType="end"/>
            </w:r>
          </w:hyperlink>
        </w:p>
        <w:p w14:paraId="1F58C8BB" w14:textId="77777777" w:rsidR="00CF05F4" w:rsidRDefault="00D75F37">
          <w:pPr>
            <w:pStyle w:val="TOC2"/>
            <w:tabs>
              <w:tab w:val="right" w:leader="dot" w:pos="9016"/>
            </w:tabs>
            <w:rPr>
              <w:rFonts w:eastAsiaTheme="minorEastAsia"/>
              <w:noProof/>
              <w:lang w:val="en-US"/>
            </w:rPr>
          </w:pPr>
          <w:hyperlink w:anchor="_Toc3752533" w:history="1">
            <w:r w:rsidR="00CF05F4" w:rsidRPr="004E1A13">
              <w:rPr>
                <w:rStyle w:val="Hyperlink"/>
                <w:noProof/>
              </w:rPr>
              <w:t>5.0 Personal ethical standards, values and belief</w:t>
            </w:r>
            <w:r w:rsidR="00CF05F4">
              <w:rPr>
                <w:noProof/>
                <w:webHidden/>
              </w:rPr>
              <w:tab/>
            </w:r>
            <w:r w:rsidR="00393886">
              <w:rPr>
                <w:noProof/>
                <w:webHidden/>
              </w:rPr>
              <w:fldChar w:fldCharType="begin"/>
            </w:r>
            <w:r w:rsidR="00CF05F4">
              <w:rPr>
                <w:noProof/>
                <w:webHidden/>
              </w:rPr>
              <w:instrText xml:space="preserve"> PAGEREF _Toc3752533 \h </w:instrText>
            </w:r>
            <w:r w:rsidR="00393886">
              <w:rPr>
                <w:noProof/>
                <w:webHidden/>
              </w:rPr>
            </w:r>
            <w:r w:rsidR="00393886">
              <w:rPr>
                <w:noProof/>
                <w:webHidden/>
              </w:rPr>
              <w:fldChar w:fldCharType="separate"/>
            </w:r>
            <w:r w:rsidR="00CF05F4">
              <w:rPr>
                <w:noProof/>
                <w:webHidden/>
              </w:rPr>
              <w:t>12</w:t>
            </w:r>
            <w:r w:rsidR="00393886">
              <w:rPr>
                <w:noProof/>
                <w:webHidden/>
              </w:rPr>
              <w:fldChar w:fldCharType="end"/>
            </w:r>
          </w:hyperlink>
        </w:p>
        <w:p w14:paraId="1F58C8BC" w14:textId="77777777" w:rsidR="00CF05F4" w:rsidRDefault="00D75F37">
          <w:pPr>
            <w:pStyle w:val="TOC2"/>
            <w:tabs>
              <w:tab w:val="right" w:leader="dot" w:pos="9016"/>
            </w:tabs>
            <w:rPr>
              <w:rFonts w:eastAsiaTheme="minorEastAsia"/>
              <w:noProof/>
              <w:lang w:val="en-US"/>
            </w:rPr>
          </w:pPr>
          <w:hyperlink w:anchor="_Toc3752534" w:history="1">
            <w:r w:rsidR="00CF05F4" w:rsidRPr="004E1A13">
              <w:rPr>
                <w:rStyle w:val="Hyperlink"/>
                <w:noProof/>
              </w:rPr>
              <w:t>5.1 Corporate social and environmental responsibility</w:t>
            </w:r>
            <w:r w:rsidR="00CF05F4">
              <w:rPr>
                <w:noProof/>
                <w:webHidden/>
              </w:rPr>
              <w:tab/>
            </w:r>
            <w:r w:rsidR="00393886">
              <w:rPr>
                <w:noProof/>
                <w:webHidden/>
              </w:rPr>
              <w:fldChar w:fldCharType="begin"/>
            </w:r>
            <w:r w:rsidR="00CF05F4">
              <w:rPr>
                <w:noProof/>
                <w:webHidden/>
              </w:rPr>
              <w:instrText xml:space="preserve"> PAGEREF _Toc3752534 \h </w:instrText>
            </w:r>
            <w:r w:rsidR="00393886">
              <w:rPr>
                <w:noProof/>
                <w:webHidden/>
              </w:rPr>
            </w:r>
            <w:r w:rsidR="00393886">
              <w:rPr>
                <w:noProof/>
                <w:webHidden/>
              </w:rPr>
              <w:fldChar w:fldCharType="separate"/>
            </w:r>
            <w:r w:rsidR="00CF05F4">
              <w:rPr>
                <w:noProof/>
                <w:webHidden/>
              </w:rPr>
              <w:t>12</w:t>
            </w:r>
            <w:r w:rsidR="00393886">
              <w:rPr>
                <w:noProof/>
                <w:webHidden/>
              </w:rPr>
              <w:fldChar w:fldCharType="end"/>
            </w:r>
          </w:hyperlink>
        </w:p>
        <w:p w14:paraId="1F58C8BD" w14:textId="77777777" w:rsidR="00CF05F4" w:rsidRDefault="00D75F37">
          <w:pPr>
            <w:pStyle w:val="TOC2"/>
            <w:tabs>
              <w:tab w:val="right" w:leader="dot" w:pos="9016"/>
            </w:tabs>
            <w:rPr>
              <w:rFonts w:eastAsiaTheme="minorEastAsia"/>
              <w:noProof/>
              <w:lang w:val="en-US"/>
            </w:rPr>
          </w:pPr>
          <w:hyperlink w:anchor="_Toc3752535" w:history="1">
            <w:r w:rsidR="00CF05F4" w:rsidRPr="004E1A13">
              <w:rPr>
                <w:rStyle w:val="Hyperlink"/>
                <w:noProof/>
              </w:rPr>
              <w:t>5.2 Establishing a culture of sustainability within the workplace</w:t>
            </w:r>
            <w:r w:rsidR="00CF05F4">
              <w:rPr>
                <w:noProof/>
                <w:webHidden/>
              </w:rPr>
              <w:tab/>
            </w:r>
            <w:r w:rsidR="00393886">
              <w:rPr>
                <w:noProof/>
                <w:webHidden/>
              </w:rPr>
              <w:fldChar w:fldCharType="begin"/>
            </w:r>
            <w:r w:rsidR="00CF05F4">
              <w:rPr>
                <w:noProof/>
                <w:webHidden/>
              </w:rPr>
              <w:instrText xml:space="preserve"> PAGEREF _Toc3752535 \h </w:instrText>
            </w:r>
            <w:r w:rsidR="00393886">
              <w:rPr>
                <w:noProof/>
                <w:webHidden/>
              </w:rPr>
            </w:r>
            <w:r w:rsidR="00393886">
              <w:rPr>
                <w:noProof/>
                <w:webHidden/>
              </w:rPr>
              <w:fldChar w:fldCharType="separate"/>
            </w:r>
            <w:r w:rsidR="00CF05F4">
              <w:rPr>
                <w:noProof/>
                <w:webHidden/>
              </w:rPr>
              <w:t>12</w:t>
            </w:r>
            <w:r w:rsidR="00393886">
              <w:rPr>
                <w:noProof/>
                <w:webHidden/>
              </w:rPr>
              <w:fldChar w:fldCharType="end"/>
            </w:r>
          </w:hyperlink>
        </w:p>
        <w:p w14:paraId="1F58C8BE" w14:textId="77777777" w:rsidR="00CF05F4" w:rsidRDefault="00D75F37">
          <w:pPr>
            <w:pStyle w:val="TOC2"/>
            <w:tabs>
              <w:tab w:val="right" w:leader="dot" w:pos="9016"/>
            </w:tabs>
            <w:rPr>
              <w:rFonts w:eastAsiaTheme="minorEastAsia"/>
              <w:noProof/>
              <w:lang w:val="en-US"/>
            </w:rPr>
          </w:pPr>
          <w:hyperlink w:anchor="_Toc3752536" w:history="1">
            <w:r w:rsidR="00CF05F4" w:rsidRPr="004E1A13">
              <w:rPr>
                <w:rStyle w:val="Hyperlink"/>
                <w:noProof/>
              </w:rPr>
              <w:t>5.3 Barriers to effective functioning in the organisation and ways to overcome them</w:t>
            </w:r>
            <w:r w:rsidR="00CF05F4">
              <w:rPr>
                <w:noProof/>
                <w:webHidden/>
              </w:rPr>
              <w:tab/>
            </w:r>
            <w:r w:rsidR="00393886">
              <w:rPr>
                <w:noProof/>
                <w:webHidden/>
              </w:rPr>
              <w:fldChar w:fldCharType="begin"/>
            </w:r>
            <w:r w:rsidR="00CF05F4">
              <w:rPr>
                <w:noProof/>
                <w:webHidden/>
              </w:rPr>
              <w:instrText xml:space="preserve"> PAGEREF _Toc3752536 \h </w:instrText>
            </w:r>
            <w:r w:rsidR="00393886">
              <w:rPr>
                <w:noProof/>
                <w:webHidden/>
              </w:rPr>
            </w:r>
            <w:r w:rsidR="00393886">
              <w:rPr>
                <w:noProof/>
                <w:webHidden/>
              </w:rPr>
              <w:fldChar w:fldCharType="separate"/>
            </w:r>
            <w:r w:rsidR="00CF05F4">
              <w:rPr>
                <w:noProof/>
                <w:webHidden/>
              </w:rPr>
              <w:t>13</w:t>
            </w:r>
            <w:r w:rsidR="00393886">
              <w:rPr>
                <w:noProof/>
                <w:webHidden/>
              </w:rPr>
              <w:fldChar w:fldCharType="end"/>
            </w:r>
          </w:hyperlink>
        </w:p>
        <w:p w14:paraId="1F58C8BF" w14:textId="77777777" w:rsidR="00CF05F4" w:rsidRDefault="00D75F37">
          <w:pPr>
            <w:pStyle w:val="TOC1"/>
            <w:tabs>
              <w:tab w:val="left" w:pos="660"/>
              <w:tab w:val="right" w:leader="dot" w:pos="9016"/>
            </w:tabs>
            <w:rPr>
              <w:rFonts w:eastAsiaTheme="minorEastAsia"/>
              <w:noProof/>
              <w:lang w:val="en-US"/>
            </w:rPr>
          </w:pPr>
          <w:hyperlink w:anchor="_Toc3752537" w:history="1">
            <w:r w:rsidR="00CF05F4" w:rsidRPr="004E1A13">
              <w:rPr>
                <w:rStyle w:val="Hyperlink"/>
                <w:noProof/>
              </w:rPr>
              <w:t>6.0</w:t>
            </w:r>
            <w:r w:rsidR="00CF05F4">
              <w:rPr>
                <w:rFonts w:eastAsiaTheme="minorEastAsia"/>
                <w:noProof/>
                <w:lang w:val="en-US"/>
              </w:rPr>
              <w:tab/>
            </w:r>
            <w:r w:rsidR="00CF05F4" w:rsidRPr="004E1A13">
              <w:rPr>
                <w:rStyle w:val="Hyperlink"/>
                <w:noProof/>
              </w:rPr>
              <w:t>Conclusion</w:t>
            </w:r>
            <w:r w:rsidR="00CF05F4">
              <w:rPr>
                <w:noProof/>
                <w:webHidden/>
              </w:rPr>
              <w:tab/>
            </w:r>
            <w:r w:rsidR="00393886">
              <w:rPr>
                <w:noProof/>
                <w:webHidden/>
              </w:rPr>
              <w:fldChar w:fldCharType="begin"/>
            </w:r>
            <w:r w:rsidR="00CF05F4">
              <w:rPr>
                <w:noProof/>
                <w:webHidden/>
              </w:rPr>
              <w:instrText xml:space="preserve"> PAGEREF _Toc3752537 \h </w:instrText>
            </w:r>
            <w:r w:rsidR="00393886">
              <w:rPr>
                <w:noProof/>
                <w:webHidden/>
              </w:rPr>
            </w:r>
            <w:r w:rsidR="00393886">
              <w:rPr>
                <w:noProof/>
                <w:webHidden/>
              </w:rPr>
              <w:fldChar w:fldCharType="separate"/>
            </w:r>
            <w:r w:rsidR="00CF05F4">
              <w:rPr>
                <w:noProof/>
                <w:webHidden/>
              </w:rPr>
              <w:t>14</w:t>
            </w:r>
            <w:r w:rsidR="00393886">
              <w:rPr>
                <w:noProof/>
                <w:webHidden/>
              </w:rPr>
              <w:fldChar w:fldCharType="end"/>
            </w:r>
          </w:hyperlink>
        </w:p>
        <w:p w14:paraId="1F58C8C0" w14:textId="77777777" w:rsidR="00CF05F4" w:rsidRDefault="00D75F37">
          <w:pPr>
            <w:pStyle w:val="TOC1"/>
            <w:tabs>
              <w:tab w:val="right" w:leader="dot" w:pos="9016"/>
            </w:tabs>
            <w:rPr>
              <w:rFonts w:eastAsiaTheme="minorEastAsia"/>
              <w:noProof/>
              <w:lang w:val="en-US"/>
            </w:rPr>
          </w:pPr>
          <w:hyperlink w:anchor="_Toc3752538" w:history="1">
            <w:r w:rsidR="00CF05F4" w:rsidRPr="004E1A13">
              <w:rPr>
                <w:rStyle w:val="Hyperlink"/>
                <w:noProof/>
              </w:rPr>
              <w:t>References</w:t>
            </w:r>
            <w:r w:rsidR="00CF05F4">
              <w:rPr>
                <w:noProof/>
                <w:webHidden/>
              </w:rPr>
              <w:tab/>
            </w:r>
            <w:r w:rsidR="00393886">
              <w:rPr>
                <w:noProof/>
                <w:webHidden/>
              </w:rPr>
              <w:fldChar w:fldCharType="begin"/>
            </w:r>
            <w:r w:rsidR="00CF05F4">
              <w:rPr>
                <w:noProof/>
                <w:webHidden/>
              </w:rPr>
              <w:instrText xml:space="preserve"> PAGEREF _Toc3752538 \h </w:instrText>
            </w:r>
            <w:r w:rsidR="00393886">
              <w:rPr>
                <w:noProof/>
                <w:webHidden/>
              </w:rPr>
            </w:r>
            <w:r w:rsidR="00393886">
              <w:rPr>
                <w:noProof/>
                <w:webHidden/>
              </w:rPr>
              <w:fldChar w:fldCharType="separate"/>
            </w:r>
            <w:r w:rsidR="00CF05F4">
              <w:rPr>
                <w:noProof/>
                <w:webHidden/>
              </w:rPr>
              <w:t>15</w:t>
            </w:r>
            <w:r w:rsidR="00393886">
              <w:rPr>
                <w:noProof/>
                <w:webHidden/>
              </w:rPr>
              <w:fldChar w:fldCharType="end"/>
            </w:r>
          </w:hyperlink>
        </w:p>
        <w:p w14:paraId="1F58C8C1" w14:textId="77777777" w:rsidR="00CF05F4" w:rsidRDefault="00D75F37">
          <w:pPr>
            <w:pStyle w:val="TOC1"/>
            <w:tabs>
              <w:tab w:val="right" w:leader="dot" w:pos="9016"/>
            </w:tabs>
            <w:rPr>
              <w:rFonts w:eastAsiaTheme="minorEastAsia"/>
              <w:noProof/>
              <w:lang w:val="en-US"/>
            </w:rPr>
          </w:pPr>
          <w:hyperlink w:anchor="_Toc3752539" w:history="1">
            <w:r w:rsidR="00CF05F4" w:rsidRPr="004E1A13">
              <w:rPr>
                <w:rStyle w:val="Hyperlink"/>
                <w:noProof/>
              </w:rPr>
              <w:t>Appendix</w:t>
            </w:r>
            <w:r w:rsidR="00CF05F4">
              <w:rPr>
                <w:noProof/>
                <w:webHidden/>
              </w:rPr>
              <w:tab/>
            </w:r>
            <w:r w:rsidR="00393886">
              <w:rPr>
                <w:noProof/>
                <w:webHidden/>
              </w:rPr>
              <w:fldChar w:fldCharType="begin"/>
            </w:r>
            <w:r w:rsidR="00CF05F4">
              <w:rPr>
                <w:noProof/>
                <w:webHidden/>
              </w:rPr>
              <w:instrText xml:space="preserve"> PAGEREF _Toc3752539 \h </w:instrText>
            </w:r>
            <w:r w:rsidR="00393886">
              <w:rPr>
                <w:noProof/>
                <w:webHidden/>
              </w:rPr>
            </w:r>
            <w:r w:rsidR="00393886">
              <w:rPr>
                <w:noProof/>
                <w:webHidden/>
              </w:rPr>
              <w:fldChar w:fldCharType="separate"/>
            </w:r>
            <w:r w:rsidR="00CF05F4">
              <w:rPr>
                <w:noProof/>
                <w:webHidden/>
              </w:rPr>
              <w:t>16</w:t>
            </w:r>
            <w:r w:rsidR="00393886">
              <w:rPr>
                <w:noProof/>
                <w:webHidden/>
              </w:rPr>
              <w:fldChar w:fldCharType="end"/>
            </w:r>
          </w:hyperlink>
        </w:p>
        <w:p w14:paraId="1F58C8C2" w14:textId="77777777" w:rsidR="00CF05F4" w:rsidRDefault="00393886">
          <w:r>
            <w:rPr>
              <w:b/>
              <w:bCs/>
              <w:noProof/>
            </w:rPr>
            <w:fldChar w:fldCharType="end"/>
          </w:r>
        </w:p>
      </w:sdtContent>
    </w:sdt>
    <w:p w14:paraId="1F58C8C3" w14:textId="77777777" w:rsidR="005405EF" w:rsidRDefault="005405EF" w:rsidP="00C155D2"/>
    <w:p w14:paraId="1F58C8C4" w14:textId="77777777" w:rsidR="005405EF" w:rsidRDefault="005405EF" w:rsidP="00C155D2"/>
    <w:p w14:paraId="1F58C8C5" w14:textId="77777777" w:rsidR="005405EF" w:rsidRDefault="005405EF" w:rsidP="00C155D2"/>
    <w:p w14:paraId="1F58C8C6" w14:textId="77777777" w:rsidR="005405EF" w:rsidRDefault="005405EF" w:rsidP="00C155D2"/>
    <w:p w14:paraId="1F58C8C7" w14:textId="77777777" w:rsidR="005405EF" w:rsidRDefault="005405EF" w:rsidP="00C155D2"/>
    <w:p w14:paraId="1F58C8C8" w14:textId="77777777" w:rsidR="005405EF" w:rsidRDefault="005405EF" w:rsidP="00C155D2"/>
    <w:p w14:paraId="1F58C8C9" w14:textId="77777777" w:rsidR="005405EF" w:rsidRDefault="005405EF" w:rsidP="00C155D2"/>
    <w:p w14:paraId="1F58C8CA" w14:textId="77777777" w:rsidR="005405EF" w:rsidRDefault="005405EF" w:rsidP="00C155D2"/>
    <w:p w14:paraId="1F58C8CB" w14:textId="77777777" w:rsidR="005405EF" w:rsidRDefault="005405EF" w:rsidP="00C155D2"/>
    <w:p w14:paraId="1F58C8CC" w14:textId="77777777" w:rsidR="005405EF" w:rsidRDefault="005405EF" w:rsidP="00C155D2"/>
    <w:p w14:paraId="1F58C8CD" w14:textId="77777777" w:rsidR="00421A15" w:rsidRDefault="00B327BF" w:rsidP="00B327BF">
      <w:pPr>
        <w:pStyle w:val="Heading1"/>
      </w:pPr>
      <w:bookmarkStart w:id="2" w:name="_Toc3752522"/>
      <w:r>
        <w:lastRenderedPageBreak/>
        <w:t>1.0 Introduction</w:t>
      </w:r>
      <w:bookmarkEnd w:id="2"/>
    </w:p>
    <w:p w14:paraId="1F58C8CE" w14:textId="77777777" w:rsidR="00E1572C" w:rsidRDefault="00794E40" w:rsidP="00794E40">
      <w:pPr>
        <w:ind w:left="50"/>
        <w:jc w:val="both"/>
      </w:pPr>
      <w:r>
        <w:t xml:space="preserve">This assignment will be a descriptive analysis of workplace culture impacting the organizational efficiency in a global public limited company in UK based on my own workplace experience. The company chosen to describe this is the </w:t>
      </w:r>
      <w:r w:rsidR="00E1572C">
        <w:t>Tesco Superstore</w:t>
      </w:r>
      <w:r>
        <w:t xml:space="preserve"> which is a TESCO Plc. branch in</w:t>
      </w:r>
      <w:r w:rsidR="005F01E8">
        <w:t xml:space="preserve"> </w:t>
      </w:r>
      <w:r>
        <w:t xml:space="preserve">Kennington in </w:t>
      </w:r>
      <w:r w:rsidR="00E1572C">
        <w:t>London</w:t>
      </w:r>
      <w:r>
        <w:t>.</w:t>
      </w:r>
      <w:r w:rsidR="00E84F3F">
        <w:t xml:space="preserve"> The assignment will firstly describe on organizational culture and communications style based on formal and informal relationship among different component of the organizational structure and then go on to discussing environmental analysis to describe different cultural perspectives shaping the workplace culture in Tesco and effecting efficiency in the process. The discussion will then turn to discuss my own professional value and observation of cultural ethics in workplace as well as barriers I have observed to effect efficacy in workplace.</w:t>
      </w:r>
    </w:p>
    <w:p w14:paraId="1F58C8CF" w14:textId="77777777" w:rsidR="00F27508" w:rsidRPr="00B327BF" w:rsidRDefault="00F27508" w:rsidP="00B327BF">
      <w:pPr>
        <w:pStyle w:val="Heading1"/>
      </w:pPr>
      <w:bookmarkStart w:id="3" w:name="_Toc3752523"/>
      <w:r w:rsidRPr="00B327BF">
        <w:t>1.1 Background</w:t>
      </w:r>
      <w:bookmarkEnd w:id="3"/>
    </w:p>
    <w:p w14:paraId="1F58C8D0" w14:textId="77777777" w:rsidR="00E1572C" w:rsidRDefault="006700B6" w:rsidP="006700B6">
      <w:pPr>
        <w:ind w:left="50"/>
        <w:jc w:val="both"/>
      </w:pPr>
      <w:r>
        <w:t xml:space="preserve">TESCO is a Hertfordshire, England based multinational groceries chain and merchandiser. The public limited company listed in the London stock exchange is the third largest retailer in the world per revenue and operates in 11 countries around the world. As a result, the company’s workplace culture accommodates for various nationality and ethnicities and the culture itself takes </w:t>
      </w:r>
      <w:proofErr w:type="gramStart"/>
      <w:r>
        <w:t>these as influential power</w:t>
      </w:r>
      <w:proofErr w:type="gramEnd"/>
      <w:r>
        <w:t xml:space="preserve"> in changing own unique workplace culture for fair practice inside the organization. The company as first initiated by Jack Cohen as market stall in 1919 and the global operation started during 1990</w:t>
      </w:r>
      <w:r w:rsidR="00B90567">
        <w:t xml:space="preserve"> (Potter, 2011)</w:t>
      </w:r>
      <w:r>
        <w:t>. Today, the company operates several subsidiaries such as supermarket, convenience stores, local shops, etc. around UK, Ireland, India, Thailand, etc. The employees amount up to almost 460,000 and hence has a unique workplace culture distinctive for each regional and operational facilities.</w:t>
      </w:r>
    </w:p>
    <w:p w14:paraId="1F58C8D1" w14:textId="77777777" w:rsidR="00B327BF" w:rsidRDefault="00B327BF" w:rsidP="00B327BF">
      <w:pPr>
        <w:pStyle w:val="Heading2"/>
      </w:pPr>
      <w:bookmarkStart w:id="4" w:name="_Toc3752524"/>
      <w:r w:rsidRPr="00B966DF">
        <w:t xml:space="preserve">Organisational structure of </w:t>
      </w:r>
      <w:r>
        <w:t>TESCO</w:t>
      </w:r>
      <w:r w:rsidR="00CF05F4">
        <w:t xml:space="preserve"> Superstore</w:t>
      </w:r>
      <w:bookmarkEnd w:id="4"/>
    </w:p>
    <w:p w14:paraId="1F58C8D2" w14:textId="77777777" w:rsidR="00062FC7" w:rsidRDefault="001637C4" w:rsidP="001637C4">
      <w:pPr>
        <w:jc w:val="both"/>
      </w:pPr>
      <w:r>
        <w:t>Organizational structure generally refers to the hierarchy of positions to be maintained for safe and smooth functional operation of organisational activities. But, in broad terms, it is the expression of the allotment of responsibilities among different entities within an organization such as branches, departments and individuals</w:t>
      </w:r>
      <w:r w:rsidR="00B85186">
        <w:t xml:space="preserve"> depending on respective </w:t>
      </w:r>
      <w:r w:rsidR="008820E6">
        <w:t>functions and processes</w:t>
      </w:r>
      <w:r w:rsidR="00D14E75">
        <w:t xml:space="preserve"> (Brooks, 2006)</w:t>
      </w:r>
      <w:r w:rsidR="008820E6">
        <w:t xml:space="preserve">. </w:t>
      </w:r>
      <w:r w:rsidR="00AE2626">
        <w:t xml:space="preserve">Another perspective of organizational structure is the perception of </w:t>
      </w:r>
      <w:r w:rsidR="00AE2626" w:rsidRPr="00AE2626">
        <w:t xml:space="preserve">task allocation, coordination and supervision </w:t>
      </w:r>
      <w:r w:rsidR="00AE2626">
        <w:t xml:space="preserve">for achievement of complete organizational goal. Organizational structure is different in each organization, even in different part of the same organization based on the collective objective underneath. </w:t>
      </w:r>
    </w:p>
    <w:p w14:paraId="1F58C8D3" w14:textId="77777777" w:rsidR="006232DD" w:rsidRDefault="00E04777" w:rsidP="003411A9">
      <w:r>
        <w:t>According to the global perspective of functions, the organizational structure of Tesco is-</w:t>
      </w:r>
    </w:p>
    <w:p w14:paraId="1F58C8D4" w14:textId="77777777" w:rsidR="0005615F" w:rsidRDefault="0005615F" w:rsidP="003411A9">
      <w:r>
        <w:rPr>
          <w:noProof/>
          <w:lang w:val="en-US"/>
        </w:rPr>
        <w:drawing>
          <wp:inline distT="0" distB="0" distL="0" distR="0" wp14:anchorId="1F58C978" wp14:editId="1F58C979">
            <wp:extent cx="5731510" cy="1447800"/>
            <wp:effectExtent l="0" t="0" r="2540" b="0"/>
            <wp:docPr id="4" name="Picture 4" descr="Tesco organis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sational structure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47800"/>
                    </a:xfrm>
                    <a:prstGeom prst="rect">
                      <a:avLst/>
                    </a:prstGeom>
                    <a:noFill/>
                    <a:ln>
                      <a:noFill/>
                    </a:ln>
                  </pic:spPr>
                </pic:pic>
              </a:graphicData>
            </a:graphic>
          </wp:inline>
        </w:drawing>
      </w:r>
    </w:p>
    <w:p w14:paraId="1F58C8D5" w14:textId="77777777" w:rsidR="00E04777" w:rsidRDefault="00E04777" w:rsidP="00E04777">
      <w:r>
        <w:t>According to the local perspective of functions as in case of each Tesco store in locality, the organizational structure of Tesco is</w:t>
      </w:r>
      <w:r w:rsidR="0005615F">
        <w:t xml:space="preserve"> as follows- </w:t>
      </w:r>
    </w:p>
    <w:p w14:paraId="1F58C8D6" w14:textId="77777777" w:rsidR="00E04777" w:rsidRDefault="0005615F" w:rsidP="003411A9">
      <w:r w:rsidRPr="00F602FA">
        <w:rPr>
          <w:b/>
          <w:noProof/>
          <w:lang w:val="en-US"/>
        </w:rPr>
        <w:lastRenderedPageBreak/>
        <w:drawing>
          <wp:inline distT="0" distB="0" distL="0" distR="0" wp14:anchorId="1F58C97A" wp14:editId="1F58C97B">
            <wp:extent cx="5731510" cy="3502660"/>
            <wp:effectExtent l="0" t="0" r="2540" b="2540"/>
            <wp:docPr id="5" name="Picture 5" descr="Tesco company organisational structure 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company organisational structure char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02660"/>
                    </a:xfrm>
                    <a:prstGeom prst="rect">
                      <a:avLst/>
                    </a:prstGeom>
                    <a:noFill/>
                    <a:ln>
                      <a:noFill/>
                    </a:ln>
                  </pic:spPr>
                </pic:pic>
              </a:graphicData>
            </a:graphic>
          </wp:inline>
        </w:drawing>
      </w:r>
    </w:p>
    <w:p w14:paraId="1F58C8D7" w14:textId="77777777" w:rsidR="004D244E" w:rsidRDefault="009333B8" w:rsidP="009333B8">
      <w:pPr>
        <w:jc w:val="both"/>
      </w:pPr>
      <w:r>
        <w:t xml:space="preserve">As observed from the organizational structure </w:t>
      </w:r>
      <w:r w:rsidR="004D244E">
        <w:t xml:space="preserve">and understanding </w:t>
      </w:r>
      <w:r>
        <w:t>at both global and store level, the size and scope of Tesco differs varyingly.</w:t>
      </w:r>
      <w:r w:rsidR="004D244E">
        <w:t xml:space="preserve"> Depending on size, the organization is large organization since the revenue per year far exceeds that of £22.8m based in the UK while each superstore </w:t>
      </w:r>
      <w:proofErr w:type="gramStart"/>
      <w:r w:rsidR="004D244E">
        <w:t>are</w:t>
      </w:r>
      <w:proofErr w:type="gramEnd"/>
      <w:r w:rsidR="004D244E">
        <w:t xml:space="preserve"> small to medium entities themselves. The business is a public limited company referring to</w:t>
      </w:r>
      <w:r w:rsidR="00A81D76">
        <w:t xml:space="preserve"> its inclusion in stock exchange and capital market of UK.</w:t>
      </w:r>
    </w:p>
    <w:p w14:paraId="1F58C8D8" w14:textId="77777777" w:rsidR="00A81D76" w:rsidRDefault="004247AF" w:rsidP="009333B8">
      <w:pPr>
        <w:jc w:val="both"/>
      </w:pPr>
      <w:r>
        <w:t xml:space="preserve">In my understanding, over the experience for Tesco Superstore in Kennington, </w:t>
      </w:r>
      <w:r w:rsidR="00805CC9">
        <w:t>the organization’s structure as translates to its multicultural workplace helps increase organizational performance through job satisfaction and certainty of problem handling. My observation from the superstore refers to both bureaucratic culture at core as there are standard procedure and operations</w:t>
      </w:r>
      <w:r w:rsidR="00A00EC9">
        <w:t xml:space="preserve"> for perpetual operation as well as post-bureaucratic culture in store levels and among all employees.</w:t>
      </w:r>
    </w:p>
    <w:p w14:paraId="1F58C8D9" w14:textId="77777777" w:rsidR="00A00EC9" w:rsidRDefault="00A00EC9" w:rsidP="009333B8">
      <w:pPr>
        <w:jc w:val="both"/>
      </w:pPr>
    </w:p>
    <w:p w14:paraId="1F58C8DA" w14:textId="77777777" w:rsidR="00FF1129" w:rsidRDefault="00FF1129" w:rsidP="009333B8">
      <w:pPr>
        <w:jc w:val="both"/>
      </w:pPr>
    </w:p>
    <w:p w14:paraId="1F58C8DB" w14:textId="77777777" w:rsidR="00FF1129" w:rsidRDefault="00FF1129" w:rsidP="009333B8">
      <w:pPr>
        <w:jc w:val="both"/>
      </w:pPr>
    </w:p>
    <w:p w14:paraId="1F58C8DC" w14:textId="77777777" w:rsidR="00FF1129" w:rsidRDefault="00FF1129" w:rsidP="009333B8">
      <w:pPr>
        <w:jc w:val="both"/>
      </w:pPr>
    </w:p>
    <w:p w14:paraId="1F58C8DD" w14:textId="77777777" w:rsidR="00FF1129" w:rsidRDefault="00FF1129" w:rsidP="009333B8">
      <w:pPr>
        <w:jc w:val="both"/>
      </w:pPr>
    </w:p>
    <w:p w14:paraId="1F58C8DE" w14:textId="77777777" w:rsidR="00FF1129" w:rsidRDefault="00FF1129" w:rsidP="009333B8">
      <w:pPr>
        <w:jc w:val="both"/>
      </w:pPr>
    </w:p>
    <w:p w14:paraId="1F58C8DF" w14:textId="77777777" w:rsidR="00FF1129" w:rsidRDefault="00FF1129" w:rsidP="009333B8">
      <w:pPr>
        <w:jc w:val="both"/>
      </w:pPr>
    </w:p>
    <w:p w14:paraId="1F58C8E0" w14:textId="77777777" w:rsidR="00FF1129" w:rsidRDefault="00FF1129" w:rsidP="009333B8">
      <w:pPr>
        <w:jc w:val="both"/>
      </w:pPr>
    </w:p>
    <w:p w14:paraId="1F58C8E1" w14:textId="77777777" w:rsidR="00F27508" w:rsidRDefault="0017369C" w:rsidP="008151B0">
      <w:pPr>
        <w:pStyle w:val="Heading1"/>
      </w:pPr>
      <w:bookmarkStart w:id="5" w:name="_Toc3752525"/>
      <w:r>
        <w:lastRenderedPageBreak/>
        <w:t xml:space="preserve">Critically assess the workplace </w:t>
      </w:r>
      <w:r w:rsidRPr="0017369C">
        <w:t>culture of the organisation</w:t>
      </w:r>
      <w:bookmarkEnd w:id="5"/>
    </w:p>
    <w:p w14:paraId="1F58C8E2" w14:textId="77777777" w:rsidR="002132F8" w:rsidRPr="00B966DF" w:rsidRDefault="00F27508" w:rsidP="008151B0">
      <w:pPr>
        <w:pStyle w:val="Heading2"/>
      </w:pPr>
      <w:bookmarkStart w:id="6" w:name="_Toc3752526"/>
      <w:r w:rsidRPr="00F27508">
        <w:t>2.0</w:t>
      </w:r>
      <w:r w:rsidRPr="00F27508">
        <w:tab/>
      </w:r>
      <w:r w:rsidR="002132F8" w:rsidRPr="00B966DF">
        <w:t>Organizational culture, ethos and values</w:t>
      </w:r>
      <w:bookmarkEnd w:id="6"/>
    </w:p>
    <w:p w14:paraId="1F58C8E3" w14:textId="77777777" w:rsidR="006609F7" w:rsidRDefault="00401B99" w:rsidP="001A6849">
      <w:pPr>
        <w:jc w:val="both"/>
      </w:pPr>
      <w:r w:rsidRPr="00401B99">
        <w:t>Culture is defined as shared understanding among members of a group and their perceived values and belief.</w:t>
      </w:r>
      <w:r w:rsidR="001A6849">
        <w:t xml:space="preserve"> Organizational culture in that sense is the shared values within an organization that dictates the communication among all members of the organization and their accepted terms and conditions for organizational policy and procedures</w:t>
      </w:r>
      <w:r w:rsidR="00F8565B">
        <w:t xml:space="preserve"> (Deal, 2011)</w:t>
      </w:r>
      <w:r w:rsidR="001A6849">
        <w:t>.</w:t>
      </w:r>
    </w:p>
    <w:p w14:paraId="1F58C8E4" w14:textId="77777777" w:rsidR="00927BEC" w:rsidRDefault="006609F7" w:rsidP="001A6849">
      <w:pPr>
        <w:jc w:val="both"/>
      </w:pPr>
      <w:r>
        <w:t>There are three layers of organizational culture, namely-attitudes, values and assumptions. While attitude refers to explicit behavioural traits, values are formed through each component of the cultures own system. Assumption on contrary are abstract ideas that remain prevalent in organizational conducts and decisions.</w:t>
      </w:r>
      <w:r w:rsidR="00031C21">
        <w:t xml:space="preserve"> These aspects can also be </w:t>
      </w:r>
      <w:proofErr w:type="gramStart"/>
      <w:r w:rsidR="00031C21">
        <w:t>describes</w:t>
      </w:r>
      <w:proofErr w:type="gramEnd"/>
      <w:r w:rsidR="00031C21">
        <w:t xml:space="preserve"> as organizational ethos as ethos refers to the characteristics of culture that is manifested by attitudes and aspirations of the organizational work and efficiency in completing certain task maintain standard procedure accepted by the organizational culture.  </w:t>
      </w:r>
    </w:p>
    <w:p w14:paraId="1F58C8E5" w14:textId="77777777" w:rsidR="00927BEC" w:rsidRDefault="00927BEC" w:rsidP="001A6849">
      <w:pPr>
        <w:jc w:val="both"/>
      </w:pPr>
      <w:r>
        <w:t xml:space="preserve">Organizational values refer to basic belief system of organizational stakeholders that helps prioritize among </w:t>
      </w:r>
      <w:r w:rsidR="00D46451">
        <w:t xml:space="preserve">preferential behaviour </w:t>
      </w:r>
      <w:r>
        <w:t>and describes the perceived sense of right and wrong within the organization</w:t>
      </w:r>
      <w:r w:rsidR="005F2084">
        <w:t xml:space="preserve"> (Cork, 2011)</w:t>
      </w:r>
      <w:r>
        <w:t>.</w:t>
      </w:r>
      <w:r w:rsidR="00D46451">
        <w:t xml:space="preserve"> When discussing over organizational values, culture of the organization reflects upon these values due to social morals, established customs and norms as well as rules of behaviour among people in the organization.</w:t>
      </w:r>
    </w:p>
    <w:p w14:paraId="1F58C8E6" w14:textId="77777777" w:rsidR="00DC5216" w:rsidRDefault="00DC5216" w:rsidP="00DC5216">
      <w:pPr>
        <w:jc w:val="both"/>
      </w:pPr>
      <w:r w:rsidRPr="00B966DF">
        <w:t xml:space="preserve">Complexities </w:t>
      </w:r>
      <w:r>
        <w:t>related to organisational structure of Tesco can be refereed from the relation between o</w:t>
      </w:r>
      <w:r w:rsidRPr="00B966DF">
        <w:t xml:space="preserve">rganisation structures and complexities </w:t>
      </w:r>
      <w:r>
        <w:t>in</w:t>
      </w:r>
      <w:r w:rsidRPr="00B966DF">
        <w:t xml:space="preserve"> transnational, interna</w:t>
      </w:r>
      <w:r>
        <w:t>tional and global organisations. Global and transnational organizations such as Tesco Plc. has complex organizational structure as observed since both central and local entities have separate organizational structure and considerations. Organizational culture, values and belief thereafter can be influenced greatly through thi</w:t>
      </w:r>
      <w:r w:rsidR="005F01E8">
        <w:t>s association in my workplace at</w:t>
      </w:r>
      <w:r>
        <w:t xml:space="preserve"> Kennington branch. </w:t>
      </w:r>
    </w:p>
    <w:p w14:paraId="1F58C8E7" w14:textId="77777777" w:rsidR="00DC5216" w:rsidRPr="00401B99" w:rsidRDefault="00DC5216" w:rsidP="001A6849">
      <w:pPr>
        <w:jc w:val="both"/>
      </w:pPr>
      <w:r>
        <w:t xml:space="preserve">According to </w:t>
      </w:r>
      <w:r w:rsidRPr="00CD592B">
        <w:t>Hofstede’s cultural dimensions</w:t>
      </w:r>
      <w:r>
        <w:t>, national culture is supposed to affect organizational culture as values and beliefs about Individualism/Collectivism, Masculinity/Femininity, though process over power distance and uncertainty avoidance perceptions vary immensely cross cultures.</w:t>
      </w:r>
      <w:r w:rsidR="002E03DD">
        <w:t xml:space="preserve"> Various legislations </w:t>
      </w:r>
      <w:r w:rsidR="00713B4D">
        <w:t xml:space="preserve">such as equality act, labour law, health and safety law, etc. </w:t>
      </w:r>
      <w:r w:rsidR="002E03DD">
        <w:t xml:space="preserve">and policies across global platform is highly deviant of that in localities. So, organizational leaderships </w:t>
      </w:r>
      <w:proofErr w:type="gramStart"/>
      <w:r w:rsidR="002E03DD">
        <w:t>needs</w:t>
      </w:r>
      <w:proofErr w:type="gramEnd"/>
      <w:r w:rsidR="002E03DD">
        <w:t xml:space="preserve"> to adjust the process and harbour such organizational culture and beliefs that can contribute to safe integration of this mixed cultures within the workplace with increased effectiveness of functions. </w:t>
      </w:r>
    </w:p>
    <w:p w14:paraId="1F58C8E8" w14:textId="77777777" w:rsidR="002132F8" w:rsidRPr="00B966DF" w:rsidRDefault="00F27508" w:rsidP="00E37B51">
      <w:pPr>
        <w:pStyle w:val="Heading2"/>
      </w:pPr>
      <w:bookmarkStart w:id="7" w:name="_Toc3752527"/>
      <w:r w:rsidRPr="00F27508">
        <w:t>2.1</w:t>
      </w:r>
      <w:r w:rsidRPr="00F27508">
        <w:tab/>
      </w:r>
      <w:r w:rsidR="002132F8" w:rsidRPr="00B966DF">
        <w:t>Formal and informal relationship between departments of people</w:t>
      </w:r>
      <w:bookmarkEnd w:id="7"/>
    </w:p>
    <w:p w14:paraId="1F58C8E9" w14:textId="77777777" w:rsidR="00D60D31" w:rsidRDefault="006306BD" w:rsidP="00920516">
      <w:pPr>
        <w:jc w:val="both"/>
      </w:pPr>
      <w:r>
        <w:t xml:space="preserve">Organizations are made of people where managers are responsible for planning, </w:t>
      </w:r>
      <w:proofErr w:type="spellStart"/>
      <w:proofErr w:type="gramStart"/>
      <w:r>
        <w:t>organizing,directing</w:t>
      </w:r>
      <w:proofErr w:type="spellEnd"/>
      <w:proofErr w:type="gramEnd"/>
      <w:r>
        <w:t xml:space="preserve"> and controlling allocation of </w:t>
      </w:r>
      <w:r w:rsidR="009F2AED">
        <w:t xml:space="preserve">financial and </w:t>
      </w:r>
      <w:r>
        <w:t xml:space="preserve">material resources and </w:t>
      </w:r>
      <w:r w:rsidR="009F2AED">
        <w:t xml:space="preserve">human resource in order to make the best use of money, machines and methods </w:t>
      </w:r>
      <w:r w:rsidR="00654B19">
        <w:t xml:space="preserve">for achieving organizational efficiency and effectiveness of process. </w:t>
      </w:r>
      <w:r w:rsidR="00872427">
        <w:t xml:space="preserve">But, to ensure that all these are made possible, organizational structure and workplace culture affects these actions and as result, it becomes imperative to understand the formal and informal relationship emerged in the organization to determine relationship between departments of people. For instance, organizational student and culture </w:t>
      </w:r>
      <w:r w:rsidR="005F01E8">
        <w:t>affect</w:t>
      </w:r>
      <w:r w:rsidR="00872427">
        <w:t xml:space="preserve"> </w:t>
      </w:r>
      <w:r w:rsidR="005F01E8">
        <w:t>this relationship</w:t>
      </w:r>
      <w:r w:rsidR="00872427">
        <w:t xml:space="preserve"> in two distinctive ways.</w:t>
      </w:r>
    </w:p>
    <w:p w14:paraId="1F58C8EA" w14:textId="77777777" w:rsidR="00872427" w:rsidRDefault="00872427" w:rsidP="00920516">
      <w:pPr>
        <w:jc w:val="both"/>
      </w:pPr>
      <w:r w:rsidRPr="00E93902">
        <w:rPr>
          <w:b/>
        </w:rPr>
        <w:t>Formal organizational relation</w:t>
      </w:r>
      <w:r w:rsidR="00184E81" w:rsidRPr="00E93902">
        <w:rPr>
          <w:b/>
        </w:rPr>
        <w:t>ship:</w:t>
      </w:r>
      <w:r w:rsidR="005F01E8">
        <w:rPr>
          <w:b/>
        </w:rPr>
        <w:t xml:space="preserve"> </w:t>
      </w:r>
      <w:r w:rsidR="00E93902">
        <w:t>This kind of relationship is based on well-defined authoritarian structure and resulted relationships among organizational stakeholders.</w:t>
      </w:r>
      <w:r w:rsidR="005040EC">
        <w:t xml:space="preserve"> </w:t>
      </w:r>
      <w:r w:rsidR="005F01E8">
        <w:t>These relationships</w:t>
      </w:r>
      <w:r w:rsidR="005040EC">
        <w:t xml:space="preserve"> are very adherent to organizational procedure and policies and </w:t>
      </w:r>
      <w:r w:rsidR="00202B8D">
        <w:t xml:space="preserve">usually maintain schedule and programs set </w:t>
      </w:r>
      <w:r w:rsidR="00202B8D">
        <w:lastRenderedPageBreak/>
        <w:t>early on</w:t>
      </w:r>
      <w:r w:rsidR="00CD0962">
        <w:t xml:space="preserve"> (Alvesson, 2012)</w:t>
      </w:r>
      <w:r w:rsidR="00202B8D">
        <w:t>. Since, formal organization refers to deliberately designed authority structure along with relevant responsibilities, rules and regulations, the communication channels also differ to be formal in such instance most of the time.</w:t>
      </w:r>
      <w:r w:rsidR="007C0C47">
        <w:t xml:space="preserve"> The following is the formal organizational structure:</w:t>
      </w:r>
    </w:p>
    <w:p w14:paraId="1F58C8EB" w14:textId="77777777" w:rsidR="007C0C47" w:rsidRDefault="007C0C47" w:rsidP="007C0C47">
      <w:pPr>
        <w:jc w:val="center"/>
      </w:pPr>
      <w:r>
        <w:rPr>
          <w:noProof/>
          <w:lang w:val="en-US"/>
        </w:rPr>
        <w:drawing>
          <wp:inline distT="0" distB="0" distL="0" distR="0" wp14:anchorId="1F58C97C" wp14:editId="1F58C97D">
            <wp:extent cx="5486400" cy="3200400"/>
            <wp:effectExtent l="0" t="38100" r="0"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F58C8EC" w14:textId="77777777" w:rsidR="00976E70" w:rsidRDefault="00976E70" w:rsidP="00920516">
      <w:pPr>
        <w:jc w:val="both"/>
      </w:pPr>
    </w:p>
    <w:p w14:paraId="1F58C8ED" w14:textId="77777777" w:rsidR="00CF194B" w:rsidRDefault="000B1C68" w:rsidP="00872427">
      <w:pPr>
        <w:jc w:val="both"/>
      </w:pPr>
      <w:r>
        <w:t xml:space="preserve">Functional </w:t>
      </w:r>
      <w:r w:rsidR="00762490">
        <w:t xml:space="preserve">structure divides activities and responsibilities according to similar skills, expertise and resources as well as specific objectives to be fulfilled. Since, all these aspects help create groups that are authority based on their importance and the authority flow is usually vertical. The formal relationship in such functional organization is also usually strong within each </w:t>
      </w:r>
      <w:r w:rsidR="000F2971">
        <w:t>functional group.</w:t>
      </w:r>
    </w:p>
    <w:p w14:paraId="1F58C8EE" w14:textId="77777777" w:rsidR="00FF2E61" w:rsidRDefault="005E53C1" w:rsidP="00872427">
      <w:pPr>
        <w:jc w:val="both"/>
      </w:pPr>
      <w:r>
        <w:t xml:space="preserve">In divisional structure of an organization, </w:t>
      </w:r>
      <w:r w:rsidR="00041EE3">
        <w:t>special business units (SBUs) are the functional unit of the organization as conducting operation for whole organization becomes increasingly difficult for managers of large organizations dealing with multiple products and services in multiple national markets</w:t>
      </w:r>
      <w:r w:rsidR="00FA7E27">
        <w:t xml:space="preserve"> (Harold, 2008)</w:t>
      </w:r>
      <w:r w:rsidR="00041EE3">
        <w:t xml:space="preserve">. According to my observation, the Tesco Plc. is </w:t>
      </w:r>
      <w:proofErr w:type="spellStart"/>
      <w:r w:rsidR="00041EE3">
        <w:t>alarge</w:t>
      </w:r>
      <w:proofErr w:type="spellEnd"/>
      <w:r w:rsidR="00041EE3">
        <w:t xml:space="preserve"> organization and the Tesco supermarket in Kennington is </w:t>
      </w:r>
      <w:r w:rsidR="00E73403">
        <w:t xml:space="preserve">a divisional unit which deals specifically in this area of London over clothing retailing, pharmacy and so on. There are also other international divisions that each regional manager oversees. </w:t>
      </w:r>
    </w:p>
    <w:p w14:paraId="1F58C8EF" w14:textId="77777777" w:rsidR="005B0B14" w:rsidRPr="005B0B14" w:rsidRDefault="00F93E8F" w:rsidP="00872427">
      <w:pPr>
        <w:jc w:val="both"/>
      </w:pPr>
      <w:r>
        <w:t>In matrix organization</w:t>
      </w:r>
      <w:r w:rsidR="000B1C68">
        <w:t>al structure</w:t>
      </w:r>
      <w:r>
        <w:t xml:space="preserve">, the authority flows both vertically and horizontally since functional management is present </w:t>
      </w:r>
      <w:r w:rsidR="00D604FB">
        <w:t xml:space="preserve">with vertically downward authority </w:t>
      </w:r>
      <w:r>
        <w:t>with project managers issuing organizational management in horizontal directions as well.</w:t>
      </w:r>
      <w:r w:rsidR="00BA5934">
        <w:t xml:space="preserve"> Hence, this kind of structure allows for formal relationships among various levels of employees within the organization.</w:t>
      </w:r>
    </w:p>
    <w:p w14:paraId="1F58C8F0" w14:textId="77777777" w:rsidR="00872427" w:rsidRDefault="00872427" w:rsidP="00872427">
      <w:pPr>
        <w:jc w:val="both"/>
      </w:pPr>
      <w:r w:rsidRPr="007B7523">
        <w:rPr>
          <w:b/>
        </w:rPr>
        <w:t>Informal organizational relation</w:t>
      </w:r>
      <w:r w:rsidR="00184E81" w:rsidRPr="007B7523">
        <w:rPr>
          <w:b/>
        </w:rPr>
        <w:t>ship</w:t>
      </w:r>
      <w:r w:rsidR="00976E70" w:rsidRPr="007B7523">
        <w:rPr>
          <w:b/>
        </w:rPr>
        <w:t>:</w:t>
      </w:r>
      <w:r w:rsidR="007B7523">
        <w:t xml:space="preserve"> Informal organizational relationships can be also contributed to as post-bureaucratic relationships in organization</w:t>
      </w:r>
      <w:r w:rsidR="00F009A2">
        <w:t xml:space="preserve"> (Lok, 2005)</w:t>
      </w:r>
      <w:r w:rsidR="007B7523">
        <w:t>.</w:t>
      </w:r>
      <w:r w:rsidR="00AF128F">
        <w:t xml:space="preserve"> This is the practical expressional of organizational daily work relationship as these are usually aggregation of values and norms, personal and professional connectedness, common affiliations, etc. In my experience for the Tesco superstore in Kennington, I have observed that even the formal organizations as big as they are </w:t>
      </w:r>
      <w:proofErr w:type="gramStart"/>
      <w:r w:rsidR="00AF128F">
        <w:t>maintain</w:t>
      </w:r>
      <w:proofErr w:type="gramEnd"/>
      <w:r w:rsidR="00AF128F">
        <w:t xml:space="preserve"> informal relationships among members as parallel organizational relationship structure.</w:t>
      </w:r>
    </w:p>
    <w:p w14:paraId="1F58C8F1" w14:textId="77777777" w:rsidR="00AF128F" w:rsidRDefault="007B4C19" w:rsidP="00872427">
      <w:pPr>
        <w:jc w:val="both"/>
      </w:pPr>
      <w:r>
        <w:lastRenderedPageBreak/>
        <w:t xml:space="preserve">Informal relationship </w:t>
      </w:r>
      <w:proofErr w:type="gramStart"/>
      <w:r>
        <w:t>emerge</w:t>
      </w:r>
      <w:proofErr w:type="gramEnd"/>
      <w:r>
        <w:t xml:space="preserve"> from social and personal needs since they remain unofficial social interactions </w:t>
      </w:r>
      <w:r w:rsidR="006910DA">
        <w:t>among functional members of organization</w:t>
      </w:r>
      <w:r w:rsidR="00747385">
        <w:t xml:space="preserve"> based on common interest and formal principles translated from organizational objectives.</w:t>
      </w:r>
      <w:r w:rsidR="003B62DC">
        <w:t xml:space="preserve"> Informal </w:t>
      </w:r>
      <w:r w:rsidR="008E2938">
        <w:t>organizational</w:t>
      </w:r>
      <w:r w:rsidR="003B62DC">
        <w:t xml:space="preserve"> relationship among people in </w:t>
      </w:r>
      <w:r w:rsidR="008E2938">
        <w:t>organization</w:t>
      </w:r>
      <w:r w:rsidR="003B62DC">
        <w:t xml:space="preserve"> are advantageous </w:t>
      </w:r>
      <w:r w:rsidR="008E2938">
        <w:t>because</w:t>
      </w:r>
      <w:r w:rsidR="003B62DC">
        <w:t xml:space="preserve">- it promotes </w:t>
      </w:r>
      <w:r w:rsidR="008E2938">
        <w:t xml:space="preserve">cultural </w:t>
      </w:r>
      <w:proofErr w:type="spellStart"/>
      <w:r w:rsidR="008E2938">
        <w:t>andsocial</w:t>
      </w:r>
      <w:proofErr w:type="spellEnd"/>
      <w:r w:rsidR="003B62DC">
        <w:t xml:space="preserve"> value within the </w:t>
      </w:r>
      <w:r w:rsidR="008E2938">
        <w:t>organization</w:t>
      </w:r>
      <w:r w:rsidR="003B62DC">
        <w:t xml:space="preserve">, help make </w:t>
      </w:r>
      <w:proofErr w:type="spellStart"/>
      <w:r w:rsidR="003B62DC">
        <w:t>be</w:t>
      </w:r>
      <w:r w:rsidR="008E2938">
        <w:t>t</w:t>
      </w:r>
      <w:r w:rsidR="003B62DC">
        <w:t>te</w:t>
      </w:r>
      <w:r w:rsidR="008E2938">
        <w:t>rcommunication</w:t>
      </w:r>
      <w:proofErr w:type="spellEnd"/>
      <w:r w:rsidR="003B62DC">
        <w:t xml:space="preserve"> and bu</w:t>
      </w:r>
      <w:r w:rsidR="008E2938">
        <w:t>i</w:t>
      </w:r>
      <w:r w:rsidR="003B62DC">
        <w:t xml:space="preserve">ld relationships, </w:t>
      </w:r>
      <w:r w:rsidR="008E2938">
        <w:t>promote</w:t>
      </w:r>
      <w:r w:rsidR="003B62DC">
        <w:t xml:space="preserve"> creati</w:t>
      </w:r>
      <w:r w:rsidR="008E2938">
        <w:t>vit</w:t>
      </w:r>
      <w:r w:rsidR="003B62DC">
        <w:t xml:space="preserve">y to a </w:t>
      </w:r>
      <w:r w:rsidR="008E2938">
        <w:t>greater</w:t>
      </w:r>
      <w:r w:rsidR="003B62DC">
        <w:t xml:space="preserve"> extent, </w:t>
      </w:r>
      <w:r w:rsidR="008E2938">
        <w:t>helps</w:t>
      </w:r>
      <w:r w:rsidR="003B62DC">
        <w:t xml:space="preserve"> employees feel </w:t>
      </w:r>
      <w:r w:rsidR="008E2938">
        <w:t>social</w:t>
      </w:r>
      <w:r w:rsidR="003B62DC">
        <w:t xml:space="preserve"> satisfaction and security, makes problem </w:t>
      </w:r>
      <w:r w:rsidR="008E2938">
        <w:t>solving in work group</w:t>
      </w:r>
      <w:r w:rsidR="003B62DC">
        <w:t xml:space="preserve"> much </w:t>
      </w:r>
      <w:r w:rsidR="008E2938">
        <w:t>more beneficial</w:t>
      </w:r>
      <w:r w:rsidR="003B62DC">
        <w:t xml:space="preserve"> and enable process for </w:t>
      </w:r>
      <w:r w:rsidR="008E2938">
        <w:t>getting</w:t>
      </w:r>
      <w:r w:rsidR="003B62DC">
        <w:t xml:space="preserve"> quick and unofficial feedback from managers. </w:t>
      </w:r>
    </w:p>
    <w:p w14:paraId="1F58C8F2" w14:textId="77777777" w:rsidR="002132F8" w:rsidRPr="00B966DF" w:rsidRDefault="00F27508" w:rsidP="00C4372B">
      <w:pPr>
        <w:pStyle w:val="Heading2"/>
      </w:pPr>
      <w:bookmarkStart w:id="8" w:name="_Toc3752528"/>
      <w:r w:rsidRPr="00F27508">
        <w:t>2.2</w:t>
      </w:r>
      <w:r w:rsidRPr="00F27508">
        <w:tab/>
      </w:r>
      <w:r w:rsidR="002132F8" w:rsidRPr="00B966DF">
        <w:t>Communication channels for sharing informatio</w:t>
      </w:r>
      <w:r w:rsidR="00C4372B">
        <w:t>n and building relationship</w:t>
      </w:r>
      <w:bookmarkEnd w:id="8"/>
    </w:p>
    <w:p w14:paraId="1F58C8F3" w14:textId="77777777" w:rsidR="00206727" w:rsidRDefault="00206727" w:rsidP="00206727">
      <w:pPr>
        <w:jc w:val="both"/>
      </w:pPr>
      <w:r>
        <w:t>Organizational efficiency is contributed by seamless communication and understanding among members of the organizational culture. Hence, seeking to understand and interact well among co-workers, executives, managers, suppliers and client’s needs understanding of the communication techniques, methods or means which is collectively known as communication channels. Communication in this reference is defined as exchange of ideas, feelings or symbolic meanings among two or more individuals.</w:t>
      </w:r>
    </w:p>
    <w:p w14:paraId="1F58C8F4" w14:textId="77777777" w:rsidR="00F172CD" w:rsidRDefault="00AA38FD" w:rsidP="00206727">
      <w:pPr>
        <w:jc w:val="both"/>
      </w:pPr>
      <w:r>
        <w:t xml:space="preserve">In organizational settings as in case of the Tesco Kennington branch, </w:t>
      </w:r>
      <w:r w:rsidR="002654FA">
        <w:t>there are employees form several immigrant cultures and this makes possible an intercultural communication enabling stakeholders to interact among cultural groups. Communications channels therefore are directed through own cultural characteristics, interaction with others and interrelation prevalent in the organization.</w:t>
      </w:r>
    </w:p>
    <w:p w14:paraId="1F58C8F5" w14:textId="77777777" w:rsidR="009C32FC" w:rsidRDefault="0080781C" w:rsidP="00206727">
      <w:pPr>
        <w:jc w:val="both"/>
      </w:pPr>
      <w:r>
        <w:t>Standards channels of communication to share information and to build professional relationships inside the Tesco Kennington branch as I have observed are-</w:t>
      </w:r>
    </w:p>
    <w:p w14:paraId="1F58C8F6" w14:textId="77777777" w:rsidR="0080781C" w:rsidRDefault="0080781C" w:rsidP="00206727">
      <w:pPr>
        <w:jc w:val="both"/>
      </w:pPr>
      <w:r w:rsidRPr="009E6242">
        <w:rPr>
          <w:b/>
        </w:rPr>
        <w:t>Verbal communication:</w:t>
      </w:r>
      <w:r w:rsidR="009E6242">
        <w:t xml:space="preserve"> This are the communication means and methods that utilize words and speeches in the forms of personal conversations, meetings, phone calls, teleconference, regular chats, etc</w:t>
      </w:r>
      <w:r w:rsidR="00B858F9">
        <w:t>. (Mujtaba, 2008)</w:t>
      </w:r>
      <w:r w:rsidR="009E6242">
        <w:t>.</w:t>
      </w:r>
    </w:p>
    <w:p w14:paraId="1F58C8F7" w14:textId="77777777" w:rsidR="0080781C" w:rsidRDefault="0080781C" w:rsidP="00206727">
      <w:pPr>
        <w:jc w:val="both"/>
      </w:pPr>
      <w:r w:rsidRPr="005F0DA2">
        <w:rPr>
          <w:b/>
        </w:rPr>
        <w:t xml:space="preserve">Written </w:t>
      </w:r>
      <w:r w:rsidR="005F01E8" w:rsidRPr="005F0DA2">
        <w:rPr>
          <w:b/>
        </w:rPr>
        <w:t>communication:</w:t>
      </w:r>
      <w:r w:rsidR="005F01E8">
        <w:t xml:space="preserve"> The</w:t>
      </w:r>
      <w:r w:rsidR="005F0DA2">
        <w:t xml:space="preserve"> communication taking advantage of writing as the medium for communication is the written communication channel for </w:t>
      </w:r>
      <w:proofErr w:type="spellStart"/>
      <w:r w:rsidR="005F0DA2">
        <w:t>organziaiton</w:t>
      </w:r>
      <w:proofErr w:type="spellEnd"/>
      <w:r w:rsidR="005F0DA2">
        <w:t>.</w:t>
      </w:r>
      <w:r w:rsidR="005F01E8">
        <w:t xml:space="preserve"> I</w:t>
      </w:r>
      <w:r w:rsidR="005F0DA2">
        <w:t>n Tesco, we use letters, emails, memos and reports as written channels for communication both formally and informally.</w:t>
      </w:r>
    </w:p>
    <w:p w14:paraId="1F58C8F8" w14:textId="77777777" w:rsidR="0080781C" w:rsidRDefault="0080781C" w:rsidP="00206727">
      <w:pPr>
        <w:jc w:val="both"/>
      </w:pPr>
      <w:r w:rsidRPr="00904A35">
        <w:rPr>
          <w:b/>
        </w:rPr>
        <w:t xml:space="preserve">Non-verbal </w:t>
      </w:r>
      <w:r w:rsidR="005F01E8" w:rsidRPr="00904A35">
        <w:rPr>
          <w:b/>
        </w:rPr>
        <w:t>communication:</w:t>
      </w:r>
      <w:r w:rsidR="005F01E8">
        <w:t xml:space="preserve"> This</w:t>
      </w:r>
      <w:r w:rsidR="00904A35">
        <w:t xml:space="preserve"> is the method using non-verbal gestures and behaviours that can take place in daily physical world communication inside the branch</w:t>
      </w:r>
      <w:r w:rsidR="00874E9D">
        <w:t xml:space="preserve"> of Tesco</w:t>
      </w:r>
      <w:r w:rsidR="00904A35">
        <w:t>.</w:t>
      </w:r>
    </w:p>
    <w:p w14:paraId="1F58C8F9" w14:textId="77777777" w:rsidR="002654FA" w:rsidRDefault="0049560D" w:rsidP="00206727">
      <w:pPr>
        <w:jc w:val="both"/>
      </w:pPr>
      <w:r>
        <w:t xml:space="preserve">Channels of communication </w:t>
      </w:r>
      <w:r w:rsidR="00E42B1B">
        <w:t xml:space="preserve">however need </w:t>
      </w:r>
      <w:r>
        <w:t>t</w:t>
      </w:r>
      <w:r w:rsidR="00E42B1B">
        <w:t>o</w:t>
      </w:r>
      <w:r w:rsidR="00960878">
        <w:t xml:space="preserve"> </w:t>
      </w:r>
      <w:r w:rsidR="00E42B1B">
        <w:t>consider</w:t>
      </w:r>
      <w:r>
        <w:t xml:space="preserve"> the require</w:t>
      </w:r>
      <w:r w:rsidR="00E42B1B">
        <w:t>ments</w:t>
      </w:r>
      <w:r>
        <w:t xml:space="preserve"> and </w:t>
      </w:r>
      <w:r w:rsidR="00E42B1B">
        <w:t>associations</w:t>
      </w:r>
      <w:r>
        <w:t xml:space="preserve"> to regulate the </w:t>
      </w:r>
      <w:r w:rsidR="00E42B1B">
        <w:t>channels</w:t>
      </w:r>
      <w:r>
        <w:t xml:space="preserve"> approp</w:t>
      </w:r>
      <w:r w:rsidR="00E42B1B">
        <w:t>r</w:t>
      </w:r>
      <w:r>
        <w:t>i</w:t>
      </w:r>
      <w:r w:rsidR="00E42B1B">
        <w:t>a</w:t>
      </w:r>
      <w:r>
        <w:t>tely. For formal communication</w:t>
      </w:r>
      <w:r w:rsidR="00E42B1B">
        <w:t xml:space="preserve"> reports</w:t>
      </w:r>
      <w:r>
        <w:t xml:space="preserve">, </w:t>
      </w:r>
      <w:r w:rsidR="00E42B1B">
        <w:t>methods</w:t>
      </w:r>
      <w:r>
        <w:t xml:space="preserve">, written proposals, press conference, etc. are required as the flow of information is based on </w:t>
      </w:r>
      <w:r w:rsidR="00E42B1B">
        <w:t>chain</w:t>
      </w:r>
      <w:r w:rsidR="00960878">
        <w:t xml:space="preserve"> </w:t>
      </w:r>
      <w:r w:rsidR="00E42B1B">
        <w:t>of command of the organization</w:t>
      </w:r>
      <w:r w:rsidR="00981BB3">
        <w:t xml:space="preserve"> (</w:t>
      </w:r>
      <w:r w:rsidR="00C7656D">
        <w:t>Prince, 2011</w:t>
      </w:r>
      <w:r w:rsidR="00981BB3">
        <w:t>)</w:t>
      </w:r>
      <w:r w:rsidR="00E42B1B">
        <w:t>. O</w:t>
      </w:r>
      <w:r>
        <w:t>n the contrary, informal communication method can be used for information sharing to</w:t>
      </w:r>
      <w:r w:rsidR="00960878">
        <w:t xml:space="preserve"> </w:t>
      </w:r>
      <w:r>
        <w:t>outside despite not fol</w:t>
      </w:r>
      <w:r w:rsidR="00E42B1B">
        <w:t xml:space="preserve">lowing the hierarchy as these are usually done in the form of rumours and chats with friends. </w:t>
      </w:r>
    </w:p>
    <w:p w14:paraId="1F58C8FA" w14:textId="77777777" w:rsidR="000A1405" w:rsidRDefault="000A1405" w:rsidP="00206727">
      <w:pPr>
        <w:jc w:val="both"/>
      </w:pPr>
    </w:p>
    <w:p w14:paraId="1F58C8FB" w14:textId="77777777" w:rsidR="00FF1129" w:rsidRPr="00F172CD" w:rsidRDefault="00FF1129" w:rsidP="00206727">
      <w:pPr>
        <w:jc w:val="both"/>
      </w:pPr>
    </w:p>
    <w:p w14:paraId="1F58C8FC" w14:textId="77777777" w:rsidR="00617C52" w:rsidRDefault="00617C52" w:rsidP="002201EB">
      <w:pPr>
        <w:pStyle w:val="Heading1"/>
      </w:pPr>
      <w:bookmarkStart w:id="9" w:name="_Toc3752529"/>
      <w:r w:rsidRPr="0017369C">
        <w:lastRenderedPageBreak/>
        <w:t>Provide a critical evaluation of an</w:t>
      </w:r>
      <w:r w:rsidR="00FF544A">
        <w:t xml:space="preserve"> </w:t>
      </w:r>
      <w:r w:rsidRPr="0017369C">
        <w:t>organisation and the broader</w:t>
      </w:r>
      <w:r w:rsidR="00FF544A">
        <w:t xml:space="preserve"> </w:t>
      </w:r>
      <w:r w:rsidRPr="0017369C">
        <w:t>environment in which it operates</w:t>
      </w:r>
      <w:bookmarkEnd w:id="9"/>
    </w:p>
    <w:p w14:paraId="1F58C8FD" w14:textId="77777777" w:rsidR="00F27508" w:rsidRPr="00F27508" w:rsidRDefault="00F27508" w:rsidP="002201EB">
      <w:pPr>
        <w:pStyle w:val="Heading2"/>
      </w:pPr>
      <w:bookmarkStart w:id="10" w:name="_Toc3752530"/>
      <w:r w:rsidRPr="00F27508">
        <w:t>3.0</w:t>
      </w:r>
      <w:r w:rsidRPr="00F27508">
        <w:tab/>
        <w:t>SWOT Analysis</w:t>
      </w:r>
      <w:bookmarkEnd w:id="10"/>
    </w:p>
    <w:p w14:paraId="1F58C8FE" w14:textId="77777777" w:rsidR="000C3A46" w:rsidRDefault="00363F46" w:rsidP="000C3A46">
      <w:pPr>
        <w:jc w:val="both"/>
      </w:pPr>
      <w:r>
        <w:t>Analysing internal and external environment of business for organization can be helpful in assessing organizational efficiency and with some adjusted component, understanding of workplace culture affecting organizational efficiency is possible to comprehend properly.</w:t>
      </w:r>
    </w:p>
    <w:p w14:paraId="1F58C8FF" w14:textId="77777777" w:rsidR="00363F46" w:rsidRDefault="00363F46" w:rsidP="000C3A46">
      <w:pPr>
        <w:jc w:val="both"/>
      </w:pPr>
      <w:r>
        <w:t xml:space="preserve">SWOT is a micro level analysis of business environment that </w:t>
      </w:r>
      <w:proofErr w:type="gramStart"/>
      <w:r>
        <w:t>has the ability to</w:t>
      </w:r>
      <w:proofErr w:type="gramEnd"/>
      <w:r>
        <w:t xml:space="preserve"> identify organization’s strengths and weaknesses to facilitate better strategic planning and efficien</w:t>
      </w:r>
      <w:r w:rsidR="00904035">
        <w:t>t operation</w:t>
      </w:r>
      <w:r w:rsidR="009464E2">
        <w:t xml:space="preserve"> (Bhattacharyya, 2012)</w:t>
      </w:r>
      <w:r>
        <w:t>.</w:t>
      </w:r>
      <w:r w:rsidR="00295D89">
        <w:t xml:space="preserve"> Micro level in organization refers to the workplace cultural influence that is mostly influenced with employer-employee relationship and employee behaviours within the organization.</w:t>
      </w:r>
    </w:p>
    <w:tbl>
      <w:tblPr>
        <w:tblStyle w:val="GridTable4-Accent11"/>
        <w:tblW w:w="0" w:type="auto"/>
        <w:tblLook w:val="04A0" w:firstRow="1" w:lastRow="0" w:firstColumn="1" w:lastColumn="0" w:noHBand="0" w:noVBand="1"/>
      </w:tblPr>
      <w:tblGrid>
        <w:gridCol w:w="4508"/>
        <w:gridCol w:w="4508"/>
      </w:tblGrid>
      <w:tr w:rsidR="00295D89" w14:paraId="1F58C909" w14:textId="77777777" w:rsidTr="001046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58C900" w14:textId="77777777" w:rsidR="00295D89" w:rsidRPr="00BA1AAB" w:rsidRDefault="00295D89" w:rsidP="000C3A46">
            <w:pPr>
              <w:jc w:val="both"/>
              <w:rPr>
                <w:i/>
              </w:rPr>
            </w:pPr>
            <w:r w:rsidRPr="00BA1AAB">
              <w:rPr>
                <w:i/>
              </w:rPr>
              <w:t>Strength</w:t>
            </w:r>
          </w:p>
          <w:p w14:paraId="1F58C901" w14:textId="77777777" w:rsidR="00295D89" w:rsidRPr="00783812" w:rsidRDefault="00EF002A" w:rsidP="00295D89">
            <w:pPr>
              <w:pStyle w:val="ListParagraph"/>
              <w:numPr>
                <w:ilvl w:val="0"/>
                <w:numId w:val="3"/>
              </w:numPr>
              <w:jc w:val="both"/>
              <w:rPr>
                <w:b w:val="0"/>
              </w:rPr>
            </w:pPr>
            <w:r w:rsidRPr="00783812">
              <w:rPr>
                <w:b w:val="0"/>
              </w:rPr>
              <w:t>Tesco superstores are popular worldwide through their seamless operation.</w:t>
            </w:r>
          </w:p>
          <w:p w14:paraId="1F58C902" w14:textId="77777777" w:rsidR="00EF002A" w:rsidRPr="00DE0743" w:rsidRDefault="009928F1" w:rsidP="00295D89">
            <w:pPr>
              <w:pStyle w:val="ListParagraph"/>
              <w:numPr>
                <w:ilvl w:val="0"/>
                <w:numId w:val="3"/>
              </w:numPr>
              <w:jc w:val="both"/>
            </w:pPr>
            <w:r w:rsidRPr="00783812">
              <w:rPr>
                <w:b w:val="0"/>
              </w:rPr>
              <w:t>The store’s organizational structure is well tested and implemented and thus is helpful in harbouring friendly workplace culture for varying ethnicities contributing to effective operation.</w:t>
            </w:r>
          </w:p>
          <w:p w14:paraId="1F58C903" w14:textId="77777777" w:rsidR="00DE0743" w:rsidRPr="00484F20" w:rsidRDefault="00DE0743" w:rsidP="00295D89">
            <w:pPr>
              <w:pStyle w:val="ListParagraph"/>
              <w:numPr>
                <w:ilvl w:val="0"/>
                <w:numId w:val="3"/>
              </w:numPr>
              <w:jc w:val="both"/>
            </w:pPr>
            <w:r>
              <w:rPr>
                <w:b w:val="0"/>
              </w:rPr>
              <w:t xml:space="preserve">Since, the business is operating successfully in global scale for past years and expanding business, it proves that </w:t>
            </w:r>
            <w:r w:rsidR="00484F20">
              <w:rPr>
                <w:b w:val="0"/>
              </w:rPr>
              <w:t>organization is being better effective as a result of exciting workplace culture.</w:t>
            </w:r>
          </w:p>
          <w:p w14:paraId="1F58C904" w14:textId="77777777" w:rsidR="00484F20" w:rsidRPr="00484F20" w:rsidRDefault="00484F20" w:rsidP="00484F20">
            <w:pPr>
              <w:ind w:left="360"/>
              <w:jc w:val="both"/>
            </w:pPr>
          </w:p>
        </w:tc>
        <w:tc>
          <w:tcPr>
            <w:tcW w:w="4508" w:type="dxa"/>
            <w:shd w:val="clear" w:color="auto" w:fill="DEEAF6" w:themeFill="accent1" w:themeFillTint="33"/>
          </w:tcPr>
          <w:p w14:paraId="1F58C905" w14:textId="77777777" w:rsidR="00295D89" w:rsidRPr="00BA1AAB" w:rsidRDefault="00295D89" w:rsidP="000C3A46">
            <w:pPr>
              <w:jc w:val="both"/>
              <w:cnfStyle w:val="100000000000" w:firstRow="1" w:lastRow="0" w:firstColumn="0" w:lastColumn="0" w:oddVBand="0" w:evenVBand="0" w:oddHBand="0" w:evenHBand="0" w:firstRowFirstColumn="0" w:firstRowLastColumn="0" w:lastRowFirstColumn="0" w:lastRowLastColumn="0"/>
              <w:rPr>
                <w:i/>
                <w:color w:val="auto"/>
              </w:rPr>
            </w:pPr>
            <w:r w:rsidRPr="00BA1AAB">
              <w:rPr>
                <w:i/>
                <w:color w:val="auto"/>
              </w:rPr>
              <w:t>Opportunity</w:t>
            </w:r>
          </w:p>
          <w:p w14:paraId="1F58C906" w14:textId="77777777" w:rsidR="009852EC" w:rsidRDefault="009852EC" w:rsidP="00783812">
            <w:pPr>
              <w:pStyle w:val="ListParagraph"/>
              <w:numPr>
                <w:ilvl w:val="0"/>
                <w:numId w:val="3"/>
              </w:numPr>
              <w:jc w:val="both"/>
              <w:cnfStyle w:val="100000000000" w:firstRow="1" w:lastRow="0" w:firstColumn="0" w:lastColumn="0" w:oddVBand="0" w:evenVBand="0" w:oddHBand="0" w:evenHBand="0" w:firstRowFirstColumn="0" w:firstRowLastColumn="0" w:lastRowFirstColumn="0" w:lastRowLastColumn="0"/>
              <w:rPr>
                <w:b w:val="0"/>
                <w:color w:val="auto"/>
              </w:rPr>
            </w:pPr>
            <w:r w:rsidRPr="00783812">
              <w:rPr>
                <w:b w:val="0"/>
                <w:color w:val="auto"/>
              </w:rPr>
              <w:t xml:space="preserve">The business can relate to different cultures and </w:t>
            </w:r>
            <w:r w:rsidR="0000372E" w:rsidRPr="00783812">
              <w:rPr>
                <w:b w:val="0"/>
                <w:color w:val="auto"/>
              </w:rPr>
              <w:t>bring</w:t>
            </w:r>
            <w:r w:rsidRPr="00783812">
              <w:rPr>
                <w:b w:val="0"/>
                <w:color w:val="auto"/>
              </w:rPr>
              <w:t xml:space="preserve"> different products according to these cultures to attract its </w:t>
            </w:r>
            <w:r w:rsidR="0000372E" w:rsidRPr="00783812">
              <w:rPr>
                <w:b w:val="0"/>
                <w:color w:val="auto"/>
              </w:rPr>
              <w:t>consumers</w:t>
            </w:r>
            <w:r w:rsidRPr="00783812">
              <w:rPr>
                <w:b w:val="0"/>
                <w:color w:val="auto"/>
              </w:rPr>
              <w:t>.</w:t>
            </w:r>
          </w:p>
          <w:p w14:paraId="1F58C907" w14:textId="77777777" w:rsidR="00783812" w:rsidRDefault="00DE0743" w:rsidP="00783812">
            <w:pPr>
              <w:pStyle w:val="ListParagraph"/>
              <w:numPr>
                <w:ilvl w:val="0"/>
                <w:numId w:val="3"/>
              </w:numPr>
              <w:jc w:val="both"/>
              <w:cnfStyle w:val="100000000000" w:firstRow="1" w:lastRow="0" w:firstColumn="0" w:lastColumn="0" w:oddVBand="0" w:evenVBand="0" w:oddHBand="0" w:evenHBand="0" w:firstRowFirstColumn="0" w:firstRowLastColumn="0" w:lastRowFirstColumn="0" w:lastRowLastColumn="0"/>
              <w:rPr>
                <w:b w:val="0"/>
                <w:color w:val="auto"/>
              </w:rPr>
            </w:pPr>
            <w:r>
              <w:rPr>
                <w:b w:val="0"/>
                <w:color w:val="auto"/>
              </w:rPr>
              <w:t>The workplace culture can also help creative planning of processes and marketing of the organization leading to better organizational effectiveness.</w:t>
            </w:r>
          </w:p>
          <w:p w14:paraId="1F58C908" w14:textId="77777777" w:rsidR="00DE0743" w:rsidRPr="00783812" w:rsidRDefault="00DE0743" w:rsidP="00DE0743">
            <w:pPr>
              <w:pStyle w:val="ListParagraph"/>
              <w:jc w:val="both"/>
              <w:cnfStyle w:val="100000000000" w:firstRow="1" w:lastRow="0" w:firstColumn="0" w:lastColumn="0" w:oddVBand="0" w:evenVBand="0" w:oddHBand="0" w:evenHBand="0" w:firstRowFirstColumn="0" w:firstRowLastColumn="0" w:lastRowFirstColumn="0" w:lastRowLastColumn="0"/>
              <w:rPr>
                <w:b w:val="0"/>
                <w:color w:val="auto"/>
              </w:rPr>
            </w:pPr>
          </w:p>
        </w:tc>
      </w:tr>
      <w:tr w:rsidR="00295D89" w14:paraId="1F58C911" w14:textId="77777777" w:rsidTr="00BA1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58C90A" w14:textId="77777777" w:rsidR="00295D89" w:rsidRPr="00BA1AAB" w:rsidRDefault="00295D89" w:rsidP="000C3A46">
            <w:pPr>
              <w:jc w:val="both"/>
              <w:rPr>
                <w:i/>
              </w:rPr>
            </w:pPr>
            <w:r w:rsidRPr="00BA1AAB">
              <w:rPr>
                <w:i/>
              </w:rPr>
              <w:t>Weakness</w:t>
            </w:r>
          </w:p>
          <w:p w14:paraId="1F58C90B" w14:textId="77777777" w:rsidR="00295D89" w:rsidRPr="00783812" w:rsidRDefault="00D36E5A" w:rsidP="00295D89">
            <w:pPr>
              <w:pStyle w:val="ListParagraph"/>
              <w:numPr>
                <w:ilvl w:val="0"/>
                <w:numId w:val="3"/>
              </w:numPr>
              <w:jc w:val="both"/>
              <w:rPr>
                <w:b w:val="0"/>
              </w:rPr>
            </w:pPr>
            <w:r w:rsidRPr="00783812">
              <w:rPr>
                <w:b w:val="0"/>
              </w:rPr>
              <w:t>The superstore has immense competition from various other service providers as well as other Tesco stores in London.</w:t>
            </w:r>
          </w:p>
          <w:p w14:paraId="1F58C90C" w14:textId="77777777" w:rsidR="00D36E5A" w:rsidRDefault="00301384" w:rsidP="00295D89">
            <w:pPr>
              <w:pStyle w:val="ListParagraph"/>
              <w:numPr>
                <w:ilvl w:val="0"/>
                <w:numId w:val="3"/>
              </w:numPr>
              <w:jc w:val="both"/>
              <w:rPr>
                <w:b w:val="0"/>
              </w:rPr>
            </w:pPr>
            <w:r w:rsidRPr="00301384">
              <w:rPr>
                <w:b w:val="0"/>
              </w:rPr>
              <w:t xml:space="preserve">Varying acceptance level of behaviours and emotional response among employees can lead to conflicting situations on the business organization </w:t>
            </w:r>
            <w:r>
              <w:rPr>
                <w:b w:val="0"/>
              </w:rPr>
              <w:t>a</w:t>
            </w:r>
            <w:r w:rsidRPr="00301384">
              <w:rPr>
                <w:b w:val="0"/>
              </w:rPr>
              <w:t>ffecting effectiveness of operation.</w:t>
            </w:r>
          </w:p>
          <w:p w14:paraId="1F58C90D" w14:textId="77777777" w:rsidR="00C41BDB" w:rsidRPr="00301384" w:rsidRDefault="00C41BDB" w:rsidP="00295D89">
            <w:pPr>
              <w:pStyle w:val="ListParagraph"/>
              <w:numPr>
                <w:ilvl w:val="0"/>
                <w:numId w:val="3"/>
              </w:numPr>
              <w:jc w:val="both"/>
              <w:rPr>
                <w:b w:val="0"/>
              </w:rPr>
            </w:pPr>
            <w:r>
              <w:rPr>
                <w:b w:val="0"/>
              </w:rPr>
              <w:t>The presence of unique cultural aspect in each stores of Tesco as in Kennington</w:t>
            </w:r>
            <w:r w:rsidR="00504DBB">
              <w:rPr>
                <w:b w:val="0"/>
              </w:rPr>
              <w:t xml:space="preserve"> branch may be poorly-adjusted for required communication channels. </w:t>
            </w:r>
          </w:p>
          <w:p w14:paraId="1F58C90E" w14:textId="77777777" w:rsidR="00301384" w:rsidRPr="006D1412" w:rsidRDefault="00301384" w:rsidP="006D1412">
            <w:pPr>
              <w:ind w:left="360"/>
              <w:jc w:val="both"/>
            </w:pPr>
          </w:p>
        </w:tc>
        <w:tc>
          <w:tcPr>
            <w:tcW w:w="4508" w:type="dxa"/>
            <w:shd w:val="clear" w:color="auto" w:fill="5B9BD5" w:themeFill="accent1"/>
          </w:tcPr>
          <w:p w14:paraId="1F58C90F" w14:textId="77777777" w:rsidR="00295D89" w:rsidRPr="00BA1AAB" w:rsidRDefault="00295D89" w:rsidP="000C3A46">
            <w:pPr>
              <w:jc w:val="both"/>
              <w:cnfStyle w:val="000000100000" w:firstRow="0" w:lastRow="0" w:firstColumn="0" w:lastColumn="0" w:oddVBand="0" w:evenVBand="0" w:oddHBand="1" w:evenHBand="0" w:firstRowFirstColumn="0" w:firstRowLastColumn="0" w:lastRowFirstColumn="0" w:lastRowLastColumn="0"/>
              <w:rPr>
                <w:b/>
                <w:i/>
                <w:color w:val="FFFFFF" w:themeColor="background1"/>
              </w:rPr>
            </w:pPr>
            <w:r w:rsidRPr="00BA1AAB">
              <w:rPr>
                <w:b/>
                <w:i/>
                <w:color w:val="FFFFFF" w:themeColor="background1"/>
              </w:rPr>
              <w:t>Threat</w:t>
            </w:r>
          </w:p>
          <w:p w14:paraId="1F58C910" w14:textId="77777777" w:rsidR="001046D7" w:rsidRPr="00C41BDB" w:rsidRDefault="00856AEE" w:rsidP="00C41BDB">
            <w:pPr>
              <w:pStyle w:val="ListParagraph"/>
              <w:numPr>
                <w:ilvl w:val="0"/>
                <w:numId w:val="3"/>
              </w:numPr>
              <w:jc w:val="both"/>
              <w:cnfStyle w:val="000000100000" w:firstRow="0" w:lastRow="0" w:firstColumn="0" w:lastColumn="0" w:oddVBand="0" w:evenVBand="0" w:oddHBand="1" w:evenHBand="0" w:firstRowFirstColumn="0" w:firstRowLastColumn="0" w:lastRowFirstColumn="0" w:lastRowLastColumn="0"/>
              <w:rPr>
                <w:color w:val="FFFFFF" w:themeColor="background1"/>
              </w:rPr>
            </w:pPr>
            <w:r w:rsidRPr="001046D7">
              <w:rPr>
                <w:color w:val="FFFFFF" w:themeColor="background1"/>
              </w:rPr>
              <w:t>The complete global structure of the store chain can lead to any complaint on one international store to threat business for any store including that of Kennington branch.</w:t>
            </w:r>
          </w:p>
        </w:tc>
      </w:tr>
    </w:tbl>
    <w:p w14:paraId="1F58C912" w14:textId="77777777" w:rsidR="00295D89" w:rsidRDefault="00295D89" w:rsidP="000C3A46">
      <w:pPr>
        <w:jc w:val="both"/>
      </w:pPr>
    </w:p>
    <w:p w14:paraId="1F58C913" w14:textId="77777777" w:rsidR="00960878" w:rsidRDefault="00960878" w:rsidP="000C3A46">
      <w:pPr>
        <w:jc w:val="both"/>
      </w:pPr>
    </w:p>
    <w:p w14:paraId="1F58C914" w14:textId="77777777" w:rsidR="00F27508" w:rsidRPr="00F27508" w:rsidRDefault="00F27508" w:rsidP="00500126">
      <w:pPr>
        <w:pStyle w:val="Heading2"/>
      </w:pPr>
      <w:bookmarkStart w:id="11" w:name="_Toc3752531"/>
      <w:r w:rsidRPr="00F27508">
        <w:t>4.0</w:t>
      </w:r>
      <w:r w:rsidRPr="00F27508">
        <w:tab/>
        <w:t>PESTLE Analysis</w:t>
      </w:r>
      <w:bookmarkEnd w:id="11"/>
    </w:p>
    <w:p w14:paraId="1F58C915" w14:textId="77777777" w:rsidR="000C3A46" w:rsidRDefault="00B05205" w:rsidP="000C3A46">
      <w:pPr>
        <w:jc w:val="both"/>
      </w:pPr>
      <w:r>
        <w:t xml:space="preserve">Macro environment or the components of business environment that are usually external to the business organization such as economy of country, legislative contents, national policies, etc. and has </w:t>
      </w:r>
      <w:r>
        <w:lastRenderedPageBreak/>
        <w:t>indirect effect over the business efficiency and goal achievement are macro level factors of business environment. PESTEL is a standard analysis technique for macro level analysis over business organisation.</w:t>
      </w:r>
    </w:p>
    <w:p w14:paraId="1F58C916" w14:textId="77777777" w:rsidR="00EB67D6" w:rsidRDefault="00EB67D6" w:rsidP="00EB67D6">
      <w:pPr>
        <w:jc w:val="center"/>
      </w:pPr>
      <w:r>
        <w:rPr>
          <w:noProof/>
          <w:lang w:val="en-US"/>
        </w:rPr>
        <w:drawing>
          <wp:inline distT="0" distB="0" distL="0" distR="0" wp14:anchorId="1F58C97E" wp14:editId="1F58C97F">
            <wp:extent cx="2600325" cy="2692295"/>
            <wp:effectExtent l="0" t="0" r="0" b="0"/>
            <wp:docPr id="10" name="Picture 10" descr="Image result for pes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est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10538" cy="2702869"/>
                    </a:xfrm>
                    <a:prstGeom prst="rect">
                      <a:avLst/>
                    </a:prstGeom>
                    <a:noFill/>
                    <a:ln>
                      <a:noFill/>
                    </a:ln>
                  </pic:spPr>
                </pic:pic>
              </a:graphicData>
            </a:graphic>
          </wp:inline>
        </w:drawing>
      </w:r>
    </w:p>
    <w:p w14:paraId="1F58C917" w14:textId="77777777" w:rsidR="00D34688" w:rsidRPr="00E72576" w:rsidRDefault="00960878" w:rsidP="000C3A46">
      <w:pPr>
        <w:jc w:val="both"/>
        <w:rPr>
          <w:b/>
        </w:rPr>
      </w:pPr>
      <w:r w:rsidRPr="00DF5691">
        <w:rPr>
          <w:b/>
        </w:rPr>
        <w:t>Political:</w:t>
      </w:r>
      <w:r>
        <w:t xml:space="preserve"> Political</w:t>
      </w:r>
      <w:r w:rsidR="00E72576">
        <w:t xml:space="preserve"> macro factors are the government led legislations and regulations such as employment law, trade regulations, tax policy, etc.</w:t>
      </w:r>
      <w:r w:rsidR="008A69BE">
        <w:t xml:space="preserve"> Tesco superstore in Kennington is also </w:t>
      </w:r>
      <w:proofErr w:type="gramStart"/>
      <w:r w:rsidR="008A69BE">
        <w:t>effected</w:t>
      </w:r>
      <w:proofErr w:type="gramEnd"/>
      <w:r w:rsidR="008A69BE">
        <w:t xml:space="preserve"> by UK government’s tax policy and employment law. For example, the government’s encouragement for economic progress leads to businesses like Tesco’s </w:t>
      </w:r>
      <w:r w:rsidR="00EE298E">
        <w:t xml:space="preserve">to </w:t>
      </w:r>
      <w:r w:rsidR="008A69BE">
        <w:t xml:space="preserve">have more advantages in trading inside UK, while the same law encourages new entrants and competitors </w:t>
      </w:r>
      <w:r w:rsidR="00EE298E">
        <w:t xml:space="preserve">in the same industry </w:t>
      </w:r>
      <w:r w:rsidR="008A69BE">
        <w:t>easily.</w:t>
      </w:r>
    </w:p>
    <w:p w14:paraId="1F58C918" w14:textId="77777777" w:rsidR="00EE298E" w:rsidRPr="002D2BDE" w:rsidRDefault="00960878" w:rsidP="000C3A46">
      <w:pPr>
        <w:jc w:val="both"/>
        <w:rPr>
          <w:b/>
        </w:rPr>
      </w:pPr>
      <w:r w:rsidRPr="00DF5691">
        <w:rPr>
          <w:b/>
        </w:rPr>
        <w:t>Economic:</w:t>
      </w:r>
      <w:r>
        <w:t xml:space="preserve"> Economic</w:t>
      </w:r>
      <w:r w:rsidR="002D2BDE">
        <w:t xml:space="preserve"> macro factors are growth rate, interest and inflation rate, unemployment and disposable income rate of the respective economy</w:t>
      </w:r>
      <w:r w:rsidR="00C7656D">
        <w:t xml:space="preserve"> (Mujtaba, 2008)</w:t>
      </w:r>
      <w:r w:rsidR="002D2BDE">
        <w:t>.</w:t>
      </w:r>
      <w:r w:rsidR="008B7C55">
        <w:t xml:space="preserve"> The disposable income of consumer for example can address the issue of recent recession in Tesco’s business for clothing line since they are more prone to buy basic required products instead of consuming for lavish needs. On the other hand, growth rate is still high as a result of global companies like Tesco effectively operating in the industry. </w:t>
      </w:r>
    </w:p>
    <w:p w14:paraId="1F58C919" w14:textId="77777777" w:rsidR="008B7C55" w:rsidRPr="00FB363E" w:rsidRDefault="00960878" w:rsidP="000C3A46">
      <w:pPr>
        <w:jc w:val="both"/>
        <w:rPr>
          <w:b/>
        </w:rPr>
      </w:pPr>
      <w:r w:rsidRPr="00DF5691">
        <w:rPr>
          <w:b/>
        </w:rPr>
        <w:t>Social:</w:t>
      </w:r>
      <w:r>
        <w:t xml:space="preserve"> The</w:t>
      </w:r>
      <w:r w:rsidR="00FB363E">
        <w:t xml:space="preserve"> societal norms and values relating to population distribution and demographic, </w:t>
      </w:r>
      <w:r w:rsidR="00F85596">
        <w:t xml:space="preserve">safety emphasize, career attitudes, etc. also effects the macro level environment for business organization. </w:t>
      </w:r>
      <w:r w:rsidR="00DC6DCC">
        <w:t xml:space="preserve">The positive impact of such macro factor is increased acceptance of different cultures into workplace cultural integration. On the other hand, the increasing demands and societal awareness for health and safety in workplace maintains that Tesco superstore need to be vigilant in analysing and implementing any need immediately to remain effective in both employee and customers mind. </w:t>
      </w:r>
    </w:p>
    <w:p w14:paraId="1F58C91A" w14:textId="77777777" w:rsidR="00DC6DCC" w:rsidRPr="001843C3" w:rsidRDefault="00960878" w:rsidP="000C3A46">
      <w:pPr>
        <w:jc w:val="both"/>
        <w:rPr>
          <w:b/>
        </w:rPr>
      </w:pPr>
      <w:r w:rsidRPr="00DF5691">
        <w:rPr>
          <w:b/>
        </w:rPr>
        <w:t>Technological:</w:t>
      </w:r>
      <w:r>
        <w:t xml:space="preserve"> Technology</w:t>
      </w:r>
      <w:r w:rsidR="001843C3">
        <w:t xml:space="preserve"> is advancing quickly and most organization needs to implement recent technology to attar customers to the business organization</w:t>
      </w:r>
      <w:r w:rsidR="00C7656D">
        <w:t xml:space="preserve"> (Grieves, 2005)</w:t>
      </w:r>
      <w:r w:rsidR="001843C3">
        <w:t xml:space="preserve">. However, it is also of considerations that </w:t>
      </w:r>
      <w:r>
        <w:t>trends in valuation of technology are</w:t>
      </w:r>
      <w:r w:rsidR="00F536C2">
        <w:t xml:space="preserve"> usually important for businesses like Tesco superstore only if the </w:t>
      </w:r>
      <w:proofErr w:type="gramStart"/>
      <w:r w:rsidR="00F536C2">
        <w:t>local residents</w:t>
      </w:r>
      <w:proofErr w:type="gramEnd"/>
      <w:r w:rsidR="00F536C2">
        <w:t xml:space="preserve"> are demanding such change. Otherwise, spending on new technology might not have any positive consequences. </w:t>
      </w:r>
    </w:p>
    <w:p w14:paraId="1F58C91B" w14:textId="77777777" w:rsidR="00F536C2" w:rsidRPr="00F42CB9" w:rsidRDefault="00875EEB" w:rsidP="000C3A46">
      <w:pPr>
        <w:jc w:val="both"/>
        <w:rPr>
          <w:b/>
        </w:rPr>
      </w:pPr>
      <w:r w:rsidRPr="00DF5691">
        <w:rPr>
          <w:b/>
        </w:rPr>
        <w:t>Environmental</w:t>
      </w:r>
      <w:r w:rsidR="00F42CB9">
        <w:rPr>
          <w:b/>
        </w:rPr>
        <w:t xml:space="preserve">: </w:t>
      </w:r>
      <w:r w:rsidR="00F42CB9">
        <w:t xml:space="preserve">Environmental concerns impact business organization like Tesco superstore in multiple way. On one hand, </w:t>
      </w:r>
      <w:r w:rsidR="009E63CA">
        <w:t xml:space="preserve">the organization needs to attract more customers by being </w:t>
      </w:r>
      <w:proofErr w:type="gramStart"/>
      <w:r w:rsidR="009E63CA">
        <w:t>environmental</w:t>
      </w:r>
      <w:proofErr w:type="gramEnd"/>
      <w:r w:rsidR="009E63CA">
        <w:t xml:space="preserve"> friendly disposing of waste properly, maintaining ecological balance and reducing carbon emission and footprint; and on the other hand, digressing weather and climate is causing raw material shortage for </w:t>
      </w:r>
      <w:r w:rsidR="009E63CA">
        <w:lastRenderedPageBreak/>
        <w:t xml:space="preserve">production. While Tesco superstore in Kennington is staying ecologically amicable, the effects of shortage in raw material is causing price hike and affecting business effectiveness. </w:t>
      </w:r>
    </w:p>
    <w:p w14:paraId="1F58C91C" w14:textId="77777777" w:rsidR="00DF5691" w:rsidRPr="00AD1D75" w:rsidRDefault="00875EEB" w:rsidP="00FA3A09">
      <w:pPr>
        <w:jc w:val="both"/>
        <w:rPr>
          <w:b/>
        </w:rPr>
      </w:pPr>
      <w:r w:rsidRPr="00DF5691">
        <w:rPr>
          <w:b/>
        </w:rPr>
        <w:t xml:space="preserve">Legal: </w:t>
      </w:r>
      <w:r w:rsidR="00AD1D75">
        <w:t xml:space="preserve">Labour law, safety law, consumer protection law, etc. are part of macro environmental factor relating to legal aspect of business. </w:t>
      </w:r>
      <w:r w:rsidR="004873FD">
        <w:t>For example, Te</w:t>
      </w:r>
      <w:r w:rsidR="009F373E">
        <w:t xml:space="preserve">sco Superstore in Kennington’s workplace culture is highly accepting of diverse employees and the labour law helps to establish a common ground for all employees in this organization which impacts organization with better effectiveness. </w:t>
      </w:r>
    </w:p>
    <w:p w14:paraId="1F58C91D" w14:textId="77777777" w:rsidR="006A3279" w:rsidRDefault="00227B1F" w:rsidP="00FA3A09">
      <w:pPr>
        <w:jc w:val="both"/>
      </w:pPr>
      <w:r>
        <w:t xml:space="preserve">According to the previous business environmental analysis of the </w:t>
      </w:r>
      <w:r w:rsidR="00E25735">
        <w:t>organization of Tesco,</w:t>
      </w:r>
      <w:r w:rsidR="006B4EAE">
        <w:t xml:space="preserve"> the political factors such as the economic disruption in UK and other European counties post Brexit lead to decreased Average Spending Power of consumers of Tesco stores, hence this becomes a threat to the business. The changed governmental legislations also dictates that </w:t>
      </w:r>
      <w:r w:rsidR="00E2081C">
        <w:t>employees f</w:t>
      </w:r>
      <w:r w:rsidR="006B4EAE">
        <w:t>r</w:t>
      </w:r>
      <w:r w:rsidR="00E2081C">
        <w:t>o</w:t>
      </w:r>
      <w:r w:rsidR="006B4EAE">
        <w:t>m other ethnicity is kept at a certain ratio leading to somewhat constrained workplace environment as opposed the characteristic of a global company.</w:t>
      </w:r>
      <w:r w:rsidR="009A2CF2">
        <w:t xml:space="preserve"> Technological implementations are making such business organization very much competitive as the Kennington branch of Tesco needs to up their game if wants to have competitive edge over others.</w:t>
      </w:r>
      <w:r w:rsidR="002C4B25">
        <w:t xml:space="preserve"> Also, the broadened social outlook as a result of globalization has made it possible to connect people from all over the world amicably and operating organizational functions in multi-cultural work place has become increasingly effective for business</w:t>
      </w:r>
      <w:r w:rsidR="00E2081C">
        <w:t xml:space="preserve"> (Brooks, 2006)</w:t>
      </w:r>
      <w:r w:rsidR="002C4B25">
        <w:t>.</w:t>
      </w:r>
    </w:p>
    <w:p w14:paraId="1F58C91E" w14:textId="77777777" w:rsidR="009F373E" w:rsidRDefault="009F373E" w:rsidP="00FA3A09">
      <w:pPr>
        <w:jc w:val="both"/>
      </w:pPr>
    </w:p>
    <w:p w14:paraId="1F58C91F" w14:textId="77777777" w:rsidR="00E2081C" w:rsidRDefault="00E2081C" w:rsidP="00FA3A09">
      <w:pPr>
        <w:jc w:val="both"/>
      </w:pPr>
    </w:p>
    <w:p w14:paraId="1F58C920" w14:textId="77777777" w:rsidR="00E2081C" w:rsidRDefault="00E2081C" w:rsidP="00FA3A09">
      <w:pPr>
        <w:jc w:val="both"/>
      </w:pPr>
    </w:p>
    <w:p w14:paraId="1F58C921" w14:textId="77777777" w:rsidR="00E2081C" w:rsidRDefault="00E2081C" w:rsidP="00FA3A09">
      <w:pPr>
        <w:jc w:val="both"/>
      </w:pPr>
    </w:p>
    <w:p w14:paraId="1F58C922" w14:textId="77777777" w:rsidR="00E2081C" w:rsidRDefault="00E2081C" w:rsidP="00FA3A09">
      <w:pPr>
        <w:jc w:val="both"/>
      </w:pPr>
    </w:p>
    <w:p w14:paraId="1F58C923" w14:textId="77777777" w:rsidR="00E2081C" w:rsidRDefault="00E2081C" w:rsidP="00FA3A09">
      <w:pPr>
        <w:jc w:val="both"/>
      </w:pPr>
    </w:p>
    <w:p w14:paraId="1F58C924" w14:textId="77777777" w:rsidR="00E2081C" w:rsidRDefault="00E2081C" w:rsidP="00FA3A09">
      <w:pPr>
        <w:jc w:val="both"/>
      </w:pPr>
    </w:p>
    <w:p w14:paraId="1F58C925" w14:textId="77777777" w:rsidR="00E2081C" w:rsidRDefault="00E2081C" w:rsidP="00FA3A09">
      <w:pPr>
        <w:jc w:val="both"/>
      </w:pPr>
    </w:p>
    <w:p w14:paraId="1F58C926" w14:textId="77777777" w:rsidR="00E2081C" w:rsidRDefault="00E2081C" w:rsidP="00FA3A09">
      <w:pPr>
        <w:jc w:val="both"/>
      </w:pPr>
    </w:p>
    <w:p w14:paraId="1F58C927" w14:textId="77777777" w:rsidR="00E2081C" w:rsidRDefault="00E2081C" w:rsidP="00FA3A09">
      <w:pPr>
        <w:jc w:val="both"/>
      </w:pPr>
    </w:p>
    <w:p w14:paraId="1F58C928" w14:textId="77777777" w:rsidR="00E2081C" w:rsidRDefault="00E2081C" w:rsidP="00FA3A09">
      <w:pPr>
        <w:jc w:val="both"/>
      </w:pPr>
    </w:p>
    <w:p w14:paraId="1F58C929" w14:textId="77777777" w:rsidR="00E2081C" w:rsidRDefault="00E2081C" w:rsidP="00FA3A09">
      <w:pPr>
        <w:jc w:val="both"/>
      </w:pPr>
    </w:p>
    <w:p w14:paraId="1F58C92A" w14:textId="77777777" w:rsidR="00E2081C" w:rsidRDefault="00E2081C" w:rsidP="00FA3A09">
      <w:pPr>
        <w:jc w:val="both"/>
      </w:pPr>
    </w:p>
    <w:p w14:paraId="1F58C92B" w14:textId="77777777" w:rsidR="00E2081C" w:rsidRDefault="00E2081C" w:rsidP="00FA3A09">
      <w:pPr>
        <w:jc w:val="both"/>
      </w:pPr>
    </w:p>
    <w:p w14:paraId="1F58C92C" w14:textId="77777777" w:rsidR="00E2081C" w:rsidRDefault="00E2081C" w:rsidP="00FA3A09">
      <w:pPr>
        <w:jc w:val="both"/>
      </w:pPr>
    </w:p>
    <w:p w14:paraId="1F58C92D" w14:textId="77777777" w:rsidR="00E2081C" w:rsidRDefault="00E2081C" w:rsidP="00FA3A09">
      <w:pPr>
        <w:jc w:val="both"/>
      </w:pPr>
    </w:p>
    <w:p w14:paraId="1F58C92E" w14:textId="77777777" w:rsidR="001A3FFE" w:rsidRDefault="001A3FFE" w:rsidP="00500126">
      <w:pPr>
        <w:pStyle w:val="Heading1"/>
      </w:pPr>
      <w:bookmarkStart w:id="12" w:name="_Toc3752532"/>
      <w:r w:rsidRPr="0017369C">
        <w:lastRenderedPageBreak/>
        <w:t xml:space="preserve">Critically evaluate the cultural </w:t>
      </w:r>
      <w:r w:rsidR="00960878" w:rsidRPr="0017369C">
        <w:t>and ethical</w:t>
      </w:r>
      <w:r w:rsidRPr="0017369C">
        <w:t xml:space="preserve"> behaviour present in the</w:t>
      </w:r>
      <w:r>
        <w:t xml:space="preserve"> organisation and evaluate your </w:t>
      </w:r>
      <w:r w:rsidR="00960878" w:rsidRPr="0017369C">
        <w:t>own cultural</w:t>
      </w:r>
      <w:r w:rsidRPr="0017369C">
        <w:t xml:space="preserve"> and ethical behaviour </w:t>
      </w:r>
      <w:r w:rsidR="00960878" w:rsidRPr="0017369C">
        <w:t>in relation</w:t>
      </w:r>
      <w:r w:rsidRPr="0017369C">
        <w:t xml:space="preserve"> to the organisation</w:t>
      </w:r>
      <w:bookmarkEnd w:id="12"/>
    </w:p>
    <w:p w14:paraId="1F58C92F" w14:textId="77777777" w:rsidR="00DA48D9" w:rsidRPr="00B966DF" w:rsidRDefault="00D35ABB" w:rsidP="00500126">
      <w:pPr>
        <w:pStyle w:val="Heading2"/>
      </w:pPr>
      <w:bookmarkStart w:id="13" w:name="_Toc3752533"/>
      <w:r>
        <w:t xml:space="preserve">5.0 </w:t>
      </w:r>
      <w:r w:rsidR="00DA48D9" w:rsidRPr="00B966DF">
        <w:t>Personal ethical s</w:t>
      </w:r>
      <w:r w:rsidR="00500126">
        <w:t>tandards, values and belief</w:t>
      </w:r>
      <w:bookmarkEnd w:id="13"/>
    </w:p>
    <w:p w14:paraId="1F58C930" w14:textId="77777777" w:rsidR="00562F83" w:rsidRDefault="00960878" w:rsidP="00920516">
      <w:pPr>
        <w:jc w:val="both"/>
      </w:pPr>
      <w:r>
        <w:t>Personal ethical standards refer</w:t>
      </w:r>
      <w:r w:rsidR="00562F83">
        <w:t xml:space="preserve"> to the ethical and moral obligations as perceived by a person themselves.</w:t>
      </w:r>
      <w:r w:rsidR="00A6308C">
        <w:t xml:space="preserve"> On the other hand, values and beliefs are somewhat inherent quality in nature as they form throughout the lifespan </w:t>
      </w:r>
      <w:r>
        <w:t>of person (Robbins, 2007) .Personal ethical standards</w:t>
      </w:r>
      <w:r w:rsidR="006F38C5">
        <w:t xml:space="preserve">, values and believes are important </w:t>
      </w:r>
      <w:r w:rsidR="006F38C5" w:rsidRPr="006F38C5">
        <w:t xml:space="preserve">in achieving the business objectives of </w:t>
      </w:r>
      <w:r w:rsidR="006F38C5">
        <w:t xml:space="preserve">any </w:t>
      </w:r>
      <w:r w:rsidR="006F38C5" w:rsidRPr="006F38C5">
        <w:t>organization</w:t>
      </w:r>
      <w:r w:rsidR="00C85218">
        <w:t xml:space="preserve"> as each employee in organization seems to operate according to their </w:t>
      </w:r>
      <w:r w:rsidR="008F51FB">
        <w:t xml:space="preserve">personal and </w:t>
      </w:r>
      <w:r w:rsidR="00C85218">
        <w:t>professional ethical standard and values.</w:t>
      </w:r>
    </w:p>
    <w:p w14:paraId="1F58C931" w14:textId="77777777" w:rsidR="008F51FB" w:rsidRDefault="008F51FB" w:rsidP="00920516">
      <w:pPr>
        <w:jc w:val="both"/>
      </w:pPr>
      <w:r>
        <w:t>There are three professional cultures as associated with personal ethical standard and values. These are- operator, engineer and executives.</w:t>
      </w:r>
      <w:r w:rsidR="006D7D0D">
        <w:t xml:space="preserve"> Operators produce service or product, while engineers design and monitor organizational management system as it refers to workplace culture and efficiency.</w:t>
      </w:r>
      <w:r w:rsidR="00EE7479">
        <w:t xml:space="preserve"> Executives are however managers planning, organizing and directing work and conducting required controlling. </w:t>
      </w:r>
      <w:r w:rsidR="00D5442D">
        <w:t xml:space="preserve">Each of </w:t>
      </w:r>
      <w:proofErr w:type="gramStart"/>
      <w:r w:rsidR="00D5442D">
        <w:t>these professional culture</w:t>
      </w:r>
      <w:proofErr w:type="gramEnd"/>
      <w:r w:rsidR="00D5442D">
        <w:t xml:space="preserve"> associated with personal ethics and values create the employees perception of work and if both resonate, their effectiveness </w:t>
      </w:r>
      <w:r w:rsidR="00E24808">
        <w:t xml:space="preserve">in achieving organizational objectives are proven. </w:t>
      </w:r>
    </w:p>
    <w:p w14:paraId="1F58C932" w14:textId="77777777" w:rsidR="00920516" w:rsidRDefault="00240734" w:rsidP="00920516">
      <w:pPr>
        <w:jc w:val="both"/>
      </w:pPr>
      <w:r>
        <w:t xml:space="preserve">My own cultural and ethical behaviour inside the organization has been </w:t>
      </w:r>
      <w:r w:rsidR="005B3594">
        <w:t xml:space="preserve">based on similar ethical standards and values. I was also aware of my own cultural aspects and the differences it has with the one </w:t>
      </w:r>
      <w:proofErr w:type="gramStart"/>
      <w:r w:rsidR="005B3594">
        <w:t>observe</w:t>
      </w:r>
      <w:proofErr w:type="gramEnd"/>
      <w:r w:rsidR="005B3594">
        <w:t xml:space="preserve"> din the Kennington branch of Tesco Superstore. Finally, I have found myself to observe the professional culture of an executive as my regular operational activities reflected those traits closely.</w:t>
      </w:r>
    </w:p>
    <w:p w14:paraId="1F58C933" w14:textId="77777777" w:rsidR="00DA48D9" w:rsidRPr="00B966DF" w:rsidRDefault="00D35ABB" w:rsidP="00500126">
      <w:pPr>
        <w:pStyle w:val="Heading2"/>
      </w:pPr>
      <w:bookmarkStart w:id="14" w:name="_Toc3752534"/>
      <w:r>
        <w:t xml:space="preserve">5.1 </w:t>
      </w:r>
      <w:r w:rsidR="00DA48D9" w:rsidRPr="00B966DF">
        <w:t>Corporate social and environmental responsibility</w:t>
      </w:r>
      <w:bookmarkEnd w:id="14"/>
    </w:p>
    <w:p w14:paraId="1F58C934" w14:textId="77777777" w:rsidR="00CE4A0A" w:rsidRDefault="0002584E" w:rsidP="000B1F45">
      <w:pPr>
        <w:jc w:val="both"/>
      </w:pPr>
      <w:r>
        <w:t>Corporate social responsibility as well as environmental responsibility</w:t>
      </w:r>
      <w:r w:rsidR="00C8497D">
        <w:t xml:space="preserve"> has become increasingly important topic for global businesses as much as for local organizations.</w:t>
      </w:r>
      <w:r w:rsidR="003A3E03">
        <w:t xml:space="preserve"> In case of Tesco superstore in Kennington, the store is aimed to ease the lifestyle of local community by betterment of quality of life.</w:t>
      </w:r>
    </w:p>
    <w:p w14:paraId="1F58C935" w14:textId="77777777" w:rsidR="000B1F45" w:rsidRDefault="004301DF" w:rsidP="000B1F45">
      <w:pPr>
        <w:jc w:val="both"/>
      </w:pPr>
      <w:r>
        <w:t>It is also aimed at making the local youth and unemployed population economically independent by emphasising their inclusion to the organization and encouraging such approach.</w:t>
      </w:r>
      <w:r w:rsidR="00240B46">
        <w:t xml:space="preserve"> As the political dynamics of UK and in </w:t>
      </w:r>
      <w:proofErr w:type="gramStart"/>
      <w:r w:rsidR="00240B46">
        <w:t>close proximity</w:t>
      </w:r>
      <w:proofErr w:type="gramEnd"/>
      <w:r w:rsidR="00240B46">
        <w:t xml:space="preserve"> London is </w:t>
      </w:r>
      <w:r w:rsidR="00960878">
        <w:t>affected</w:t>
      </w:r>
      <w:r w:rsidR="00240B46">
        <w:t>, the business’s corporate social responsibili</w:t>
      </w:r>
      <w:r w:rsidR="0006683E">
        <w:t>ty reaches f</w:t>
      </w:r>
      <w:r w:rsidR="00240B46">
        <w:t>r</w:t>
      </w:r>
      <w:r w:rsidR="0006683E">
        <w:t>o</w:t>
      </w:r>
      <w:r w:rsidR="00240B46">
        <w:t>m including people from all phase of the society to the business.</w:t>
      </w:r>
    </w:p>
    <w:p w14:paraId="1F58C936" w14:textId="77777777" w:rsidR="00DE69ED" w:rsidRDefault="00AF42C2" w:rsidP="000B1F45">
      <w:pPr>
        <w:jc w:val="both"/>
      </w:pPr>
      <w:r>
        <w:t>The business organization has a culture of acceptance for varying background of people and so can impact to increase standard of living among local community and target group in target area by making them self-reliant and self-sufficient</w:t>
      </w:r>
      <w:r w:rsidR="0006683E">
        <w:t xml:space="preserve"> (Harold, 2008)</w:t>
      </w:r>
      <w:r>
        <w:t xml:space="preserve">. </w:t>
      </w:r>
    </w:p>
    <w:p w14:paraId="1F58C937" w14:textId="77777777" w:rsidR="00CE4A0A" w:rsidRDefault="00CE4A0A" w:rsidP="000B1F45">
      <w:pPr>
        <w:jc w:val="both"/>
      </w:pPr>
      <w:r>
        <w:t xml:space="preserve">The business organization also feels socially responsible as </w:t>
      </w:r>
      <w:r w:rsidR="005646E4">
        <w:t xml:space="preserve">Tesco superstore in </w:t>
      </w:r>
      <w:r w:rsidR="00960878">
        <w:t>Kennington;</w:t>
      </w:r>
      <w:r w:rsidR="005646E4">
        <w:t xml:space="preserve"> London maintains specific waste disposal and environmental safety procedures through organizational conducts. As result, the workplace culture is burden free and fulfilled after performing on corporate responsibility and organizational effectiveness is positively </w:t>
      </w:r>
      <w:r w:rsidR="002E1F9A">
        <w:t>affected</w:t>
      </w:r>
      <w:r w:rsidR="005646E4">
        <w:t xml:space="preserve"> through this. </w:t>
      </w:r>
    </w:p>
    <w:p w14:paraId="1F58C938" w14:textId="77777777" w:rsidR="00960878" w:rsidRDefault="00960878" w:rsidP="000B1F45">
      <w:pPr>
        <w:jc w:val="both"/>
      </w:pPr>
    </w:p>
    <w:p w14:paraId="1F58C939" w14:textId="77777777" w:rsidR="00DA48D9" w:rsidRPr="00B966DF" w:rsidRDefault="00D35ABB" w:rsidP="00500126">
      <w:pPr>
        <w:pStyle w:val="Heading2"/>
      </w:pPr>
      <w:bookmarkStart w:id="15" w:name="_Toc3752535"/>
      <w:r>
        <w:lastRenderedPageBreak/>
        <w:t xml:space="preserve">5.2 </w:t>
      </w:r>
      <w:r w:rsidR="00DA48D9" w:rsidRPr="00B966DF">
        <w:t>Establishing a culture of sustaina</w:t>
      </w:r>
      <w:r w:rsidR="00500126">
        <w:t>bility within the workplace</w:t>
      </w:r>
      <w:bookmarkEnd w:id="15"/>
    </w:p>
    <w:p w14:paraId="1F58C93A" w14:textId="77777777" w:rsidR="003810AE" w:rsidRDefault="007434E4" w:rsidP="003810AE">
      <w:pPr>
        <w:jc w:val="both"/>
      </w:pPr>
      <w:r>
        <w:t>Organizational</w:t>
      </w:r>
      <w:r w:rsidR="004575A1">
        <w:t xml:space="preserve"> culture has different </w:t>
      </w:r>
      <w:r>
        <w:t>implications</w:t>
      </w:r>
      <w:r w:rsidR="004575A1">
        <w:t xml:space="preserve"> over the </w:t>
      </w:r>
      <w:r w:rsidR="002E1F9A">
        <w:t>organizations efficiency</w:t>
      </w:r>
      <w:r w:rsidR="004575A1">
        <w:t xml:space="preserve"> in carrying out the required </w:t>
      </w:r>
      <w:r>
        <w:t>functions</w:t>
      </w:r>
      <w:r w:rsidR="004575A1">
        <w:t xml:space="preserve"> for a time being. </w:t>
      </w:r>
      <w:r>
        <w:t>Organizational</w:t>
      </w:r>
      <w:r w:rsidR="004575A1">
        <w:t xml:space="preserve"> go</w:t>
      </w:r>
      <w:r>
        <w:t>a</w:t>
      </w:r>
      <w:r w:rsidR="004575A1">
        <w:t xml:space="preserve">ls are established and </w:t>
      </w:r>
      <w:r>
        <w:t>realized</w:t>
      </w:r>
      <w:r w:rsidR="004575A1">
        <w:t xml:space="preserve"> properly as well as </w:t>
      </w:r>
      <w:r>
        <w:t>strategies</w:t>
      </w:r>
      <w:r w:rsidR="004575A1">
        <w:t xml:space="preserve"> are made after </w:t>
      </w:r>
      <w:r w:rsidR="002E1F9A">
        <w:t>being completely</w:t>
      </w:r>
      <w:r w:rsidR="004575A1">
        <w:t xml:space="preserve"> immersed in the </w:t>
      </w:r>
      <w:r>
        <w:t>organizational</w:t>
      </w:r>
      <w:r w:rsidR="004575A1">
        <w:t xml:space="preserve"> workp</w:t>
      </w:r>
      <w:r>
        <w:t xml:space="preserve">lace culture </w:t>
      </w:r>
      <w:r w:rsidR="004575A1">
        <w:t>that accommodates these.</w:t>
      </w:r>
    </w:p>
    <w:p w14:paraId="1F58C93B" w14:textId="77777777" w:rsidR="00105530" w:rsidRDefault="00105530" w:rsidP="003810AE">
      <w:pPr>
        <w:jc w:val="both"/>
      </w:pPr>
      <w:r>
        <w:t>Organizational cultures are learned and shared among the present stakeholders. The system is dynamic and diverse while cumulative changes are part and parcel of workplace culture in business organizations</w:t>
      </w:r>
      <w:r w:rsidR="008C3DEF">
        <w:t xml:space="preserve"> (</w:t>
      </w:r>
      <w:proofErr w:type="spellStart"/>
      <w:r w:rsidR="008C3DEF">
        <w:t>Browaeys</w:t>
      </w:r>
      <w:proofErr w:type="spellEnd"/>
      <w:r w:rsidR="008C3DEF">
        <w:t>, 2011)</w:t>
      </w:r>
      <w:r>
        <w:t>.</w:t>
      </w:r>
      <w:r w:rsidR="00A13F8A">
        <w:t xml:space="preserve"> Establishing a workplace culture that accommodates for all these </w:t>
      </w:r>
      <w:proofErr w:type="gramStart"/>
      <w:r w:rsidR="00A13F8A">
        <w:t>characteristics  is</w:t>
      </w:r>
      <w:proofErr w:type="gramEnd"/>
      <w:r w:rsidR="00A13F8A">
        <w:t xml:space="preserve"> intensely helpful as the process can led to sustainable organizational effectiveness eventually resulting in sustainability within the workplace.</w:t>
      </w:r>
    </w:p>
    <w:p w14:paraId="1F58C93C" w14:textId="77777777" w:rsidR="0080669B" w:rsidRDefault="0080669B" w:rsidP="003810AE">
      <w:pPr>
        <w:jc w:val="both"/>
      </w:pPr>
      <w:r>
        <w:t xml:space="preserve">Culture of sustainability refers to </w:t>
      </w:r>
      <w:r w:rsidR="00A51DB9">
        <w:t xml:space="preserve">the effectiveness of ongoing process and procedures within organization that </w:t>
      </w:r>
      <w:r w:rsidR="00AB5AD5">
        <w:t xml:space="preserve">create sustainable solutions that is effective in conducting operations from the business for a long time. </w:t>
      </w:r>
      <w:r w:rsidR="000802D2">
        <w:t xml:space="preserve">Organizations usually operate through shared values and perception by personnel of organization as these are </w:t>
      </w:r>
      <w:proofErr w:type="gramStart"/>
      <w:r w:rsidR="000802D2">
        <w:t>effected</w:t>
      </w:r>
      <w:proofErr w:type="gramEnd"/>
      <w:r w:rsidR="000802D2">
        <w:t xml:space="preserve"> by their own cultural background. So, establishing culture of sustainability as I understand is to accommodate for each person’s unique cultural perspective in providing creative solutions capable in achieving organizational effectiveness for a long-time. </w:t>
      </w:r>
    </w:p>
    <w:p w14:paraId="1F58C93D" w14:textId="77777777" w:rsidR="00D35ABB" w:rsidRDefault="00D35ABB" w:rsidP="00500126">
      <w:pPr>
        <w:pStyle w:val="Heading2"/>
      </w:pPr>
      <w:bookmarkStart w:id="16" w:name="_Toc3752536"/>
      <w:r>
        <w:t>5.3</w:t>
      </w:r>
      <w:r w:rsidR="00DA48D9" w:rsidRPr="00B966DF">
        <w:t>Barriers to effective functioning in the organisatio</w:t>
      </w:r>
      <w:r w:rsidR="00500126">
        <w:t>n and ways to overcome them</w:t>
      </w:r>
      <w:bookmarkEnd w:id="16"/>
    </w:p>
    <w:p w14:paraId="1F58C93E" w14:textId="77777777" w:rsidR="00D45A03" w:rsidRDefault="00767B83" w:rsidP="00010C59">
      <w:pPr>
        <w:jc w:val="both"/>
      </w:pPr>
      <w:r>
        <w:t>Barriers are the components of any environment and in this case organizations that create impediment in smooth flow of operation and threatens to harm the ongoing progress</w:t>
      </w:r>
      <w:r w:rsidR="006547FF">
        <w:t xml:space="preserve"> (Deal, 2011)</w:t>
      </w:r>
      <w:r>
        <w:t xml:space="preserve">. In multicultural business organizations such as the Tesco, cultural barriers as well as communication gap are found to be one of the most severely affecting </w:t>
      </w:r>
      <w:proofErr w:type="gramStart"/>
      <w:r>
        <w:t>barrier</w:t>
      </w:r>
      <w:proofErr w:type="gramEnd"/>
      <w:r>
        <w:t xml:space="preserve"> to effecting functions in organization. Apart from those, there are various other barriers that needs consideration and mitigation ad when possible-elimination. </w:t>
      </w:r>
    </w:p>
    <w:p w14:paraId="1F58C93F" w14:textId="77777777" w:rsidR="00010C59" w:rsidRDefault="00D45A03" w:rsidP="00010C59">
      <w:pPr>
        <w:jc w:val="both"/>
      </w:pPr>
      <w:r>
        <w:t>The followings are the barriers in the Tesco Kennington branch that impacts on operational management and decision making for proper functioning of the organization:</w:t>
      </w:r>
    </w:p>
    <w:p w14:paraId="1F58C940" w14:textId="77777777" w:rsidR="00DE7DAE" w:rsidRDefault="00FC2333" w:rsidP="00010C59">
      <w:pPr>
        <w:jc w:val="both"/>
      </w:pPr>
      <w:r w:rsidRPr="00CB652A">
        <w:rPr>
          <w:b/>
        </w:rPr>
        <w:t>Language barrier:</w:t>
      </w:r>
      <w:r w:rsidR="00CB652A">
        <w:t xml:space="preserve"> According to my observation, the different native language of various employees in the Tesco superstore can prove to be a barrier in regular smooth organizational functioning. Since, language is a complex component of communication, interaction among people speaking different language sometime becomes inefficient and that affects organizational efficiency. We see </w:t>
      </w:r>
      <w:proofErr w:type="gramStart"/>
      <w:r w:rsidR="00CB652A">
        <w:t>language based</w:t>
      </w:r>
      <w:proofErr w:type="gramEnd"/>
      <w:r w:rsidR="00CB652A">
        <w:t xml:space="preserve"> difficulty in our store not only due to different language specking stakeholders interacting but also due to different dialects in same language.</w:t>
      </w:r>
    </w:p>
    <w:p w14:paraId="1F58C941" w14:textId="77777777" w:rsidR="00207DFE" w:rsidRDefault="00FC2333" w:rsidP="00010C59">
      <w:pPr>
        <w:jc w:val="both"/>
      </w:pPr>
      <w:r w:rsidRPr="00C62214">
        <w:rPr>
          <w:b/>
        </w:rPr>
        <w:t>Emotional display and behaviour:</w:t>
      </w:r>
      <w:r w:rsidR="00C62214">
        <w:t xml:space="preserve"> The acceptable emotional display and behaviour widely differs from one culture to another and as various other cultures get tangled in the multinational company, there is sometimes confusion </w:t>
      </w:r>
      <w:proofErr w:type="gramStart"/>
      <w:r w:rsidR="00C62214">
        <w:t>so as to</w:t>
      </w:r>
      <w:proofErr w:type="gramEnd"/>
      <w:r w:rsidR="00C62214">
        <w:t xml:space="preserve"> define the most appropriate behaviours and display of emotion.</w:t>
      </w:r>
      <w:r w:rsidR="006845E1">
        <w:t xml:space="preserve"> Also, behaviours acceptable in one culture as presented by one employee may se</w:t>
      </w:r>
      <w:r w:rsidR="006547FF">
        <w:t>em to offend another employee f</w:t>
      </w:r>
      <w:r w:rsidR="006845E1">
        <w:t>r</w:t>
      </w:r>
      <w:r w:rsidR="006547FF">
        <w:t>o</w:t>
      </w:r>
      <w:r w:rsidR="006845E1">
        <w:t xml:space="preserve">m different culture in the setting and consequently impede organizational functional flow. Behaviours in this case </w:t>
      </w:r>
      <w:r w:rsidR="002E1F9A">
        <w:t>refer</w:t>
      </w:r>
      <w:r w:rsidR="006845E1">
        <w:t xml:space="preserve"> to the actions and mannerisms made by individuals or systems in response to different aspects of their environment</w:t>
      </w:r>
      <w:r w:rsidR="006547FF">
        <w:t xml:space="preserve"> (Lok, 2005)</w:t>
      </w:r>
      <w:r w:rsidR="006845E1">
        <w:t>.</w:t>
      </w:r>
      <w:r w:rsidR="00207DFE">
        <w:t xml:space="preserve"> Furthermore, emotional and behavioural response appropriate for one situation may seem insensitive in others quite similar in workplace culture and needs proper addressing and understanding to support better organizational management.</w:t>
      </w:r>
    </w:p>
    <w:p w14:paraId="1F58C942" w14:textId="77777777" w:rsidR="00FC2333" w:rsidRDefault="00FC2333" w:rsidP="00010C59">
      <w:pPr>
        <w:jc w:val="both"/>
      </w:pPr>
      <w:r w:rsidRPr="00CB5608">
        <w:rPr>
          <w:b/>
        </w:rPr>
        <w:t>Stereotypical discrimination:</w:t>
      </w:r>
      <w:r w:rsidR="00CB5608">
        <w:t xml:space="preserve"> Stereotype base discrimination and hostility can pose as major barrier for smooth organizational functioning and decision making can be biased in such context.</w:t>
      </w:r>
      <w:r w:rsidR="00CD478F">
        <w:t xml:space="preserve"> Many a </w:t>
      </w:r>
      <w:r w:rsidR="00CD478F">
        <w:lastRenderedPageBreak/>
        <w:t xml:space="preserve">times, an idea over a certain group made from observing one or a few </w:t>
      </w:r>
      <w:proofErr w:type="gramStart"/>
      <w:r w:rsidR="00CD478F">
        <w:t>individual</w:t>
      </w:r>
      <w:proofErr w:type="gramEnd"/>
      <w:r w:rsidR="00CD478F">
        <w:t xml:space="preserve"> can reflects over others of the same identity group which can lead to stereotype based considerations when making decision for operational management in organization. For example, Americans are usually </w:t>
      </w:r>
      <w:proofErr w:type="gramStart"/>
      <w:r w:rsidR="00CD478F">
        <w:t>stereotypes</w:t>
      </w:r>
      <w:proofErr w:type="gramEnd"/>
      <w:r w:rsidR="00CD478F">
        <w:t xml:space="preserve"> as reckless and cheerful with little regard for manners which is not mostly the case.</w:t>
      </w:r>
    </w:p>
    <w:p w14:paraId="1F58C943" w14:textId="77777777" w:rsidR="00A3557D" w:rsidRDefault="00DE7DAE" w:rsidP="00010C59">
      <w:pPr>
        <w:jc w:val="both"/>
      </w:pPr>
      <w:r>
        <w:t xml:space="preserve">To overcome these barriers, </w:t>
      </w:r>
      <w:r w:rsidR="00A3557D">
        <w:t>the organization n</w:t>
      </w:r>
      <w:r w:rsidR="00E85FF2">
        <w:t>eeds to</w:t>
      </w:r>
      <w:r w:rsidR="00A3557D">
        <w:t xml:space="preserve"> create a workplace culture with </w:t>
      </w:r>
      <w:r w:rsidR="00E85FF2">
        <w:t>acceptance</w:t>
      </w:r>
      <w:r w:rsidR="00A3557D">
        <w:t xml:space="preserve"> for </w:t>
      </w:r>
      <w:r w:rsidR="00E85FF2">
        <w:t>differences</w:t>
      </w:r>
      <w:r w:rsidR="00A3557D">
        <w:t xml:space="preserve"> and broadening own outlook thr</w:t>
      </w:r>
      <w:r w:rsidR="00E85FF2">
        <w:t>o</w:t>
      </w:r>
      <w:r w:rsidR="00A3557D">
        <w:t>ugh regular interaction. The orga</w:t>
      </w:r>
      <w:r w:rsidR="00E85FF2">
        <w:t>n</w:t>
      </w:r>
      <w:r w:rsidR="00A3557D">
        <w:t>i</w:t>
      </w:r>
      <w:r w:rsidR="00E85FF2">
        <w:t>z</w:t>
      </w:r>
      <w:r w:rsidR="00A3557D">
        <w:t>at</w:t>
      </w:r>
      <w:r w:rsidR="00E85FF2">
        <w:t>i</w:t>
      </w:r>
      <w:r w:rsidR="00A3557D">
        <w:t>ona</w:t>
      </w:r>
      <w:r w:rsidR="00E85FF2">
        <w:t>l</w:t>
      </w:r>
      <w:r w:rsidR="002E1F9A">
        <w:t xml:space="preserve"> </w:t>
      </w:r>
      <w:r w:rsidR="00E85FF2">
        <w:t>management</w:t>
      </w:r>
      <w:r w:rsidR="002E1F9A">
        <w:t xml:space="preserve"> </w:t>
      </w:r>
      <w:r w:rsidR="00E85FF2">
        <w:t>should</w:t>
      </w:r>
      <w:r w:rsidR="00A3557D">
        <w:t xml:space="preserve"> be </w:t>
      </w:r>
      <w:r w:rsidR="00E85FF2">
        <w:t>effectively</w:t>
      </w:r>
      <w:r w:rsidR="00A3557D">
        <w:t xml:space="preserve"> address the issues with stereotype and </w:t>
      </w:r>
      <w:r w:rsidR="00E85FF2">
        <w:t>training</w:t>
      </w:r>
      <w:r w:rsidR="002E1F9A">
        <w:t xml:space="preserve"> </w:t>
      </w:r>
      <w:r w:rsidR="00E85FF2">
        <w:t>employees</w:t>
      </w:r>
      <w:r w:rsidR="00A3557D">
        <w:t xml:space="preserve"> in effective </w:t>
      </w:r>
      <w:r w:rsidR="00E85FF2">
        <w:t>communication</w:t>
      </w:r>
      <w:r w:rsidR="00A3557D">
        <w:t xml:space="preserve"> eliminating all such barriers</w:t>
      </w:r>
      <w:r w:rsidR="00BE5906">
        <w:t xml:space="preserve"> (Deal, 2011)</w:t>
      </w:r>
      <w:r w:rsidR="00A3557D">
        <w:t xml:space="preserve">.Another aspect </w:t>
      </w:r>
      <w:r w:rsidR="00E85FF2">
        <w:t>can be</w:t>
      </w:r>
      <w:r w:rsidR="00A3557D">
        <w:t xml:space="preserve"> use of Management Information System (MIS)</w:t>
      </w:r>
      <w:r w:rsidR="00E85FF2">
        <w:t xml:space="preserve"> as according to Stoner (1989), MIS helps with organizational control over all levels of management and decision-making process. With all such techniques and methods in place, functions of organizations can be made efficient in face of barriers. </w:t>
      </w:r>
    </w:p>
    <w:p w14:paraId="1F58C944" w14:textId="77777777" w:rsidR="005F7D82" w:rsidRDefault="005F7D82" w:rsidP="00010C59">
      <w:pPr>
        <w:jc w:val="both"/>
      </w:pPr>
    </w:p>
    <w:p w14:paraId="1F58C945" w14:textId="77777777" w:rsidR="00F27508" w:rsidRPr="00F27508" w:rsidRDefault="008923C9" w:rsidP="000622CE">
      <w:pPr>
        <w:pStyle w:val="Heading1"/>
      </w:pPr>
      <w:bookmarkStart w:id="17" w:name="_Toc3752537"/>
      <w:r>
        <w:t>6</w:t>
      </w:r>
      <w:r w:rsidR="00F27508" w:rsidRPr="00F27508">
        <w:t>.0</w:t>
      </w:r>
      <w:r w:rsidR="00F27508" w:rsidRPr="00F27508">
        <w:tab/>
        <w:t>Conclusion</w:t>
      </w:r>
      <w:bookmarkEnd w:id="17"/>
    </w:p>
    <w:p w14:paraId="1F58C946" w14:textId="77777777" w:rsidR="00F27508" w:rsidRDefault="00F63819" w:rsidP="00F63819">
      <w:pPr>
        <w:jc w:val="both"/>
      </w:pPr>
      <w:r w:rsidRPr="00F63819">
        <w:t>This assignment was aimed at discussing the workplace culture and the associations that make up or influence the formation of workplace culture in global and international public limited companies such as Tesco’</w:t>
      </w:r>
      <w:r>
        <w:t>s. T</w:t>
      </w:r>
      <w:r w:rsidRPr="00F63819">
        <w:t xml:space="preserve">he discussion found that depending on the cultural integration form different nationality, the workplace culture tends to change to accommodate for a global communication channel. There are several </w:t>
      </w:r>
      <w:r>
        <w:t xml:space="preserve">barriers </w:t>
      </w:r>
      <w:r w:rsidRPr="00F63819">
        <w:t>to this conduct yet though proper structure and environmental understanding, the global organizational effic</w:t>
      </w:r>
      <w:r>
        <w:t>ie</w:t>
      </w:r>
      <w:r w:rsidRPr="00F63819">
        <w:t>n</w:t>
      </w:r>
      <w:r>
        <w:t>c</w:t>
      </w:r>
      <w:r w:rsidRPr="00F63819">
        <w:t xml:space="preserve">y can be positively contributed by workplace culture of such diversity. </w:t>
      </w:r>
    </w:p>
    <w:p w14:paraId="1F58C947" w14:textId="77777777" w:rsidR="00EA3878" w:rsidRDefault="00EA3878" w:rsidP="00F63819">
      <w:pPr>
        <w:jc w:val="both"/>
      </w:pPr>
    </w:p>
    <w:p w14:paraId="1F58C948" w14:textId="77777777" w:rsidR="00EA3878" w:rsidRDefault="00EA3878" w:rsidP="00F63819">
      <w:pPr>
        <w:jc w:val="both"/>
      </w:pPr>
    </w:p>
    <w:p w14:paraId="1F58C949" w14:textId="77777777" w:rsidR="00EA3878" w:rsidRDefault="00EA3878" w:rsidP="00F63819">
      <w:pPr>
        <w:jc w:val="both"/>
      </w:pPr>
    </w:p>
    <w:p w14:paraId="1F58C94A" w14:textId="77777777" w:rsidR="00EA3878" w:rsidRDefault="00EA3878" w:rsidP="00F63819">
      <w:pPr>
        <w:jc w:val="both"/>
      </w:pPr>
    </w:p>
    <w:p w14:paraId="1F58C94B" w14:textId="77777777" w:rsidR="00EA3878" w:rsidRDefault="00EA3878" w:rsidP="00F63819">
      <w:pPr>
        <w:jc w:val="both"/>
      </w:pPr>
    </w:p>
    <w:p w14:paraId="1F58C94C" w14:textId="77777777" w:rsidR="00EA3878" w:rsidRDefault="00EA3878" w:rsidP="00F63819">
      <w:pPr>
        <w:jc w:val="both"/>
      </w:pPr>
    </w:p>
    <w:p w14:paraId="1F58C94D" w14:textId="77777777" w:rsidR="00EA3878" w:rsidRDefault="00EA3878" w:rsidP="00F63819">
      <w:pPr>
        <w:jc w:val="both"/>
      </w:pPr>
    </w:p>
    <w:p w14:paraId="1F58C94E" w14:textId="77777777" w:rsidR="00EA3878" w:rsidRDefault="00EA3878" w:rsidP="00F63819">
      <w:pPr>
        <w:jc w:val="both"/>
      </w:pPr>
    </w:p>
    <w:p w14:paraId="1F58C94F" w14:textId="77777777" w:rsidR="00EA3878" w:rsidRDefault="00EA3878" w:rsidP="00F63819">
      <w:pPr>
        <w:jc w:val="both"/>
      </w:pPr>
    </w:p>
    <w:p w14:paraId="1F58C950" w14:textId="77777777" w:rsidR="00EA3878" w:rsidRDefault="00EA3878" w:rsidP="00F63819">
      <w:pPr>
        <w:jc w:val="both"/>
      </w:pPr>
    </w:p>
    <w:p w14:paraId="1F58C951" w14:textId="77777777" w:rsidR="00EA3878" w:rsidRDefault="00EA3878" w:rsidP="00F63819">
      <w:pPr>
        <w:jc w:val="both"/>
      </w:pPr>
    </w:p>
    <w:p w14:paraId="1F58C952" w14:textId="77777777" w:rsidR="00EA3878" w:rsidRDefault="00EA3878" w:rsidP="00F63819">
      <w:pPr>
        <w:jc w:val="both"/>
      </w:pPr>
    </w:p>
    <w:p w14:paraId="1F58C953" w14:textId="77777777" w:rsidR="00EA3878" w:rsidRDefault="00EA3878" w:rsidP="00F63819">
      <w:pPr>
        <w:jc w:val="both"/>
      </w:pPr>
    </w:p>
    <w:p w14:paraId="1F58C954" w14:textId="77777777" w:rsidR="00EA3878" w:rsidRDefault="00EA3878" w:rsidP="00F63819">
      <w:pPr>
        <w:jc w:val="both"/>
      </w:pPr>
    </w:p>
    <w:p w14:paraId="1F58C955" w14:textId="77777777" w:rsidR="00EA3878" w:rsidRDefault="00EA3878" w:rsidP="00F63819">
      <w:pPr>
        <w:jc w:val="both"/>
      </w:pPr>
    </w:p>
    <w:p w14:paraId="1F58C956" w14:textId="77777777" w:rsidR="00EA3878" w:rsidRPr="00F63819" w:rsidRDefault="00EA3878" w:rsidP="00F63819">
      <w:pPr>
        <w:jc w:val="both"/>
      </w:pPr>
    </w:p>
    <w:p w14:paraId="1F58C957" w14:textId="77777777" w:rsidR="00CD6B02" w:rsidRDefault="00F602FA" w:rsidP="00F602FA">
      <w:pPr>
        <w:pStyle w:val="Heading1"/>
      </w:pPr>
      <w:bookmarkStart w:id="18" w:name="_Toc3752538"/>
      <w:r>
        <w:lastRenderedPageBreak/>
        <w:t>References</w:t>
      </w:r>
      <w:bookmarkEnd w:id="18"/>
    </w:p>
    <w:p w14:paraId="1F58C958" w14:textId="77777777" w:rsidR="00360A1E" w:rsidRPr="00360A1E" w:rsidRDefault="00360A1E" w:rsidP="00360A1E">
      <w:r w:rsidRPr="00360A1E">
        <w:t>Alvesson, M (2012) Understanding organisational change. London: Sage Publications.</w:t>
      </w:r>
    </w:p>
    <w:p w14:paraId="1F58C959" w14:textId="77777777" w:rsidR="00360A1E" w:rsidRPr="00360A1E" w:rsidRDefault="00360A1E" w:rsidP="00360A1E">
      <w:r w:rsidRPr="00360A1E">
        <w:t>Bhattacharyya, K. D. (2012). Organizational Change and Development. Glorious Printers, New Delhi, 6-9.</w:t>
      </w:r>
    </w:p>
    <w:p w14:paraId="1F58C95A" w14:textId="77777777" w:rsidR="00360A1E" w:rsidRPr="00360A1E" w:rsidRDefault="00360A1E" w:rsidP="00360A1E">
      <w:r w:rsidRPr="00360A1E">
        <w:t xml:space="preserve">Brooks, I. (2006). Organizational </w:t>
      </w:r>
      <w:proofErr w:type="spellStart"/>
      <w:r w:rsidRPr="00360A1E">
        <w:t>Behavior</w:t>
      </w:r>
      <w:proofErr w:type="spellEnd"/>
      <w:r w:rsidRPr="00360A1E">
        <w:t>: Individuals, Groups and Organization. Essex: Pearson Education Limited.</w:t>
      </w:r>
    </w:p>
    <w:p w14:paraId="1F58C95B" w14:textId="77777777" w:rsidR="00360A1E" w:rsidRPr="00360A1E" w:rsidRDefault="00360A1E" w:rsidP="00360A1E">
      <w:proofErr w:type="spellStart"/>
      <w:r w:rsidRPr="00360A1E">
        <w:t>Browaeys</w:t>
      </w:r>
      <w:proofErr w:type="spellEnd"/>
      <w:r w:rsidRPr="00360A1E">
        <w:t>, M., Price, M., &amp; Price, R. (2011). Understanding cross-cultural management (2nd ed.). Harlow: Financial Times Prentice Hall.</w:t>
      </w:r>
    </w:p>
    <w:p w14:paraId="1F58C95C" w14:textId="77777777" w:rsidR="00360A1E" w:rsidRPr="00360A1E" w:rsidRDefault="00360A1E" w:rsidP="00360A1E">
      <w:r w:rsidRPr="00360A1E">
        <w:t>Cork, T. (2011). Unlocking great workplace culture. Canadian HR Reporter, 24(19), 34.</w:t>
      </w:r>
    </w:p>
    <w:p w14:paraId="1F58C95D" w14:textId="77777777" w:rsidR="00360A1E" w:rsidRPr="00360A1E" w:rsidRDefault="00360A1E" w:rsidP="00360A1E">
      <w:r w:rsidRPr="00360A1E">
        <w:t xml:space="preserve">Deal, P., Deal, J. &amp; Prince, D. W. (2011). Developing Cultural Adaptability How to Work Across Differences. </w:t>
      </w:r>
      <w:proofErr w:type="spellStart"/>
      <w:r w:rsidRPr="00360A1E">
        <w:t>Center</w:t>
      </w:r>
      <w:proofErr w:type="spellEnd"/>
      <w:r w:rsidRPr="00360A1E">
        <w:t xml:space="preserve"> for Creative Leadership. Hoboken: Wiley.</w:t>
      </w:r>
    </w:p>
    <w:p w14:paraId="1F58C95E" w14:textId="77777777" w:rsidR="00360A1E" w:rsidRPr="00360A1E" w:rsidRDefault="00360A1E" w:rsidP="00360A1E">
      <w:r w:rsidRPr="00360A1E">
        <w:t>Grieves, J. (2005</w:t>
      </w:r>
      <w:proofErr w:type="gramStart"/>
      <w:r w:rsidRPr="00360A1E">
        <w:t>).Organizational</w:t>
      </w:r>
      <w:proofErr w:type="gramEnd"/>
      <w:r w:rsidRPr="00360A1E">
        <w:t xml:space="preserve"> Change. Oxford University Press, 184-205.</w:t>
      </w:r>
    </w:p>
    <w:p w14:paraId="1F58C95F" w14:textId="77777777" w:rsidR="00360A1E" w:rsidRPr="00360A1E" w:rsidRDefault="00360A1E" w:rsidP="00360A1E">
      <w:r w:rsidRPr="00360A1E">
        <w:t xml:space="preserve">Harold, K. and Heinz W, (2008). Essentials of Management: An International Perspective. (7th Ed.), Tata </w:t>
      </w:r>
      <w:proofErr w:type="spellStart"/>
      <w:r w:rsidRPr="00360A1E">
        <w:t>Mcgraw</w:t>
      </w:r>
      <w:proofErr w:type="spellEnd"/>
      <w:r w:rsidRPr="00360A1E">
        <w:t xml:space="preserve"> Hills Publishing Company Ltd., New Delhi,10, 202-205, 427-428.</w:t>
      </w:r>
    </w:p>
    <w:p w14:paraId="1F58C960" w14:textId="77777777" w:rsidR="00360A1E" w:rsidRPr="00360A1E" w:rsidRDefault="00360A1E" w:rsidP="00360A1E">
      <w:r w:rsidRPr="00360A1E">
        <w:t>Lok, P. Westwood, R. &amp; Crawford, J. (2005). Perceptions of organizational subculture and their significance for organizational commitment. Applied Psychology: An International Review, 54, 490–514.</w:t>
      </w:r>
    </w:p>
    <w:p w14:paraId="1F58C961" w14:textId="77777777" w:rsidR="00360A1E" w:rsidRPr="00360A1E" w:rsidRDefault="00360A1E" w:rsidP="00360A1E">
      <w:r w:rsidRPr="00360A1E">
        <w:t>Mujtaba, B. G. (2008). Coaching sand Performance Management: Developing and Inspiring Leaders. ILEAD Academy Publications; Davie, Florida, USA. ISBN: 978-0-9774211-4-5.</w:t>
      </w:r>
    </w:p>
    <w:p w14:paraId="1F58C962" w14:textId="77777777" w:rsidR="00360A1E" w:rsidRPr="00360A1E" w:rsidRDefault="00360A1E" w:rsidP="00360A1E">
      <w:r w:rsidRPr="00360A1E">
        <w:t xml:space="preserve">Prince, H. and Prince, D. W. (2011). Communicating Across Cultures. </w:t>
      </w:r>
      <w:proofErr w:type="spellStart"/>
      <w:r w:rsidRPr="00360A1E">
        <w:t>Center</w:t>
      </w:r>
      <w:proofErr w:type="spellEnd"/>
      <w:r w:rsidRPr="00360A1E">
        <w:t xml:space="preserve"> for Creative Leadership. Greensboro: Wiley.</w:t>
      </w:r>
    </w:p>
    <w:p w14:paraId="1F58C963" w14:textId="77777777" w:rsidR="00360A1E" w:rsidRPr="00360A1E" w:rsidRDefault="00360A1E" w:rsidP="00360A1E">
      <w:r w:rsidRPr="00360A1E">
        <w:t xml:space="preserve">Potter, M. (2011). Tesco to outpace growth at global rivals – study. Reuters. </w:t>
      </w:r>
    </w:p>
    <w:p w14:paraId="1F58C964" w14:textId="77777777" w:rsidR="00CD6B02" w:rsidRPr="00360A1E" w:rsidRDefault="00360A1E" w:rsidP="00360A1E">
      <w:r w:rsidRPr="00360A1E">
        <w:t xml:space="preserve">Robbins, S. P. and </w:t>
      </w:r>
      <w:proofErr w:type="spellStart"/>
      <w:r w:rsidRPr="00360A1E">
        <w:t>Sanghi</w:t>
      </w:r>
      <w:proofErr w:type="spellEnd"/>
      <w:r w:rsidRPr="00360A1E">
        <w:t xml:space="preserve">, S. (2007). Organizational </w:t>
      </w:r>
      <w:proofErr w:type="spellStart"/>
      <w:r w:rsidRPr="00360A1E">
        <w:t>Behavior</w:t>
      </w:r>
      <w:proofErr w:type="spellEnd"/>
      <w:r w:rsidRPr="00360A1E">
        <w:t>, Pearson Education, New Delhi.</w:t>
      </w:r>
    </w:p>
    <w:p w14:paraId="1F58C965" w14:textId="77777777" w:rsidR="00360A1E" w:rsidRPr="00360A1E" w:rsidRDefault="00360A1E" w:rsidP="00360A1E"/>
    <w:p w14:paraId="1F58C966" w14:textId="77777777" w:rsidR="00360A1E" w:rsidRPr="00360A1E" w:rsidRDefault="00360A1E" w:rsidP="00360A1E"/>
    <w:p w14:paraId="1F58C967" w14:textId="77777777" w:rsidR="00360A1E" w:rsidRPr="00360A1E" w:rsidRDefault="00360A1E" w:rsidP="00360A1E"/>
    <w:p w14:paraId="1F58C968" w14:textId="77777777" w:rsidR="00360A1E" w:rsidRPr="00360A1E" w:rsidRDefault="00360A1E" w:rsidP="00360A1E"/>
    <w:p w14:paraId="1F58C969" w14:textId="77777777" w:rsidR="00360A1E" w:rsidRPr="00360A1E" w:rsidRDefault="00360A1E" w:rsidP="00360A1E"/>
    <w:p w14:paraId="1F58C96A" w14:textId="77777777" w:rsidR="00360A1E" w:rsidRPr="00360A1E" w:rsidRDefault="00360A1E" w:rsidP="00360A1E"/>
    <w:p w14:paraId="1F58C96B" w14:textId="77777777" w:rsidR="002028F9" w:rsidRPr="00360A1E" w:rsidRDefault="002028F9" w:rsidP="00CD6B02"/>
    <w:p w14:paraId="1F58C96C" w14:textId="77777777" w:rsidR="00CD6B02" w:rsidRDefault="00CD6B02" w:rsidP="00F602FA">
      <w:pPr>
        <w:pStyle w:val="Heading1"/>
      </w:pPr>
      <w:bookmarkStart w:id="19" w:name="_Toc3752539"/>
      <w:r>
        <w:lastRenderedPageBreak/>
        <w:t>Appendix</w:t>
      </w:r>
      <w:bookmarkEnd w:id="19"/>
    </w:p>
    <w:p w14:paraId="1F58C96D" w14:textId="77777777" w:rsidR="00CD6B02" w:rsidRDefault="00F602FA" w:rsidP="00CD6B02">
      <w:pPr>
        <w:rPr>
          <w:b/>
        </w:rPr>
      </w:pPr>
      <w:r>
        <w:rPr>
          <w:noProof/>
          <w:lang w:val="en-US"/>
        </w:rPr>
        <w:drawing>
          <wp:inline distT="0" distB="0" distL="0" distR="0" wp14:anchorId="1F58C980" wp14:editId="1F58C981">
            <wp:extent cx="5731510" cy="1146227"/>
            <wp:effectExtent l="0" t="0" r="2540" b="0"/>
            <wp:docPr id="2" name="Picture 2" descr="Tesco organis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sational structure ch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146227"/>
                    </a:xfrm>
                    <a:prstGeom prst="rect">
                      <a:avLst/>
                    </a:prstGeom>
                    <a:noFill/>
                    <a:ln>
                      <a:noFill/>
                    </a:ln>
                  </pic:spPr>
                </pic:pic>
              </a:graphicData>
            </a:graphic>
          </wp:inline>
        </w:drawing>
      </w:r>
    </w:p>
    <w:p w14:paraId="1F58C96E" w14:textId="77777777" w:rsidR="00F602FA" w:rsidRDefault="00F602FA" w:rsidP="00F602FA">
      <w:pPr>
        <w:jc w:val="center"/>
        <w:rPr>
          <w:b/>
        </w:rPr>
      </w:pPr>
      <w:r w:rsidRPr="00F602FA">
        <w:rPr>
          <w:b/>
        </w:rPr>
        <w:t>Figure 1. Tesco Corporate Governance Structure chart</w:t>
      </w:r>
      <w:r w:rsidR="0005615F">
        <w:rPr>
          <w:b/>
        </w:rPr>
        <w:t xml:space="preserve"> (</w:t>
      </w:r>
      <w:proofErr w:type="spellStart"/>
      <w:r w:rsidR="0005615F">
        <w:rPr>
          <w:b/>
        </w:rPr>
        <w:t>OrgChart</w:t>
      </w:r>
      <w:proofErr w:type="spellEnd"/>
      <w:r w:rsidR="0005615F">
        <w:rPr>
          <w:b/>
        </w:rPr>
        <w:t>, 2019)</w:t>
      </w:r>
    </w:p>
    <w:p w14:paraId="1F58C96F" w14:textId="77777777" w:rsidR="00F602FA" w:rsidRDefault="00F602FA" w:rsidP="00F602FA">
      <w:pPr>
        <w:jc w:val="center"/>
        <w:rPr>
          <w:b/>
        </w:rPr>
      </w:pPr>
    </w:p>
    <w:p w14:paraId="1F58C970" w14:textId="77777777" w:rsidR="00F602FA" w:rsidRDefault="00F602FA" w:rsidP="00F602FA">
      <w:pPr>
        <w:jc w:val="center"/>
        <w:rPr>
          <w:b/>
        </w:rPr>
      </w:pPr>
      <w:r w:rsidRPr="00F602FA">
        <w:rPr>
          <w:b/>
          <w:noProof/>
          <w:lang w:val="en-US"/>
        </w:rPr>
        <w:drawing>
          <wp:inline distT="0" distB="0" distL="0" distR="0" wp14:anchorId="1F58C982" wp14:editId="1F58C983">
            <wp:extent cx="5731510" cy="3502771"/>
            <wp:effectExtent l="0" t="0" r="2540" b="2540"/>
            <wp:docPr id="3" name="Picture 3" descr="Tesco company organisational structure 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company organisational structure char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02771"/>
                    </a:xfrm>
                    <a:prstGeom prst="rect">
                      <a:avLst/>
                    </a:prstGeom>
                    <a:noFill/>
                    <a:ln>
                      <a:noFill/>
                    </a:ln>
                  </pic:spPr>
                </pic:pic>
              </a:graphicData>
            </a:graphic>
          </wp:inline>
        </w:drawing>
      </w:r>
    </w:p>
    <w:p w14:paraId="1F58C971" w14:textId="77777777" w:rsidR="00F602FA" w:rsidRDefault="00F602FA" w:rsidP="00F602FA">
      <w:pPr>
        <w:jc w:val="center"/>
        <w:rPr>
          <w:b/>
        </w:rPr>
      </w:pPr>
      <w:r w:rsidRPr="00F602FA">
        <w:rPr>
          <w:b/>
        </w:rPr>
        <w:t>Figure 2. Tesco organizational structure at store level</w:t>
      </w:r>
      <w:r w:rsidR="0005615F">
        <w:rPr>
          <w:b/>
        </w:rPr>
        <w:t xml:space="preserve"> (</w:t>
      </w:r>
      <w:proofErr w:type="spellStart"/>
      <w:r w:rsidR="0005615F">
        <w:rPr>
          <w:b/>
        </w:rPr>
        <w:t>OrgChart</w:t>
      </w:r>
      <w:proofErr w:type="spellEnd"/>
      <w:r w:rsidR="0005615F">
        <w:rPr>
          <w:b/>
        </w:rPr>
        <w:t>, 2019)</w:t>
      </w:r>
    </w:p>
    <w:p w14:paraId="1F58C972" w14:textId="77777777" w:rsidR="004042E4" w:rsidRDefault="004042E4" w:rsidP="00F602FA">
      <w:pPr>
        <w:jc w:val="center"/>
        <w:rPr>
          <w:b/>
        </w:rPr>
      </w:pPr>
      <w:r>
        <w:rPr>
          <w:noProof/>
          <w:lang w:val="en-US"/>
        </w:rPr>
        <w:lastRenderedPageBreak/>
        <w:drawing>
          <wp:inline distT="0" distB="0" distL="0" distR="0" wp14:anchorId="1F58C984" wp14:editId="1F58C985">
            <wp:extent cx="5486400" cy="3200400"/>
            <wp:effectExtent l="0" t="38100" r="0" b="571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F58C973" w14:textId="77777777" w:rsidR="004042E4" w:rsidRDefault="004042E4" w:rsidP="00F602FA">
      <w:pPr>
        <w:jc w:val="center"/>
        <w:rPr>
          <w:b/>
        </w:rPr>
      </w:pPr>
      <w:r>
        <w:rPr>
          <w:b/>
        </w:rPr>
        <w:t xml:space="preserve">Figure: Organizational structure based on formal-informal relationships  </w:t>
      </w:r>
    </w:p>
    <w:p w14:paraId="1F58C974" w14:textId="77777777" w:rsidR="00E330F0" w:rsidRDefault="00EA58B6" w:rsidP="00F602FA">
      <w:pPr>
        <w:jc w:val="center"/>
        <w:rPr>
          <w:b/>
        </w:rPr>
      </w:pPr>
      <w:r>
        <w:rPr>
          <w:noProof/>
          <w:lang w:val="en-US"/>
        </w:rPr>
        <w:drawing>
          <wp:inline distT="0" distB="0" distL="0" distR="0" wp14:anchorId="1F58C986" wp14:editId="1F58C987">
            <wp:extent cx="2100580" cy="2174875"/>
            <wp:effectExtent l="0" t="0" r="0" b="0"/>
            <wp:docPr id="9" name="Picture 9" descr="Image result for pes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est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00580" cy="2174875"/>
                    </a:xfrm>
                    <a:prstGeom prst="rect">
                      <a:avLst/>
                    </a:prstGeom>
                    <a:noFill/>
                    <a:ln>
                      <a:noFill/>
                    </a:ln>
                  </pic:spPr>
                </pic:pic>
              </a:graphicData>
            </a:graphic>
          </wp:inline>
        </w:drawing>
      </w:r>
    </w:p>
    <w:p w14:paraId="1F58C975" w14:textId="77777777" w:rsidR="00EA58B6" w:rsidRPr="00CD6B02" w:rsidRDefault="00EA58B6" w:rsidP="00F602FA">
      <w:pPr>
        <w:jc w:val="center"/>
        <w:rPr>
          <w:b/>
        </w:rPr>
      </w:pPr>
      <w:r>
        <w:rPr>
          <w:b/>
        </w:rPr>
        <w:t>Figure: PESTEL Analysis (</w:t>
      </w:r>
      <w:proofErr w:type="spellStart"/>
      <w:r>
        <w:rPr>
          <w:b/>
        </w:rPr>
        <w:t>Studiousguy</w:t>
      </w:r>
      <w:proofErr w:type="spellEnd"/>
      <w:r>
        <w:rPr>
          <w:b/>
        </w:rPr>
        <w:t>, 2019)</w:t>
      </w:r>
    </w:p>
    <w:sectPr w:rsidR="00EA58B6" w:rsidRPr="00CD6B02" w:rsidSect="0039388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8C98A" w14:textId="77777777" w:rsidR="00EB0A98" w:rsidRDefault="00EB0A98" w:rsidP="004F2962">
      <w:pPr>
        <w:spacing w:after="0" w:line="240" w:lineRule="auto"/>
      </w:pPr>
      <w:r>
        <w:separator/>
      </w:r>
    </w:p>
  </w:endnote>
  <w:endnote w:type="continuationSeparator" w:id="0">
    <w:p w14:paraId="1F58C98B" w14:textId="77777777" w:rsidR="00EB0A98" w:rsidRDefault="00EB0A98"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1F58C98C" w14:textId="77777777" w:rsidR="00CF05F4" w:rsidRDefault="00393886">
        <w:pPr>
          <w:pStyle w:val="Footer"/>
        </w:pPr>
        <w:r>
          <w:fldChar w:fldCharType="begin"/>
        </w:r>
        <w:r w:rsidR="00CF05F4">
          <w:instrText xml:space="preserve"> PAGE   \* MERGEFORMAT </w:instrText>
        </w:r>
        <w:r>
          <w:fldChar w:fldCharType="separate"/>
        </w:r>
        <w:r w:rsidR="00162F14">
          <w:rPr>
            <w:noProof/>
          </w:rPr>
          <w:t>17</w:t>
        </w:r>
        <w:r>
          <w:rPr>
            <w:noProof/>
          </w:rPr>
          <w:fldChar w:fldCharType="end"/>
        </w:r>
      </w:p>
    </w:sdtContent>
  </w:sdt>
  <w:p w14:paraId="1F58C98D" w14:textId="77777777" w:rsidR="00CF05F4" w:rsidRDefault="00CF0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8C988" w14:textId="77777777" w:rsidR="00EB0A98" w:rsidRDefault="00EB0A98" w:rsidP="004F2962">
      <w:pPr>
        <w:spacing w:after="0" w:line="240" w:lineRule="auto"/>
      </w:pPr>
      <w:r>
        <w:separator/>
      </w:r>
    </w:p>
  </w:footnote>
  <w:footnote w:type="continuationSeparator" w:id="0">
    <w:p w14:paraId="1F58C989" w14:textId="77777777" w:rsidR="00EB0A98" w:rsidRDefault="00EB0A98"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4221716"/>
    <w:multiLevelType w:val="hybridMultilevel"/>
    <w:tmpl w:val="EAE2A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5D2"/>
    <w:rsid w:val="0000372E"/>
    <w:rsid w:val="00010C59"/>
    <w:rsid w:val="0002584E"/>
    <w:rsid w:val="000273E0"/>
    <w:rsid w:val="00031C21"/>
    <w:rsid w:val="00041EE3"/>
    <w:rsid w:val="00046694"/>
    <w:rsid w:val="0005615F"/>
    <w:rsid w:val="00056CBC"/>
    <w:rsid w:val="00060489"/>
    <w:rsid w:val="000622CE"/>
    <w:rsid w:val="00062FC7"/>
    <w:rsid w:val="0006683E"/>
    <w:rsid w:val="000723B6"/>
    <w:rsid w:val="000802D2"/>
    <w:rsid w:val="00091EA0"/>
    <w:rsid w:val="000A1405"/>
    <w:rsid w:val="000A537F"/>
    <w:rsid w:val="000B1C68"/>
    <w:rsid w:val="000B1F45"/>
    <w:rsid w:val="000C3A46"/>
    <w:rsid w:val="000D6855"/>
    <w:rsid w:val="000E1CE3"/>
    <w:rsid w:val="000F2971"/>
    <w:rsid w:val="000F45EC"/>
    <w:rsid w:val="000F5D64"/>
    <w:rsid w:val="001046D7"/>
    <w:rsid w:val="00105530"/>
    <w:rsid w:val="00110C41"/>
    <w:rsid w:val="001110D3"/>
    <w:rsid w:val="001279C1"/>
    <w:rsid w:val="001375B9"/>
    <w:rsid w:val="00162F14"/>
    <w:rsid w:val="001637C4"/>
    <w:rsid w:val="0017369C"/>
    <w:rsid w:val="00176E29"/>
    <w:rsid w:val="001843C3"/>
    <w:rsid w:val="00184E81"/>
    <w:rsid w:val="001859E7"/>
    <w:rsid w:val="001A3FFE"/>
    <w:rsid w:val="001A6849"/>
    <w:rsid w:val="001C0DF8"/>
    <w:rsid w:val="002028F9"/>
    <w:rsid w:val="00202B8D"/>
    <w:rsid w:val="00206727"/>
    <w:rsid w:val="00207DFE"/>
    <w:rsid w:val="00210243"/>
    <w:rsid w:val="002132F8"/>
    <w:rsid w:val="002146CF"/>
    <w:rsid w:val="002201EB"/>
    <w:rsid w:val="00227B1F"/>
    <w:rsid w:val="00234D5D"/>
    <w:rsid w:val="00240734"/>
    <w:rsid w:val="00240B46"/>
    <w:rsid w:val="0024352F"/>
    <w:rsid w:val="0024357F"/>
    <w:rsid w:val="00246F38"/>
    <w:rsid w:val="00265055"/>
    <w:rsid w:val="002654FA"/>
    <w:rsid w:val="00276ECF"/>
    <w:rsid w:val="00282436"/>
    <w:rsid w:val="002916B2"/>
    <w:rsid w:val="00295D89"/>
    <w:rsid w:val="002A5F86"/>
    <w:rsid w:val="002B7F84"/>
    <w:rsid w:val="002C4B25"/>
    <w:rsid w:val="002D1D31"/>
    <w:rsid w:val="002D2BDE"/>
    <w:rsid w:val="002D773B"/>
    <w:rsid w:val="002E03DD"/>
    <w:rsid w:val="002E1F9A"/>
    <w:rsid w:val="002F66CA"/>
    <w:rsid w:val="00301384"/>
    <w:rsid w:val="0031714E"/>
    <w:rsid w:val="003411A9"/>
    <w:rsid w:val="003513FB"/>
    <w:rsid w:val="00360A1E"/>
    <w:rsid w:val="00363F46"/>
    <w:rsid w:val="00372F02"/>
    <w:rsid w:val="003750CA"/>
    <w:rsid w:val="003810AE"/>
    <w:rsid w:val="00382D89"/>
    <w:rsid w:val="00383D8E"/>
    <w:rsid w:val="00393886"/>
    <w:rsid w:val="003A3E03"/>
    <w:rsid w:val="003A5E2F"/>
    <w:rsid w:val="003A77F0"/>
    <w:rsid w:val="003B1349"/>
    <w:rsid w:val="003B62DC"/>
    <w:rsid w:val="003C01B1"/>
    <w:rsid w:val="003E44D4"/>
    <w:rsid w:val="003F47B4"/>
    <w:rsid w:val="003F6E11"/>
    <w:rsid w:val="00401B99"/>
    <w:rsid w:val="004042E4"/>
    <w:rsid w:val="00404CC0"/>
    <w:rsid w:val="00413689"/>
    <w:rsid w:val="00421A15"/>
    <w:rsid w:val="004247AF"/>
    <w:rsid w:val="004301DF"/>
    <w:rsid w:val="00430D16"/>
    <w:rsid w:val="00437863"/>
    <w:rsid w:val="004575A1"/>
    <w:rsid w:val="00463F22"/>
    <w:rsid w:val="00475085"/>
    <w:rsid w:val="00484961"/>
    <w:rsid w:val="00484F20"/>
    <w:rsid w:val="004873FD"/>
    <w:rsid w:val="0049560D"/>
    <w:rsid w:val="004B5547"/>
    <w:rsid w:val="004B7EA9"/>
    <w:rsid w:val="004D244E"/>
    <w:rsid w:val="004D3CD5"/>
    <w:rsid w:val="004F2962"/>
    <w:rsid w:val="00500126"/>
    <w:rsid w:val="005040EC"/>
    <w:rsid w:val="00504DBB"/>
    <w:rsid w:val="00516B46"/>
    <w:rsid w:val="00516CCA"/>
    <w:rsid w:val="005405EF"/>
    <w:rsid w:val="00555E86"/>
    <w:rsid w:val="00562F83"/>
    <w:rsid w:val="005646E4"/>
    <w:rsid w:val="005738E4"/>
    <w:rsid w:val="005A7C71"/>
    <w:rsid w:val="005B0B14"/>
    <w:rsid w:val="005B3594"/>
    <w:rsid w:val="005C2035"/>
    <w:rsid w:val="005D094B"/>
    <w:rsid w:val="005E53C1"/>
    <w:rsid w:val="005F01E8"/>
    <w:rsid w:val="005F0DA2"/>
    <w:rsid w:val="005F2084"/>
    <w:rsid w:val="005F7D82"/>
    <w:rsid w:val="00606611"/>
    <w:rsid w:val="00617C52"/>
    <w:rsid w:val="006232DD"/>
    <w:rsid w:val="006306BD"/>
    <w:rsid w:val="0064342D"/>
    <w:rsid w:val="00644212"/>
    <w:rsid w:val="006547FF"/>
    <w:rsid w:val="00654B19"/>
    <w:rsid w:val="00657537"/>
    <w:rsid w:val="006609F7"/>
    <w:rsid w:val="00663D23"/>
    <w:rsid w:val="006700B6"/>
    <w:rsid w:val="0067307F"/>
    <w:rsid w:val="006751F7"/>
    <w:rsid w:val="00684005"/>
    <w:rsid w:val="006845E1"/>
    <w:rsid w:val="006900B2"/>
    <w:rsid w:val="006910DA"/>
    <w:rsid w:val="0069537F"/>
    <w:rsid w:val="006954D1"/>
    <w:rsid w:val="006A3279"/>
    <w:rsid w:val="006A576F"/>
    <w:rsid w:val="006B3E73"/>
    <w:rsid w:val="006B497C"/>
    <w:rsid w:val="006B4EAE"/>
    <w:rsid w:val="006B648B"/>
    <w:rsid w:val="006C5B44"/>
    <w:rsid w:val="006D1412"/>
    <w:rsid w:val="006D690B"/>
    <w:rsid w:val="006D7D0D"/>
    <w:rsid w:val="006E7218"/>
    <w:rsid w:val="006F0458"/>
    <w:rsid w:val="006F3061"/>
    <w:rsid w:val="006F38C5"/>
    <w:rsid w:val="006F4DAD"/>
    <w:rsid w:val="00713B4D"/>
    <w:rsid w:val="0072244E"/>
    <w:rsid w:val="007434E4"/>
    <w:rsid w:val="00747385"/>
    <w:rsid w:val="00762490"/>
    <w:rsid w:val="00766FA2"/>
    <w:rsid w:val="00767B83"/>
    <w:rsid w:val="00777802"/>
    <w:rsid w:val="00783812"/>
    <w:rsid w:val="007867D9"/>
    <w:rsid w:val="00794E40"/>
    <w:rsid w:val="00797051"/>
    <w:rsid w:val="00797A7E"/>
    <w:rsid w:val="007B2914"/>
    <w:rsid w:val="007B4C19"/>
    <w:rsid w:val="007B7523"/>
    <w:rsid w:val="007C0ADC"/>
    <w:rsid w:val="007C0C47"/>
    <w:rsid w:val="00802282"/>
    <w:rsid w:val="00803344"/>
    <w:rsid w:val="00805CC9"/>
    <w:rsid w:val="0080669B"/>
    <w:rsid w:val="0080781C"/>
    <w:rsid w:val="008151B0"/>
    <w:rsid w:val="008349E7"/>
    <w:rsid w:val="00856AEE"/>
    <w:rsid w:val="0085796F"/>
    <w:rsid w:val="008640E1"/>
    <w:rsid w:val="00872427"/>
    <w:rsid w:val="00874E9D"/>
    <w:rsid w:val="00875EEB"/>
    <w:rsid w:val="008820E6"/>
    <w:rsid w:val="008923C9"/>
    <w:rsid w:val="008A69BE"/>
    <w:rsid w:val="008B4FC8"/>
    <w:rsid w:val="008B72F0"/>
    <w:rsid w:val="008B7C55"/>
    <w:rsid w:val="008C26E4"/>
    <w:rsid w:val="008C3DEF"/>
    <w:rsid w:val="008C55D5"/>
    <w:rsid w:val="008E2938"/>
    <w:rsid w:val="008F51FB"/>
    <w:rsid w:val="00904035"/>
    <w:rsid w:val="00904A35"/>
    <w:rsid w:val="00920516"/>
    <w:rsid w:val="00927BEC"/>
    <w:rsid w:val="0093009D"/>
    <w:rsid w:val="009333B8"/>
    <w:rsid w:val="00941F94"/>
    <w:rsid w:val="009464E2"/>
    <w:rsid w:val="00954E9A"/>
    <w:rsid w:val="00960878"/>
    <w:rsid w:val="00973A08"/>
    <w:rsid w:val="00976E70"/>
    <w:rsid w:val="00981BB3"/>
    <w:rsid w:val="009852EC"/>
    <w:rsid w:val="009928F1"/>
    <w:rsid w:val="00994A4A"/>
    <w:rsid w:val="009A2CF2"/>
    <w:rsid w:val="009A5760"/>
    <w:rsid w:val="009C32FC"/>
    <w:rsid w:val="009D0253"/>
    <w:rsid w:val="009E5618"/>
    <w:rsid w:val="009E6242"/>
    <w:rsid w:val="009E63CA"/>
    <w:rsid w:val="009F2AED"/>
    <w:rsid w:val="009F373E"/>
    <w:rsid w:val="00A00EC9"/>
    <w:rsid w:val="00A13F8A"/>
    <w:rsid w:val="00A256E6"/>
    <w:rsid w:val="00A26400"/>
    <w:rsid w:val="00A3557D"/>
    <w:rsid w:val="00A50750"/>
    <w:rsid w:val="00A51DB9"/>
    <w:rsid w:val="00A6308C"/>
    <w:rsid w:val="00A702DF"/>
    <w:rsid w:val="00A719F9"/>
    <w:rsid w:val="00A81D76"/>
    <w:rsid w:val="00A82888"/>
    <w:rsid w:val="00A851E1"/>
    <w:rsid w:val="00A864E4"/>
    <w:rsid w:val="00A90056"/>
    <w:rsid w:val="00A93345"/>
    <w:rsid w:val="00A95FC8"/>
    <w:rsid w:val="00AA38FD"/>
    <w:rsid w:val="00AB5AD5"/>
    <w:rsid w:val="00AD1D75"/>
    <w:rsid w:val="00AE2626"/>
    <w:rsid w:val="00AF128F"/>
    <w:rsid w:val="00AF42C2"/>
    <w:rsid w:val="00B05205"/>
    <w:rsid w:val="00B0542D"/>
    <w:rsid w:val="00B1228D"/>
    <w:rsid w:val="00B13433"/>
    <w:rsid w:val="00B1781A"/>
    <w:rsid w:val="00B327BF"/>
    <w:rsid w:val="00B4575B"/>
    <w:rsid w:val="00B75AA0"/>
    <w:rsid w:val="00B85186"/>
    <w:rsid w:val="00B858F9"/>
    <w:rsid w:val="00B90567"/>
    <w:rsid w:val="00B966DF"/>
    <w:rsid w:val="00BA1AAB"/>
    <w:rsid w:val="00BA5934"/>
    <w:rsid w:val="00BB0C15"/>
    <w:rsid w:val="00BE5906"/>
    <w:rsid w:val="00BE5BF4"/>
    <w:rsid w:val="00C155D2"/>
    <w:rsid w:val="00C16168"/>
    <w:rsid w:val="00C34B86"/>
    <w:rsid w:val="00C41BDB"/>
    <w:rsid w:val="00C4372B"/>
    <w:rsid w:val="00C4534F"/>
    <w:rsid w:val="00C47468"/>
    <w:rsid w:val="00C62214"/>
    <w:rsid w:val="00C62996"/>
    <w:rsid w:val="00C70FA9"/>
    <w:rsid w:val="00C7656D"/>
    <w:rsid w:val="00C8497D"/>
    <w:rsid w:val="00C85218"/>
    <w:rsid w:val="00C934ED"/>
    <w:rsid w:val="00C97738"/>
    <w:rsid w:val="00CA4265"/>
    <w:rsid w:val="00CB4D09"/>
    <w:rsid w:val="00CB5608"/>
    <w:rsid w:val="00CB652A"/>
    <w:rsid w:val="00CC7B1B"/>
    <w:rsid w:val="00CD0962"/>
    <w:rsid w:val="00CD478F"/>
    <w:rsid w:val="00CD592B"/>
    <w:rsid w:val="00CD6B02"/>
    <w:rsid w:val="00CE4A0A"/>
    <w:rsid w:val="00CF05F4"/>
    <w:rsid w:val="00CF194B"/>
    <w:rsid w:val="00D04E29"/>
    <w:rsid w:val="00D14E75"/>
    <w:rsid w:val="00D25B40"/>
    <w:rsid w:val="00D34688"/>
    <w:rsid w:val="00D35ABB"/>
    <w:rsid w:val="00D36E5A"/>
    <w:rsid w:val="00D45A03"/>
    <w:rsid w:val="00D46451"/>
    <w:rsid w:val="00D5442D"/>
    <w:rsid w:val="00D604FB"/>
    <w:rsid w:val="00D60D31"/>
    <w:rsid w:val="00D67374"/>
    <w:rsid w:val="00D71DE8"/>
    <w:rsid w:val="00D75F37"/>
    <w:rsid w:val="00D8257F"/>
    <w:rsid w:val="00DA48D9"/>
    <w:rsid w:val="00DC5216"/>
    <w:rsid w:val="00DC6DCC"/>
    <w:rsid w:val="00DD4786"/>
    <w:rsid w:val="00DD7CEF"/>
    <w:rsid w:val="00DE0743"/>
    <w:rsid w:val="00DE2FB0"/>
    <w:rsid w:val="00DE69ED"/>
    <w:rsid w:val="00DE7DAE"/>
    <w:rsid w:val="00DF5691"/>
    <w:rsid w:val="00E04770"/>
    <w:rsid w:val="00E04777"/>
    <w:rsid w:val="00E1572C"/>
    <w:rsid w:val="00E2081C"/>
    <w:rsid w:val="00E24808"/>
    <w:rsid w:val="00E25735"/>
    <w:rsid w:val="00E27594"/>
    <w:rsid w:val="00E330F0"/>
    <w:rsid w:val="00E37B51"/>
    <w:rsid w:val="00E4068B"/>
    <w:rsid w:val="00E42B1B"/>
    <w:rsid w:val="00E50B5E"/>
    <w:rsid w:val="00E51AF6"/>
    <w:rsid w:val="00E52E59"/>
    <w:rsid w:val="00E72576"/>
    <w:rsid w:val="00E73403"/>
    <w:rsid w:val="00E84F3F"/>
    <w:rsid w:val="00E85FF2"/>
    <w:rsid w:val="00E93902"/>
    <w:rsid w:val="00EA01CD"/>
    <w:rsid w:val="00EA3878"/>
    <w:rsid w:val="00EA46E0"/>
    <w:rsid w:val="00EA58B6"/>
    <w:rsid w:val="00EB0A98"/>
    <w:rsid w:val="00EB67D6"/>
    <w:rsid w:val="00EB711D"/>
    <w:rsid w:val="00EE298E"/>
    <w:rsid w:val="00EE7479"/>
    <w:rsid w:val="00EF002A"/>
    <w:rsid w:val="00F00559"/>
    <w:rsid w:val="00F009A2"/>
    <w:rsid w:val="00F03837"/>
    <w:rsid w:val="00F03CBA"/>
    <w:rsid w:val="00F172CD"/>
    <w:rsid w:val="00F27508"/>
    <w:rsid w:val="00F30A65"/>
    <w:rsid w:val="00F30EB3"/>
    <w:rsid w:val="00F42CB9"/>
    <w:rsid w:val="00F47F00"/>
    <w:rsid w:val="00F50153"/>
    <w:rsid w:val="00F51B43"/>
    <w:rsid w:val="00F536C2"/>
    <w:rsid w:val="00F602FA"/>
    <w:rsid w:val="00F6342F"/>
    <w:rsid w:val="00F63819"/>
    <w:rsid w:val="00F65878"/>
    <w:rsid w:val="00F85596"/>
    <w:rsid w:val="00F8565B"/>
    <w:rsid w:val="00F93E8F"/>
    <w:rsid w:val="00F95138"/>
    <w:rsid w:val="00FA3A09"/>
    <w:rsid w:val="00FA7E27"/>
    <w:rsid w:val="00FB363E"/>
    <w:rsid w:val="00FC2333"/>
    <w:rsid w:val="00FD281E"/>
    <w:rsid w:val="00FF1129"/>
    <w:rsid w:val="00FF2E61"/>
    <w:rsid w:val="00FF54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8C87C"/>
  <w15:docId w15:val="{3E3724DE-CB22-444E-A68C-34B3720F3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886"/>
  </w:style>
  <w:style w:type="paragraph" w:styleId="Heading1">
    <w:name w:val="heading 1"/>
    <w:basedOn w:val="Normal"/>
    <w:next w:val="Normal"/>
    <w:link w:val="Heading1Char"/>
    <w:uiPriority w:val="9"/>
    <w:qFormat/>
    <w:rsid w:val="006900B2"/>
    <w:pPr>
      <w:keepNext/>
      <w:keepLines/>
      <w:spacing w:before="240" w:after="0"/>
      <w:outlineLvl w:val="0"/>
    </w:pPr>
    <w:rPr>
      <w:rFonts w:asciiTheme="majorHAnsi" w:eastAsiaTheme="majorEastAsia" w:hAnsiTheme="majorHAnsi" w:cstheme="majorBidi"/>
      <w:b/>
      <w:color w:val="8EAADB" w:themeColor="accent5" w:themeTint="99"/>
      <w:sz w:val="32"/>
      <w:szCs w:val="32"/>
    </w:rPr>
  </w:style>
  <w:style w:type="paragraph" w:styleId="Heading2">
    <w:name w:val="heading 2"/>
    <w:basedOn w:val="Normal"/>
    <w:next w:val="Normal"/>
    <w:link w:val="Heading2Char"/>
    <w:uiPriority w:val="9"/>
    <w:unhideWhenUsed/>
    <w:qFormat/>
    <w:rsid w:val="006900B2"/>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6900B2"/>
    <w:rPr>
      <w:rFonts w:asciiTheme="majorHAnsi" w:eastAsiaTheme="majorEastAsia" w:hAnsiTheme="majorHAnsi" w:cstheme="majorBidi"/>
      <w:b/>
      <w:color w:val="8EAADB" w:themeColor="accent5" w:themeTint="99"/>
      <w:sz w:val="32"/>
      <w:szCs w:val="32"/>
    </w:rPr>
  </w:style>
  <w:style w:type="character" w:customStyle="1" w:styleId="Heading2Char">
    <w:name w:val="Heading 2 Char"/>
    <w:basedOn w:val="DefaultParagraphFont"/>
    <w:link w:val="Heading2"/>
    <w:uiPriority w:val="9"/>
    <w:rsid w:val="006900B2"/>
    <w:rPr>
      <w:rFonts w:asciiTheme="majorHAnsi" w:eastAsiaTheme="majorEastAsia" w:hAnsiTheme="majorHAnsi" w:cstheme="majorBidi"/>
      <w:b/>
      <w:color w:val="2E74B5" w:themeColor="accent1" w:themeShade="BF"/>
      <w:sz w:val="26"/>
      <w:szCs w:val="26"/>
    </w:rPr>
  </w:style>
  <w:style w:type="paragraph" w:styleId="Title">
    <w:name w:val="Title"/>
    <w:basedOn w:val="Normal"/>
    <w:next w:val="Normal"/>
    <w:link w:val="TitleChar"/>
    <w:uiPriority w:val="10"/>
    <w:qFormat/>
    <w:rsid w:val="001375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5B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46694"/>
    <w:pPr>
      <w:outlineLvl w:val="9"/>
    </w:pPr>
    <w:rPr>
      <w:b w:val="0"/>
      <w:color w:val="2E74B5" w:themeColor="accent1" w:themeShade="BF"/>
      <w:lang w:val="en-US"/>
    </w:rPr>
  </w:style>
  <w:style w:type="paragraph" w:styleId="TOC1">
    <w:name w:val="toc 1"/>
    <w:basedOn w:val="Normal"/>
    <w:next w:val="Normal"/>
    <w:autoRedefine/>
    <w:uiPriority w:val="39"/>
    <w:unhideWhenUsed/>
    <w:rsid w:val="00046694"/>
    <w:pPr>
      <w:spacing w:after="100"/>
    </w:pPr>
  </w:style>
  <w:style w:type="paragraph" w:styleId="TOC2">
    <w:name w:val="toc 2"/>
    <w:basedOn w:val="Normal"/>
    <w:next w:val="Normal"/>
    <w:autoRedefine/>
    <w:uiPriority w:val="39"/>
    <w:unhideWhenUsed/>
    <w:rsid w:val="00046694"/>
    <w:pPr>
      <w:spacing w:after="100"/>
      <w:ind w:left="220"/>
    </w:pPr>
  </w:style>
  <w:style w:type="character" w:styleId="Hyperlink">
    <w:name w:val="Hyperlink"/>
    <w:basedOn w:val="DefaultParagraphFont"/>
    <w:uiPriority w:val="99"/>
    <w:unhideWhenUsed/>
    <w:rsid w:val="00046694"/>
    <w:rPr>
      <w:color w:val="0563C1" w:themeColor="hyperlink"/>
      <w:u w:val="single"/>
    </w:rPr>
  </w:style>
  <w:style w:type="table" w:styleId="TableGrid">
    <w:name w:val="Table Grid"/>
    <w:basedOn w:val="TableNormal"/>
    <w:uiPriority w:val="39"/>
    <w:rsid w:val="00295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11">
    <w:name w:val="Grid Table 4 - Accent 11"/>
    <w:basedOn w:val="TableNormal"/>
    <w:uiPriority w:val="49"/>
    <w:rsid w:val="001046D7"/>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BalloonText">
    <w:name w:val="Balloon Text"/>
    <w:basedOn w:val="Normal"/>
    <w:link w:val="BalloonTextChar"/>
    <w:uiPriority w:val="99"/>
    <w:semiHidden/>
    <w:unhideWhenUsed/>
    <w:rsid w:val="00FF54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54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Data" Target="diagrams/data2.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711058-7A84-471A-B6B0-44DC7590E569}" type="doc">
      <dgm:prSet loTypeId="urn:microsoft.com/office/officeart/2005/8/layout/hierarchy1" loCatId="hierarchy" qsTypeId="urn:microsoft.com/office/officeart/2005/8/quickstyle/3d4" qsCatId="3D" csTypeId="urn:microsoft.com/office/officeart/2005/8/colors/colorful3" csCatId="colorful" phldr="1"/>
      <dgm:spPr/>
      <dgm:t>
        <a:bodyPr/>
        <a:lstStyle/>
        <a:p>
          <a:endParaRPr lang="en-US"/>
        </a:p>
      </dgm:t>
    </dgm:pt>
    <dgm:pt modelId="{84D27882-8544-49E6-8B05-8E2A7BA7EE44}">
      <dgm:prSet phldrT="[Text]"/>
      <dgm:spPr/>
      <dgm:t>
        <a:bodyPr/>
        <a:lstStyle/>
        <a:p>
          <a:r>
            <a:rPr lang="en-US"/>
            <a:t>Organizational Structure </a:t>
          </a:r>
        </a:p>
      </dgm:t>
    </dgm:pt>
    <dgm:pt modelId="{6BAE49B6-5F74-466C-8835-54C8F9BA0248}" type="parTrans" cxnId="{DD2FA195-65E3-45F0-BEEF-71DDBA4246CF}">
      <dgm:prSet/>
      <dgm:spPr/>
      <dgm:t>
        <a:bodyPr/>
        <a:lstStyle/>
        <a:p>
          <a:endParaRPr lang="en-US"/>
        </a:p>
      </dgm:t>
    </dgm:pt>
    <dgm:pt modelId="{9E34F6EF-338B-4B9F-BDF9-2CA9E8F8938C}" type="sibTrans" cxnId="{DD2FA195-65E3-45F0-BEEF-71DDBA4246CF}">
      <dgm:prSet/>
      <dgm:spPr/>
      <dgm:t>
        <a:bodyPr/>
        <a:lstStyle/>
        <a:p>
          <a:endParaRPr lang="en-US"/>
        </a:p>
      </dgm:t>
    </dgm:pt>
    <dgm:pt modelId="{8A0D6A17-8316-4E34-8D26-B7B50FEE854C}">
      <dgm:prSet phldrT="[Text]"/>
      <dgm:spPr/>
      <dgm:t>
        <a:bodyPr/>
        <a:lstStyle/>
        <a:p>
          <a:r>
            <a:rPr lang="en-US"/>
            <a:t>Formal organization</a:t>
          </a:r>
        </a:p>
      </dgm:t>
    </dgm:pt>
    <dgm:pt modelId="{2A8DDF66-E62E-417B-A1FD-C4EAE673F139}" type="parTrans" cxnId="{86EA2361-1302-43D5-AE38-4F20CD395493}">
      <dgm:prSet/>
      <dgm:spPr/>
      <dgm:t>
        <a:bodyPr/>
        <a:lstStyle/>
        <a:p>
          <a:endParaRPr lang="en-US"/>
        </a:p>
      </dgm:t>
    </dgm:pt>
    <dgm:pt modelId="{37BB41C5-DA4F-46A0-8882-770FC888D6F7}" type="sibTrans" cxnId="{86EA2361-1302-43D5-AE38-4F20CD395493}">
      <dgm:prSet/>
      <dgm:spPr/>
      <dgm:t>
        <a:bodyPr/>
        <a:lstStyle/>
        <a:p>
          <a:endParaRPr lang="en-US"/>
        </a:p>
      </dgm:t>
    </dgm:pt>
    <dgm:pt modelId="{541EBF74-0C8A-4BA0-A480-AC21C95F203A}">
      <dgm:prSet phldrT="[Text]"/>
      <dgm:spPr/>
      <dgm:t>
        <a:bodyPr/>
        <a:lstStyle/>
        <a:p>
          <a:r>
            <a:rPr lang="en-US"/>
            <a:t>Functional structure</a:t>
          </a:r>
        </a:p>
      </dgm:t>
    </dgm:pt>
    <dgm:pt modelId="{6336BDAE-9E66-4871-AA65-1D5130D68914}" type="parTrans" cxnId="{52560070-B30D-4BED-AEC5-D11A9E7FB591}">
      <dgm:prSet/>
      <dgm:spPr/>
      <dgm:t>
        <a:bodyPr/>
        <a:lstStyle/>
        <a:p>
          <a:endParaRPr lang="en-US"/>
        </a:p>
      </dgm:t>
    </dgm:pt>
    <dgm:pt modelId="{732F1558-88FA-44E1-8E88-A84FC2FB85B6}" type="sibTrans" cxnId="{52560070-B30D-4BED-AEC5-D11A9E7FB591}">
      <dgm:prSet/>
      <dgm:spPr/>
      <dgm:t>
        <a:bodyPr/>
        <a:lstStyle/>
        <a:p>
          <a:endParaRPr lang="en-US"/>
        </a:p>
      </dgm:t>
    </dgm:pt>
    <dgm:pt modelId="{2E3E76F7-DACF-46AE-B467-63AE7EABEB7C}">
      <dgm:prSet phldrT="[Text]"/>
      <dgm:spPr/>
      <dgm:t>
        <a:bodyPr/>
        <a:lstStyle/>
        <a:p>
          <a:r>
            <a:rPr lang="en-US"/>
            <a:t>Matrix structure</a:t>
          </a:r>
        </a:p>
      </dgm:t>
    </dgm:pt>
    <dgm:pt modelId="{A464F461-721B-49BE-9D7B-9E4A50FDCF16}" type="parTrans" cxnId="{F4E21F22-F6A1-49CD-8C32-BFA1C7FE816F}">
      <dgm:prSet/>
      <dgm:spPr/>
      <dgm:t>
        <a:bodyPr/>
        <a:lstStyle/>
        <a:p>
          <a:endParaRPr lang="en-US"/>
        </a:p>
      </dgm:t>
    </dgm:pt>
    <dgm:pt modelId="{BD510960-09A6-4804-B546-161FA8716E38}" type="sibTrans" cxnId="{F4E21F22-F6A1-49CD-8C32-BFA1C7FE816F}">
      <dgm:prSet/>
      <dgm:spPr/>
      <dgm:t>
        <a:bodyPr/>
        <a:lstStyle/>
        <a:p>
          <a:endParaRPr lang="en-US"/>
        </a:p>
      </dgm:t>
    </dgm:pt>
    <dgm:pt modelId="{7CB75908-FE73-43BE-988A-971A95993945}">
      <dgm:prSet phldrT="[Text]"/>
      <dgm:spPr/>
      <dgm:t>
        <a:bodyPr/>
        <a:lstStyle/>
        <a:p>
          <a:r>
            <a:rPr lang="en-US"/>
            <a:t>Informal organization</a:t>
          </a:r>
        </a:p>
      </dgm:t>
    </dgm:pt>
    <dgm:pt modelId="{A4F13915-190F-4576-B812-81B78300E1C0}" type="parTrans" cxnId="{40D17F02-0793-4BE2-843A-4059473F84B4}">
      <dgm:prSet/>
      <dgm:spPr/>
      <dgm:t>
        <a:bodyPr/>
        <a:lstStyle/>
        <a:p>
          <a:endParaRPr lang="en-US"/>
        </a:p>
      </dgm:t>
    </dgm:pt>
    <dgm:pt modelId="{4BD34137-0753-43F0-BBE0-8D14213A72B0}" type="sibTrans" cxnId="{40D17F02-0793-4BE2-843A-4059473F84B4}">
      <dgm:prSet/>
      <dgm:spPr/>
      <dgm:t>
        <a:bodyPr/>
        <a:lstStyle/>
        <a:p>
          <a:endParaRPr lang="en-US"/>
        </a:p>
      </dgm:t>
    </dgm:pt>
    <dgm:pt modelId="{F5A53F33-29CD-4B89-8066-2C5C88E54FFF}">
      <dgm:prSet phldrT="[Text]"/>
      <dgm:spPr/>
      <dgm:t>
        <a:bodyPr/>
        <a:lstStyle/>
        <a:p>
          <a:r>
            <a:rPr lang="en-US"/>
            <a:t>Divisional structure</a:t>
          </a:r>
        </a:p>
      </dgm:t>
    </dgm:pt>
    <dgm:pt modelId="{A9F7F011-399E-4A45-9F08-422867CA7D2E}" type="parTrans" cxnId="{439C9BD3-CD19-48B0-9A03-D762295E17E1}">
      <dgm:prSet/>
      <dgm:spPr/>
      <dgm:t>
        <a:bodyPr/>
        <a:lstStyle/>
        <a:p>
          <a:endParaRPr lang="en-US"/>
        </a:p>
      </dgm:t>
    </dgm:pt>
    <dgm:pt modelId="{84B2BF47-1F19-4A67-A116-A304E60CD68F}" type="sibTrans" cxnId="{439C9BD3-CD19-48B0-9A03-D762295E17E1}">
      <dgm:prSet/>
      <dgm:spPr/>
      <dgm:t>
        <a:bodyPr/>
        <a:lstStyle/>
        <a:p>
          <a:endParaRPr lang="en-US"/>
        </a:p>
      </dgm:t>
    </dgm:pt>
    <dgm:pt modelId="{0CAC3300-A815-4393-AA64-AC02AEE36660}" type="pres">
      <dgm:prSet presAssocID="{68711058-7A84-471A-B6B0-44DC7590E569}" presName="hierChild1" presStyleCnt="0">
        <dgm:presLayoutVars>
          <dgm:chPref val="1"/>
          <dgm:dir/>
          <dgm:animOne val="branch"/>
          <dgm:animLvl val="lvl"/>
          <dgm:resizeHandles/>
        </dgm:presLayoutVars>
      </dgm:prSet>
      <dgm:spPr/>
    </dgm:pt>
    <dgm:pt modelId="{B0E3CDC0-4769-45CA-869B-93681F91EDBB}" type="pres">
      <dgm:prSet presAssocID="{84D27882-8544-49E6-8B05-8E2A7BA7EE44}" presName="hierRoot1" presStyleCnt="0"/>
      <dgm:spPr/>
    </dgm:pt>
    <dgm:pt modelId="{443580DB-5AF0-464A-AAAD-6C0FE023BF8B}" type="pres">
      <dgm:prSet presAssocID="{84D27882-8544-49E6-8B05-8E2A7BA7EE44}" presName="composite" presStyleCnt="0"/>
      <dgm:spPr/>
    </dgm:pt>
    <dgm:pt modelId="{3336B536-78F8-43BB-8A10-F60F1ABC7F2E}" type="pres">
      <dgm:prSet presAssocID="{84D27882-8544-49E6-8B05-8E2A7BA7EE44}" presName="background" presStyleLbl="node0" presStyleIdx="0" presStyleCnt="1"/>
      <dgm:spPr/>
    </dgm:pt>
    <dgm:pt modelId="{A6C54BE5-C562-4ABB-90A6-17D2711C0CC7}" type="pres">
      <dgm:prSet presAssocID="{84D27882-8544-49E6-8B05-8E2A7BA7EE44}" presName="text" presStyleLbl="fgAcc0" presStyleIdx="0" presStyleCnt="1">
        <dgm:presLayoutVars>
          <dgm:chPref val="3"/>
        </dgm:presLayoutVars>
      </dgm:prSet>
      <dgm:spPr/>
    </dgm:pt>
    <dgm:pt modelId="{359A15AA-C7DE-4819-9542-CED1626849A7}" type="pres">
      <dgm:prSet presAssocID="{84D27882-8544-49E6-8B05-8E2A7BA7EE44}" presName="hierChild2" presStyleCnt="0"/>
      <dgm:spPr/>
    </dgm:pt>
    <dgm:pt modelId="{2F477E3C-9829-4364-AD42-56E1A4E16F11}" type="pres">
      <dgm:prSet presAssocID="{2A8DDF66-E62E-417B-A1FD-C4EAE673F139}" presName="Name10" presStyleLbl="parChTrans1D2" presStyleIdx="0" presStyleCnt="2"/>
      <dgm:spPr/>
    </dgm:pt>
    <dgm:pt modelId="{F4ABEA37-D282-40C9-B9D9-EAD2BE483E4E}" type="pres">
      <dgm:prSet presAssocID="{8A0D6A17-8316-4E34-8D26-B7B50FEE854C}" presName="hierRoot2" presStyleCnt="0"/>
      <dgm:spPr/>
    </dgm:pt>
    <dgm:pt modelId="{7300C7E9-24DA-4D63-A63C-5E6A68E9B39E}" type="pres">
      <dgm:prSet presAssocID="{8A0D6A17-8316-4E34-8D26-B7B50FEE854C}" presName="composite2" presStyleCnt="0"/>
      <dgm:spPr/>
    </dgm:pt>
    <dgm:pt modelId="{1BC899BB-48DE-4A21-85C9-396F2188B13A}" type="pres">
      <dgm:prSet presAssocID="{8A0D6A17-8316-4E34-8D26-B7B50FEE854C}" presName="background2" presStyleLbl="node2" presStyleIdx="0" presStyleCnt="2"/>
      <dgm:spPr/>
    </dgm:pt>
    <dgm:pt modelId="{DB7F6060-4337-403C-A540-C7755392DD5D}" type="pres">
      <dgm:prSet presAssocID="{8A0D6A17-8316-4E34-8D26-B7B50FEE854C}" presName="text2" presStyleLbl="fgAcc2" presStyleIdx="0" presStyleCnt="2">
        <dgm:presLayoutVars>
          <dgm:chPref val="3"/>
        </dgm:presLayoutVars>
      </dgm:prSet>
      <dgm:spPr/>
    </dgm:pt>
    <dgm:pt modelId="{BE25F05B-89C7-45E1-B1FD-2C1C32AC03A6}" type="pres">
      <dgm:prSet presAssocID="{8A0D6A17-8316-4E34-8D26-B7B50FEE854C}" presName="hierChild3" presStyleCnt="0"/>
      <dgm:spPr/>
    </dgm:pt>
    <dgm:pt modelId="{BD28126E-4121-4CB9-BF71-BCAE132AD145}" type="pres">
      <dgm:prSet presAssocID="{6336BDAE-9E66-4871-AA65-1D5130D68914}" presName="Name17" presStyleLbl="parChTrans1D3" presStyleIdx="0" presStyleCnt="3"/>
      <dgm:spPr/>
    </dgm:pt>
    <dgm:pt modelId="{3360D789-A017-4055-9E7E-D36CB3CC06A5}" type="pres">
      <dgm:prSet presAssocID="{541EBF74-0C8A-4BA0-A480-AC21C95F203A}" presName="hierRoot3" presStyleCnt="0"/>
      <dgm:spPr/>
    </dgm:pt>
    <dgm:pt modelId="{47BB566A-51EC-4B0D-9FAD-88DE278EE441}" type="pres">
      <dgm:prSet presAssocID="{541EBF74-0C8A-4BA0-A480-AC21C95F203A}" presName="composite3" presStyleCnt="0"/>
      <dgm:spPr/>
    </dgm:pt>
    <dgm:pt modelId="{E609B31A-23E2-4AF8-A90A-9BD53F45C7DC}" type="pres">
      <dgm:prSet presAssocID="{541EBF74-0C8A-4BA0-A480-AC21C95F203A}" presName="background3" presStyleLbl="node3" presStyleIdx="0" presStyleCnt="3"/>
      <dgm:spPr/>
    </dgm:pt>
    <dgm:pt modelId="{24E44A6C-0448-4D26-9B6A-354D6BD7804D}" type="pres">
      <dgm:prSet presAssocID="{541EBF74-0C8A-4BA0-A480-AC21C95F203A}" presName="text3" presStyleLbl="fgAcc3" presStyleIdx="0" presStyleCnt="3">
        <dgm:presLayoutVars>
          <dgm:chPref val="3"/>
        </dgm:presLayoutVars>
      </dgm:prSet>
      <dgm:spPr/>
    </dgm:pt>
    <dgm:pt modelId="{471AABC8-953B-43D5-8E93-8B939543155B}" type="pres">
      <dgm:prSet presAssocID="{541EBF74-0C8A-4BA0-A480-AC21C95F203A}" presName="hierChild4" presStyleCnt="0"/>
      <dgm:spPr/>
    </dgm:pt>
    <dgm:pt modelId="{A10A78E4-7ACB-4852-854B-239D1744C28F}" type="pres">
      <dgm:prSet presAssocID="{A9F7F011-399E-4A45-9F08-422867CA7D2E}" presName="Name17" presStyleLbl="parChTrans1D3" presStyleIdx="1" presStyleCnt="3"/>
      <dgm:spPr/>
    </dgm:pt>
    <dgm:pt modelId="{A8896EA2-2A5F-4016-93B4-9E97F60E52AA}" type="pres">
      <dgm:prSet presAssocID="{F5A53F33-29CD-4B89-8066-2C5C88E54FFF}" presName="hierRoot3" presStyleCnt="0"/>
      <dgm:spPr/>
    </dgm:pt>
    <dgm:pt modelId="{D7748525-37A6-4695-9C69-0498F95044FB}" type="pres">
      <dgm:prSet presAssocID="{F5A53F33-29CD-4B89-8066-2C5C88E54FFF}" presName="composite3" presStyleCnt="0"/>
      <dgm:spPr/>
    </dgm:pt>
    <dgm:pt modelId="{A35C514D-D61D-442A-B467-B22D8B896886}" type="pres">
      <dgm:prSet presAssocID="{F5A53F33-29CD-4B89-8066-2C5C88E54FFF}" presName="background3" presStyleLbl="node3" presStyleIdx="1" presStyleCnt="3"/>
      <dgm:spPr/>
    </dgm:pt>
    <dgm:pt modelId="{E5A2BB2D-A079-4A06-98D2-A41CE1AAFAE2}" type="pres">
      <dgm:prSet presAssocID="{F5A53F33-29CD-4B89-8066-2C5C88E54FFF}" presName="text3" presStyleLbl="fgAcc3" presStyleIdx="1" presStyleCnt="3">
        <dgm:presLayoutVars>
          <dgm:chPref val="3"/>
        </dgm:presLayoutVars>
      </dgm:prSet>
      <dgm:spPr/>
    </dgm:pt>
    <dgm:pt modelId="{854BA756-DC9E-4182-8172-110B2BEE20B4}" type="pres">
      <dgm:prSet presAssocID="{F5A53F33-29CD-4B89-8066-2C5C88E54FFF}" presName="hierChild4" presStyleCnt="0"/>
      <dgm:spPr/>
    </dgm:pt>
    <dgm:pt modelId="{8E952616-0085-43FC-83BB-C44F7B190AF5}" type="pres">
      <dgm:prSet presAssocID="{A464F461-721B-49BE-9D7B-9E4A50FDCF16}" presName="Name17" presStyleLbl="parChTrans1D3" presStyleIdx="2" presStyleCnt="3"/>
      <dgm:spPr/>
    </dgm:pt>
    <dgm:pt modelId="{35C2CA0A-F220-4E5A-8EBB-52BC595CFC64}" type="pres">
      <dgm:prSet presAssocID="{2E3E76F7-DACF-46AE-B467-63AE7EABEB7C}" presName="hierRoot3" presStyleCnt="0"/>
      <dgm:spPr/>
    </dgm:pt>
    <dgm:pt modelId="{41E38912-58EE-449B-B7F3-9E159CE5000C}" type="pres">
      <dgm:prSet presAssocID="{2E3E76F7-DACF-46AE-B467-63AE7EABEB7C}" presName="composite3" presStyleCnt="0"/>
      <dgm:spPr/>
    </dgm:pt>
    <dgm:pt modelId="{85B3D39D-B7A7-4A32-98A6-75D728944435}" type="pres">
      <dgm:prSet presAssocID="{2E3E76F7-DACF-46AE-B467-63AE7EABEB7C}" presName="background3" presStyleLbl="node3" presStyleIdx="2" presStyleCnt="3"/>
      <dgm:spPr/>
    </dgm:pt>
    <dgm:pt modelId="{BB22AEA1-7942-4808-9E2E-30A3D5ACBDD1}" type="pres">
      <dgm:prSet presAssocID="{2E3E76F7-DACF-46AE-B467-63AE7EABEB7C}" presName="text3" presStyleLbl="fgAcc3" presStyleIdx="2" presStyleCnt="3">
        <dgm:presLayoutVars>
          <dgm:chPref val="3"/>
        </dgm:presLayoutVars>
      </dgm:prSet>
      <dgm:spPr/>
    </dgm:pt>
    <dgm:pt modelId="{18D97729-7029-476F-ADB4-F83255743212}" type="pres">
      <dgm:prSet presAssocID="{2E3E76F7-DACF-46AE-B467-63AE7EABEB7C}" presName="hierChild4" presStyleCnt="0"/>
      <dgm:spPr/>
    </dgm:pt>
    <dgm:pt modelId="{4E3C1079-01F1-4DD5-B025-C601273B4B83}" type="pres">
      <dgm:prSet presAssocID="{A4F13915-190F-4576-B812-81B78300E1C0}" presName="Name10" presStyleLbl="parChTrans1D2" presStyleIdx="1" presStyleCnt="2"/>
      <dgm:spPr/>
    </dgm:pt>
    <dgm:pt modelId="{65D37562-C94F-463E-91AF-ADC66E12F189}" type="pres">
      <dgm:prSet presAssocID="{7CB75908-FE73-43BE-988A-971A95993945}" presName="hierRoot2" presStyleCnt="0"/>
      <dgm:spPr/>
    </dgm:pt>
    <dgm:pt modelId="{DAE1B073-FCB6-4407-9274-895A73EE8E68}" type="pres">
      <dgm:prSet presAssocID="{7CB75908-FE73-43BE-988A-971A95993945}" presName="composite2" presStyleCnt="0"/>
      <dgm:spPr/>
    </dgm:pt>
    <dgm:pt modelId="{4300F475-057D-448A-B47D-4C1C5FA9A871}" type="pres">
      <dgm:prSet presAssocID="{7CB75908-FE73-43BE-988A-971A95993945}" presName="background2" presStyleLbl="node2" presStyleIdx="1" presStyleCnt="2"/>
      <dgm:spPr/>
    </dgm:pt>
    <dgm:pt modelId="{32054B51-1E99-45B3-AC30-C6B10458471E}" type="pres">
      <dgm:prSet presAssocID="{7CB75908-FE73-43BE-988A-971A95993945}" presName="text2" presStyleLbl="fgAcc2" presStyleIdx="1" presStyleCnt="2">
        <dgm:presLayoutVars>
          <dgm:chPref val="3"/>
        </dgm:presLayoutVars>
      </dgm:prSet>
      <dgm:spPr/>
    </dgm:pt>
    <dgm:pt modelId="{C036F787-2C7C-40E9-BFF6-308FCB1B75CC}" type="pres">
      <dgm:prSet presAssocID="{7CB75908-FE73-43BE-988A-971A95993945}" presName="hierChild3" presStyleCnt="0"/>
      <dgm:spPr/>
    </dgm:pt>
  </dgm:ptLst>
  <dgm:cxnLst>
    <dgm:cxn modelId="{FF050E02-9E72-4059-9F41-A56B0F958C54}" type="presOf" srcId="{A464F461-721B-49BE-9D7B-9E4A50FDCF16}" destId="{8E952616-0085-43FC-83BB-C44F7B190AF5}" srcOrd="0" destOrd="0" presId="urn:microsoft.com/office/officeart/2005/8/layout/hierarchy1"/>
    <dgm:cxn modelId="{40D17F02-0793-4BE2-843A-4059473F84B4}" srcId="{84D27882-8544-49E6-8B05-8E2A7BA7EE44}" destId="{7CB75908-FE73-43BE-988A-971A95993945}" srcOrd="1" destOrd="0" parTransId="{A4F13915-190F-4576-B812-81B78300E1C0}" sibTransId="{4BD34137-0753-43F0-BBE0-8D14213A72B0}"/>
    <dgm:cxn modelId="{A4183F10-E942-4A7E-917E-32B735C5DD66}" type="presOf" srcId="{68711058-7A84-471A-B6B0-44DC7590E569}" destId="{0CAC3300-A815-4393-AA64-AC02AEE36660}" srcOrd="0" destOrd="0" presId="urn:microsoft.com/office/officeart/2005/8/layout/hierarchy1"/>
    <dgm:cxn modelId="{4B40D412-9F9C-4A2D-BE4A-AE30AB98E573}" type="presOf" srcId="{541EBF74-0C8A-4BA0-A480-AC21C95F203A}" destId="{24E44A6C-0448-4D26-9B6A-354D6BD7804D}" srcOrd="0" destOrd="0" presId="urn:microsoft.com/office/officeart/2005/8/layout/hierarchy1"/>
    <dgm:cxn modelId="{F4E21F22-F6A1-49CD-8C32-BFA1C7FE816F}" srcId="{8A0D6A17-8316-4E34-8D26-B7B50FEE854C}" destId="{2E3E76F7-DACF-46AE-B467-63AE7EABEB7C}" srcOrd="2" destOrd="0" parTransId="{A464F461-721B-49BE-9D7B-9E4A50FDCF16}" sibTransId="{BD510960-09A6-4804-B546-161FA8716E38}"/>
    <dgm:cxn modelId="{FD14AE38-D43E-4E24-ACA6-4CD0A094BFD8}" type="presOf" srcId="{84D27882-8544-49E6-8B05-8E2A7BA7EE44}" destId="{A6C54BE5-C562-4ABB-90A6-17D2711C0CC7}" srcOrd="0" destOrd="0" presId="urn:microsoft.com/office/officeart/2005/8/layout/hierarchy1"/>
    <dgm:cxn modelId="{A313CF5E-1053-43F8-BAA7-C3086D403605}" type="presOf" srcId="{2E3E76F7-DACF-46AE-B467-63AE7EABEB7C}" destId="{BB22AEA1-7942-4808-9E2E-30A3D5ACBDD1}" srcOrd="0" destOrd="0" presId="urn:microsoft.com/office/officeart/2005/8/layout/hierarchy1"/>
    <dgm:cxn modelId="{86EA2361-1302-43D5-AE38-4F20CD395493}" srcId="{84D27882-8544-49E6-8B05-8E2A7BA7EE44}" destId="{8A0D6A17-8316-4E34-8D26-B7B50FEE854C}" srcOrd="0" destOrd="0" parTransId="{2A8DDF66-E62E-417B-A1FD-C4EAE673F139}" sibTransId="{37BB41C5-DA4F-46A0-8882-770FC888D6F7}"/>
    <dgm:cxn modelId="{822BFC4A-2F38-4963-9223-9E1D1DF8DCAB}" type="presOf" srcId="{2A8DDF66-E62E-417B-A1FD-C4EAE673F139}" destId="{2F477E3C-9829-4364-AD42-56E1A4E16F11}" srcOrd="0" destOrd="0" presId="urn:microsoft.com/office/officeart/2005/8/layout/hierarchy1"/>
    <dgm:cxn modelId="{52560070-B30D-4BED-AEC5-D11A9E7FB591}" srcId="{8A0D6A17-8316-4E34-8D26-B7B50FEE854C}" destId="{541EBF74-0C8A-4BA0-A480-AC21C95F203A}" srcOrd="0" destOrd="0" parTransId="{6336BDAE-9E66-4871-AA65-1D5130D68914}" sibTransId="{732F1558-88FA-44E1-8E88-A84FC2FB85B6}"/>
    <dgm:cxn modelId="{9B0C197C-EE33-4BB4-86F4-AF03EBB71396}" type="presOf" srcId="{F5A53F33-29CD-4B89-8066-2C5C88E54FFF}" destId="{E5A2BB2D-A079-4A06-98D2-A41CE1AAFAE2}" srcOrd="0" destOrd="0" presId="urn:microsoft.com/office/officeart/2005/8/layout/hierarchy1"/>
    <dgm:cxn modelId="{DD2FA195-65E3-45F0-BEEF-71DDBA4246CF}" srcId="{68711058-7A84-471A-B6B0-44DC7590E569}" destId="{84D27882-8544-49E6-8B05-8E2A7BA7EE44}" srcOrd="0" destOrd="0" parTransId="{6BAE49B6-5F74-466C-8835-54C8F9BA0248}" sibTransId="{9E34F6EF-338B-4B9F-BDF9-2CA9E8F8938C}"/>
    <dgm:cxn modelId="{9E4A2EB0-A6F5-4943-A0B9-C2E10E56A4F7}" type="presOf" srcId="{6336BDAE-9E66-4871-AA65-1D5130D68914}" destId="{BD28126E-4121-4CB9-BF71-BCAE132AD145}" srcOrd="0" destOrd="0" presId="urn:microsoft.com/office/officeart/2005/8/layout/hierarchy1"/>
    <dgm:cxn modelId="{7A3988B0-2D17-4642-91DC-46D646A621CA}" type="presOf" srcId="{A4F13915-190F-4576-B812-81B78300E1C0}" destId="{4E3C1079-01F1-4DD5-B025-C601273B4B83}" srcOrd="0" destOrd="0" presId="urn:microsoft.com/office/officeart/2005/8/layout/hierarchy1"/>
    <dgm:cxn modelId="{220DB0BB-7F71-4A52-93B4-AC48BDEDBD50}" type="presOf" srcId="{7CB75908-FE73-43BE-988A-971A95993945}" destId="{32054B51-1E99-45B3-AC30-C6B10458471E}" srcOrd="0" destOrd="0" presId="urn:microsoft.com/office/officeart/2005/8/layout/hierarchy1"/>
    <dgm:cxn modelId="{5675CCC6-8984-4B18-9D58-8784E603CE41}" type="presOf" srcId="{8A0D6A17-8316-4E34-8D26-B7B50FEE854C}" destId="{DB7F6060-4337-403C-A540-C7755392DD5D}" srcOrd="0" destOrd="0" presId="urn:microsoft.com/office/officeart/2005/8/layout/hierarchy1"/>
    <dgm:cxn modelId="{439C9BD3-CD19-48B0-9A03-D762295E17E1}" srcId="{8A0D6A17-8316-4E34-8D26-B7B50FEE854C}" destId="{F5A53F33-29CD-4B89-8066-2C5C88E54FFF}" srcOrd="1" destOrd="0" parTransId="{A9F7F011-399E-4A45-9F08-422867CA7D2E}" sibTransId="{84B2BF47-1F19-4A67-A116-A304E60CD68F}"/>
    <dgm:cxn modelId="{903A16EB-2BF3-4913-A11B-46EEE3B20005}" type="presOf" srcId="{A9F7F011-399E-4A45-9F08-422867CA7D2E}" destId="{A10A78E4-7ACB-4852-854B-239D1744C28F}" srcOrd="0" destOrd="0" presId="urn:microsoft.com/office/officeart/2005/8/layout/hierarchy1"/>
    <dgm:cxn modelId="{2AA19F1C-987F-4E78-B635-431A7A87D228}" type="presParOf" srcId="{0CAC3300-A815-4393-AA64-AC02AEE36660}" destId="{B0E3CDC0-4769-45CA-869B-93681F91EDBB}" srcOrd="0" destOrd="0" presId="urn:microsoft.com/office/officeart/2005/8/layout/hierarchy1"/>
    <dgm:cxn modelId="{8C026081-89F5-43EB-92BD-768FE6ED072B}" type="presParOf" srcId="{B0E3CDC0-4769-45CA-869B-93681F91EDBB}" destId="{443580DB-5AF0-464A-AAAD-6C0FE023BF8B}" srcOrd="0" destOrd="0" presId="urn:microsoft.com/office/officeart/2005/8/layout/hierarchy1"/>
    <dgm:cxn modelId="{540C9F06-1483-44DF-8C09-2E6F7451CD18}" type="presParOf" srcId="{443580DB-5AF0-464A-AAAD-6C0FE023BF8B}" destId="{3336B536-78F8-43BB-8A10-F60F1ABC7F2E}" srcOrd="0" destOrd="0" presId="urn:microsoft.com/office/officeart/2005/8/layout/hierarchy1"/>
    <dgm:cxn modelId="{4FD50C7C-1A6E-4003-9219-0B43C58934DB}" type="presParOf" srcId="{443580DB-5AF0-464A-AAAD-6C0FE023BF8B}" destId="{A6C54BE5-C562-4ABB-90A6-17D2711C0CC7}" srcOrd="1" destOrd="0" presId="urn:microsoft.com/office/officeart/2005/8/layout/hierarchy1"/>
    <dgm:cxn modelId="{F587C0BB-AD9A-43F7-A52F-76487172E026}" type="presParOf" srcId="{B0E3CDC0-4769-45CA-869B-93681F91EDBB}" destId="{359A15AA-C7DE-4819-9542-CED1626849A7}" srcOrd="1" destOrd="0" presId="urn:microsoft.com/office/officeart/2005/8/layout/hierarchy1"/>
    <dgm:cxn modelId="{801179E3-0D49-4091-B9EF-DA3170C2DB3B}" type="presParOf" srcId="{359A15AA-C7DE-4819-9542-CED1626849A7}" destId="{2F477E3C-9829-4364-AD42-56E1A4E16F11}" srcOrd="0" destOrd="0" presId="urn:microsoft.com/office/officeart/2005/8/layout/hierarchy1"/>
    <dgm:cxn modelId="{E66C072D-09AF-461F-AC61-3EA50C33243D}" type="presParOf" srcId="{359A15AA-C7DE-4819-9542-CED1626849A7}" destId="{F4ABEA37-D282-40C9-B9D9-EAD2BE483E4E}" srcOrd="1" destOrd="0" presId="urn:microsoft.com/office/officeart/2005/8/layout/hierarchy1"/>
    <dgm:cxn modelId="{654CC170-6ED8-4D31-8823-9FE291808E0F}" type="presParOf" srcId="{F4ABEA37-D282-40C9-B9D9-EAD2BE483E4E}" destId="{7300C7E9-24DA-4D63-A63C-5E6A68E9B39E}" srcOrd="0" destOrd="0" presId="urn:microsoft.com/office/officeart/2005/8/layout/hierarchy1"/>
    <dgm:cxn modelId="{A6E9B847-4F89-4437-A26C-D8082F49799E}" type="presParOf" srcId="{7300C7E9-24DA-4D63-A63C-5E6A68E9B39E}" destId="{1BC899BB-48DE-4A21-85C9-396F2188B13A}" srcOrd="0" destOrd="0" presId="urn:microsoft.com/office/officeart/2005/8/layout/hierarchy1"/>
    <dgm:cxn modelId="{82F3C69F-F310-4861-AC9E-B24D2927E479}" type="presParOf" srcId="{7300C7E9-24DA-4D63-A63C-5E6A68E9B39E}" destId="{DB7F6060-4337-403C-A540-C7755392DD5D}" srcOrd="1" destOrd="0" presId="urn:microsoft.com/office/officeart/2005/8/layout/hierarchy1"/>
    <dgm:cxn modelId="{42CC2AE6-66B1-4C5B-A2D0-AA74D8D23E7B}" type="presParOf" srcId="{F4ABEA37-D282-40C9-B9D9-EAD2BE483E4E}" destId="{BE25F05B-89C7-45E1-B1FD-2C1C32AC03A6}" srcOrd="1" destOrd="0" presId="urn:microsoft.com/office/officeart/2005/8/layout/hierarchy1"/>
    <dgm:cxn modelId="{F15E2195-AB71-4B15-9AAB-772AC2561D4D}" type="presParOf" srcId="{BE25F05B-89C7-45E1-B1FD-2C1C32AC03A6}" destId="{BD28126E-4121-4CB9-BF71-BCAE132AD145}" srcOrd="0" destOrd="0" presId="urn:microsoft.com/office/officeart/2005/8/layout/hierarchy1"/>
    <dgm:cxn modelId="{FF4FCB91-E730-4D7E-AA58-182FD5DD040A}" type="presParOf" srcId="{BE25F05B-89C7-45E1-B1FD-2C1C32AC03A6}" destId="{3360D789-A017-4055-9E7E-D36CB3CC06A5}" srcOrd="1" destOrd="0" presId="urn:microsoft.com/office/officeart/2005/8/layout/hierarchy1"/>
    <dgm:cxn modelId="{ACD2100A-7BE7-476E-B1E5-35F6EDD713F0}" type="presParOf" srcId="{3360D789-A017-4055-9E7E-D36CB3CC06A5}" destId="{47BB566A-51EC-4B0D-9FAD-88DE278EE441}" srcOrd="0" destOrd="0" presId="urn:microsoft.com/office/officeart/2005/8/layout/hierarchy1"/>
    <dgm:cxn modelId="{1F21E27C-E9D3-4675-9005-315CE5847AC1}" type="presParOf" srcId="{47BB566A-51EC-4B0D-9FAD-88DE278EE441}" destId="{E609B31A-23E2-4AF8-A90A-9BD53F45C7DC}" srcOrd="0" destOrd="0" presId="urn:microsoft.com/office/officeart/2005/8/layout/hierarchy1"/>
    <dgm:cxn modelId="{1614DC31-8E94-44FB-B563-7640F2AC2F0F}" type="presParOf" srcId="{47BB566A-51EC-4B0D-9FAD-88DE278EE441}" destId="{24E44A6C-0448-4D26-9B6A-354D6BD7804D}" srcOrd="1" destOrd="0" presId="urn:microsoft.com/office/officeart/2005/8/layout/hierarchy1"/>
    <dgm:cxn modelId="{7EBDFA6D-69C5-48CF-B7C0-6A59B40987A4}" type="presParOf" srcId="{3360D789-A017-4055-9E7E-D36CB3CC06A5}" destId="{471AABC8-953B-43D5-8E93-8B939543155B}" srcOrd="1" destOrd="0" presId="urn:microsoft.com/office/officeart/2005/8/layout/hierarchy1"/>
    <dgm:cxn modelId="{C88DF0F4-44D3-426E-BD4A-8C8CC27C8688}" type="presParOf" srcId="{BE25F05B-89C7-45E1-B1FD-2C1C32AC03A6}" destId="{A10A78E4-7ACB-4852-854B-239D1744C28F}" srcOrd="2" destOrd="0" presId="urn:microsoft.com/office/officeart/2005/8/layout/hierarchy1"/>
    <dgm:cxn modelId="{A54CB87E-5848-4EDB-972E-CC79267CF4D7}" type="presParOf" srcId="{BE25F05B-89C7-45E1-B1FD-2C1C32AC03A6}" destId="{A8896EA2-2A5F-4016-93B4-9E97F60E52AA}" srcOrd="3" destOrd="0" presId="urn:microsoft.com/office/officeart/2005/8/layout/hierarchy1"/>
    <dgm:cxn modelId="{A48B620A-A46D-4869-B3BD-C32B54EBF6CE}" type="presParOf" srcId="{A8896EA2-2A5F-4016-93B4-9E97F60E52AA}" destId="{D7748525-37A6-4695-9C69-0498F95044FB}" srcOrd="0" destOrd="0" presId="urn:microsoft.com/office/officeart/2005/8/layout/hierarchy1"/>
    <dgm:cxn modelId="{80DDB198-1A0E-4DB8-9E15-9CA981418E44}" type="presParOf" srcId="{D7748525-37A6-4695-9C69-0498F95044FB}" destId="{A35C514D-D61D-442A-B467-B22D8B896886}" srcOrd="0" destOrd="0" presId="urn:microsoft.com/office/officeart/2005/8/layout/hierarchy1"/>
    <dgm:cxn modelId="{91B8E095-43DD-46D8-AC19-67EBE7C5C186}" type="presParOf" srcId="{D7748525-37A6-4695-9C69-0498F95044FB}" destId="{E5A2BB2D-A079-4A06-98D2-A41CE1AAFAE2}" srcOrd="1" destOrd="0" presId="urn:microsoft.com/office/officeart/2005/8/layout/hierarchy1"/>
    <dgm:cxn modelId="{A63A0283-A47F-4697-8C8C-8C53B7723791}" type="presParOf" srcId="{A8896EA2-2A5F-4016-93B4-9E97F60E52AA}" destId="{854BA756-DC9E-4182-8172-110B2BEE20B4}" srcOrd="1" destOrd="0" presId="urn:microsoft.com/office/officeart/2005/8/layout/hierarchy1"/>
    <dgm:cxn modelId="{D267371A-53FE-4D6C-8D2D-74C8E56B6477}" type="presParOf" srcId="{BE25F05B-89C7-45E1-B1FD-2C1C32AC03A6}" destId="{8E952616-0085-43FC-83BB-C44F7B190AF5}" srcOrd="4" destOrd="0" presId="urn:microsoft.com/office/officeart/2005/8/layout/hierarchy1"/>
    <dgm:cxn modelId="{9DB4121E-0F0D-446B-A5DD-D931417CB04B}" type="presParOf" srcId="{BE25F05B-89C7-45E1-B1FD-2C1C32AC03A6}" destId="{35C2CA0A-F220-4E5A-8EBB-52BC595CFC64}" srcOrd="5" destOrd="0" presId="urn:microsoft.com/office/officeart/2005/8/layout/hierarchy1"/>
    <dgm:cxn modelId="{1AF78D51-7A3E-4695-890B-622F615E3967}" type="presParOf" srcId="{35C2CA0A-F220-4E5A-8EBB-52BC595CFC64}" destId="{41E38912-58EE-449B-B7F3-9E159CE5000C}" srcOrd="0" destOrd="0" presId="urn:microsoft.com/office/officeart/2005/8/layout/hierarchy1"/>
    <dgm:cxn modelId="{FC1AB96A-E8FD-4908-8933-C492E55534F6}" type="presParOf" srcId="{41E38912-58EE-449B-B7F3-9E159CE5000C}" destId="{85B3D39D-B7A7-4A32-98A6-75D728944435}" srcOrd="0" destOrd="0" presId="urn:microsoft.com/office/officeart/2005/8/layout/hierarchy1"/>
    <dgm:cxn modelId="{29B31771-ED0B-4E9F-99B5-F9D4E05AE07F}" type="presParOf" srcId="{41E38912-58EE-449B-B7F3-9E159CE5000C}" destId="{BB22AEA1-7942-4808-9E2E-30A3D5ACBDD1}" srcOrd="1" destOrd="0" presId="urn:microsoft.com/office/officeart/2005/8/layout/hierarchy1"/>
    <dgm:cxn modelId="{F1282DFD-BC78-48B4-BBE0-56A1F4071D63}" type="presParOf" srcId="{35C2CA0A-F220-4E5A-8EBB-52BC595CFC64}" destId="{18D97729-7029-476F-ADB4-F83255743212}" srcOrd="1" destOrd="0" presId="urn:microsoft.com/office/officeart/2005/8/layout/hierarchy1"/>
    <dgm:cxn modelId="{ECADF49C-AB86-47DE-99A9-2AF6E83C9B01}" type="presParOf" srcId="{359A15AA-C7DE-4819-9542-CED1626849A7}" destId="{4E3C1079-01F1-4DD5-B025-C601273B4B83}" srcOrd="2" destOrd="0" presId="urn:microsoft.com/office/officeart/2005/8/layout/hierarchy1"/>
    <dgm:cxn modelId="{4B5F8E40-6BE1-4CE1-BF35-8EE30F036868}" type="presParOf" srcId="{359A15AA-C7DE-4819-9542-CED1626849A7}" destId="{65D37562-C94F-463E-91AF-ADC66E12F189}" srcOrd="3" destOrd="0" presId="urn:microsoft.com/office/officeart/2005/8/layout/hierarchy1"/>
    <dgm:cxn modelId="{E53C5ED1-831A-4C67-BB47-595323E2B46F}" type="presParOf" srcId="{65D37562-C94F-463E-91AF-ADC66E12F189}" destId="{DAE1B073-FCB6-4407-9274-895A73EE8E68}" srcOrd="0" destOrd="0" presId="urn:microsoft.com/office/officeart/2005/8/layout/hierarchy1"/>
    <dgm:cxn modelId="{A5494D15-EABC-4EDF-99AE-A38AB8DCF205}" type="presParOf" srcId="{DAE1B073-FCB6-4407-9274-895A73EE8E68}" destId="{4300F475-057D-448A-B47D-4C1C5FA9A871}" srcOrd="0" destOrd="0" presId="urn:microsoft.com/office/officeart/2005/8/layout/hierarchy1"/>
    <dgm:cxn modelId="{8FE1BB6C-0FD3-43E6-84A7-D8C60B1EF59F}" type="presParOf" srcId="{DAE1B073-FCB6-4407-9274-895A73EE8E68}" destId="{32054B51-1E99-45B3-AC30-C6B10458471E}" srcOrd="1" destOrd="0" presId="urn:microsoft.com/office/officeart/2005/8/layout/hierarchy1"/>
    <dgm:cxn modelId="{B9BDC436-7DC2-4A41-989D-21D886A210EB}" type="presParOf" srcId="{65D37562-C94F-463E-91AF-ADC66E12F189}" destId="{C036F787-2C7C-40E9-BFF6-308FCB1B75CC}"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8711058-7A84-471A-B6B0-44DC7590E569}" type="doc">
      <dgm:prSet loTypeId="urn:microsoft.com/office/officeart/2005/8/layout/hierarchy1" loCatId="hierarchy" qsTypeId="urn:microsoft.com/office/officeart/2005/8/quickstyle/3d4" qsCatId="3D" csTypeId="urn:microsoft.com/office/officeart/2005/8/colors/colorful3" csCatId="colorful" phldr="1"/>
      <dgm:spPr/>
      <dgm:t>
        <a:bodyPr/>
        <a:lstStyle/>
        <a:p>
          <a:endParaRPr lang="en-US"/>
        </a:p>
      </dgm:t>
    </dgm:pt>
    <dgm:pt modelId="{84D27882-8544-49E6-8B05-8E2A7BA7EE44}">
      <dgm:prSet phldrT="[Text]"/>
      <dgm:spPr/>
      <dgm:t>
        <a:bodyPr/>
        <a:lstStyle/>
        <a:p>
          <a:r>
            <a:rPr lang="en-US"/>
            <a:t>Organizational Structure </a:t>
          </a:r>
        </a:p>
      </dgm:t>
    </dgm:pt>
    <dgm:pt modelId="{6BAE49B6-5F74-466C-8835-54C8F9BA0248}" type="parTrans" cxnId="{DD2FA195-65E3-45F0-BEEF-71DDBA4246CF}">
      <dgm:prSet/>
      <dgm:spPr/>
      <dgm:t>
        <a:bodyPr/>
        <a:lstStyle/>
        <a:p>
          <a:endParaRPr lang="en-US"/>
        </a:p>
      </dgm:t>
    </dgm:pt>
    <dgm:pt modelId="{9E34F6EF-338B-4B9F-BDF9-2CA9E8F8938C}" type="sibTrans" cxnId="{DD2FA195-65E3-45F0-BEEF-71DDBA4246CF}">
      <dgm:prSet/>
      <dgm:spPr/>
      <dgm:t>
        <a:bodyPr/>
        <a:lstStyle/>
        <a:p>
          <a:endParaRPr lang="en-US"/>
        </a:p>
      </dgm:t>
    </dgm:pt>
    <dgm:pt modelId="{8A0D6A17-8316-4E34-8D26-B7B50FEE854C}">
      <dgm:prSet phldrT="[Text]"/>
      <dgm:spPr/>
      <dgm:t>
        <a:bodyPr/>
        <a:lstStyle/>
        <a:p>
          <a:r>
            <a:rPr lang="en-US"/>
            <a:t>Formal organization</a:t>
          </a:r>
        </a:p>
      </dgm:t>
    </dgm:pt>
    <dgm:pt modelId="{2A8DDF66-E62E-417B-A1FD-C4EAE673F139}" type="parTrans" cxnId="{86EA2361-1302-43D5-AE38-4F20CD395493}">
      <dgm:prSet/>
      <dgm:spPr/>
      <dgm:t>
        <a:bodyPr/>
        <a:lstStyle/>
        <a:p>
          <a:endParaRPr lang="en-US"/>
        </a:p>
      </dgm:t>
    </dgm:pt>
    <dgm:pt modelId="{37BB41C5-DA4F-46A0-8882-770FC888D6F7}" type="sibTrans" cxnId="{86EA2361-1302-43D5-AE38-4F20CD395493}">
      <dgm:prSet/>
      <dgm:spPr/>
      <dgm:t>
        <a:bodyPr/>
        <a:lstStyle/>
        <a:p>
          <a:endParaRPr lang="en-US"/>
        </a:p>
      </dgm:t>
    </dgm:pt>
    <dgm:pt modelId="{541EBF74-0C8A-4BA0-A480-AC21C95F203A}">
      <dgm:prSet phldrT="[Text]"/>
      <dgm:spPr/>
      <dgm:t>
        <a:bodyPr/>
        <a:lstStyle/>
        <a:p>
          <a:r>
            <a:rPr lang="en-US"/>
            <a:t>Functional level</a:t>
          </a:r>
        </a:p>
      </dgm:t>
    </dgm:pt>
    <dgm:pt modelId="{6336BDAE-9E66-4871-AA65-1D5130D68914}" type="parTrans" cxnId="{52560070-B30D-4BED-AEC5-D11A9E7FB591}">
      <dgm:prSet/>
      <dgm:spPr/>
      <dgm:t>
        <a:bodyPr/>
        <a:lstStyle/>
        <a:p>
          <a:endParaRPr lang="en-US"/>
        </a:p>
      </dgm:t>
    </dgm:pt>
    <dgm:pt modelId="{732F1558-88FA-44E1-8E88-A84FC2FB85B6}" type="sibTrans" cxnId="{52560070-B30D-4BED-AEC5-D11A9E7FB591}">
      <dgm:prSet/>
      <dgm:spPr/>
      <dgm:t>
        <a:bodyPr/>
        <a:lstStyle/>
        <a:p>
          <a:endParaRPr lang="en-US"/>
        </a:p>
      </dgm:t>
    </dgm:pt>
    <dgm:pt modelId="{2E3E76F7-DACF-46AE-B467-63AE7EABEB7C}">
      <dgm:prSet phldrT="[Text]"/>
      <dgm:spPr/>
      <dgm:t>
        <a:bodyPr/>
        <a:lstStyle/>
        <a:p>
          <a:r>
            <a:rPr lang="en-US"/>
            <a:t>Matrix level</a:t>
          </a:r>
        </a:p>
      </dgm:t>
    </dgm:pt>
    <dgm:pt modelId="{A464F461-721B-49BE-9D7B-9E4A50FDCF16}" type="parTrans" cxnId="{F4E21F22-F6A1-49CD-8C32-BFA1C7FE816F}">
      <dgm:prSet/>
      <dgm:spPr/>
      <dgm:t>
        <a:bodyPr/>
        <a:lstStyle/>
        <a:p>
          <a:endParaRPr lang="en-US"/>
        </a:p>
      </dgm:t>
    </dgm:pt>
    <dgm:pt modelId="{BD510960-09A6-4804-B546-161FA8716E38}" type="sibTrans" cxnId="{F4E21F22-F6A1-49CD-8C32-BFA1C7FE816F}">
      <dgm:prSet/>
      <dgm:spPr/>
      <dgm:t>
        <a:bodyPr/>
        <a:lstStyle/>
        <a:p>
          <a:endParaRPr lang="en-US"/>
        </a:p>
      </dgm:t>
    </dgm:pt>
    <dgm:pt modelId="{7CB75908-FE73-43BE-988A-971A95993945}">
      <dgm:prSet phldrT="[Text]"/>
      <dgm:spPr/>
      <dgm:t>
        <a:bodyPr/>
        <a:lstStyle/>
        <a:p>
          <a:r>
            <a:rPr lang="en-US"/>
            <a:t>Informal organization</a:t>
          </a:r>
        </a:p>
      </dgm:t>
    </dgm:pt>
    <dgm:pt modelId="{A4F13915-190F-4576-B812-81B78300E1C0}" type="parTrans" cxnId="{40D17F02-0793-4BE2-843A-4059473F84B4}">
      <dgm:prSet/>
      <dgm:spPr/>
      <dgm:t>
        <a:bodyPr/>
        <a:lstStyle/>
        <a:p>
          <a:endParaRPr lang="en-US"/>
        </a:p>
      </dgm:t>
    </dgm:pt>
    <dgm:pt modelId="{4BD34137-0753-43F0-BBE0-8D14213A72B0}" type="sibTrans" cxnId="{40D17F02-0793-4BE2-843A-4059473F84B4}">
      <dgm:prSet/>
      <dgm:spPr/>
      <dgm:t>
        <a:bodyPr/>
        <a:lstStyle/>
        <a:p>
          <a:endParaRPr lang="en-US"/>
        </a:p>
      </dgm:t>
    </dgm:pt>
    <dgm:pt modelId="{F5A53F33-29CD-4B89-8066-2C5C88E54FFF}">
      <dgm:prSet phldrT="[Text]"/>
      <dgm:spPr/>
      <dgm:t>
        <a:bodyPr/>
        <a:lstStyle/>
        <a:p>
          <a:r>
            <a:rPr lang="en-US"/>
            <a:t>Divisional level</a:t>
          </a:r>
        </a:p>
      </dgm:t>
    </dgm:pt>
    <dgm:pt modelId="{A9F7F011-399E-4A45-9F08-422867CA7D2E}" type="parTrans" cxnId="{439C9BD3-CD19-48B0-9A03-D762295E17E1}">
      <dgm:prSet/>
      <dgm:spPr/>
      <dgm:t>
        <a:bodyPr/>
        <a:lstStyle/>
        <a:p>
          <a:endParaRPr lang="en-US"/>
        </a:p>
      </dgm:t>
    </dgm:pt>
    <dgm:pt modelId="{84B2BF47-1F19-4A67-A116-A304E60CD68F}" type="sibTrans" cxnId="{439C9BD3-CD19-48B0-9A03-D762295E17E1}">
      <dgm:prSet/>
      <dgm:spPr/>
      <dgm:t>
        <a:bodyPr/>
        <a:lstStyle/>
        <a:p>
          <a:endParaRPr lang="en-US"/>
        </a:p>
      </dgm:t>
    </dgm:pt>
    <dgm:pt modelId="{0CAC3300-A815-4393-AA64-AC02AEE36660}" type="pres">
      <dgm:prSet presAssocID="{68711058-7A84-471A-B6B0-44DC7590E569}" presName="hierChild1" presStyleCnt="0">
        <dgm:presLayoutVars>
          <dgm:chPref val="1"/>
          <dgm:dir/>
          <dgm:animOne val="branch"/>
          <dgm:animLvl val="lvl"/>
          <dgm:resizeHandles/>
        </dgm:presLayoutVars>
      </dgm:prSet>
      <dgm:spPr/>
    </dgm:pt>
    <dgm:pt modelId="{B0E3CDC0-4769-45CA-869B-93681F91EDBB}" type="pres">
      <dgm:prSet presAssocID="{84D27882-8544-49E6-8B05-8E2A7BA7EE44}" presName="hierRoot1" presStyleCnt="0"/>
      <dgm:spPr/>
    </dgm:pt>
    <dgm:pt modelId="{443580DB-5AF0-464A-AAAD-6C0FE023BF8B}" type="pres">
      <dgm:prSet presAssocID="{84D27882-8544-49E6-8B05-8E2A7BA7EE44}" presName="composite" presStyleCnt="0"/>
      <dgm:spPr/>
    </dgm:pt>
    <dgm:pt modelId="{3336B536-78F8-43BB-8A10-F60F1ABC7F2E}" type="pres">
      <dgm:prSet presAssocID="{84D27882-8544-49E6-8B05-8E2A7BA7EE44}" presName="background" presStyleLbl="node0" presStyleIdx="0" presStyleCnt="1"/>
      <dgm:spPr/>
    </dgm:pt>
    <dgm:pt modelId="{A6C54BE5-C562-4ABB-90A6-17D2711C0CC7}" type="pres">
      <dgm:prSet presAssocID="{84D27882-8544-49E6-8B05-8E2A7BA7EE44}" presName="text" presStyleLbl="fgAcc0" presStyleIdx="0" presStyleCnt="1">
        <dgm:presLayoutVars>
          <dgm:chPref val="3"/>
        </dgm:presLayoutVars>
      </dgm:prSet>
      <dgm:spPr/>
    </dgm:pt>
    <dgm:pt modelId="{359A15AA-C7DE-4819-9542-CED1626849A7}" type="pres">
      <dgm:prSet presAssocID="{84D27882-8544-49E6-8B05-8E2A7BA7EE44}" presName="hierChild2" presStyleCnt="0"/>
      <dgm:spPr/>
    </dgm:pt>
    <dgm:pt modelId="{2F477E3C-9829-4364-AD42-56E1A4E16F11}" type="pres">
      <dgm:prSet presAssocID="{2A8DDF66-E62E-417B-A1FD-C4EAE673F139}" presName="Name10" presStyleLbl="parChTrans1D2" presStyleIdx="0" presStyleCnt="2"/>
      <dgm:spPr/>
    </dgm:pt>
    <dgm:pt modelId="{F4ABEA37-D282-40C9-B9D9-EAD2BE483E4E}" type="pres">
      <dgm:prSet presAssocID="{8A0D6A17-8316-4E34-8D26-B7B50FEE854C}" presName="hierRoot2" presStyleCnt="0"/>
      <dgm:spPr/>
    </dgm:pt>
    <dgm:pt modelId="{7300C7E9-24DA-4D63-A63C-5E6A68E9B39E}" type="pres">
      <dgm:prSet presAssocID="{8A0D6A17-8316-4E34-8D26-B7B50FEE854C}" presName="composite2" presStyleCnt="0"/>
      <dgm:spPr/>
    </dgm:pt>
    <dgm:pt modelId="{1BC899BB-48DE-4A21-85C9-396F2188B13A}" type="pres">
      <dgm:prSet presAssocID="{8A0D6A17-8316-4E34-8D26-B7B50FEE854C}" presName="background2" presStyleLbl="node2" presStyleIdx="0" presStyleCnt="2"/>
      <dgm:spPr/>
    </dgm:pt>
    <dgm:pt modelId="{DB7F6060-4337-403C-A540-C7755392DD5D}" type="pres">
      <dgm:prSet presAssocID="{8A0D6A17-8316-4E34-8D26-B7B50FEE854C}" presName="text2" presStyleLbl="fgAcc2" presStyleIdx="0" presStyleCnt="2">
        <dgm:presLayoutVars>
          <dgm:chPref val="3"/>
        </dgm:presLayoutVars>
      </dgm:prSet>
      <dgm:spPr/>
    </dgm:pt>
    <dgm:pt modelId="{BE25F05B-89C7-45E1-B1FD-2C1C32AC03A6}" type="pres">
      <dgm:prSet presAssocID="{8A0D6A17-8316-4E34-8D26-B7B50FEE854C}" presName="hierChild3" presStyleCnt="0"/>
      <dgm:spPr/>
    </dgm:pt>
    <dgm:pt modelId="{BD28126E-4121-4CB9-BF71-BCAE132AD145}" type="pres">
      <dgm:prSet presAssocID="{6336BDAE-9E66-4871-AA65-1D5130D68914}" presName="Name17" presStyleLbl="parChTrans1D3" presStyleIdx="0" presStyleCnt="3"/>
      <dgm:spPr/>
    </dgm:pt>
    <dgm:pt modelId="{3360D789-A017-4055-9E7E-D36CB3CC06A5}" type="pres">
      <dgm:prSet presAssocID="{541EBF74-0C8A-4BA0-A480-AC21C95F203A}" presName="hierRoot3" presStyleCnt="0"/>
      <dgm:spPr/>
    </dgm:pt>
    <dgm:pt modelId="{47BB566A-51EC-4B0D-9FAD-88DE278EE441}" type="pres">
      <dgm:prSet presAssocID="{541EBF74-0C8A-4BA0-A480-AC21C95F203A}" presName="composite3" presStyleCnt="0"/>
      <dgm:spPr/>
    </dgm:pt>
    <dgm:pt modelId="{E609B31A-23E2-4AF8-A90A-9BD53F45C7DC}" type="pres">
      <dgm:prSet presAssocID="{541EBF74-0C8A-4BA0-A480-AC21C95F203A}" presName="background3" presStyleLbl="node3" presStyleIdx="0" presStyleCnt="3"/>
      <dgm:spPr/>
    </dgm:pt>
    <dgm:pt modelId="{24E44A6C-0448-4D26-9B6A-354D6BD7804D}" type="pres">
      <dgm:prSet presAssocID="{541EBF74-0C8A-4BA0-A480-AC21C95F203A}" presName="text3" presStyleLbl="fgAcc3" presStyleIdx="0" presStyleCnt="3">
        <dgm:presLayoutVars>
          <dgm:chPref val="3"/>
        </dgm:presLayoutVars>
      </dgm:prSet>
      <dgm:spPr/>
    </dgm:pt>
    <dgm:pt modelId="{471AABC8-953B-43D5-8E93-8B939543155B}" type="pres">
      <dgm:prSet presAssocID="{541EBF74-0C8A-4BA0-A480-AC21C95F203A}" presName="hierChild4" presStyleCnt="0"/>
      <dgm:spPr/>
    </dgm:pt>
    <dgm:pt modelId="{A10A78E4-7ACB-4852-854B-239D1744C28F}" type="pres">
      <dgm:prSet presAssocID="{A9F7F011-399E-4A45-9F08-422867CA7D2E}" presName="Name17" presStyleLbl="parChTrans1D3" presStyleIdx="1" presStyleCnt="3"/>
      <dgm:spPr/>
    </dgm:pt>
    <dgm:pt modelId="{A8896EA2-2A5F-4016-93B4-9E97F60E52AA}" type="pres">
      <dgm:prSet presAssocID="{F5A53F33-29CD-4B89-8066-2C5C88E54FFF}" presName="hierRoot3" presStyleCnt="0"/>
      <dgm:spPr/>
    </dgm:pt>
    <dgm:pt modelId="{D7748525-37A6-4695-9C69-0498F95044FB}" type="pres">
      <dgm:prSet presAssocID="{F5A53F33-29CD-4B89-8066-2C5C88E54FFF}" presName="composite3" presStyleCnt="0"/>
      <dgm:spPr/>
    </dgm:pt>
    <dgm:pt modelId="{A35C514D-D61D-442A-B467-B22D8B896886}" type="pres">
      <dgm:prSet presAssocID="{F5A53F33-29CD-4B89-8066-2C5C88E54FFF}" presName="background3" presStyleLbl="node3" presStyleIdx="1" presStyleCnt="3"/>
      <dgm:spPr/>
    </dgm:pt>
    <dgm:pt modelId="{E5A2BB2D-A079-4A06-98D2-A41CE1AAFAE2}" type="pres">
      <dgm:prSet presAssocID="{F5A53F33-29CD-4B89-8066-2C5C88E54FFF}" presName="text3" presStyleLbl="fgAcc3" presStyleIdx="1" presStyleCnt="3">
        <dgm:presLayoutVars>
          <dgm:chPref val="3"/>
        </dgm:presLayoutVars>
      </dgm:prSet>
      <dgm:spPr/>
    </dgm:pt>
    <dgm:pt modelId="{854BA756-DC9E-4182-8172-110B2BEE20B4}" type="pres">
      <dgm:prSet presAssocID="{F5A53F33-29CD-4B89-8066-2C5C88E54FFF}" presName="hierChild4" presStyleCnt="0"/>
      <dgm:spPr/>
    </dgm:pt>
    <dgm:pt modelId="{8E952616-0085-43FC-83BB-C44F7B190AF5}" type="pres">
      <dgm:prSet presAssocID="{A464F461-721B-49BE-9D7B-9E4A50FDCF16}" presName="Name17" presStyleLbl="parChTrans1D3" presStyleIdx="2" presStyleCnt="3"/>
      <dgm:spPr/>
    </dgm:pt>
    <dgm:pt modelId="{35C2CA0A-F220-4E5A-8EBB-52BC595CFC64}" type="pres">
      <dgm:prSet presAssocID="{2E3E76F7-DACF-46AE-B467-63AE7EABEB7C}" presName="hierRoot3" presStyleCnt="0"/>
      <dgm:spPr/>
    </dgm:pt>
    <dgm:pt modelId="{41E38912-58EE-449B-B7F3-9E159CE5000C}" type="pres">
      <dgm:prSet presAssocID="{2E3E76F7-DACF-46AE-B467-63AE7EABEB7C}" presName="composite3" presStyleCnt="0"/>
      <dgm:spPr/>
    </dgm:pt>
    <dgm:pt modelId="{85B3D39D-B7A7-4A32-98A6-75D728944435}" type="pres">
      <dgm:prSet presAssocID="{2E3E76F7-DACF-46AE-B467-63AE7EABEB7C}" presName="background3" presStyleLbl="node3" presStyleIdx="2" presStyleCnt="3"/>
      <dgm:spPr/>
    </dgm:pt>
    <dgm:pt modelId="{BB22AEA1-7942-4808-9E2E-30A3D5ACBDD1}" type="pres">
      <dgm:prSet presAssocID="{2E3E76F7-DACF-46AE-B467-63AE7EABEB7C}" presName="text3" presStyleLbl="fgAcc3" presStyleIdx="2" presStyleCnt="3">
        <dgm:presLayoutVars>
          <dgm:chPref val="3"/>
        </dgm:presLayoutVars>
      </dgm:prSet>
      <dgm:spPr/>
    </dgm:pt>
    <dgm:pt modelId="{18D97729-7029-476F-ADB4-F83255743212}" type="pres">
      <dgm:prSet presAssocID="{2E3E76F7-DACF-46AE-B467-63AE7EABEB7C}" presName="hierChild4" presStyleCnt="0"/>
      <dgm:spPr/>
    </dgm:pt>
    <dgm:pt modelId="{4E3C1079-01F1-4DD5-B025-C601273B4B83}" type="pres">
      <dgm:prSet presAssocID="{A4F13915-190F-4576-B812-81B78300E1C0}" presName="Name10" presStyleLbl="parChTrans1D2" presStyleIdx="1" presStyleCnt="2"/>
      <dgm:spPr/>
    </dgm:pt>
    <dgm:pt modelId="{65D37562-C94F-463E-91AF-ADC66E12F189}" type="pres">
      <dgm:prSet presAssocID="{7CB75908-FE73-43BE-988A-971A95993945}" presName="hierRoot2" presStyleCnt="0"/>
      <dgm:spPr/>
    </dgm:pt>
    <dgm:pt modelId="{DAE1B073-FCB6-4407-9274-895A73EE8E68}" type="pres">
      <dgm:prSet presAssocID="{7CB75908-FE73-43BE-988A-971A95993945}" presName="composite2" presStyleCnt="0"/>
      <dgm:spPr/>
    </dgm:pt>
    <dgm:pt modelId="{4300F475-057D-448A-B47D-4C1C5FA9A871}" type="pres">
      <dgm:prSet presAssocID="{7CB75908-FE73-43BE-988A-971A95993945}" presName="background2" presStyleLbl="node2" presStyleIdx="1" presStyleCnt="2"/>
      <dgm:spPr/>
    </dgm:pt>
    <dgm:pt modelId="{32054B51-1E99-45B3-AC30-C6B10458471E}" type="pres">
      <dgm:prSet presAssocID="{7CB75908-FE73-43BE-988A-971A95993945}" presName="text2" presStyleLbl="fgAcc2" presStyleIdx="1" presStyleCnt="2">
        <dgm:presLayoutVars>
          <dgm:chPref val="3"/>
        </dgm:presLayoutVars>
      </dgm:prSet>
      <dgm:spPr/>
    </dgm:pt>
    <dgm:pt modelId="{C036F787-2C7C-40E9-BFF6-308FCB1B75CC}" type="pres">
      <dgm:prSet presAssocID="{7CB75908-FE73-43BE-988A-971A95993945}" presName="hierChild3" presStyleCnt="0"/>
      <dgm:spPr/>
    </dgm:pt>
  </dgm:ptLst>
  <dgm:cxnLst>
    <dgm:cxn modelId="{40D17F02-0793-4BE2-843A-4059473F84B4}" srcId="{84D27882-8544-49E6-8B05-8E2A7BA7EE44}" destId="{7CB75908-FE73-43BE-988A-971A95993945}" srcOrd="1" destOrd="0" parTransId="{A4F13915-190F-4576-B812-81B78300E1C0}" sibTransId="{4BD34137-0753-43F0-BBE0-8D14213A72B0}"/>
    <dgm:cxn modelId="{F4E21F22-F6A1-49CD-8C32-BFA1C7FE816F}" srcId="{8A0D6A17-8316-4E34-8D26-B7B50FEE854C}" destId="{2E3E76F7-DACF-46AE-B467-63AE7EABEB7C}" srcOrd="2" destOrd="0" parTransId="{A464F461-721B-49BE-9D7B-9E4A50FDCF16}" sibTransId="{BD510960-09A6-4804-B546-161FA8716E38}"/>
    <dgm:cxn modelId="{D22DBE26-AF48-48C6-824D-9A7E3A6EB168}" type="presOf" srcId="{A464F461-721B-49BE-9D7B-9E4A50FDCF16}" destId="{8E952616-0085-43FC-83BB-C44F7B190AF5}" srcOrd="0" destOrd="0" presId="urn:microsoft.com/office/officeart/2005/8/layout/hierarchy1"/>
    <dgm:cxn modelId="{86EA2361-1302-43D5-AE38-4F20CD395493}" srcId="{84D27882-8544-49E6-8B05-8E2A7BA7EE44}" destId="{8A0D6A17-8316-4E34-8D26-B7B50FEE854C}" srcOrd="0" destOrd="0" parTransId="{2A8DDF66-E62E-417B-A1FD-C4EAE673F139}" sibTransId="{37BB41C5-DA4F-46A0-8882-770FC888D6F7}"/>
    <dgm:cxn modelId="{9E7BE344-00FD-49E3-8E51-D3BD6BED17CB}" type="presOf" srcId="{2E3E76F7-DACF-46AE-B467-63AE7EABEB7C}" destId="{BB22AEA1-7942-4808-9E2E-30A3D5ACBDD1}" srcOrd="0" destOrd="0" presId="urn:microsoft.com/office/officeart/2005/8/layout/hierarchy1"/>
    <dgm:cxn modelId="{D85F9869-0853-4671-B35B-7AA6D190C19A}" type="presOf" srcId="{A4F13915-190F-4576-B812-81B78300E1C0}" destId="{4E3C1079-01F1-4DD5-B025-C601273B4B83}" srcOrd="0" destOrd="0" presId="urn:microsoft.com/office/officeart/2005/8/layout/hierarchy1"/>
    <dgm:cxn modelId="{52560070-B30D-4BED-AEC5-D11A9E7FB591}" srcId="{8A0D6A17-8316-4E34-8D26-B7B50FEE854C}" destId="{541EBF74-0C8A-4BA0-A480-AC21C95F203A}" srcOrd="0" destOrd="0" parTransId="{6336BDAE-9E66-4871-AA65-1D5130D68914}" sibTransId="{732F1558-88FA-44E1-8E88-A84FC2FB85B6}"/>
    <dgm:cxn modelId="{18F6F978-F6C0-488C-B175-D93B2DF77484}" type="presOf" srcId="{68711058-7A84-471A-B6B0-44DC7590E569}" destId="{0CAC3300-A815-4393-AA64-AC02AEE36660}" srcOrd="0" destOrd="0" presId="urn:microsoft.com/office/officeart/2005/8/layout/hierarchy1"/>
    <dgm:cxn modelId="{BDF4FE79-3CA5-45CD-B299-BC3FFBC16D09}" type="presOf" srcId="{6336BDAE-9E66-4871-AA65-1D5130D68914}" destId="{BD28126E-4121-4CB9-BF71-BCAE132AD145}" srcOrd="0" destOrd="0" presId="urn:microsoft.com/office/officeart/2005/8/layout/hierarchy1"/>
    <dgm:cxn modelId="{4C324687-5B3C-489C-AD77-05AD5168EA20}" type="presOf" srcId="{8A0D6A17-8316-4E34-8D26-B7B50FEE854C}" destId="{DB7F6060-4337-403C-A540-C7755392DD5D}" srcOrd="0" destOrd="0" presId="urn:microsoft.com/office/officeart/2005/8/layout/hierarchy1"/>
    <dgm:cxn modelId="{60D1278C-5A52-4CF6-807A-4185C8B0076B}" type="presOf" srcId="{A9F7F011-399E-4A45-9F08-422867CA7D2E}" destId="{A10A78E4-7ACB-4852-854B-239D1744C28F}" srcOrd="0" destOrd="0" presId="urn:microsoft.com/office/officeart/2005/8/layout/hierarchy1"/>
    <dgm:cxn modelId="{20142995-019E-428B-A978-379419046480}" type="presOf" srcId="{F5A53F33-29CD-4B89-8066-2C5C88E54FFF}" destId="{E5A2BB2D-A079-4A06-98D2-A41CE1AAFAE2}" srcOrd="0" destOrd="0" presId="urn:microsoft.com/office/officeart/2005/8/layout/hierarchy1"/>
    <dgm:cxn modelId="{DD2FA195-65E3-45F0-BEEF-71DDBA4246CF}" srcId="{68711058-7A84-471A-B6B0-44DC7590E569}" destId="{84D27882-8544-49E6-8B05-8E2A7BA7EE44}" srcOrd="0" destOrd="0" parTransId="{6BAE49B6-5F74-466C-8835-54C8F9BA0248}" sibTransId="{9E34F6EF-338B-4B9F-BDF9-2CA9E8F8938C}"/>
    <dgm:cxn modelId="{339F349A-D1E6-4D4C-A3E9-E7CFC420277F}" type="presOf" srcId="{541EBF74-0C8A-4BA0-A480-AC21C95F203A}" destId="{24E44A6C-0448-4D26-9B6A-354D6BD7804D}" srcOrd="0" destOrd="0" presId="urn:microsoft.com/office/officeart/2005/8/layout/hierarchy1"/>
    <dgm:cxn modelId="{CBED9AA4-B43B-4610-8F97-09EEF37B25C3}" type="presOf" srcId="{84D27882-8544-49E6-8B05-8E2A7BA7EE44}" destId="{A6C54BE5-C562-4ABB-90A6-17D2711C0CC7}" srcOrd="0" destOrd="0" presId="urn:microsoft.com/office/officeart/2005/8/layout/hierarchy1"/>
    <dgm:cxn modelId="{1E3EE9D0-D888-4DAF-9501-D301B615D541}" type="presOf" srcId="{7CB75908-FE73-43BE-988A-971A95993945}" destId="{32054B51-1E99-45B3-AC30-C6B10458471E}" srcOrd="0" destOrd="0" presId="urn:microsoft.com/office/officeart/2005/8/layout/hierarchy1"/>
    <dgm:cxn modelId="{439C9BD3-CD19-48B0-9A03-D762295E17E1}" srcId="{8A0D6A17-8316-4E34-8D26-B7B50FEE854C}" destId="{F5A53F33-29CD-4B89-8066-2C5C88E54FFF}" srcOrd="1" destOrd="0" parTransId="{A9F7F011-399E-4A45-9F08-422867CA7D2E}" sibTransId="{84B2BF47-1F19-4A67-A116-A304E60CD68F}"/>
    <dgm:cxn modelId="{D022F4E0-353C-4BCB-86A9-DBA39BB2D7A3}" type="presOf" srcId="{2A8DDF66-E62E-417B-A1FD-C4EAE673F139}" destId="{2F477E3C-9829-4364-AD42-56E1A4E16F11}" srcOrd="0" destOrd="0" presId="urn:microsoft.com/office/officeart/2005/8/layout/hierarchy1"/>
    <dgm:cxn modelId="{F488920B-BBE8-4704-9ABC-E72062E7CF98}" type="presParOf" srcId="{0CAC3300-A815-4393-AA64-AC02AEE36660}" destId="{B0E3CDC0-4769-45CA-869B-93681F91EDBB}" srcOrd="0" destOrd="0" presId="urn:microsoft.com/office/officeart/2005/8/layout/hierarchy1"/>
    <dgm:cxn modelId="{2DAEF449-E468-4A92-A36C-D5FDCFCA2EE0}" type="presParOf" srcId="{B0E3CDC0-4769-45CA-869B-93681F91EDBB}" destId="{443580DB-5AF0-464A-AAAD-6C0FE023BF8B}" srcOrd="0" destOrd="0" presId="urn:microsoft.com/office/officeart/2005/8/layout/hierarchy1"/>
    <dgm:cxn modelId="{C5D13FF6-37C9-43B5-931B-CD07F34E21B9}" type="presParOf" srcId="{443580DB-5AF0-464A-AAAD-6C0FE023BF8B}" destId="{3336B536-78F8-43BB-8A10-F60F1ABC7F2E}" srcOrd="0" destOrd="0" presId="urn:microsoft.com/office/officeart/2005/8/layout/hierarchy1"/>
    <dgm:cxn modelId="{054CDB27-D352-4FC2-A354-CC9CA4CE3EDC}" type="presParOf" srcId="{443580DB-5AF0-464A-AAAD-6C0FE023BF8B}" destId="{A6C54BE5-C562-4ABB-90A6-17D2711C0CC7}" srcOrd="1" destOrd="0" presId="urn:microsoft.com/office/officeart/2005/8/layout/hierarchy1"/>
    <dgm:cxn modelId="{7A2D471A-C597-4183-B749-C836FF4F1695}" type="presParOf" srcId="{B0E3CDC0-4769-45CA-869B-93681F91EDBB}" destId="{359A15AA-C7DE-4819-9542-CED1626849A7}" srcOrd="1" destOrd="0" presId="urn:microsoft.com/office/officeart/2005/8/layout/hierarchy1"/>
    <dgm:cxn modelId="{CFBA6319-B3DB-4119-B2F4-E675F2A2C423}" type="presParOf" srcId="{359A15AA-C7DE-4819-9542-CED1626849A7}" destId="{2F477E3C-9829-4364-AD42-56E1A4E16F11}" srcOrd="0" destOrd="0" presId="urn:microsoft.com/office/officeart/2005/8/layout/hierarchy1"/>
    <dgm:cxn modelId="{5D8D3DC6-643C-4FB1-AEBB-0251598E9918}" type="presParOf" srcId="{359A15AA-C7DE-4819-9542-CED1626849A7}" destId="{F4ABEA37-D282-40C9-B9D9-EAD2BE483E4E}" srcOrd="1" destOrd="0" presId="urn:microsoft.com/office/officeart/2005/8/layout/hierarchy1"/>
    <dgm:cxn modelId="{DA8D47ED-45E6-4D3D-860B-716DBB2E128A}" type="presParOf" srcId="{F4ABEA37-D282-40C9-B9D9-EAD2BE483E4E}" destId="{7300C7E9-24DA-4D63-A63C-5E6A68E9B39E}" srcOrd="0" destOrd="0" presId="urn:microsoft.com/office/officeart/2005/8/layout/hierarchy1"/>
    <dgm:cxn modelId="{B8972059-7368-410F-9D94-99735E1DF552}" type="presParOf" srcId="{7300C7E9-24DA-4D63-A63C-5E6A68E9B39E}" destId="{1BC899BB-48DE-4A21-85C9-396F2188B13A}" srcOrd="0" destOrd="0" presId="urn:microsoft.com/office/officeart/2005/8/layout/hierarchy1"/>
    <dgm:cxn modelId="{C7B4D4E2-1F20-4200-9EEA-F36C76011E23}" type="presParOf" srcId="{7300C7E9-24DA-4D63-A63C-5E6A68E9B39E}" destId="{DB7F6060-4337-403C-A540-C7755392DD5D}" srcOrd="1" destOrd="0" presId="urn:microsoft.com/office/officeart/2005/8/layout/hierarchy1"/>
    <dgm:cxn modelId="{E7A1A030-7ADC-44AE-B2CF-FA856BC4F9E0}" type="presParOf" srcId="{F4ABEA37-D282-40C9-B9D9-EAD2BE483E4E}" destId="{BE25F05B-89C7-45E1-B1FD-2C1C32AC03A6}" srcOrd="1" destOrd="0" presId="urn:microsoft.com/office/officeart/2005/8/layout/hierarchy1"/>
    <dgm:cxn modelId="{AB46E5A2-067E-47C0-86C9-F9541115A802}" type="presParOf" srcId="{BE25F05B-89C7-45E1-B1FD-2C1C32AC03A6}" destId="{BD28126E-4121-4CB9-BF71-BCAE132AD145}" srcOrd="0" destOrd="0" presId="urn:microsoft.com/office/officeart/2005/8/layout/hierarchy1"/>
    <dgm:cxn modelId="{8B853DF4-748E-46CC-9AC1-CAB09302C759}" type="presParOf" srcId="{BE25F05B-89C7-45E1-B1FD-2C1C32AC03A6}" destId="{3360D789-A017-4055-9E7E-D36CB3CC06A5}" srcOrd="1" destOrd="0" presId="urn:microsoft.com/office/officeart/2005/8/layout/hierarchy1"/>
    <dgm:cxn modelId="{436F51D4-7D04-4A38-81AA-FE05657DAEFA}" type="presParOf" srcId="{3360D789-A017-4055-9E7E-D36CB3CC06A5}" destId="{47BB566A-51EC-4B0D-9FAD-88DE278EE441}" srcOrd="0" destOrd="0" presId="urn:microsoft.com/office/officeart/2005/8/layout/hierarchy1"/>
    <dgm:cxn modelId="{3FE6A1E8-B28F-40A5-953E-9D994761447B}" type="presParOf" srcId="{47BB566A-51EC-4B0D-9FAD-88DE278EE441}" destId="{E609B31A-23E2-4AF8-A90A-9BD53F45C7DC}" srcOrd="0" destOrd="0" presId="urn:microsoft.com/office/officeart/2005/8/layout/hierarchy1"/>
    <dgm:cxn modelId="{375B95D2-4FC6-4A98-80EB-47674120FFEB}" type="presParOf" srcId="{47BB566A-51EC-4B0D-9FAD-88DE278EE441}" destId="{24E44A6C-0448-4D26-9B6A-354D6BD7804D}" srcOrd="1" destOrd="0" presId="urn:microsoft.com/office/officeart/2005/8/layout/hierarchy1"/>
    <dgm:cxn modelId="{082E4772-6CA3-45AD-B90E-12ECDF5746ED}" type="presParOf" srcId="{3360D789-A017-4055-9E7E-D36CB3CC06A5}" destId="{471AABC8-953B-43D5-8E93-8B939543155B}" srcOrd="1" destOrd="0" presId="urn:microsoft.com/office/officeart/2005/8/layout/hierarchy1"/>
    <dgm:cxn modelId="{43106E66-F231-4AD3-9CDE-A18B45A31161}" type="presParOf" srcId="{BE25F05B-89C7-45E1-B1FD-2C1C32AC03A6}" destId="{A10A78E4-7ACB-4852-854B-239D1744C28F}" srcOrd="2" destOrd="0" presId="urn:microsoft.com/office/officeart/2005/8/layout/hierarchy1"/>
    <dgm:cxn modelId="{B1F046EB-8556-483D-9B81-C06D1A1F7CA9}" type="presParOf" srcId="{BE25F05B-89C7-45E1-B1FD-2C1C32AC03A6}" destId="{A8896EA2-2A5F-4016-93B4-9E97F60E52AA}" srcOrd="3" destOrd="0" presId="urn:microsoft.com/office/officeart/2005/8/layout/hierarchy1"/>
    <dgm:cxn modelId="{E907E247-4A6C-4A09-9089-0D779BE8624E}" type="presParOf" srcId="{A8896EA2-2A5F-4016-93B4-9E97F60E52AA}" destId="{D7748525-37A6-4695-9C69-0498F95044FB}" srcOrd="0" destOrd="0" presId="urn:microsoft.com/office/officeart/2005/8/layout/hierarchy1"/>
    <dgm:cxn modelId="{63D1DFFB-D6B3-4174-A518-81C58CDABA55}" type="presParOf" srcId="{D7748525-37A6-4695-9C69-0498F95044FB}" destId="{A35C514D-D61D-442A-B467-B22D8B896886}" srcOrd="0" destOrd="0" presId="urn:microsoft.com/office/officeart/2005/8/layout/hierarchy1"/>
    <dgm:cxn modelId="{55264E1E-9DE1-4159-B367-6C6B86DFD9A3}" type="presParOf" srcId="{D7748525-37A6-4695-9C69-0498F95044FB}" destId="{E5A2BB2D-A079-4A06-98D2-A41CE1AAFAE2}" srcOrd="1" destOrd="0" presId="urn:microsoft.com/office/officeart/2005/8/layout/hierarchy1"/>
    <dgm:cxn modelId="{5AEC5FAC-DA13-4A95-931B-26C3A5A9FE07}" type="presParOf" srcId="{A8896EA2-2A5F-4016-93B4-9E97F60E52AA}" destId="{854BA756-DC9E-4182-8172-110B2BEE20B4}" srcOrd="1" destOrd="0" presId="urn:microsoft.com/office/officeart/2005/8/layout/hierarchy1"/>
    <dgm:cxn modelId="{8CBEEA79-FED2-4D40-A478-70FC8F94F670}" type="presParOf" srcId="{BE25F05B-89C7-45E1-B1FD-2C1C32AC03A6}" destId="{8E952616-0085-43FC-83BB-C44F7B190AF5}" srcOrd="4" destOrd="0" presId="urn:microsoft.com/office/officeart/2005/8/layout/hierarchy1"/>
    <dgm:cxn modelId="{6E99A009-1E0A-4233-982F-19B36EA718C9}" type="presParOf" srcId="{BE25F05B-89C7-45E1-B1FD-2C1C32AC03A6}" destId="{35C2CA0A-F220-4E5A-8EBB-52BC595CFC64}" srcOrd="5" destOrd="0" presId="urn:microsoft.com/office/officeart/2005/8/layout/hierarchy1"/>
    <dgm:cxn modelId="{DA578D3A-26F8-4C81-AC77-8851A7D5FE3D}" type="presParOf" srcId="{35C2CA0A-F220-4E5A-8EBB-52BC595CFC64}" destId="{41E38912-58EE-449B-B7F3-9E159CE5000C}" srcOrd="0" destOrd="0" presId="urn:microsoft.com/office/officeart/2005/8/layout/hierarchy1"/>
    <dgm:cxn modelId="{5BE9C70D-B5FE-4136-ABE9-EF146593D5AE}" type="presParOf" srcId="{41E38912-58EE-449B-B7F3-9E159CE5000C}" destId="{85B3D39D-B7A7-4A32-98A6-75D728944435}" srcOrd="0" destOrd="0" presId="urn:microsoft.com/office/officeart/2005/8/layout/hierarchy1"/>
    <dgm:cxn modelId="{D6F7C1D8-2010-469A-8E38-B672FADAC694}" type="presParOf" srcId="{41E38912-58EE-449B-B7F3-9E159CE5000C}" destId="{BB22AEA1-7942-4808-9E2E-30A3D5ACBDD1}" srcOrd="1" destOrd="0" presId="urn:microsoft.com/office/officeart/2005/8/layout/hierarchy1"/>
    <dgm:cxn modelId="{1C45D347-6C08-4F85-BB8A-3D0782D6D70B}" type="presParOf" srcId="{35C2CA0A-F220-4E5A-8EBB-52BC595CFC64}" destId="{18D97729-7029-476F-ADB4-F83255743212}" srcOrd="1" destOrd="0" presId="urn:microsoft.com/office/officeart/2005/8/layout/hierarchy1"/>
    <dgm:cxn modelId="{F3B96948-1457-429F-BECD-61F07C63BB71}" type="presParOf" srcId="{359A15AA-C7DE-4819-9542-CED1626849A7}" destId="{4E3C1079-01F1-4DD5-B025-C601273B4B83}" srcOrd="2" destOrd="0" presId="urn:microsoft.com/office/officeart/2005/8/layout/hierarchy1"/>
    <dgm:cxn modelId="{AF7B2069-7EE2-42DE-99B8-18F7D03A379A}" type="presParOf" srcId="{359A15AA-C7DE-4819-9542-CED1626849A7}" destId="{65D37562-C94F-463E-91AF-ADC66E12F189}" srcOrd="3" destOrd="0" presId="urn:microsoft.com/office/officeart/2005/8/layout/hierarchy1"/>
    <dgm:cxn modelId="{8BDE080F-F7BF-4F3F-9249-87469E4737AC}" type="presParOf" srcId="{65D37562-C94F-463E-91AF-ADC66E12F189}" destId="{DAE1B073-FCB6-4407-9274-895A73EE8E68}" srcOrd="0" destOrd="0" presId="urn:microsoft.com/office/officeart/2005/8/layout/hierarchy1"/>
    <dgm:cxn modelId="{24D2C786-9F56-4B3A-BA48-C5F08DB8B5D6}" type="presParOf" srcId="{DAE1B073-FCB6-4407-9274-895A73EE8E68}" destId="{4300F475-057D-448A-B47D-4C1C5FA9A871}" srcOrd="0" destOrd="0" presId="urn:microsoft.com/office/officeart/2005/8/layout/hierarchy1"/>
    <dgm:cxn modelId="{8375DD40-DD09-4741-B304-E7C5FA77D466}" type="presParOf" srcId="{DAE1B073-FCB6-4407-9274-895A73EE8E68}" destId="{32054B51-1E99-45B3-AC30-C6B10458471E}" srcOrd="1" destOrd="0" presId="urn:microsoft.com/office/officeart/2005/8/layout/hierarchy1"/>
    <dgm:cxn modelId="{10F83087-45D8-4FA7-B032-B0065EE2B2CE}" type="presParOf" srcId="{65D37562-C94F-463E-91AF-ADC66E12F189}" destId="{C036F787-2C7C-40E9-BFF6-308FCB1B75CC}" srcOrd="1" destOrd="0" presId="urn:microsoft.com/office/officeart/2005/8/layout/hierarchy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3C1079-01F1-4DD5-B025-C601273B4B83}">
      <dsp:nvSpPr>
        <dsp:cNvPr id="0" name=""/>
        <dsp:cNvSpPr/>
      </dsp:nvSpPr>
      <dsp:spPr>
        <a:xfrm>
          <a:off x="3428999" y="784098"/>
          <a:ext cx="754380" cy="359016"/>
        </a:xfrm>
        <a:custGeom>
          <a:avLst/>
          <a:gdLst/>
          <a:ahLst/>
          <a:cxnLst/>
          <a:rect l="0" t="0" r="0" b="0"/>
          <a:pathLst>
            <a:path>
              <a:moveTo>
                <a:pt x="0" y="0"/>
              </a:moveTo>
              <a:lnTo>
                <a:pt x="0" y="244659"/>
              </a:lnTo>
              <a:lnTo>
                <a:pt x="754380" y="244659"/>
              </a:lnTo>
              <a:lnTo>
                <a:pt x="754380" y="359016"/>
              </a:lnTo>
            </a:path>
          </a:pathLst>
        </a:custGeom>
        <a:noFill/>
        <a:ln w="12700" cap="flat" cmpd="sng" algn="ctr">
          <a:solidFill>
            <a:schemeClr val="accent4">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8E952616-0085-43FC-83BB-C44F7B190AF5}">
      <dsp:nvSpPr>
        <dsp:cNvPr id="0" name=""/>
        <dsp:cNvSpPr/>
      </dsp:nvSpPr>
      <dsp:spPr>
        <a:xfrm>
          <a:off x="2674620" y="1926983"/>
          <a:ext cx="1508760" cy="359016"/>
        </a:xfrm>
        <a:custGeom>
          <a:avLst/>
          <a:gdLst/>
          <a:ahLst/>
          <a:cxnLst/>
          <a:rect l="0" t="0" r="0" b="0"/>
          <a:pathLst>
            <a:path>
              <a:moveTo>
                <a:pt x="0" y="0"/>
              </a:moveTo>
              <a:lnTo>
                <a:pt x="0" y="244659"/>
              </a:lnTo>
              <a:lnTo>
                <a:pt x="1508760" y="244659"/>
              </a:lnTo>
              <a:lnTo>
                <a:pt x="1508760" y="359016"/>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A10A78E4-7ACB-4852-854B-239D1744C28F}">
      <dsp:nvSpPr>
        <dsp:cNvPr id="0" name=""/>
        <dsp:cNvSpPr/>
      </dsp:nvSpPr>
      <dsp:spPr>
        <a:xfrm>
          <a:off x="2628900" y="1926983"/>
          <a:ext cx="91440" cy="359016"/>
        </a:xfrm>
        <a:custGeom>
          <a:avLst/>
          <a:gdLst/>
          <a:ahLst/>
          <a:cxnLst/>
          <a:rect l="0" t="0" r="0" b="0"/>
          <a:pathLst>
            <a:path>
              <a:moveTo>
                <a:pt x="45720" y="0"/>
              </a:moveTo>
              <a:lnTo>
                <a:pt x="45720" y="359016"/>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BD28126E-4121-4CB9-BF71-BCAE132AD145}">
      <dsp:nvSpPr>
        <dsp:cNvPr id="0" name=""/>
        <dsp:cNvSpPr/>
      </dsp:nvSpPr>
      <dsp:spPr>
        <a:xfrm>
          <a:off x="1165859" y="1926983"/>
          <a:ext cx="1508760" cy="359016"/>
        </a:xfrm>
        <a:custGeom>
          <a:avLst/>
          <a:gdLst/>
          <a:ahLst/>
          <a:cxnLst/>
          <a:rect l="0" t="0" r="0" b="0"/>
          <a:pathLst>
            <a:path>
              <a:moveTo>
                <a:pt x="1508760" y="0"/>
              </a:moveTo>
              <a:lnTo>
                <a:pt x="1508760" y="244659"/>
              </a:lnTo>
              <a:lnTo>
                <a:pt x="0" y="244659"/>
              </a:lnTo>
              <a:lnTo>
                <a:pt x="0" y="359016"/>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2F477E3C-9829-4364-AD42-56E1A4E16F11}">
      <dsp:nvSpPr>
        <dsp:cNvPr id="0" name=""/>
        <dsp:cNvSpPr/>
      </dsp:nvSpPr>
      <dsp:spPr>
        <a:xfrm>
          <a:off x="2674620" y="784098"/>
          <a:ext cx="754379" cy="359016"/>
        </a:xfrm>
        <a:custGeom>
          <a:avLst/>
          <a:gdLst/>
          <a:ahLst/>
          <a:cxnLst/>
          <a:rect l="0" t="0" r="0" b="0"/>
          <a:pathLst>
            <a:path>
              <a:moveTo>
                <a:pt x="754379" y="0"/>
              </a:moveTo>
              <a:lnTo>
                <a:pt x="754379" y="244659"/>
              </a:lnTo>
              <a:lnTo>
                <a:pt x="0" y="244659"/>
              </a:lnTo>
              <a:lnTo>
                <a:pt x="0" y="359016"/>
              </a:lnTo>
            </a:path>
          </a:pathLst>
        </a:custGeom>
        <a:noFill/>
        <a:ln w="12700" cap="flat" cmpd="sng" algn="ctr">
          <a:solidFill>
            <a:schemeClr val="accent4">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3336B536-78F8-43BB-8A10-F60F1ABC7F2E}">
      <dsp:nvSpPr>
        <dsp:cNvPr id="0" name=""/>
        <dsp:cNvSpPr/>
      </dsp:nvSpPr>
      <dsp:spPr>
        <a:xfrm>
          <a:off x="2811779" y="228"/>
          <a:ext cx="1234440" cy="783869"/>
        </a:xfrm>
        <a:prstGeom prst="roundRect">
          <a:avLst>
            <a:gd name="adj" fmla="val 10000"/>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A6C54BE5-C562-4ABB-90A6-17D2711C0CC7}">
      <dsp:nvSpPr>
        <dsp:cNvPr id="0" name=""/>
        <dsp:cNvSpPr/>
      </dsp:nvSpPr>
      <dsp:spPr>
        <a:xfrm>
          <a:off x="2948939" y="130530"/>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Organizational Structure </a:t>
          </a:r>
        </a:p>
      </dsp:txBody>
      <dsp:txXfrm>
        <a:off x="2971898" y="153489"/>
        <a:ext cx="1188522" cy="737951"/>
      </dsp:txXfrm>
    </dsp:sp>
    <dsp:sp modelId="{1BC899BB-48DE-4A21-85C9-396F2188B13A}">
      <dsp:nvSpPr>
        <dsp:cNvPr id="0" name=""/>
        <dsp:cNvSpPr/>
      </dsp:nvSpPr>
      <dsp:spPr>
        <a:xfrm>
          <a:off x="2057400" y="1143114"/>
          <a:ext cx="1234440" cy="783869"/>
        </a:xfrm>
        <a:prstGeom prst="roundRect">
          <a:avLst>
            <a:gd name="adj" fmla="val 10000"/>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DB7F6060-4337-403C-A540-C7755392DD5D}">
      <dsp:nvSpPr>
        <dsp:cNvPr id="0" name=""/>
        <dsp:cNvSpPr/>
      </dsp:nvSpPr>
      <dsp:spPr>
        <a:xfrm>
          <a:off x="2194560"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Formal organization</a:t>
          </a:r>
        </a:p>
      </dsp:txBody>
      <dsp:txXfrm>
        <a:off x="2217519" y="1296375"/>
        <a:ext cx="1188522" cy="737951"/>
      </dsp:txXfrm>
    </dsp:sp>
    <dsp:sp modelId="{E609B31A-23E2-4AF8-A90A-9BD53F45C7DC}">
      <dsp:nvSpPr>
        <dsp:cNvPr id="0" name=""/>
        <dsp:cNvSpPr/>
      </dsp:nvSpPr>
      <dsp:spPr>
        <a:xfrm>
          <a:off x="548639" y="2285999"/>
          <a:ext cx="1234440" cy="783869"/>
        </a:xfrm>
        <a:prstGeom prst="roundRect">
          <a:avLst>
            <a:gd name="adj" fmla="val 10000"/>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24E44A6C-0448-4D26-9B6A-354D6BD7804D}">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Functional structure</a:t>
          </a:r>
        </a:p>
      </dsp:txBody>
      <dsp:txXfrm>
        <a:off x="708758" y="2439260"/>
        <a:ext cx="1188522" cy="737951"/>
      </dsp:txXfrm>
    </dsp:sp>
    <dsp:sp modelId="{A35C514D-D61D-442A-B467-B22D8B896886}">
      <dsp:nvSpPr>
        <dsp:cNvPr id="0" name=""/>
        <dsp:cNvSpPr/>
      </dsp:nvSpPr>
      <dsp:spPr>
        <a:xfrm>
          <a:off x="2057400" y="2285999"/>
          <a:ext cx="1234440" cy="783869"/>
        </a:xfrm>
        <a:prstGeom prst="roundRect">
          <a:avLst>
            <a:gd name="adj" fmla="val 10000"/>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E5A2BB2D-A079-4A06-98D2-A41CE1AAFAE2}">
      <dsp:nvSpPr>
        <dsp:cNvPr id="0" name=""/>
        <dsp:cNvSpPr/>
      </dsp:nvSpPr>
      <dsp:spPr>
        <a:xfrm>
          <a:off x="219456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Divisional structure</a:t>
          </a:r>
        </a:p>
      </dsp:txBody>
      <dsp:txXfrm>
        <a:off x="2217519" y="2439260"/>
        <a:ext cx="1188522" cy="737951"/>
      </dsp:txXfrm>
    </dsp:sp>
    <dsp:sp modelId="{85B3D39D-B7A7-4A32-98A6-75D728944435}">
      <dsp:nvSpPr>
        <dsp:cNvPr id="0" name=""/>
        <dsp:cNvSpPr/>
      </dsp:nvSpPr>
      <dsp:spPr>
        <a:xfrm>
          <a:off x="3566160" y="2285999"/>
          <a:ext cx="1234440" cy="783869"/>
        </a:xfrm>
        <a:prstGeom prst="roundRect">
          <a:avLst>
            <a:gd name="adj" fmla="val 10000"/>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BB22AEA1-7942-4808-9E2E-30A3D5ACBDD1}">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Matrix structure</a:t>
          </a:r>
        </a:p>
      </dsp:txBody>
      <dsp:txXfrm>
        <a:off x="3726279" y="2439260"/>
        <a:ext cx="1188522" cy="737951"/>
      </dsp:txXfrm>
    </dsp:sp>
    <dsp:sp modelId="{4300F475-057D-448A-B47D-4C1C5FA9A871}">
      <dsp:nvSpPr>
        <dsp:cNvPr id="0" name=""/>
        <dsp:cNvSpPr/>
      </dsp:nvSpPr>
      <dsp:spPr>
        <a:xfrm>
          <a:off x="3566160" y="1143114"/>
          <a:ext cx="1234440" cy="783869"/>
        </a:xfrm>
        <a:prstGeom prst="roundRect">
          <a:avLst>
            <a:gd name="adj" fmla="val 10000"/>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32054B51-1E99-45B3-AC30-C6B10458471E}">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Informal organization</a:t>
          </a:r>
        </a:p>
      </dsp:txBody>
      <dsp:txXfrm>
        <a:off x="3726279" y="1296375"/>
        <a:ext cx="1188522" cy="73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3C1079-01F1-4DD5-B025-C601273B4B83}">
      <dsp:nvSpPr>
        <dsp:cNvPr id="0" name=""/>
        <dsp:cNvSpPr/>
      </dsp:nvSpPr>
      <dsp:spPr>
        <a:xfrm>
          <a:off x="3428999" y="784098"/>
          <a:ext cx="754380" cy="359016"/>
        </a:xfrm>
        <a:custGeom>
          <a:avLst/>
          <a:gdLst/>
          <a:ahLst/>
          <a:cxnLst/>
          <a:rect l="0" t="0" r="0" b="0"/>
          <a:pathLst>
            <a:path>
              <a:moveTo>
                <a:pt x="0" y="0"/>
              </a:moveTo>
              <a:lnTo>
                <a:pt x="0" y="244659"/>
              </a:lnTo>
              <a:lnTo>
                <a:pt x="754380" y="244659"/>
              </a:lnTo>
              <a:lnTo>
                <a:pt x="754380" y="359016"/>
              </a:lnTo>
            </a:path>
          </a:pathLst>
        </a:custGeom>
        <a:noFill/>
        <a:ln w="12700" cap="flat" cmpd="sng" algn="ctr">
          <a:solidFill>
            <a:schemeClr val="accent4">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8E952616-0085-43FC-83BB-C44F7B190AF5}">
      <dsp:nvSpPr>
        <dsp:cNvPr id="0" name=""/>
        <dsp:cNvSpPr/>
      </dsp:nvSpPr>
      <dsp:spPr>
        <a:xfrm>
          <a:off x="2674620" y="1926983"/>
          <a:ext cx="1508760" cy="359016"/>
        </a:xfrm>
        <a:custGeom>
          <a:avLst/>
          <a:gdLst/>
          <a:ahLst/>
          <a:cxnLst/>
          <a:rect l="0" t="0" r="0" b="0"/>
          <a:pathLst>
            <a:path>
              <a:moveTo>
                <a:pt x="0" y="0"/>
              </a:moveTo>
              <a:lnTo>
                <a:pt x="0" y="244659"/>
              </a:lnTo>
              <a:lnTo>
                <a:pt x="1508760" y="244659"/>
              </a:lnTo>
              <a:lnTo>
                <a:pt x="1508760" y="359016"/>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A10A78E4-7ACB-4852-854B-239D1744C28F}">
      <dsp:nvSpPr>
        <dsp:cNvPr id="0" name=""/>
        <dsp:cNvSpPr/>
      </dsp:nvSpPr>
      <dsp:spPr>
        <a:xfrm>
          <a:off x="2628900" y="1926983"/>
          <a:ext cx="91440" cy="359016"/>
        </a:xfrm>
        <a:custGeom>
          <a:avLst/>
          <a:gdLst/>
          <a:ahLst/>
          <a:cxnLst/>
          <a:rect l="0" t="0" r="0" b="0"/>
          <a:pathLst>
            <a:path>
              <a:moveTo>
                <a:pt x="45720" y="0"/>
              </a:moveTo>
              <a:lnTo>
                <a:pt x="45720" y="359016"/>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BD28126E-4121-4CB9-BF71-BCAE132AD145}">
      <dsp:nvSpPr>
        <dsp:cNvPr id="0" name=""/>
        <dsp:cNvSpPr/>
      </dsp:nvSpPr>
      <dsp:spPr>
        <a:xfrm>
          <a:off x="1165859" y="1926983"/>
          <a:ext cx="1508760" cy="359016"/>
        </a:xfrm>
        <a:custGeom>
          <a:avLst/>
          <a:gdLst/>
          <a:ahLst/>
          <a:cxnLst/>
          <a:rect l="0" t="0" r="0" b="0"/>
          <a:pathLst>
            <a:path>
              <a:moveTo>
                <a:pt x="1508760" y="0"/>
              </a:moveTo>
              <a:lnTo>
                <a:pt x="1508760" y="244659"/>
              </a:lnTo>
              <a:lnTo>
                <a:pt x="0" y="244659"/>
              </a:lnTo>
              <a:lnTo>
                <a:pt x="0" y="359016"/>
              </a:lnTo>
            </a:path>
          </a:pathLst>
        </a:custGeom>
        <a:noFill/>
        <a:ln w="12700" cap="flat" cmpd="sng" algn="ctr">
          <a:solidFill>
            <a:schemeClr val="accent5">
              <a:hueOff val="0"/>
              <a:satOff val="0"/>
              <a:lumOff val="0"/>
              <a:alphaOff val="0"/>
            </a:schemeClr>
          </a:solidFill>
          <a:prstDash val="solid"/>
          <a:miter lim="800000"/>
        </a:ln>
        <a:effectLst/>
        <a:scene3d>
          <a:camera prst="orthographicFront"/>
          <a:lightRig rig="chilly" dir="t"/>
        </a:scene3d>
        <a:sp3d z="-40000" prstMaterial="matte"/>
      </dsp:spPr>
      <dsp:style>
        <a:lnRef idx="2">
          <a:scrgbClr r="0" g="0" b="0"/>
        </a:lnRef>
        <a:fillRef idx="0">
          <a:scrgbClr r="0" g="0" b="0"/>
        </a:fillRef>
        <a:effectRef idx="0">
          <a:scrgbClr r="0" g="0" b="0"/>
        </a:effectRef>
        <a:fontRef idx="minor"/>
      </dsp:style>
    </dsp:sp>
    <dsp:sp modelId="{2F477E3C-9829-4364-AD42-56E1A4E16F11}">
      <dsp:nvSpPr>
        <dsp:cNvPr id="0" name=""/>
        <dsp:cNvSpPr/>
      </dsp:nvSpPr>
      <dsp:spPr>
        <a:xfrm>
          <a:off x="2674620" y="784098"/>
          <a:ext cx="754379" cy="359016"/>
        </a:xfrm>
        <a:custGeom>
          <a:avLst/>
          <a:gdLst/>
          <a:ahLst/>
          <a:cxnLst/>
          <a:rect l="0" t="0" r="0" b="0"/>
          <a:pathLst>
            <a:path>
              <a:moveTo>
                <a:pt x="754379" y="0"/>
              </a:moveTo>
              <a:lnTo>
                <a:pt x="754379" y="244659"/>
              </a:lnTo>
              <a:lnTo>
                <a:pt x="0" y="244659"/>
              </a:lnTo>
              <a:lnTo>
                <a:pt x="0" y="359016"/>
              </a:lnTo>
            </a:path>
          </a:pathLst>
        </a:custGeom>
        <a:noFill/>
        <a:ln w="12700" cap="flat" cmpd="sng" algn="ctr">
          <a:solidFill>
            <a:schemeClr val="accent4">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3336B536-78F8-43BB-8A10-F60F1ABC7F2E}">
      <dsp:nvSpPr>
        <dsp:cNvPr id="0" name=""/>
        <dsp:cNvSpPr/>
      </dsp:nvSpPr>
      <dsp:spPr>
        <a:xfrm>
          <a:off x="2811779" y="228"/>
          <a:ext cx="1234440" cy="783869"/>
        </a:xfrm>
        <a:prstGeom prst="roundRect">
          <a:avLst>
            <a:gd name="adj" fmla="val 10000"/>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A6C54BE5-C562-4ABB-90A6-17D2711C0CC7}">
      <dsp:nvSpPr>
        <dsp:cNvPr id="0" name=""/>
        <dsp:cNvSpPr/>
      </dsp:nvSpPr>
      <dsp:spPr>
        <a:xfrm>
          <a:off x="2948939" y="130530"/>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Organizational Structure </a:t>
          </a:r>
        </a:p>
      </dsp:txBody>
      <dsp:txXfrm>
        <a:off x="2971898" y="153489"/>
        <a:ext cx="1188522" cy="737951"/>
      </dsp:txXfrm>
    </dsp:sp>
    <dsp:sp modelId="{1BC899BB-48DE-4A21-85C9-396F2188B13A}">
      <dsp:nvSpPr>
        <dsp:cNvPr id="0" name=""/>
        <dsp:cNvSpPr/>
      </dsp:nvSpPr>
      <dsp:spPr>
        <a:xfrm>
          <a:off x="2057400" y="1143114"/>
          <a:ext cx="1234440" cy="783869"/>
        </a:xfrm>
        <a:prstGeom prst="roundRect">
          <a:avLst>
            <a:gd name="adj" fmla="val 10000"/>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DB7F6060-4337-403C-A540-C7755392DD5D}">
      <dsp:nvSpPr>
        <dsp:cNvPr id="0" name=""/>
        <dsp:cNvSpPr/>
      </dsp:nvSpPr>
      <dsp:spPr>
        <a:xfrm>
          <a:off x="2194560"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Formal organization</a:t>
          </a:r>
        </a:p>
      </dsp:txBody>
      <dsp:txXfrm>
        <a:off x="2217519" y="1296375"/>
        <a:ext cx="1188522" cy="737951"/>
      </dsp:txXfrm>
    </dsp:sp>
    <dsp:sp modelId="{E609B31A-23E2-4AF8-A90A-9BD53F45C7DC}">
      <dsp:nvSpPr>
        <dsp:cNvPr id="0" name=""/>
        <dsp:cNvSpPr/>
      </dsp:nvSpPr>
      <dsp:spPr>
        <a:xfrm>
          <a:off x="548639" y="2285999"/>
          <a:ext cx="1234440" cy="783869"/>
        </a:xfrm>
        <a:prstGeom prst="roundRect">
          <a:avLst>
            <a:gd name="adj" fmla="val 10000"/>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24E44A6C-0448-4D26-9B6A-354D6BD7804D}">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Functional level</a:t>
          </a:r>
        </a:p>
      </dsp:txBody>
      <dsp:txXfrm>
        <a:off x="708758" y="2439260"/>
        <a:ext cx="1188522" cy="737951"/>
      </dsp:txXfrm>
    </dsp:sp>
    <dsp:sp modelId="{A35C514D-D61D-442A-B467-B22D8B896886}">
      <dsp:nvSpPr>
        <dsp:cNvPr id="0" name=""/>
        <dsp:cNvSpPr/>
      </dsp:nvSpPr>
      <dsp:spPr>
        <a:xfrm>
          <a:off x="2057400" y="2285999"/>
          <a:ext cx="1234440" cy="783869"/>
        </a:xfrm>
        <a:prstGeom prst="roundRect">
          <a:avLst>
            <a:gd name="adj" fmla="val 10000"/>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E5A2BB2D-A079-4A06-98D2-A41CE1AAFAE2}">
      <dsp:nvSpPr>
        <dsp:cNvPr id="0" name=""/>
        <dsp:cNvSpPr/>
      </dsp:nvSpPr>
      <dsp:spPr>
        <a:xfrm>
          <a:off x="219456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Divisional level</a:t>
          </a:r>
        </a:p>
      </dsp:txBody>
      <dsp:txXfrm>
        <a:off x="2217519" y="2439260"/>
        <a:ext cx="1188522" cy="737951"/>
      </dsp:txXfrm>
    </dsp:sp>
    <dsp:sp modelId="{85B3D39D-B7A7-4A32-98A6-75D728944435}">
      <dsp:nvSpPr>
        <dsp:cNvPr id="0" name=""/>
        <dsp:cNvSpPr/>
      </dsp:nvSpPr>
      <dsp:spPr>
        <a:xfrm>
          <a:off x="3566160" y="2285999"/>
          <a:ext cx="1234440" cy="783869"/>
        </a:xfrm>
        <a:prstGeom prst="roundRect">
          <a:avLst>
            <a:gd name="adj" fmla="val 10000"/>
          </a:avLst>
        </a:prstGeom>
        <a:solidFill>
          <a:schemeClr val="accent5">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BB22AEA1-7942-4808-9E2E-30A3D5ACBDD1}">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Matrix level</a:t>
          </a:r>
        </a:p>
      </dsp:txBody>
      <dsp:txXfrm>
        <a:off x="3726279" y="2439260"/>
        <a:ext cx="1188522" cy="737951"/>
      </dsp:txXfrm>
    </dsp:sp>
    <dsp:sp modelId="{4300F475-057D-448A-B47D-4C1C5FA9A871}">
      <dsp:nvSpPr>
        <dsp:cNvPr id="0" name=""/>
        <dsp:cNvSpPr/>
      </dsp:nvSpPr>
      <dsp:spPr>
        <a:xfrm>
          <a:off x="3566160" y="1143114"/>
          <a:ext cx="1234440" cy="783869"/>
        </a:xfrm>
        <a:prstGeom prst="roundRect">
          <a:avLst>
            <a:gd name="adj" fmla="val 10000"/>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sp>
    <dsp:sp modelId="{32054B51-1E99-45B3-AC30-C6B10458471E}">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Informal organization</a:t>
          </a:r>
        </a:p>
      </dsp:txBody>
      <dsp:txXfrm>
        <a:off x="3726279" y="1296375"/>
        <a:ext cx="1188522" cy="7379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C9077-409F-4F70-A3F6-C0CFD1ADE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4973</Words>
  <Characters>28348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dcterms:created xsi:type="dcterms:W3CDTF">2019-05-06T17:36:00Z</dcterms:created>
  <dcterms:modified xsi:type="dcterms:W3CDTF">2019-05-07T09:48:00Z</dcterms:modified>
</cp:coreProperties>
</file>