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513C" w:rsidRDefault="005F513C">
      <w:pPr>
        <w:jc w:val="center"/>
        <w:rPr>
          <w:b/>
          <w:bCs/>
          <w:lang w:val="en-US"/>
        </w:rPr>
      </w:pPr>
    </w:p>
    <w:p w:rsidR="005F513C" w:rsidRDefault="005F513C">
      <w:pPr>
        <w:jc w:val="center"/>
        <w:rPr>
          <w:b/>
          <w:bCs/>
          <w:lang w:val="en-US"/>
        </w:rPr>
      </w:pPr>
    </w:p>
    <w:p w:rsidR="005F513C" w:rsidRDefault="005F513C">
      <w:pPr>
        <w:jc w:val="center"/>
        <w:rPr>
          <w:b/>
          <w:bCs/>
          <w:lang w:val="en-US"/>
        </w:rPr>
      </w:pPr>
    </w:p>
    <w:p w:rsidR="005F513C" w:rsidRDefault="005F513C">
      <w:pPr>
        <w:jc w:val="center"/>
        <w:rPr>
          <w:b/>
          <w:bCs/>
          <w:lang w:val="en-US"/>
        </w:rPr>
      </w:pPr>
    </w:p>
    <w:p w:rsidR="005F513C" w:rsidRDefault="005F513C">
      <w:pPr>
        <w:jc w:val="center"/>
        <w:rPr>
          <w:b/>
          <w:bCs/>
          <w:lang w:val="en-US"/>
        </w:rPr>
      </w:pPr>
    </w:p>
    <w:p w:rsidR="005F513C" w:rsidRDefault="005F513C">
      <w:pPr>
        <w:jc w:val="center"/>
        <w:rPr>
          <w:b/>
          <w:bCs/>
          <w:lang w:val="en-US"/>
        </w:rPr>
      </w:pPr>
    </w:p>
    <w:p w:rsidR="005F513C" w:rsidRDefault="005F513C">
      <w:pPr>
        <w:jc w:val="center"/>
        <w:rPr>
          <w:b/>
          <w:bCs/>
          <w:lang w:val="en-US"/>
        </w:rPr>
      </w:pPr>
    </w:p>
    <w:p w:rsidR="005F513C" w:rsidRDefault="005F513C">
      <w:pPr>
        <w:rPr>
          <w:b/>
          <w:bCs/>
          <w:lang w:val="en-US"/>
        </w:rPr>
      </w:pPr>
    </w:p>
    <w:p w:rsidR="005F513C" w:rsidRDefault="005F513C">
      <w:pPr>
        <w:rPr>
          <w:b/>
          <w:bCs/>
          <w:lang w:val="en-US"/>
        </w:rPr>
      </w:pPr>
    </w:p>
    <w:p w:rsidR="005F513C" w:rsidRDefault="005F513C">
      <w:pPr>
        <w:rPr>
          <w:b/>
          <w:bCs/>
          <w:lang w:val="en-US"/>
        </w:rPr>
      </w:pPr>
    </w:p>
    <w:p w:rsidR="005F513C" w:rsidRDefault="005F513C">
      <w:pPr>
        <w:rPr>
          <w:b/>
          <w:bCs/>
          <w:lang w:val="en-US"/>
        </w:rPr>
      </w:pPr>
    </w:p>
    <w:p w:rsidR="005F513C" w:rsidRDefault="005F513C">
      <w:pPr>
        <w:rPr>
          <w:b/>
          <w:bCs/>
          <w:lang w:val="en-US"/>
        </w:rPr>
      </w:pPr>
    </w:p>
    <w:p w:rsidR="005F513C" w:rsidRDefault="005F513C">
      <w:pPr>
        <w:rPr>
          <w:b/>
          <w:bCs/>
          <w:lang w:val="en-US"/>
        </w:rPr>
      </w:pPr>
    </w:p>
    <w:p w:rsidR="005F513C" w:rsidRDefault="005F513C">
      <w:pPr>
        <w:rPr>
          <w:b/>
          <w:bCs/>
          <w:lang w:val="en-US"/>
        </w:rPr>
      </w:pPr>
    </w:p>
    <w:p w:rsidR="005F513C" w:rsidRPr="00D67220" w:rsidRDefault="00373F33" w:rsidP="00D67220">
      <w:pPr>
        <w:jc w:val="center"/>
        <w:rPr>
          <w:rFonts w:ascii="Arial" w:hAnsi="Arial" w:cs="Arial"/>
          <w:sz w:val="22"/>
          <w:szCs w:val="22"/>
        </w:rPr>
      </w:pPr>
      <w:r w:rsidRPr="00D67220">
        <w:rPr>
          <w:rFonts w:ascii="Arial" w:hAnsi="Arial" w:cs="Arial"/>
          <w:b/>
          <w:bCs/>
          <w:sz w:val="22"/>
          <w:szCs w:val="22"/>
          <w:lang w:val="en-US"/>
        </w:rPr>
        <w:t>Student Name: Noreen Kouser</w:t>
      </w:r>
    </w:p>
    <w:p w:rsidR="005F513C" w:rsidRPr="00D67220" w:rsidRDefault="00373F33" w:rsidP="00D67220">
      <w:pPr>
        <w:jc w:val="center"/>
        <w:rPr>
          <w:rFonts w:ascii="Arial" w:hAnsi="Arial" w:cs="Arial"/>
          <w:sz w:val="22"/>
          <w:szCs w:val="22"/>
        </w:rPr>
      </w:pPr>
      <w:r w:rsidRPr="00D67220">
        <w:rPr>
          <w:rFonts w:ascii="Arial" w:hAnsi="Arial" w:cs="Arial"/>
          <w:b/>
          <w:bCs/>
          <w:sz w:val="22"/>
          <w:szCs w:val="22"/>
          <w:lang w:val="en-US"/>
        </w:rPr>
        <w:t>Student ID: 2433387</w:t>
      </w:r>
    </w:p>
    <w:p w:rsidR="005F513C" w:rsidRPr="00D67220" w:rsidRDefault="00373F33" w:rsidP="00D67220">
      <w:pPr>
        <w:jc w:val="center"/>
        <w:rPr>
          <w:rFonts w:ascii="Arial" w:hAnsi="Arial" w:cs="Arial"/>
          <w:sz w:val="22"/>
          <w:szCs w:val="22"/>
        </w:rPr>
      </w:pPr>
      <w:r w:rsidRPr="00D67220">
        <w:rPr>
          <w:rFonts w:ascii="Arial" w:hAnsi="Arial" w:cs="Arial"/>
          <w:b/>
          <w:bCs/>
          <w:sz w:val="22"/>
          <w:szCs w:val="22"/>
          <w:lang w:val="en-US"/>
        </w:rPr>
        <w:t>Assignment Title: Public Health</w:t>
      </w:r>
    </w:p>
    <w:p w:rsidR="005F513C" w:rsidRPr="00D67220" w:rsidRDefault="00373F33" w:rsidP="00D67220">
      <w:pPr>
        <w:jc w:val="center"/>
        <w:rPr>
          <w:rFonts w:ascii="Arial" w:hAnsi="Arial" w:cs="Arial"/>
          <w:sz w:val="22"/>
          <w:szCs w:val="22"/>
        </w:rPr>
      </w:pPr>
      <w:r w:rsidRPr="00D67220">
        <w:rPr>
          <w:rFonts w:ascii="Arial" w:hAnsi="Arial" w:cs="Arial"/>
          <w:b/>
          <w:bCs/>
          <w:sz w:val="22"/>
          <w:szCs w:val="22"/>
          <w:lang w:val="en-US"/>
        </w:rPr>
        <w:t>Lecturers Name: Mumtaz Goolam</w:t>
      </w:r>
    </w:p>
    <w:p w:rsidR="005F513C" w:rsidRPr="00D67220" w:rsidRDefault="00373F33" w:rsidP="00D67220">
      <w:pPr>
        <w:jc w:val="left"/>
        <w:rPr>
          <w:rFonts w:ascii="Arial" w:hAnsi="Arial" w:cs="Arial"/>
          <w:b/>
          <w:bCs/>
          <w:sz w:val="22"/>
          <w:szCs w:val="22"/>
          <w:lang w:val="en-US"/>
        </w:rPr>
      </w:pPr>
      <w:r w:rsidRPr="00D67220">
        <w:rPr>
          <w:rFonts w:ascii="Arial" w:hAnsi="Arial" w:cs="Arial"/>
          <w:sz w:val="22"/>
          <w:szCs w:val="22"/>
        </w:rPr>
        <w:br w:type="page"/>
      </w:r>
    </w:p>
    <w:p w:rsidR="005F513C" w:rsidRPr="00D67220" w:rsidRDefault="00373F33" w:rsidP="00D67220">
      <w:pPr>
        <w:jc w:val="center"/>
        <w:rPr>
          <w:rFonts w:ascii="Arial" w:hAnsi="Arial" w:cs="Arial"/>
          <w:b/>
          <w:bCs/>
          <w:color w:val="002060"/>
          <w:sz w:val="22"/>
          <w:szCs w:val="22"/>
          <w:lang w:val="en-US"/>
        </w:rPr>
      </w:pPr>
      <w:r w:rsidRPr="00D67220">
        <w:rPr>
          <w:rFonts w:ascii="Arial" w:hAnsi="Arial" w:cs="Arial"/>
          <w:b/>
          <w:bCs/>
          <w:sz w:val="22"/>
          <w:szCs w:val="22"/>
          <w:lang w:val="en-US"/>
        </w:rPr>
        <w:lastRenderedPageBreak/>
        <w:t>Table of Contents</w:t>
      </w:r>
    </w:p>
    <w:sdt>
      <w:sdtPr>
        <w:rPr>
          <w:rFonts w:ascii="Arial" w:hAnsi="Arial" w:cs="Arial"/>
          <w:sz w:val="22"/>
          <w:szCs w:val="22"/>
        </w:rPr>
        <w:id w:val="-382798240"/>
        <w:docPartObj>
          <w:docPartGallery w:val="Table of Contents"/>
          <w:docPartUnique/>
        </w:docPartObj>
      </w:sdtPr>
      <w:sdtEndPr/>
      <w:sdtContent>
        <w:p w:rsidR="005F513C" w:rsidRPr="00D67220" w:rsidRDefault="00373F33" w:rsidP="00D67220">
          <w:pPr>
            <w:pStyle w:val="TOC1"/>
            <w:tabs>
              <w:tab w:val="right" w:leader="dot" w:pos="9015"/>
            </w:tabs>
            <w:rPr>
              <w:rStyle w:val="Hyperlink"/>
              <w:rFonts w:ascii="Arial" w:hAnsi="Arial" w:cs="Arial"/>
              <w:sz w:val="22"/>
              <w:szCs w:val="22"/>
            </w:rPr>
          </w:pPr>
          <w:r w:rsidRPr="00D67220">
            <w:rPr>
              <w:rFonts w:ascii="Arial" w:hAnsi="Arial" w:cs="Arial"/>
              <w:sz w:val="22"/>
              <w:szCs w:val="22"/>
            </w:rPr>
            <w:fldChar w:fldCharType="begin"/>
          </w:r>
          <w:r w:rsidRPr="00D67220">
            <w:rPr>
              <w:rStyle w:val="IndexLink"/>
              <w:rFonts w:ascii="Arial" w:hAnsi="Arial" w:cs="Arial"/>
              <w:webHidden/>
              <w:sz w:val="22"/>
              <w:szCs w:val="22"/>
            </w:rPr>
            <w:instrText xml:space="preserve"> TOC \z \o "1-9" \u \h</w:instrText>
          </w:r>
          <w:r w:rsidRPr="00D67220">
            <w:rPr>
              <w:rStyle w:val="IndexLink"/>
              <w:rFonts w:ascii="Arial" w:hAnsi="Arial" w:cs="Arial"/>
              <w:sz w:val="22"/>
              <w:szCs w:val="22"/>
            </w:rPr>
            <w:fldChar w:fldCharType="separate"/>
          </w:r>
          <w:hyperlink w:anchor="_Toc1739144064">
            <w:r w:rsidRPr="00D67220">
              <w:rPr>
                <w:rFonts w:ascii="Arial" w:hAnsi="Arial" w:cs="Arial"/>
                <w:webHidden/>
                <w:sz w:val="22"/>
                <w:szCs w:val="22"/>
              </w:rPr>
              <w:fldChar w:fldCharType="begin"/>
            </w:r>
            <w:r w:rsidRPr="00D67220">
              <w:rPr>
                <w:rFonts w:ascii="Arial" w:hAnsi="Arial" w:cs="Arial"/>
                <w:webHidden/>
                <w:sz w:val="22"/>
                <w:szCs w:val="22"/>
              </w:rPr>
              <w:instrText>PAGEREF _Toc1739144064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Introduction</w:t>
            </w:r>
            <w:r w:rsidRPr="00D67220">
              <w:rPr>
                <w:rStyle w:val="IndexLink"/>
                <w:rFonts w:ascii="Arial" w:hAnsi="Arial" w:cs="Arial"/>
                <w:webHidden/>
                <w:sz w:val="22"/>
                <w:szCs w:val="22"/>
              </w:rPr>
              <w:tab/>
              <w:t>2</w:t>
            </w:r>
            <w:r w:rsidRPr="00D67220">
              <w:rPr>
                <w:rFonts w:ascii="Arial" w:hAnsi="Arial" w:cs="Arial"/>
                <w:webHidden/>
                <w:sz w:val="22"/>
                <w:szCs w:val="22"/>
              </w:rPr>
              <w:fldChar w:fldCharType="end"/>
            </w:r>
          </w:hyperlink>
        </w:p>
        <w:p w:rsidR="005F513C" w:rsidRPr="00D67220" w:rsidRDefault="00373F33" w:rsidP="00D67220">
          <w:pPr>
            <w:pStyle w:val="TOC1"/>
            <w:tabs>
              <w:tab w:val="right" w:leader="dot" w:pos="9015"/>
            </w:tabs>
            <w:rPr>
              <w:rFonts w:ascii="Arial" w:hAnsi="Arial" w:cs="Arial"/>
              <w:sz w:val="22"/>
              <w:szCs w:val="22"/>
            </w:rPr>
          </w:pPr>
          <w:hyperlink w:anchor="_Toc658646046">
            <w:r w:rsidRPr="00D67220">
              <w:rPr>
                <w:rFonts w:ascii="Arial" w:hAnsi="Arial" w:cs="Arial"/>
                <w:webHidden/>
                <w:sz w:val="22"/>
                <w:szCs w:val="22"/>
              </w:rPr>
              <w:fldChar w:fldCharType="begin"/>
            </w:r>
            <w:r w:rsidRPr="00D67220">
              <w:rPr>
                <w:rFonts w:ascii="Arial" w:hAnsi="Arial" w:cs="Arial"/>
                <w:webHidden/>
                <w:sz w:val="22"/>
                <w:szCs w:val="22"/>
              </w:rPr>
              <w:instrText>PAGEREF _Toc658646046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Main Body</w:t>
            </w:r>
            <w:r w:rsidRPr="00D67220">
              <w:rPr>
                <w:rStyle w:val="IndexLink"/>
                <w:rFonts w:ascii="Arial" w:hAnsi="Arial" w:cs="Arial"/>
                <w:webHidden/>
                <w:sz w:val="22"/>
                <w:szCs w:val="22"/>
              </w:rPr>
              <w:tab/>
              <w:t>3</w:t>
            </w:r>
            <w:r w:rsidRPr="00D67220">
              <w:rPr>
                <w:rFonts w:ascii="Arial" w:hAnsi="Arial" w:cs="Arial"/>
                <w:webHidden/>
                <w:sz w:val="22"/>
                <w:szCs w:val="22"/>
              </w:rPr>
              <w:fldChar w:fldCharType="end"/>
            </w:r>
          </w:hyperlink>
        </w:p>
        <w:p w:rsidR="005F513C" w:rsidRPr="00D67220" w:rsidRDefault="00373F33" w:rsidP="00D67220">
          <w:pPr>
            <w:pStyle w:val="TOC2"/>
            <w:tabs>
              <w:tab w:val="right" w:leader="dot" w:pos="9015"/>
            </w:tabs>
            <w:rPr>
              <w:rFonts w:ascii="Arial" w:hAnsi="Arial" w:cs="Arial"/>
              <w:sz w:val="22"/>
              <w:szCs w:val="22"/>
            </w:rPr>
          </w:pPr>
          <w:hyperlink w:anchor="_Toc818585789">
            <w:r w:rsidRPr="00D67220">
              <w:rPr>
                <w:rFonts w:ascii="Arial" w:hAnsi="Arial" w:cs="Arial"/>
                <w:webHidden/>
                <w:sz w:val="22"/>
                <w:szCs w:val="22"/>
              </w:rPr>
              <w:fldChar w:fldCharType="begin"/>
            </w:r>
            <w:r w:rsidRPr="00D67220">
              <w:rPr>
                <w:rFonts w:ascii="Arial" w:hAnsi="Arial" w:cs="Arial"/>
                <w:webHidden/>
                <w:sz w:val="22"/>
                <w:szCs w:val="22"/>
              </w:rPr>
              <w:instrText>PAGEREF _Toc818</w:instrText>
            </w:r>
            <w:r w:rsidRPr="00D67220">
              <w:rPr>
                <w:rFonts w:ascii="Arial" w:hAnsi="Arial" w:cs="Arial"/>
                <w:webHidden/>
                <w:sz w:val="22"/>
                <w:szCs w:val="22"/>
              </w:rPr>
              <w:instrText>585789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Consequences of asthma in community</w:t>
            </w:r>
            <w:r w:rsidRPr="00D67220">
              <w:rPr>
                <w:rStyle w:val="IndexLink"/>
                <w:rFonts w:ascii="Arial" w:hAnsi="Arial" w:cs="Arial"/>
                <w:webHidden/>
                <w:sz w:val="22"/>
                <w:szCs w:val="22"/>
              </w:rPr>
              <w:tab/>
              <w:t>3</w:t>
            </w:r>
            <w:r w:rsidRPr="00D67220">
              <w:rPr>
                <w:rFonts w:ascii="Arial" w:hAnsi="Arial" w:cs="Arial"/>
                <w:webHidden/>
                <w:sz w:val="22"/>
                <w:szCs w:val="22"/>
              </w:rPr>
              <w:fldChar w:fldCharType="end"/>
            </w:r>
          </w:hyperlink>
        </w:p>
        <w:p w:rsidR="005F513C" w:rsidRPr="00D67220" w:rsidRDefault="00373F33" w:rsidP="00D67220">
          <w:pPr>
            <w:pStyle w:val="TOC2"/>
            <w:tabs>
              <w:tab w:val="right" w:leader="dot" w:pos="9015"/>
            </w:tabs>
            <w:rPr>
              <w:rFonts w:ascii="Arial" w:hAnsi="Arial" w:cs="Arial"/>
              <w:sz w:val="22"/>
              <w:szCs w:val="22"/>
            </w:rPr>
          </w:pPr>
          <w:hyperlink w:anchor="_Toc2041256876">
            <w:r w:rsidRPr="00D67220">
              <w:rPr>
                <w:rFonts w:ascii="Arial" w:hAnsi="Arial" w:cs="Arial"/>
                <w:webHidden/>
                <w:sz w:val="22"/>
                <w:szCs w:val="22"/>
              </w:rPr>
              <w:fldChar w:fldCharType="begin"/>
            </w:r>
            <w:r w:rsidRPr="00D67220">
              <w:rPr>
                <w:rFonts w:ascii="Arial" w:hAnsi="Arial" w:cs="Arial"/>
                <w:webHidden/>
                <w:sz w:val="22"/>
                <w:szCs w:val="22"/>
              </w:rPr>
              <w:instrText>PAGEREF _Toc2041256876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Control of asthma</w:t>
            </w:r>
            <w:r w:rsidRPr="00D67220">
              <w:rPr>
                <w:rStyle w:val="IndexLink"/>
                <w:rFonts w:ascii="Arial" w:hAnsi="Arial" w:cs="Arial"/>
                <w:webHidden/>
                <w:sz w:val="22"/>
                <w:szCs w:val="22"/>
              </w:rPr>
              <w:tab/>
              <w:t>4</w:t>
            </w:r>
            <w:r w:rsidRPr="00D67220">
              <w:rPr>
                <w:rFonts w:ascii="Arial" w:hAnsi="Arial" w:cs="Arial"/>
                <w:webHidden/>
                <w:sz w:val="22"/>
                <w:szCs w:val="22"/>
              </w:rPr>
              <w:fldChar w:fldCharType="end"/>
            </w:r>
          </w:hyperlink>
        </w:p>
        <w:p w:rsidR="005F513C" w:rsidRPr="00D67220" w:rsidRDefault="00373F33" w:rsidP="00D67220">
          <w:pPr>
            <w:pStyle w:val="TOC2"/>
            <w:tabs>
              <w:tab w:val="right" w:leader="dot" w:pos="9015"/>
            </w:tabs>
            <w:rPr>
              <w:rFonts w:ascii="Arial" w:hAnsi="Arial" w:cs="Arial"/>
              <w:sz w:val="22"/>
              <w:szCs w:val="22"/>
            </w:rPr>
          </w:pPr>
          <w:hyperlink w:anchor="_Toc156675826">
            <w:r w:rsidRPr="00D67220">
              <w:rPr>
                <w:rFonts w:ascii="Arial" w:hAnsi="Arial" w:cs="Arial"/>
                <w:webHidden/>
                <w:sz w:val="22"/>
                <w:szCs w:val="22"/>
              </w:rPr>
              <w:fldChar w:fldCharType="begin"/>
            </w:r>
            <w:r w:rsidRPr="00D67220">
              <w:rPr>
                <w:rFonts w:ascii="Arial" w:hAnsi="Arial" w:cs="Arial"/>
                <w:webHidden/>
                <w:sz w:val="22"/>
                <w:szCs w:val="22"/>
              </w:rPr>
              <w:instrText>PAGEREF _Toc156675826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Factors influencing health and well-being</w:t>
            </w:r>
            <w:r w:rsidRPr="00D67220">
              <w:rPr>
                <w:rStyle w:val="IndexLink"/>
                <w:rFonts w:ascii="Arial" w:hAnsi="Arial" w:cs="Arial"/>
                <w:webHidden/>
                <w:sz w:val="22"/>
                <w:szCs w:val="22"/>
              </w:rPr>
              <w:tab/>
              <w:t>4</w:t>
            </w:r>
            <w:r w:rsidRPr="00D67220">
              <w:rPr>
                <w:rFonts w:ascii="Arial" w:hAnsi="Arial" w:cs="Arial"/>
                <w:webHidden/>
                <w:sz w:val="22"/>
                <w:szCs w:val="22"/>
              </w:rPr>
              <w:fldChar w:fldCharType="end"/>
            </w:r>
          </w:hyperlink>
        </w:p>
        <w:p w:rsidR="005F513C" w:rsidRPr="00D67220" w:rsidRDefault="00373F33" w:rsidP="00D67220">
          <w:pPr>
            <w:pStyle w:val="TOC1"/>
            <w:tabs>
              <w:tab w:val="right" w:leader="dot" w:pos="9015"/>
            </w:tabs>
            <w:rPr>
              <w:rFonts w:ascii="Arial" w:hAnsi="Arial" w:cs="Arial"/>
              <w:sz w:val="22"/>
              <w:szCs w:val="22"/>
            </w:rPr>
          </w:pPr>
          <w:hyperlink w:anchor="_Toc641289963">
            <w:r w:rsidRPr="00D67220">
              <w:rPr>
                <w:rFonts w:ascii="Arial" w:hAnsi="Arial" w:cs="Arial"/>
                <w:webHidden/>
                <w:sz w:val="22"/>
                <w:szCs w:val="22"/>
              </w:rPr>
              <w:fldChar w:fldCharType="begin"/>
            </w:r>
            <w:r w:rsidRPr="00D67220">
              <w:rPr>
                <w:rFonts w:ascii="Arial" w:hAnsi="Arial" w:cs="Arial"/>
                <w:webHidden/>
                <w:sz w:val="22"/>
                <w:szCs w:val="22"/>
              </w:rPr>
              <w:instrText>PAGEREF _Toc641289963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Conclusion</w:t>
            </w:r>
            <w:r w:rsidRPr="00D67220">
              <w:rPr>
                <w:rStyle w:val="IndexLink"/>
                <w:rFonts w:ascii="Arial" w:hAnsi="Arial" w:cs="Arial"/>
                <w:webHidden/>
                <w:sz w:val="22"/>
                <w:szCs w:val="22"/>
              </w:rPr>
              <w:tab/>
              <w:t>7</w:t>
            </w:r>
            <w:r w:rsidRPr="00D67220">
              <w:rPr>
                <w:rFonts w:ascii="Arial" w:hAnsi="Arial" w:cs="Arial"/>
                <w:webHidden/>
                <w:sz w:val="22"/>
                <w:szCs w:val="22"/>
              </w:rPr>
              <w:fldChar w:fldCharType="end"/>
            </w:r>
          </w:hyperlink>
        </w:p>
        <w:p w:rsidR="005F513C" w:rsidRPr="00D67220" w:rsidRDefault="00373F33" w:rsidP="00D67220">
          <w:pPr>
            <w:pStyle w:val="TOC1"/>
            <w:tabs>
              <w:tab w:val="right" w:leader="dot" w:pos="9015"/>
            </w:tabs>
            <w:rPr>
              <w:rFonts w:ascii="Arial" w:hAnsi="Arial" w:cs="Arial"/>
              <w:sz w:val="22"/>
              <w:szCs w:val="22"/>
            </w:rPr>
          </w:pPr>
          <w:hyperlink w:anchor="_Toc1355953531">
            <w:r w:rsidRPr="00D67220">
              <w:rPr>
                <w:rFonts w:ascii="Arial" w:hAnsi="Arial" w:cs="Arial"/>
                <w:webHidden/>
                <w:sz w:val="22"/>
                <w:szCs w:val="22"/>
              </w:rPr>
              <w:fldChar w:fldCharType="begin"/>
            </w:r>
            <w:r w:rsidRPr="00D67220">
              <w:rPr>
                <w:rFonts w:ascii="Arial" w:hAnsi="Arial" w:cs="Arial"/>
                <w:webHidden/>
                <w:sz w:val="22"/>
                <w:szCs w:val="22"/>
              </w:rPr>
              <w:instrText>PAGEREF _Toc1355953531 \h</w:instrText>
            </w:r>
            <w:r w:rsidRPr="00D67220">
              <w:rPr>
                <w:rFonts w:ascii="Arial" w:hAnsi="Arial" w:cs="Arial"/>
                <w:webHidden/>
                <w:sz w:val="22"/>
                <w:szCs w:val="22"/>
              </w:rPr>
            </w:r>
            <w:r w:rsidRPr="00D67220">
              <w:rPr>
                <w:rFonts w:ascii="Arial" w:hAnsi="Arial" w:cs="Arial"/>
                <w:webHidden/>
                <w:sz w:val="22"/>
                <w:szCs w:val="22"/>
              </w:rPr>
              <w:fldChar w:fldCharType="separate"/>
            </w:r>
            <w:r w:rsidRPr="00D67220">
              <w:rPr>
                <w:rStyle w:val="IndexLink"/>
                <w:rFonts w:ascii="Arial" w:hAnsi="Arial" w:cs="Arial"/>
                <w:webHidden/>
                <w:sz w:val="22"/>
                <w:szCs w:val="22"/>
              </w:rPr>
              <w:t>References</w:t>
            </w:r>
            <w:r w:rsidRPr="00D67220">
              <w:rPr>
                <w:rStyle w:val="IndexLink"/>
                <w:rFonts w:ascii="Arial" w:hAnsi="Arial" w:cs="Arial"/>
                <w:webHidden/>
                <w:sz w:val="22"/>
                <w:szCs w:val="22"/>
              </w:rPr>
              <w:tab/>
              <w:t>8</w:t>
            </w:r>
            <w:r w:rsidRPr="00D67220">
              <w:rPr>
                <w:rFonts w:ascii="Arial" w:hAnsi="Arial" w:cs="Arial"/>
                <w:webHidden/>
                <w:sz w:val="22"/>
                <w:szCs w:val="22"/>
              </w:rPr>
              <w:fldChar w:fldCharType="end"/>
            </w:r>
          </w:hyperlink>
          <w:r w:rsidRPr="00D67220">
            <w:rPr>
              <w:rStyle w:val="IndexLink"/>
              <w:rFonts w:ascii="Arial" w:hAnsi="Arial" w:cs="Arial"/>
              <w:sz w:val="22"/>
              <w:szCs w:val="22"/>
            </w:rPr>
            <w:fldChar w:fldCharType="end"/>
          </w:r>
        </w:p>
      </w:sdtContent>
    </w:sdt>
    <w:p w:rsidR="005F513C" w:rsidRPr="00D67220" w:rsidRDefault="005F513C" w:rsidP="00D67220">
      <w:pPr>
        <w:jc w:val="center"/>
        <w:rPr>
          <w:rFonts w:ascii="Arial" w:hAnsi="Arial" w:cs="Arial"/>
          <w:b/>
          <w:bCs/>
          <w:color w:val="002060"/>
          <w:sz w:val="22"/>
          <w:szCs w:val="22"/>
          <w:lang w:val="en-US"/>
        </w:rPr>
      </w:pPr>
    </w:p>
    <w:p w:rsidR="005F513C" w:rsidRPr="00D67220" w:rsidRDefault="005F513C" w:rsidP="00D67220">
      <w:pPr>
        <w:jc w:val="center"/>
        <w:rPr>
          <w:rFonts w:ascii="Arial" w:hAnsi="Arial" w:cs="Arial"/>
          <w:b/>
          <w:bCs/>
          <w:color w:val="002060"/>
          <w:sz w:val="22"/>
          <w:szCs w:val="22"/>
          <w:lang w:val="en-US"/>
        </w:rPr>
      </w:pPr>
    </w:p>
    <w:p w:rsidR="005F513C" w:rsidRPr="00D67220" w:rsidRDefault="005F513C" w:rsidP="00D67220">
      <w:pPr>
        <w:rPr>
          <w:rFonts w:ascii="Arial" w:hAnsi="Arial" w:cs="Arial"/>
          <w:b/>
          <w:bCs/>
          <w:sz w:val="22"/>
          <w:szCs w:val="22"/>
          <w:lang w:val="en-US"/>
        </w:rPr>
      </w:pPr>
    </w:p>
    <w:p w:rsidR="005F513C" w:rsidRPr="00D67220" w:rsidRDefault="00373F33" w:rsidP="00D67220">
      <w:pPr>
        <w:jc w:val="left"/>
        <w:rPr>
          <w:rFonts w:ascii="Arial" w:eastAsiaTheme="majorEastAsia" w:hAnsi="Arial" w:cs="Arial"/>
          <w:b/>
          <w:bCs/>
          <w:color w:val="0F4761" w:themeColor="accent1" w:themeShade="BF"/>
          <w:sz w:val="22"/>
          <w:szCs w:val="22"/>
          <w:lang w:val="en-US"/>
        </w:rPr>
      </w:pPr>
      <w:r w:rsidRPr="00D67220">
        <w:rPr>
          <w:rFonts w:ascii="Arial" w:hAnsi="Arial" w:cs="Arial"/>
          <w:sz w:val="22"/>
          <w:szCs w:val="22"/>
        </w:rPr>
        <w:br w:type="page"/>
      </w:r>
    </w:p>
    <w:p w:rsidR="005F513C" w:rsidRPr="00D67220" w:rsidRDefault="00373F33" w:rsidP="00D67220">
      <w:pPr>
        <w:pStyle w:val="Heading1"/>
        <w:spacing w:before="0"/>
        <w:rPr>
          <w:rFonts w:ascii="Arial" w:hAnsi="Arial" w:cs="Arial"/>
          <w:sz w:val="22"/>
          <w:szCs w:val="22"/>
          <w:lang w:val="en-US"/>
        </w:rPr>
      </w:pPr>
      <w:bookmarkStart w:id="0" w:name="_Toc1739144064"/>
      <w:r w:rsidRPr="00D67220">
        <w:rPr>
          <w:rFonts w:ascii="Arial" w:hAnsi="Arial" w:cs="Arial"/>
          <w:sz w:val="22"/>
          <w:szCs w:val="22"/>
          <w:lang w:val="en-US"/>
        </w:rPr>
        <w:lastRenderedPageBreak/>
        <w:t>Introduction</w:t>
      </w:r>
      <w:bookmarkEnd w:id="0"/>
      <w:r w:rsidRPr="00D67220">
        <w:rPr>
          <w:rFonts w:ascii="Arial" w:hAnsi="Arial" w:cs="Arial"/>
          <w:sz w:val="22"/>
          <w:szCs w:val="22"/>
          <w:lang w:val="en-US"/>
        </w:rPr>
        <w:t xml:space="preserve"> </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Asthma is known as a chronic respiratory disease which refers to the inflammation of the airways and the tightening of the muscle near the airways causing breathing d</w:t>
      </w:r>
      <w:r w:rsidRPr="00D67220">
        <w:rPr>
          <w:rFonts w:ascii="Arial" w:hAnsi="Arial" w:cs="Arial"/>
          <w:sz w:val="22"/>
          <w:szCs w:val="22"/>
          <w:lang w:val="en-US"/>
        </w:rPr>
        <w:t>ifficulties (WHO 2024). The signs and symptoms of asthma include coughing, sneezing (occasionally), wheezing sound when breathing or coughing, chest tightness and shortness of breath (WHO 2024). Depending on the severity of the diseases, these symptoms act</w:t>
      </w:r>
      <w:r w:rsidRPr="00D67220">
        <w:rPr>
          <w:rFonts w:ascii="Arial" w:hAnsi="Arial" w:cs="Arial"/>
          <w:sz w:val="22"/>
          <w:szCs w:val="22"/>
          <w:lang w:val="en-US"/>
        </w:rPr>
        <w:t>ually vary. With the increasing effect of globalization, air pollution, number of people affecting with asthma is increasing. According to a source, asthma is affecting more than 260 million people each year and causing death of more than 450000 people eac</w:t>
      </w:r>
      <w:r w:rsidRPr="00D67220">
        <w:rPr>
          <w:rFonts w:ascii="Arial" w:hAnsi="Arial" w:cs="Arial"/>
          <w:sz w:val="22"/>
          <w:szCs w:val="22"/>
          <w:lang w:val="en-US"/>
        </w:rPr>
        <w:t>h year (Global initiative for asthma 2024). In terms of UK, every 8 out of 100 people is affected with asthma resulting in almost 7.2 million people each year (Asthma+ Lung UK 2024). Therefore, the aim of this report is to discuss the consequences of asthm</w:t>
      </w:r>
      <w:r w:rsidRPr="00D67220">
        <w:rPr>
          <w:rFonts w:ascii="Arial" w:hAnsi="Arial" w:cs="Arial"/>
          <w:sz w:val="22"/>
          <w:szCs w:val="22"/>
          <w:lang w:val="en-US"/>
        </w:rPr>
        <w:t xml:space="preserve">a in the UK society and how it is controlled. It will also discuss the factors affecting health and well-being of people with asthma. </w:t>
      </w:r>
    </w:p>
    <w:p w:rsidR="005F513C" w:rsidRPr="00D67220" w:rsidRDefault="00373F33" w:rsidP="00D67220">
      <w:pPr>
        <w:jc w:val="left"/>
        <w:rPr>
          <w:rFonts w:ascii="Arial" w:eastAsiaTheme="majorEastAsia" w:hAnsi="Arial" w:cs="Arial"/>
          <w:b/>
          <w:color w:val="0F4761" w:themeColor="accent1" w:themeShade="BF"/>
          <w:sz w:val="22"/>
          <w:szCs w:val="22"/>
          <w:lang w:val="en-US"/>
        </w:rPr>
      </w:pPr>
      <w:r w:rsidRPr="00D67220">
        <w:rPr>
          <w:rFonts w:ascii="Arial" w:hAnsi="Arial" w:cs="Arial"/>
          <w:sz w:val="22"/>
          <w:szCs w:val="22"/>
        </w:rPr>
        <w:br w:type="page"/>
      </w:r>
      <w:bookmarkStart w:id="1" w:name="_GoBack"/>
      <w:bookmarkEnd w:id="1"/>
    </w:p>
    <w:p w:rsidR="005F513C" w:rsidRPr="00D67220" w:rsidRDefault="00373F33" w:rsidP="00D67220">
      <w:pPr>
        <w:pStyle w:val="Heading1"/>
        <w:spacing w:before="0"/>
        <w:rPr>
          <w:rFonts w:ascii="Arial" w:hAnsi="Arial" w:cs="Arial"/>
          <w:sz w:val="22"/>
          <w:szCs w:val="22"/>
          <w:lang w:val="en-US"/>
        </w:rPr>
      </w:pPr>
      <w:bookmarkStart w:id="2" w:name="_Toc658646046"/>
      <w:r w:rsidRPr="00D67220">
        <w:rPr>
          <w:rFonts w:ascii="Arial" w:hAnsi="Arial" w:cs="Arial"/>
          <w:sz w:val="22"/>
          <w:szCs w:val="22"/>
          <w:lang w:val="en-US"/>
        </w:rPr>
        <w:lastRenderedPageBreak/>
        <w:t>Main Body</w:t>
      </w:r>
      <w:bookmarkEnd w:id="2"/>
      <w:r w:rsidRPr="00D67220">
        <w:rPr>
          <w:rFonts w:ascii="Arial" w:hAnsi="Arial" w:cs="Arial"/>
          <w:sz w:val="22"/>
          <w:szCs w:val="22"/>
          <w:lang w:val="en-US"/>
        </w:rPr>
        <w:t xml:space="preserve"> </w:t>
      </w:r>
    </w:p>
    <w:p w:rsidR="005F513C" w:rsidRPr="00D67220" w:rsidRDefault="00373F33" w:rsidP="00D67220">
      <w:pPr>
        <w:pStyle w:val="Heading2"/>
        <w:rPr>
          <w:rFonts w:ascii="Arial" w:hAnsi="Arial" w:cs="Arial"/>
          <w:sz w:val="22"/>
          <w:szCs w:val="22"/>
          <w:lang w:val="en-US"/>
        </w:rPr>
      </w:pPr>
      <w:bookmarkStart w:id="3" w:name="_Toc818585789"/>
      <w:r w:rsidRPr="00D67220">
        <w:rPr>
          <w:rFonts w:ascii="Arial" w:hAnsi="Arial" w:cs="Arial"/>
          <w:sz w:val="22"/>
          <w:szCs w:val="22"/>
          <w:lang w:val="en-US"/>
        </w:rPr>
        <w:t>Consequences of asthma in community</w:t>
      </w:r>
      <w:bookmarkEnd w:id="3"/>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Asthma creates several negative consequences within the society starting</w:t>
      </w:r>
      <w:r w:rsidRPr="00D67220">
        <w:rPr>
          <w:rFonts w:ascii="Arial" w:hAnsi="Arial" w:cs="Arial"/>
          <w:sz w:val="22"/>
          <w:szCs w:val="22"/>
          <w:lang w:val="en-US"/>
        </w:rPr>
        <w:t xml:space="preserve"> from increased healthcare cost, increased governmental expenditure, overload in NHS clinics along with poor quality of life among patients affecting with asthma. It has been estimated from a report that asthma alone is responsible for 2-3% of the primary </w:t>
      </w:r>
      <w:r w:rsidRPr="00D67220">
        <w:rPr>
          <w:rFonts w:ascii="Arial" w:hAnsi="Arial" w:cs="Arial"/>
          <w:sz w:val="22"/>
          <w:szCs w:val="22"/>
          <w:lang w:val="en-US"/>
        </w:rPr>
        <w:t>care consultations which is affecting education, employment, social connection along with leading to 60000+ hospital admission cases (NHS Right Care 2023). Moreover, from the report, it has been known that increasing burden of asthma results in 200,000 bed</w:t>
      </w:r>
      <w:r w:rsidRPr="00D67220">
        <w:rPr>
          <w:rFonts w:ascii="Arial" w:hAnsi="Arial" w:cs="Arial"/>
          <w:sz w:val="22"/>
          <w:szCs w:val="22"/>
          <w:lang w:val="en-US"/>
        </w:rPr>
        <w:t xml:space="preserve"> days in each year in the UK where almost every 10 seconds someone is having a potentially threatening asthma attack (NHS Right Care 2023). Furthermore, symptoms of asthma vary significantly between children and adults where the severity is mostly observed</w:t>
      </w:r>
      <w:r w:rsidRPr="00D67220">
        <w:rPr>
          <w:rFonts w:ascii="Arial" w:hAnsi="Arial" w:cs="Arial"/>
          <w:sz w:val="22"/>
          <w:szCs w:val="22"/>
          <w:lang w:val="en-US"/>
        </w:rPr>
        <w:t xml:space="preserve"> in case of children and creating burden on the society and families. From a study, total cost for all kind of patients with asthma have estimated to be around 3.03 bullion euro each year. (</w:t>
      </w:r>
      <w:r w:rsidRPr="00D67220">
        <w:rPr>
          <w:rFonts w:ascii="Arial" w:hAnsi="Arial" w:cs="Arial"/>
          <w:sz w:val="22"/>
          <w:szCs w:val="22"/>
        </w:rPr>
        <w:t>Kennedy et al. 2024)</w:t>
      </w:r>
      <w:r w:rsidRPr="00D67220">
        <w:rPr>
          <w:rFonts w:ascii="Arial" w:hAnsi="Arial" w:cs="Arial"/>
          <w:sz w:val="22"/>
          <w:szCs w:val="22"/>
          <w:lang w:val="en-US"/>
        </w:rPr>
        <w:t xml:space="preserve"> The study which conducted a cost analysis fro</w:t>
      </w:r>
      <w:r w:rsidRPr="00D67220">
        <w:rPr>
          <w:rFonts w:ascii="Arial" w:hAnsi="Arial" w:cs="Arial"/>
          <w:sz w:val="22"/>
          <w:szCs w:val="22"/>
          <w:lang w:val="en-US"/>
        </w:rPr>
        <w:t>m the available clinical data in between 2017-2019 on 506 children, found the cost of asthma in one year for each child was approximately 647 for medication, for asthma-attack related resource usage and 145 for other usage (</w:t>
      </w:r>
      <w:r w:rsidRPr="00D67220">
        <w:rPr>
          <w:rFonts w:ascii="Arial" w:hAnsi="Arial" w:cs="Arial"/>
          <w:sz w:val="22"/>
          <w:szCs w:val="22"/>
        </w:rPr>
        <w:t>Kennedy et al. 2024)</w:t>
      </w:r>
      <w:r w:rsidRPr="00D67220">
        <w:rPr>
          <w:rFonts w:ascii="Arial" w:hAnsi="Arial" w:cs="Arial"/>
          <w:sz w:val="22"/>
          <w:szCs w:val="22"/>
          <w:lang w:val="en-US"/>
        </w:rPr>
        <w:t xml:space="preserve">. </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Though so</w:t>
      </w:r>
      <w:r w:rsidRPr="00D67220">
        <w:rPr>
          <w:rFonts w:ascii="Arial" w:hAnsi="Arial" w:cs="Arial"/>
          <w:sz w:val="22"/>
          <w:szCs w:val="22"/>
          <w:lang w:val="en-US"/>
        </w:rPr>
        <w:t>cio-economically well-established people can manage the cost of asthma treatment, the problem becomes almost unmanageable for people belonging to lower socio-economic status (</w:t>
      </w:r>
      <w:r w:rsidRPr="00D67220">
        <w:rPr>
          <w:rFonts w:ascii="Arial" w:hAnsi="Arial" w:cs="Arial"/>
          <w:sz w:val="22"/>
          <w:szCs w:val="22"/>
        </w:rPr>
        <w:t>Busby et al. 2021)</w:t>
      </w:r>
      <w:r w:rsidRPr="00D67220">
        <w:rPr>
          <w:rFonts w:ascii="Arial" w:hAnsi="Arial" w:cs="Arial"/>
          <w:sz w:val="22"/>
          <w:szCs w:val="22"/>
          <w:lang w:val="en-US"/>
        </w:rPr>
        <w:t xml:space="preserve">. Socio-economic disparities have significantly made gap in </w:t>
      </w:r>
      <w:r w:rsidRPr="00D67220">
        <w:rPr>
          <w:rFonts w:ascii="Arial" w:hAnsi="Arial" w:cs="Arial"/>
          <w:sz w:val="22"/>
          <w:szCs w:val="22"/>
          <w:lang w:val="en-US"/>
        </w:rPr>
        <w:t>improving asthma conditions in the community of the UK.  Moreover, people belonging from lower socio-economic groups needs employment opportunity, education to improve quality of life but asthma episodes is causing frequent absenteeism in schools and child</w:t>
      </w:r>
      <w:r w:rsidRPr="00D67220">
        <w:rPr>
          <w:rFonts w:ascii="Arial" w:hAnsi="Arial" w:cs="Arial"/>
          <w:sz w:val="22"/>
          <w:szCs w:val="22"/>
          <w:lang w:val="en-US"/>
        </w:rPr>
        <w:t>ren where majorly children and employees of middle-income families are mostly absent. A study has shown that almost 47.5% asthmatic children’s absent schools due to asthmatic episodes which demands improved learning assistance and governmental intervention</w:t>
      </w:r>
      <w:r w:rsidRPr="00D67220">
        <w:rPr>
          <w:rFonts w:ascii="Arial" w:hAnsi="Arial" w:cs="Arial"/>
          <w:sz w:val="22"/>
          <w:szCs w:val="22"/>
          <w:lang w:val="en-US"/>
        </w:rPr>
        <w:t>s (</w:t>
      </w:r>
      <w:r w:rsidRPr="00D67220">
        <w:rPr>
          <w:rFonts w:ascii="Arial" w:hAnsi="Arial" w:cs="Arial"/>
          <w:sz w:val="22"/>
          <w:szCs w:val="22"/>
        </w:rPr>
        <w:t>Merghani et al. 2025)</w:t>
      </w:r>
      <w:r w:rsidRPr="00D67220">
        <w:rPr>
          <w:rFonts w:ascii="Arial" w:hAnsi="Arial" w:cs="Arial"/>
          <w:sz w:val="22"/>
          <w:szCs w:val="22"/>
          <w:lang w:val="en-US"/>
        </w:rPr>
        <w:t>. On the other hand, absenteeism in the workplace affects GDP of the country impacting economic growth. In terms of environmental consequences, increasing burden of asthma leading to enhanced emissions of greenhouse gas (GHG) as inh</w:t>
      </w:r>
      <w:r w:rsidRPr="00D67220">
        <w:rPr>
          <w:rFonts w:ascii="Arial" w:hAnsi="Arial" w:cs="Arial"/>
          <w:sz w:val="22"/>
          <w:szCs w:val="22"/>
          <w:lang w:val="en-US"/>
        </w:rPr>
        <w:t>aler therapies which use dry powder, pressurized metered-dose (pMDI) are related to GHG emissions. NHS’s target of reducing GHG emissions by 80% within 2035 have made it challenging as it suggested the limited usage of pMD inhalers for treating asthma whic</w:t>
      </w:r>
      <w:r w:rsidRPr="00D67220">
        <w:rPr>
          <w:rFonts w:ascii="Arial" w:hAnsi="Arial" w:cs="Arial"/>
          <w:sz w:val="22"/>
          <w:szCs w:val="22"/>
          <w:lang w:val="en-US"/>
        </w:rPr>
        <w:t xml:space="preserve">h needs alternative treatment action. Overall, the consequences of asthma in the community of UK affects individuals and nations socially, financially and economically. </w:t>
      </w:r>
    </w:p>
    <w:p w:rsidR="005F513C" w:rsidRPr="00D67220" w:rsidRDefault="00373F33" w:rsidP="00D67220">
      <w:pPr>
        <w:pStyle w:val="Heading2"/>
        <w:rPr>
          <w:rFonts w:ascii="Arial" w:hAnsi="Arial" w:cs="Arial"/>
          <w:sz w:val="22"/>
          <w:szCs w:val="22"/>
          <w:lang w:val="en-US"/>
        </w:rPr>
      </w:pPr>
      <w:bookmarkStart w:id="4" w:name="_Toc2041256876"/>
      <w:r w:rsidRPr="00D67220">
        <w:rPr>
          <w:rFonts w:ascii="Arial" w:hAnsi="Arial" w:cs="Arial"/>
          <w:sz w:val="22"/>
          <w:szCs w:val="22"/>
          <w:lang w:val="en-US"/>
        </w:rPr>
        <w:lastRenderedPageBreak/>
        <w:t>Control of asthma</w:t>
      </w:r>
      <w:bookmarkEnd w:id="4"/>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 xml:space="preserve">NHS England has guidelines regarding the control of asthma where in </w:t>
      </w:r>
      <w:r w:rsidRPr="00D67220">
        <w:rPr>
          <w:rFonts w:ascii="Arial" w:hAnsi="Arial" w:cs="Arial"/>
          <w:sz w:val="22"/>
          <w:szCs w:val="22"/>
          <w:lang w:val="en-US"/>
        </w:rPr>
        <w:t>asthma care involves GP suggesting medication, inhaler after the diagnosis of asthma (PCRS 2022. According to asthma management, the inhaler is used on the severity of the symptoms. For example, only when asthmatic episodes are prevalent, inhaler must be u</w:t>
      </w:r>
      <w:r w:rsidRPr="00D67220">
        <w:rPr>
          <w:rFonts w:ascii="Arial" w:hAnsi="Arial" w:cs="Arial"/>
          <w:sz w:val="22"/>
          <w:szCs w:val="22"/>
          <w:lang w:val="en-US"/>
        </w:rPr>
        <w:t>sed along with medications. Moreover, NHS England in association with NICE have prepared a guideline for asthma management where after the diagnosis of asthma, healthcare practitioners including GPs must review the asthma plan regularly and use age-appropr</w:t>
      </w:r>
      <w:r w:rsidRPr="00D67220">
        <w:rPr>
          <w:rFonts w:ascii="Arial" w:hAnsi="Arial" w:cs="Arial"/>
          <w:sz w:val="22"/>
          <w:szCs w:val="22"/>
          <w:lang w:val="en-US"/>
        </w:rPr>
        <w:t>iate medications using appropriate tools such as asthma control test (PCRS 2022). Healthcare practitioners are also guided to conduct a risk assessment for short-term beta agonist overview. While these are necessary for treating the existing conditions, es</w:t>
      </w:r>
      <w:r w:rsidRPr="00D67220">
        <w:rPr>
          <w:rFonts w:ascii="Arial" w:hAnsi="Arial" w:cs="Arial"/>
          <w:sz w:val="22"/>
          <w:szCs w:val="22"/>
          <w:lang w:val="en-US"/>
        </w:rPr>
        <w:t>sential measured are also required for educating patients with asthma where they are guided with symptoms of asthma, cause, management and prevention. Recently, UK government has modified the asthma action plan and focused on improving the life style facto</w:t>
      </w:r>
      <w:r w:rsidRPr="00D67220">
        <w:rPr>
          <w:rFonts w:ascii="Arial" w:hAnsi="Arial" w:cs="Arial"/>
          <w:sz w:val="22"/>
          <w:szCs w:val="22"/>
          <w:lang w:val="en-US"/>
        </w:rPr>
        <w:t>rs that is causing significantly negative outcome in case of asthma patients. For example, it has been known that health promotion for prevention of smoking, precautionary measures for workers who have exposure to fine particles, improving air pollution ra</w:t>
      </w:r>
      <w:r w:rsidRPr="00D67220">
        <w:rPr>
          <w:rFonts w:ascii="Arial" w:hAnsi="Arial" w:cs="Arial"/>
          <w:sz w:val="22"/>
          <w:szCs w:val="22"/>
          <w:lang w:val="en-US"/>
        </w:rPr>
        <w:t>tes, and other measures are planning to be taken (</w:t>
      </w:r>
      <w:r w:rsidRPr="00D67220">
        <w:rPr>
          <w:rFonts w:ascii="Arial" w:hAnsi="Arial" w:cs="Arial"/>
          <w:sz w:val="22"/>
          <w:szCs w:val="22"/>
        </w:rPr>
        <w:t>Bush and Pavord 2021)</w:t>
      </w:r>
      <w:r w:rsidRPr="00D67220">
        <w:rPr>
          <w:rFonts w:ascii="Arial" w:hAnsi="Arial" w:cs="Arial"/>
          <w:sz w:val="22"/>
          <w:szCs w:val="22"/>
          <w:lang w:val="en-US"/>
        </w:rPr>
        <w:t xml:space="preserve">. </w:t>
      </w:r>
    </w:p>
    <w:p w:rsidR="005F513C" w:rsidRPr="00D67220" w:rsidRDefault="00373F33" w:rsidP="00D67220">
      <w:pPr>
        <w:pStyle w:val="Heading2"/>
        <w:rPr>
          <w:rFonts w:ascii="Arial" w:hAnsi="Arial" w:cs="Arial"/>
          <w:sz w:val="22"/>
          <w:szCs w:val="22"/>
          <w:lang w:val="en-US"/>
        </w:rPr>
      </w:pPr>
      <w:bookmarkStart w:id="5" w:name="_Toc156675826"/>
      <w:r w:rsidRPr="00D67220">
        <w:rPr>
          <w:rFonts w:ascii="Arial" w:hAnsi="Arial" w:cs="Arial"/>
          <w:sz w:val="22"/>
          <w:szCs w:val="22"/>
          <w:lang w:val="en-US"/>
        </w:rPr>
        <w:t>Factors influencing health and well-being</w:t>
      </w:r>
      <w:bookmarkEnd w:id="5"/>
      <w:r w:rsidRPr="00D67220">
        <w:rPr>
          <w:rFonts w:ascii="Arial" w:hAnsi="Arial" w:cs="Arial"/>
          <w:sz w:val="22"/>
          <w:szCs w:val="22"/>
          <w:lang w:val="en-US"/>
        </w:rPr>
        <w:t xml:space="preserve">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Lack of knowledge and awareness</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Among various factors influencing the health and well-being of the asthma patients, lack of knowledge and a</w:t>
      </w:r>
      <w:r w:rsidRPr="00D67220">
        <w:rPr>
          <w:rFonts w:ascii="Arial" w:hAnsi="Arial" w:cs="Arial"/>
          <w:sz w:val="22"/>
          <w:szCs w:val="22"/>
          <w:lang w:val="en-US"/>
        </w:rPr>
        <w:t>wareness regarding the management of asthma is the major one affecting quality of life of asthma patients and people around them. It has been known from a study that poor asthma control (especially bronchial asthma) is related to enhanced exacerbations rat</w:t>
      </w:r>
      <w:r w:rsidRPr="00D67220">
        <w:rPr>
          <w:rFonts w:ascii="Arial" w:hAnsi="Arial" w:cs="Arial"/>
          <w:sz w:val="22"/>
          <w:szCs w:val="22"/>
          <w:lang w:val="en-US"/>
        </w:rPr>
        <w:t>e, increased hospital admission rate along with absenteeism from school and workplaces further impacting employment and education (</w:t>
      </w:r>
      <w:r w:rsidRPr="00D67220">
        <w:rPr>
          <w:rFonts w:ascii="Arial" w:hAnsi="Arial" w:cs="Arial"/>
          <w:sz w:val="22"/>
          <w:szCs w:val="22"/>
        </w:rPr>
        <w:t>Mustafina et al. 2025)</w:t>
      </w:r>
      <w:r w:rsidRPr="00D67220">
        <w:rPr>
          <w:rFonts w:ascii="Arial" w:hAnsi="Arial" w:cs="Arial"/>
          <w:sz w:val="22"/>
          <w:szCs w:val="22"/>
          <w:lang w:val="en-US"/>
        </w:rPr>
        <w:t xml:space="preserve">.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Frequent exacerbations</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Since, asthma is triggered by various environmental factors such as allergens</w:t>
      </w:r>
      <w:r w:rsidRPr="00D67220">
        <w:rPr>
          <w:rFonts w:ascii="Arial" w:hAnsi="Arial" w:cs="Arial"/>
          <w:sz w:val="22"/>
          <w:szCs w:val="22"/>
          <w:lang w:val="en-US"/>
        </w:rPr>
        <w:t>, pollens, air pollutants, therefore the scope of engaging into outdoor activities is further limiting for asthma patients which reducing social interactions and activity level (Yang et al. 2021). Poor management, lack of social support due to limited soci</w:t>
      </w:r>
      <w:r w:rsidRPr="00D67220">
        <w:rPr>
          <w:rFonts w:ascii="Arial" w:hAnsi="Arial" w:cs="Arial"/>
          <w:sz w:val="22"/>
          <w:szCs w:val="22"/>
          <w:lang w:val="en-US"/>
        </w:rPr>
        <w:t xml:space="preserve">al activities, comorbidities, frequent flare-up episodes leading to increased mental health burden such as anxiety, depression, and limitations even professional life significantly affecting well-being. In this context, another study has reported high BMI </w:t>
      </w:r>
      <w:r w:rsidRPr="00D67220">
        <w:rPr>
          <w:rFonts w:ascii="Arial" w:hAnsi="Arial" w:cs="Arial"/>
          <w:sz w:val="22"/>
          <w:szCs w:val="22"/>
          <w:lang w:val="en-US"/>
        </w:rPr>
        <w:t xml:space="preserve">(&gt;30), chronic sinusitis, GERD, psychological stress due to personal, professional reason, increased cigarette smoking, enhanced blood eosinophil levels, higher </w:t>
      </w:r>
      <w:r w:rsidRPr="00D67220">
        <w:rPr>
          <w:rFonts w:ascii="Arial" w:hAnsi="Arial" w:cs="Arial"/>
          <w:sz w:val="22"/>
          <w:szCs w:val="22"/>
          <w:lang w:val="en-US"/>
        </w:rPr>
        <w:lastRenderedPageBreak/>
        <w:t>level of exhaled nitric oxide are resulting in frequent exacerbation episodes which is affectin</w:t>
      </w:r>
      <w:r w:rsidRPr="00D67220">
        <w:rPr>
          <w:rFonts w:ascii="Arial" w:hAnsi="Arial" w:cs="Arial"/>
          <w:sz w:val="22"/>
          <w:szCs w:val="22"/>
          <w:lang w:val="en-US"/>
        </w:rPr>
        <w:t xml:space="preserve">g health and well-being of asthma patients (Yang et al. 2021).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Limiting physical activity due to exacerbations</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Furthermore, people suffering from severe asthma often have frequent exacerbation episodes that limit physical activity level due to flare-up fu</w:t>
      </w:r>
      <w:r w:rsidRPr="00D67220">
        <w:rPr>
          <w:rFonts w:ascii="Arial" w:hAnsi="Arial" w:cs="Arial"/>
          <w:sz w:val="22"/>
          <w:szCs w:val="22"/>
          <w:lang w:val="en-US"/>
        </w:rPr>
        <w:t>rther resulting in increase of sedentary lifestyle leading to obesity, cardiovascular diseases (</w:t>
      </w:r>
      <w:r w:rsidRPr="00D67220">
        <w:rPr>
          <w:rFonts w:ascii="Arial" w:hAnsi="Arial" w:cs="Arial"/>
          <w:sz w:val="22"/>
          <w:szCs w:val="22"/>
        </w:rPr>
        <w:t>Lagiou et al. 2022)</w:t>
      </w:r>
      <w:r w:rsidRPr="00D67220">
        <w:rPr>
          <w:rFonts w:ascii="Arial" w:hAnsi="Arial" w:cs="Arial"/>
          <w:sz w:val="22"/>
          <w:szCs w:val="22"/>
          <w:lang w:val="en-US"/>
        </w:rPr>
        <w:t>. Due to environmental issue, inability to perform moderate outdoor activity such as brisk jogging, walking, yoga also affecting well-being o</w:t>
      </w:r>
      <w:r w:rsidRPr="00D67220">
        <w:rPr>
          <w:rFonts w:ascii="Arial" w:hAnsi="Arial" w:cs="Arial"/>
          <w:sz w:val="22"/>
          <w:szCs w:val="22"/>
          <w:lang w:val="en-US"/>
        </w:rPr>
        <w:t xml:space="preserve">f asthma patients which is most predominant among people living in poor housing conditions (Yang et al. 2021).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Poor compliance due to socio-economic conditions</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Poor compliance to medications, maintenance therapy is another factor influencing the health an</w:t>
      </w:r>
      <w:r w:rsidRPr="00D67220">
        <w:rPr>
          <w:rFonts w:ascii="Arial" w:hAnsi="Arial" w:cs="Arial"/>
          <w:sz w:val="22"/>
          <w:szCs w:val="22"/>
          <w:lang w:val="en-US"/>
        </w:rPr>
        <w:t>d well-being of asthma patients. Though increased medication cost (including inhaler), fear of adverse effects due to lack of knowledge, increased waiting times in the NHS clinics, overuse of beta-agonists causing side effects are reasons behind poor compl</w:t>
      </w:r>
      <w:r w:rsidRPr="00D67220">
        <w:rPr>
          <w:rFonts w:ascii="Arial" w:hAnsi="Arial" w:cs="Arial"/>
          <w:sz w:val="22"/>
          <w:szCs w:val="22"/>
          <w:lang w:val="en-US"/>
        </w:rPr>
        <w:t>iance leading to reduced quality of life (</w:t>
      </w:r>
      <w:r w:rsidRPr="00D67220">
        <w:rPr>
          <w:rFonts w:ascii="Arial" w:hAnsi="Arial" w:cs="Arial"/>
          <w:sz w:val="22"/>
          <w:szCs w:val="22"/>
        </w:rPr>
        <w:t>Mustafina et al. 2025)</w:t>
      </w:r>
      <w:r w:rsidRPr="00D67220">
        <w:rPr>
          <w:rFonts w:ascii="Arial" w:hAnsi="Arial" w:cs="Arial"/>
          <w:sz w:val="22"/>
          <w:szCs w:val="22"/>
          <w:lang w:val="en-US"/>
        </w:rPr>
        <w:t>. As a result, patients are experiencing frequent asthmatic episodes. Among the socio-economically deprived population high cigarette smoking rate, poor living conditions, occupational exposur</w:t>
      </w:r>
      <w:r w:rsidRPr="00D67220">
        <w:rPr>
          <w:rFonts w:ascii="Arial" w:hAnsi="Arial" w:cs="Arial"/>
          <w:sz w:val="22"/>
          <w:szCs w:val="22"/>
          <w:lang w:val="en-US"/>
        </w:rPr>
        <w:t>e such as working in the asbestos factory, coal and mining sectors, lack of educational knowledge regarding the management of asthma are influencing the health and well-being (</w:t>
      </w:r>
      <w:r w:rsidRPr="00D67220">
        <w:rPr>
          <w:rFonts w:ascii="Arial" w:hAnsi="Arial" w:cs="Arial"/>
          <w:sz w:val="22"/>
          <w:szCs w:val="22"/>
        </w:rPr>
        <w:t>Busby et al. 2021)</w:t>
      </w:r>
      <w:r w:rsidRPr="00D67220">
        <w:rPr>
          <w:rFonts w:ascii="Arial" w:hAnsi="Arial" w:cs="Arial"/>
          <w:sz w:val="22"/>
          <w:szCs w:val="22"/>
          <w:lang w:val="en-US"/>
        </w:rPr>
        <w:t xml:space="preserve">.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Ethnicity and socio-cultural factors</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Ethnicity such as race</w:t>
      </w:r>
      <w:r w:rsidRPr="00D67220">
        <w:rPr>
          <w:rFonts w:ascii="Arial" w:hAnsi="Arial" w:cs="Arial"/>
          <w:sz w:val="22"/>
          <w:szCs w:val="22"/>
          <w:lang w:val="en-US"/>
        </w:rPr>
        <w:t>, caste along with genetic predisposition influence asthma treatment outcome followed by lack of trust in the healthcare system due to lack of culturally sensitive approach, language barriers affecting the overall well-being (</w:t>
      </w:r>
      <w:r w:rsidRPr="00D67220">
        <w:rPr>
          <w:rFonts w:ascii="Arial" w:hAnsi="Arial" w:cs="Arial"/>
          <w:sz w:val="22"/>
          <w:szCs w:val="22"/>
        </w:rPr>
        <w:t xml:space="preserve">Mustafina et al. 2025). </w:t>
      </w:r>
    </w:p>
    <w:p w:rsidR="005F513C" w:rsidRPr="00D67220" w:rsidRDefault="00373F33" w:rsidP="00D67220">
      <w:pPr>
        <w:rPr>
          <w:rFonts w:ascii="Arial" w:hAnsi="Arial" w:cs="Arial"/>
          <w:b/>
          <w:bCs/>
          <w:sz w:val="22"/>
          <w:szCs w:val="22"/>
          <w:lang w:val="en-US"/>
        </w:rPr>
      </w:pPr>
      <w:r w:rsidRPr="00D67220">
        <w:rPr>
          <w:rFonts w:ascii="Arial" w:hAnsi="Arial" w:cs="Arial"/>
          <w:b/>
          <w:bCs/>
          <w:sz w:val="22"/>
          <w:szCs w:val="22"/>
          <w:lang w:val="en-US"/>
        </w:rPr>
        <w:t>Compl</w:t>
      </w:r>
      <w:r w:rsidRPr="00D67220">
        <w:rPr>
          <w:rFonts w:ascii="Arial" w:hAnsi="Arial" w:cs="Arial"/>
          <w:b/>
          <w:bCs/>
          <w:sz w:val="22"/>
          <w:szCs w:val="22"/>
          <w:lang w:val="en-US"/>
        </w:rPr>
        <w:t>ex needs of patients affecting people around them</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 xml:space="preserve">Though, asthma and factors that influence the health and well-being of asthma not only affects the patient, but also the care givers, family members who are around them. For example, a study has mentioned </w:t>
      </w:r>
      <w:r w:rsidRPr="00D67220">
        <w:rPr>
          <w:rFonts w:ascii="Arial" w:hAnsi="Arial" w:cs="Arial"/>
          <w:sz w:val="22"/>
          <w:szCs w:val="22"/>
          <w:lang w:val="en-US"/>
        </w:rPr>
        <w:t>in case of chronic bronchial asthma patients, caregivers experience burden in managing the complex needs of asthma patients affecting their physiological, psychological well-being (</w:t>
      </w:r>
      <w:r w:rsidRPr="00D67220">
        <w:rPr>
          <w:rFonts w:ascii="Arial" w:hAnsi="Arial" w:cs="Arial"/>
          <w:sz w:val="22"/>
          <w:szCs w:val="22"/>
        </w:rPr>
        <w:t>Majellano et al. 2021)</w:t>
      </w:r>
      <w:r w:rsidRPr="00D67220">
        <w:rPr>
          <w:rFonts w:ascii="Arial" w:hAnsi="Arial" w:cs="Arial"/>
          <w:sz w:val="22"/>
          <w:szCs w:val="22"/>
          <w:lang w:val="en-US"/>
        </w:rPr>
        <w:t>. Also, due to healthcare cost, family carer is facin</w:t>
      </w:r>
      <w:r w:rsidRPr="00D67220">
        <w:rPr>
          <w:rFonts w:ascii="Arial" w:hAnsi="Arial" w:cs="Arial"/>
          <w:sz w:val="22"/>
          <w:szCs w:val="22"/>
          <w:lang w:val="en-US"/>
        </w:rPr>
        <w:t>g huge responsibility in terms of managing both cares giving activities and managing financial resources impacting overall emotional health that many caregivers have reported increased anxiety, tension (</w:t>
      </w:r>
      <w:r w:rsidRPr="00D67220">
        <w:rPr>
          <w:rFonts w:ascii="Arial" w:hAnsi="Arial" w:cs="Arial"/>
          <w:sz w:val="22"/>
          <w:szCs w:val="22"/>
        </w:rPr>
        <w:t>Majellano et al. 2021)</w:t>
      </w:r>
      <w:r w:rsidRPr="00D67220">
        <w:rPr>
          <w:rFonts w:ascii="Arial" w:hAnsi="Arial" w:cs="Arial"/>
          <w:sz w:val="22"/>
          <w:szCs w:val="22"/>
          <w:lang w:val="en-US"/>
        </w:rPr>
        <w:t xml:space="preserve">. </w:t>
      </w:r>
    </w:p>
    <w:p w:rsidR="005F513C" w:rsidRPr="00D67220" w:rsidRDefault="00373F33" w:rsidP="00D67220">
      <w:pPr>
        <w:jc w:val="left"/>
        <w:rPr>
          <w:rFonts w:ascii="Arial" w:eastAsiaTheme="majorEastAsia" w:hAnsi="Arial" w:cs="Arial"/>
          <w:b/>
          <w:color w:val="0F4761" w:themeColor="accent1" w:themeShade="BF"/>
          <w:sz w:val="22"/>
          <w:szCs w:val="22"/>
          <w:lang w:val="en-US"/>
        </w:rPr>
      </w:pPr>
      <w:r w:rsidRPr="00D67220">
        <w:rPr>
          <w:rFonts w:ascii="Arial" w:hAnsi="Arial" w:cs="Arial"/>
          <w:sz w:val="22"/>
          <w:szCs w:val="22"/>
        </w:rPr>
        <w:br w:type="page"/>
      </w:r>
    </w:p>
    <w:p w:rsidR="005F513C" w:rsidRPr="00D67220" w:rsidRDefault="00373F33" w:rsidP="00D67220">
      <w:pPr>
        <w:pStyle w:val="Heading1"/>
        <w:spacing w:before="0"/>
        <w:rPr>
          <w:rFonts w:ascii="Arial" w:hAnsi="Arial" w:cs="Arial"/>
          <w:sz w:val="22"/>
          <w:szCs w:val="22"/>
          <w:lang w:val="en-US"/>
        </w:rPr>
      </w:pPr>
      <w:bookmarkStart w:id="6" w:name="_Toc641289963"/>
      <w:r w:rsidRPr="00D67220">
        <w:rPr>
          <w:rFonts w:ascii="Arial" w:hAnsi="Arial" w:cs="Arial"/>
          <w:sz w:val="22"/>
          <w:szCs w:val="22"/>
          <w:lang w:val="en-US"/>
        </w:rPr>
        <w:lastRenderedPageBreak/>
        <w:t>Conclusion</w:t>
      </w:r>
      <w:bookmarkEnd w:id="6"/>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Asthma continue</w:t>
      </w:r>
      <w:r w:rsidRPr="00D67220">
        <w:rPr>
          <w:rFonts w:ascii="Arial" w:hAnsi="Arial" w:cs="Arial"/>
          <w:sz w:val="22"/>
          <w:szCs w:val="22"/>
          <w:lang w:val="en-US"/>
        </w:rPr>
        <w:t>s to be a major public health concern in the UK, having social and economic impacts on people with asthma, families, and the healthcare system. The disease contributes to increased spending by the NHS and hospital admissions, apart from affecting the overa</w:t>
      </w:r>
      <w:r w:rsidRPr="00D67220">
        <w:rPr>
          <w:rFonts w:ascii="Arial" w:hAnsi="Arial" w:cs="Arial"/>
          <w:sz w:val="22"/>
          <w:szCs w:val="22"/>
          <w:lang w:val="en-US"/>
        </w:rPr>
        <w:t>ll quality of life of the patients due to frequent exacerbations, limited physical activity, and poor adherence to treatment. Socio-economic disparities, lack of awareness, poor housing, and environmental pollution worsen the condition, particularly in vul</w:t>
      </w:r>
      <w:r w:rsidRPr="00D67220">
        <w:rPr>
          <w:rFonts w:ascii="Arial" w:hAnsi="Arial" w:cs="Arial"/>
          <w:sz w:val="22"/>
          <w:szCs w:val="22"/>
          <w:lang w:val="en-US"/>
        </w:rPr>
        <w:t>nerable groups. Despite the availability of NHS and NICE asthma guidelines, the increasing prevalence demands stronger preventive measures, better education of patients, and lifestyle modifications to minimize the risk factors like smoking and air pollutio</w:t>
      </w:r>
      <w:r w:rsidRPr="00D67220">
        <w:rPr>
          <w:rFonts w:ascii="Arial" w:hAnsi="Arial" w:cs="Arial"/>
          <w:sz w:val="22"/>
          <w:szCs w:val="22"/>
          <w:lang w:val="en-US"/>
        </w:rPr>
        <w:t xml:space="preserve">n. Therefore, this requires collaboration between healthcare professionals, government agencies, and community health programs to ensure early diagnosis, effective management, and better well-being among people living with asthma in the UK. </w:t>
      </w:r>
    </w:p>
    <w:p w:rsidR="005F513C" w:rsidRPr="00D67220" w:rsidRDefault="00373F33" w:rsidP="00D67220">
      <w:pPr>
        <w:jc w:val="left"/>
        <w:rPr>
          <w:rFonts w:ascii="Arial" w:eastAsiaTheme="majorEastAsia" w:hAnsi="Arial" w:cs="Arial"/>
          <w:b/>
          <w:color w:val="0F4761" w:themeColor="accent1" w:themeShade="BF"/>
          <w:sz w:val="22"/>
          <w:szCs w:val="22"/>
          <w:lang w:val="en-US"/>
        </w:rPr>
      </w:pPr>
      <w:r w:rsidRPr="00D67220">
        <w:rPr>
          <w:rFonts w:ascii="Arial" w:hAnsi="Arial" w:cs="Arial"/>
          <w:sz w:val="22"/>
          <w:szCs w:val="22"/>
        </w:rPr>
        <w:br w:type="page"/>
      </w:r>
    </w:p>
    <w:p w:rsidR="005F513C" w:rsidRPr="00D67220" w:rsidRDefault="00373F33" w:rsidP="00D67220">
      <w:pPr>
        <w:pStyle w:val="Heading1"/>
        <w:spacing w:before="0"/>
        <w:rPr>
          <w:rFonts w:ascii="Arial" w:hAnsi="Arial" w:cs="Arial"/>
          <w:sz w:val="22"/>
          <w:szCs w:val="22"/>
          <w:lang w:val="en-US"/>
        </w:rPr>
      </w:pPr>
      <w:bookmarkStart w:id="7" w:name="_Toc1355953531"/>
      <w:r w:rsidRPr="00D67220">
        <w:rPr>
          <w:rFonts w:ascii="Arial" w:hAnsi="Arial" w:cs="Arial"/>
          <w:sz w:val="22"/>
          <w:szCs w:val="22"/>
          <w:lang w:val="en-US"/>
        </w:rPr>
        <w:lastRenderedPageBreak/>
        <w:t>References</w:t>
      </w:r>
      <w:bookmarkEnd w:id="7"/>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A</w:t>
      </w:r>
      <w:r w:rsidRPr="00D67220">
        <w:rPr>
          <w:rFonts w:ascii="Arial" w:hAnsi="Arial" w:cs="Arial"/>
          <w:sz w:val="22"/>
          <w:szCs w:val="22"/>
          <w:lang w:val="en-US"/>
        </w:rPr>
        <w:t xml:space="preserve">sthma+ Lung UK (2024) </w:t>
      </w:r>
      <w:r w:rsidRPr="00D67220">
        <w:rPr>
          <w:rFonts w:ascii="Arial" w:hAnsi="Arial" w:cs="Arial"/>
          <w:i/>
          <w:iCs/>
          <w:sz w:val="22"/>
          <w:szCs w:val="22"/>
          <w:lang w:val="en-US"/>
        </w:rPr>
        <w:t xml:space="preserve">Types of Asthma </w:t>
      </w:r>
      <w:r w:rsidRPr="00D67220">
        <w:rPr>
          <w:rFonts w:ascii="Arial" w:hAnsi="Arial" w:cs="Arial"/>
          <w:sz w:val="22"/>
          <w:szCs w:val="22"/>
          <w:lang w:val="en-US"/>
        </w:rPr>
        <w:t xml:space="preserve">[Online]. Available at: </w:t>
      </w:r>
      <w:hyperlink r:id="rId6">
        <w:r w:rsidRPr="00D67220">
          <w:rPr>
            <w:rStyle w:val="Hyperlink"/>
            <w:rFonts w:ascii="Arial" w:hAnsi="Arial" w:cs="Arial"/>
            <w:sz w:val="22"/>
            <w:szCs w:val="22"/>
            <w:lang w:val="en-US"/>
          </w:rPr>
          <w:t>https://www.asthmaandlung.org.uk/conditions/asthma/types-asthma</w:t>
        </w:r>
      </w:hyperlink>
      <w:r w:rsidRPr="00D67220">
        <w:rPr>
          <w:rFonts w:ascii="Arial" w:hAnsi="Arial" w:cs="Arial"/>
          <w:sz w:val="22"/>
          <w:szCs w:val="22"/>
          <w:lang w:val="en-US"/>
        </w:rPr>
        <w:t xml:space="preserve"> [Accessed on 1 Nov 2025]. </w:t>
      </w:r>
    </w:p>
    <w:p w:rsidR="005F513C" w:rsidRPr="00D67220" w:rsidRDefault="00373F33" w:rsidP="00D67220">
      <w:pPr>
        <w:rPr>
          <w:rFonts w:ascii="Arial" w:hAnsi="Arial" w:cs="Arial"/>
          <w:sz w:val="22"/>
          <w:szCs w:val="22"/>
          <w:lang w:val="en-US"/>
        </w:rPr>
      </w:pPr>
      <w:r w:rsidRPr="00D67220">
        <w:rPr>
          <w:rFonts w:ascii="Arial" w:hAnsi="Arial" w:cs="Arial"/>
          <w:sz w:val="22"/>
          <w:szCs w:val="22"/>
        </w:rPr>
        <w:t>Busby, J., Price, D.</w:t>
      </w:r>
      <w:r w:rsidRPr="00D67220">
        <w:rPr>
          <w:rFonts w:ascii="Arial" w:hAnsi="Arial" w:cs="Arial"/>
          <w:sz w:val="22"/>
          <w:szCs w:val="22"/>
        </w:rPr>
        <w:t>, Al-Lehebi, R., Bosnic-Anticevich, S., van Boven, J.F., Emmanuel, B., FitzGerald, J.M., Gaga, M., Hansen, S., Hew, M. and Iwanaga, T. (2021) Impact of socioeconomic status on adult patients with asthma: a population-based cohort study from UK primary care</w:t>
      </w:r>
      <w:r w:rsidRPr="00D67220">
        <w:rPr>
          <w:rFonts w:ascii="Arial" w:hAnsi="Arial" w:cs="Arial"/>
          <w:sz w:val="22"/>
          <w:szCs w:val="22"/>
        </w:rPr>
        <w:t>. </w:t>
      </w:r>
      <w:r w:rsidRPr="00D67220">
        <w:rPr>
          <w:rFonts w:ascii="Arial" w:hAnsi="Arial" w:cs="Arial"/>
          <w:i/>
          <w:iCs/>
          <w:sz w:val="22"/>
          <w:szCs w:val="22"/>
        </w:rPr>
        <w:t>Journal of asthma and allergy</w:t>
      </w:r>
      <w:r w:rsidRPr="00D67220">
        <w:rPr>
          <w:rFonts w:ascii="Arial" w:hAnsi="Arial" w:cs="Arial"/>
          <w:sz w:val="22"/>
          <w:szCs w:val="22"/>
        </w:rPr>
        <w:t xml:space="preserve">, pp.1375-1388. </w:t>
      </w:r>
      <w:hyperlink r:id="rId7">
        <w:r w:rsidRPr="00D67220">
          <w:rPr>
            <w:rStyle w:val="Hyperlink"/>
            <w:rFonts w:ascii="Arial" w:hAnsi="Arial" w:cs="Arial"/>
            <w:sz w:val="22"/>
            <w:szCs w:val="22"/>
          </w:rPr>
          <w:t>https://www.tandfonline.com/doi/pdf/10.2147/JAA.S326213</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rPr>
      </w:pPr>
      <w:r w:rsidRPr="00D67220">
        <w:rPr>
          <w:rFonts w:ascii="Arial" w:hAnsi="Arial" w:cs="Arial"/>
          <w:sz w:val="22"/>
          <w:szCs w:val="22"/>
          <w:lang w:val="en-US"/>
        </w:rPr>
        <w:t xml:space="preserve"> </w:t>
      </w:r>
      <w:r w:rsidRPr="00D67220">
        <w:rPr>
          <w:rFonts w:ascii="Arial" w:hAnsi="Arial" w:cs="Arial"/>
          <w:sz w:val="22"/>
          <w:szCs w:val="22"/>
        </w:rPr>
        <w:t xml:space="preserve">Bush, A., and Pavord, I. D. (2021). Forthcoming UK asthma guidelines: an </w:t>
      </w:r>
      <w:r w:rsidRPr="00D67220">
        <w:rPr>
          <w:rFonts w:ascii="Arial" w:hAnsi="Arial" w:cs="Arial"/>
          <w:sz w:val="22"/>
          <w:szCs w:val="22"/>
        </w:rPr>
        <w:t>opportunity to improve asthma outcomes. </w:t>
      </w:r>
      <w:r w:rsidRPr="00D67220">
        <w:rPr>
          <w:rFonts w:ascii="Arial" w:hAnsi="Arial" w:cs="Arial"/>
          <w:i/>
          <w:iCs/>
          <w:sz w:val="22"/>
          <w:szCs w:val="22"/>
        </w:rPr>
        <w:t>The Lancet</w:t>
      </w:r>
      <w:r w:rsidRPr="00D67220">
        <w:rPr>
          <w:rFonts w:ascii="Arial" w:hAnsi="Arial" w:cs="Arial"/>
          <w:sz w:val="22"/>
          <w:szCs w:val="22"/>
        </w:rPr>
        <w:t>, </w:t>
      </w:r>
      <w:r w:rsidRPr="00D67220">
        <w:rPr>
          <w:rFonts w:ascii="Arial" w:hAnsi="Arial" w:cs="Arial"/>
          <w:i/>
          <w:iCs/>
          <w:sz w:val="22"/>
          <w:szCs w:val="22"/>
        </w:rPr>
        <w:t>398</w:t>
      </w:r>
      <w:r w:rsidRPr="00D67220">
        <w:rPr>
          <w:rFonts w:ascii="Arial" w:hAnsi="Arial" w:cs="Arial"/>
          <w:sz w:val="22"/>
          <w:szCs w:val="22"/>
        </w:rPr>
        <w:t xml:space="preserve">(10314), pp. 1856-1858. </w:t>
      </w:r>
      <w:hyperlink r:id="rId8">
        <w:r w:rsidRPr="00D67220">
          <w:rPr>
            <w:rStyle w:val="Hyperlink"/>
            <w:rFonts w:ascii="Arial" w:hAnsi="Arial" w:cs="Arial"/>
            <w:sz w:val="22"/>
            <w:szCs w:val="22"/>
          </w:rPr>
          <w:t>https://www.thelancet.com/pdfs/journals/lancet/PIIS0140-6736(21)02244-3.pdf</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Globa</w:t>
      </w:r>
      <w:r w:rsidRPr="00D67220">
        <w:rPr>
          <w:rFonts w:ascii="Arial" w:hAnsi="Arial" w:cs="Arial"/>
          <w:sz w:val="22"/>
          <w:szCs w:val="22"/>
          <w:lang w:val="en-US"/>
        </w:rPr>
        <w:t xml:space="preserve">l Initiative for Asthma (2024) </w:t>
      </w:r>
      <w:r w:rsidRPr="00D67220">
        <w:rPr>
          <w:rFonts w:ascii="Arial" w:hAnsi="Arial" w:cs="Arial"/>
          <w:i/>
          <w:iCs/>
          <w:sz w:val="22"/>
          <w:szCs w:val="22"/>
          <w:lang w:val="en-US"/>
        </w:rPr>
        <w:t xml:space="preserve">World Asthma Day 2024 </w:t>
      </w:r>
      <w:r w:rsidRPr="00D67220">
        <w:rPr>
          <w:rFonts w:ascii="Arial" w:hAnsi="Arial" w:cs="Arial"/>
          <w:sz w:val="22"/>
          <w:szCs w:val="22"/>
          <w:lang w:val="en-US"/>
        </w:rPr>
        <w:t xml:space="preserve">[Online]. Available at: </w:t>
      </w:r>
      <w:hyperlink r:id="rId9">
        <w:r w:rsidRPr="00D67220">
          <w:rPr>
            <w:rStyle w:val="Hyperlink"/>
            <w:rFonts w:ascii="Arial" w:hAnsi="Arial" w:cs="Arial"/>
            <w:sz w:val="22"/>
            <w:szCs w:val="22"/>
            <w:lang w:val="en-US"/>
          </w:rPr>
          <w:t>https://ginasthma.org/world-asthma-day-2024/</w:t>
        </w:r>
      </w:hyperlink>
      <w:r w:rsidRPr="00D67220">
        <w:rPr>
          <w:rFonts w:ascii="Arial" w:hAnsi="Arial" w:cs="Arial"/>
          <w:sz w:val="22"/>
          <w:szCs w:val="22"/>
          <w:lang w:val="en-US"/>
        </w:rPr>
        <w:t xml:space="preserve"> [Accessed on 1 Nov 2025]. </w:t>
      </w:r>
    </w:p>
    <w:p w:rsidR="005F513C" w:rsidRPr="00D67220" w:rsidRDefault="00373F33" w:rsidP="00D67220">
      <w:pPr>
        <w:rPr>
          <w:rFonts w:ascii="Arial" w:hAnsi="Arial" w:cs="Arial"/>
          <w:sz w:val="22"/>
          <w:szCs w:val="22"/>
        </w:rPr>
      </w:pPr>
      <w:r w:rsidRPr="00D67220">
        <w:rPr>
          <w:rFonts w:ascii="Arial" w:hAnsi="Arial" w:cs="Arial"/>
          <w:sz w:val="22"/>
          <w:szCs w:val="22"/>
        </w:rPr>
        <w:t>Kennedy, C.T., Scotland, G.S., Cotton, S. a</w:t>
      </w:r>
      <w:r w:rsidRPr="00D67220">
        <w:rPr>
          <w:rFonts w:ascii="Arial" w:hAnsi="Arial" w:cs="Arial"/>
          <w:sz w:val="22"/>
          <w:szCs w:val="22"/>
        </w:rPr>
        <w:t>nd Turner, S.W. (2024) Direct and indirect costs of paediatric asthma in the UK: a cost analysis. </w:t>
      </w:r>
      <w:r w:rsidRPr="00D67220">
        <w:rPr>
          <w:rFonts w:ascii="Arial" w:hAnsi="Arial" w:cs="Arial"/>
          <w:i/>
          <w:iCs/>
          <w:sz w:val="22"/>
          <w:szCs w:val="22"/>
        </w:rPr>
        <w:t>Archives of Disease in Childhood</w:t>
      </w:r>
      <w:r w:rsidRPr="00D67220">
        <w:rPr>
          <w:rFonts w:ascii="Arial" w:hAnsi="Arial" w:cs="Arial"/>
          <w:sz w:val="22"/>
          <w:szCs w:val="22"/>
        </w:rPr>
        <w:t>, </w:t>
      </w:r>
      <w:r w:rsidRPr="00D67220">
        <w:rPr>
          <w:rFonts w:ascii="Arial" w:hAnsi="Arial" w:cs="Arial"/>
          <w:i/>
          <w:iCs/>
          <w:sz w:val="22"/>
          <w:szCs w:val="22"/>
        </w:rPr>
        <w:t>109</w:t>
      </w:r>
      <w:r w:rsidRPr="00D67220">
        <w:rPr>
          <w:rFonts w:ascii="Arial" w:hAnsi="Arial" w:cs="Arial"/>
          <w:sz w:val="22"/>
          <w:szCs w:val="22"/>
        </w:rPr>
        <w:t xml:space="preserve">(9), pp.724-729. </w:t>
      </w:r>
      <w:hyperlink r:id="rId10">
        <w:r w:rsidRPr="00D67220">
          <w:rPr>
            <w:rStyle w:val="Hyperlink"/>
            <w:rFonts w:ascii="Arial" w:hAnsi="Arial" w:cs="Arial"/>
            <w:sz w:val="22"/>
            <w:szCs w:val="22"/>
          </w:rPr>
          <w:t>https://adc.bmj.com/conte</w:t>
        </w:r>
        <w:r w:rsidRPr="00D67220">
          <w:rPr>
            <w:rStyle w:val="Hyperlink"/>
            <w:rFonts w:ascii="Arial" w:hAnsi="Arial" w:cs="Arial"/>
            <w:sz w:val="22"/>
            <w:szCs w:val="22"/>
          </w:rPr>
          <w:t>nt/archdischild/109/9/724.full.pdf</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lang w:val="en-US"/>
        </w:rPr>
      </w:pPr>
      <w:r w:rsidRPr="00D67220">
        <w:rPr>
          <w:rFonts w:ascii="Arial" w:hAnsi="Arial" w:cs="Arial"/>
          <w:sz w:val="22"/>
          <w:szCs w:val="22"/>
        </w:rPr>
        <w:t>Lagiou, O., Fouzas, S., Lykouras, D., Sinopidis, X., Karatza, A., Karkoulias, K., Dimitriou, G. and Anthracopoulos, M.B. (2022) Exercise limitation in children and adolescents with mild-to-moderate asthma. </w:t>
      </w:r>
      <w:r w:rsidRPr="00D67220">
        <w:rPr>
          <w:rFonts w:ascii="Arial" w:hAnsi="Arial" w:cs="Arial"/>
          <w:i/>
          <w:iCs/>
          <w:sz w:val="22"/>
          <w:szCs w:val="22"/>
        </w:rPr>
        <w:t>Journal of ast</w:t>
      </w:r>
      <w:r w:rsidRPr="00D67220">
        <w:rPr>
          <w:rFonts w:ascii="Arial" w:hAnsi="Arial" w:cs="Arial"/>
          <w:i/>
          <w:iCs/>
          <w:sz w:val="22"/>
          <w:szCs w:val="22"/>
        </w:rPr>
        <w:t>hma and allergy</w:t>
      </w:r>
      <w:r w:rsidRPr="00D67220">
        <w:rPr>
          <w:rFonts w:ascii="Arial" w:hAnsi="Arial" w:cs="Arial"/>
          <w:sz w:val="22"/>
          <w:szCs w:val="22"/>
        </w:rPr>
        <w:t xml:space="preserve">, pp.89-98. </w:t>
      </w:r>
      <w:hyperlink r:id="rId11">
        <w:r w:rsidRPr="00D67220">
          <w:rPr>
            <w:rStyle w:val="Hyperlink"/>
            <w:rFonts w:ascii="Arial" w:hAnsi="Arial" w:cs="Arial"/>
            <w:sz w:val="22"/>
            <w:szCs w:val="22"/>
          </w:rPr>
          <w:t>https://www.tandfonline.com/doi/pdf/10.2147/JAA.S335357</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rPr>
      </w:pPr>
      <w:r w:rsidRPr="00D67220">
        <w:rPr>
          <w:rFonts w:ascii="Arial" w:hAnsi="Arial" w:cs="Arial"/>
          <w:sz w:val="22"/>
          <w:szCs w:val="22"/>
        </w:rPr>
        <w:t>Majellano, E.C., Clark, V.L., Foster, J.M., Gibson, P.G. and McDonald, V.M. (2021) “It's like bei</w:t>
      </w:r>
      <w:r w:rsidRPr="00D67220">
        <w:rPr>
          <w:rFonts w:ascii="Arial" w:hAnsi="Arial" w:cs="Arial"/>
          <w:sz w:val="22"/>
          <w:szCs w:val="22"/>
        </w:rPr>
        <w:t>ng on a roller coaster”: the burden of caring for people with severe asthma. </w:t>
      </w:r>
      <w:r w:rsidRPr="00D67220">
        <w:rPr>
          <w:rFonts w:ascii="Arial" w:hAnsi="Arial" w:cs="Arial"/>
          <w:i/>
          <w:iCs/>
          <w:sz w:val="22"/>
          <w:szCs w:val="22"/>
        </w:rPr>
        <w:t>ERJ open research</w:t>
      </w:r>
      <w:r w:rsidRPr="00D67220">
        <w:rPr>
          <w:rFonts w:ascii="Arial" w:hAnsi="Arial" w:cs="Arial"/>
          <w:sz w:val="22"/>
          <w:szCs w:val="22"/>
        </w:rPr>
        <w:t>, </w:t>
      </w:r>
      <w:r w:rsidRPr="00D67220">
        <w:rPr>
          <w:rFonts w:ascii="Arial" w:hAnsi="Arial" w:cs="Arial"/>
          <w:i/>
          <w:iCs/>
          <w:sz w:val="22"/>
          <w:szCs w:val="22"/>
        </w:rPr>
        <w:t>7</w:t>
      </w:r>
      <w:r w:rsidRPr="00D67220">
        <w:rPr>
          <w:rFonts w:ascii="Arial" w:hAnsi="Arial" w:cs="Arial"/>
          <w:sz w:val="22"/>
          <w:szCs w:val="22"/>
        </w:rPr>
        <w:t xml:space="preserve">(2). </w:t>
      </w:r>
      <w:hyperlink r:id="rId12">
        <w:r w:rsidRPr="00D67220">
          <w:rPr>
            <w:rStyle w:val="Hyperlink"/>
            <w:rFonts w:ascii="Arial" w:hAnsi="Arial" w:cs="Arial"/>
            <w:sz w:val="22"/>
            <w:szCs w:val="22"/>
          </w:rPr>
          <w:t>https://publications.ersnet.org/content/erjor/7/2/00812-2020?ctkey=shareline&amp;utm_campaign=shareline&amp;utm_medium=shareline&amp;utm_source=00812-2020</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rPr>
      </w:pPr>
      <w:r w:rsidRPr="00D67220">
        <w:rPr>
          <w:rFonts w:ascii="Arial" w:hAnsi="Arial" w:cs="Arial"/>
          <w:sz w:val="22"/>
          <w:szCs w:val="22"/>
        </w:rPr>
        <w:t>Merghani, M.M., Mohmmed, R.G.A., Al-Sayaghi, K.M., Alshamrani, N.S.M., Awadalkareem, E.M., Shaaib, H., A</w:t>
      </w:r>
      <w:r w:rsidRPr="00D67220">
        <w:rPr>
          <w:rFonts w:ascii="Arial" w:hAnsi="Arial" w:cs="Arial"/>
          <w:sz w:val="22"/>
          <w:szCs w:val="22"/>
        </w:rPr>
        <w:t>lharbi, A., AlKaabi, A., Faqihi, S., Abdalla, A. and Fadlalmola, H.A. (2025) Asthma-related school absenteeism: Prevalence, disparities, and the need for comprehensive management: A systematic review and meta-analysis. </w:t>
      </w:r>
      <w:r w:rsidRPr="00D67220">
        <w:rPr>
          <w:rFonts w:ascii="Arial" w:hAnsi="Arial" w:cs="Arial"/>
          <w:i/>
          <w:iCs/>
          <w:sz w:val="22"/>
          <w:szCs w:val="22"/>
        </w:rPr>
        <w:t>Dialogues in Health</w:t>
      </w:r>
      <w:r w:rsidRPr="00D67220">
        <w:rPr>
          <w:rFonts w:ascii="Arial" w:hAnsi="Arial" w:cs="Arial"/>
          <w:sz w:val="22"/>
          <w:szCs w:val="22"/>
        </w:rPr>
        <w:t xml:space="preserve">, p.100239. </w:t>
      </w:r>
      <w:hyperlink r:id="rId13">
        <w:r w:rsidRPr="00D67220">
          <w:rPr>
            <w:rStyle w:val="Hyperlink"/>
            <w:rFonts w:ascii="Arial" w:hAnsi="Arial" w:cs="Arial"/>
            <w:sz w:val="22"/>
            <w:szCs w:val="22"/>
          </w:rPr>
          <w:t>https://www.sciencedirect.com/science/article/pii/S277265332500036X</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rPr>
      </w:pPr>
      <w:r w:rsidRPr="00D67220">
        <w:rPr>
          <w:rFonts w:ascii="Arial" w:hAnsi="Arial" w:cs="Arial"/>
          <w:sz w:val="22"/>
          <w:szCs w:val="22"/>
        </w:rPr>
        <w:t>Mustafina, M., Akhmad, N., Dyussembayeva, A., Baigamyssova, D., Orazimbetova, A., Tazhiyeva, A., Abdullaye</w:t>
      </w:r>
      <w:r w:rsidRPr="00D67220">
        <w:rPr>
          <w:rFonts w:ascii="Arial" w:hAnsi="Arial" w:cs="Arial"/>
          <w:sz w:val="22"/>
          <w:szCs w:val="22"/>
        </w:rPr>
        <w:t xml:space="preserve">va, B. and Saliev, T. (2025) Factors affecting the quality of life of </w:t>
      </w:r>
      <w:r w:rsidRPr="00D67220">
        <w:rPr>
          <w:rFonts w:ascii="Arial" w:hAnsi="Arial" w:cs="Arial"/>
          <w:sz w:val="22"/>
          <w:szCs w:val="22"/>
        </w:rPr>
        <w:lastRenderedPageBreak/>
        <w:t>patients with bronchial asthma. </w:t>
      </w:r>
      <w:r w:rsidRPr="00D67220">
        <w:rPr>
          <w:rFonts w:ascii="Arial" w:hAnsi="Arial" w:cs="Arial"/>
          <w:i/>
          <w:iCs/>
          <w:sz w:val="22"/>
          <w:szCs w:val="22"/>
        </w:rPr>
        <w:t>World Academy of Sciences Journal</w:t>
      </w:r>
      <w:r w:rsidRPr="00D67220">
        <w:rPr>
          <w:rFonts w:ascii="Arial" w:hAnsi="Arial" w:cs="Arial"/>
          <w:sz w:val="22"/>
          <w:szCs w:val="22"/>
        </w:rPr>
        <w:t>, </w:t>
      </w:r>
      <w:r w:rsidRPr="00D67220">
        <w:rPr>
          <w:rFonts w:ascii="Arial" w:hAnsi="Arial" w:cs="Arial"/>
          <w:i/>
          <w:iCs/>
          <w:sz w:val="22"/>
          <w:szCs w:val="22"/>
        </w:rPr>
        <w:t>7</w:t>
      </w:r>
      <w:r w:rsidRPr="00D67220">
        <w:rPr>
          <w:rFonts w:ascii="Arial" w:hAnsi="Arial" w:cs="Arial"/>
          <w:sz w:val="22"/>
          <w:szCs w:val="22"/>
        </w:rPr>
        <w:t xml:space="preserve">(4), p.67. </w:t>
      </w:r>
      <w:hyperlink r:id="rId14">
        <w:r w:rsidRPr="00D67220">
          <w:rPr>
            <w:rStyle w:val="Hyperlink"/>
            <w:rFonts w:ascii="Arial" w:hAnsi="Arial" w:cs="Arial"/>
            <w:sz w:val="22"/>
            <w:szCs w:val="22"/>
          </w:rPr>
          <w:t>https://www.spandi</w:t>
        </w:r>
        <w:r w:rsidRPr="00D67220">
          <w:rPr>
            <w:rStyle w:val="Hyperlink"/>
            <w:rFonts w:ascii="Arial" w:hAnsi="Arial" w:cs="Arial"/>
            <w:sz w:val="22"/>
            <w:szCs w:val="22"/>
          </w:rPr>
          <w:t>dos-publications.com/10.3892/wasj.2025.355/download</w:t>
        </w:r>
      </w:hyperlink>
      <w:r w:rsidRPr="00D67220">
        <w:rPr>
          <w:rFonts w:ascii="Arial" w:hAnsi="Arial" w:cs="Arial"/>
          <w:sz w:val="22"/>
          <w:szCs w:val="22"/>
        </w:rPr>
        <w:t xml:space="preserve"> </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 xml:space="preserve">NHS Right Care. (2023) </w:t>
      </w:r>
      <w:r w:rsidRPr="00D67220">
        <w:rPr>
          <w:rFonts w:ascii="Arial" w:hAnsi="Arial" w:cs="Arial"/>
          <w:i/>
          <w:iCs/>
          <w:sz w:val="22"/>
          <w:szCs w:val="22"/>
          <w:lang w:val="en-US"/>
        </w:rPr>
        <w:t>RightCare asthma scenario</w:t>
      </w:r>
      <w:r w:rsidRPr="00D67220">
        <w:rPr>
          <w:rFonts w:ascii="Arial" w:hAnsi="Arial" w:cs="Arial"/>
          <w:sz w:val="22"/>
          <w:szCs w:val="22"/>
          <w:lang w:val="en-US"/>
        </w:rPr>
        <w:t xml:space="preserve"> [Online]. Available at: </w:t>
      </w:r>
      <w:hyperlink r:id="rId15">
        <w:r w:rsidRPr="00D67220">
          <w:rPr>
            <w:rStyle w:val="Hyperlink"/>
            <w:rFonts w:ascii="Arial" w:hAnsi="Arial" w:cs="Arial"/>
            <w:sz w:val="22"/>
            <w:szCs w:val="22"/>
            <w:lang w:val="en-US"/>
          </w:rPr>
          <w:t>https://www.englan</w:t>
        </w:r>
        <w:r w:rsidRPr="00D67220">
          <w:rPr>
            <w:rStyle w:val="Hyperlink"/>
            <w:rFonts w:ascii="Arial" w:hAnsi="Arial" w:cs="Arial"/>
            <w:sz w:val="22"/>
            <w:szCs w:val="22"/>
            <w:lang w:val="en-US"/>
          </w:rPr>
          <w:t>d.nhs.uk/wp-content/uploads/2023/02/Rightcare-Asthma-Scenario-feb-2023.pdf</w:t>
        </w:r>
      </w:hyperlink>
      <w:r w:rsidRPr="00D67220">
        <w:rPr>
          <w:rFonts w:ascii="Arial" w:hAnsi="Arial" w:cs="Arial"/>
          <w:sz w:val="22"/>
          <w:szCs w:val="22"/>
          <w:lang w:val="en-US"/>
        </w:rPr>
        <w:t xml:space="preserve"> [Accessed on 1 Nov 2025]. </w:t>
      </w:r>
    </w:p>
    <w:p w:rsidR="005F513C" w:rsidRPr="00D67220" w:rsidRDefault="00373F33" w:rsidP="00D67220">
      <w:pPr>
        <w:rPr>
          <w:rFonts w:ascii="Arial" w:hAnsi="Arial" w:cs="Arial"/>
          <w:sz w:val="22"/>
          <w:szCs w:val="22"/>
          <w:lang w:val="en-US"/>
        </w:rPr>
      </w:pPr>
      <w:r w:rsidRPr="00D67220">
        <w:rPr>
          <w:rFonts w:ascii="Arial" w:hAnsi="Arial" w:cs="Arial"/>
          <w:sz w:val="22"/>
          <w:szCs w:val="22"/>
        </w:rPr>
        <w:t xml:space="preserve">PCRS. (2022) </w:t>
      </w:r>
      <w:r w:rsidRPr="00D67220">
        <w:rPr>
          <w:rFonts w:ascii="Arial" w:hAnsi="Arial" w:cs="Arial"/>
          <w:i/>
          <w:iCs/>
          <w:sz w:val="22"/>
          <w:szCs w:val="22"/>
        </w:rPr>
        <w:t>New BTS/NICE/SIGN asthma guideline 2024</w:t>
      </w:r>
      <w:r w:rsidRPr="00D67220">
        <w:rPr>
          <w:rFonts w:ascii="Arial" w:hAnsi="Arial" w:cs="Arial"/>
          <w:sz w:val="22"/>
          <w:szCs w:val="22"/>
        </w:rPr>
        <w:t xml:space="preserve"> [Online]. Available at: </w:t>
      </w:r>
      <w:hyperlink r:id="rId16">
        <w:r w:rsidRPr="00D67220">
          <w:rPr>
            <w:rStyle w:val="Hyperlink"/>
            <w:rFonts w:ascii="Arial" w:hAnsi="Arial" w:cs="Arial"/>
            <w:sz w:val="22"/>
            <w:szCs w:val="22"/>
          </w:rPr>
          <w:t>https://www.pcrs-uk.org/sites/default/files/resource/New_asthma_guidelines_first_steps.pdf</w:t>
        </w:r>
      </w:hyperlink>
      <w:r w:rsidRPr="00D67220">
        <w:rPr>
          <w:rFonts w:ascii="Arial" w:hAnsi="Arial" w:cs="Arial"/>
          <w:sz w:val="22"/>
          <w:szCs w:val="22"/>
        </w:rPr>
        <w:t xml:space="preserve">  [Accessed on 1 Nov 2025]. </w:t>
      </w:r>
    </w:p>
    <w:p w:rsidR="005F513C" w:rsidRPr="00D67220" w:rsidRDefault="00373F33" w:rsidP="00D67220">
      <w:pPr>
        <w:rPr>
          <w:rFonts w:ascii="Arial" w:hAnsi="Arial" w:cs="Arial"/>
          <w:sz w:val="22"/>
          <w:szCs w:val="22"/>
          <w:lang w:val="en-US"/>
        </w:rPr>
      </w:pPr>
      <w:r w:rsidRPr="00D67220">
        <w:rPr>
          <w:rFonts w:ascii="Arial" w:hAnsi="Arial" w:cs="Arial"/>
          <w:sz w:val="22"/>
          <w:szCs w:val="22"/>
          <w:lang w:val="en-US"/>
        </w:rPr>
        <w:t xml:space="preserve">WHO. (2024) </w:t>
      </w:r>
      <w:r w:rsidRPr="00D67220">
        <w:rPr>
          <w:rFonts w:ascii="Arial" w:hAnsi="Arial" w:cs="Arial"/>
          <w:i/>
          <w:iCs/>
          <w:sz w:val="22"/>
          <w:szCs w:val="22"/>
          <w:lang w:val="en-US"/>
        </w:rPr>
        <w:t xml:space="preserve">Asthma </w:t>
      </w:r>
      <w:r w:rsidRPr="00D67220">
        <w:rPr>
          <w:rFonts w:ascii="Arial" w:hAnsi="Arial" w:cs="Arial"/>
          <w:sz w:val="22"/>
          <w:szCs w:val="22"/>
          <w:lang w:val="en-US"/>
        </w:rPr>
        <w:t xml:space="preserve">[Online]. </w:t>
      </w:r>
      <w:r w:rsidRPr="00D67220">
        <w:rPr>
          <w:rFonts w:ascii="Arial" w:hAnsi="Arial" w:cs="Arial"/>
          <w:sz w:val="22"/>
          <w:szCs w:val="22"/>
          <w:lang w:val="en-US"/>
        </w:rPr>
        <w:t xml:space="preserve">Available at: </w:t>
      </w:r>
      <w:hyperlink r:id="rId17">
        <w:r w:rsidRPr="00D67220">
          <w:rPr>
            <w:rStyle w:val="Hyperlink"/>
            <w:rFonts w:ascii="Arial" w:hAnsi="Arial" w:cs="Arial"/>
            <w:sz w:val="22"/>
            <w:szCs w:val="22"/>
            <w:lang w:val="en-US"/>
          </w:rPr>
          <w:t>https://www.who.int/news-room/fact-sheets/detail/asthma</w:t>
        </w:r>
      </w:hyperlink>
      <w:r w:rsidRPr="00D67220">
        <w:rPr>
          <w:rFonts w:ascii="Arial" w:hAnsi="Arial" w:cs="Arial"/>
          <w:sz w:val="22"/>
          <w:szCs w:val="22"/>
          <w:lang w:val="en-US"/>
        </w:rPr>
        <w:t xml:space="preserve">  [Accessed on 1 Nov 2025].</w:t>
      </w:r>
    </w:p>
    <w:p w:rsidR="005F513C" w:rsidRPr="00D67220" w:rsidRDefault="00373F33" w:rsidP="00D67220">
      <w:pPr>
        <w:rPr>
          <w:rFonts w:ascii="Arial" w:hAnsi="Arial" w:cs="Arial"/>
          <w:sz w:val="22"/>
          <w:szCs w:val="22"/>
        </w:rPr>
      </w:pPr>
      <w:r w:rsidRPr="00D67220">
        <w:rPr>
          <w:rFonts w:ascii="Arial" w:hAnsi="Arial" w:cs="Arial"/>
          <w:sz w:val="22"/>
          <w:szCs w:val="22"/>
        </w:rPr>
        <w:t>Yang, F., Busby, J., Heaney, L.G., Menzies-Gow, A., Pfeffer, P.E., Jackson, D.J., Ma</w:t>
      </w:r>
      <w:r w:rsidRPr="00D67220">
        <w:rPr>
          <w:rFonts w:ascii="Arial" w:hAnsi="Arial" w:cs="Arial"/>
          <w:sz w:val="22"/>
          <w:szCs w:val="22"/>
        </w:rPr>
        <w:t>nsur, A.H., Siddiqui, S., Brightling, C.E., Niven, R. and Thomson, N.C. (2021) Factors associated with frequent exacerbations in the UK severe asthma registry. </w:t>
      </w:r>
      <w:r w:rsidRPr="00D67220">
        <w:rPr>
          <w:rFonts w:ascii="Arial" w:hAnsi="Arial" w:cs="Arial"/>
          <w:i/>
          <w:iCs/>
          <w:sz w:val="22"/>
          <w:szCs w:val="22"/>
        </w:rPr>
        <w:t>The Journal of Allergy and Clinical Immunology: In Practice</w:t>
      </w:r>
      <w:r w:rsidRPr="00D67220">
        <w:rPr>
          <w:rFonts w:ascii="Arial" w:hAnsi="Arial" w:cs="Arial"/>
          <w:sz w:val="22"/>
          <w:szCs w:val="22"/>
        </w:rPr>
        <w:t>, </w:t>
      </w:r>
      <w:r w:rsidRPr="00D67220">
        <w:rPr>
          <w:rFonts w:ascii="Arial" w:hAnsi="Arial" w:cs="Arial"/>
          <w:i/>
          <w:iCs/>
          <w:sz w:val="22"/>
          <w:szCs w:val="22"/>
        </w:rPr>
        <w:t>9</w:t>
      </w:r>
      <w:r w:rsidRPr="00D67220">
        <w:rPr>
          <w:rFonts w:ascii="Arial" w:hAnsi="Arial" w:cs="Arial"/>
          <w:sz w:val="22"/>
          <w:szCs w:val="22"/>
        </w:rPr>
        <w:t xml:space="preserve">(7), pp.2691-2701. </w:t>
      </w:r>
      <w:hyperlink r:id="rId18">
        <w:r w:rsidRPr="00D67220">
          <w:rPr>
            <w:rStyle w:val="Hyperlink"/>
            <w:rFonts w:ascii="Arial" w:hAnsi="Arial" w:cs="Arial"/>
            <w:sz w:val="22"/>
            <w:szCs w:val="22"/>
          </w:rPr>
          <w:t>https://www.sciencedirect.com/science/article/pii/S2213219821000544</w:t>
        </w:r>
      </w:hyperlink>
      <w:r w:rsidRPr="00D67220">
        <w:rPr>
          <w:rFonts w:ascii="Arial" w:hAnsi="Arial" w:cs="Arial"/>
          <w:sz w:val="22"/>
          <w:szCs w:val="22"/>
        </w:rPr>
        <w:t xml:space="preserve"> </w:t>
      </w:r>
    </w:p>
    <w:p w:rsidR="005F513C" w:rsidRPr="00D67220" w:rsidRDefault="005F513C" w:rsidP="00D67220">
      <w:pPr>
        <w:rPr>
          <w:rFonts w:ascii="Arial" w:hAnsi="Arial" w:cs="Arial"/>
          <w:b/>
          <w:bCs/>
          <w:sz w:val="22"/>
          <w:szCs w:val="22"/>
          <w:lang w:val="en-US"/>
        </w:rPr>
      </w:pPr>
    </w:p>
    <w:p w:rsidR="005F513C" w:rsidRPr="00D67220" w:rsidRDefault="005F513C" w:rsidP="00D67220">
      <w:pPr>
        <w:rPr>
          <w:rFonts w:ascii="Arial" w:hAnsi="Arial" w:cs="Arial"/>
          <w:sz w:val="22"/>
          <w:szCs w:val="22"/>
          <w:lang w:val="en-US"/>
        </w:rPr>
      </w:pPr>
    </w:p>
    <w:sectPr w:rsidR="005F513C" w:rsidRPr="00D67220">
      <w:footerReference w:type="even" r:id="rId19"/>
      <w:footerReference w:type="default" r:id="rId20"/>
      <w:footerReference w:type="first" r:id="rId21"/>
      <w:pgSz w:w="11906" w:h="16838"/>
      <w:pgMar w:top="1440" w:right="1440" w:bottom="1440" w:left="1440" w:header="0" w:footer="708" w:gutter="0"/>
      <w:pgNumType w:start="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3F33" w:rsidRDefault="00373F33">
      <w:pPr>
        <w:spacing w:after="0" w:line="240" w:lineRule="auto"/>
      </w:pPr>
      <w:r>
        <w:separator/>
      </w:r>
    </w:p>
  </w:endnote>
  <w:endnote w:type="continuationSeparator" w:id="0">
    <w:p w:rsidR="00373F33" w:rsidRDefault="00373F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1"/>
    <w:family w:val="roman"/>
    <w:pitch w:val="variable"/>
  </w:font>
  <w:font w:name="Calibri">
    <w:panose1 w:val="020F0502020204030204"/>
    <w:charset w:val="00"/>
    <w:family w:val="swiss"/>
    <w:pitch w:val="variable"/>
    <w:sig w:usb0="E4002EFF" w:usb1="C000247B" w:usb2="00000009" w:usb3="00000000" w:csb0="000001FF" w:csb1="00000000"/>
  </w:font>
  <w:font w:name="Aptos Display">
    <w:altName w:val="Times New Roman"/>
    <w:charset w:val="01"/>
    <w:family w:val="roman"/>
    <w:pitch w:val="variable"/>
  </w:font>
  <w:font w:name="Times New Roman">
    <w:panose1 w:val="02020603050405020304"/>
    <w:charset w:val="00"/>
    <w:family w:val="roman"/>
    <w:pitch w:val="variable"/>
    <w:sig w:usb0="E0002EFF" w:usb1="C000785B" w:usb2="00000009" w:usb3="00000000" w:csb0="000001FF" w:csb1="00000000"/>
  </w:font>
  <w:font w:name="Carlito">
    <w:altName w:val="Calibri"/>
    <w:charset w:val="01"/>
    <w:family w:val="roman"/>
    <w:pitch w:val="variable"/>
  </w:font>
  <w:font w:name="Noto Sans CJK SC">
    <w:panose1 w:val="00000000000000000000"/>
    <w:charset w:val="00"/>
    <w:family w:val="roman"/>
    <w:notTrueType/>
    <w:pitch w:val="default"/>
  </w:font>
  <w:font w:name="Noto Sans Devanagar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C" w:rsidRDefault="005F513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9053445"/>
      <w:docPartObj>
        <w:docPartGallery w:val="Page Numbers (Bottom of Page)"/>
        <w:docPartUnique/>
      </w:docPartObj>
    </w:sdtPr>
    <w:sdtEndPr/>
    <w:sdtContent>
      <w:p w:rsidR="005F513C" w:rsidRDefault="00373F33">
        <w:pPr>
          <w:pStyle w:val="Footer"/>
          <w:jc w:val="right"/>
        </w:pPr>
        <w:r>
          <w:fldChar w:fldCharType="begin"/>
        </w:r>
        <w:r>
          <w:instrText xml:space="preserve"> PAGE </w:instrText>
        </w:r>
        <w:r>
          <w:fldChar w:fldCharType="separate"/>
        </w:r>
        <w:r w:rsidR="00D67220">
          <w:rPr>
            <w:noProof/>
          </w:rPr>
          <w:t>1</w:t>
        </w:r>
        <w:r>
          <w:fldChar w:fldCharType="end"/>
        </w:r>
      </w:p>
    </w:sdtContent>
  </w:sdt>
  <w:p w:rsidR="005F513C" w:rsidRDefault="005F513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513C" w:rsidRDefault="005F51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3F33" w:rsidRDefault="00373F33">
      <w:pPr>
        <w:spacing w:after="0" w:line="240" w:lineRule="auto"/>
      </w:pPr>
      <w:r>
        <w:separator/>
      </w:r>
    </w:p>
  </w:footnote>
  <w:footnote w:type="continuationSeparator" w:id="0">
    <w:p w:rsidR="00373F33" w:rsidRDefault="00373F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3C"/>
    <w:rsid w:val="00373F33"/>
    <w:rsid w:val="005F513C"/>
    <w:rsid w:val="00D67220"/>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CF6C70-739D-4759-8753-285BA35EF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IN" w:eastAsia="en-US" w:bidi="ar-SA"/>
        <w14:ligatures w14:val="standardContextual"/>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25D6"/>
    <w:pPr>
      <w:spacing w:after="160" w:line="360" w:lineRule="auto"/>
      <w:jc w:val="both"/>
    </w:pPr>
    <w:rPr>
      <w:rFonts w:ascii="Calibri" w:eastAsia="Aptos" w:hAnsi="Calibri"/>
      <w:color w:val="000000" w:themeColor="text1"/>
    </w:rPr>
  </w:style>
  <w:style w:type="paragraph" w:styleId="Heading1">
    <w:name w:val="heading 1"/>
    <w:basedOn w:val="Normal"/>
    <w:next w:val="Normal"/>
    <w:link w:val="Heading1Char"/>
    <w:uiPriority w:val="9"/>
    <w:qFormat/>
    <w:rsid w:val="00B350A0"/>
    <w:pPr>
      <w:keepNext/>
      <w:keepLines/>
      <w:spacing w:before="360" w:after="80"/>
      <w:outlineLvl w:val="0"/>
    </w:pPr>
    <w:rPr>
      <w:rFonts w:eastAsiaTheme="majorEastAsia" w:cstheme="majorBidi"/>
      <w:b/>
      <w:color w:val="0F4761" w:themeColor="accent1" w:themeShade="BF"/>
      <w:sz w:val="28"/>
      <w:szCs w:val="40"/>
    </w:rPr>
  </w:style>
  <w:style w:type="paragraph" w:styleId="Heading2">
    <w:name w:val="heading 2"/>
    <w:basedOn w:val="Normal"/>
    <w:next w:val="Normal"/>
    <w:link w:val="Heading2Char"/>
    <w:uiPriority w:val="9"/>
    <w:unhideWhenUsed/>
    <w:qFormat/>
    <w:rsid w:val="005D4C9E"/>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B257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57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57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57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57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57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57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B350A0"/>
    <w:rPr>
      <w:rFonts w:ascii="Calibri" w:eastAsiaTheme="majorEastAsia" w:hAnsi="Calibri" w:cstheme="majorBidi"/>
      <w:b/>
      <w:color w:val="0F4761" w:themeColor="accent1" w:themeShade="BF"/>
      <w:sz w:val="28"/>
      <w:szCs w:val="40"/>
    </w:rPr>
  </w:style>
  <w:style w:type="character" w:customStyle="1" w:styleId="Heading2Char">
    <w:name w:val="Heading 2 Char"/>
    <w:basedOn w:val="DefaultParagraphFont"/>
    <w:link w:val="Heading2"/>
    <w:uiPriority w:val="9"/>
    <w:qFormat/>
    <w:rsid w:val="005D4C9E"/>
    <w:rPr>
      <w:rFonts w:ascii="Calibri" w:eastAsiaTheme="majorEastAsia" w:hAnsi="Calibri" w:cstheme="majorBidi"/>
      <w:b/>
      <w:color w:val="002060"/>
      <w:sz w:val="26"/>
      <w:szCs w:val="32"/>
    </w:rPr>
  </w:style>
  <w:style w:type="character" w:customStyle="1" w:styleId="Heading3Char">
    <w:name w:val="Heading 3 Char"/>
    <w:basedOn w:val="DefaultParagraphFont"/>
    <w:link w:val="Heading3"/>
    <w:uiPriority w:val="9"/>
    <w:semiHidden/>
    <w:qFormat/>
    <w:rsid w:val="00B257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qFormat/>
    <w:rsid w:val="00B257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qFormat/>
    <w:rsid w:val="00B257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qFormat/>
    <w:rsid w:val="00B257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qFormat/>
    <w:rsid w:val="00B257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qFormat/>
    <w:rsid w:val="00B257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qFormat/>
    <w:rsid w:val="00B25700"/>
    <w:rPr>
      <w:rFonts w:eastAsiaTheme="majorEastAsia" w:cstheme="majorBidi"/>
      <w:color w:val="272727" w:themeColor="text1" w:themeTint="D8"/>
    </w:rPr>
  </w:style>
  <w:style w:type="character" w:customStyle="1" w:styleId="TitleChar">
    <w:name w:val="Title Char"/>
    <w:basedOn w:val="DefaultParagraphFont"/>
    <w:link w:val="Title"/>
    <w:uiPriority w:val="10"/>
    <w:qFormat/>
    <w:rsid w:val="00B25700"/>
    <w:rPr>
      <w:rFonts w:asciiTheme="majorHAnsi" w:eastAsiaTheme="majorEastAsia" w:hAnsiTheme="majorHAnsi" w:cstheme="majorBidi"/>
      <w:spacing w:val="-10"/>
      <w:kern w:val="2"/>
      <w:sz w:val="56"/>
      <w:szCs w:val="56"/>
    </w:rPr>
  </w:style>
  <w:style w:type="character" w:customStyle="1" w:styleId="SubtitleChar">
    <w:name w:val="Subtitle Char"/>
    <w:basedOn w:val="DefaultParagraphFont"/>
    <w:link w:val="Subtitle"/>
    <w:uiPriority w:val="11"/>
    <w:qFormat/>
    <w:rsid w:val="00B25700"/>
    <w:rPr>
      <w:rFonts w:eastAsiaTheme="majorEastAsia" w:cstheme="majorBidi"/>
      <w:color w:val="595959" w:themeColor="text1" w:themeTint="A6"/>
      <w:spacing w:val="15"/>
      <w:sz w:val="28"/>
      <w:szCs w:val="28"/>
    </w:rPr>
  </w:style>
  <w:style w:type="character" w:customStyle="1" w:styleId="QuoteChar">
    <w:name w:val="Quote Char"/>
    <w:basedOn w:val="DefaultParagraphFont"/>
    <w:link w:val="Quote"/>
    <w:uiPriority w:val="29"/>
    <w:qFormat/>
    <w:rsid w:val="00B25700"/>
    <w:rPr>
      <w:i/>
      <w:iCs/>
      <w:color w:val="404040" w:themeColor="text1" w:themeTint="BF"/>
    </w:rPr>
  </w:style>
  <w:style w:type="character" w:styleId="IntenseEmphasis">
    <w:name w:val="Intense Emphasis"/>
    <w:basedOn w:val="DefaultParagraphFont"/>
    <w:uiPriority w:val="21"/>
    <w:qFormat/>
    <w:rsid w:val="00B25700"/>
    <w:rPr>
      <w:i/>
      <w:iCs/>
      <w:color w:val="0F4761" w:themeColor="accent1" w:themeShade="BF"/>
    </w:rPr>
  </w:style>
  <w:style w:type="character" w:customStyle="1" w:styleId="IntenseQuoteChar">
    <w:name w:val="Intense Quote Char"/>
    <w:basedOn w:val="DefaultParagraphFont"/>
    <w:link w:val="IntenseQuote"/>
    <w:uiPriority w:val="30"/>
    <w:qFormat/>
    <w:rsid w:val="00B25700"/>
    <w:rPr>
      <w:i/>
      <w:iCs/>
      <w:color w:val="0F4761" w:themeColor="accent1" w:themeShade="BF"/>
    </w:rPr>
  </w:style>
  <w:style w:type="character" w:styleId="IntenseReference">
    <w:name w:val="Intense Reference"/>
    <w:basedOn w:val="DefaultParagraphFont"/>
    <w:uiPriority w:val="32"/>
    <w:qFormat/>
    <w:rsid w:val="00B25700"/>
    <w:rPr>
      <w:b/>
      <w:bCs/>
      <w:smallCaps/>
      <w:color w:val="0F4761" w:themeColor="accent1" w:themeShade="BF"/>
      <w:spacing w:val="5"/>
    </w:rPr>
  </w:style>
  <w:style w:type="character" w:customStyle="1" w:styleId="HeaderChar">
    <w:name w:val="Header Char"/>
    <w:basedOn w:val="DefaultParagraphFont"/>
    <w:link w:val="Header"/>
    <w:uiPriority w:val="99"/>
    <w:qFormat/>
    <w:rsid w:val="005E25D6"/>
    <w:rPr>
      <w:rFonts w:ascii="Calibri" w:hAnsi="Calibri"/>
      <w:color w:val="000000" w:themeColor="text1"/>
    </w:rPr>
  </w:style>
  <w:style w:type="character" w:customStyle="1" w:styleId="FooterChar">
    <w:name w:val="Footer Char"/>
    <w:basedOn w:val="DefaultParagraphFont"/>
    <w:link w:val="Footer"/>
    <w:uiPriority w:val="99"/>
    <w:qFormat/>
    <w:rsid w:val="005E25D6"/>
    <w:rPr>
      <w:rFonts w:ascii="Calibri" w:hAnsi="Calibri"/>
      <w:color w:val="000000" w:themeColor="text1"/>
    </w:rPr>
  </w:style>
  <w:style w:type="character" w:styleId="Hyperlink">
    <w:name w:val="Hyperlink"/>
    <w:basedOn w:val="DefaultParagraphFont"/>
    <w:uiPriority w:val="99"/>
    <w:unhideWhenUsed/>
    <w:rsid w:val="00805A32"/>
    <w:rPr>
      <w:color w:val="467886" w:themeColor="hyperlink"/>
      <w:u w:val="single"/>
    </w:rPr>
  </w:style>
  <w:style w:type="character" w:customStyle="1" w:styleId="UnresolvedMention">
    <w:name w:val="Unresolved Mention"/>
    <w:basedOn w:val="DefaultParagraphFont"/>
    <w:uiPriority w:val="99"/>
    <w:semiHidden/>
    <w:unhideWhenUsed/>
    <w:qFormat/>
    <w:rsid w:val="00805A32"/>
    <w:rPr>
      <w:color w:val="605E5C"/>
      <w:shd w:val="clear" w:color="auto" w:fill="E1DFDD"/>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Carlito" w:eastAsia="Noto Sans CJK SC" w:hAnsi="Carlito" w:cs="Noto Sans Devanagari"/>
      <w:sz w:val="28"/>
      <w:szCs w:val="28"/>
    </w:rPr>
  </w:style>
  <w:style w:type="paragraph" w:styleId="BodyText">
    <w:name w:val="Body Text"/>
    <w:basedOn w:val="Normal"/>
    <w:pPr>
      <w:spacing w:after="140" w:line="276" w:lineRule="auto"/>
    </w:pPr>
  </w:style>
  <w:style w:type="paragraph" w:styleId="List">
    <w:name w:val="List"/>
    <w:basedOn w:val="BodyText"/>
    <w:rPr>
      <w:rFonts w:cs="Noto Sans Devanagari"/>
    </w:rPr>
  </w:style>
  <w:style w:type="paragraph" w:styleId="Caption">
    <w:name w:val="caption"/>
    <w:basedOn w:val="Normal"/>
    <w:qFormat/>
    <w:pPr>
      <w:suppressLineNumbers/>
      <w:spacing w:before="120" w:after="120"/>
    </w:pPr>
    <w:rPr>
      <w:rFonts w:cs="Noto Sans Devanagari"/>
      <w:i/>
      <w:iCs/>
    </w:rPr>
  </w:style>
  <w:style w:type="paragraph" w:customStyle="1" w:styleId="Index">
    <w:name w:val="Index"/>
    <w:basedOn w:val="Normal"/>
    <w:qFormat/>
    <w:pPr>
      <w:suppressLineNumbers/>
    </w:pPr>
    <w:rPr>
      <w:rFonts w:cs="Noto Sans Devanagari"/>
    </w:rPr>
  </w:style>
  <w:style w:type="paragraph" w:styleId="Title">
    <w:name w:val="Title"/>
    <w:basedOn w:val="Normal"/>
    <w:next w:val="Normal"/>
    <w:link w:val="TitleChar"/>
    <w:uiPriority w:val="10"/>
    <w:qFormat/>
    <w:rsid w:val="00B25700"/>
    <w:pPr>
      <w:spacing w:after="80" w:line="240" w:lineRule="auto"/>
      <w:contextualSpacing/>
    </w:pPr>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B257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700"/>
    <w:pPr>
      <w:spacing w:before="160"/>
      <w:jc w:val="center"/>
    </w:pPr>
    <w:rPr>
      <w:i/>
      <w:iCs/>
      <w:color w:val="404040" w:themeColor="text1" w:themeTint="BF"/>
    </w:rPr>
  </w:style>
  <w:style w:type="paragraph" w:styleId="ListParagraph">
    <w:name w:val="List Paragraph"/>
    <w:basedOn w:val="Normal"/>
    <w:uiPriority w:val="34"/>
    <w:qFormat/>
    <w:rsid w:val="00B25700"/>
    <w:pPr>
      <w:ind w:left="720"/>
      <w:contextualSpacing/>
    </w:pPr>
  </w:style>
  <w:style w:type="paragraph" w:styleId="IntenseQuote">
    <w:name w:val="Intense Quote"/>
    <w:basedOn w:val="Normal"/>
    <w:next w:val="Normal"/>
    <w:link w:val="IntenseQuoteChar"/>
    <w:uiPriority w:val="30"/>
    <w:qFormat/>
    <w:rsid w:val="00B257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E25D6"/>
    <w:pPr>
      <w:tabs>
        <w:tab w:val="center" w:pos="4513"/>
        <w:tab w:val="right" w:pos="9026"/>
      </w:tabs>
      <w:spacing w:after="0" w:line="240" w:lineRule="auto"/>
    </w:pPr>
  </w:style>
  <w:style w:type="paragraph" w:styleId="Footer">
    <w:name w:val="footer"/>
    <w:basedOn w:val="Normal"/>
    <w:link w:val="FooterChar"/>
    <w:uiPriority w:val="99"/>
    <w:unhideWhenUsed/>
    <w:rsid w:val="005E25D6"/>
    <w:pPr>
      <w:tabs>
        <w:tab w:val="center" w:pos="4513"/>
        <w:tab w:val="right" w:pos="9026"/>
      </w:tabs>
      <w:spacing w:after="0" w:line="240" w:lineRule="auto"/>
    </w:pPr>
  </w:style>
  <w:style w:type="paragraph" w:styleId="TOC1">
    <w:name w:val="toc 1"/>
    <w:basedOn w:val="Normal"/>
    <w:next w:val="Normal"/>
    <w:uiPriority w:val="39"/>
    <w:unhideWhenUsed/>
    <w:rsid w:val="264B3B4A"/>
    <w:pPr>
      <w:spacing w:after="100"/>
    </w:pPr>
  </w:style>
  <w:style w:type="paragraph" w:styleId="TOC2">
    <w:name w:val="toc 2"/>
    <w:basedOn w:val="Normal"/>
    <w:next w:val="Normal"/>
    <w:uiPriority w:val="39"/>
    <w:unhideWhenUsed/>
    <w:rsid w:val="264B3B4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thelancet.com/pdfs/journals/lancet/PIIS0140-6736(21)02244-3.pdf" TargetMode="External"/><Relationship Id="rId13" Type="http://schemas.openxmlformats.org/officeDocument/2006/relationships/hyperlink" Target="https://www.sciencedirect.com/science/article/pii/S277265332500036X" TargetMode="External"/><Relationship Id="rId18" Type="http://schemas.openxmlformats.org/officeDocument/2006/relationships/hyperlink" Target="https://www.sciencedirect.com/science/article/pii/S2213219821000544" TargetMode="Externa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hyperlink" Target="https://www.tandfonline.com/doi/pdf/10.2147/JAA.S326213" TargetMode="External"/><Relationship Id="rId12" Type="http://schemas.openxmlformats.org/officeDocument/2006/relationships/hyperlink" Target="https://publications.ersnet.org/content/erjor/7/2/00812-2020?ctkey=shareline&amp;utm_campaign=shareline&amp;utm_medium=shareline&amp;utm_source=00812-2020" TargetMode="External"/><Relationship Id="rId17" Type="http://schemas.openxmlformats.org/officeDocument/2006/relationships/hyperlink" Target="https://www.who.int/news-room/fact-sheets/detail/asthma" TargetMode="External"/><Relationship Id="rId2" Type="http://schemas.openxmlformats.org/officeDocument/2006/relationships/settings" Target="settings.xml"/><Relationship Id="rId16" Type="http://schemas.openxmlformats.org/officeDocument/2006/relationships/hyperlink" Target="https://www.pcrs-uk.org/sites/default/files/resource/New_asthma_guidelines_first_steps.pdf" TargetMode="External"/><Relationship Id="rId20" Type="http://schemas.openxmlformats.org/officeDocument/2006/relationships/footer" Target="footer2.xml"/><Relationship Id="rId1" Type="http://schemas.openxmlformats.org/officeDocument/2006/relationships/styles" Target="styles.xml"/><Relationship Id="rId6" Type="http://schemas.openxmlformats.org/officeDocument/2006/relationships/hyperlink" Target="https://www.asthmaandlung.org.uk/conditions/asthma/types-asthma" TargetMode="External"/><Relationship Id="rId11" Type="http://schemas.openxmlformats.org/officeDocument/2006/relationships/hyperlink" Target="https://www.tandfonline.com/doi/pdf/10.2147/JAA.S335357" TargetMode="External"/><Relationship Id="rId5" Type="http://schemas.openxmlformats.org/officeDocument/2006/relationships/endnotes" Target="endnotes.xml"/><Relationship Id="rId15" Type="http://schemas.openxmlformats.org/officeDocument/2006/relationships/hyperlink" Target="https://www.england.nhs.uk/wp-content/uploads/2023/02/Rightcare-Asthma-Scenario-feb-2023.pdf" TargetMode="External"/><Relationship Id="rId23" Type="http://schemas.openxmlformats.org/officeDocument/2006/relationships/theme" Target="theme/theme1.xml"/><Relationship Id="rId10" Type="http://schemas.openxmlformats.org/officeDocument/2006/relationships/hyperlink" Target="https://adc.bmj.com/content/archdischild/109/9/724.full.pdf"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ginasthma.org/world-asthma-day-2024/" TargetMode="External"/><Relationship Id="rId14" Type="http://schemas.openxmlformats.org/officeDocument/2006/relationships/hyperlink" Target="https://www.spandidos-publications.com/10.3892/wasj.2025.355/downloa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majorFont>
      <a:minorFont>
        <a:latin typeface="Aptos" panose="0211000402020202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2369</Words>
  <Characters>13505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dc:description/>
  <cp:lastModifiedBy>Microsoft account</cp:lastModifiedBy>
  <cp:revision>2</cp:revision>
  <dcterms:created xsi:type="dcterms:W3CDTF">2025-11-18T21:50:00Z</dcterms:created>
  <dcterms:modified xsi:type="dcterms:W3CDTF">2025-11-18T21:50:00Z</dcterms:modified>
  <dc:language>en-US</dc:language>
</cp:coreProperties>
</file>