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5AB8A65A"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DA7F4F">
              <w:rPr>
                <w:rFonts w:ascii="Tahoma" w:hAnsi="Tahoma" w:cs="Tahoma"/>
                <w:b/>
                <w:sz w:val="20"/>
                <w:szCs w:val="20"/>
              </w:rPr>
              <w:t>Saiful Alam</w:t>
            </w:r>
          </w:p>
          <w:p w14:paraId="498F0B10" w14:textId="77777777" w:rsidR="001B69C8" w:rsidRPr="003C3341" w:rsidRDefault="001B69C8">
            <w:pPr>
              <w:rPr>
                <w:rFonts w:ascii="Tahoma" w:hAnsi="Tahoma" w:cs="Tahoma"/>
                <w:b/>
                <w:sz w:val="20"/>
                <w:szCs w:val="20"/>
              </w:rPr>
            </w:pPr>
          </w:p>
          <w:p w14:paraId="69E1F0CF" w14:textId="3F0D2104"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DA7F4F">
              <w:rPr>
                <w:rFonts w:ascii="Tahoma" w:hAnsi="Tahoma" w:cs="Tahoma"/>
                <w:b/>
                <w:sz w:val="20"/>
                <w:szCs w:val="20"/>
              </w:rPr>
              <w:t>2016943</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18CD328F"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DA7F4F">
              <w:rPr>
                <w:rFonts w:ascii="Tahoma" w:hAnsi="Tahoma" w:cs="Tahoma"/>
                <w:b/>
                <w:sz w:val="20"/>
                <w:szCs w:val="20"/>
              </w:rPr>
              <w:t xml:space="preserve">Food and Beverage </w:t>
            </w:r>
          </w:p>
          <w:p w14:paraId="2019D1B6" w14:textId="77777777" w:rsidR="00B21F2E" w:rsidRDefault="00B21F2E" w:rsidP="00B21F2E">
            <w:pPr>
              <w:rPr>
                <w:rFonts w:ascii="Tahoma" w:hAnsi="Tahoma" w:cs="Tahoma"/>
                <w:b/>
                <w:sz w:val="20"/>
                <w:szCs w:val="20"/>
              </w:rPr>
            </w:pPr>
          </w:p>
          <w:p w14:paraId="450FE136" w14:textId="0BB9214E"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617E09">
              <w:rPr>
                <w:rFonts w:ascii="Tahoma" w:hAnsi="Tahoma" w:cs="Tahoma"/>
                <w:b/>
                <w:sz w:val="20"/>
                <w:szCs w:val="20"/>
              </w:rPr>
              <w:t>Ryan Peters</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6D871492"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3514E1">
              <w:rPr>
                <w:rFonts w:ascii="Tahoma" w:hAnsi="Tahoma" w:cs="Tahoma"/>
                <w:b/>
                <w:sz w:val="20"/>
                <w:szCs w:val="20"/>
              </w:rPr>
              <w:t>Allergies and Intolerances and the Importance within the Industry</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3303BCE2" w:rsidR="00B945EA" w:rsidRDefault="00B945EA" w:rsidP="00A65C1D">
            <w:pPr>
              <w:rPr>
                <w:rFonts w:ascii="Tahoma" w:hAnsi="Tahoma" w:cs="Tahoma"/>
                <w:sz w:val="20"/>
                <w:szCs w:val="20"/>
              </w:rPr>
            </w:pPr>
          </w:p>
          <w:p w14:paraId="7F480A29" w14:textId="5247AA33" w:rsidR="00D238A1" w:rsidRDefault="006147FF" w:rsidP="0058651C">
            <w:pPr>
              <w:spacing w:line="360" w:lineRule="auto"/>
              <w:jc w:val="both"/>
              <w:rPr>
                <w:rFonts w:ascii="Arial" w:hAnsi="Arial" w:cs="Arial"/>
              </w:rPr>
            </w:pPr>
            <w:r>
              <w:rPr>
                <w:rFonts w:ascii="Arial" w:hAnsi="Arial" w:cs="Arial"/>
              </w:rPr>
              <w:t xml:space="preserve">Thirteen </w:t>
            </w:r>
            <w:r w:rsidR="008C2D0D">
              <w:rPr>
                <w:rFonts w:ascii="Arial" w:hAnsi="Arial" w:cs="Arial"/>
              </w:rPr>
              <w:t>studies conducted in UK have</w:t>
            </w:r>
            <w:r>
              <w:rPr>
                <w:rFonts w:ascii="Arial" w:hAnsi="Arial" w:cs="Arial"/>
              </w:rPr>
              <w:t xml:space="preserve"> show</w:t>
            </w:r>
            <w:r w:rsidR="008C2D0D">
              <w:rPr>
                <w:rFonts w:ascii="Arial" w:hAnsi="Arial" w:cs="Arial"/>
              </w:rPr>
              <w:t>n</w:t>
            </w:r>
            <w:r>
              <w:rPr>
                <w:rFonts w:ascii="Arial" w:hAnsi="Arial" w:cs="Arial"/>
              </w:rPr>
              <w:t xml:space="preserve"> that,</w:t>
            </w:r>
            <w:r w:rsidR="008C2D0D">
              <w:rPr>
                <w:rFonts w:ascii="Arial" w:hAnsi="Arial" w:cs="Arial"/>
              </w:rPr>
              <w:t xml:space="preserve"> among 165 million people who have some sort of allergic reactions to food ingredients, over 240 people dies each year</w:t>
            </w:r>
            <w:r w:rsidR="00E75847">
              <w:rPr>
                <w:rFonts w:ascii="Arial" w:hAnsi="Arial" w:cs="Arial"/>
              </w:rPr>
              <w:t xml:space="preserve"> (T </w:t>
            </w:r>
            <w:proofErr w:type="spellStart"/>
            <w:r w:rsidR="00E75847">
              <w:rPr>
                <w:rFonts w:ascii="Arial" w:hAnsi="Arial" w:cs="Arial"/>
              </w:rPr>
              <w:t>Umasunthar</w:t>
            </w:r>
            <w:proofErr w:type="spellEnd"/>
            <w:r w:rsidR="00E75847">
              <w:rPr>
                <w:rFonts w:ascii="Arial" w:hAnsi="Arial" w:cs="Arial"/>
              </w:rPr>
              <w:t>, R J Boyle; 2013)</w:t>
            </w:r>
            <w:r w:rsidR="008C2D0D">
              <w:rPr>
                <w:rFonts w:ascii="Arial" w:hAnsi="Arial" w:cs="Arial"/>
              </w:rPr>
              <w:t xml:space="preserve">. </w:t>
            </w:r>
            <w:r w:rsidR="000A674E">
              <w:rPr>
                <w:rFonts w:ascii="Arial" w:hAnsi="Arial" w:cs="Arial"/>
              </w:rPr>
              <w:t xml:space="preserve">It was not until </w:t>
            </w:r>
            <w:r w:rsidR="00E75847">
              <w:rPr>
                <w:rFonts w:ascii="Arial" w:hAnsi="Arial" w:cs="Arial"/>
              </w:rPr>
              <w:t xml:space="preserve">the death of Natasha </w:t>
            </w:r>
            <w:proofErr w:type="spellStart"/>
            <w:r w:rsidR="00E75847">
              <w:rPr>
                <w:rFonts w:ascii="Arial" w:hAnsi="Arial" w:cs="Arial"/>
              </w:rPr>
              <w:t>Ednan-Laperouse</w:t>
            </w:r>
            <w:proofErr w:type="spellEnd"/>
            <w:r w:rsidR="00E75847">
              <w:rPr>
                <w:rFonts w:ascii="Arial" w:hAnsi="Arial" w:cs="Arial"/>
              </w:rPr>
              <w:t xml:space="preserve"> by having an allergic reaction to</w:t>
            </w:r>
            <w:r w:rsidR="00141461">
              <w:rPr>
                <w:rFonts w:ascii="Arial" w:hAnsi="Arial" w:cs="Arial"/>
              </w:rPr>
              <w:t xml:space="preserve"> sesame seeds</w:t>
            </w:r>
            <w:r w:rsidR="00E75847">
              <w:rPr>
                <w:rFonts w:ascii="Arial" w:hAnsi="Arial" w:cs="Arial"/>
              </w:rPr>
              <w:t xml:space="preserve"> from baguette, the need for r</w:t>
            </w:r>
            <w:r w:rsidR="00141461">
              <w:rPr>
                <w:rFonts w:ascii="Arial" w:hAnsi="Arial" w:cs="Arial"/>
              </w:rPr>
              <w:t>eformation in selling foods has</w:t>
            </w:r>
            <w:r w:rsidR="00E75847">
              <w:rPr>
                <w:rFonts w:ascii="Arial" w:hAnsi="Arial" w:cs="Arial"/>
              </w:rPr>
              <w:t xml:space="preserve"> </w:t>
            </w:r>
            <w:r w:rsidR="000A674E">
              <w:rPr>
                <w:rFonts w:ascii="Arial" w:hAnsi="Arial" w:cs="Arial"/>
              </w:rPr>
              <w:t xml:space="preserve">not </w:t>
            </w:r>
            <w:r w:rsidR="00E75847">
              <w:rPr>
                <w:rFonts w:ascii="Arial" w:hAnsi="Arial" w:cs="Arial"/>
              </w:rPr>
              <w:t xml:space="preserve">been announced a graving concern. </w:t>
            </w:r>
            <w:r w:rsidR="009D5C9C">
              <w:rPr>
                <w:rFonts w:ascii="Arial" w:hAnsi="Arial" w:cs="Arial"/>
              </w:rPr>
              <w:t>According to sector research and insights specialist (CGA), 39% of British customers either have a minor food allergy or they are totally intolerant towards these foods or have some dietary preferences</w:t>
            </w:r>
            <w:r w:rsidR="000A674E">
              <w:rPr>
                <w:rFonts w:ascii="Arial" w:hAnsi="Arial" w:cs="Arial"/>
              </w:rPr>
              <w:t xml:space="preserve"> (Paul Creswell; 2015)</w:t>
            </w:r>
            <w:r w:rsidR="009D5C9C">
              <w:rPr>
                <w:rFonts w:ascii="Arial" w:hAnsi="Arial" w:cs="Arial"/>
              </w:rPr>
              <w:t xml:space="preserve">. Those who are severely intolerant towards some specific food ingredients may develop anaphylaxis which may cause emergency death within seconds or minutes of consuming the food. </w:t>
            </w:r>
            <w:r w:rsidR="00855DA6">
              <w:rPr>
                <w:rFonts w:ascii="Arial" w:hAnsi="Arial" w:cs="Arial"/>
              </w:rPr>
              <w:t xml:space="preserve">Regarding the concern, the UK Food Standards Agency has passed the law </w:t>
            </w:r>
            <w:r w:rsidR="005B1E74">
              <w:rPr>
                <w:rFonts w:ascii="Arial" w:hAnsi="Arial" w:cs="Arial"/>
              </w:rPr>
              <w:t xml:space="preserve">on </w:t>
            </w:r>
            <w:r w:rsidR="00855DA6">
              <w:rPr>
                <w:rFonts w:ascii="Arial" w:hAnsi="Arial" w:cs="Arial"/>
              </w:rPr>
              <w:t>October, 1</w:t>
            </w:r>
            <w:r w:rsidR="00855DA6" w:rsidRPr="00855DA6">
              <w:rPr>
                <w:rFonts w:ascii="Arial" w:hAnsi="Arial" w:cs="Arial"/>
                <w:vertAlign w:val="superscript"/>
              </w:rPr>
              <w:t>st</w:t>
            </w:r>
            <w:r w:rsidR="00855DA6">
              <w:rPr>
                <w:rFonts w:ascii="Arial" w:hAnsi="Arial" w:cs="Arial"/>
              </w:rPr>
              <w:t xml:space="preserve"> which requires all the parties involved in </w:t>
            </w:r>
            <w:r w:rsidR="00253C3F">
              <w:rPr>
                <w:rFonts w:ascii="Arial" w:hAnsi="Arial" w:cs="Arial"/>
              </w:rPr>
              <w:t xml:space="preserve">manufacturing or retailing pre packed </w:t>
            </w:r>
            <w:r w:rsidR="00855DA6">
              <w:rPr>
                <w:rFonts w:ascii="Arial" w:hAnsi="Arial" w:cs="Arial"/>
              </w:rPr>
              <w:t xml:space="preserve">food </w:t>
            </w:r>
            <w:r w:rsidR="00253C3F">
              <w:rPr>
                <w:rFonts w:ascii="Arial" w:hAnsi="Arial" w:cs="Arial"/>
              </w:rPr>
              <w:t xml:space="preserve">for direct sale, </w:t>
            </w:r>
            <w:r w:rsidR="00855DA6">
              <w:rPr>
                <w:rFonts w:ascii="Arial" w:hAnsi="Arial" w:cs="Arial"/>
              </w:rPr>
              <w:t xml:space="preserve">have a certain food ingredients labelling stated in the law (Sarah Taylor, 2021). </w:t>
            </w:r>
          </w:p>
          <w:p w14:paraId="4554B0AF" w14:textId="77777777" w:rsidR="00347437" w:rsidRDefault="00D238A1" w:rsidP="0058651C">
            <w:pPr>
              <w:spacing w:line="360" w:lineRule="auto"/>
              <w:jc w:val="both"/>
              <w:rPr>
                <w:rFonts w:ascii="Arial" w:hAnsi="Arial" w:cs="Arial"/>
              </w:rPr>
            </w:pPr>
            <w:r>
              <w:rPr>
                <w:rFonts w:ascii="Arial" w:hAnsi="Arial" w:cs="Arial"/>
              </w:rPr>
              <w:t xml:space="preserve">From the law and the delivered lecture I have learned the ways to label food and how to present them in the place where foods are prepared, packed and sold at the same time. The statute </w:t>
            </w:r>
            <w:r w:rsidR="00855DA6">
              <w:rPr>
                <w:rFonts w:ascii="Arial" w:hAnsi="Arial" w:cs="Arial"/>
              </w:rPr>
              <w:t xml:space="preserve">suggests that staff members have the necessary </w:t>
            </w:r>
            <w:r w:rsidR="005B1E74">
              <w:rPr>
                <w:rFonts w:ascii="Arial" w:hAnsi="Arial" w:cs="Arial"/>
              </w:rPr>
              <w:t>training</w:t>
            </w:r>
            <w:r w:rsidR="00E96975">
              <w:rPr>
                <w:rFonts w:ascii="Arial" w:hAnsi="Arial" w:cs="Arial"/>
              </w:rPr>
              <w:t xml:space="preserve"> and</w:t>
            </w:r>
            <w:r w:rsidR="005B1E74">
              <w:rPr>
                <w:rFonts w:ascii="Arial" w:hAnsi="Arial" w:cs="Arial"/>
              </w:rPr>
              <w:t xml:space="preserve"> knowledge about the allergens in food ingredients to inform their customers accordingly. </w:t>
            </w:r>
            <w:r w:rsidR="001E7F53">
              <w:rPr>
                <w:rFonts w:ascii="Arial" w:hAnsi="Arial" w:cs="Arial"/>
              </w:rPr>
              <w:t xml:space="preserve">Pre Packed </w:t>
            </w:r>
            <w:r w:rsidR="00021148">
              <w:rPr>
                <w:rFonts w:ascii="Arial" w:hAnsi="Arial" w:cs="Arial"/>
              </w:rPr>
              <w:t>Food</w:t>
            </w:r>
            <w:r w:rsidR="001E7F53">
              <w:rPr>
                <w:rFonts w:ascii="Arial" w:hAnsi="Arial" w:cs="Arial"/>
              </w:rPr>
              <w:t xml:space="preserve">s for Direct Sale means as an instance, preparing sandwiches in the same </w:t>
            </w:r>
            <w:r w:rsidR="00E96975">
              <w:rPr>
                <w:rFonts w:ascii="Arial" w:hAnsi="Arial" w:cs="Arial"/>
              </w:rPr>
              <w:t>p</w:t>
            </w:r>
            <w:r w:rsidR="001E7F53">
              <w:rPr>
                <w:rFonts w:ascii="Arial" w:hAnsi="Arial" w:cs="Arial"/>
              </w:rPr>
              <w:t>remise and packed in the display for sale. P</w:t>
            </w:r>
            <w:r w:rsidR="00021148">
              <w:rPr>
                <w:rFonts w:ascii="Arial" w:hAnsi="Arial" w:cs="Arial"/>
              </w:rPr>
              <w:t>roperties like gluten, sesame, nuts, crustacean, eggs, fish, mustard, milk, peanuts, soya, sulphite to name a few have allergens in them.</w:t>
            </w:r>
            <w:r w:rsidR="009F4BB3">
              <w:rPr>
                <w:rFonts w:ascii="Arial" w:hAnsi="Arial" w:cs="Arial"/>
              </w:rPr>
              <w:t xml:space="preserve"> Some of the </w:t>
            </w:r>
            <w:r w:rsidR="00DA0750">
              <w:rPr>
                <w:rFonts w:ascii="Arial" w:hAnsi="Arial" w:cs="Arial"/>
              </w:rPr>
              <w:t xml:space="preserve">criterions </w:t>
            </w:r>
            <w:r w:rsidR="009F4BB3">
              <w:rPr>
                <w:rFonts w:ascii="Arial" w:hAnsi="Arial" w:cs="Arial"/>
              </w:rPr>
              <w:t xml:space="preserve">of the law are </w:t>
            </w:r>
            <w:r w:rsidR="00DA0750">
              <w:rPr>
                <w:rFonts w:ascii="Arial" w:hAnsi="Arial" w:cs="Arial"/>
              </w:rPr>
              <w:t>like</w:t>
            </w:r>
            <w:r w:rsidR="009F4BB3">
              <w:rPr>
                <w:rFonts w:ascii="Arial" w:hAnsi="Arial" w:cs="Arial"/>
              </w:rPr>
              <w:t xml:space="preserve">- </w:t>
            </w:r>
            <w:r w:rsidR="00DA0750">
              <w:rPr>
                <w:rFonts w:ascii="Arial" w:hAnsi="Arial" w:cs="Arial"/>
              </w:rPr>
              <w:t>the heading ‘ingredients’</w:t>
            </w:r>
            <w:r w:rsidR="00AD27B0">
              <w:rPr>
                <w:rFonts w:ascii="Arial" w:hAnsi="Arial" w:cs="Arial"/>
              </w:rPr>
              <w:t xml:space="preserve"> must abide by a minimum font size of 1.2 mm</w:t>
            </w:r>
            <w:r w:rsidR="00DA0750">
              <w:rPr>
                <w:rFonts w:ascii="Arial" w:hAnsi="Arial" w:cs="Arial"/>
              </w:rPr>
              <w:t xml:space="preserve"> in the packaging, the certified 14 allergen ingredients must be highlighted in bold font, all the ingredients must be listed in descending order of weight and the weight</w:t>
            </w:r>
            <w:r w:rsidR="007A02B9">
              <w:rPr>
                <w:rFonts w:ascii="Arial" w:hAnsi="Arial" w:cs="Arial"/>
              </w:rPr>
              <w:t xml:space="preserve"> should be written beside them.</w:t>
            </w:r>
          </w:p>
          <w:p w14:paraId="3BE09D6A" w14:textId="66402191" w:rsidR="007A02B9" w:rsidRDefault="007A02B9" w:rsidP="0058651C">
            <w:pPr>
              <w:spacing w:line="360" w:lineRule="auto"/>
              <w:jc w:val="both"/>
              <w:rPr>
                <w:rFonts w:ascii="Arial" w:hAnsi="Arial" w:cs="Arial"/>
              </w:rPr>
            </w:pPr>
            <w:r>
              <w:rPr>
                <w:rFonts w:ascii="Arial" w:hAnsi="Arial" w:cs="Arial"/>
              </w:rPr>
              <w:t xml:space="preserve"> </w:t>
            </w:r>
          </w:p>
          <w:p w14:paraId="7DB9A640" w14:textId="77777777" w:rsidR="00347437" w:rsidRDefault="00DE5BA3" w:rsidP="0058651C">
            <w:pPr>
              <w:spacing w:line="360" w:lineRule="auto"/>
              <w:jc w:val="both"/>
              <w:rPr>
                <w:rFonts w:ascii="Arial" w:hAnsi="Arial" w:cs="Arial"/>
              </w:rPr>
            </w:pPr>
            <w:r>
              <w:rPr>
                <w:rFonts w:ascii="Arial" w:hAnsi="Arial" w:cs="Arial"/>
              </w:rPr>
              <w:t>As I have a plan to build career in the food and beverage industry, I w</w:t>
            </w:r>
            <w:r w:rsidR="006C7240">
              <w:rPr>
                <w:rFonts w:ascii="Arial" w:hAnsi="Arial" w:cs="Arial"/>
              </w:rPr>
              <w:t xml:space="preserve">ill apply my knowledge of Natasha’s </w:t>
            </w:r>
          </w:p>
          <w:p w14:paraId="6183E86B" w14:textId="7B977D95" w:rsidR="007C077C" w:rsidRDefault="006C7240" w:rsidP="0058651C">
            <w:pPr>
              <w:spacing w:line="360" w:lineRule="auto"/>
              <w:jc w:val="both"/>
              <w:rPr>
                <w:rFonts w:ascii="Arial" w:hAnsi="Arial" w:cs="Arial"/>
              </w:rPr>
            </w:pPr>
            <w:r>
              <w:rPr>
                <w:rFonts w:ascii="Arial" w:hAnsi="Arial" w:cs="Arial"/>
              </w:rPr>
              <w:t>law in the future</w:t>
            </w:r>
            <w:r w:rsidR="00DE5BA3">
              <w:rPr>
                <w:rFonts w:ascii="Arial" w:hAnsi="Arial" w:cs="Arial"/>
              </w:rPr>
              <w:t>. Firstly, precautionary or suggestive allergen labelling will be printed in the packaged product. I</w:t>
            </w:r>
            <w:r w:rsidR="005B0E3C">
              <w:rPr>
                <w:rFonts w:ascii="Arial" w:hAnsi="Arial" w:cs="Arial"/>
              </w:rPr>
              <w:t>n</w:t>
            </w:r>
            <w:r w:rsidR="00DE5BA3">
              <w:rPr>
                <w:rFonts w:ascii="Arial" w:hAnsi="Arial" w:cs="Arial"/>
              </w:rPr>
              <w:t xml:space="preserve"> case of a restaurant, the customers will be announced about the food ingredients beforehand. </w:t>
            </w:r>
            <w:r w:rsidR="0089263E">
              <w:rPr>
                <w:rFonts w:ascii="Arial" w:hAnsi="Arial" w:cs="Arial"/>
              </w:rPr>
              <w:t xml:space="preserve">Certain allergen containing food ingredients will be stored, washed, prepared and cooked separately in my restaurant so that they do not cause any cross contamination. </w:t>
            </w:r>
            <w:r w:rsidR="00CE6866">
              <w:rPr>
                <w:rFonts w:ascii="Arial" w:hAnsi="Arial" w:cs="Arial"/>
              </w:rPr>
              <w:t xml:space="preserve">Change in any product </w:t>
            </w:r>
            <w:r w:rsidR="00D5678E">
              <w:rPr>
                <w:rFonts w:ascii="Arial" w:hAnsi="Arial" w:cs="Arial"/>
              </w:rPr>
              <w:t>ingredients concentration</w:t>
            </w:r>
            <w:r w:rsidR="00CE6866">
              <w:rPr>
                <w:rFonts w:ascii="Arial" w:hAnsi="Arial" w:cs="Arial"/>
              </w:rPr>
              <w:t xml:space="preserve"> will be informed through</w:t>
            </w:r>
            <w:r w:rsidR="004D2BFA">
              <w:rPr>
                <w:rFonts w:ascii="Arial" w:hAnsi="Arial" w:cs="Arial"/>
              </w:rPr>
              <w:t>out</w:t>
            </w:r>
            <w:r w:rsidR="00CE6866">
              <w:rPr>
                <w:rFonts w:ascii="Arial" w:hAnsi="Arial" w:cs="Arial"/>
              </w:rPr>
              <w:t xml:space="preserve"> the supply chain</w:t>
            </w:r>
            <w:r w:rsidR="00353E8C">
              <w:rPr>
                <w:rFonts w:ascii="Arial" w:hAnsi="Arial" w:cs="Arial"/>
              </w:rPr>
              <w:t xml:space="preserve"> in </w:t>
            </w:r>
            <w:r w:rsidR="00CE6866">
              <w:rPr>
                <w:rFonts w:ascii="Arial" w:hAnsi="Arial" w:cs="Arial"/>
              </w:rPr>
              <w:t>case of pre packed manufactured food</w:t>
            </w:r>
            <w:r w:rsidR="00D5678E">
              <w:rPr>
                <w:rFonts w:ascii="Arial" w:hAnsi="Arial" w:cs="Arial"/>
              </w:rPr>
              <w:t xml:space="preserve"> while maintaining the secrecy of the recipe.</w:t>
            </w:r>
            <w:r w:rsidR="00BB7CDF">
              <w:rPr>
                <w:rFonts w:ascii="Arial" w:hAnsi="Arial" w:cs="Arial"/>
              </w:rPr>
              <w:t xml:space="preserve"> Customers will have the right to check the validation of information provided. </w:t>
            </w:r>
            <w:r w:rsidR="00856727">
              <w:rPr>
                <w:rFonts w:ascii="Arial" w:hAnsi="Arial" w:cs="Arial"/>
              </w:rPr>
              <w:t xml:space="preserve">Annual audit will be conducted to check whether the labelling is compatible with the regulation. </w:t>
            </w:r>
          </w:p>
          <w:p w14:paraId="7CB12DEE" w14:textId="5489CC7C" w:rsidR="00253C3F" w:rsidRDefault="00487DF5" w:rsidP="0058651C">
            <w:pPr>
              <w:spacing w:line="360" w:lineRule="auto"/>
              <w:jc w:val="both"/>
              <w:rPr>
                <w:rFonts w:ascii="Arial" w:hAnsi="Arial" w:cs="Arial"/>
              </w:rPr>
            </w:pPr>
            <w:r>
              <w:rPr>
                <w:rFonts w:ascii="Arial" w:hAnsi="Arial" w:cs="Arial"/>
              </w:rPr>
              <w:t xml:space="preserve">Systematic labelling is yet to be installed profoundly worldwide. </w:t>
            </w:r>
            <w:r w:rsidR="007B76CA">
              <w:rPr>
                <w:rFonts w:ascii="Arial" w:hAnsi="Arial" w:cs="Arial"/>
              </w:rPr>
              <w:t xml:space="preserve">Only 26% people are aware of the law whereas some 34% are aware but are not fully informed about the law. </w:t>
            </w:r>
            <w:r w:rsidR="007B4DD4">
              <w:rPr>
                <w:rFonts w:ascii="Arial" w:hAnsi="Arial" w:cs="Arial"/>
              </w:rPr>
              <w:t>So the food journey and time period from manufacturing to selling needs to be considere</w:t>
            </w:r>
            <w:r w:rsidR="005F418A">
              <w:rPr>
                <w:rFonts w:ascii="Arial" w:hAnsi="Arial" w:cs="Arial"/>
              </w:rPr>
              <w:t>d by the involved parties. Food</w:t>
            </w:r>
            <w:r w:rsidR="00E23C33">
              <w:rPr>
                <w:rFonts w:ascii="Arial" w:hAnsi="Arial" w:cs="Arial"/>
              </w:rPr>
              <w:t xml:space="preserve"> quality</w:t>
            </w:r>
            <w:r w:rsidR="007B4DD4">
              <w:rPr>
                <w:rFonts w:ascii="Arial" w:hAnsi="Arial" w:cs="Arial"/>
              </w:rPr>
              <w:t xml:space="preserve"> and ingredients should be checked each time it passes hands. </w:t>
            </w:r>
            <w:r w:rsidR="00CC5E19">
              <w:rPr>
                <w:rFonts w:ascii="Arial" w:hAnsi="Arial" w:cs="Arial"/>
              </w:rPr>
              <w:t xml:space="preserve">Care should be given in planning about how the recipe should be updated when there are inventories still running. </w:t>
            </w:r>
          </w:p>
          <w:p w14:paraId="1EB3B3D4" w14:textId="2E3FE24B" w:rsidR="00232B2E" w:rsidRDefault="007941DF" w:rsidP="00232B2E">
            <w:pPr>
              <w:spacing w:line="360" w:lineRule="auto"/>
              <w:jc w:val="both"/>
              <w:rPr>
                <w:rFonts w:ascii="Arial" w:hAnsi="Arial" w:cs="Arial"/>
              </w:rPr>
            </w:pPr>
            <w:r>
              <w:rPr>
                <w:rFonts w:ascii="Arial" w:hAnsi="Arial" w:cs="Arial"/>
              </w:rPr>
              <w:t>As anaphylaxis is a major concern to be addressed in the food and b</w:t>
            </w:r>
            <w:r w:rsidR="00DD182C">
              <w:rPr>
                <w:rFonts w:ascii="Arial" w:hAnsi="Arial" w:cs="Arial"/>
              </w:rPr>
              <w:t>everage industry, so this topic cannot</w:t>
            </w:r>
            <w:r>
              <w:rPr>
                <w:rFonts w:ascii="Arial" w:hAnsi="Arial" w:cs="Arial"/>
              </w:rPr>
              <w:t xml:space="preserve"> be neglected. </w:t>
            </w:r>
            <w:r w:rsidR="0022357A">
              <w:rPr>
                <w:rFonts w:ascii="Arial" w:hAnsi="Arial" w:cs="Arial"/>
              </w:rPr>
              <w:t xml:space="preserve">As some food which are delicious to some people might </w:t>
            </w:r>
            <w:r w:rsidR="001426AC">
              <w:rPr>
                <w:rFonts w:ascii="Arial" w:hAnsi="Arial" w:cs="Arial"/>
              </w:rPr>
              <w:t>be a matter</w:t>
            </w:r>
            <w:r w:rsidR="0022357A">
              <w:rPr>
                <w:rFonts w:ascii="Arial" w:hAnsi="Arial" w:cs="Arial"/>
              </w:rPr>
              <w:t xml:space="preserve"> of death for others.</w:t>
            </w:r>
            <w:r w:rsidR="00232B2E">
              <w:rPr>
                <w:rFonts w:ascii="Arial" w:hAnsi="Arial" w:cs="Arial"/>
              </w:rPr>
              <w:t xml:space="preserve"> After the law has been mandated, 84% of consumers have shown their positive reaction towards the law stating they are now assured about buying any food outside home. On the other hand, 16% of the surveyed customers who have some point of allergic problem have said they would be more confident in buying foods outside home if the sellers and manufacturers were more transparent about the food ingredients (Jeff B, Katherine A; 2020). This has depicted that using the Natasha’s law many reformation can be brought about in the food and beverage industry to attract more crowd. </w:t>
            </w:r>
          </w:p>
          <w:p w14:paraId="419A73E5" w14:textId="2973AC2B" w:rsidR="00561AD8" w:rsidRPr="00561AD8" w:rsidRDefault="00A82A46" w:rsidP="00561AD8">
            <w:pPr>
              <w:spacing w:line="360" w:lineRule="auto"/>
              <w:jc w:val="both"/>
              <w:rPr>
                <w:rFonts w:ascii="Arial" w:hAnsi="Arial" w:cs="Arial"/>
              </w:rPr>
            </w:pPr>
            <w:r>
              <w:rPr>
                <w:rFonts w:ascii="Arial" w:hAnsi="Arial" w:cs="Arial"/>
              </w:rPr>
              <w:t>Further studies should be done on preparing a</w:t>
            </w:r>
            <w:r w:rsidR="00E33C8F">
              <w:rPr>
                <w:rFonts w:ascii="Arial" w:hAnsi="Arial" w:cs="Arial"/>
              </w:rPr>
              <w:t xml:space="preserve"> guideline for educating not only the staffs but also the customers about Natasha’s law. </w:t>
            </w:r>
            <w:r w:rsidR="006865CC">
              <w:rPr>
                <w:rFonts w:ascii="Arial" w:hAnsi="Arial" w:cs="Arial"/>
              </w:rPr>
              <w:t xml:space="preserve">Proper software installation for proper sensory check of products. Ensuring that all parties related to food business procure food labelling and updating software from the same provider who follows the standard law. </w:t>
            </w:r>
            <w:r w:rsidR="0058041F">
              <w:rPr>
                <w:rFonts w:ascii="Arial" w:hAnsi="Arial" w:cs="Arial"/>
              </w:rPr>
              <w:t>S</w:t>
            </w:r>
            <w:r w:rsidR="00C25099">
              <w:rPr>
                <w:rFonts w:ascii="Arial" w:hAnsi="Arial" w:cs="Arial"/>
              </w:rPr>
              <w:t xml:space="preserve">ocial and ecological policies that food industry just copy and paste in their annual reporting rather that implementing </w:t>
            </w:r>
            <w:r w:rsidR="0058041F">
              <w:rPr>
                <w:rFonts w:ascii="Arial" w:hAnsi="Arial" w:cs="Arial"/>
              </w:rPr>
              <w:t xml:space="preserve">them in real should be mulled over </w:t>
            </w:r>
            <w:r w:rsidR="00C25099">
              <w:rPr>
                <w:rFonts w:ascii="Arial" w:hAnsi="Arial" w:cs="Arial"/>
              </w:rPr>
              <w:t>(James G, 2007).</w:t>
            </w:r>
            <w:r w:rsidR="00232B2E">
              <w:rPr>
                <w:rFonts w:ascii="Arial" w:hAnsi="Arial" w:cs="Arial"/>
              </w:rPr>
              <w:t xml:space="preserve"> Access hospitality has been on the process of introducing the law based on customer’s needs. They want to be assured that there is no technical glitch in the printing solution of ingredients list. </w:t>
            </w:r>
          </w:p>
          <w:p w14:paraId="077B456C" w14:textId="77777777" w:rsidR="00375882" w:rsidRPr="00561AD8" w:rsidRDefault="00375882" w:rsidP="00561AD8">
            <w:pPr>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763C2FFD" w14:textId="77777777" w:rsidR="00D86C64" w:rsidRDefault="00A90976" w:rsidP="00894840">
            <w:pPr>
              <w:spacing w:line="360" w:lineRule="auto"/>
              <w:jc w:val="both"/>
            </w:pPr>
            <w:r w:rsidRPr="00E458FC">
              <w:t>Food Standards Agency (2020) </w:t>
            </w:r>
            <w:r w:rsidRPr="00E458FC">
              <w:rPr>
                <w:i/>
                <w:iCs/>
              </w:rPr>
              <w:t>Foodborne Disease Estimates for the United Kingdom in 2018</w:t>
            </w:r>
            <w:r w:rsidRPr="00E458FC">
              <w:t>. [online] Food.gov.uk. Available at: &lt;https://www.food.gov.uk/sites/default/files/media/document/foodborne-disease-estimates-for-the-united-kingdom-in-2018_0.pdf&gt; [Accessed: 14 January 2022].</w:t>
            </w:r>
          </w:p>
          <w:p w14:paraId="74895163" w14:textId="77777777" w:rsidR="00D76C47" w:rsidRDefault="00D76C47" w:rsidP="004B444D">
            <w:pPr>
              <w:widowControl w:val="0"/>
              <w:autoSpaceDE w:val="0"/>
              <w:autoSpaceDN w:val="0"/>
              <w:adjustRightInd w:val="0"/>
              <w:spacing w:after="240" w:line="360" w:lineRule="auto"/>
            </w:pPr>
          </w:p>
          <w:p w14:paraId="01C6BA33" w14:textId="5640180A" w:rsidR="004B444D" w:rsidRPr="004B444D" w:rsidRDefault="004B444D" w:rsidP="004B444D">
            <w:pPr>
              <w:widowControl w:val="0"/>
              <w:autoSpaceDE w:val="0"/>
              <w:autoSpaceDN w:val="0"/>
              <w:adjustRightInd w:val="0"/>
              <w:spacing w:after="240" w:line="360" w:lineRule="auto"/>
            </w:pPr>
            <w:proofErr w:type="spellStart"/>
            <w:r w:rsidRPr="00E458FC">
              <w:t>Umasunthar</w:t>
            </w:r>
            <w:proofErr w:type="spellEnd"/>
            <w:r w:rsidRPr="00E458FC">
              <w:t xml:space="preserve">, T., Leonardi-Bee, J., Hodes, M., Turner, P.J., Gore, C., Habibi, P., Warner, J.O. and Boyle, R.J. (2013). Incidence of fatal food anaphylaxis in people with food allergy: a systematic review and meta-analysis. </w:t>
            </w:r>
            <w:r w:rsidRPr="00E458FC">
              <w:rPr>
                <w:i/>
                <w:iCs/>
              </w:rPr>
              <w:t>Clinical and Experimental Allergy</w:t>
            </w:r>
            <w:r w:rsidRPr="00E458FC">
              <w:t xml:space="preserve">, [online] 43(12), pp.1333–1341. Available at: </w:t>
            </w:r>
            <w:hyperlink r:id="rId7" w:history="1">
              <w:r w:rsidRPr="00E458FC">
                <w:t>https://www.ncbi.nlm.nih.gov/pmc/articles/PMC4165304/</w:t>
              </w:r>
            </w:hyperlink>
            <w:r w:rsidRPr="00E458FC">
              <w:t xml:space="preserve"> [Accessed 5 Apr. 2020].</w:t>
            </w:r>
          </w:p>
          <w:p w14:paraId="53042E69" w14:textId="77777777" w:rsidR="00D76C47" w:rsidRDefault="00D76C47" w:rsidP="00894840">
            <w:pPr>
              <w:widowControl w:val="0"/>
              <w:autoSpaceDE w:val="0"/>
              <w:autoSpaceDN w:val="0"/>
              <w:adjustRightInd w:val="0"/>
              <w:spacing w:after="240" w:line="360" w:lineRule="auto"/>
            </w:pPr>
          </w:p>
          <w:p w14:paraId="5F181A61" w14:textId="77777777" w:rsidR="00E458FC" w:rsidRPr="00E458FC" w:rsidRDefault="00E458FC" w:rsidP="00894840">
            <w:pPr>
              <w:widowControl w:val="0"/>
              <w:autoSpaceDE w:val="0"/>
              <w:autoSpaceDN w:val="0"/>
              <w:adjustRightInd w:val="0"/>
              <w:spacing w:after="240" w:line="360" w:lineRule="auto"/>
            </w:pPr>
            <w:r w:rsidRPr="00E458FC">
              <w:t xml:space="preserve">Bray, J., Hartwell, H., Appleton, K. and Price, S. (2020). Consumer communication when eating out of home: the role of technology. </w:t>
            </w:r>
            <w:r w:rsidRPr="00E458FC">
              <w:rPr>
                <w:i/>
                <w:iCs/>
              </w:rPr>
              <w:t>British Food Journal</w:t>
            </w:r>
            <w:r w:rsidRPr="00E458FC">
              <w:t>, 123(1), pp.373–386.</w:t>
            </w:r>
          </w:p>
          <w:p w14:paraId="62755E44" w14:textId="77777777" w:rsidR="00D76C47" w:rsidRDefault="00D76C47" w:rsidP="00894840">
            <w:pPr>
              <w:widowControl w:val="0"/>
              <w:autoSpaceDE w:val="0"/>
              <w:autoSpaceDN w:val="0"/>
              <w:adjustRightInd w:val="0"/>
              <w:spacing w:after="240" w:line="360" w:lineRule="auto"/>
            </w:pPr>
          </w:p>
          <w:p w14:paraId="3AB8F6A5" w14:textId="77777777" w:rsidR="00E458FC" w:rsidRPr="00E458FC" w:rsidRDefault="00E458FC" w:rsidP="00894840">
            <w:pPr>
              <w:widowControl w:val="0"/>
              <w:autoSpaceDE w:val="0"/>
              <w:autoSpaceDN w:val="0"/>
              <w:adjustRightInd w:val="0"/>
              <w:spacing w:after="240" w:line="360" w:lineRule="auto"/>
            </w:pPr>
            <w:proofErr w:type="spellStart"/>
            <w:r w:rsidRPr="00E458FC">
              <w:t>Cresswell</w:t>
            </w:r>
            <w:proofErr w:type="spellEnd"/>
            <w:r w:rsidRPr="00E458FC">
              <w:t xml:space="preserve">, P. (2015). </w:t>
            </w:r>
            <w:r w:rsidRPr="00E458FC">
              <w:rPr>
                <w:i/>
                <w:iCs/>
              </w:rPr>
              <w:t>THE KEY INSIGHTS AND TRENDS SHAPING THE UK EATING-OUT MARKET</w:t>
            </w:r>
            <w:r w:rsidRPr="00E458FC">
              <w:t xml:space="preserve">. [online] Available at: </w:t>
            </w:r>
            <w:hyperlink r:id="rId8" w:history="1">
              <w:r w:rsidRPr="00E458FC">
                <w:t>https://trajectorypartnership.com/wp-content/uploads/2015/07/SaclaReport_v19FINAL.pdf</w:t>
              </w:r>
            </w:hyperlink>
            <w:r w:rsidRPr="00E458FC">
              <w:t>.</w:t>
            </w:r>
          </w:p>
          <w:p w14:paraId="4BAE34AA" w14:textId="77777777" w:rsidR="00D76C47" w:rsidRDefault="00D76C47" w:rsidP="00894840">
            <w:pPr>
              <w:widowControl w:val="0"/>
              <w:autoSpaceDE w:val="0"/>
              <w:autoSpaceDN w:val="0"/>
              <w:adjustRightInd w:val="0"/>
              <w:spacing w:after="240" w:line="360" w:lineRule="auto"/>
            </w:pPr>
          </w:p>
          <w:p w14:paraId="64DAF7FF" w14:textId="77777777" w:rsidR="00E458FC" w:rsidRPr="00E458FC" w:rsidRDefault="00E458FC" w:rsidP="00894840">
            <w:pPr>
              <w:widowControl w:val="0"/>
              <w:autoSpaceDE w:val="0"/>
              <w:autoSpaceDN w:val="0"/>
              <w:adjustRightInd w:val="0"/>
              <w:spacing w:after="240" w:line="360" w:lineRule="auto"/>
            </w:pPr>
            <w:r w:rsidRPr="00E458FC">
              <w:t xml:space="preserve">The Hub | High Speed Training. (2021). </w:t>
            </w:r>
            <w:r w:rsidRPr="00E458FC">
              <w:rPr>
                <w:i/>
                <w:iCs/>
              </w:rPr>
              <w:t>Natasha’s Law | Allergen Requirements for Food Businesses</w:t>
            </w:r>
            <w:r w:rsidRPr="00E458FC">
              <w:t xml:space="preserve">. [online] Available at: </w:t>
            </w:r>
            <w:hyperlink r:id="rId9" w:anchor=":~:text=Natasha" w:history="1">
              <w:r w:rsidRPr="00E458FC">
                <w:t>https://www.highspeedtraining.co.uk/hub/natashas-law/#:~:text=Natasha</w:t>
              </w:r>
            </w:hyperlink>
            <w:r w:rsidRPr="00E458FC">
              <w:t xml:space="preserve"> [Accessed 6 Feb. 2022].</w:t>
            </w:r>
          </w:p>
          <w:p w14:paraId="75272F0D" w14:textId="77777777" w:rsidR="00D76C47" w:rsidRDefault="00D76C47" w:rsidP="00D76C47">
            <w:pPr>
              <w:widowControl w:val="0"/>
              <w:autoSpaceDE w:val="0"/>
              <w:autoSpaceDN w:val="0"/>
              <w:adjustRightInd w:val="0"/>
              <w:spacing w:after="240" w:line="360" w:lineRule="auto"/>
            </w:pPr>
          </w:p>
          <w:p w14:paraId="2E020AEF" w14:textId="0156E3CA" w:rsidR="00375882" w:rsidRPr="00F15A75" w:rsidRDefault="00D76C47" w:rsidP="00F15A75">
            <w:pPr>
              <w:widowControl w:val="0"/>
              <w:autoSpaceDE w:val="0"/>
              <w:autoSpaceDN w:val="0"/>
              <w:adjustRightInd w:val="0"/>
              <w:spacing w:after="240" w:line="360" w:lineRule="auto"/>
            </w:pPr>
            <w:r>
              <w:t xml:space="preserve">Guthrie, J., </w:t>
            </w:r>
            <w:proofErr w:type="spellStart"/>
            <w:r>
              <w:t>Cuganesan</w:t>
            </w:r>
            <w:proofErr w:type="spellEnd"/>
            <w:r>
              <w:t xml:space="preserve">, S. and Ward, L. (2008). Industry specific social and environmental reporting: The Australian Food and Beverage Industry. </w:t>
            </w:r>
            <w:r>
              <w:rPr>
                <w:i/>
                <w:iCs/>
              </w:rPr>
              <w:t>Accounting Forum</w:t>
            </w:r>
            <w:r>
              <w:t>, 32(1), pp.1–15.</w:t>
            </w: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0"/>
      <w:footerReference w:type="default" r:id="rId11"/>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1928E3" w14:textId="77777777" w:rsidR="006A2870" w:rsidRDefault="006A2870">
      <w:r>
        <w:separator/>
      </w:r>
    </w:p>
  </w:endnote>
  <w:endnote w:type="continuationSeparator" w:id="0">
    <w:p w14:paraId="0855FBC8" w14:textId="77777777" w:rsidR="006A2870" w:rsidRDefault="006A28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SymbolMT">
    <w:altName w:val="Cambria"/>
    <w:panose1 w:val="020B0604020202020204"/>
    <w:charset w:val="00"/>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7A02B9">
          <w:rPr>
            <w:noProof/>
          </w:rPr>
          <w:t>3</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768F19" w14:textId="77777777" w:rsidR="006A2870" w:rsidRDefault="006A2870">
      <w:r>
        <w:separator/>
      </w:r>
    </w:p>
  </w:footnote>
  <w:footnote w:type="continuationSeparator" w:id="0">
    <w:p w14:paraId="2B71DEFA" w14:textId="77777777" w:rsidR="006A2870" w:rsidRDefault="006A287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B44535B"/>
    <w:multiLevelType w:val="hybridMultilevel"/>
    <w:tmpl w:val="3FE6EE48"/>
    <w:lvl w:ilvl="0" w:tplc="F02A4478">
      <w:start w:val="1"/>
      <w:numFmt w:val="bullet"/>
      <w:lvlText w:val="•"/>
      <w:lvlJc w:val="left"/>
      <w:pPr>
        <w:tabs>
          <w:tab w:val="num" w:pos="720"/>
        </w:tabs>
        <w:ind w:left="720" w:hanging="360"/>
      </w:pPr>
      <w:rPr>
        <w:rFonts w:ascii="Arial" w:hAnsi="Arial" w:hint="default"/>
      </w:rPr>
    </w:lvl>
    <w:lvl w:ilvl="1" w:tplc="024EC514" w:tentative="1">
      <w:start w:val="1"/>
      <w:numFmt w:val="bullet"/>
      <w:lvlText w:val="•"/>
      <w:lvlJc w:val="left"/>
      <w:pPr>
        <w:tabs>
          <w:tab w:val="num" w:pos="1440"/>
        </w:tabs>
        <w:ind w:left="1440" w:hanging="360"/>
      </w:pPr>
      <w:rPr>
        <w:rFonts w:ascii="Arial" w:hAnsi="Arial" w:hint="default"/>
      </w:rPr>
    </w:lvl>
    <w:lvl w:ilvl="2" w:tplc="484C0686" w:tentative="1">
      <w:start w:val="1"/>
      <w:numFmt w:val="bullet"/>
      <w:lvlText w:val="•"/>
      <w:lvlJc w:val="left"/>
      <w:pPr>
        <w:tabs>
          <w:tab w:val="num" w:pos="2160"/>
        </w:tabs>
        <w:ind w:left="2160" w:hanging="360"/>
      </w:pPr>
      <w:rPr>
        <w:rFonts w:ascii="Arial" w:hAnsi="Arial" w:hint="default"/>
      </w:rPr>
    </w:lvl>
    <w:lvl w:ilvl="3" w:tplc="9236B59E" w:tentative="1">
      <w:start w:val="1"/>
      <w:numFmt w:val="bullet"/>
      <w:lvlText w:val="•"/>
      <w:lvlJc w:val="left"/>
      <w:pPr>
        <w:tabs>
          <w:tab w:val="num" w:pos="2880"/>
        </w:tabs>
        <w:ind w:left="2880" w:hanging="360"/>
      </w:pPr>
      <w:rPr>
        <w:rFonts w:ascii="Arial" w:hAnsi="Arial" w:hint="default"/>
      </w:rPr>
    </w:lvl>
    <w:lvl w:ilvl="4" w:tplc="DEDC2C6A" w:tentative="1">
      <w:start w:val="1"/>
      <w:numFmt w:val="bullet"/>
      <w:lvlText w:val="•"/>
      <w:lvlJc w:val="left"/>
      <w:pPr>
        <w:tabs>
          <w:tab w:val="num" w:pos="3600"/>
        </w:tabs>
        <w:ind w:left="3600" w:hanging="360"/>
      </w:pPr>
      <w:rPr>
        <w:rFonts w:ascii="Arial" w:hAnsi="Arial" w:hint="default"/>
      </w:rPr>
    </w:lvl>
    <w:lvl w:ilvl="5" w:tplc="23248BB4" w:tentative="1">
      <w:start w:val="1"/>
      <w:numFmt w:val="bullet"/>
      <w:lvlText w:val="•"/>
      <w:lvlJc w:val="left"/>
      <w:pPr>
        <w:tabs>
          <w:tab w:val="num" w:pos="4320"/>
        </w:tabs>
        <w:ind w:left="4320" w:hanging="360"/>
      </w:pPr>
      <w:rPr>
        <w:rFonts w:ascii="Arial" w:hAnsi="Arial" w:hint="default"/>
      </w:rPr>
    </w:lvl>
    <w:lvl w:ilvl="6" w:tplc="1F12617A" w:tentative="1">
      <w:start w:val="1"/>
      <w:numFmt w:val="bullet"/>
      <w:lvlText w:val="•"/>
      <w:lvlJc w:val="left"/>
      <w:pPr>
        <w:tabs>
          <w:tab w:val="num" w:pos="5040"/>
        </w:tabs>
        <w:ind w:left="5040" w:hanging="360"/>
      </w:pPr>
      <w:rPr>
        <w:rFonts w:ascii="Arial" w:hAnsi="Arial" w:hint="default"/>
      </w:rPr>
    </w:lvl>
    <w:lvl w:ilvl="7" w:tplc="0CAEE4B0" w:tentative="1">
      <w:start w:val="1"/>
      <w:numFmt w:val="bullet"/>
      <w:lvlText w:val="•"/>
      <w:lvlJc w:val="left"/>
      <w:pPr>
        <w:tabs>
          <w:tab w:val="num" w:pos="5760"/>
        </w:tabs>
        <w:ind w:left="5760" w:hanging="360"/>
      </w:pPr>
      <w:rPr>
        <w:rFonts w:ascii="Arial" w:hAnsi="Arial" w:hint="default"/>
      </w:rPr>
    </w:lvl>
    <w:lvl w:ilvl="8" w:tplc="BF2ECE3E"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8"/>
  </w:num>
  <w:num w:numId="4">
    <w:abstractNumId w:val="5"/>
  </w:num>
  <w:num w:numId="5">
    <w:abstractNumId w:val="23"/>
  </w:num>
  <w:num w:numId="6">
    <w:abstractNumId w:val="6"/>
  </w:num>
  <w:num w:numId="7">
    <w:abstractNumId w:val="0"/>
  </w:num>
  <w:num w:numId="8">
    <w:abstractNumId w:val="27"/>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 w:numId="29">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21148"/>
    <w:rsid w:val="000304DF"/>
    <w:rsid w:val="00040CE8"/>
    <w:rsid w:val="0004729E"/>
    <w:rsid w:val="00076F40"/>
    <w:rsid w:val="00077E55"/>
    <w:rsid w:val="00085CFD"/>
    <w:rsid w:val="00087414"/>
    <w:rsid w:val="000A0C53"/>
    <w:rsid w:val="000A674E"/>
    <w:rsid w:val="000B2F4F"/>
    <w:rsid w:val="000F2E7C"/>
    <w:rsid w:val="00112CE0"/>
    <w:rsid w:val="0012374D"/>
    <w:rsid w:val="00136B70"/>
    <w:rsid w:val="00141461"/>
    <w:rsid w:val="001426AC"/>
    <w:rsid w:val="00155BD0"/>
    <w:rsid w:val="00162FE2"/>
    <w:rsid w:val="001703BD"/>
    <w:rsid w:val="00170A87"/>
    <w:rsid w:val="0018449A"/>
    <w:rsid w:val="00197F4A"/>
    <w:rsid w:val="001A59E7"/>
    <w:rsid w:val="001B69C8"/>
    <w:rsid w:val="001B6DB4"/>
    <w:rsid w:val="001C5C4E"/>
    <w:rsid w:val="001D4719"/>
    <w:rsid w:val="001E720E"/>
    <w:rsid w:val="001E7F53"/>
    <w:rsid w:val="00202878"/>
    <w:rsid w:val="0022357A"/>
    <w:rsid w:val="002314D4"/>
    <w:rsid w:val="00232B2E"/>
    <w:rsid w:val="002430D4"/>
    <w:rsid w:val="002444E3"/>
    <w:rsid w:val="00244B89"/>
    <w:rsid w:val="00244F84"/>
    <w:rsid w:val="00253C3F"/>
    <w:rsid w:val="0026484A"/>
    <w:rsid w:val="002659F5"/>
    <w:rsid w:val="00283BE2"/>
    <w:rsid w:val="002924F1"/>
    <w:rsid w:val="00294842"/>
    <w:rsid w:val="002E127C"/>
    <w:rsid w:val="002F7DD0"/>
    <w:rsid w:val="00301AD0"/>
    <w:rsid w:val="003036C9"/>
    <w:rsid w:val="0032684A"/>
    <w:rsid w:val="00332099"/>
    <w:rsid w:val="00340C62"/>
    <w:rsid w:val="00347437"/>
    <w:rsid w:val="003478CE"/>
    <w:rsid w:val="003514E1"/>
    <w:rsid w:val="00353E8C"/>
    <w:rsid w:val="003605B1"/>
    <w:rsid w:val="003617CF"/>
    <w:rsid w:val="00364940"/>
    <w:rsid w:val="00365786"/>
    <w:rsid w:val="00366D9C"/>
    <w:rsid w:val="00375882"/>
    <w:rsid w:val="00382DB9"/>
    <w:rsid w:val="00396412"/>
    <w:rsid w:val="003C1E4D"/>
    <w:rsid w:val="003C3341"/>
    <w:rsid w:val="003C7C45"/>
    <w:rsid w:val="003E36D1"/>
    <w:rsid w:val="003E46A6"/>
    <w:rsid w:val="003F52F1"/>
    <w:rsid w:val="00414F02"/>
    <w:rsid w:val="004325B5"/>
    <w:rsid w:val="00433DBF"/>
    <w:rsid w:val="004341F2"/>
    <w:rsid w:val="00442747"/>
    <w:rsid w:val="00442F02"/>
    <w:rsid w:val="0044343A"/>
    <w:rsid w:val="00444EC9"/>
    <w:rsid w:val="00445A58"/>
    <w:rsid w:val="00447AEC"/>
    <w:rsid w:val="00451947"/>
    <w:rsid w:val="00456590"/>
    <w:rsid w:val="004639B7"/>
    <w:rsid w:val="004728F3"/>
    <w:rsid w:val="00474A29"/>
    <w:rsid w:val="00486E62"/>
    <w:rsid w:val="00487DF5"/>
    <w:rsid w:val="004B113B"/>
    <w:rsid w:val="004B444D"/>
    <w:rsid w:val="004C08E2"/>
    <w:rsid w:val="004C7E23"/>
    <w:rsid w:val="004D2BFA"/>
    <w:rsid w:val="005036DE"/>
    <w:rsid w:val="00517154"/>
    <w:rsid w:val="00522B05"/>
    <w:rsid w:val="00542C5B"/>
    <w:rsid w:val="00552EED"/>
    <w:rsid w:val="00561AD8"/>
    <w:rsid w:val="00566333"/>
    <w:rsid w:val="005739E6"/>
    <w:rsid w:val="0058041F"/>
    <w:rsid w:val="0058651C"/>
    <w:rsid w:val="00590E2F"/>
    <w:rsid w:val="005B0E3C"/>
    <w:rsid w:val="005B1E74"/>
    <w:rsid w:val="005C6352"/>
    <w:rsid w:val="005D0DDE"/>
    <w:rsid w:val="005D5D0B"/>
    <w:rsid w:val="005F311B"/>
    <w:rsid w:val="005F418A"/>
    <w:rsid w:val="006147FF"/>
    <w:rsid w:val="00617E09"/>
    <w:rsid w:val="0062012D"/>
    <w:rsid w:val="006260CD"/>
    <w:rsid w:val="00643CB9"/>
    <w:rsid w:val="00661602"/>
    <w:rsid w:val="006671B3"/>
    <w:rsid w:val="0066732A"/>
    <w:rsid w:val="0067729B"/>
    <w:rsid w:val="00677D1F"/>
    <w:rsid w:val="006865CC"/>
    <w:rsid w:val="00697481"/>
    <w:rsid w:val="006A2870"/>
    <w:rsid w:val="006A4F97"/>
    <w:rsid w:val="006C4640"/>
    <w:rsid w:val="006C7240"/>
    <w:rsid w:val="006F4FB6"/>
    <w:rsid w:val="006F501B"/>
    <w:rsid w:val="00702077"/>
    <w:rsid w:val="007117E4"/>
    <w:rsid w:val="00725F0E"/>
    <w:rsid w:val="00734189"/>
    <w:rsid w:val="00735BB1"/>
    <w:rsid w:val="00744482"/>
    <w:rsid w:val="007451E8"/>
    <w:rsid w:val="0078654A"/>
    <w:rsid w:val="0079230B"/>
    <w:rsid w:val="007941DF"/>
    <w:rsid w:val="00797115"/>
    <w:rsid w:val="007A02B9"/>
    <w:rsid w:val="007A5E44"/>
    <w:rsid w:val="007B4DD4"/>
    <w:rsid w:val="007B76CA"/>
    <w:rsid w:val="007C077C"/>
    <w:rsid w:val="007D18CA"/>
    <w:rsid w:val="007E500C"/>
    <w:rsid w:val="007E7BB4"/>
    <w:rsid w:val="007F055A"/>
    <w:rsid w:val="007F418B"/>
    <w:rsid w:val="00814801"/>
    <w:rsid w:val="0082407E"/>
    <w:rsid w:val="00826699"/>
    <w:rsid w:val="00855DA6"/>
    <w:rsid w:val="00856727"/>
    <w:rsid w:val="008914AB"/>
    <w:rsid w:val="0089263E"/>
    <w:rsid w:val="00894840"/>
    <w:rsid w:val="00895843"/>
    <w:rsid w:val="008B4B9C"/>
    <w:rsid w:val="008B534C"/>
    <w:rsid w:val="008C2D0D"/>
    <w:rsid w:val="008E2A5A"/>
    <w:rsid w:val="008F0B0D"/>
    <w:rsid w:val="008F0D83"/>
    <w:rsid w:val="009061F1"/>
    <w:rsid w:val="00911C43"/>
    <w:rsid w:val="009139BF"/>
    <w:rsid w:val="0092348C"/>
    <w:rsid w:val="00923E76"/>
    <w:rsid w:val="009448FE"/>
    <w:rsid w:val="00946B23"/>
    <w:rsid w:val="0095298F"/>
    <w:rsid w:val="00983AD0"/>
    <w:rsid w:val="00985CF1"/>
    <w:rsid w:val="009B1D87"/>
    <w:rsid w:val="009C438C"/>
    <w:rsid w:val="009C6CAE"/>
    <w:rsid w:val="009D0DDA"/>
    <w:rsid w:val="009D5C9C"/>
    <w:rsid w:val="009F4BB3"/>
    <w:rsid w:val="00A02728"/>
    <w:rsid w:val="00A138AA"/>
    <w:rsid w:val="00A14DA0"/>
    <w:rsid w:val="00A43B8E"/>
    <w:rsid w:val="00A44FA9"/>
    <w:rsid w:val="00A45D42"/>
    <w:rsid w:val="00A551C6"/>
    <w:rsid w:val="00A5520C"/>
    <w:rsid w:val="00A656E2"/>
    <w:rsid w:val="00A65C1D"/>
    <w:rsid w:val="00A77C7A"/>
    <w:rsid w:val="00A82A46"/>
    <w:rsid w:val="00A8432F"/>
    <w:rsid w:val="00A90107"/>
    <w:rsid w:val="00A90976"/>
    <w:rsid w:val="00AA11D8"/>
    <w:rsid w:val="00AA1309"/>
    <w:rsid w:val="00AA1380"/>
    <w:rsid w:val="00AA4429"/>
    <w:rsid w:val="00AC67EF"/>
    <w:rsid w:val="00AD27B0"/>
    <w:rsid w:val="00AD310F"/>
    <w:rsid w:val="00AE467F"/>
    <w:rsid w:val="00AE799D"/>
    <w:rsid w:val="00B00678"/>
    <w:rsid w:val="00B03469"/>
    <w:rsid w:val="00B054C1"/>
    <w:rsid w:val="00B10EAB"/>
    <w:rsid w:val="00B11E4B"/>
    <w:rsid w:val="00B21F2E"/>
    <w:rsid w:val="00B266A5"/>
    <w:rsid w:val="00B42B7A"/>
    <w:rsid w:val="00B44B68"/>
    <w:rsid w:val="00B51A10"/>
    <w:rsid w:val="00B60FDF"/>
    <w:rsid w:val="00B61256"/>
    <w:rsid w:val="00B73A1C"/>
    <w:rsid w:val="00B92803"/>
    <w:rsid w:val="00B945EA"/>
    <w:rsid w:val="00B949BC"/>
    <w:rsid w:val="00BA53CD"/>
    <w:rsid w:val="00BB5FB3"/>
    <w:rsid w:val="00BB7CDF"/>
    <w:rsid w:val="00BC4D17"/>
    <w:rsid w:val="00BC7F1B"/>
    <w:rsid w:val="00BD4DA8"/>
    <w:rsid w:val="00BE2584"/>
    <w:rsid w:val="00C028F6"/>
    <w:rsid w:val="00C10069"/>
    <w:rsid w:val="00C21568"/>
    <w:rsid w:val="00C25099"/>
    <w:rsid w:val="00C34D09"/>
    <w:rsid w:val="00C35AEF"/>
    <w:rsid w:val="00C414B0"/>
    <w:rsid w:val="00C421F0"/>
    <w:rsid w:val="00C43C52"/>
    <w:rsid w:val="00C44B74"/>
    <w:rsid w:val="00C50AE7"/>
    <w:rsid w:val="00C6009E"/>
    <w:rsid w:val="00C72708"/>
    <w:rsid w:val="00C75AE5"/>
    <w:rsid w:val="00C76757"/>
    <w:rsid w:val="00C84806"/>
    <w:rsid w:val="00C85B9B"/>
    <w:rsid w:val="00CA1BF5"/>
    <w:rsid w:val="00CB5707"/>
    <w:rsid w:val="00CB67B6"/>
    <w:rsid w:val="00CC3464"/>
    <w:rsid w:val="00CC557E"/>
    <w:rsid w:val="00CC5E19"/>
    <w:rsid w:val="00CC63E6"/>
    <w:rsid w:val="00CC6DCB"/>
    <w:rsid w:val="00CD008D"/>
    <w:rsid w:val="00CD40C2"/>
    <w:rsid w:val="00CD461B"/>
    <w:rsid w:val="00CE6866"/>
    <w:rsid w:val="00D1657F"/>
    <w:rsid w:val="00D238A1"/>
    <w:rsid w:val="00D321B9"/>
    <w:rsid w:val="00D5678E"/>
    <w:rsid w:val="00D76C47"/>
    <w:rsid w:val="00D80D6E"/>
    <w:rsid w:val="00D833FD"/>
    <w:rsid w:val="00D86C64"/>
    <w:rsid w:val="00D95816"/>
    <w:rsid w:val="00DA0750"/>
    <w:rsid w:val="00DA09FA"/>
    <w:rsid w:val="00DA7F4F"/>
    <w:rsid w:val="00DD00CB"/>
    <w:rsid w:val="00DD182C"/>
    <w:rsid w:val="00DE5BA3"/>
    <w:rsid w:val="00DE6434"/>
    <w:rsid w:val="00DF59F8"/>
    <w:rsid w:val="00E00580"/>
    <w:rsid w:val="00E23C33"/>
    <w:rsid w:val="00E26639"/>
    <w:rsid w:val="00E30C3C"/>
    <w:rsid w:val="00E33C8F"/>
    <w:rsid w:val="00E42568"/>
    <w:rsid w:val="00E458FC"/>
    <w:rsid w:val="00E50163"/>
    <w:rsid w:val="00E637E3"/>
    <w:rsid w:val="00E672A4"/>
    <w:rsid w:val="00E72CB2"/>
    <w:rsid w:val="00E75847"/>
    <w:rsid w:val="00E96975"/>
    <w:rsid w:val="00EB1AD3"/>
    <w:rsid w:val="00EB4BAF"/>
    <w:rsid w:val="00EC294D"/>
    <w:rsid w:val="00ED2410"/>
    <w:rsid w:val="00ED52B6"/>
    <w:rsid w:val="00EF41E3"/>
    <w:rsid w:val="00F007E2"/>
    <w:rsid w:val="00F118EC"/>
    <w:rsid w:val="00F15A75"/>
    <w:rsid w:val="00F15BF4"/>
    <w:rsid w:val="00F34E01"/>
    <w:rsid w:val="00F37A71"/>
    <w:rsid w:val="00F43CED"/>
    <w:rsid w:val="00F51904"/>
    <w:rsid w:val="00F537E9"/>
    <w:rsid w:val="00F720CF"/>
    <w:rsid w:val="00F76B03"/>
    <w:rsid w:val="00FB2CA9"/>
    <w:rsid w:val="00FB3B29"/>
    <w:rsid w:val="00FB6213"/>
    <w:rsid w:val="00FC7773"/>
    <w:rsid w:val="00FD0ECE"/>
    <w:rsid w:val="00FE2B7D"/>
    <w:rsid w:val="00FE2C83"/>
    <w:rsid w:val="00FE3627"/>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2146582674">
      <w:bodyDiv w:val="1"/>
      <w:marLeft w:val="0"/>
      <w:marRight w:val="0"/>
      <w:marTop w:val="0"/>
      <w:marBottom w:val="0"/>
      <w:divBdr>
        <w:top w:val="none" w:sz="0" w:space="0" w:color="auto"/>
        <w:left w:val="none" w:sz="0" w:space="0" w:color="auto"/>
        <w:bottom w:val="none" w:sz="0" w:space="0" w:color="auto"/>
        <w:right w:val="none" w:sz="0" w:space="0" w:color="auto"/>
      </w:divBdr>
      <w:divsChild>
        <w:div w:id="1771704898">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trajectorypartnership.com/wp-content/uploads/2015/07/SaclaReport_v19FINAL.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ncbi.nlm.nih.gov/pmc/articles/PMC4165304/"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highspeedtraining.co.uk/hub/natashas-law/"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354</TotalTime>
  <Pages>1</Pages>
  <Words>1116</Words>
  <Characters>6364</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Saiful Alam (2016943)</cp:lastModifiedBy>
  <cp:revision>125</cp:revision>
  <cp:lastPrinted>2020-09-28T20:53:00Z</cp:lastPrinted>
  <dcterms:created xsi:type="dcterms:W3CDTF">2022-01-12T15:50:00Z</dcterms:created>
  <dcterms:modified xsi:type="dcterms:W3CDTF">2022-02-10T22:26:00Z</dcterms:modified>
</cp:coreProperties>
</file>