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3DE83ED5">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628B3CD3" w:rsidR="005A1BA3" w:rsidRPr="00190913" w:rsidRDefault="005A1BA3" w:rsidP="084AFF89">
      <w:pPr>
        <w:overflowPunct/>
        <w:autoSpaceDE/>
        <w:autoSpaceDN/>
        <w:adjustRightInd/>
        <w:ind w:right="237"/>
        <w:textAlignment w:val="auto"/>
        <w:rPr>
          <w:b/>
          <w:bCs/>
          <w:i/>
          <w:iCs/>
          <w:color w:val="auto"/>
          <w:sz w:val="40"/>
          <w:szCs w:val="40"/>
          <w:highlight w:val="yellow"/>
        </w:rPr>
      </w:pPr>
      <w:r w:rsidRPr="084AFF89">
        <w:rPr>
          <w:b/>
          <w:bCs/>
          <w:color w:val="auto"/>
          <w:sz w:val="40"/>
          <w:szCs w:val="40"/>
        </w:rPr>
        <w:t xml:space="preserve">Workbook title: Competency Based Workbook </w:t>
      </w:r>
      <w:r w:rsidR="008F46CC" w:rsidRPr="084AFF89">
        <w:rPr>
          <w:b/>
          <w:bCs/>
          <w:color w:val="auto"/>
          <w:sz w:val="40"/>
          <w:szCs w:val="40"/>
        </w:rPr>
        <w:t>5</w:t>
      </w:r>
      <w:r w:rsidRPr="084AFF89">
        <w:rPr>
          <w:b/>
          <w:bCs/>
          <w:color w:val="auto"/>
          <w:sz w:val="40"/>
          <w:szCs w:val="40"/>
        </w:rPr>
        <w:t xml:space="preserve"> (PCDA)</w:t>
      </w:r>
      <w:r w:rsidR="441B84A1" w:rsidRPr="084AFF89">
        <w:rPr>
          <w:b/>
          <w:bCs/>
          <w:color w:val="auto"/>
          <w:sz w:val="40"/>
          <w:szCs w:val="40"/>
        </w:rPr>
        <w:t xml:space="preserve"> </w:t>
      </w:r>
    </w:p>
    <w:p w14:paraId="4389014C" w14:textId="04533480" w:rsidR="005A1BA3" w:rsidRPr="00190913" w:rsidRDefault="1002D64D" w:rsidP="6BD5918D">
      <w:pPr>
        <w:overflowPunct/>
        <w:autoSpaceDE/>
        <w:autoSpaceDN/>
        <w:adjustRightInd/>
        <w:ind w:right="237"/>
        <w:textAlignment w:val="auto"/>
        <w:rPr>
          <w:b/>
          <w:bCs/>
          <w:i/>
          <w:iCs/>
          <w:color w:val="auto"/>
          <w:sz w:val="40"/>
          <w:szCs w:val="40"/>
        </w:rPr>
      </w:pPr>
      <w:r w:rsidRPr="6BD5918D">
        <w:rPr>
          <w:b/>
          <w:bCs/>
          <w:color w:val="auto"/>
          <w:sz w:val="40"/>
          <w:szCs w:val="40"/>
        </w:rPr>
        <w:t xml:space="preserve">12 elements 10000 </w:t>
      </w:r>
      <w:r w:rsidR="07368445" w:rsidRPr="6BD5918D">
        <w:rPr>
          <w:b/>
          <w:bCs/>
          <w:color w:val="auto"/>
          <w:sz w:val="40"/>
          <w:szCs w:val="40"/>
        </w:rPr>
        <w:t>W</w:t>
      </w:r>
      <w:r w:rsidRPr="6BD5918D">
        <w:rPr>
          <w:b/>
          <w:bCs/>
          <w:color w:val="auto"/>
          <w:sz w:val="40"/>
          <w:szCs w:val="40"/>
        </w:rPr>
        <w:t xml:space="preserve">ords </w:t>
      </w:r>
      <w:r w:rsidR="6318DC10" w:rsidRPr="6BD5918D">
        <w:rPr>
          <w:b/>
          <w:bCs/>
          <w:color w:val="auto"/>
          <w:sz w:val="40"/>
          <w:szCs w:val="40"/>
        </w:rPr>
        <w:t>- BMPF</w:t>
      </w:r>
      <w:r w:rsidR="441B84A1" w:rsidRPr="6BD5918D">
        <w:rPr>
          <w:b/>
          <w:bCs/>
          <w:i/>
          <w:iCs/>
          <w:color w:val="auto"/>
          <w:sz w:val="40"/>
          <w:szCs w:val="40"/>
        </w:rPr>
        <w:t xml:space="preserve"> 6000D</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01DDFFC"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EA0057">
              <w:rPr>
                <w:b/>
                <w:color w:val="auto"/>
                <w:sz w:val="32"/>
              </w:rPr>
              <w:t>Amy Sharp</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3E3ED5C0" w:rsidR="005A1BA3" w:rsidRDefault="005A1BA3" w:rsidP="00340E9A">
            <w:pPr>
              <w:overflowPunct/>
              <w:autoSpaceDE/>
              <w:autoSpaceDN/>
              <w:adjustRightInd/>
              <w:ind w:right="237"/>
              <w:textAlignment w:val="auto"/>
              <w:rPr>
                <w:b/>
                <w:color w:val="auto"/>
                <w:sz w:val="32"/>
              </w:rPr>
            </w:pPr>
            <w:r>
              <w:rPr>
                <w:b/>
                <w:color w:val="auto"/>
                <w:sz w:val="32"/>
              </w:rPr>
              <w:t>__________</w:t>
            </w:r>
            <w:r w:rsidR="00EA0057">
              <w:rPr>
                <w:b/>
                <w:color w:val="auto"/>
                <w:sz w:val="32"/>
              </w:rPr>
              <w:t>1815874</w:t>
            </w:r>
            <w:r>
              <w:rPr>
                <w:b/>
                <w:color w:val="auto"/>
                <w:sz w:val="32"/>
              </w:rPr>
              <w:t>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3E6CF7CE"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BMPF 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40AB9FD6" w14:textId="58B4C21E" w:rsidR="001E7592" w:rsidRPr="007A0E32" w:rsidRDefault="00F927A1" w:rsidP="007A0E32">
      <w:pPr>
        <w:ind w:right="237"/>
        <w:rPr>
          <w:color w:val="auto"/>
          <w:sz w:val="24"/>
          <w:szCs w:val="24"/>
        </w:rPr>
      </w:pPr>
      <w:r w:rsidRPr="777CCE50">
        <w:rPr>
          <w:color w:val="auto"/>
          <w:sz w:val="24"/>
          <w:szCs w:val="24"/>
        </w:rPr>
        <w:br w:type="page"/>
      </w: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7C2E0949">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22B8DC17" w:rsidR="004F1E21" w:rsidRPr="00270EEB" w:rsidRDefault="690B75A8" w:rsidP="7C2E0949">
            <w:pPr>
              <w:ind w:right="237"/>
              <w:jc w:val="both"/>
              <w:rPr>
                <w:i/>
                <w:iCs/>
                <w:sz w:val="24"/>
                <w:szCs w:val="24"/>
              </w:rPr>
            </w:pPr>
            <w:r w:rsidRPr="7C2E0949">
              <w:rPr>
                <w:i/>
                <w:iCs/>
                <w:sz w:val="24"/>
                <w:szCs w:val="24"/>
              </w:rPr>
              <w:t xml:space="preserve">2500 </w:t>
            </w:r>
            <w:r w:rsidR="2E969710" w:rsidRPr="7C2E0949">
              <w:rPr>
                <w:i/>
                <w:iCs/>
                <w:sz w:val="24"/>
                <w:szCs w:val="24"/>
              </w:rPr>
              <w:t>words (+</w:t>
            </w:r>
            <w:r w:rsidR="008B28E7" w:rsidRPr="7C2E0949">
              <w:rPr>
                <w:i/>
                <w:iCs/>
                <w:sz w:val="24"/>
                <w:szCs w:val="24"/>
              </w:rPr>
              <w:t>/-</w:t>
            </w:r>
            <w:r w:rsidR="2E969710" w:rsidRPr="7C2E0949">
              <w:rPr>
                <w:i/>
                <w:iCs/>
                <w:sz w:val="24"/>
                <w:szCs w:val="24"/>
              </w:rPr>
              <w:t xml:space="preserve"> 10%</w:t>
            </w:r>
            <w:r w:rsidR="008B28E7" w:rsidRPr="7C2E0949">
              <w:rPr>
                <w:i/>
                <w:iCs/>
                <w:sz w:val="24"/>
                <w:szCs w:val="24"/>
              </w:rPr>
              <w:t xml:space="preserve">: </w:t>
            </w:r>
            <w:r w:rsidR="06C3D9B1" w:rsidRPr="7C2E0949">
              <w:rPr>
                <w:i/>
                <w:iCs/>
                <w:sz w:val="24"/>
                <w:szCs w:val="24"/>
              </w:rPr>
              <w:t xml:space="preserve">include </w:t>
            </w:r>
            <w:r w:rsidR="008B28E7" w:rsidRPr="7C2E0949">
              <w:rPr>
                <w:i/>
                <w:iCs/>
                <w:sz w:val="24"/>
                <w:szCs w:val="24"/>
              </w:rPr>
              <w:t xml:space="preserve">your actual </w:t>
            </w:r>
            <w:r w:rsidR="06C3D9B1" w:rsidRPr="7C2E0949">
              <w:rPr>
                <w:i/>
                <w:iCs/>
                <w:sz w:val="24"/>
                <w:szCs w:val="24"/>
              </w:rPr>
              <w:t>word count at the end of each section</w:t>
            </w:r>
            <w:r w:rsidR="008B28E7" w:rsidRPr="7C2E0949">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51B0DD34" w14:textId="77777777" w:rsidR="008D5EED" w:rsidRDefault="008D5EED" w:rsidP="008D5EED">
      <w:pPr>
        <w:ind w:right="237"/>
        <w:jc w:val="both"/>
        <w:rPr>
          <w:sz w:val="22"/>
          <w:szCs w:val="22"/>
        </w:rPr>
      </w:pPr>
      <w:r w:rsidRPr="00000616">
        <w:rPr>
          <w:sz w:val="22"/>
          <w:szCs w:val="22"/>
        </w:rPr>
        <w:t xml:space="preserve">The concept of professionalising policing is not a new </w:t>
      </w:r>
      <w:r>
        <w:rPr>
          <w:sz w:val="22"/>
          <w:szCs w:val="22"/>
        </w:rPr>
        <w:t>one</w:t>
      </w:r>
      <w:r w:rsidRPr="00000616">
        <w:rPr>
          <w:sz w:val="22"/>
          <w:szCs w:val="22"/>
        </w:rPr>
        <w:t xml:space="preserve"> and has been in discussion for </w:t>
      </w:r>
      <w:r>
        <w:rPr>
          <w:sz w:val="22"/>
          <w:szCs w:val="22"/>
        </w:rPr>
        <w:t>over a</w:t>
      </w:r>
      <w:r w:rsidRPr="00000616">
        <w:rPr>
          <w:sz w:val="22"/>
          <w:szCs w:val="22"/>
        </w:rPr>
        <w:t xml:space="preserve"> century (Rojek et al, 2012). Since</w:t>
      </w:r>
      <w:r>
        <w:rPr>
          <w:sz w:val="22"/>
          <w:szCs w:val="22"/>
        </w:rPr>
        <w:t xml:space="preserve"> the introduction of modern policing in</w:t>
      </w:r>
      <w:r w:rsidRPr="00000616">
        <w:rPr>
          <w:sz w:val="22"/>
          <w:szCs w:val="22"/>
        </w:rPr>
        <w:t xml:space="preserve"> 1829</w:t>
      </w:r>
      <w:r>
        <w:rPr>
          <w:sz w:val="22"/>
          <w:szCs w:val="22"/>
        </w:rPr>
        <w:t xml:space="preserve">, through to </w:t>
      </w:r>
      <w:r w:rsidRPr="00000616">
        <w:rPr>
          <w:sz w:val="22"/>
          <w:szCs w:val="22"/>
        </w:rPr>
        <w:t xml:space="preserve">2002 the majority of police training was done </w:t>
      </w:r>
      <w:r>
        <w:rPr>
          <w:sz w:val="22"/>
          <w:szCs w:val="22"/>
        </w:rPr>
        <w:t>‘</w:t>
      </w:r>
      <w:r w:rsidRPr="00000616">
        <w:rPr>
          <w:sz w:val="22"/>
          <w:szCs w:val="22"/>
        </w:rPr>
        <w:t>in house</w:t>
      </w:r>
      <w:r>
        <w:rPr>
          <w:sz w:val="22"/>
          <w:szCs w:val="22"/>
        </w:rPr>
        <w:t>’</w:t>
      </w:r>
      <w:r w:rsidRPr="00000616">
        <w:rPr>
          <w:sz w:val="22"/>
          <w:szCs w:val="22"/>
        </w:rPr>
        <w:t>. Utilising specialist training facilities</w:t>
      </w:r>
      <w:r>
        <w:rPr>
          <w:sz w:val="22"/>
          <w:szCs w:val="22"/>
        </w:rPr>
        <w:t xml:space="preserve"> across the country, such as Hendon. S</w:t>
      </w:r>
      <w:r w:rsidRPr="00000616">
        <w:rPr>
          <w:sz w:val="22"/>
          <w:szCs w:val="22"/>
        </w:rPr>
        <w:t>erving police officers</w:t>
      </w:r>
      <w:r>
        <w:rPr>
          <w:sz w:val="22"/>
          <w:szCs w:val="22"/>
        </w:rPr>
        <w:t xml:space="preserve"> were used</w:t>
      </w:r>
      <w:r w:rsidRPr="00000616">
        <w:rPr>
          <w:sz w:val="22"/>
          <w:szCs w:val="22"/>
        </w:rPr>
        <w:t xml:space="preserve"> to provide the </w:t>
      </w:r>
      <w:r>
        <w:rPr>
          <w:sz w:val="22"/>
          <w:szCs w:val="22"/>
        </w:rPr>
        <w:t xml:space="preserve">majority of the </w:t>
      </w:r>
      <w:r w:rsidRPr="00000616">
        <w:rPr>
          <w:sz w:val="22"/>
          <w:szCs w:val="22"/>
        </w:rPr>
        <w:t xml:space="preserve">training </w:t>
      </w:r>
      <w:r>
        <w:rPr>
          <w:sz w:val="22"/>
          <w:szCs w:val="22"/>
        </w:rPr>
        <w:t xml:space="preserve">required to be an operational police officer. Although policing was seen as requiring professional behaviours, there were many scholars who did not deem policing as a profession. </w:t>
      </w:r>
    </w:p>
    <w:p w14:paraId="0922E45E" w14:textId="77777777" w:rsidR="008D5EED" w:rsidRDefault="008D5EED" w:rsidP="008D5EED">
      <w:pPr>
        <w:ind w:right="237"/>
        <w:jc w:val="both"/>
        <w:rPr>
          <w:sz w:val="22"/>
          <w:szCs w:val="22"/>
        </w:rPr>
      </w:pPr>
    </w:p>
    <w:p w14:paraId="1A9FA0C6" w14:textId="77777777" w:rsidR="008D5EED" w:rsidRDefault="008D5EED" w:rsidP="008D5EED">
      <w:pPr>
        <w:ind w:right="237"/>
        <w:jc w:val="both"/>
        <w:rPr>
          <w:sz w:val="22"/>
          <w:szCs w:val="22"/>
        </w:rPr>
      </w:pPr>
      <w:r>
        <w:rPr>
          <w:sz w:val="22"/>
          <w:szCs w:val="22"/>
        </w:rPr>
        <w:t xml:space="preserve">Professionalisation is ‘the transformation of an occupation into a profession’ (Green and Gates, 2014). Barber (1963) stated there were four essential attributes of a profession. </w:t>
      </w:r>
      <w:r w:rsidRPr="003E69E6">
        <w:rPr>
          <w:sz w:val="22"/>
          <w:szCs w:val="22"/>
        </w:rPr>
        <w:t>These included, a high level of generalised and systematic knowledge, an aim to serve the community</w:t>
      </w:r>
      <w:r>
        <w:rPr>
          <w:sz w:val="22"/>
          <w:szCs w:val="22"/>
        </w:rPr>
        <w:t>,</w:t>
      </w:r>
      <w:r w:rsidRPr="003E69E6">
        <w:rPr>
          <w:sz w:val="22"/>
          <w:szCs w:val="22"/>
        </w:rPr>
        <w:t xml:space="preserve"> a high degree of self</w:t>
      </w:r>
      <w:r>
        <w:rPr>
          <w:sz w:val="22"/>
          <w:szCs w:val="22"/>
        </w:rPr>
        <w:t>-</w:t>
      </w:r>
      <w:r w:rsidRPr="003E69E6">
        <w:rPr>
          <w:sz w:val="22"/>
          <w:szCs w:val="22"/>
        </w:rPr>
        <w:t>control and a robust code of ethics and standards</w:t>
      </w:r>
      <w:r>
        <w:rPr>
          <w:sz w:val="22"/>
          <w:szCs w:val="22"/>
        </w:rPr>
        <w:t xml:space="preserve">. It could be argued that policing meets most of these attributes, as an in-depth knowledge of the law is required to be able to enforce it. Police serve the communities they are in; they are also highly regulated by a code of ethics and policing standards. There are also independent bodies that review policing practices, effectively, policing the police such as the Independent Officer for Police Conduct (IPOC). However, at the time of Barber’s publication this was not the case as these did not come into play until the early 90’s following a review into the Brixton Riots. </w:t>
      </w:r>
    </w:p>
    <w:p w14:paraId="78E78F5D" w14:textId="77777777" w:rsidR="008D5EED" w:rsidRDefault="008D5EED" w:rsidP="008D5EED">
      <w:pPr>
        <w:ind w:right="237"/>
        <w:jc w:val="both"/>
        <w:rPr>
          <w:sz w:val="22"/>
          <w:szCs w:val="22"/>
        </w:rPr>
      </w:pPr>
    </w:p>
    <w:p w14:paraId="6673CEE8" w14:textId="77777777" w:rsidR="008D5EED" w:rsidRPr="003E69E6" w:rsidRDefault="008D5EED" w:rsidP="008D5EED">
      <w:pPr>
        <w:ind w:right="237"/>
        <w:jc w:val="both"/>
        <w:rPr>
          <w:i/>
          <w:iCs/>
          <w:sz w:val="22"/>
          <w:szCs w:val="22"/>
        </w:rPr>
      </w:pPr>
      <w:r>
        <w:rPr>
          <w:sz w:val="22"/>
          <w:szCs w:val="22"/>
        </w:rPr>
        <w:lastRenderedPageBreak/>
        <w:t>Despite this, the police’s primary function was to serve the public and part of that is having a robust knowledge of the law, policing powers and the communities in which they serve. This requires a high degree of professionalism; however, Barber did not perceive police as a profession but rather as a ‘service’ and categorised them within the same service bracket as waiters (Gilbert, 2011)</w:t>
      </w:r>
      <w:r>
        <w:rPr>
          <w:i/>
          <w:iCs/>
          <w:sz w:val="22"/>
          <w:szCs w:val="22"/>
        </w:rPr>
        <w:t xml:space="preserve">. </w:t>
      </w:r>
      <w:r w:rsidRPr="00000616">
        <w:rPr>
          <w:sz w:val="22"/>
          <w:szCs w:val="22"/>
        </w:rPr>
        <w:t>During the 1960’s there were concerns surrounding police legitimacy as a profession and as such some forces turned to higher education facilities to accomplish this (Lee and Punch, 2004). For example, in 1967 Essex Constabulary sent officers to university to do full-time degrees. In 1968 the beginnings of the police Graduate Scheme emerged and has continued through the decades in some form or another (Tong and Hallenberg, 2018).</w:t>
      </w:r>
    </w:p>
    <w:p w14:paraId="03D57852" w14:textId="77777777" w:rsidR="008D5EED" w:rsidRPr="00000616" w:rsidRDefault="008D5EED" w:rsidP="008D5EED">
      <w:pPr>
        <w:ind w:right="237"/>
        <w:jc w:val="both"/>
        <w:rPr>
          <w:sz w:val="22"/>
          <w:szCs w:val="22"/>
        </w:rPr>
      </w:pPr>
    </w:p>
    <w:p w14:paraId="2F7593B1" w14:textId="77777777" w:rsidR="008D5EED" w:rsidRDefault="008D5EED" w:rsidP="008D5EED">
      <w:pPr>
        <w:ind w:right="237"/>
        <w:jc w:val="both"/>
        <w:rPr>
          <w:b/>
          <w:bCs/>
          <w:sz w:val="22"/>
          <w:szCs w:val="22"/>
        </w:rPr>
      </w:pPr>
      <w:r w:rsidRPr="00000616">
        <w:rPr>
          <w:sz w:val="22"/>
          <w:szCs w:val="22"/>
        </w:rPr>
        <w:t>Despite this introduction into higher education a review conducted in 1991 found that some officers who had completed the degree felt they were being cut off from front line policing and instead re-assigned to less demanding roles (Young, 1991). Despite this the links with higher education continued to grow with more and more universities delivering policing undergraduate degrees for those who aspired to join the police. The partnerships between higher education services and the police continued to develop, with relationships moving from engagement with individuals who wanted to join the police to engagement wi</w:t>
      </w:r>
      <w:r>
        <w:rPr>
          <w:sz w:val="22"/>
          <w:szCs w:val="22"/>
        </w:rPr>
        <w:t>th</w:t>
      </w:r>
      <w:r w:rsidRPr="00000616">
        <w:rPr>
          <w:sz w:val="22"/>
          <w:szCs w:val="22"/>
        </w:rPr>
        <w:t xml:space="preserve"> whole organisations (Hallenberg, 2012). </w:t>
      </w:r>
      <w:r>
        <w:rPr>
          <w:sz w:val="22"/>
          <w:szCs w:val="22"/>
        </w:rPr>
        <w:t>Since the introduction of a university education into policing, there had not been a clear agreement as to whether or not this should be a requirement to be a police officer. In 2009 a police inspector in South Wales Police argued that the police were supposed to represent the community yet the majority of the communities they served did not have a university education</w:t>
      </w:r>
      <w:r w:rsidRPr="005C30C7">
        <w:rPr>
          <w:sz w:val="22"/>
          <w:szCs w:val="22"/>
        </w:rPr>
        <w:t xml:space="preserve"> (Haynes, 2009</w:t>
      </w:r>
      <w:r w:rsidRPr="000F224D">
        <w:rPr>
          <w:b/>
          <w:bCs/>
          <w:sz w:val="22"/>
          <w:szCs w:val="22"/>
        </w:rPr>
        <w:t>)</w:t>
      </w:r>
      <w:r>
        <w:rPr>
          <w:b/>
          <w:bCs/>
          <w:sz w:val="22"/>
          <w:szCs w:val="22"/>
        </w:rPr>
        <w:t xml:space="preserve">. </w:t>
      </w:r>
    </w:p>
    <w:p w14:paraId="4CAFC617" w14:textId="77777777" w:rsidR="008D5EED" w:rsidRDefault="008D5EED" w:rsidP="008D5EED">
      <w:pPr>
        <w:ind w:right="237"/>
        <w:jc w:val="both"/>
        <w:rPr>
          <w:sz w:val="22"/>
          <w:szCs w:val="22"/>
        </w:rPr>
      </w:pPr>
    </w:p>
    <w:p w14:paraId="0E4F4390" w14:textId="77777777" w:rsidR="008D5EED" w:rsidRDefault="008D5EED" w:rsidP="008D5EED">
      <w:pPr>
        <w:ind w:right="237"/>
        <w:jc w:val="both"/>
        <w:rPr>
          <w:sz w:val="22"/>
          <w:szCs w:val="22"/>
        </w:rPr>
      </w:pPr>
    </w:p>
    <w:p w14:paraId="11DFB1AC" w14:textId="77777777" w:rsidR="008D5EED" w:rsidRPr="001E589D" w:rsidRDefault="008D5EED" w:rsidP="008D5EED">
      <w:pPr>
        <w:ind w:right="237"/>
        <w:jc w:val="both"/>
        <w:rPr>
          <w:b/>
          <w:bCs/>
          <w:sz w:val="22"/>
          <w:szCs w:val="22"/>
        </w:rPr>
      </w:pPr>
      <w:r>
        <w:rPr>
          <w:sz w:val="22"/>
          <w:szCs w:val="22"/>
        </w:rPr>
        <w:t xml:space="preserve">As a continued attempt to professionalise policing, in 2013 the College of Policing was set up to “develop the knowledge, standards of conduct, leadership and professionalism required by police officers and police staff in England and Wales (House of Commons, 2016). Following the implementation of the College of Policing, 2013 saw the introduction of Direct Entry and Fast Track programmes which meant that degree holders could be ‘fast tracked’ to high level management positions such as inspector or super intendent. This was a scheme introduced to ‘provide fresh perspectives….and bring in knowledge, skills and ways of working from previous careers’ (College of Policing, July 2020) </w:t>
      </w:r>
    </w:p>
    <w:p w14:paraId="4DAFDC77" w14:textId="77777777" w:rsidR="008D5EED" w:rsidRDefault="008D5EED" w:rsidP="008D5EED">
      <w:pPr>
        <w:ind w:right="237"/>
        <w:jc w:val="both"/>
        <w:rPr>
          <w:b/>
          <w:bCs/>
          <w:sz w:val="22"/>
          <w:szCs w:val="22"/>
        </w:rPr>
      </w:pPr>
    </w:p>
    <w:p w14:paraId="6EA997EC" w14:textId="77777777" w:rsidR="008D5EED" w:rsidRDefault="008D5EED" w:rsidP="008D5EED">
      <w:pPr>
        <w:ind w:right="237"/>
        <w:jc w:val="both"/>
        <w:rPr>
          <w:sz w:val="22"/>
          <w:szCs w:val="22"/>
        </w:rPr>
      </w:pPr>
      <w:r>
        <w:rPr>
          <w:sz w:val="22"/>
          <w:szCs w:val="22"/>
        </w:rPr>
        <w:t xml:space="preserve">In 2016 this concept of introducing external experience into policing was addressed in The Policing Vision 2025. It was produced with an aim to make policing ‘a profession with a more representative workforce’ (NPCC, 2016). Prior to this there had been several attempts to try and create ‘effective and sustainable partnerships with the higher education sector’ (Green and Gates, 2014) However these remained unsuccessful until the introduction of the Police Education Qualification Framework (PEQF) and subsequently the Police Constable Degree Apprenticeship (PCDA) programme in 2018 This was designed for prospective officers who did not have a degree to be able to join but were required to study for a degree whilst on the job. A secondary programme was also introduced for those who already held a degree and could enter under the Degree Holder Entry Programme (DHEP). Although they were degree holder’s they were still required to complete a higher education programme to successfully complete their probationary period. </w:t>
      </w:r>
    </w:p>
    <w:p w14:paraId="7B3618A4" w14:textId="77777777" w:rsidR="008D5EED" w:rsidRDefault="008D5EED" w:rsidP="008D5EED">
      <w:pPr>
        <w:ind w:right="237"/>
        <w:jc w:val="both"/>
        <w:rPr>
          <w:sz w:val="22"/>
          <w:szCs w:val="22"/>
        </w:rPr>
      </w:pPr>
    </w:p>
    <w:p w14:paraId="655C3899" w14:textId="77777777" w:rsidR="008D5EED" w:rsidRDefault="008D5EED" w:rsidP="008D5EED">
      <w:pPr>
        <w:ind w:right="237"/>
        <w:jc w:val="both"/>
        <w:rPr>
          <w:sz w:val="22"/>
          <w:szCs w:val="22"/>
        </w:rPr>
      </w:pPr>
      <w:r>
        <w:rPr>
          <w:sz w:val="22"/>
          <w:szCs w:val="22"/>
        </w:rPr>
        <w:t xml:space="preserve">As per the programme outlined by the College of Policing, I am working to fulfil the role of a modern professional police officer by completing the Police Constable Degree Apprenticeship (PCDA) programme. To complete this, I am required to study for and successfully achieve a degree in policing. The policing degree consists of a three-year, full time course, including a dissertation in the final year. As well as working to achieve this, I am working full time as a police response officer, allowing me to gain the experience required to complete the Occupational Competency Portfolios (OCP) that are also required to successfully complete the probationary period. </w:t>
      </w:r>
    </w:p>
    <w:p w14:paraId="1DF42A83" w14:textId="77777777" w:rsidR="008D5EED" w:rsidRDefault="008D5EED" w:rsidP="008D5EED">
      <w:pPr>
        <w:ind w:right="237"/>
        <w:jc w:val="both"/>
        <w:rPr>
          <w:sz w:val="22"/>
          <w:szCs w:val="22"/>
        </w:rPr>
      </w:pPr>
    </w:p>
    <w:p w14:paraId="3B0FB0C4" w14:textId="77777777" w:rsidR="008D5EED" w:rsidRDefault="008D5EED" w:rsidP="008D5EED">
      <w:pPr>
        <w:ind w:right="237"/>
        <w:jc w:val="both"/>
        <w:rPr>
          <w:sz w:val="22"/>
          <w:szCs w:val="22"/>
        </w:rPr>
      </w:pPr>
      <w:r>
        <w:rPr>
          <w:sz w:val="22"/>
          <w:szCs w:val="22"/>
        </w:rPr>
        <w:t>As a concept professionalising policing makes sense as it recognises the skills and expertise operational police officers already have to do their jobs. However, currently the degree does not offer any further insight into the policing role than that of a serving officer who started prior to the introduction of the Police Education Qualification Framework (PEQF). There is currently no incentive for career progression. With or without a degree serving officers are still required to prove their competencies as a police officer on an annual basis with regular performance reviews. If a police constable wanted to specialise as a detective, they are required to complete the National Investigators Exam (NIE) and occupational portfolios to qualify as a Detective Constable. If a police constable wanted to go for a promotion as a Sergeant, they would have to complete the National Police Promotion Framework (NPPF) that includes an exam and written assignments. However, neither of these require the police constable to have a degree, they just need to be a serving police officer and have the relevant experience. When students have successfully completed the programme, regardless of their overall grade they will remain in a job they have been doing for the last three years. The pay progression is also in line with other serving officers, so there is no financial incentive. This begs the question how are officers truly benefitting from completing the Police Constable Apprenticeship Programme?</w:t>
      </w:r>
    </w:p>
    <w:p w14:paraId="63FD2C7D" w14:textId="77777777" w:rsidR="008D5EED" w:rsidRDefault="008D5EED" w:rsidP="008D5EED">
      <w:pPr>
        <w:ind w:right="237"/>
        <w:jc w:val="both"/>
        <w:rPr>
          <w:sz w:val="22"/>
          <w:szCs w:val="22"/>
        </w:rPr>
      </w:pPr>
    </w:p>
    <w:p w14:paraId="02A096B9" w14:textId="77777777" w:rsidR="008D5EED" w:rsidRPr="005B3482" w:rsidRDefault="008D5EED" w:rsidP="008D5EED">
      <w:pPr>
        <w:ind w:right="237"/>
        <w:jc w:val="both"/>
        <w:rPr>
          <w:sz w:val="22"/>
          <w:szCs w:val="22"/>
        </w:rPr>
      </w:pPr>
      <w:r w:rsidRPr="005B3482">
        <w:rPr>
          <w:sz w:val="22"/>
          <w:szCs w:val="22"/>
        </w:rPr>
        <w:t xml:space="preserve">In an interim report produced by the College of Policing (COP) it was found that Police Constable Degree Apprenticeship (PCDA) students ranked the opportunity to obtain a degree as low in the list of motivating factors in joining the police (College of Policing, 2020). </w:t>
      </w:r>
      <w:r>
        <w:rPr>
          <w:sz w:val="22"/>
          <w:szCs w:val="22"/>
        </w:rPr>
        <w:t xml:space="preserve"> It was also found that six out of the thirteen Police Constable Degree Apprenticeship students that had been interviewed as part of the report had stated they had only joined using the Police Constable Degree Apprenticeship programme because it was the only way to join the police (College of Policing, 2020). </w:t>
      </w:r>
    </w:p>
    <w:p w14:paraId="65C2EC7B" w14:textId="77777777" w:rsidR="008D5EED" w:rsidRDefault="008D5EED" w:rsidP="008D5EED">
      <w:pPr>
        <w:ind w:right="237"/>
        <w:jc w:val="both"/>
        <w:rPr>
          <w:sz w:val="22"/>
          <w:szCs w:val="22"/>
        </w:rPr>
      </w:pPr>
    </w:p>
    <w:p w14:paraId="01F70A26" w14:textId="77777777" w:rsidR="008D5EED" w:rsidRDefault="008D5EED" w:rsidP="008D5EED">
      <w:pPr>
        <w:ind w:right="237"/>
        <w:jc w:val="both"/>
        <w:rPr>
          <w:sz w:val="22"/>
          <w:szCs w:val="22"/>
        </w:rPr>
      </w:pPr>
      <w:r w:rsidRPr="005B3482">
        <w:rPr>
          <w:sz w:val="22"/>
          <w:szCs w:val="22"/>
        </w:rPr>
        <w:t xml:space="preserve">With rising university fees and </w:t>
      </w:r>
      <w:r>
        <w:rPr>
          <w:sz w:val="22"/>
          <w:szCs w:val="22"/>
        </w:rPr>
        <w:t xml:space="preserve">the </w:t>
      </w:r>
      <w:r w:rsidRPr="005B3482">
        <w:rPr>
          <w:sz w:val="22"/>
          <w:szCs w:val="22"/>
        </w:rPr>
        <w:t xml:space="preserve">cost of living </w:t>
      </w:r>
      <w:r>
        <w:rPr>
          <w:sz w:val="22"/>
          <w:szCs w:val="22"/>
        </w:rPr>
        <w:t>is the prospect of a</w:t>
      </w:r>
      <w:r w:rsidRPr="005B3482">
        <w:rPr>
          <w:sz w:val="22"/>
          <w:szCs w:val="22"/>
        </w:rPr>
        <w:t xml:space="preserve"> ‘free degree’ drawing people in</w:t>
      </w:r>
      <w:r>
        <w:rPr>
          <w:sz w:val="22"/>
          <w:szCs w:val="22"/>
        </w:rPr>
        <w:t>to policing, rather than aspiring police officers?</w:t>
      </w:r>
      <w:r w:rsidRPr="005B3482">
        <w:rPr>
          <w:sz w:val="22"/>
          <w:szCs w:val="22"/>
        </w:rPr>
        <w:t xml:space="preserve"> As a</w:t>
      </w:r>
      <w:r>
        <w:rPr>
          <w:sz w:val="22"/>
          <w:szCs w:val="22"/>
        </w:rPr>
        <w:t>n</w:t>
      </w:r>
      <w:r w:rsidRPr="005B3482">
        <w:rPr>
          <w:sz w:val="22"/>
          <w:szCs w:val="22"/>
        </w:rPr>
        <w:t xml:space="preserve"> 18-year-old the </w:t>
      </w:r>
      <w:r>
        <w:rPr>
          <w:sz w:val="22"/>
          <w:szCs w:val="22"/>
        </w:rPr>
        <w:t>possibility</w:t>
      </w:r>
      <w:r w:rsidRPr="005B3482">
        <w:rPr>
          <w:sz w:val="22"/>
          <w:szCs w:val="22"/>
        </w:rPr>
        <w:t xml:space="preserve"> of earning £21,000 straight out of school </w:t>
      </w:r>
      <w:r>
        <w:rPr>
          <w:sz w:val="22"/>
          <w:szCs w:val="22"/>
        </w:rPr>
        <w:t>is limited. Couple this with the ability to earn a degree and be debt free at the end of it. W</w:t>
      </w:r>
      <w:r w:rsidRPr="005B3482">
        <w:rPr>
          <w:sz w:val="22"/>
          <w:szCs w:val="22"/>
        </w:rPr>
        <w:t>hat are the true motives behind many of the young recruits joining the police</w:t>
      </w:r>
      <w:r>
        <w:rPr>
          <w:sz w:val="22"/>
          <w:szCs w:val="22"/>
        </w:rPr>
        <w:t xml:space="preserve"> today</w:t>
      </w:r>
      <w:r w:rsidRPr="005B3482">
        <w:rPr>
          <w:sz w:val="22"/>
          <w:szCs w:val="22"/>
        </w:rPr>
        <w:t xml:space="preserve">? As this a fairly new programme many have not completed the degree programmes </w:t>
      </w:r>
      <w:r>
        <w:rPr>
          <w:sz w:val="22"/>
          <w:szCs w:val="22"/>
        </w:rPr>
        <w:t>so currently there is no evidence to support or dispute this. However, once the programmes start to end it will be interesting</w:t>
      </w:r>
      <w:r w:rsidRPr="005B3482">
        <w:rPr>
          <w:sz w:val="22"/>
          <w:szCs w:val="22"/>
        </w:rPr>
        <w:t xml:space="preserve"> to see the attrition rates of new recruits once they have successfully completed the degree programme. </w:t>
      </w:r>
      <w:r>
        <w:rPr>
          <w:sz w:val="22"/>
          <w:szCs w:val="22"/>
        </w:rPr>
        <w:t xml:space="preserve">This was also a subject of interest in the interim report produced by the College of Policing (2020), which highlights they may have concerns regarding new recruits’ true motives. </w:t>
      </w:r>
    </w:p>
    <w:p w14:paraId="7D4D07A7" w14:textId="77777777" w:rsidR="008D5EED" w:rsidRDefault="008D5EED" w:rsidP="008D5EED">
      <w:pPr>
        <w:ind w:right="237"/>
        <w:jc w:val="both"/>
        <w:rPr>
          <w:sz w:val="22"/>
          <w:szCs w:val="22"/>
        </w:rPr>
      </w:pPr>
    </w:p>
    <w:p w14:paraId="0F2B8630" w14:textId="77777777" w:rsidR="008D5EED" w:rsidRDefault="008D5EED" w:rsidP="008D5EED">
      <w:pPr>
        <w:ind w:right="237"/>
        <w:jc w:val="both"/>
        <w:rPr>
          <w:sz w:val="22"/>
          <w:szCs w:val="22"/>
        </w:rPr>
      </w:pPr>
      <w:r>
        <w:rPr>
          <w:sz w:val="22"/>
          <w:szCs w:val="22"/>
        </w:rPr>
        <w:t>One argument for professionalising policing in the form of a degree allows for officers to be able to deal with more complex crimes as they evolve, For example, fraud and cyber-crime. Are we saying then that existing police officers without degrees are not competent enough to deal with these types of crimes? In the same thought if it is a case that crime is becoming more complex, like cyber-crime, then why are police forces not recruiting potential officers that already have the qualifications for these specialist roles?</w:t>
      </w:r>
    </w:p>
    <w:p w14:paraId="13C794DD" w14:textId="77777777" w:rsidR="008D5EED" w:rsidRDefault="008D5EED" w:rsidP="008D5EED">
      <w:pPr>
        <w:ind w:right="237"/>
        <w:jc w:val="both"/>
        <w:rPr>
          <w:sz w:val="22"/>
          <w:szCs w:val="22"/>
        </w:rPr>
      </w:pPr>
    </w:p>
    <w:p w14:paraId="6AA6A951" w14:textId="77777777" w:rsidR="008D5EED" w:rsidRDefault="008D5EED" w:rsidP="008D5EED">
      <w:pPr>
        <w:ind w:right="237"/>
        <w:jc w:val="both"/>
        <w:rPr>
          <w:sz w:val="22"/>
          <w:szCs w:val="22"/>
        </w:rPr>
      </w:pPr>
      <w:r w:rsidRPr="005630E6">
        <w:rPr>
          <w:sz w:val="22"/>
          <w:szCs w:val="22"/>
        </w:rPr>
        <w:t>I personally feel the P</w:t>
      </w:r>
      <w:r>
        <w:rPr>
          <w:sz w:val="22"/>
          <w:szCs w:val="22"/>
        </w:rPr>
        <w:t xml:space="preserve">olice Constable Degree Apprenticeship </w:t>
      </w:r>
      <w:r w:rsidRPr="005630E6">
        <w:rPr>
          <w:sz w:val="22"/>
          <w:szCs w:val="22"/>
        </w:rPr>
        <w:t xml:space="preserve">programme has restricted my ability to be the type of officer I want to be. I feel I am letting my victims and at times my team down as </w:t>
      </w:r>
      <w:r>
        <w:rPr>
          <w:sz w:val="22"/>
          <w:szCs w:val="22"/>
        </w:rPr>
        <w:t xml:space="preserve">the volume of work required to complete the programme is a huge undertaking, that often takes away well needed rest days, therefore leaving me exhausted both physically and mentally. </w:t>
      </w:r>
    </w:p>
    <w:p w14:paraId="16BA69C3" w14:textId="77777777" w:rsidR="008D5EED" w:rsidRDefault="008D5EED" w:rsidP="008D5EED">
      <w:pPr>
        <w:ind w:right="237"/>
        <w:jc w:val="both"/>
        <w:rPr>
          <w:sz w:val="22"/>
          <w:szCs w:val="22"/>
        </w:rPr>
      </w:pPr>
    </w:p>
    <w:p w14:paraId="08780F72" w14:textId="77777777" w:rsidR="008D5EED" w:rsidRDefault="008D5EED" w:rsidP="008D5EED">
      <w:pPr>
        <w:ind w:right="237"/>
        <w:jc w:val="both"/>
        <w:rPr>
          <w:sz w:val="22"/>
          <w:szCs w:val="22"/>
        </w:rPr>
      </w:pPr>
      <w:r w:rsidRPr="00CA0DE2">
        <w:rPr>
          <w:sz w:val="22"/>
          <w:szCs w:val="22"/>
        </w:rPr>
        <w:t xml:space="preserve">As part of the delivery of the </w:t>
      </w:r>
      <w:r w:rsidRPr="005630E6">
        <w:rPr>
          <w:sz w:val="22"/>
          <w:szCs w:val="22"/>
        </w:rPr>
        <w:t>P</w:t>
      </w:r>
      <w:r>
        <w:rPr>
          <w:sz w:val="22"/>
          <w:szCs w:val="22"/>
        </w:rPr>
        <w:t>olice Constable Degree Apprenticeship</w:t>
      </w:r>
      <w:r w:rsidRPr="00CA0DE2">
        <w:rPr>
          <w:sz w:val="22"/>
          <w:szCs w:val="22"/>
        </w:rPr>
        <w:t>, forces were required to provide 20% protected learning time, where a student is allowed time to study during a normal working day</w:t>
      </w:r>
      <w:r>
        <w:rPr>
          <w:sz w:val="22"/>
          <w:szCs w:val="22"/>
        </w:rPr>
        <w:t xml:space="preserve"> (College of Policing, 2020).</w:t>
      </w:r>
      <w:r w:rsidRPr="00CA0DE2">
        <w:rPr>
          <w:sz w:val="22"/>
          <w:szCs w:val="22"/>
        </w:rPr>
        <w:t xml:space="preserve"> However, the reality of that is very different. </w:t>
      </w:r>
      <w:r w:rsidRPr="00CA0DE2">
        <w:rPr>
          <w:sz w:val="22"/>
          <w:szCs w:val="22"/>
        </w:rPr>
        <w:lastRenderedPageBreak/>
        <w:t xml:space="preserve">Due to operational demand </w:t>
      </w:r>
      <w:r>
        <w:rPr>
          <w:sz w:val="22"/>
          <w:szCs w:val="22"/>
        </w:rPr>
        <w:t>over recent years</w:t>
      </w:r>
      <w:r w:rsidRPr="00CA0DE2">
        <w:rPr>
          <w:sz w:val="22"/>
          <w:szCs w:val="22"/>
        </w:rPr>
        <w:t xml:space="preserve"> </w:t>
      </w:r>
      <w:r>
        <w:rPr>
          <w:sz w:val="22"/>
          <w:szCs w:val="22"/>
        </w:rPr>
        <w:t xml:space="preserve">these </w:t>
      </w:r>
      <w:r w:rsidRPr="00CA0DE2">
        <w:rPr>
          <w:sz w:val="22"/>
          <w:szCs w:val="22"/>
        </w:rPr>
        <w:t xml:space="preserve">are often cancelled and cannot be re-instated. </w:t>
      </w:r>
    </w:p>
    <w:p w14:paraId="00F54556" w14:textId="77777777" w:rsidR="008D5EED" w:rsidRDefault="008D5EED" w:rsidP="008D5EED">
      <w:pPr>
        <w:ind w:right="237"/>
        <w:jc w:val="both"/>
        <w:rPr>
          <w:sz w:val="22"/>
          <w:szCs w:val="22"/>
        </w:rPr>
      </w:pPr>
    </w:p>
    <w:p w14:paraId="5C719B34" w14:textId="77777777" w:rsidR="008D5EED" w:rsidRDefault="008D5EED" w:rsidP="008D5EED">
      <w:pPr>
        <w:ind w:right="237"/>
        <w:jc w:val="both"/>
        <w:rPr>
          <w:sz w:val="22"/>
          <w:szCs w:val="22"/>
        </w:rPr>
      </w:pPr>
      <w:r>
        <w:rPr>
          <w:sz w:val="22"/>
          <w:szCs w:val="22"/>
        </w:rPr>
        <w:t xml:space="preserve">Another strain brought on by the Police Education Qualification Framework is the volume of officers that have been recruited under this programme, resulting in a lot of response teams consisting of probationary officers. For example, my team consists of four officers and three of those are in their probation, myself included. All of which require protected learning days at 20%, plus attachments with specialist departments. This takes officers away from their roles as response officers, therefore impacting on the efficiency and safety of the officers and communities in which they serve. </w:t>
      </w:r>
    </w:p>
    <w:p w14:paraId="0D5C051E" w14:textId="77777777" w:rsidR="008D5EED" w:rsidRDefault="008D5EED" w:rsidP="008D5EED">
      <w:pPr>
        <w:ind w:right="237"/>
        <w:jc w:val="both"/>
        <w:rPr>
          <w:sz w:val="22"/>
          <w:szCs w:val="22"/>
        </w:rPr>
      </w:pPr>
    </w:p>
    <w:p w14:paraId="1E3D0C11" w14:textId="77777777" w:rsidR="008D5EED" w:rsidRDefault="008D5EED" w:rsidP="008D5EED">
      <w:pPr>
        <w:ind w:right="237"/>
        <w:jc w:val="both"/>
        <w:rPr>
          <w:sz w:val="22"/>
          <w:szCs w:val="22"/>
        </w:rPr>
      </w:pPr>
      <w:r>
        <w:rPr>
          <w:sz w:val="22"/>
          <w:szCs w:val="22"/>
        </w:rPr>
        <w:t>The programme has been openly criticised by officials within the police across the UK. The earliest criticism of the programme was released by the Police Federation in July 2019, following feedback received by students on the Police Constable Degree Apprenticeship. It found that students trying to juggle a full-time degree with their job as well as having to complete all the probationer training was “having a negative impact on maintaining a healthy work-life balance”. The Police Federation of England Wales (PFEW) called for the “degree apprenticeship to be improved and more streamlined” (Police Federation, July 2019). In the PFEW review they also found that some officers felt that the degree was just a hoop they had to jump over to become a police officer (Police Federation, July 2019)</w:t>
      </w:r>
    </w:p>
    <w:p w14:paraId="2704BC8C" w14:textId="77777777" w:rsidR="008D5EED" w:rsidRDefault="008D5EED" w:rsidP="008D5EED">
      <w:pPr>
        <w:ind w:right="237"/>
        <w:jc w:val="both"/>
        <w:rPr>
          <w:sz w:val="22"/>
          <w:szCs w:val="22"/>
        </w:rPr>
      </w:pPr>
    </w:p>
    <w:p w14:paraId="7BC20E90" w14:textId="77777777" w:rsidR="008D5EED" w:rsidRDefault="008D5EED" w:rsidP="008D5EED">
      <w:pPr>
        <w:ind w:right="237"/>
        <w:jc w:val="both"/>
        <w:rPr>
          <w:sz w:val="22"/>
          <w:szCs w:val="22"/>
        </w:rPr>
      </w:pPr>
      <w:r>
        <w:rPr>
          <w:sz w:val="22"/>
          <w:szCs w:val="22"/>
        </w:rPr>
        <w:t>Nick Adderley Chief Constable for Northamptonshire police has stated he feels that moving to a degree only recruitment process will see an influx in young recruits who are “sadly lacking in life experience” (Police Oracle, May 2021). Due to the volume of new recruits coming into the service Northants are seeing 40% of their workforce with less than four years’ experience which is going to continue to increase. Chief Constable Adderley stated, “you’re going to have sergeants and some inspectors who are equally inexperienced” (Police Oracle, May 2012). However, it is important to note that the number of young-in-service officers are not necessarily linked to the degree programme itself but more so the timing of the recruitment drives. In 2019, the Prime Minister, Boris Johnson launched his recruitment drive to employ 20,000 new front-line officers, which saw 100,000 applications to join the police within the first year of the campaign (Home Officer, September 2020).</w:t>
      </w:r>
    </w:p>
    <w:p w14:paraId="5EB5A3FF" w14:textId="77777777" w:rsidR="008D5EED" w:rsidRDefault="008D5EED" w:rsidP="008D5EED">
      <w:pPr>
        <w:ind w:right="237"/>
        <w:jc w:val="both"/>
        <w:rPr>
          <w:sz w:val="22"/>
          <w:szCs w:val="22"/>
        </w:rPr>
      </w:pPr>
    </w:p>
    <w:p w14:paraId="796146E0" w14:textId="77777777" w:rsidR="008D5EED" w:rsidRDefault="008D5EED" w:rsidP="008D5EED">
      <w:pPr>
        <w:ind w:right="237"/>
        <w:jc w:val="both"/>
        <w:rPr>
          <w:sz w:val="22"/>
          <w:szCs w:val="22"/>
        </w:rPr>
      </w:pPr>
      <w:r>
        <w:rPr>
          <w:sz w:val="22"/>
          <w:szCs w:val="22"/>
        </w:rPr>
        <w:t xml:space="preserve">As a direct result of the influx in new student officers, as a student in their final year of probation, I have had to take on the role of a coach and mentor to the younger in-service officers. I have also had to take on extra responsibilities, including acting as the point of contact for Stalking and Harassment incidents, providing advice and guidance to assist officers with their investigations. This requires additional training and constant upskilling as internal and external processes, and resources change. As the only female officer on my team, I am often utilised as the initial attending officer for sexual assaults. These incidents are extremely complex and require a high level of sensitivity and a good knowledge base and awareness of the law and processes surrounding the investigation. These are all things I have had to research and develop myself on top of completing the Police Constable Degree Apprenticeship and occupational competency portfolios required to complete the probationary period. </w:t>
      </w:r>
    </w:p>
    <w:p w14:paraId="23E8E607" w14:textId="77777777" w:rsidR="008D5EED" w:rsidRDefault="008D5EED" w:rsidP="008D5EED">
      <w:pPr>
        <w:ind w:right="237"/>
        <w:jc w:val="both"/>
        <w:rPr>
          <w:sz w:val="22"/>
          <w:szCs w:val="22"/>
        </w:rPr>
      </w:pPr>
    </w:p>
    <w:p w14:paraId="38CD6EB0" w14:textId="77777777" w:rsidR="008D5EED" w:rsidRPr="005B3482" w:rsidRDefault="008D5EED" w:rsidP="008D5EED">
      <w:pPr>
        <w:ind w:right="237"/>
        <w:jc w:val="both"/>
        <w:rPr>
          <w:sz w:val="22"/>
          <w:szCs w:val="22"/>
        </w:rPr>
      </w:pPr>
      <w:r>
        <w:rPr>
          <w:sz w:val="22"/>
          <w:szCs w:val="22"/>
        </w:rPr>
        <w:t xml:space="preserve">As discussed above, policies, processes, and the law are constantly evolving. As a serving officer you are required to learn and adapt to these changes with often very short notice. This is a requirement by all serving officers, regardless of experience, time served or qualifications. I agree officers should have a certain level of academic skills however does not necessarily have to be evidenced in the form of degree style assignments and exams but instead a more job specific portfolio assessment. </w:t>
      </w:r>
      <w:r w:rsidRPr="005B3482">
        <w:rPr>
          <w:sz w:val="22"/>
          <w:szCs w:val="22"/>
        </w:rPr>
        <w:t>There is evidence to support professionalising policing however</w:t>
      </w:r>
      <w:r>
        <w:rPr>
          <w:sz w:val="22"/>
          <w:szCs w:val="22"/>
        </w:rPr>
        <w:t xml:space="preserve">, it is clear </w:t>
      </w:r>
      <w:r w:rsidRPr="005B3482">
        <w:rPr>
          <w:sz w:val="22"/>
          <w:szCs w:val="22"/>
        </w:rPr>
        <w:t>the way in which this is done needs to be reviewed.</w:t>
      </w:r>
      <w:r>
        <w:rPr>
          <w:sz w:val="22"/>
          <w:szCs w:val="22"/>
        </w:rPr>
        <w:t xml:space="preserve"> The College of Policing are due to release a full report on the Police Constable </w:t>
      </w:r>
      <w:r>
        <w:rPr>
          <w:sz w:val="22"/>
          <w:szCs w:val="22"/>
        </w:rPr>
        <w:lastRenderedPageBreak/>
        <w:t xml:space="preserve">Degree Apprenticeship programme in 2023, which should help to address some of the concerns raised. </w:t>
      </w:r>
    </w:p>
    <w:p w14:paraId="3C1C2F1A" w14:textId="77777777" w:rsidR="008D5EED" w:rsidRDefault="008D5EED" w:rsidP="008D5EED">
      <w:pPr>
        <w:rPr>
          <w:sz w:val="22"/>
          <w:szCs w:val="22"/>
        </w:rPr>
      </w:pPr>
    </w:p>
    <w:p w14:paraId="2047D822" w14:textId="77777777" w:rsidR="008D5EED" w:rsidRPr="0046113F" w:rsidRDefault="008D5EED" w:rsidP="008D5EED">
      <w:pPr>
        <w:rPr>
          <w:b/>
          <w:bCs/>
          <w:sz w:val="22"/>
          <w:szCs w:val="22"/>
        </w:rPr>
      </w:pPr>
      <w:r w:rsidRPr="0046113F">
        <w:rPr>
          <w:b/>
          <w:bCs/>
          <w:sz w:val="22"/>
          <w:szCs w:val="22"/>
        </w:rPr>
        <w:t>(Word Count: 2,27</w:t>
      </w:r>
      <w:r>
        <w:rPr>
          <w:b/>
          <w:bCs/>
          <w:sz w:val="22"/>
          <w:szCs w:val="22"/>
        </w:rPr>
        <w:t>4</w:t>
      </w:r>
      <w:r w:rsidRPr="0046113F">
        <w:rPr>
          <w:b/>
          <w:bCs/>
          <w:sz w:val="22"/>
          <w:szCs w:val="22"/>
        </w:rPr>
        <w:t>)</w:t>
      </w:r>
    </w:p>
    <w:p w14:paraId="7F3B421A" w14:textId="77777777" w:rsidR="008D5EED" w:rsidRDefault="008D5EED" w:rsidP="008D5EED">
      <w:pPr>
        <w:rPr>
          <w:b/>
          <w:bCs/>
          <w:u w:val="single"/>
        </w:rPr>
      </w:pPr>
    </w:p>
    <w:p w14:paraId="1F63D0AA" w14:textId="77777777" w:rsidR="008D5EED" w:rsidRDefault="008D5EED" w:rsidP="008D5EED">
      <w:pPr>
        <w:rPr>
          <w:b/>
          <w:bCs/>
          <w:u w:val="single"/>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2"/>
          <w:headerReference w:type="default" r:id="rId13"/>
          <w:footerReference w:type="even" r:id="rId14"/>
          <w:footerReference w:type="default" r:id="rId15"/>
          <w:headerReference w:type="first" r:id="rId16"/>
          <w:footerReference w:type="first" r:id="rId17"/>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5079BAF1"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rPr>
        <w:t>Communication Skills, </w:t>
      </w:r>
      <w:r w:rsidR="68DB6989" w:rsidRPr="35AC8E37">
        <w:rPr>
          <w:rStyle w:val="normaltextrun"/>
          <w:rFonts w:ascii="Arial" w:hAnsi="Arial" w:cs="Arial"/>
          <w:b/>
          <w:bCs/>
        </w:rPr>
        <w:t>Social Media,</w:t>
      </w:r>
      <w:r w:rsidR="1313BD4E" w:rsidRPr="35AC8E37">
        <w:rPr>
          <w:rStyle w:val="normaltextrun"/>
          <w:rFonts w:ascii="Arial" w:hAnsi="Arial" w:cs="Arial"/>
          <w:b/>
          <w:bCs/>
        </w:rPr>
        <w:t xml:space="preserve"> Communication Strategy</w:t>
      </w:r>
      <w:r w:rsidRPr="35AC8E37">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651A4B1"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777CCE50">
        <w:rPr>
          <w:rStyle w:val="normaltextrun"/>
          <w:rFonts w:ascii="Arial" w:hAnsi="Arial" w:cs="Arial"/>
          <w:b/>
          <w:bCs/>
        </w:rPr>
        <w:t>You must choose a policing incident in which 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BD5918D">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0F840A10">
              <w:rPr>
                <w:rStyle w:val="normaltextrun"/>
                <w:rFonts w:ascii="Arial" w:hAnsi="Arial" w:cs="Arial"/>
                <w:b/>
                <w:bCs/>
                <w:color w:val="000000"/>
                <w:shd w:val="clear" w:color="auto" w:fill="FFFF00"/>
              </w:rPr>
              <w:t xml:space="preserve">evaluate </w:t>
            </w:r>
            <w:r w:rsidR="0F840A10" w:rsidRPr="35AC8E37">
              <w:rPr>
                <w:rStyle w:val="normaltextrun"/>
                <w:rFonts w:ascii="Arial" w:hAnsi="Arial" w:cs="Arial"/>
                <w:color w:val="000000" w:themeColor="text1"/>
              </w:rPr>
              <w:t xml:space="preserve">your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695D4B7C"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rPr>
              <w:t>2500</w:t>
            </w:r>
            <w:r w:rsidR="00650CE9">
              <w:rPr>
                <w:rStyle w:val="normaltextrun"/>
                <w:rFonts w:ascii="Arial" w:hAnsi="Arial" w:cs="Arial"/>
                <w:color w:val="000000"/>
              </w:rPr>
              <w:t> words </w:t>
            </w:r>
            <w:r w:rsidR="00650CE9" w:rsidRPr="7C2E0949">
              <w:rPr>
                <w:rStyle w:val="normaltextrun"/>
                <w:rFonts w:ascii="Arial" w:hAnsi="Arial" w:cs="Arial"/>
                <w:i/>
                <w:iCs/>
                <w:color w:val="000000"/>
              </w:rPr>
              <w:t>(+/- 10%: include your actual word count at the end of each section)</w:t>
            </w:r>
            <w:r w:rsidR="00650CE9">
              <w:rPr>
                <w:rStyle w:val="eop"/>
                <w:rFonts w:ascii="Arial" w:hAnsi="Arial" w:cs="Arial"/>
                <w:color w:val="000000"/>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6AF37394" w14:textId="77777777" w:rsidR="00D20F67" w:rsidRDefault="00D20F67" w:rsidP="00D20F67">
      <w:pPr>
        <w:ind w:right="237"/>
        <w:jc w:val="both"/>
        <w:rPr>
          <w:sz w:val="22"/>
          <w:szCs w:val="22"/>
        </w:rPr>
      </w:pPr>
      <w:r>
        <w:rPr>
          <w:sz w:val="22"/>
          <w:szCs w:val="22"/>
        </w:rPr>
        <w:t xml:space="preserve">Police forces across the country have been using social media as a way to engage with the public for over a decade. The Association of Chief of Police Officers </w:t>
      </w:r>
      <w:r w:rsidRPr="00C466B2">
        <w:rPr>
          <w:b/>
          <w:bCs/>
          <w:sz w:val="22"/>
          <w:szCs w:val="22"/>
        </w:rPr>
        <w:t>(ACPO</w:t>
      </w:r>
      <w:r>
        <w:rPr>
          <w:sz w:val="22"/>
          <w:szCs w:val="22"/>
        </w:rPr>
        <w:t xml:space="preserve">) have encouraged the use of social media to engage with groups who otherwise may not have been involved with local policing discussions. Most police forces across England and Wales use social media as part of their communications strategy. By 2010, thirty-six police forces had corporate Twitter accounts, as did 140 neighbourhood and local policing teams (Crump, 2011). In 2017 it was estimated this had grown to forty-eight corporate and 2,450 non-corporate twitter accounts held by police (Fernandez et al, 2017) There are no figures for today but it is likely as popularity in social media increases so have the number of accounts held by policing teams. It is important to note that these figures just relate to Twitter, they do not include other accounts with other social media platforms such as Facebook, Instagram or You Tube which are popular platforms used by police forces. </w:t>
      </w:r>
    </w:p>
    <w:p w14:paraId="18A5E5E9" w14:textId="77777777" w:rsidR="00D20F67" w:rsidRDefault="00D20F67" w:rsidP="00D20F67">
      <w:pPr>
        <w:ind w:right="237"/>
        <w:jc w:val="both"/>
        <w:rPr>
          <w:sz w:val="22"/>
          <w:szCs w:val="22"/>
        </w:rPr>
      </w:pPr>
    </w:p>
    <w:p w14:paraId="2F71D9E9" w14:textId="77777777" w:rsidR="00D20F67" w:rsidRDefault="00D20F67" w:rsidP="00D20F67">
      <w:pPr>
        <w:ind w:right="237"/>
        <w:jc w:val="both"/>
        <w:rPr>
          <w:sz w:val="22"/>
          <w:szCs w:val="22"/>
        </w:rPr>
      </w:pPr>
      <w:r w:rsidRPr="00F912D7">
        <w:rPr>
          <w:sz w:val="22"/>
          <w:szCs w:val="22"/>
        </w:rPr>
        <w:t>During the course of the last three years, I have used social media to assist me in my role as a police officer, in a number of different ways. From missing person campaigns, appealing for witnesses to an incident, searching for suspects</w:t>
      </w:r>
      <w:r>
        <w:rPr>
          <w:sz w:val="22"/>
          <w:szCs w:val="22"/>
        </w:rPr>
        <w:t>,</w:t>
      </w:r>
      <w:r w:rsidRPr="00F912D7">
        <w:rPr>
          <w:sz w:val="22"/>
          <w:szCs w:val="22"/>
        </w:rPr>
        <w:t xml:space="preserve"> as well as general engagement with the public. Social media is a useful tool that provides ‘a new way to connect with the public’ (The Police Foundation, 2014)</w:t>
      </w:r>
      <w:r>
        <w:rPr>
          <w:sz w:val="22"/>
          <w:szCs w:val="22"/>
        </w:rPr>
        <w:t xml:space="preserve">. </w:t>
      </w:r>
      <w:r w:rsidRPr="00F912D7">
        <w:rPr>
          <w:sz w:val="22"/>
          <w:szCs w:val="22"/>
        </w:rPr>
        <w:t>In a report produced by the Office of National Statistics in 2019 it was found that 93% of households in the United Kingdom had access to the internet and of those 64% were using mobile broadband to access the internet (O</w:t>
      </w:r>
      <w:r>
        <w:rPr>
          <w:sz w:val="22"/>
          <w:szCs w:val="22"/>
        </w:rPr>
        <w:t xml:space="preserve">ffice of </w:t>
      </w:r>
      <w:r w:rsidRPr="00F912D7">
        <w:rPr>
          <w:sz w:val="22"/>
          <w:szCs w:val="22"/>
        </w:rPr>
        <w:t>N</w:t>
      </w:r>
      <w:r>
        <w:rPr>
          <w:sz w:val="22"/>
          <w:szCs w:val="22"/>
        </w:rPr>
        <w:t xml:space="preserve">ational </w:t>
      </w:r>
      <w:r w:rsidRPr="00F912D7">
        <w:rPr>
          <w:sz w:val="22"/>
          <w:szCs w:val="22"/>
        </w:rPr>
        <w:t>S</w:t>
      </w:r>
      <w:r>
        <w:rPr>
          <w:sz w:val="22"/>
          <w:szCs w:val="22"/>
        </w:rPr>
        <w:t>tatistics</w:t>
      </w:r>
      <w:r w:rsidRPr="00F912D7">
        <w:rPr>
          <w:sz w:val="22"/>
          <w:szCs w:val="22"/>
        </w:rPr>
        <w:t>, 2019). The introduction of smart phones and tablets combined with affordable data plans from mobile networks, has allowed more people</w:t>
      </w:r>
      <w:r>
        <w:rPr>
          <w:sz w:val="22"/>
          <w:szCs w:val="22"/>
        </w:rPr>
        <w:t xml:space="preserve"> </w:t>
      </w:r>
      <w:r w:rsidRPr="00F912D7">
        <w:rPr>
          <w:sz w:val="22"/>
          <w:szCs w:val="22"/>
        </w:rPr>
        <w:t>to access the internet from</w:t>
      </w:r>
      <w:r>
        <w:rPr>
          <w:sz w:val="22"/>
          <w:szCs w:val="22"/>
        </w:rPr>
        <w:t xml:space="preserve"> </w:t>
      </w:r>
      <w:r w:rsidRPr="00F912D7">
        <w:rPr>
          <w:sz w:val="22"/>
          <w:szCs w:val="22"/>
        </w:rPr>
        <w:t>the palm of their hands</w:t>
      </w:r>
      <w:r>
        <w:rPr>
          <w:sz w:val="22"/>
          <w:szCs w:val="22"/>
        </w:rPr>
        <w:t>.</w:t>
      </w:r>
    </w:p>
    <w:p w14:paraId="3DC19750" w14:textId="77777777" w:rsidR="00D20F67" w:rsidRDefault="00D20F67" w:rsidP="00D20F67">
      <w:pPr>
        <w:ind w:right="237"/>
        <w:jc w:val="both"/>
        <w:rPr>
          <w:sz w:val="22"/>
          <w:szCs w:val="22"/>
        </w:rPr>
      </w:pPr>
    </w:p>
    <w:p w14:paraId="46D69F78" w14:textId="77777777" w:rsidR="00D20F67" w:rsidRDefault="00D20F67" w:rsidP="00D20F67">
      <w:pPr>
        <w:ind w:right="237"/>
        <w:jc w:val="both"/>
        <w:rPr>
          <w:sz w:val="22"/>
          <w:szCs w:val="22"/>
        </w:rPr>
      </w:pPr>
      <w:r w:rsidRPr="00F912D7">
        <w:rPr>
          <w:sz w:val="22"/>
          <w:szCs w:val="22"/>
        </w:rPr>
        <w:t xml:space="preserve">When I was searching for a missing person, social media proved </w:t>
      </w:r>
      <w:r>
        <w:rPr>
          <w:sz w:val="22"/>
          <w:szCs w:val="22"/>
        </w:rPr>
        <w:t xml:space="preserve">to be </w:t>
      </w:r>
      <w:r w:rsidRPr="00F912D7">
        <w:rPr>
          <w:sz w:val="22"/>
          <w:szCs w:val="22"/>
        </w:rPr>
        <w:t>invaluable to finding them. The male we were searching for had a neurological disorder that impacted on his memory</w:t>
      </w:r>
      <w:r>
        <w:rPr>
          <w:sz w:val="22"/>
          <w:szCs w:val="22"/>
        </w:rPr>
        <w:t xml:space="preserve"> and we had limited information on our policing systems for the male. When a person has been reported missing previously it is documented on the policing systems, </w:t>
      </w:r>
      <w:r>
        <w:rPr>
          <w:sz w:val="22"/>
          <w:szCs w:val="22"/>
        </w:rPr>
        <w:lastRenderedPageBreak/>
        <w:t xml:space="preserve">including details of where they were found or if they stated where they had been or who they were with during the time they were considered to be missing. However, we did not have any of this information in this situation. The next step in the investigation was to speak to the person who reported him missing and any other family or friends he may have connections to the male. However, due to the male’s neurological disorder, his behaviour was unpredictable even to family and friends, so this did not give me any further leads to establish a search area. With the consent of the family, I was able to publish a social media appeal to help locate the male. On the day he went missing it was an extremely hot day and the male was extremely vulnerable due to his health condition, as a result it was paramount the male was found quickly. The post itself received a large response and was shared across missing persons groups until eventually the missing person was spotted by a member of the public who had seen the social media post and contacted the police with the location. The missing person was found, safe and well and returned back to their home address. This is just one example of how the police can use social media. </w:t>
      </w:r>
    </w:p>
    <w:p w14:paraId="32B09C68" w14:textId="77777777" w:rsidR="00D20F67" w:rsidRDefault="00D20F67" w:rsidP="00D20F67">
      <w:pPr>
        <w:ind w:right="237"/>
        <w:jc w:val="both"/>
        <w:rPr>
          <w:sz w:val="22"/>
          <w:szCs w:val="22"/>
        </w:rPr>
      </w:pPr>
    </w:p>
    <w:p w14:paraId="3C6D0524" w14:textId="77777777" w:rsidR="00D20F67" w:rsidRDefault="00D20F67" w:rsidP="00D20F67">
      <w:pPr>
        <w:ind w:right="237"/>
        <w:jc w:val="both"/>
        <w:rPr>
          <w:sz w:val="22"/>
          <w:szCs w:val="22"/>
        </w:rPr>
      </w:pPr>
      <w:r>
        <w:rPr>
          <w:sz w:val="22"/>
          <w:szCs w:val="22"/>
        </w:rPr>
        <w:t xml:space="preserve">Effective communication can form the service delivery towards the needs of the public (COP, January 2020). Technological advancements have created community and engagement opportunities through open data sources and social media platforms (COP, January 2020). Social Media has allowed police services to immediately share information relating to risk which could include asking members of the public to stay away from a particular area. Social media posts come with the ability to share, screenshot, tag and comment, therefore increasing the level of dissemination of the information. Police services across the world utilise social media in this way and has been proven invaluable when it has come to alerting members of the public to imminent danger. For example, the terrorist attacks in London, the mass-shootings in Florida and Las-Vegas as well as alerting the public to high risk danger areas following natural disasters (Derick et al, 2018; Proctor, Crump, Voss &amp; Cantijoch, 2013). Having regular updates and keeping the public informed can reduce the pressures on the emergency services, particularly the contact centres, as the phone lines are not tied up with people just wanting to find out what has happened but instead are kept free for true emergencies. </w:t>
      </w:r>
    </w:p>
    <w:p w14:paraId="3D6B1B3B" w14:textId="77777777" w:rsidR="00D20F67" w:rsidRDefault="00D20F67" w:rsidP="00D20F67">
      <w:pPr>
        <w:ind w:right="237"/>
        <w:jc w:val="both"/>
        <w:rPr>
          <w:sz w:val="22"/>
          <w:szCs w:val="22"/>
        </w:rPr>
      </w:pPr>
    </w:p>
    <w:p w14:paraId="51008884" w14:textId="77777777" w:rsidR="00D20F67" w:rsidRDefault="00D20F67" w:rsidP="00D20F67">
      <w:pPr>
        <w:ind w:right="237"/>
        <w:jc w:val="both"/>
        <w:rPr>
          <w:sz w:val="22"/>
          <w:szCs w:val="22"/>
        </w:rPr>
      </w:pPr>
      <w:r>
        <w:rPr>
          <w:sz w:val="22"/>
          <w:szCs w:val="22"/>
        </w:rPr>
        <w:t>Although the use of social media by police services across the country is a great way to engage with the communities they serve, the popularity of social media usage is also useful in investigations as more and more people use social media and post ‘in the moment’ images and videos which can help with an investigation. An example of this is the London Riots in 2011 and most recently the disturbance that occurred in Mayhill, Swansea. Social media allowed for many suspects to be apprehended, that otherwise would have gone under the radar if it wasn’t for this technology and method of communication.</w:t>
      </w:r>
    </w:p>
    <w:p w14:paraId="1C8200E1" w14:textId="77777777" w:rsidR="00D20F67" w:rsidRDefault="00D20F67" w:rsidP="00D20F67">
      <w:pPr>
        <w:ind w:right="237"/>
        <w:jc w:val="both"/>
        <w:rPr>
          <w:sz w:val="22"/>
          <w:szCs w:val="22"/>
        </w:rPr>
      </w:pPr>
    </w:p>
    <w:p w14:paraId="426871CF" w14:textId="77777777" w:rsidR="00D20F67" w:rsidRDefault="00D20F67" w:rsidP="00D20F67">
      <w:pPr>
        <w:ind w:right="237"/>
        <w:jc w:val="both"/>
        <w:rPr>
          <w:sz w:val="22"/>
          <w:szCs w:val="22"/>
        </w:rPr>
      </w:pPr>
      <w:r>
        <w:rPr>
          <w:sz w:val="22"/>
          <w:szCs w:val="22"/>
        </w:rPr>
        <w:t xml:space="preserve">Another way Social Media is utilised by the police is in the form of information and intelligence gathering. People share their wholes lives on social media, this includes criminals bragging about their ill-gotten gains and even utilise it to run their illegal businesses, for example, to sell drugs and weapons. This desire to share this level of information can work in law enforcements favour. Digital information, once shared is extremely difficult to destroy or conceal (Walsh and O’Connor, 2018). As a result, more and more information shared on social media is being used to support investigations and assist with identifying potential suspects. Social media platforms and online networks tend to have a public element to them allowing for open-source searches to be conducted on certain posts, hashtags or if known individuals. This form of open-source investigation has been used to assist with investigations such as the London Riots in 2012, The terrorist attacks on London Bridge and most recently to identify offenders involved in the disturbance in Mayhill, Swansea. The images collected were then shared via the respective police forces’ social media accounts to try and obtain assistance from the public to identify the individuals. </w:t>
      </w:r>
    </w:p>
    <w:p w14:paraId="3BE2E346" w14:textId="77777777" w:rsidR="00D20F67" w:rsidRDefault="00D20F67" w:rsidP="00D20F67">
      <w:pPr>
        <w:ind w:right="237"/>
        <w:jc w:val="both"/>
        <w:rPr>
          <w:sz w:val="22"/>
          <w:szCs w:val="22"/>
        </w:rPr>
      </w:pPr>
      <w:r>
        <w:rPr>
          <w:sz w:val="22"/>
          <w:szCs w:val="22"/>
        </w:rPr>
        <w:t xml:space="preserve">Social media is utilised more and more to support on-going criminal investigations. </w:t>
      </w:r>
    </w:p>
    <w:p w14:paraId="0A35BC70" w14:textId="77777777" w:rsidR="00D20F67" w:rsidRDefault="00D20F67" w:rsidP="00D20F67">
      <w:pPr>
        <w:ind w:right="237"/>
        <w:jc w:val="both"/>
        <w:rPr>
          <w:sz w:val="22"/>
          <w:szCs w:val="22"/>
        </w:rPr>
      </w:pPr>
    </w:p>
    <w:p w14:paraId="4A8ADD84" w14:textId="77777777" w:rsidR="00D20F67" w:rsidRDefault="00D20F67" w:rsidP="00D20F67">
      <w:pPr>
        <w:ind w:right="237"/>
        <w:jc w:val="both"/>
        <w:rPr>
          <w:sz w:val="22"/>
          <w:szCs w:val="22"/>
        </w:rPr>
      </w:pPr>
    </w:p>
    <w:p w14:paraId="4C610012" w14:textId="77777777" w:rsidR="00D20F67" w:rsidRDefault="00D20F67" w:rsidP="00D20F67">
      <w:pPr>
        <w:ind w:right="237"/>
        <w:jc w:val="both"/>
        <w:rPr>
          <w:sz w:val="22"/>
          <w:szCs w:val="22"/>
        </w:rPr>
      </w:pPr>
      <w:r>
        <w:rPr>
          <w:sz w:val="22"/>
          <w:szCs w:val="22"/>
        </w:rPr>
        <w:t xml:space="preserve">There a number of benefits to the police using social media, however as with anything there are also some negative aspects, some of which are potentially dangerous. Online platforms can provide a “microphone for the masses” and can be used by otherwise meek and mild individuals as a way to empower them and “talk back” (Murthy, 2011). Counter-narratives are circulated which can shape public knowledge and opinion (Turner, 2010). Individuals involved in these types of posts have been widely nicknamed the “Karens” of the world. The urban dictionary defines ‘A Karen’ as a person who complains about solutions to other people’s problems even if it does not a direct impact or inconvenience on them (Urban Dictionary,2020). The spread of false information via social media can lead to mass hysteria and can cause potentially dangerous situations that require the attendance of the police and other emergency services. </w:t>
      </w:r>
    </w:p>
    <w:p w14:paraId="404C9AB1" w14:textId="77777777" w:rsidR="00D20F67" w:rsidRDefault="00D20F67" w:rsidP="00D20F67">
      <w:pPr>
        <w:ind w:right="237"/>
        <w:jc w:val="both"/>
        <w:rPr>
          <w:sz w:val="22"/>
          <w:szCs w:val="22"/>
        </w:rPr>
      </w:pPr>
    </w:p>
    <w:p w14:paraId="55D73E35" w14:textId="77777777" w:rsidR="00D20F67" w:rsidRDefault="00D20F67" w:rsidP="00D20F67">
      <w:pPr>
        <w:ind w:right="237"/>
        <w:jc w:val="both"/>
        <w:rPr>
          <w:sz w:val="22"/>
          <w:szCs w:val="22"/>
        </w:rPr>
      </w:pPr>
      <w:r>
        <w:rPr>
          <w:sz w:val="22"/>
          <w:szCs w:val="22"/>
        </w:rPr>
        <w:t xml:space="preserve">Social media is also not regulated, as a result information and stories can get sensationalised. Videos and images are also edited to often show a censored version of the incident to fit the agenda of the person or group posting. This is seen more and more as members of the public are filming their interactions with the police and posting edited versions of the same interaction, leaving out vital information, for example, the reason why the police were involved in the first place. The ever-growing usage of social media and the constant advancement in technologies are making the world we live in smaller and smaller. As a result, incidents that happen in the United States of America between members of the public and the police can ripple over to the United Kingdom and cause animosity with our police services. An example of this is the death of George Flloyd, which was later confirmed caused by police officer. Reports of Flloyd’s death caused international uproar and subsequent Black Lives Matter Protests, with an element of anti-police agenda were seen not only in the United States but also in the United Kingdom. Another example of how social media from overseas has impacted on local policing is a series of videos and posts shared by Americans in relation to traffic stops performed by their police officers. In the USA, it is not a legal requirement to give the police your information, however in the UK it is a legal requirement under Section 165 Road Traffic Act 1988 and the driver could be fined for failing to provide this information. This mis-information can lead to potentially dangerous interactions between the UK police and members of the public. In some situations, this has lead to large scale violent disorders. </w:t>
      </w:r>
    </w:p>
    <w:p w14:paraId="3D7A6327" w14:textId="77777777" w:rsidR="00D20F67" w:rsidRDefault="00D20F67" w:rsidP="00D20F67">
      <w:pPr>
        <w:ind w:right="237"/>
        <w:jc w:val="both"/>
        <w:rPr>
          <w:sz w:val="22"/>
          <w:szCs w:val="22"/>
        </w:rPr>
      </w:pPr>
    </w:p>
    <w:p w14:paraId="1B3A983A" w14:textId="77777777" w:rsidR="00D20F67" w:rsidRDefault="00D20F67" w:rsidP="00D20F67">
      <w:pPr>
        <w:ind w:right="237"/>
        <w:jc w:val="both"/>
        <w:rPr>
          <w:sz w:val="22"/>
          <w:szCs w:val="22"/>
        </w:rPr>
      </w:pPr>
      <w:r>
        <w:rPr>
          <w:sz w:val="22"/>
          <w:szCs w:val="22"/>
        </w:rPr>
        <w:t xml:space="preserve">Many police forces now have media and public relations teams in order to manage their own image. By managing their own media outlets police services can have a degree of control over the messages that were previously only published by conventional media outlets (Goldsmiths, 2015, Motschall &amp; Cao, 2002). Police run social media can provide stricter controls over their appearance (Walsh and O’Connor, 2018). Lee and McGovern (2013) state that social media may come to represent “one of the most powerful tools” of “media and public relations” (Lee and McGovern, 2003). Police services can use social media to share operations and enforcement activities but can also be used to improve community relations, by sharing images related to charitable organisations and the police’s involvement as well as sharing human interest pieces. For example, ‘A day in the life of a response officer’, where a nominated officer is given access to the social media account, and publishes posts throughout the day, showing their activities. The officer can also interact further by running a ‘Question and Answer’ session with the public. A popular platform used to do this type of engagement is in the form of Facebook and Instagram stories. Some police services have engaged with the public by asking for them to name the puppies designated for the police dog unit. Content that humanizes police officers and bridges the gap between them and the general public, can ‘bolster and trust support’ (Schnieder, 2016). South Wales Police have previously used humour as a way to engage the public with some of the wanted campaigns. Most memorable was the posting made of a suspect that had a striking resemblance to the actor David Schwimmer. The social media team engaged with some of the commentors, which resulted in the actor himself responding </w:t>
      </w:r>
      <w:r>
        <w:rPr>
          <w:sz w:val="22"/>
          <w:szCs w:val="22"/>
        </w:rPr>
        <w:lastRenderedPageBreak/>
        <w:t>to the post. This international interest in the post allowed for the actual suspect to be apprehended as everyone in the world was looking for a ‘Ross Geller’ look-a-like but it also showed South Wales Police in a positive, more human light.</w:t>
      </w:r>
    </w:p>
    <w:p w14:paraId="31EEA05E" w14:textId="77777777" w:rsidR="00D20F67" w:rsidRDefault="00D20F67" w:rsidP="00D20F67">
      <w:pPr>
        <w:ind w:right="237"/>
        <w:jc w:val="both"/>
        <w:rPr>
          <w:sz w:val="22"/>
          <w:szCs w:val="22"/>
        </w:rPr>
      </w:pPr>
    </w:p>
    <w:p w14:paraId="2A8B11F0" w14:textId="77777777" w:rsidR="00D20F67" w:rsidRPr="00296D65" w:rsidRDefault="00D20F67" w:rsidP="00D20F67">
      <w:pPr>
        <w:ind w:right="237"/>
        <w:jc w:val="both"/>
        <w:rPr>
          <w:sz w:val="22"/>
          <w:szCs w:val="22"/>
        </w:rPr>
      </w:pPr>
      <w:r>
        <w:rPr>
          <w:sz w:val="22"/>
          <w:szCs w:val="22"/>
        </w:rPr>
        <w:t xml:space="preserve">Although Social Media can be used to assist police and policing activities, it is also important to remember that it can be used as a tool to track down and harm individual officers. Just as the police use social media for information and intelligence gathering, criminals will use it in much the same way to identify and target serving police officers. Security threat levels have changed considerably over the last 5 years. In 2020 a number of reports were published by forces across the UK discouraging the use of personal accounts to promote policing agendas. The police are also governed by strict rules and provided guidance regarding appropriate use of social media that have been set out by the College of Policing. These rules are designed to not only protect the officers but also to protect the reputation of the police in general and prevent any potential negative community relations incidents.  </w:t>
      </w:r>
    </w:p>
    <w:p w14:paraId="343BEB38" w14:textId="77777777" w:rsidR="00D20F67" w:rsidRDefault="00D20F67" w:rsidP="00D20F67">
      <w:pPr>
        <w:ind w:right="237"/>
        <w:jc w:val="both"/>
        <w:rPr>
          <w:sz w:val="22"/>
          <w:szCs w:val="22"/>
        </w:rPr>
      </w:pPr>
    </w:p>
    <w:p w14:paraId="79BBA4AC" w14:textId="77777777" w:rsidR="00D20F67" w:rsidRDefault="00D20F67" w:rsidP="00D20F67">
      <w:pPr>
        <w:ind w:right="237"/>
        <w:jc w:val="both"/>
        <w:rPr>
          <w:sz w:val="22"/>
          <w:szCs w:val="22"/>
        </w:rPr>
      </w:pPr>
      <w:r>
        <w:rPr>
          <w:sz w:val="22"/>
          <w:szCs w:val="22"/>
        </w:rPr>
        <w:t xml:space="preserve">As much as social media can be used to discredit and harm the police, it also gives the police service a platform to be able to try and repair their relationship with the public and even hold themselves accountable when things do go wrong. The level of surveillance social media provides on police interactions can help to potentially improve the way police deal with incidents, and route out poor misconduct. As police officers are subjected to “permanent visibility” (Foucault, 1977). This level of transparency can help towards building trust and rapport with the public and help to step away from “police corruption” agenda still felt by many today. Some might argue why police services need to spend so much time focusing on their image and public perception as the police are there to enforce the law and as a result make decisions that are not well liked. Although this may be true the police are public servants and rely on public support to be able to continue protecting the public and enforcing the law. Afterall ‘The public are the police, and the police are the public’. And as ‘the public’ the police should continue to stay up-to-date with the public’s preferred communication and engagement methods, such as the use of popular social media platforms. </w:t>
      </w:r>
    </w:p>
    <w:p w14:paraId="2EA958D1" w14:textId="77777777" w:rsidR="00D20F67" w:rsidRDefault="00D20F67" w:rsidP="00D20F67">
      <w:pPr>
        <w:ind w:right="237"/>
        <w:jc w:val="both"/>
        <w:rPr>
          <w:sz w:val="22"/>
          <w:szCs w:val="22"/>
        </w:rPr>
      </w:pPr>
    </w:p>
    <w:p w14:paraId="31C106FE" w14:textId="77777777" w:rsidR="00D20F67" w:rsidRDefault="00D20F67" w:rsidP="00D20F67">
      <w:pPr>
        <w:ind w:right="237"/>
        <w:jc w:val="both"/>
        <w:rPr>
          <w:sz w:val="22"/>
          <w:szCs w:val="22"/>
        </w:rPr>
      </w:pPr>
    </w:p>
    <w:p w14:paraId="55361989" w14:textId="77777777" w:rsidR="00D20F67" w:rsidRDefault="00D20F67" w:rsidP="00D20F67">
      <w:pPr>
        <w:ind w:right="237"/>
        <w:jc w:val="both"/>
        <w:rPr>
          <w:sz w:val="22"/>
          <w:szCs w:val="22"/>
        </w:rPr>
      </w:pPr>
      <w:r>
        <w:rPr>
          <w:sz w:val="22"/>
          <w:szCs w:val="22"/>
        </w:rPr>
        <w:t>(Word Count: 2251)</w:t>
      </w: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BD5918D">
        <w:tc>
          <w:tcPr>
            <w:tcW w:w="10188" w:type="dxa"/>
            <w:shd w:val="clear" w:color="auto" w:fill="auto"/>
          </w:tcPr>
          <w:p w14:paraId="7EC4123A" w14:textId="77777777" w:rsidR="00DF4CF5" w:rsidRDefault="00DF4CF5" w:rsidP="00DF4CF5">
            <w:pPr>
              <w:ind w:right="237"/>
              <w:jc w:val="both"/>
              <w:rPr>
                <w:b/>
                <w:sz w:val="24"/>
                <w:szCs w:val="24"/>
                <w:highlight w:val="yellow"/>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49CEAB54" w:rsidRPr="777CCE50">
              <w:rPr>
                <w:rStyle w:val="normaltextrun"/>
                <w:rFonts w:ascii="Arial" w:hAnsi="Arial" w:cs="Arial"/>
                <w:b/>
                <w:bCs/>
                <w:color w:val="000000" w:themeColor="text1"/>
              </w:rPr>
              <w:t>evaluate and</w:t>
            </w:r>
            <w:r w:rsidR="60BFF8ED" w:rsidRPr="777CCE50">
              <w:rPr>
                <w:rStyle w:val="normaltextrun"/>
                <w:rFonts w:ascii="Arial" w:hAnsi="Arial" w:cs="Arial"/>
                <w:color w:val="000000" w:themeColor="text1"/>
              </w:rPr>
              <w:t xml:space="preserve"> 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Default="00650CE9" w:rsidP="7C2E0949">
            <w:pPr>
              <w:pStyle w:val="paragraph"/>
              <w:spacing w:before="0" w:beforeAutospacing="0" w:after="0" w:afterAutospacing="0"/>
              <w:ind w:right="105"/>
              <w:textAlignment w:val="baseline"/>
              <w:rPr>
                <w:rFonts w:ascii="Segoe UI" w:hAnsi="Segoe UI" w:cs="Segoe UI"/>
                <w:color w:val="000000"/>
                <w:sz w:val="18"/>
                <w:szCs w:val="18"/>
              </w:rPr>
            </w:pPr>
            <w:r w:rsidRPr="6BD5918D">
              <w:rPr>
                <w:rStyle w:val="eop"/>
                <w:rFonts w:ascii="Arial" w:hAnsi="Arial" w:cs="Arial"/>
                <w:color w:val="000000" w:themeColor="text1"/>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5ECB28D1">
              <w:rPr>
                <w:rStyle w:val="normaltextrun"/>
                <w:rFonts w:ascii="Arial" w:hAnsi="Arial" w:cs="Arial"/>
                <w:b/>
                <w:bCs/>
                <w:color w:val="000000"/>
                <w:shd w:val="clear" w:color="auto" w:fill="FFFF00"/>
              </w:rPr>
              <w:t xml:space="preserve">analyse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Consider leadership models commonly used in policing.</w:t>
            </w:r>
          </w:p>
          <w:p w14:paraId="542A9116" w14:textId="4799A786" w:rsidR="00650CE9" w:rsidRDefault="1DE7FB8A"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7C2E0949">
              <w:rPr>
                <w:rStyle w:val="normaltextrun"/>
                <w:rFonts w:ascii="Arial" w:hAnsi="Arial" w:cs="Arial"/>
                <w:color w:val="000000" w:themeColor="text1"/>
              </w:rPr>
              <w:t> </w:t>
            </w:r>
            <w:r w:rsidRPr="7C2E0949">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7C2E0949">
              <w:rPr>
                <w:rStyle w:val="eop"/>
                <w:rFonts w:ascii="Arial" w:hAnsi="Arial" w:cs="Arial"/>
                <w:color w:val="000000" w:themeColor="text1"/>
              </w:rPr>
              <w:t> </w:t>
            </w:r>
          </w:p>
          <w:p w14:paraId="26F25326" w14:textId="384F4F36"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5B5C5145">
              <w:rPr>
                <w:rStyle w:val="normaltextrun"/>
                <w:rFonts w:ascii="Arial" w:hAnsi="Arial" w:cs="Arial"/>
                <w:color w:val="000000"/>
                <w:shd w:val="clear" w:color="auto" w:fill="FFFF00"/>
              </w:rPr>
              <w:t xml:space="preserve">500 </w:t>
            </w:r>
            <w:r>
              <w:rPr>
                <w:rStyle w:val="normaltextrun"/>
                <w:rFonts w:ascii="Arial" w:hAnsi="Arial" w:cs="Arial"/>
                <w:color w:val="000000"/>
              </w:rPr>
              <w:t>words </w:t>
            </w:r>
            <w:r w:rsidRPr="6BD5918D">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6D7C6D7" w14:textId="77777777" w:rsidR="005E3B88" w:rsidRPr="000743F7" w:rsidRDefault="005E3B88" w:rsidP="005E3B88">
      <w:pPr>
        <w:ind w:right="237"/>
        <w:jc w:val="both"/>
        <w:rPr>
          <w:iCs/>
          <w:sz w:val="22"/>
          <w:szCs w:val="22"/>
        </w:rPr>
      </w:pPr>
      <w:r w:rsidRPr="000743F7">
        <w:rPr>
          <w:iCs/>
          <w:sz w:val="22"/>
          <w:szCs w:val="22"/>
        </w:rPr>
        <w:t xml:space="preserve">Effective leadership is one of the most important aspects to management, whether that be an organisation, a team or an incident (Weihrich et al, 2008). Since achieving an independent status as a police officer, I have had to take ownership at incidents and as a result consider my leadership styles when managing victims, witnesses, and offenders. Since joining the police there has also been an increase in new officers joining response, whilst more experienced officers have been moving on to more specialist departments. As a result, I have very quickly found myself having to adopt a leadership type role, as younger in-service officers look to me for guidance and assistance. In all instances I have had to consider my leadership styles, develop, and adapt them accordingly. </w:t>
      </w:r>
    </w:p>
    <w:p w14:paraId="5EF4087C" w14:textId="77777777" w:rsidR="005E3B88" w:rsidRPr="000743F7" w:rsidRDefault="005E3B88" w:rsidP="005E3B88">
      <w:pPr>
        <w:ind w:right="237"/>
        <w:jc w:val="both"/>
        <w:rPr>
          <w:iCs/>
          <w:sz w:val="22"/>
          <w:szCs w:val="22"/>
        </w:rPr>
      </w:pPr>
    </w:p>
    <w:p w14:paraId="52F669D8" w14:textId="77777777" w:rsidR="005E3B88" w:rsidRPr="000743F7" w:rsidRDefault="005E3B88" w:rsidP="005E3B88">
      <w:pPr>
        <w:ind w:right="237"/>
        <w:jc w:val="both"/>
        <w:rPr>
          <w:iCs/>
          <w:sz w:val="22"/>
          <w:szCs w:val="22"/>
        </w:rPr>
      </w:pPr>
      <w:r w:rsidRPr="000743F7">
        <w:rPr>
          <w:iCs/>
          <w:sz w:val="22"/>
          <w:szCs w:val="22"/>
        </w:rPr>
        <w:t xml:space="preserve">An example of when I have had to do this was when, I attended an incident where there had been report of an aggravated burglary. The reporting person had called 999 stating persons had entered his property and had assaulted him with a bottle and taken a number of his personal items. I was one of the first officers on scene and was greeted by the victim in the property who had significant injuries to his face. Due to the serious nature of the incident it was important the ‘Golden Hour principles’ were completed in order to obtain the best evidence (College of Policing, 2019). I attended the incident with a student officer who was still in their tutorship period and had not been given an independent patrol status. This meant they were looking to me to manage the incident and guidance on what to do next. I had to utilise and adapt various leadership styles in order to ensure medical attention was given to the victim, suspects were secured, the scene was preserved and gain a first account from the victim and witnesses. </w:t>
      </w:r>
    </w:p>
    <w:p w14:paraId="5247536B" w14:textId="77777777" w:rsidR="005E3B88" w:rsidRPr="000743F7" w:rsidRDefault="005E3B88" w:rsidP="005E3B88">
      <w:pPr>
        <w:ind w:right="237"/>
        <w:jc w:val="both"/>
        <w:rPr>
          <w:iCs/>
          <w:sz w:val="22"/>
          <w:szCs w:val="22"/>
        </w:rPr>
      </w:pPr>
    </w:p>
    <w:p w14:paraId="15580272" w14:textId="77777777" w:rsidR="005E3B88" w:rsidRPr="000743F7" w:rsidRDefault="005E3B88" w:rsidP="005E3B88">
      <w:pPr>
        <w:ind w:right="237"/>
        <w:jc w:val="both"/>
        <w:rPr>
          <w:iCs/>
          <w:sz w:val="22"/>
          <w:szCs w:val="22"/>
        </w:rPr>
      </w:pPr>
      <w:r w:rsidRPr="000743F7">
        <w:rPr>
          <w:iCs/>
          <w:sz w:val="22"/>
          <w:szCs w:val="22"/>
        </w:rPr>
        <w:t xml:space="preserve">Leadership is “the process of influencing others to understand and agree what needs to be done and how to do it, and the process of facilitating individual and collective efforts to </w:t>
      </w:r>
      <w:r w:rsidRPr="000743F7">
        <w:rPr>
          <w:iCs/>
          <w:sz w:val="22"/>
          <w:szCs w:val="22"/>
        </w:rPr>
        <w:lastRenderedPageBreak/>
        <w:t>accomplish shared objectives” (Yukl, 2010). There are a number of leadership styles that have been developed over the years but the most popular styles that are commonly used, are Authoritarian Leadership, Participative Leadership, Transactional Leadership and Transformational Leadership. All of these styles can be found in everyday policing and each style has its pros and cons.</w:t>
      </w:r>
    </w:p>
    <w:p w14:paraId="6C628955" w14:textId="77777777" w:rsidR="005E3B88" w:rsidRPr="000743F7" w:rsidRDefault="005E3B88" w:rsidP="005E3B88">
      <w:pPr>
        <w:ind w:right="237"/>
        <w:jc w:val="both"/>
        <w:rPr>
          <w:iCs/>
          <w:sz w:val="22"/>
          <w:szCs w:val="22"/>
        </w:rPr>
      </w:pPr>
    </w:p>
    <w:p w14:paraId="1B3B6B61" w14:textId="77777777" w:rsidR="005E3B88" w:rsidRPr="000743F7" w:rsidRDefault="005E3B88" w:rsidP="005E3B88">
      <w:pPr>
        <w:ind w:right="237"/>
        <w:jc w:val="both"/>
        <w:rPr>
          <w:iCs/>
          <w:sz w:val="22"/>
          <w:szCs w:val="22"/>
        </w:rPr>
      </w:pPr>
      <w:r w:rsidRPr="000743F7">
        <w:rPr>
          <w:iCs/>
          <w:sz w:val="22"/>
          <w:szCs w:val="22"/>
        </w:rPr>
        <w:t xml:space="preserve">Authoritarian style leadership is where the leader’s behaviour exerts absolute authority and control over individuals and demands ‘unconditional obedience’ (Wang et al, 2019). Authoritarian leaders expect their ‘subordinates’ to obey their requests without any disagreement or challenge and to respect a strict hierarchy (Redding, 1990). This can be reflective in some aspects of policing, with the military style ranking system seen in police forces across the world (Police officers report to Sergeants, who then report to Inspectors, who then report to Chief Inspector etc). Authoritarian leadership operates on a punishment and reward system. For example, in the case of a suspect and police interaction this could be as simple as breaking the law results in a police officer arresting that individual. </w:t>
      </w:r>
    </w:p>
    <w:p w14:paraId="5193387C" w14:textId="77777777" w:rsidR="005E3B88" w:rsidRPr="000743F7" w:rsidRDefault="005E3B88" w:rsidP="005E3B88">
      <w:pPr>
        <w:ind w:right="237"/>
        <w:jc w:val="both"/>
        <w:rPr>
          <w:iCs/>
          <w:sz w:val="22"/>
          <w:szCs w:val="22"/>
        </w:rPr>
      </w:pPr>
    </w:p>
    <w:p w14:paraId="17EADB7E" w14:textId="77777777" w:rsidR="005E3B88" w:rsidRPr="000743F7" w:rsidRDefault="005E3B88" w:rsidP="005E3B88">
      <w:pPr>
        <w:ind w:right="237"/>
        <w:jc w:val="both"/>
        <w:rPr>
          <w:iCs/>
          <w:sz w:val="22"/>
          <w:szCs w:val="22"/>
        </w:rPr>
      </w:pPr>
      <w:r w:rsidRPr="000743F7">
        <w:rPr>
          <w:iCs/>
          <w:sz w:val="22"/>
          <w:szCs w:val="22"/>
        </w:rPr>
        <w:t>Early studies from the later 1970’s and early 1980’s suggest that the authoritarian leadership style was preferred by police officers (Jermier and Berkes, 1979; Brief et al, 1981; Kukyendall and Unsinger, 1982) It was essential to ‘maintain centralised control whilst officers are allowed considerab</w:t>
      </w:r>
      <w:r>
        <w:rPr>
          <w:iCs/>
          <w:sz w:val="22"/>
          <w:szCs w:val="22"/>
        </w:rPr>
        <w:t>l</w:t>
      </w:r>
      <w:r w:rsidRPr="000743F7">
        <w:rPr>
          <w:iCs/>
          <w:sz w:val="22"/>
          <w:szCs w:val="22"/>
        </w:rPr>
        <w:t>e discretion on the ground; to ensure rapid mobilisation in crisis and emergency situations and to give public confidence in the legitimacy and accountability of police activities’ (Campbell and Kodz, 2011).</w:t>
      </w:r>
    </w:p>
    <w:p w14:paraId="27F34093" w14:textId="77777777" w:rsidR="005E3B88" w:rsidRPr="000743F7" w:rsidRDefault="005E3B88" w:rsidP="005E3B88">
      <w:pPr>
        <w:ind w:right="237"/>
        <w:jc w:val="both"/>
        <w:rPr>
          <w:iCs/>
          <w:sz w:val="22"/>
          <w:szCs w:val="22"/>
        </w:rPr>
      </w:pPr>
    </w:p>
    <w:p w14:paraId="3A010C0A" w14:textId="77777777" w:rsidR="005E3B88" w:rsidRPr="000743F7" w:rsidRDefault="005E3B88" w:rsidP="005E3B88">
      <w:pPr>
        <w:ind w:right="237"/>
        <w:jc w:val="both"/>
        <w:rPr>
          <w:iCs/>
          <w:sz w:val="22"/>
          <w:szCs w:val="22"/>
        </w:rPr>
      </w:pPr>
      <w:r w:rsidRPr="000743F7">
        <w:rPr>
          <w:iCs/>
          <w:sz w:val="22"/>
          <w:szCs w:val="22"/>
        </w:rPr>
        <w:t>An authoritarian leader is disinclined to have an open dialogue with its subordinates but rather limit any exchanges to providing direction or maintaining control. In some aspects of policing the strict directional approach can be beneficial, as it can allow for quick decisions to be made in a short space of time. This was particularly important when I attended this incident. It was important to ascertain what had happened very quickly, secure any suspects and preserve any evidence. To achieve this at the time, I needed to provide clear direction to the victim, witness and student officer. In those first few moments at the incident the authoritarian approach was beneficial to accomplish all of this, however it was not a sustainable approach. The authoritarian leadership approach is often seen as restrictive, as participation from the subordinates is generally not encouraged or allowed. This can be effective where the leader is more knowledgeable and experienced than its subordinates. However, when the team is highly experienced and competent this approach can lead to rebellion from the team members (Muenjohn et el, 2018). Although the approach allowed for quick management of the scene, as a student officer myself, I knew my knowledge and expertise was limited. I needed to obtain further guidance from more senior officers and more specialist departments. In this instance it was my sergeant and detectives within CID (Criminal Investigation Department). When they arrived on scene, I moved away from the authoritarian approach and</w:t>
      </w:r>
      <w:r>
        <w:rPr>
          <w:iCs/>
          <w:sz w:val="22"/>
          <w:szCs w:val="22"/>
        </w:rPr>
        <w:t xml:space="preserve"> took the role of a subordinate as I</w:t>
      </w:r>
      <w:r w:rsidRPr="000743F7">
        <w:rPr>
          <w:iCs/>
          <w:sz w:val="22"/>
          <w:szCs w:val="22"/>
        </w:rPr>
        <w:t xml:space="preserve"> followed their direction and leadership. </w:t>
      </w:r>
    </w:p>
    <w:p w14:paraId="55379DCB" w14:textId="77777777" w:rsidR="005E3B88" w:rsidRPr="000743F7" w:rsidRDefault="005E3B88" w:rsidP="005E3B88">
      <w:pPr>
        <w:ind w:right="237"/>
        <w:jc w:val="both"/>
        <w:rPr>
          <w:iCs/>
          <w:sz w:val="22"/>
          <w:szCs w:val="22"/>
        </w:rPr>
      </w:pPr>
    </w:p>
    <w:p w14:paraId="51AD5D7F" w14:textId="77777777" w:rsidR="005E3B88" w:rsidRPr="000743F7" w:rsidRDefault="005E3B88" w:rsidP="005E3B88">
      <w:pPr>
        <w:ind w:right="237"/>
        <w:jc w:val="both"/>
        <w:rPr>
          <w:iCs/>
          <w:sz w:val="22"/>
          <w:szCs w:val="22"/>
        </w:rPr>
      </w:pPr>
      <w:r w:rsidRPr="000743F7">
        <w:rPr>
          <w:iCs/>
          <w:sz w:val="22"/>
          <w:szCs w:val="22"/>
        </w:rPr>
        <w:t>Participative Leadership or Democratic Leadership is defined as joint decision making by a superior and their employees (Koopman and Wierdsma, 1998). All members within the team or organisation work collaboratively to resolve any issues or problems and work towards common goals. Team members feel included, engaged, and motivated to contribute. This approach was first introduced in the 1930’s following the Hawthorne Experiments. The experiment was conducted to try and improve productivity in factories (Gillespie, 1993). This was then explored further in the 1950’s by Henry Landsberger. It was found that when the participants felt they were being supported by observation or participation they were more satisfied, and productivity increased (Muldoon, 2017).</w:t>
      </w:r>
    </w:p>
    <w:p w14:paraId="02E8A86F" w14:textId="77777777" w:rsidR="005E3B88" w:rsidRPr="000743F7" w:rsidRDefault="005E3B88" w:rsidP="005E3B88">
      <w:pPr>
        <w:ind w:right="237"/>
        <w:jc w:val="both"/>
        <w:rPr>
          <w:iCs/>
          <w:sz w:val="22"/>
          <w:szCs w:val="22"/>
        </w:rPr>
      </w:pPr>
    </w:p>
    <w:p w14:paraId="32924EE4" w14:textId="77777777" w:rsidR="005E3B88" w:rsidRPr="000743F7" w:rsidRDefault="005E3B88" w:rsidP="005E3B88">
      <w:pPr>
        <w:ind w:right="237"/>
        <w:jc w:val="both"/>
        <w:rPr>
          <w:iCs/>
          <w:sz w:val="22"/>
          <w:szCs w:val="22"/>
        </w:rPr>
      </w:pPr>
      <w:r w:rsidRPr="000743F7">
        <w:rPr>
          <w:iCs/>
          <w:sz w:val="22"/>
          <w:szCs w:val="22"/>
        </w:rPr>
        <w:t xml:space="preserve">When dealing with incidents I have found a participative leadership style effective when speaking to victims and witnesses. Victims and witnesses can sometimes feel powerless </w:t>
      </w:r>
      <w:r w:rsidRPr="000743F7">
        <w:rPr>
          <w:iCs/>
          <w:sz w:val="22"/>
          <w:szCs w:val="22"/>
        </w:rPr>
        <w:lastRenderedPageBreak/>
        <w:t>following an incident, especially if it was particularly traumatic and/or out of their control. In a report produced in April 2017 for Victim Support, it stated that victims of crime can “feel a state of uncertainty and disempowerment” following an incident (Dinisman and Moroz, 2017). As a result, by utilising the participation approach and having an open discussion with them about what was going to happen next and providing options, I believe it can help to give them some feeling of power back. However, this approach is not always effective, as victims</w:t>
      </w:r>
      <w:r>
        <w:rPr>
          <w:iCs/>
          <w:sz w:val="22"/>
          <w:szCs w:val="22"/>
        </w:rPr>
        <w:t xml:space="preserve"> and witnesses</w:t>
      </w:r>
      <w:r w:rsidRPr="000743F7">
        <w:rPr>
          <w:iCs/>
          <w:sz w:val="22"/>
          <w:szCs w:val="22"/>
        </w:rPr>
        <w:t xml:space="preserve"> may also be in a state of shock and become overwhelmed by the amount of information given to them. Therefore, they may benefit from a more direct approach. When I attended the aggravated burglary, I tried to utilise participative leadership approach when speaking to one of the witnesses, however this did not work. The witness was extremely upset and in a state of shock as a result it was difficult to speak to them and I could only obtain limited information. If I had pursued the participative leadership style in that instance, the volume of information and questioning could have been overwhelming to them which could have potentially hindered any future investigation. </w:t>
      </w:r>
    </w:p>
    <w:p w14:paraId="31E94CE2" w14:textId="77777777" w:rsidR="005E3B88" w:rsidRPr="000743F7" w:rsidRDefault="005E3B88" w:rsidP="005E3B88">
      <w:pPr>
        <w:ind w:right="237"/>
        <w:jc w:val="both"/>
        <w:rPr>
          <w:iCs/>
          <w:sz w:val="22"/>
          <w:szCs w:val="22"/>
        </w:rPr>
      </w:pPr>
    </w:p>
    <w:p w14:paraId="5E375297" w14:textId="77777777" w:rsidR="005E3B88" w:rsidRPr="000743F7" w:rsidRDefault="005E3B88" w:rsidP="005E3B88">
      <w:pPr>
        <w:ind w:right="237"/>
        <w:jc w:val="both"/>
        <w:rPr>
          <w:iCs/>
          <w:sz w:val="22"/>
          <w:szCs w:val="22"/>
        </w:rPr>
      </w:pPr>
      <w:r w:rsidRPr="000743F7">
        <w:rPr>
          <w:iCs/>
          <w:sz w:val="22"/>
          <w:szCs w:val="22"/>
        </w:rPr>
        <w:t>Another style of leadership favoured in policing, is transformational leadership. This was first defined by James Macgregor Burns as a process where “leaders and their followers raise one another to higher levels of morality and motivation” (Macgregor Burns, 1978). To be a transformational leader there</w:t>
      </w:r>
      <w:r>
        <w:rPr>
          <w:iCs/>
          <w:sz w:val="22"/>
          <w:szCs w:val="22"/>
        </w:rPr>
        <w:t xml:space="preserve"> are</w:t>
      </w:r>
      <w:r w:rsidRPr="000743F7">
        <w:rPr>
          <w:iCs/>
          <w:sz w:val="22"/>
          <w:szCs w:val="22"/>
        </w:rPr>
        <w:t xml:space="preserve"> four main things to consider. The first is to help followers see their short-term goals and the relevance they have to the wider team and organisation. The second is to use challenging goals to help develop the followers’ skills and abilities. Thirdly, transformational leaders will challenge how things are done, encouraging their followers to be more creative and effective. For example, a new sergeant starts on a new team and may identify an outdated process that has been in place for years but highlights and implements a more efficient way of doing the same process. Lastly, the fourth key aspect to transformational leadership is to encourage their followers to achieve their goals without compromising any ethical standards (Humphrey, 2014). In a study conducted by the National Policing Improvement Agency (NPIA) it was found that transformational leadership can “have a more positive impact on subordinate’s organisational commitment and their willingness to exert extra effort and comply with directives” (Campbell and Kodz, 2011). Further studies conducted into transformational leadership have also found that employee work outcomes such as, low attrition rates, higher levels of productivity, employee satisfaction and well-being were also greatly improved (</w:t>
      </w:r>
      <w:r w:rsidRPr="000743F7">
        <w:rPr>
          <w:sz w:val="22"/>
          <w:szCs w:val="22"/>
        </w:rPr>
        <w:t xml:space="preserve">Eisenbeiß and Boerner, 2013; Garcı´a-Morales et al, 2008; Piccolo and Colquitt, 2006; Keller, 1992). </w:t>
      </w:r>
    </w:p>
    <w:p w14:paraId="0B68588E" w14:textId="77777777" w:rsidR="005E3B88" w:rsidRPr="000743F7" w:rsidRDefault="005E3B88" w:rsidP="005E3B88">
      <w:pPr>
        <w:ind w:right="237"/>
        <w:jc w:val="both"/>
        <w:rPr>
          <w:iCs/>
          <w:sz w:val="22"/>
          <w:szCs w:val="22"/>
        </w:rPr>
      </w:pPr>
    </w:p>
    <w:p w14:paraId="3D19F011" w14:textId="77777777" w:rsidR="005E3B88" w:rsidRDefault="005E3B88" w:rsidP="005E3B88">
      <w:pPr>
        <w:ind w:right="237"/>
        <w:jc w:val="both"/>
        <w:rPr>
          <w:iCs/>
          <w:sz w:val="22"/>
          <w:szCs w:val="22"/>
        </w:rPr>
      </w:pPr>
      <w:r w:rsidRPr="000743F7">
        <w:rPr>
          <w:iCs/>
          <w:sz w:val="22"/>
          <w:szCs w:val="22"/>
        </w:rPr>
        <w:t xml:space="preserve">The transformational leadership style is something I have found myself utilising when I have been partnered up with student officers. By encouraging and promoting their own learning and development journey, this can help them in the future when they become independent or may even find themselves in a similar position to me; being young in service and mentoring student officers in tutorship.  </w:t>
      </w:r>
      <w:r>
        <w:rPr>
          <w:iCs/>
          <w:sz w:val="22"/>
          <w:szCs w:val="22"/>
        </w:rPr>
        <w:t xml:space="preserve">Whilst I was in attendance at the incident of the aggravated burglary, although I had to initially take an authoritarian style leadership approach in order to manage the scene, secure any suspects, preserve any evidence and </w:t>
      </w:r>
      <w:r w:rsidRPr="000743F7">
        <w:rPr>
          <w:iCs/>
          <w:sz w:val="22"/>
          <w:szCs w:val="22"/>
        </w:rPr>
        <w:t>provide clear direction to the victim, witness and student office</w:t>
      </w:r>
      <w:r>
        <w:rPr>
          <w:iCs/>
          <w:sz w:val="22"/>
          <w:szCs w:val="22"/>
        </w:rPr>
        <w:t xml:space="preserve">r. As previously discussed, this approach was not sustainable and as a result I had to adapt to a different leadership style. As I was paired up with a student officer in their tutorship, I was aware this was all part of their learning and development. As a result, I switched to a more transformational leadership style, in that I engaged with the officer and asked them questions on what they thought should be done next. I chose this particular style rather than a participative leadership style, as I still needed to maintain a level of control due to the complex nature of the incident. However, I felt it was important for the officer’s own development to try and make decisions for themselves. I switched to more of a coaching and mentoring role in order to facilitate this and provided guidance and assistance when needed. </w:t>
      </w:r>
    </w:p>
    <w:p w14:paraId="271B83A9" w14:textId="77777777" w:rsidR="005E3B88" w:rsidRDefault="005E3B88" w:rsidP="005E3B88">
      <w:pPr>
        <w:ind w:right="237"/>
        <w:jc w:val="both"/>
        <w:rPr>
          <w:iCs/>
          <w:sz w:val="22"/>
          <w:szCs w:val="22"/>
        </w:rPr>
      </w:pPr>
    </w:p>
    <w:p w14:paraId="6596A8CF" w14:textId="77777777" w:rsidR="005E3B88" w:rsidRPr="000743F7" w:rsidRDefault="005E3B88" w:rsidP="005E3B88">
      <w:pPr>
        <w:ind w:right="237"/>
        <w:jc w:val="both"/>
        <w:rPr>
          <w:iCs/>
          <w:sz w:val="22"/>
          <w:szCs w:val="22"/>
        </w:rPr>
      </w:pPr>
      <w:r w:rsidRPr="000743F7">
        <w:rPr>
          <w:iCs/>
          <w:sz w:val="22"/>
          <w:szCs w:val="22"/>
        </w:rPr>
        <w:lastRenderedPageBreak/>
        <w:t>Although a favoured approach by police forces, transformational leadership is not without its flaws. Yukl (1999) identified seven major weaknesses with the approach, the main one being that the theory assumes a ‘heroic leadership stereotype’ (Odumeru &amp; Ifeanyi, 2013). An effective performance by an individual or group is due to the skills of the leader and their ability to motivate, rather than the individual’s own motivations, knowledge and expertise (Yukl, 1999).</w:t>
      </w:r>
    </w:p>
    <w:p w14:paraId="5FD6F2CD" w14:textId="77777777" w:rsidR="005E3B88" w:rsidRPr="000743F7" w:rsidRDefault="005E3B88" w:rsidP="005E3B88">
      <w:pPr>
        <w:ind w:right="237"/>
        <w:jc w:val="both"/>
        <w:rPr>
          <w:iCs/>
          <w:sz w:val="22"/>
          <w:szCs w:val="22"/>
        </w:rPr>
      </w:pPr>
    </w:p>
    <w:p w14:paraId="542D8800" w14:textId="77777777" w:rsidR="005E3B88" w:rsidRPr="000743F7" w:rsidRDefault="005E3B88" w:rsidP="005E3B88">
      <w:pPr>
        <w:ind w:right="237"/>
        <w:jc w:val="both"/>
        <w:rPr>
          <w:iCs/>
          <w:sz w:val="22"/>
          <w:szCs w:val="22"/>
        </w:rPr>
      </w:pPr>
      <w:r w:rsidRPr="000743F7">
        <w:rPr>
          <w:iCs/>
          <w:sz w:val="22"/>
          <w:szCs w:val="22"/>
        </w:rPr>
        <w:t xml:space="preserve">Transactional leadership is similar to that of authoritarian leadership as ‘it promotes compliance of his followers through both reward and punishments (Odumeru &amp; Ifeanyi, 2013). Where transformational leadership looks to make changes and improve things for the future, this approach keeps things the way they are. These types of leaders are more inside the box thinkers rather than outside the box thinkers. By sticking to strict processes and protocols already in place and not deviating from them.  This type of leadership is more appropriate in a crisis. In policing this could be in the form or a critical or major incident, where an individual has to take charge of the situation and manage the incident as well the as the individuals involved. </w:t>
      </w:r>
    </w:p>
    <w:p w14:paraId="71C7468F" w14:textId="77777777" w:rsidR="005E3B88" w:rsidRPr="000743F7" w:rsidRDefault="005E3B88" w:rsidP="005E3B88">
      <w:pPr>
        <w:ind w:right="237"/>
        <w:jc w:val="both"/>
        <w:rPr>
          <w:iCs/>
          <w:sz w:val="22"/>
          <w:szCs w:val="22"/>
        </w:rPr>
      </w:pPr>
    </w:p>
    <w:p w14:paraId="04EABEA2" w14:textId="77777777" w:rsidR="005E3B88" w:rsidRPr="000743F7" w:rsidRDefault="005E3B88" w:rsidP="005E3B88">
      <w:pPr>
        <w:ind w:right="237"/>
        <w:jc w:val="both"/>
        <w:rPr>
          <w:iCs/>
          <w:sz w:val="22"/>
          <w:szCs w:val="22"/>
        </w:rPr>
      </w:pPr>
      <w:r w:rsidRPr="000743F7">
        <w:rPr>
          <w:iCs/>
          <w:sz w:val="22"/>
          <w:szCs w:val="22"/>
        </w:rPr>
        <w:t>As mentioned above transactional leadership operates on a reward and punishment system. In a study conducted by the National Policing Improvement Agency (NPIA) it was found that despite this type of management, the transactional leadership style can have positive impacts in certain circumstances. For example, subordinates may respect supervisors who use transactional leadership to address poor standards and performance (Campbell and Kodz, 2011).</w:t>
      </w:r>
    </w:p>
    <w:p w14:paraId="3CA008DF" w14:textId="77777777" w:rsidR="005E3B88" w:rsidRDefault="005E3B88" w:rsidP="005E3B88">
      <w:pPr>
        <w:ind w:right="237"/>
        <w:jc w:val="both"/>
        <w:rPr>
          <w:iCs/>
          <w:sz w:val="22"/>
          <w:szCs w:val="22"/>
        </w:rPr>
      </w:pPr>
    </w:p>
    <w:p w14:paraId="62811971" w14:textId="77777777" w:rsidR="005E3B88" w:rsidRDefault="005E3B88" w:rsidP="005E3B88">
      <w:pPr>
        <w:ind w:right="237"/>
        <w:jc w:val="both"/>
        <w:rPr>
          <w:sz w:val="22"/>
          <w:szCs w:val="22"/>
        </w:rPr>
      </w:pPr>
      <w:r w:rsidRPr="000743F7">
        <w:rPr>
          <w:iCs/>
          <w:sz w:val="22"/>
          <w:szCs w:val="22"/>
        </w:rPr>
        <w:t>After taking the time to reflect on my leadership style, as my career progresses the transformational leadership style is something I would likely favour and bring to any future teams.  Mary Poole states “Leadership should be more participative than directive, more enabling than performing”. Although Poole was referring to participative style leadership, I feel is also applicable to transformational leadership. By working with the team and acknowledging individuals’ strengths and weaknesses and assisting with their development, this can lead to a more effective and motivational working environment.  A study conducted in 2004 for the Home Office looked at survey responses from 1,066 (across all ranks) from thirty</w:t>
      </w:r>
      <w:r>
        <w:rPr>
          <w:iCs/>
          <w:sz w:val="22"/>
          <w:szCs w:val="22"/>
        </w:rPr>
        <w:t>-</w:t>
      </w:r>
      <w:r w:rsidRPr="000743F7">
        <w:rPr>
          <w:iCs/>
          <w:sz w:val="22"/>
          <w:szCs w:val="22"/>
        </w:rPr>
        <w:t xml:space="preserve">six police forces across England and Wales. It was found that leaders who were scored highly on the transformational behaviours could have positive psychological impacts on their subordinates.  Subordinates were more likely to have a higher commitment to do their job, self-confidence and self-esteem, a sense of job satisfaction and motivation to exceed expectations (Dobby et al, 2004). </w:t>
      </w:r>
      <w:r w:rsidRPr="000743F7">
        <w:rPr>
          <w:sz w:val="22"/>
          <w:szCs w:val="22"/>
        </w:rPr>
        <w:t>“A transformational leader motivates us to do more than we originally expected to do” (Bass, 1985).</w:t>
      </w:r>
    </w:p>
    <w:p w14:paraId="0DB9FA5E" w14:textId="77777777" w:rsidR="005E3B88" w:rsidRPr="000743F7" w:rsidRDefault="005E3B88" w:rsidP="005E3B88">
      <w:pPr>
        <w:ind w:right="237"/>
        <w:jc w:val="both"/>
        <w:rPr>
          <w:iCs/>
          <w:sz w:val="22"/>
          <w:szCs w:val="22"/>
        </w:rPr>
      </w:pPr>
    </w:p>
    <w:p w14:paraId="32C6945B" w14:textId="77777777" w:rsidR="005E3B88" w:rsidRDefault="005E3B88" w:rsidP="005E3B88">
      <w:pPr>
        <w:ind w:right="237"/>
        <w:jc w:val="both"/>
        <w:rPr>
          <w:iCs/>
          <w:sz w:val="22"/>
          <w:szCs w:val="22"/>
        </w:rPr>
      </w:pPr>
      <w:r>
        <w:rPr>
          <w:iCs/>
          <w:sz w:val="22"/>
          <w:szCs w:val="22"/>
        </w:rPr>
        <w:t xml:space="preserve">Throughout my three-year probation I have been trialling and developing different leadership styles and I will continue to do so throughout my career as I take on new roles and responsibilities. I am aware that this will not be without issues it is all part of the learning experience. </w:t>
      </w:r>
      <w:r w:rsidRPr="000743F7">
        <w:rPr>
          <w:iCs/>
          <w:sz w:val="22"/>
          <w:szCs w:val="22"/>
        </w:rPr>
        <w:t xml:space="preserve">As with any leadership style there are negatives as well as positives to each approach. This means I will have to consider </w:t>
      </w:r>
      <w:r>
        <w:rPr>
          <w:iCs/>
          <w:sz w:val="22"/>
          <w:szCs w:val="22"/>
        </w:rPr>
        <w:t xml:space="preserve">that </w:t>
      </w:r>
      <w:r w:rsidRPr="000743F7">
        <w:rPr>
          <w:iCs/>
          <w:sz w:val="22"/>
          <w:szCs w:val="22"/>
        </w:rPr>
        <w:t>different leadership styles may have to be adopted and adapted</w:t>
      </w:r>
      <w:r>
        <w:rPr>
          <w:iCs/>
          <w:sz w:val="22"/>
          <w:szCs w:val="22"/>
        </w:rPr>
        <w:t xml:space="preserve">. I will need to consider different factors that may influence the leadership style I adopt or utilise as it will </w:t>
      </w:r>
      <w:r w:rsidRPr="000743F7">
        <w:rPr>
          <w:iCs/>
          <w:sz w:val="22"/>
          <w:szCs w:val="22"/>
        </w:rPr>
        <w:t>depend on the type of incident I attend or</w:t>
      </w:r>
      <w:r>
        <w:rPr>
          <w:iCs/>
          <w:sz w:val="22"/>
          <w:szCs w:val="22"/>
        </w:rPr>
        <w:t xml:space="preserve"> even</w:t>
      </w:r>
      <w:r w:rsidRPr="000743F7">
        <w:rPr>
          <w:iCs/>
          <w:sz w:val="22"/>
          <w:szCs w:val="22"/>
        </w:rPr>
        <w:t xml:space="preserve"> the dynamic and experience of the team I am working with.</w:t>
      </w:r>
      <w:r>
        <w:rPr>
          <w:iCs/>
          <w:sz w:val="22"/>
          <w:szCs w:val="22"/>
        </w:rPr>
        <w:t xml:space="preserve"> </w:t>
      </w:r>
    </w:p>
    <w:p w14:paraId="07364758" w14:textId="77777777" w:rsidR="005E3B88" w:rsidRDefault="005E3B88" w:rsidP="005E3B88">
      <w:pPr>
        <w:ind w:right="237"/>
        <w:jc w:val="both"/>
        <w:rPr>
          <w:iCs/>
          <w:sz w:val="24"/>
          <w:szCs w:val="24"/>
        </w:rPr>
      </w:pPr>
    </w:p>
    <w:p w14:paraId="485BBE1B" w14:textId="77777777" w:rsidR="005E3B88" w:rsidRDefault="005E3B88" w:rsidP="005E3B88">
      <w:pPr>
        <w:ind w:right="237"/>
        <w:jc w:val="both"/>
        <w:rPr>
          <w:iCs/>
          <w:sz w:val="24"/>
          <w:szCs w:val="24"/>
        </w:rPr>
      </w:pPr>
    </w:p>
    <w:p w14:paraId="0298E210" w14:textId="77777777" w:rsidR="005E3B88" w:rsidRDefault="005E3B88" w:rsidP="005E3B88">
      <w:pPr>
        <w:ind w:right="237"/>
        <w:jc w:val="both"/>
        <w:rPr>
          <w:iCs/>
          <w:sz w:val="24"/>
          <w:szCs w:val="24"/>
        </w:rPr>
      </w:pPr>
      <w:r>
        <w:rPr>
          <w:iCs/>
          <w:sz w:val="24"/>
          <w:szCs w:val="24"/>
        </w:rPr>
        <w:t>(Word Count: 2253)</w:t>
      </w: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55885AA0" w14:textId="6FB0F4A4" w:rsidR="008B28E7" w:rsidRDefault="008B28E7" w:rsidP="00340E9A">
      <w:pPr>
        <w:ind w:right="237"/>
        <w:jc w:val="both"/>
        <w:rPr>
          <w:sz w:val="24"/>
          <w:szCs w:val="24"/>
        </w:rPr>
      </w:pPr>
    </w:p>
    <w:p w14:paraId="72A6292B" w14:textId="77777777" w:rsidR="005E3B88" w:rsidRPr="00270EEB" w:rsidRDefault="005E3B88"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lastRenderedPageBreak/>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BD5918D">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2F755FFD">
              <w:rPr>
                <w:rStyle w:val="normaltextrun"/>
                <w:rFonts w:ascii="Arial" w:hAnsi="Arial" w:cs="Arial"/>
                <w:b/>
                <w:bCs/>
                <w:color w:val="000000"/>
                <w:shd w:val="clear" w:color="auto" w:fill="FFFF00"/>
              </w:rPr>
              <w:t xml:space="preserve">reflect </w:t>
            </w:r>
            <w:r w:rsidR="24F25AAB" w:rsidRPr="35AC8E37">
              <w:rPr>
                <w:rStyle w:val="normaltextrun"/>
                <w:rFonts w:ascii="Arial" w:hAnsi="Arial" w:cs="Arial"/>
                <w:color w:val="000000"/>
                <w:shd w:val="clear" w:color="auto" w:fill="FFFF00"/>
              </w:rPr>
              <w:t>up</w:t>
            </w:r>
            <w:r w:rsidR="2F755FFD" w:rsidRPr="35AC8E37">
              <w:rPr>
                <w:rStyle w:val="normaltextrun"/>
                <w:rFonts w:ascii="Arial" w:hAnsi="Arial" w:cs="Arial"/>
                <w:color w:val="000000" w:themeColor="text1"/>
              </w:rPr>
              <w:t>on you</w:t>
            </w:r>
            <w:r w:rsidR="4486C5BA" w:rsidRPr="35AC8E37">
              <w:rPr>
                <w:rStyle w:val="normaltextrun"/>
                <w:rFonts w:ascii="Arial" w:hAnsi="Arial" w:cs="Arial"/>
                <w:color w:val="000000" w:themeColor="text1"/>
              </w:rPr>
              <w:t xml:space="preserve">r </w:t>
            </w:r>
            <w:r w:rsidR="50A9543B" w:rsidRPr="35AC8E37">
              <w:rPr>
                <w:rStyle w:val="normaltextrun"/>
                <w:rFonts w:ascii="Arial" w:hAnsi="Arial" w:cs="Arial"/>
                <w:color w:val="000000" w:themeColor="text1"/>
              </w:rPr>
              <w:t>three-year</w:t>
            </w:r>
            <w:r w:rsidR="4486C5BA" w:rsidRPr="35AC8E37">
              <w:rPr>
                <w:rStyle w:val="normaltextrun"/>
                <w:rFonts w:ascii="Arial" w:hAnsi="Arial" w:cs="Arial"/>
                <w:color w:val="000000" w:themeColor="text1"/>
              </w:rPr>
              <w:t xml:space="preserve"> probation</w:t>
            </w:r>
            <w:r w:rsidR="3360DF38"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C4E6A10"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7C2E0949">
              <w:rPr>
                <w:rStyle w:val="normaltextrun"/>
                <w:rFonts w:ascii="Arial" w:hAnsi="Arial" w:cs="Arial"/>
                <w:color w:val="000000" w:themeColor="text1"/>
              </w:rPr>
              <w:t>H</w:t>
            </w:r>
            <w:r w:rsidR="0BDB1B92" w:rsidRPr="7C2E0949">
              <w:rPr>
                <w:rStyle w:val="normaltextrun"/>
                <w:rFonts w:ascii="Arial" w:hAnsi="Arial" w:cs="Arial"/>
                <w:color w:val="000000" w:themeColor="text1"/>
              </w:rPr>
              <w:t>ow</w:t>
            </w:r>
            <w:r w:rsidR="5B3C4E45" w:rsidRPr="7C2E0949">
              <w:rPr>
                <w:rStyle w:val="normaltextrun"/>
                <w:rFonts w:ascii="Arial" w:hAnsi="Arial" w:cs="Arial"/>
                <w:color w:val="000000" w:themeColor="text1"/>
              </w:rPr>
              <w:t xml:space="preserve"> have </w:t>
            </w:r>
            <w:r w:rsidR="5B1E35EC" w:rsidRPr="7C2E0949">
              <w:rPr>
                <w:rStyle w:val="normaltextrun"/>
                <w:rFonts w:ascii="Arial" w:hAnsi="Arial" w:cs="Arial"/>
                <w:color w:val="000000" w:themeColor="text1"/>
              </w:rPr>
              <w:t xml:space="preserve">you </w:t>
            </w:r>
            <w:r w:rsidR="5B3C4E45" w:rsidRPr="7C2E0949">
              <w:rPr>
                <w:rStyle w:val="normaltextrun"/>
                <w:rFonts w:ascii="Arial" w:hAnsi="Arial" w:cs="Arial"/>
                <w:color w:val="000000" w:themeColor="text1"/>
              </w:rPr>
              <w:t>benefited from mentoring</w:t>
            </w:r>
            <w:r w:rsidR="2DF55CEB" w:rsidRPr="7C2E0949">
              <w:rPr>
                <w:rStyle w:val="normaltextrun"/>
                <w:rFonts w:ascii="Arial" w:hAnsi="Arial" w:cs="Arial"/>
                <w:color w:val="000000" w:themeColor="text1"/>
              </w:rPr>
              <w:t xml:space="preserve"> and coaching</w:t>
            </w:r>
            <w:r w:rsidR="2A209888" w:rsidRPr="7C2E0949">
              <w:rPr>
                <w:rStyle w:val="normaltextrun"/>
                <w:rFonts w:ascii="Arial" w:hAnsi="Arial" w:cs="Arial"/>
                <w:color w:val="000000" w:themeColor="text1"/>
              </w:rPr>
              <w:t>?</w:t>
            </w:r>
            <w:r w:rsidR="5B3C4E45" w:rsidRPr="7C2E0949">
              <w:rPr>
                <w:rStyle w:val="normaltextrun"/>
                <w:rFonts w:ascii="Arial" w:hAnsi="Arial" w:cs="Arial"/>
                <w:color w:val="000000" w:themeColor="text1"/>
              </w:rPr>
              <w:t xml:space="preserve"> </w:t>
            </w:r>
          </w:p>
          <w:p w14:paraId="54E9F0C4" w14:textId="1031B462" w:rsidR="00650CE9" w:rsidRDefault="06CC156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7C2E0949">
              <w:rPr>
                <w:rStyle w:val="normaltextrun"/>
                <w:rFonts w:ascii="Arial" w:hAnsi="Arial" w:cs="Arial"/>
                <w:color w:val="000000" w:themeColor="text1"/>
              </w:rPr>
              <w:t>How has it helped you to meet personal</w:t>
            </w:r>
            <w:r w:rsidR="5717F3B1" w:rsidRPr="7C2E0949">
              <w:rPr>
                <w:rStyle w:val="normaltextrun"/>
                <w:rFonts w:ascii="Arial" w:hAnsi="Arial" w:cs="Arial"/>
                <w:color w:val="000000" w:themeColor="text1"/>
              </w:rPr>
              <w:t>, professional and organisational goals</w:t>
            </w:r>
            <w:r w:rsidR="3448031C" w:rsidRPr="7C2E0949">
              <w:rPr>
                <w:rStyle w:val="normaltextrun"/>
                <w:rFonts w:ascii="Arial" w:hAnsi="Arial" w:cs="Arial"/>
                <w:color w:val="000000" w:themeColor="text1"/>
              </w:rPr>
              <w:t>?</w:t>
            </w:r>
          </w:p>
          <w:p w14:paraId="5A844F07" w14:textId="00CBAEC3" w:rsidR="00650CE9" w:rsidRDefault="5717F3B1"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7C2E0949">
              <w:rPr>
                <w:rStyle w:val="normaltextrun"/>
                <w:rFonts w:ascii="Arial" w:hAnsi="Arial" w:cs="Arial"/>
                <w:color w:val="000000" w:themeColor="text1"/>
              </w:rPr>
              <w:t xml:space="preserve">How has it </w:t>
            </w:r>
            <w:r w:rsidR="4A96E271" w:rsidRPr="7C2E0949">
              <w:rPr>
                <w:rStyle w:val="normaltextrun"/>
                <w:rFonts w:ascii="Arial" w:hAnsi="Arial" w:cs="Arial"/>
                <w:color w:val="000000" w:themeColor="text1"/>
              </w:rPr>
              <w:t>aid</w:t>
            </w:r>
            <w:r w:rsidRPr="7C2E0949">
              <w:rPr>
                <w:rStyle w:val="normaltextrun"/>
                <w:rFonts w:ascii="Arial" w:hAnsi="Arial" w:cs="Arial"/>
                <w:color w:val="000000" w:themeColor="text1"/>
              </w:rPr>
              <w:t>ed</w:t>
            </w:r>
            <w:r w:rsidR="1314F378" w:rsidRPr="7C2E0949">
              <w:rPr>
                <w:rStyle w:val="normaltextrun"/>
                <w:rFonts w:ascii="Arial" w:hAnsi="Arial" w:cs="Arial"/>
                <w:color w:val="000000" w:themeColor="text1"/>
              </w:rPr>
              <w:t xml:space="preserve"> </w:t>
            </w:r>
            <w:r w:rsidRPr="7C2E0949">
              <w:rPr>
                <w:rStyle w:val="normaltextrun"/>
                <w:rFonts w:ascii="Arial" w:hAnsi="Arial" w:cs="Arial"/>
                <w:color w:val="000000" w:themeColor="text1"/>
              </w:rPr>
              <w:t xml:space="preserve">you </w:t>
            </w:r>
            <w:r w:rsidR="093D5632" w:rsidRPr="7C2E0949">
              <w:rPr>
                <w:rStyle w:val="normaltextrun"/>
                <w:rFonts w:ascii="Arial" w:hAnsi="Arial" w:cs="Arial"/>
                <w:color w:val="000000" w:themeColor="text1"/>
              </w:rPr>
              <w:t xml:space="preserve">to </w:t>
            </w:r>
            <w:r w:rsidRPr="7C2E0949">
              <w:rPr>
                <w:rStyle w:val="normaltextrun"/>
                <w:rFonts w:ascii="Arial" w:hAnsi="Arial" w:cs="Arial"/>
                <w:color w:val="000000" w:themeColor="text1"/>
              </w:rPr>
              <w:t>learn, develop and perform in the workplace</w:t>
            </w:r>
            <w:r w:rsidR="1DF4A817" w:rsidRPr="7C2E0949">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2876AF46" w:rsidP="7C2E0949">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7C2E0949">
              <w:rPr>
                <w:rStyle w:val="normaltextrun"/>
                <w:rFonts w:ascii="Arial" w:hAnsi="Arial" w:cs="Arial"/>
                <w:i/>
                <w:iCs/>
                <w:color w:val="000000" w:themeColor="text1"/>
              </w:rPr>
              <w:t xml:space="preserve">Consider relevant </w:t>
            </w:r>
            <w:r w:rsidR="2AA6BD99" w:rsidRPr="7C2E0949">
              <w:rPr>
                <w:rStyle w:val="normaltextrun"/>
                <w:rFonts w:ascii="Arial" w:hAnsi="Arial" w:cs="Arial"/>
                <w:i/>
                <w:iCs/>
                <w:color w:val="000000" w:themeColor="text1"/>
              </w:rPr>
              <w:t>coaching and mentoring definitions along with</w:t>
            </w:r>
            <w:r w:rsidR="25B3560C" w:rsidRPr="7C2E0949">
              <w:rPr>
                <w:rStyle w:val="normaltextrun"/>
                <w:rFonts w:ascii="Arial" w:hAnsi="Arial" w:cs="Arial"/>
                <w:i/>
                <w:iCs/>
                <w:color w:val="000000" w:themeColor="text1"/>
              </w:rPr>
              <w:t xml:space="preserve"> </w:t>
            </w:r>
            <w:r w:rsidR="23B37E4E" w:rsidRPr="7C2E0949">
              <w:rPr>
                <w:rStyle w:val="normaltextrun"/>
                <w:rFonts w:ascii="Arial" w:hAnsi="Arial" w:cs="Arial"/>
                <w:i/>
                <w:iCs/>
                <w:color w:val="000000" w:themeColor="text1"/>
              </w:rPr>
              <w:t>current coaching</w:t>
            </w:r>
            <w:r w:rsidRPr="7C2E0949">
              <w:rPr>
                <w:rStyle w:val="normaltextrun"/>
                <w:rFonts w:ascii="Arial" w:hAnsi="Arial" w:cs="Arial"/>
                <w:i/>
                <w:iCs/>
                <w:color w:val="000000" w:themeColor="text1"/>
              </w:rPr>
              <w:t xml:space="preserve"> and mentoring theories</w:t>
            </w:r>
            <w:r w:rsidR="142CC95E" w:rsidRPr="7C2E0949">
              <w:rPr>
                <w:rStyle w:val="normaltextrun"/>
                <w:rFonts w:ascii="Arial" w:hAnsi="Arial" w:cs="Arial"/>
                <w:i/>
                <w:iCs/>
                <w:color w:val="000000" w:themeColor="text1"/>
              </w:rPr>
              <w:t xml:space="preserve"> used in policing</w:t>
            </w:r>
            <w:r w:rsidR="1DBD8791" w:rsidRPr="7C2E0949">
              <w:rPr>
                <w:rStyle w:val="normaltextrun"/>
                <w:rFonts w:ascii="Arial" w:hAnsi="Arial" w:cs="Arial"/>
                <w:i/>
                <w:iCs/>
                <w:color w:val="000000" w:themeColor="text1"/>
              </w:rPr>
              <w:t>.</w:t>
            </w:r>
          </w:p>
          <w:p w14:paraId="5FEEC87B" w14:textId="208959FC" w:rsidR="777CCE50" w:rsidRDefault="777CCE50" w:rsidP="7C2E0949">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5F0C20FE" w:rsidP="7C2E0949">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7C2E0949">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45FE46E1"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5E4AC0A3">
              <w:rPr>
                <w:rStyle w:val="normaltextrun"/>
                <w:rFonts w:ascii="Arial" w:hAnsi="Arial" w:cs="Arial"/>
                <w:color w:val="000000"/>
                <w:shd w:val="clear" w:color="auto" w:fill="FFFF00"/>
              </w:rPr>
              <w:t>500</w:t>
            </w:r>
            <w:r>
              <w:rPr>
                <w:rStyle w:val="normaltextrun"/>
                <w:rFonts w:ascii="Arial" w:hAnsi="Arial" w:cs="Arial"/>
                <w:color w:val="000000"/>
              </w:rPr>
              <w:t> words </w:t>
            </w:r>
            <w:r w:rsidRPr="6BD5918D">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3F6CD21A" w:rsidR="003C458C" w:rsidRDefault="003C458C" w:rsidP="00340E9A">
      <w:pPr>
        <w:ind w:right="237"/>
        <w:jc w:val="both"/>
        <w:rPr>
          <w:b/>
          <w:sz w:val="24"/>
          <w:szCs w:val="24"/>
        </w:rPr>
      </w:pPr>
      <w:r w:rsidRPr="00450C83">
        <w:rPr>
          <w:b/>
          <w:sz w:val="24"/>
          <w:szCs w:val="24"/>
        </w:rPr>
        <w:t>ANSWER:</w:t>
      </w:r>
    </w:p>
    <w:p w14:paraId="4CC4FF78" w14:textId="3C897822" w:rsidR="00557D49" w:rsidRDefault="00557D49" w:rsidP="00340E9A">
      <w:pPr>
        <w:ind w:right="237"/>
        <w:jc w:val="both"/>
        <w:rPr>
          <w:b/>
          <w:sz w:val="24"/>
          <w:szCs w:val="24"/>
        </w:rPr>
      </w:pPr>
    </w:p>
    <w:p w14:paraId="28656777" w14:textId="77777777" w:rsidR="00557D49" w:rsidRPr="005E6176" w:rsidRDefault="00557D49" w:rsidP="00557D49">
      <w:pPr>
        <w:ind w:right="237"/>
        <w:jc w:val="both"/>
        <w:rPr>
          <w:sz w:val="22"/>
          <w:szCs w:val="22"/>
        </w:rPr>
      </w:pPr>
      <w:r w:rsidRPr="005E6176">
        <w:rPr>
          <w:sz w:val="22"/>
          <w:szCs w:val="22"/>
        </w:rPr>
        <w:t>Throughout my three-year probation coaching and mentoring have been imperative to my development and to successfully complete my probationary period. Coaching and mentoring can be used “to enhance the skills, knowledge and performance of their people around specific skills and goals (CIPD, 2021). To successfully complete my probation, I am required to complete the Police Constable Degree Apprenticeship (PCDA) as well as completing occupational competency portfolios, that consist of a series of work-based learning activities.</w:t>
      </w:r>
    </w:p>
    <w:p w14:paraId="553F0CF5" w14:textId="77777777" w:rsidR="00557D49" w:rsidRPr="005E6176" w:rsidRDefault="00557D49" w:rsidP="00557D49">
      <w:pPr>
        <w:ind w:right="237"/>
        <w:jc w:val="both"/>
        <w:rPr>
          <w:sz w:val="22"/>
          <w:szCs w:val="22"/>
        </w:rPr>
      </w:pPr>
    </w:p>
    <w:p w14:paraId="6EE0F858" w14:textId="77777777" w:rsidR="00557D49" w:rsidRPr="005E6176" w:rsidRDefault="00557D49" w:rsidP="00557D49">
      <w:pPr>
        <w:ind w:right="237"/>
        <w:jc w:val="both"/>
        <w:rPr>
          <w:sz w:val="22"/>
          <w:szCs w:val="22"/>
        </w:rPr>
      </w:pPr>
      <w:r w:rsidRPr="005E6176">
        <w:rPr>
          <w:sz w:val="22"/>
          <w:szCs w:val="22"/>
        </w:rPr>
        <w:t xml:space="preserve">Policing is predominantly reliant on experiential learning or ‘learning on the job’ approaches. This is because of the unpredictable nature of the job and the requirement to think outside the box rather than focus on theory and process. Conventional learning methodologies tend to be a lot more theory-based classroom experience that relies on specific knowledge and subject matter. The downside to operating on a classroom basis is this can risk inexperienced students thinking when they are operational and in the field any problems that arise can fit into a neat little box (Raelin, 1997). However, this is not always the case and as a result requires real life application which can be done in the form of work-based learning. </w:t>
      </w:r>
    </w:p>
    <w:p w14:paraId="47A42854" w14:textId="77777777" w:rsidR="00557D49" w:rsidRPr="005E6176" w:rsidRDefault="00557D49" w:rsidP="00557D49">
      <w:pPr>
        <w:ind w:right="237"/>
        <w:jc w:val="both"/>
        <w:rPr>
          <w:sz w:val="22"/>
          <w:szCs w:val="22"/>
        </w:rPr>
      </w:pPr>
    </w:p>
    <w:p w14:paraId="7FABE8C4" w14:textId="77777777" w:rsidR="00557D49" w:rsidRPr="005E6176" w:rsidRDefault="00557D49" w:rsidP="00557D49">
      <w:pPr>
        <w:ind w:right="237"/>
        <w:jc w:val="both"/>
        <w:rPr>
          <w:sz w:val="22"/>
          <w:szCs w:val="22"/>
        </w:rPr>
      </w:pPr>
      <w:r w:rsidRPr="005E6176">
        <w:rPr>
          <w:sz w:val="22"/>
          <w:szCs w:val="22"/>
        </w:rPr>
        <w:t>Work based learning is a term used to describe a form of university programmes that combine both university style learning and work organisations to create new learning opportunities within the workplace (Boud and Soloman, 2001). This is the method the College of Policing have adopted as part of the Police Education Qualification Framework (PEQF). Typical characteristics that apply to work-based learning include, being driven by immediate and specific workplace requirements, a focus on ‘learning’ over ‘teaching’. The responsibility for learning is shared amongst several people within the workplace. In policing, this can be via specialised training officers, tutor constables and even the learners themselves (Brennan, 2005).</w:t>
      </w:r>
    </w:p>
    <w:p w14:paraId="010DA7A2" w14:textId="77777777" w:rsidR="00557D49" w:rsidRPr="005E6176" w:rsidRDefault="00557D49" w:rsidP="00557D49">
      <w:pPr>
        <w:ind w:right="237"/>
        <w:jc w:val="both"/>
        <w:rPr>
          <w:sz w:val="22"/>
          <w:szCs w:val="22"/>
        </w:rPr>
      </w:pPr>
      <w:r w:rsidRPr="005E6176">
        <w:rPr>
          <w:sz w:val="22"/>
          <w:szCs w:val="22"/>
        </w:rPr>
        <w:t xml:space="preserve">Work-based learning has predominantly only been seen in professions such as nursing, teaching and social work (Fowler, 1988). These professions have used work placements </w:t>
      </w:r>
      <w:r w:rsidRPr="005E6176">
        <w:rPr>
          <w:sz w:val="22"/>
          <w:szCs w:val="22"/>
        </w:rPr>
        <w:lastRenderedPageBreak/>
        <w:t xml:space="preserve">and sandwich courses in order to introduce practical application of the learning into the course. Students will often undertake a work placement of up to a year as part of their undergraduate degree. This is similar to that of the Police Constable Degree Apprenticeship (PCDA) programme; however the work placement element is much longer. Students undergo a period of 26 weeks of classroom learning and are then integrated into the workplace where they apply their classroom learning in a practical setting and continue to complete an undergraduate degree over a period of three years. </w:t>
      </w:r>
    </w:p>
    <w:p w14:paraId="03E4B238" w14:textId="77777777" w:rsidR="00557D49" w:rsidRPr="005E6176" w:rsidRDefault="00557D49" w:rsidP="00557D49">
      <w:pPr>
        <w:ind w:right="237"/>
        <w:jc w:val="both"/>
        <w:rPr>
          <w:sz w:val="22"/>
          <w:szCs w:val="22"/>
        </w:rPr>
      </w:pPr>
    </w:p>
    <w:p w14:paraId="7795C2F1" w14:textId="77777777" w:rsidR="00557D49" w:rsidRPr="005E6176" w:rsidRDefault="00557D49" w:rsidP="00557D49">
      <w:pPr>
        <w:ind w:right="237"/>
        <w:jc w:val="both"/>
        <w:rPr>
          <w:sz w:val="22"/>
          <w:szCs w:val="22"/>
        </w:rPr>
      </w:pPr>
      <w:r w:rsidRPr="005E6176">
        <w:rPr>
          <w:sz w:val="22"/>
          <w:szCs w:val="22"/>
        </w:rPr>
        <w:t xml:space="preserve">In order for a work-based learning programme to be successful the university and the workplace (in this instance the police) need to work together to ensure they are not sending contradictory messages. The Police Constable Degree Apprenticeship (PCDA) was first introduced in 2018. As it was such a new programme when it was launched it was still in its infancy stages and as a result there were a number of teething problems. This was reflective in an early review conducted by the Police Federation in 2019 where it was found that many student officers felt they were only being ‘drip-fed’ information in the beginning which caused uncertainty over several aspects including the structure of the training (POLFED, July 2019). As the course develops and progresses, these issues may start to disappear and the programme will become much more streamline and beneficial for the new recruits. </w:t>
      </w:r>
    </w:p>
    <w:p w14:paraId="47649085" w14:textId="77777777" w:rsidR="00557D49" w:rsidRPr="005E6176" w:rsidRDefault="00557D49" w:rsidP="00557D49">
      <w:pPr>
        <w:ind w:right="237"/>
        <w:jc w:val="both"/>
        <w:rPr>
          <w:sz w:val="22"/>
          <w:szCs w:val="22"/>
        </w:rPr>
      </w:pPr>
    </w:p>
    <w:p w14:paraId="7809075E" w14:textId="77777777" w:rsidR="00557D49" w:rsidRPr="005E6176" w:rsidRDefault="00557D49" w:rsidP="00557D49">
      <w:pPr>
        <w:ind w:right="237"/>
        <w:jc w:val="both"/>
        <w:rPr>
          <w:sz w:val="22"/>
          <w:szCs w:val="22"/>
        </w:rPr>
      </w:pPr>
      <w:r w:rsidRPr="005E6176">
        <w:rPr>
          <w:sz w:val="22"/>
          <w:szCs w:val="22"/>
        </w:rPr>
        <w:t xml:space="preserve">As mentioned above, coaching and mentoring have played an important part in my development during my probationary period. Coaching is defined as “the art of facilitating the performance, learning and development of another” (Whitmore, 2002). A coach is defined as ‘someone who is equipped to aid individuals, groups and organisations to maximise their performance in pursuit of their desired goals’ (Dexter et al, 2011). </w:t>
      </w:r>
    </w:p>
    <w:p w14:paraId="0D6CA52D" w14:textId="77777777" w:rsidR="00557D49" w:rsidRPr="005E6176" w:rsidRDefault="00557D49" w:rsidP="00557D49">
      <w:pPr>
        <w:ind w:right="237"/>
        <w:jc w:val="both"/>
        <w:rPr>
          <w:sz w:val="22"/>
          <w:szCs w:val="22"/>
        </w:rPr>
      </w:pPr>
    </w:p>
    <w:p w14:paraId="1C0964ED" w14:textId="77777777" w:rsidR="00557D49" w:rsidRPr="005E6176" w:rsidRDefault="00557D49" w:rsidP="00557D49">
      <w:pPr>
        <w:ind w:right="237"/>
        <w:jc w:val="both"/>
        <w:rPr>
          <w:sz w:val="22"/>
          <w:szCs w:val="22"/>
        </w:rPr>
      </w:pPr>
      <w:r w:rsidRPr="005E6176">
        <w:rPr>
          <w:sz w:val="22"/>
          <w:szCs w:val="22"/>
        </w:rPr>
        <w:t>When coaching is implemented within an organisation the following characteristics are generally present within the coaching model. The first being that coaching takes a non-directive form of development, in that the coach will allow the recipient/student, to formulate their own solutions and actions. Coaching tends to focus on improving and developing an individual however there is more of an emphasis on performance at work. For example, a student officer joining the police under the Police Constable Degree Apprenticeship (PCDA) programme, has to complete an initial training period of 26 weeks, if they fail this then they cannot proceed any further. Coaching within an organisation often involves activities that have both organisational and individual goals. It will also provide people with the opportunity to assess their strengths and weaknesses. For a student officer this could be done in the form of reviews and incident reflection documents. Coaching is generally provided by supervisors or by specially training individuals. A student officer is initial coached by qualified training officers during their 26-week initial training period and are then given one on one coaching by a tutor constable for a period of 12 weeks (CIPD, 2021).</w:t>
      </w:r>
    </w:p>
    <w:p w14:paraId="2F7186B4" w14:textId="77777777" w:rsidR="00557D49" w:rsidRPr="005E6176" w:rsidRDefault="00557D49" w:rsidP="00557D49">
      <w:pPr>
        <w:ind w:right="237"/>
        <w:jc w:val="both"/>
        <w:rPr>
          <w:sz w:val="22"/>
          <w:szCs w:val="22"/>
        </w:rPr>
      </w:pPr>
    </w:p>
    <w:p w14:paraId="3149807B" w14:textId="77777777" w:rsidR="00557D49" w:rsidRPr="005E6176" w:rsidRDefault="00557D49" w:rsidP="00557D49">
      <w:pPr>
        <w:ind w:right="237"/>
        <w:jc w:val="both"/>
        <w:rPr>
          <w:sz w:val="22"/>
          <w:szCs w:val="22"/>
        </w:rPr>
      </w:pPr>
      <w:r w:rsidRPr="005E6176">
        <w:rPr>
          <w:sz w:val="22"/>
          <w:szCs w:val="22"/>
        </w:rPr>
        <w:t xml:space="preserve">To be an effective coach, the coach will not tell the recipient what to think or what to do but will allow them to think for themselves.  They will refrain from providing overwhelming negative feedback but instead offer constructive criticism and ask the recipient to reflect and find their own solutions to problems (Unboxed, 2021). In a study completed by the Chartered Institute of Professional Development (CIPD) it was found that coaching was one of the most effective approaches to development (CIPD, 2021). However, if the individual is resistant to coaching or lacks self-reflection, this approach may not be the most appropriate for their development. </w:t>
      </w:r>
    </w:p>
    <w:p w14:paraId="6BD2C765" w14:textId="77777777" w:rsidR="00557D49" w:rsidRPr="005E6176" w:rsidRDefault="00557D49" w:rsidP="00557D49">
      <w:pPr>
        <w:ind w:right="237"/>
        <w:jc w:val="both"/>
        <w:rPr>
          <w:sz w:val="22"/>
          <w:szCs w:val="22"/>
        </w:rPr>
      </w:pPr>
    </w:p>
    <w:p w14:paraId="1038704B" w14:textId="77777777" w:rsidR="00557D49" w:rsidRPr="005E6176" w:rsidRDefault="00557D49" w:rsidP="00557D49">
      <w:pPr>
        <w:ind w:right="237"/>
        <w:jc w:val="both"/>
        <w:rPr>
          <w:sz w:val="22"/>
          <w:szCs w:val="22"/>
        </w:rPr>
      </w:pPr>
    </w:p>
    <w:p w14:paraId="6038B7CC" w14:textId="77777777" w:rsidR="00557D49" w:rsidRPr="005E6176" w:rsidRDefault="00557D49" w:rsidP="00557D49">
      <w:pPr>
        <w:ind w:right="237"/>
        <w:jc w:val="both"/>
        <w:rPr>
          <w:sz w:val="22"/>
          <w:szCs w:val="22"/>
        </w:rPr>
      </w:pPr>
    </w:p>
    <w:p w14:paraId="7AF0030B" w14:textId="77777777" w:rsidR="00557D49" w:rsidRPr="005E6176" w:rsidRDefault="00557D49" w:rsidP="00557D49">
      <w:pPr>
        <w:ind w:right="237"/>
        <w:jc w:val="both"/>
        <w:rPr>
          <w:sz w:val="22"/>
          <w:szCs w:val="22"/>
        </w:rPr>
      </w:pPr>
    </w:p>
    <w:p w14:paraId="64B1B973" w14:textId="77777777" w:rsidR="00557D49" w:rsidRPr="005E6176" w:rsidRDefault="00557D49" w:rsidP="00557D49">
      <w:pPr>
        <w:ind w:right="237"/>
        <w:jc w:val="both"/>
        <w:rPr>
          <w:sz w:val="22"/>
          <w:szCs w:val="22"/>
        </w:rPr>
      </w:pPr>
      <w:r w:rsidRPr="005E6176">
        <w:rPr>
          <w:sz w:val="22"/>
          <w:szCs w:val="22"/>
        </w:rPr>
        <w:t xml:space="preserve">Mentoring is a way to “support and encourage people to manage their own learning so that they can maximize ‘their potential, develop skills, improve performance and become the person they want to be” (Parsloe, 2016). Mentoring differs to coaching in a number of ways. </w:t>
      </w:r>
      <w:r w:rsidRPr="005E6176">
        <w:rPr>
          <w:sz w:val="22"/>
          <w:szCs w:val="22"/>
        </w:rPr>
        <w:lastRenderedPageBreak/>
        <w:t>A mentor is generally more experienced and qualified than the mentee. For example, if a police constable wanted to pursue a promotion they may request a mentor who was at inspector rank or above as they are likely to have the skills, knowledge and expertise to be an effective mentor. Mentoring also tends to be more long term and takes a broader view of the person, compared with coaching, that generally has an end date and a specific development or organisational goal to reach (Gravells and Wallace, 2007).</w:t>
      </w:r>
    </w:p>
    <w:p w14:paraId="112465BE" w14:textId="77777777" w:rsidR="00557D49" w:rsidRPr="005E6176" w:rsidRDefault="00557D49" w:rsidP="00557D49">
      <w:pPr>
        <w:ind w:right="237"/>
        <w:jc w:val="both"/>
        <w:rPr>
          <w:sz w:val="22"/>
          <w:szCs w:val="22"/>
        </w:rPr>
      </w:pPr>
    </w:p>
    <w:p w14:paraId="3C5FF241" w14:textId="77777777" w:rsidR="00557D49" w:rsidRPr="005E6176" w:rsidRDefault="00557D49" w:rsidP="00557D49">
      <w:pPr>
        <w:ind w:right="237"/>
        <w:jc w:val="both"/>
        <w:rPr>
          <w:sz w:val="22"/>
          <w:szCs w:val="22"/>
        </w:rPr>
      </w:pPr>
      <w:r w:rsidRPr="005E6176">
        <w:rPr>
          <w:sz w:val="22"/>
          <w:szCs w:val="22"/>
        </w:rPr>
        <w:t xml:space="preserve">Brockbank and McGill (2006) identified a set of skills for mentors to be able to engage the mentee ‘in reflective learning leading to change’ (Kochan et al, 2017). This included having what is known as ‘mentor presence’. A good mentor is aware of non-verbal cues from their mentee such as body language or facial expressions. This is particularly good when trying to recognise when a mentee might be struggling or stressed, and they are not willing to admit to it. This is particularly important for students in the new Police Constable Degree Apprenticship scheme as they undertake a fulltime degree, whilst managing a demanding full-time job. Throughout my three-year probation I have found there have been times where things have got overwhelming, but I have continued to come to work and perform my role as a police officer. Even though I thought I was hiding it well, my mentor recognised that something was not right and spoke to me about it. I was able to talk about how I was feeling at the time and we worked together to come to a solution to help alleviate some of the pressure. </w:t>
      </w:r>
    </w:p>
    <w:p w14:paraId="47DD8559" w14:textId="77777777" w:rsidR="00557D49" w:rsidRPr="005E6176" w:rsidRDefault="00557D49" w:rsidP="00557D49">
      <w:pPr>
        <w:ind w:right="237"/>
        <w:jc w:val="both"/>
        <w:rPr>
          <w:sz w:val="22"/>
          <w:szCs w:val="22"/>
        </w:rPr>
      </w:pPr>
    </w:p>
    <w:p w14:paraId="18518A17" w14:textId="77777777" w:rsidR="00557D49" w:rsidRPr="005E6176" w:rsidRDefault="00557D49" w:rsidP="00557D49">
      <w:pPr>
        <w:ind w:right="237"/>
        <w:jc w:val="both"/>
        <w:rPr>
          <w:sz w:val="22"/>
          <w:szCs w:val="22"/>
        </w:rPr>
      </w:pPr>
      <w:r w:rsidRPr="005E6176">
        <w:rPr>
          <w:sz w:val="22"/>
          <w:szCs w:val="22"/>
        </w:rPr>
        <w:t xml:space="preserve">Another way in which mentors can be effective is by listening to their mentees, in particular ‘active listening’. Active listening involves not just listening to what a person has to say but also paying attention to the non-verbal cues that an individual may be giving off (MTD Training, 2012). There are five key ways in which a person can be an active listener, these include, paying close attention to the mentee, demonstrating that you are listening, checking for understanding, not interrupting the mentee when they are speaking, and responding appropriately. Active listening can be demonstrated by summarising or by asking further questions to clarify what has just been said (Fanning et al, 2018). As a police officer this is a skill that is used on a regular basis when speaking to victims, witnesses, and suspects. For example, a victim of domestic abuse may be using their words to give an account of what has happened, but their body language and facial expressions (no matter how subtle) could be telling a different story. </w:t>
      </w:r>
    </w:p>
    <w:p w14:paraId="0B2B5745" w14:textId="77777777" w:rsidR="00557D49" w:rsidRPr="005E6176" w:rsidRDefault="00557D49" w:rsidP="00557D49">
      <w:pPr>
        <w:ind w:right="237"/>
        <w:jc w:val="both"/>
        <w:rPr>
          <w:sz w:val="22"/>
          <w:szCs w:val="22"/>
        </w:rPr>
      </w:pPr>
    </w:p>
    <w:p w14:paraId="18BFAD6A" w14:textId="77777777" w:rsidR="00557D49" w:rsidRPr="005E6176" w:rsidRDefault="00557D49" w:rsidP="00557D49">
      <w:pPr>
        <w:ind w:right="237"/>
        <w:jc w:val="both"/>
        <w:rPr>
          <w:sz w:val="22"/>
          <w:szCs w:val="22"/>
        </w:rPr>
      </w:pPr>
      <w:r w:rsidRPr="005E6176">
        <w:rPr>
          <w:sz w:val="22"/>
          <w:szCs w:val="22"/>
        </w:rPr>
        <w:t xml:space="preserve">Another way in which I have been able to develop and meet my professional and organisational goals is through feedback. Feedback is one of the most important things in personal development as it is ‘the prime information to achieve development by confirming or rejecting a performance or behaviour (Kaymasz, 2011). Ashford and Cummings characterised feedback as an individual making an effort to develop correct and appropriate behaviour in order to achieve results (Ashford, 1986). There a many different forms of feedback. There is informal feedback which can occur spontaneously and in the moment. I received this type of feedback in the early stages of my tutorship when attending incidents, as my tutor at times was required to give me on the spot notes as to avoid making any mistakes that could have serious consequences. During my probation I also received formal feedback in the form of reviews assessing my performance against competencies and formal marking criteria. However, the best type of feedback is Constructive feedback. Studies have shown that people want ‘more constructive feedback’ (Thach, 2002). This type of feedback is designed to highlight areas where development and improvement are required, however in the same instance offer solutions and possible corrections to consider for the future. This method gives individuals a better chance at being able to take ownership of their own learning and development. Following each university assignment submission, I have received feedback in the form of written commentary. I have varying types of feedback this way, however the feedback that I have felt most useful has been where the marker has not just pointed out the positive and negative points but has also offered </w:t>
      </w:r>
      <w:r w:rsidRPr="005E6176">
        <w:rPr>
          <w:sz w:val="22"/>
          <w:szCs w:val="22"/>
        </w:rPr>
        <w:lastRenderedPageBreak/>
        <w:t>guidance and how to improve and develop for future submissions. Feedback that is meaningful and constructive yields exceedingly effective results (London, 2003)</w:t>
      </w:r>
    </w:p>
    <w:p w14:paraId="0C6C6998" w14:textId="77777777" w:rsidR="00557D49" w:rsidRPr="005E6176" w:rsidRDefault="00557D49" w:rsidP="00557D49">
      <w:pPr>
        <w:ind w:right="237"/>
        <w:jc w:val="both"/>
        <w:rPr>
          <w:sz w:val="22"/>
          <w:szCs w:val="22"/>
        </w:rPr>
      </w:pPr>
    </w:p>
    <w:p w14:paraId="361B9488" w14:textId="77777777" w:rsidR="00557D49" w:rsidRPr="005E6176" w:rsidRDefault="00557D49" w:rsidP="00557D49">
      <w:pPr>
        <w:ind w:right="237"/>
        <w:jc w:val="both"/>
        <w:rPr>
          <w:sz w:val="22"/>
          <w:szCs w:val="22"/>
        </w:rPr>
      </w:pPr>
      <w:r w:rsidRPr="005E6176">
        <w:rPr>
          <w:sz w:val="22"/>
          <w:szCs w:val="22"/>
        </w:rPr>
        <w:t>Overall coaching and mentoring have their differences however they go hand in hand with most development and training situations. As a result, the role of a ‘coach-mentor’ can arise as the two roles are merged (Bruce-Foulds et al, 2016). In a coaching scenario, the coach may be more direct with their knowledge and experience, whereas a mentor may be less inclined to offer advice but rather facilitate reflective practices in the mentee. This is done by asking questions rather than offering information. The individual will switch from coach to mentor depending on the situation that is presented (Bruce-Foulds et al, 2016).</w:t>
      </w:r>
    </w:p>
    <w:p w14:paraId="5B1DF49B" w14:textId="77777777" w:rsidR="00557D49" w:rsidRPr="005E6176" w:rsidRDefault="00557D49" w:rsidP="00557D49">
      <w:pPr>
        <w:ind w:right="237"/>
        <w:jc w:val="both"/>
        <w:rPr>
          <w:sz w:val="22"/>
          <w:szCs w:val="22"/>
        </w:rPr>
      </w:pPr>
    </w:p>
    <w:p w14:paraId="273DB7ED" w14:textId="77777777" w:rsidR="00557D49" w:rsidRPr="005E6176" w:rsidRDefault="00557D49" w:rsidP="00557D49">
      <w:pPr>
        <w:ind w:right="237"/>
        <w:jc w:val="both"/>
        <w:rPr>
          <w:sz w:val="22"/>
          <w:szCs w:val="22"/>
        </w:rPr>
      </w:pPr>
      <w:r w:rsidRPr="005E6176">
        <w:rPr>
          <w:sz w:val="22"/>
          <w:szCs w:val="22"/>
        </w:rPr>
        <w:t xml:space="preserve">The role of a coach-mentor can be seen in police tutor constables. In the first few weeks with their students, they are expected to perform the role of a coach, telling them what needs to be done for each incident. As the tutor period progresses and the student draws closer to independent status, the tutor will adopt a mentor style role by using more facilitative questioning. For example, when attending a domestic violence incident, the tutor may turn to the student and ask them what needs to be done rather than tell the student what to do. </w:t>
      </w:r>
    </w:p>
    <w:p w14:paraId="05C5BBDE" w14:textId="77777777" w:rsidR="00557D49" w:rsidRPr="005E6176" w:rsidRDefault="00557D49" w:rsidP="00557D49">
      <w:pPr>
        <w:ind w:right="237"/>
        <w:jc w:val="both"/>
        <w:rPr>
          <w:sz w:val="24"/>
          <w:szCs w:val="24"/>
        </w:rPr>
      </w:pPr>
    </w:p>
    <w:p w14:paraId="0DC4F30B" w14:textId="77777777" w:rsidR="00557D49" w:rsidRPr="005E6176" w:rsidRDefault="00557D49" w:rsidP="00557D49">
      <w:pPr>
        <w:ind w:right="237"/>
        <w:jc w:val="both"/>
        <w:rPr>
          <w:sz w:val="22"/>
          <w:szCs w:val="22"/>
        </w:rPr>
      </w:pPr>
      <w:r w:rsidRPr="005E6176">
        <w:rPr>
          <w:sz w:val="22"/>
          <w:szCs w:val="22"/>
        </w:rPr>
        <w:t xml:space="preserve">Throughout my three-year probation I have benefited from coaching and mentoring by experienced officers. They have allowed me to develop my ability to self-reflect and consider ways to improve things for the next time. Over the last three years my confidence as a police officer has grown, particularly in this final year as resources have been impacted by the Coronavirus Pandemic which has led me to take on complex incidents and investigations on my own. As a result, I have had to research and locate information to assist me as well as self-reflect on the incident. During this final year I have also become a specialist point of contact for Stalking and Harassment incidents; providing assistance to fellow officers dealing with these types of investigations. </w:t>
      </w:r>
    </w:p>
    <w:p w14:paraId="57AC93BC" w14:textId="77777777" w:rsidR="00557D49" w:rsidRPr="005E6176" w:rsidRDefault="00557D49" w:rsidP="00557D49">
      <w:pPr>
        <w:ind w:right="237"/>
        <w:jc w:val="both"/>
        <w:rPr>
          <w:sz w:val="22"/>
          <w:szCs w:val="22"/>
        </w:rPr>
      </w:pPr>
    </w:p>
    <w:p w14:paraId="12AC699E" w14:textId="77777777" w:rsidR="00557D49" w:rsidRPr="005E6176" w:rsidRDefault="00557D49" w:rsidP="00557D49">
      <w:pPr>
        <w:ind w:right="237"/>
        <w:jc w:val="both"/>
        <w:rPr>
          <w:sz w:val="22"/>
          <w:szCs w:val="22"/>
        </w:rPr>
      </w:pPr>
      <w:r w:rsidRPr="005E6176">
        <w:rPr>
          <w:sz w:val="22"/>
          <w:szCs w:val="22"/>
        </w:rPr>
        <w:t xml:space="preserve">The coaching and mentoring I have received in my short time as a police officer has also assisted me when I have found myself in a position where I have had to coach and mentor other officers. Due to the volume of new officers coming in to the police service and older in service officers moving on to specialist departments, I have found myself very quickly being classed as one of the most experienced on shift, As a result, I have found myself having to take on the role of a coach and mentor to the new students, including those in tutorship, who at times would not have a tutor due to annual leave, courses or even sickness. This was a daunting task to take on as I am still learning myself, however it has helped with my own learning and development. Having students ask questions about policies and processes has allowed me to reinforce my own learning. Providing feedback has also helped me to develop my ability to self-reflect on incidents. </w:t>
      </w:r>
    </w:p>
    <w:p w14:paraId="7B5C8F76" w14:textId="77777777" w:rsidR="00557D49" w:rsidRPr="005E6176" w:rsidRDefault="00557D49" w:rsidP="00557D49">
      <w:pPr>
        <w:ind w:right="237"/>
        <w:jc w:val="both"/>
        <w:rPr>
          <w:sz w:val="22"/>
          <w:szCs w:val="22"/>
        </w:rPr>
      </w:pPr>
    </w:p>
    <w:p w14:paraId="28F8A37F" w14:textId="77777777" w:rsidR="00557D49" w:rsidRPr="005E6176" w:rsidRDefault="00557D49" w:rsidP="00557D49">
      <w:pPr>
        <w:ind w:right="237"/>
        <w:jc w:val="both"/>
        <w:rPr>
          <w:sz w:val="22"/>
          <w:szCs w:val="22"/>
        </w:rPr>
      </w:pPr>
      <w:r w:rsidRPr="005E6176">
        <w:rPr>
          <w:sz w:val="22"/>
          <w:szCs w:val="22"/>
        </w:rPr>
        <w:t xml:space="preserve">As my probation comes to an end, I recognise how I have developed during this time as a police officer. From my first day in tutorship, fresh out of classroom training, where I would describe myself as’ a deer caught in the head lights’ to now where I feel confident at most incidents and I am now being given the responsibility to coach the new students coming through. I am looking forward to the next chapter and being able to progress my learning further through continued professional development (CPD). </w:t>
      </w:r>
    </w:p>
    <w:p w14:paraId="65A4FBE7" w14:textId="77777777" w:rsidR="00557D49" w:rsidRPr="005E6176" w:rsidRDefault="00557D49" w:rsidP="00557D49">
      <w:pPr>
        <w:ind w:right="237"/>
        <w:jc w:val="both"/>
        <w:rPr>
          <w:sz w:val="22"/>
          <w:szCs w:val="22"/>
        </w:rPr>
      </w:pPr>
    </w:p>
    <w:p w14:paraId="0560B2AD" w14:textId="77777777" w:rsidR="00557D49" w:rsidRPr="005E6176" w:rsidRDefault="00557D49" w:rsidP="00557D49">
      <w:pPr>
        <w:ind w:right="237"/>
        <w:jc w:val="both"/>
        <w:rPr>
          <w:sz w:val="22"/>
          <w:szCs w:val="22"/>
        </w:rPr>
      </w:pPr>
      <w:r w:rsidRPr="005E6176">
        <w:rPr>
          <w:sz w:val="22"/>
          <w:szCs w:val="22"/>
        </w:rPr>
        <w:t>(Word Count: 2300)</w:t>
      </w:r>
    </w:p>
    <w:p w14:paraId="00D28C84" w14:textId="77777777" w:rsidR="00557D49" w:rsidRPr="00450C83" w:rsidRDefault="00557D49" w:rsidP="00340E9A">
      <w:pPr>
        <w:ind w:right="237"/>
        <w:jc w:val="both"/>
        <w:rPr>
          <w:b/>
          <w:sz w:val="24"/>
          <w:szCs w:val="24"/>
        </w:rPr>
      </w:pP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592CAEBA" w14:textId="3012FFF7" w:rsidR="000F7ECD" w:rsidRPr="00557D49" w:rsidRDefault="000F7ECD" w:rsidP="00557D49">
      <w:pPr>
        <w:ind w:right="237"/>
        <w:sectPr w:rsidR="000F7ECD" w:rsidRPr="00557D49" w:rsidSect="0022001B">
          <w:pgSz w:w="11906" w:h="16838" w:code="9"/>
          <w:pgMar w:top="1440" w:right="1440" w:bottom="1440" w:left="1440" w:header="720" w:footer="720" w:gutter="0"/>
          <w:cols w:space="720"/>
          <w:docGrid w:linePitch="272"/>
        </w:sectPr>
      </w:pPr>
    </w:p>
    <w:p w14:paraId="2B4DA333" w14:textId="6E7A44C0" w:rsidR="004923DA" w:rsidRPr="00270EEB" w:rsidRDefault="004923DA" w:rsidP="00557D49">
      <w:pPr>
        <w:overflowPunct/>
        <w:autoSpaceDE/>
        <w:autoSpaceDN/>
        <w:adjustRightInd/>
        <w:ind w:right="237"/>
        <w:textAlignment w:val="auto"/>
        <w:rPr>
          <w:b/>
          <w:sz w:val="24"/>
          <w:szCs w:val="24"/>
        </w:rPr>
      </w:pPr>
      <w:r w:rsidRPr="00270EEB">
        <w:rPr>
          <w:b/>
          <w:sz w:val="24"/>
          <w:szCs w:val="24"/>
        </w:rPr>
        <w:lastRenderedPageBreak/>
        <w:t>Bibliography</w:t>
      </w:r>
    </w:p>
    <w:p w14:paraId="020CFA69" w14:textId="78EBA753" w:rsidR="00EA0057" w:rsidRDefault="000F7ECD" w:rsidP="00EA0057">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r w:rsidR="00EA0057">
        <w:rPr>
          <w:sz w:val="24"/>
          <w:szCs w:val="24"/>
        </w:rPr>
        <w:t>.</w:t>
      </w:r>
    </w:p>
    <w:p w14:paraId="037F075A" w14:textId="77777777" w:rsidR="00EA0057" w:rsidRPr="00EA0057" w:rsidRDefault="00EA0057" w:rsidP="00EA0057">
      <w:pPr>
        <w:keepNext/>
        <w:spacing w:before="240" w:after="60"/>
        <w:ind w:right="237"/>
        <w:jc w:val="both"/>
        <w:rPr>
          <w:b/>
          <w:sz w:val="24"/>
          <w:szCs w:val="24"/>
        </w:rPr>
      </w:pPr>
    </w:p>
    <w:p w14:paraId="46EF38A1" w14:textId="77777777" w:rsidR="00EA0057" w:rsidRDefault="00EA0057" w:rsidP="00D20F67">
      <w:pPr>
        <w:pStyle w:val="ListParagraph"/>
      </w:pPr>
    </w:p>
    <w:p w14:paraId="625C51F4" w14:textId="77777777" w:rsidR="00EA0057" w:rsidRDefault="00EA0057" w:rsidP="00557D49">
      <w:pPr>
        <w:pStyle w:val="ListParagraph"/>
        <w:numPr>
          <w:ilvl w:val="0"/>
          <w:numId w:val="5"/>
        </w:numPr>
      </w:pPr>
      <w:r>
        <w:t xml:space="preserve">Ashford, S.J. (1986) ‘Feedback-Seeking In Individual Adaptation: A Perspective’, </w:t>
      </w:r>
      <w:r>
        <w:rPr>
          <w:i/>
          <w:iCs/>
        </w:rPr>
        <w:t>Academy of Management Journal</w:t>
      </w:r>
      <w:r>
        <w:t>, Vol.29(3), P.465-487</w:t>
      </w:r>
    </w:p>
    <w:p w14:paraId="0AC0E9D7" w14:textId="77777777" w:rsidR="00EA0057" w:rsidRPr="005C30C7" w:rsidRDefault="00EA0057" w:rsidP="008D5EED">
      <w:pPr>
        <w:pStyle w:val="ListParagraph"/>
        <w:numPr>
          <w:ilvl w:val="0"/>
          <w:numId w:val="5"/>
        </w:numPr>
        <w:rPr>
          <w:b/>
          <w:bCs/>
          <w:u w:val="single"/>
        </w:rPr>
      </w:pPr>
      <w:r>
        <w:t xml:space="preserve">Barber, B. (1963) Some problems in the Sociology of the Professions, </w:t>
      </w:r>
      <w:r>
        <w:rPr>
          <w:i/>
          <w:iCs/>
        </w:rPr>
        <w:t>Daedalus</w:t>
      </w:r>
      <w:r>
        <w:t>, Vol.92(4), P.670-683</w:t>
      </w:r>
    </w:p>
    <w:p w14:paraId="25D79BAC" w14:textId="77777777" w:rsidR="00EA0057" w:rsidRDefault="00EA0057" w:rsidP="005E3B88">
      <w:pPr>
        <w:pStyle w:val="ListParagraph"/>
        <w:numPr>
          <w:ilvl w:val="0"/>
          <w:numId w:val="5"/>
        </w:numPr>
      </w:pPr>
      <w:r>
        <w:t xml:space="preserve">Bass, B.M. (1985) “Leadership: Good, Better, Best” </w:t>
      </w:r>
      <w:r>
        <w:rPr>
          <w:i/>
          <w:iCs/>
        </w:rPr>
        <w:t>Organizational Dynamics</w:t>
      </w:r>
      <w:r>
        <w:t>, Vol13 (3), P26-40</w:t>
      </w:r>
    </w:p>
    <w:p w14:paraId="5B7BE2A9" w14:textId="77777777" w:rsidR="00EA0057" w:rsidRDefault="00EA0057" w:rsidP="00557D49">
      <w:pPr>
        <w:pStyle w:val="ListParagraph"/>
        <w:numPr>
          <w:ilvl w:val="0"/>
          <w:numId w:val="5"/>
        </w:numPr>
      </w:pPr>
      <w:r>
        <w:t xml:space="preserve">Boud, D and Soloman, N. (2001) </w:t>
      </w:r>
      <w:r>
        <w:rPr>
          <w:i/>
          <w:iCs/>
        </w:rPr>
        <w:t>Work-based learning: a new higher education?</w:t>
      </w:r>
      <w:r>
        <w:t>, Open University Press: Buckingham</w:t>
      </w:r>
    </w:p>
    <w:p w14:paraId="3AB34AAE" w14:textId="77777777" w:rsidR="00EA0057" w:rsidRPr="0066777B" w:rsidRDefault="00EA0057" w:rsidP="00557D49">
      <w:pPr>
        <w:pStyle w:val="ListParagraph"/>
        <w:numPr>
          <w:ilvl w:val="0"/>
          <w:numId w:val="5"/>
        </w:numPr>
      </w:pPr>
      <w:r>
        <w:t xml:space="preserve">Brennan, L. (2005) </w:t>
      </w:r>
      <w:r>
        <w:rPr>
          <w:i/>
          <w:iCs/>
        </w:rPr>
        <w:t>Integrating Work Based Learning into Higher Education: A guide to good practice</w:t>
      </w:r>
      <w:r>
        <w:t xml:space="preserve">, University of Vocational Awards Council: Bolton. </w:t>
      </w:r>
      <w:r>
        <w:rPr>
          <w:i/>
          <w:iCs/>
        </w:rPr>
        <w:t xml:space="preserve"> </w:t>
      </w:r>
    </w:p>
    <w:p w14:paraId="0B44D486" w14:textId="77777777" w:rsidR="00EA0057" w:rsidRDefault="00EA0057" w:rsidP="005E3B88">
      <w:pPr>
        <w:pStyle w:val="ListParagraph"/>
        <w:numPr>
          <w:ilvl w:val="0"/>
          <w:numId w:val="5"/>
        </w:numPr>
        <w:jc w:val="both"/>
      </w:pPr>
      <w:r>
        <w:t>Brief, A., Aldag, R., Russell, C. and Rude, D., 1981, ‘Leader Behaviour in a Police Organization Revisited.’ Human Relations, Vol. 34(12), P.1037-1051.</w:t>
      </w:r>
    </w:p>
    <w:p w14:paraId="6A99CDF4" w14:textId="77777777" w:rsidR="00EA0057" w:rsidRDefault="00EA0057" w:rsidP="00557D49">
      <w:pPr>
        <w:pStyle w:val="ListParagraph"/>
        <w:numPr>
          <w:ilvl w:val="0"/>
          <w:numId w:val="5"/>
        </w:numPr>
      </w:pPr>
      <w:r>
        <w:t xml:space="preserve">Brockbank, A. and McGill, I. (2006) </w:t>
      </w:r>
      <w:r>
        <w:rPr>
          <w:i/>
          <w:iCs/>
        </w:rPr>
        <w:t>Facilitating reflective learning through mentoring and coaching</w:t>
      </w:r>
      <w:r>
        <w:t>, Kogan Page Publishers: London</w:t>
      </w:r>
    </w:p>
    <w:p w14:paraId="297EE91A" w14:textId="77777777" w:rsidR="00EA0057" w:rsidRDefault="00EA0057" w:rsidP="00557D49">
      <w:pPr>
        <w:pStyle w:val="ListParagraph"/>
        <w:numPr>
          <w:ilvl w:val="0"/>
          <w:numId w:val="5"/>
        </w:numPr>
      </w:pPr>
      <w:r>
        <w:t xml:space="preserve">Bruce-Foulds, C., Clark, G., and Ray, K. (2016) ‘Coaching and mentoring: what they are and how they are used in oganizations’, in Parsloe, Ed, Parsloe, Eric, Leedham, M. and Newell, D. (2016) </w:t>
      </w:r>
      <w:r>
        <w:rPr>
          <w:i/>
          <w:iCs/>
        </w:rPr>
        <w:t>Coaching and Mentoring: Practical Techniques for Developing and Performance</w:t>
      </w:r>
      <w:r>
        <w:t>, Kogan Page, Limited</w:t>
      </w:r>
    </w:p>
    <w:p w14:paraId="04C14DA9" w14:textId="77777777" w:rsidR="00EA0057" w:rsidRDefault="00EA0057" w:rsidP="005E3B88">
      <w:pPr>
        <w:pStyle w:val="ListParagraph"/>
        <w:numPr>
          <w:ilvl w:val="0"/>
          <w:numId w:val="5"/>
        </w:numPr>
      </w:pPr>
      <w:r>
        <w:t xml:space="preserve">Campbell, I and Kodz J. (2011) </w:t>
      </w:r>
      <w:r>
        <w:rPr>
          <w:i/>
          <w:iCs/>
        </w:rPr>
        <w:t xml:space="preserve">What makes great police leadership? </w:t>
      </w:r>
      <w:r>
        <w:t>Available at &lt;</w:t>
      </w:r>
      <w:r w:rsidRPr="001F7C32">
        <w:t xml:space="preserve"> </w:t>
      </w:r>
      <w:hyperlink r:id="rId18" w:history="1">
        <w:r>
          <w:rPr>
            <w:rStyle w:val="Hyperlink"/>
          </w:rPr>
          <w:t>https://whatworks.college.police.uk/Research/Documents/Great_Police_Leader_REA.pdf</w:t>
        </w:r>
      </w:hyperlink>
      <w:r>
        <w:t>&gt; (accessed 25.09.21)</w:t>
      </w:r>
    </w:p>
    <w:p w14:paraId="06CCFD40" w14:textId="77777777" w:rsidR="00EA0057" w:rsidRDefault="00EA0057" w:rsidP="00557D49">
      <w:pPr>
        <w:pStyle w:val="ListParagraph"/>
        <w:numPr>
          <w:ilvl w:val="0"/>
          <w:numId w:val="5"/>
        </w:numPr>
      </w:pPr>
      <w:r>
        <w:t>CIPD (June 2021) ‘Coaching and Mentoring’, Available at &lt;</w:t>
      </w:r>
      <w:hyperlink r:id="rId19" w:anchor="gref" w:history="1">
        <w:r w:rsidRPr="00AE35E7">
          <w:rPr>
            <w:rStyle w:val="Hyperlink"/>
          </w:rPr>
          <w:t>https://www.cipd.co.uk/knowledge/fundamentals/people/development/coaching-mentoring-factsheet#gref</w:t>
        </w:r>
      </w:hyperlink>
      <w:r>
        <w:t>&gt; (accessed 26.09.21)</w:t>
      </w:r>
    </w:p>
    <w:p w14:paraId="011C4437" w14:textId="77777777" w:rsidR="00EA0057" w:rsidRDefault="00EA0057" w:rsidP="005E3B88">
      <w:pPr>
        <w:pStyle w:val="ListParagraph"/>
        <w:numPr>
          <w:ilvl w:val="0"/>
          <w:numId w:val="5"/>
        </w:numPr>
        <w:jc w:val="both"/>
      </w:pPr>
      <w:r>
        <w:t>Cole, G.A. (2006) Management Theory and Practice.(6th Ed.) London: Book Power Eisenbeiß, S. A. and Boerner, S. (2013) A Double-edged Sword: Transformational Leadership and Individual Creativity. British Journal of Management. 24(1): 54–68.</w:t>
      </w:r>
    </w:p>
    <w:p w14:paraId="34719BCB" w14:textId="77777777" w:rsidR="00EA0057" w:rsidRDefault="00EA0057" w:rsidP="005E3B88">
      <w:pPr>
        <w:pStyle w:val="ListParagraph"/>
        <w:numPr>
          <w:ilvl w:val="0"/>
          <w:numId w:val="5"/>
        </w:numPr>
      </w:pPr>
      <w:r>
        <w:t>College of Policing (2019) Investigation, Available at &lt;</w:t>
      </w:r>
      <w:hyperlink r:id="rId20" w:history="1">
        <w:r>
          <w:rPr>
            <w:rStyle w:val="Hyperlink"/>
          </w:rPr>
          <w:t>https://www.app.college.police.uk/app-content/investigations/investigation-process/</w:t>
        </w:r>
      </w:hyperlink>
      <w:r>
        <w:t>&gt; (accessed 25.09.21)</w:t>
      </w:r>
    </w:p>
    <w:p w14:paraId="05727BDD" w14:textId="77777777" w:rsidR="00EA0057" w:rsidRPr="005C30C7" w:rsidRDefault="00EA0057" w:rsidP="008D5EED">
      <w:pPr>
        <w:pStyle w:val="ListParagraph"/>
        <w:numPr>
          <w:ilvl w:val="0"/>
          <w:numId w:val="5"/>
        </w:numPr>
        <w:rPr>
          <w:b/>
          <w:bCs/>
          <w:u w:val="single"/>
        </w:rPr>
      </w:pPr>
      <w:r>
        <w:t xml:space="preserve">College of Policing (2020) </w:t>
      </w:r>
      <w:r>
        <w:rPr>
          <w:i/>
          <w:iCs/>
        </w:rPr>
        <w:t xml:space="preserve">Evaluation of the Police Constable Degree Apprenticeship (PCDA) First Interim Report, </w:t>
      </w:r>
      <w:r>
        <w:t xml:space="preserve">Available at &lt; </w:t>
      </w:r>
      <w:hyperlink r:id="rId21" w:history="1">
        <w:r>
          <w:rPr>
            <w:rStyle w:val="Hyperlink"/>
          </w:rPr>
          <w:t>https://whatworks.college.police.uk/Research/Documents/PCDA_evaluation.pdf</w:t>
        </w:r>
      </w:hyperlink>
      <w:r>
        <w:t>&gt; (accessed 13/09/2021)</w:t>
      </w:r>
    </w:p>
    <w:p w14:paraId="14068659" w14:textId="77777777" w:rsidR="00EA0057" w:rsidRPr="005C30C7" w:rsidRDefault="00EA0057" w:rsidP="008D5EED">
      <w:pPr>
        <w:pStyle w:val="ListParagraph"/>
        <w:numPr>
          <w:ilvl w:val="0"/>
          <w:numId w:val="5"/>
        </w:numPr>
        <w:rPr>
          <w:b/>
          <w:bCs/>
          <w:u w:val="single"/>
        </w:rPr>
      </w:pPr>
      <w:r>
        <w:t>College of Policing (July 2020) Fast Track and Direct Entry evaluation, Available at &lt;</w:t>
      </w:r>
      <w:r w:rsidRPr="001E589D">
        <w:t xml:space="preserve"> </w:t>
      </w:r>
      <w:hyperlink r:id="rId22" w:history="1">
        <w:r>
          <w:rPr>
            <w:rStyle w:val="Hyperlink"/>
          </w:rPr>
          <w:t>https://whatworks.college.police.uk/Research/Documents/FTDE-Evaluation-Overview.pdf</w:t>
        </w:r>
      </w:hyperlink>
      <w:r>
        <w:t>&gt; (accessed 26.09.21)</w:t>
      </w:r>
    </w:p>
    <w:p w14:paraId="595CB0E0" w14:textId="77777777" w:rsidR="00EA0057" w:rsidRPr="00805BBC" w:rsidRDefault="00EA0057" w:rsidP="00D20F67">
      <w:pPr>
        <w:pStyle w:val="ListParagraph"/>
        <w:numPr>
          <w:ilvl w:val="0"/>
          <w:numId w:val="5"/>
        </w:numPr>
        <w:ind w:right="237"/>
        <w:jc w:val="both"/>
        <w:rPr>
          <w:sz w:val="24"/>
          <w:szCs w:val="24"/>
        </w:rPr>
      </w:pPr>
      <w:r>
        <w:t xml:space="preserve">Crump, J. (2011) ‘What are police doing on Twitter? Social Media, the police and the public’, </w:t>
      </w:r>
      <w:r>
        <w:rPr>
          <w:i/>
          <w:iCs/>
        </w:rPr>
        <w:t>Policy and Internet</w:t>
      </w:r>
      <w:r>
        <w:t>, Vol. 3 (4), Article 7</w:t>
      </w:r>
    </w:p>
    <w:p w14:paraId="53FA6DD5" w14:textId="77777777" w:rsidR="00EA0057" w:rsidRDefault="00EA0057" w:rsidP="00D20F67">
      <w:pPr>
        <w:pStyle w:val="ListParagraph"/>
        <w:numPr>
          <w:ilvl w:val="0"/>
          <w:numId w:val="5"/>
        </w:numPr>
        <w:ind w:right="237"/>
        <w:jc w:val="both"/>
      </w:pPr>
      <w:r>
        <w:t xml:space="preserve">Dencik, L., Hintz, A. and Carey, Z. (2018) Prediction, pre-emption and limits to dissent: Social media and bis data uses for policing protests in the United Kingdom, </w:t>
      </w:r>
      <w:r>
        <w:rPr>
          <w:i/>
          <w:iCs/>
        </w:rPr>
        <w:t>New Media and Society</w:t>
      </w:r>
      <w:r>
        <w:t>, Vol. 20(4), P.1433 – 1450</w:t>
      </w:r>
    </w:p>
    <w:p w14:paraId="49546E7A" w14:textId="77777777" w:rsidR="00EA0057" w:rsidRDefault="00EA0057" w:rsidP="005E3B88">
      <w:pPr>
        <w:pStyle w:val="ListParagraph"/>
        <w:numPr>
          <w:ilvl w:val="0"/>
          <w:numId w:val="5"/>
        </w:numPr>
      </w:pPr>
      <w:r>
        <w:t>Dinisman, T. and Moroz, A. (2017) Understanding victims of crime: The impact of the crime and support needs, Available at &lt;</w:t>
      </w:r>
      <w:r w:rsidRPr="003B0B48">
        <w:t xml:space="preserve"> </w:t>
      </w:r>
      <w:hyperlink r:id="rId23" w:history="1">
        <w:r>
          <w:rPr>
            <w:rStyle w:val="Hyperlink"/>
          </w:rPr>
          <w:t>https://www.victimsupport.org.uk/wp-content/uploads/documents/files/VS_Understanding%20victims%20of%20crime_web.pdf</w:t>
        </w:r>
      </w:hyperlink>
      <w:r>
        <w:t>&gt; (accessed 25.09.21)</w:t>
      </w:r>
    </w:p>
    <w:p w14:paraId="471F1FF4" w14:textId="77777777" w:rsidR="00EA0057" w:rsidRDefault="00EA0057" w:rsidP="005E3B88">
      <w:pPr>
        <w:pStyle w:val="ListParagraph"/>
        <w:numPr>
          <w:ilvl w:val="0"/>
          <w:numId w:val="5"/>
        </w:numPr>
      </w:pPr>
      <w:r>
        <w:t xml:space="preserve">Dobby, J., Anscombe, J., Tuffin, R. (2004) </w:t>
      </w:r>
      <w:r>
        <w:rPr>
          <w:i/>
          <w:iCs/>
        </w:rPr>
        <w:t>Police Leadership: Expectations and Impact</w:t>
      </w:r>
      <w:r>
        <w:t xml:space="preserve">, Home officer Research, Development &amp; Statistics Directorate: London. </w:t>
      </w:r>
    </w:p>
    <w:p w14:paraId="1019A11F" w14:textId="77777777" w:rsidR="00EA0057" w:rsidRDefault="00EA0057" w:rsidP="00557D49">
      <w:pPr>
        <w:pStyle w:val="ListParagraph"/>
        <w:numPr>
          <w:ilvl w:val="0"/>
          <w:numId w:val="5"/>
        </w:numPr>
      </w:pPr>
      <w:r>
        <w:lastRenderedPageBreak/>
        <w:t xml:space="preserve">Fanning, P., McKay, M. and Davis, M. (2018) </w:t>
      </w:r>
      <w:r>
        <w:rPr>
          <w:i/>
          <w:iCs/>
        </w:rPr>
        <w:t xml:space="preserve">Messages: the communication skills books, </w:t>
      </w:r>
      <w:r>
        <w:t>4</w:t>
      </w:r>
      <w:r w:rsidRPr="004B55EF">
        <w:rPr>
          <w:vertAlign w:val="superscript"/>
        </w:rPr>
        <w:t>th</w:t>
      </w:r>
      <w:r>
        <w:t xml:space="preserve"> Ed., New Harbinger Publications: Oakland, California</w:t>
      </w:r>
    </w:p>
    <w:p w14:paraId="4246CEB2" w14:textId="77777777" w:rsidR="00EA0057" w:rsidRDefault="00EA0057" w:rsidP="00D20F67">
      <w:pPr>
        <w:pStyle w:val="ListParagraph"/>
        <w:numPr>
          <w:ilvl w:val="0"/>
          <w:numId w:val="5"/>
        </w:numPr>
        <w:ind w:right="237"/>
        <w:jc w:val="both"/>
      </w:pPr>
      <w:r w:rsidRPr="00805BBC">
        <w:t xml:space="preserve">Fernandez, M. Dickenson, T, and Alani, H (2017) An Analysis of UK Policing Engagement via Social Media, Available at &lt; </w:t>
      </w:r>
      <w:hyperlink r:id="rId24" w:history="1">
        <w:r w:rsidRPr="00805BBC">
          <w:rPr>
            <w:rStyle w:val="Hyperlink"/>
          </w:rPr>
          <w:t>https://www.researchgate.net/publication/319453091_An_Analysis_of_UK_Policing_Engagement_via_Social_Media/link/5a65aae64585158bca52713b/download</w:t>
        </w:r>
      </w:hyperlink>
      <w:r w:rsidRPr="00805BBC">
        <w:t>&gt; (accessed 14/09/21)</w:t>
      </w:r>
    </w:p>
    <w:p w14:paraId="3174517D" w14:textId="77777777" w:rsidR="00EA0057" w:rsidRDefault="00EA0057" w:rsidP="00D20F67">
      <w:pPr>
        <w:pStyle w:val="ListParagraph"/>
        <w:numPr>
          <w:ilvl w:val="0"/>
          <w:numId w:val="5"/>
        </w:numPr>
        <w:ind w:right="237"/>
        <w:jc w:val="both"/>
      </w:pPr>
      <w:r>
        <w:t xml:space="preserve">Foucault, M. (1977) </w:t>
      </w:r>
      <w:r>
        <w:rPr>
          <w:i/>
          <w:iCs/>
        </w:rPr>
        <w:t>Discipline and punish</w:t>
      </w:r>
      <w:r>
        <w:t>, Pantheon: New York</w:t>
      </w:r>
    </w:p>
    <w:p w14:paraId="5667058C" w14:textId="77777777" w:rsidR="00EA0057" w:rsidRDefault="00EA0057" w:rsidP="00557D49">
      <w:pPr>
        <w:pStyle w:val="ListParagraph"/>
        <w:numPr>
          <w:ilvl w:val="0"/>
          <w:numId w:val="5"/>
        </w:numPr>
      </w:pPr>
      <w:r>
        <w:t xml:space="preserve">Fowler, G (1988) An Overview of vocational aspects of higher education in selected countries, in H. Silver (ed) </w:t>
      </w:r>
      <w:r>
        <w:rPr>
          <w:i/>
          <w:iCs/>
        </w:rPr>
        <w:t>Vocational Training in Higher Education,</w:t>
      </w:r>
      <w:r>
        <w:t xml:space="preserve"> Higher Education Institute: London</w:t>
      </w:r>
    </w:p>
    <w:p w14:paraId="494C9D3B" w14:textId="77777777" w:rsidR="00EA0057" w:rsidRDefault="00EA0057" w:rsidP="005E3B88">
      <w:pPr>
        <w:pStyle w:val="ListParagraph"/>
        <w:numPr>
          <w:ilvl w:val="0"/>
          <w:numId w:val="5"/>
        </w:numPr>
        <w:jc w:val="both"/>
      </w:pPr>
      <w:r>
        <w:t>Garcıa-Morales, V.J., Llorens-Montes, F.J. and Verdu Jover, A.J. (2008) The Effects of Transformational Leadership on Organizational Performance through Knowledge and Innovation. British Journal of Management. 19(4): 299–319</w:t>
      </w:r>
    </w:p>
    <w:p w14:paraId="1B38C451" w14:textId="77777777" w:rsidR="00EA0057" w:rsidRPr="005C30C7" w:rsidRDefault="00EA0057" w:rsidP="008D5EED">
      <w:pPr>
        <w:pStyle w:val="ListParagraph"/>
        <w:numPr>
          <w:ilvl w:val="0"/>
          <w:numId w:val="5"/>
        </w:numPr>
        <w:rPr>
          <w:b/>
          <w:bCs/>
          <w:u w:val="single"/>
        </w:rPr>
      </w:pPr>
      <w:r>
        <w:t xml:space="preserve">Gilbert, D (2011) </w:t>
      </w:r>
      <w:r>
        <w:rPr>
          <w:i/>
          <w:iCs/>
        </w:rPr>
        <w:t>The American Class Structure in an Age of Growing Inequality</w:t>
      </w:r>
      <w:r>
        <w:t>, 8</w:t>
      </w:r>
      <w:r w:rsidRPr="003E69E6">
        <w:rPr>
          <w:vertAlign w:val="superscript"/>
        </w:rPr>
        <w:t>th</w:t>
      </w:r>
      <w:r>
        <w:t xml:space="preserve"> ed., Sage: London</w:t>
      </w:r>
    </w:p>
    <w:p w14:paraId="6BD00FC5" w14:textId="77777777" w:rsidR="00EA0057" w:rsidRDefault="00EA0057" w:rsidP="005E3B88">
      <w:pPr>
        <w:pStyle w:val="ListParagraph"/>
        <w:numPr>
          <w:ilvl w:val="0"/>
          <w:numId w:val="5"/>
        </w:numPr>
      </w:pPr>
      <w:r>
        <w:t xml:space="preserve">Gillespie, R. (1993) </w:t>
      </w:r>
      <w:r>
        <w:rPr>
          <w:i/>
          <w:iCs/>
        </w:rPr>
        <w:t>Manufacturing Knowledge: A history of the Hawthorne Experiments</w:t>
      </w:r>
      <w:r>
        <w:t>, Cambrige University Press: Cambridge</w:t>
      </w:r>
    </w:p>
    <w:p w14:paraId="27F9E92F" w14:textId="77777777" w:rsidR="00EA0057" w:rsidRDefault="00EA0057" w:rsidP="00D20F67">
      <w:pPr>
        <w:pStyle w:val="ListParagraph"/>
        <w:numPr>
          <w:ilvl w:val="0"/>
          <w:numId w:val="5"/>
        </w:numPr>
        <w:ind w:right="237"/>
        <w:jc w:val="both"/>
      </w:pPr>
      <w:r>
        <w:t xml:space="preserve">Goldsmith, A. (2015) Disgracebook policing: Social Media and the rise of police indiscretion, </w:t>
      </w:r>
      <w:r>
        <w:rPr>
          <w:i/>
          <w:iCs/>
        </w:rPr>
        <w:t>Policing and Society</w:t>
      </w:r>
      <w:r>
        <w:t>, Vol. 25(3), P.249-267</w:t>
      </w:r>
    </w:p>
    <w:p w14:paraId="39738A37" w14:textId="77777777" w:rsidR="00EA0057" w:rsidRDefault="00EA0057" w:rsidP="00557D49">
      <w:pPr>
        <w:pStyle w:val="ListParagraph"/>
        <w:numPr>
          <w:ilvl w:val="0"/>
          <w:numId w:val="5"/>
        </w:numPr>
      </w:pPr>
      <w:r>
        <w:t xml:space="preserve">Gravells, J. and Wallace, S. (2007) </w:t>
      </w:r>
      <w:r>
        <w:rPr>
          <w:i/>
          <w:iCs/>
        </w:rPr>
        <w:t>Mentoring in the Lifelong Learning Sector</w:t>
      </w:r>
      <w:r>
        <w:t xml:space="preserve">, </w:t>
      </w:r>
    </w:p>
    <w:p w14:paraId="208A272A" w14:textId="77777777" w:rsidR="00EA0057" w:rsidRPr="005C30C7" w:rsidRDefault="00EA0057" w:rsidP="008D5EED">
      <w:pPr>
        <w:pStyle w:val="ListParagraph"/>
        <w:numPr>
          <w:ilvl w:val="0"/>
          <w:numId w:val="5"/>
        </w:numPr>
        <w:rPr>
          <w:b/>
          <w:bCs/>
          <w:u w:val="single"/>
        </w:rPr>
      </w:pPr>
      <w:r>
        <w:t xml:space="preserve">Green, T. and Gates, A. (2014) Understanding the Process of Professionalisation in the Police Organisation, </w:t>
      </w:r>
      <w:r>
        <w:rPr>
          <w:i/>
          <w:iCs/>
        </w:rPr>
        <w:t>Police Journal: Theory, Practice and Principles</w:t>
      </w:r>
      <w:r>
        <w:t>, Vol. 87, P.75-91</w:t>
      </w:r>
    </w:p>
    <w:p w14:paraId="6F0D3F29" w14:textId="77777777" w:rsidR="00EA0057" w:rsidRPr="005C30C7" w:rsidRDefault="00EA0057" w:rsidP="008D5EED">
      <w:pPr>
        <w:pStyle w:val="ListParagraph"/>
        <w:numPr>
          <w:ilvl w:val="0"/>
          <w:numId w:val="5"/>
        </w:numPr>
        <w:rPr>
          <w:b/>
          <w:bCs/>
          <w:u w:val="single"/>
        </w:rPr>
      </w:pPr>
      <w:r>
        <w:t>Hallenberg, K.M. (2012) Scholarly Detectives: Police Professionalisation via Academic Education PhD thesis: University of Manchester</w:t>
      </w:r>
    </w:p>
    <w:p w14:paraId="6A3CFDFB" w14:textId="77777777" w:rsidR="00EA0057" w:rsidRPr="005C30C7" w:rsidRDefault="00EA0057" w:rsidP="008D5EED">
      <w:pPr>
        <w:pStyle w:val="ListParagraph"/>
        <w:numPr>
          <w:ilvl w:val="0"/>
          <w:numId w:val="5"/>
        </w:numPr>
        <w:rPr>
          <w:b/>
          <w:bCs/>
          <w:u w:val="single"/>
        </w:rPr>
      </w:pPr>
      <w:r>
        <w:t>Home Office (July 2019) ‘Prime Minister launches police recruitment drive’, Available at &lt;</w:t>
      </w:r>
      <w:hyperlink r:id="rId25" w:history="1">
        <w:r>
          <w:rPr>
            <w:rStyle w:val="Hyperlink"/>
          </w:rPr>
          <w:t>https://www.gov.uk/government/news/prime-minister-launches-police-recruitment-drive</w:t>
        </w:r>
      </w:hyperlink>
      <w:r>
        <w:t>&gt; (accessed 26.09.21)</w:t>
      </w:r>
    </w:p>
    <w:p w14:paraId="40E86A37" w14:textId="77777777" w:rsidR="00EA0057" w:rsidRPr="005C30C7" w:rsidRDefault="00EA0057" w:rsidP="008D5EED">
      <w:pPr>
        <w:pStyle w:val="ListParagraph"/>
        <w:numPr>
          <w:ilvl w:val="0"/>
          <w:numId w:val="5"/>
        </w:numPr>
        <w:rPr>
          <w:b/>
          <w:bCs/>
          <w:u w:val="single"/>
        </w:rPr>
      </w:pPr>
      <w:r>
        <w:t>Home Office (September 2020) ‘100,000 apply to join police in first year of recruitment drive’, Available at &lt;</w:t>
      </w:r>
      <w:hyperlink r:id="rId26" w:history="1">
        <w:r>
          <w:rPr>
            <w:rStyle w:val="Hyperlink"/>
          </w:rPr>
          <w:t>https://www.gov.uk/government/news/100000-apply-to-join-police-in-first-year-of-recruitment-drive</w:t>
        </w:r>
      </w:hyperlink>
      <w:r>
        <w:t>&gt; (accessed 26.09.21)</w:t>
      </w:r>
    </w:p>
    <w:p w14:paraId="2F3F8644" w14:textId="77777777" w:rsidR="00EA0057" w:rsidRPr="005C30C7" w:rsidRDefault="00EA0057" w:rsidP="008D5EED">
      <w:pPr>
        <w:pStyle w:val="ListParagraph"/>
        <w:numPr>
          <w:ilvl w:val="0"/>
          <w:numId w:val="5"/>
        </w:numPr>
        <w:rPr>
          <w:b/>
          <w:bCs/>
          <w:u w:val="single"/>
        </w:rPr>
      </w:pPr>
      <w:r>
        <w:t>House of Commons (2016) College of Policing: Three years on, Available at &lt;</w:t>
      </w:r>
      <w:r w:rsidRPr="0059766D">
        <w:t xml:space="preserve"> </w:t>
      </w:r>
      <w:hyperlink r:id="rId27" w:history="1">
        <w:r>
          <w:rPr>
            <w:rStyle w:val="Hyperlink"/>
          </w:rPr>
          <w:t>https://publications.parliament.uk/pa/cm201617/cmselect/cmhaff/23/23.pdf</w:t>
        </w:r>
      </w:hyperlink>
      <w:r>
        <w:t>&gt; (Accessed 25.09.21)</w:t>
      </w:r>
    </w:p>
    <w:p w14:paraId="330EA0B7" w14:textId="77777777" w:rsidR="00EA0057" w:rsidRDefault="00EA0057" w:rsidP="005E3B88">
      <w:pPr>
        <w:pStyle w:val="ListParagraph"/>
        <w:numPr>
          <w:ilvl w:val="0"/>
          <w:numId w:val="5"/>
        </w:numPr>
      </w:pPr>
      <w:r>
        <w:t xml:space="preserve">Humphrey, R. (2014) </w:t>
      </w:r>
      <w:r w:rsidRPr="00C76A01">
        <w:rPr>
          <w:i/>
          <w:iCs/>
        </w:rPr>
        <w:t>Effective Leadership: theory, cases and applications</w:t>
      </w:r>
      <w:r>
        <w:t>, SAGE: Los Angeles</w:t>
      </w:r>
    </w:p>
    <w:p w14:paraId="5338674B" w14:textId="77777777" w:rsidR="00EA0057" w:rsidRDefault="00EA0057" w:rsidP="005E3B88">
      <w:pPr>
        <w:pStyle w:val="ListParagraph"/>
        <w:numPr>
          <w:ilvl w:val="0"/>
          <w:numId w:val="5"/>
        </w:numPr>
        <w:jc w:val="both"/>
      </w:pPr>
      <w:r>
        <w:t>Jermier, J. and Berkes, L., 1979, ‘Leader Behaviour in a police command bureaucracy: A closer look at the quasi military style’ Administrative Service Quarterly, Vol. 79, 1-23.</w:t>
      </w:r>
    </w:p>
    <w:p w14:paraId="35DF87C8" w14:textId="77777777" w:rsidR="00EA0057" w:rsidRDefault="00EA0057" w:rsidP="00557D49">
      <w:pPr>
        <w:pStyle w:val="ListParagraph"/>
        <w:numPr>
          <w:ilvl w:val="0"/>
          <w:numId w:val="5"/>
        </w:numPr>
      </w:pPr>
      <w:r>
        <w:t xml:space="preserve">Kaymaz, K. (2011) Performance Feedback: Individual Based Reflections and the Effect on Motivation, </w:t>
      </w:r>
      <w:r>
        <w:rPr>
          <w:i/>
          <w:iCs/>
        </w:rPr>
        <w:t>Business and Economics Research Journal</w:t>
      </w:r>
      <w:r>
        <w:t>, Vol.2(4), P.115-134</w:t>
      </w:r>
    </w:p>
    <w:p w14:paraId="5B68CDD5" w14:textId="77777777" w:rsidR="00EA0057" w:rsidRDefault="00EA0057" w:rsidP="005E3B88">
      <w:pPr>
        <w:pStyle w:val="ListParagraph"/>
        <w:numPr>
          <w:ilvl w:val="0"/>
          <w:numId w:val="5"/>
        </w:numPr>
        <w:jc w:val="both"/>
      </w:pPr>
      <w:r>
        <w:t>Keller, R.T (1992) Transformational leadership and the Development of Research and Development Project Groups. Journal of Management. P. 489 – 501</w:t>
      </w:r>
    </w:p>
    <w:p w14:paraId="5EAD5DD6" w14:textId="77777777" w:rsidR="00EA0057" w:rsidRDefault="00EA0057" w:rsidP="00557D49">
      <w:pPr>
        <w:pStyle w:val="ListParagraph"/>
        <w:numPr>
          <w:ilvl w:val="0"/>
          <w:numId w:val="5"/>
        </w:numPr>
      </w:pPr>
      <w:r>
        <w:t xml:space="preserve">Kochan, F.K., Clutterbuck, D., Lunsford, L.G., Dominguez, N. and Haddock-Millar, J. (2017) </w:t>
      </w:r>
      <w:r>
        <w:rPr>
          <w:i/>
          <w:iCs/>
        </w:rPr>
        <w:t xml:space="preserve">The SAGE Handbook of mentoring, </w:t>
      </w:r>
      <w:r>
        <w:t>SAGE Publications, London</w:t>
      </w:r>
    </w:p>
    <w:p w14:paraId="3BF5C571" w14:textId="77777777" w:rsidR="00EA0057" w:rsidRDefault="00EA0057" w:rsidP="005E3B88">
      <w:pPr>
        <w:pStyle w:val="ListParagraph"/>
        <w:numPr>
          <w:ilvl w:val="0"/>
          <w:numId w:val="5"/>
        </w:numPr>
      </w:pPr>
      <w:r>
        <w:t>Koopman, P. L., &amp; Wierdsma, A.F.M. (1998). Participative management. In P. J. D. Drenth, H. Thierry, &amp; C. J. de Wolff (Eds.), Personnel psychology: Handbook of work and organizational psychology (Vol. 3, pp. 297-324). Hove, UK: Psychology Press.</w:t>
      </w:r>
    </w:p>
    <w:p w14:paraId="5EA44CB3" w14:textId="77777777" w:rsidR="00EA0057" w:rsidRDefault="00EA0057" w:rsidP="005E3B88">
      <w:pPr>
        <w:pStyle w:val="ListParagraph"/>
        <w:numPr>
          <w:ilvl w:val="0"/>
          <w:numId w:val="5"/>
        </w:numPr>
        <w:jc w:val="both"/>
      </w:pPr>
      <w:r>
        <w:t>Kuykendall, J. and Unsinger, P., 1982, ‘The leadership style of police managers’, Journal of Criminal Justice, Vol. 10, 311-321</w:t>
      </w:r>
    </w:p>
    <w:p w14:paraId="601F6842" w14:textId="77777777" w:rsidR="00EA0057" w:rsidRDefault="00EA0057" w:rsidP="00D20F67">
      <w:pPr>
        <w:pStyle w:val="ListParagraph"/>
        <w:numPr>
          <w:ilvl w:val="0"/>
          <w:numId w:val="5"/>
        </w:numPr>
        <w:ind w:right="237"/>
        <w:jc w:val="both"/>
      </w:pPr>
      <w:r>
        <w:t xml:space="preserve">Lee, M. and McGovern, A. (2013) </w:t>
      </w:r>
      <w:r>
        <w:rPr>
          <w:i/>
          <w:iCs/>
        </w:rPr>
        <w:t>Policing and media: public relations, simulations and communications</w:t>
      </w:r>
      <w:r>
        <w:t>, Routledge: London</w:t>
      </w:r>
    </w:p>
    <w:p w14:paraId="2FEFA822" w14:textId="77777777" w:rsidR="00EA0057" w:rsidRPr="005C30C7" w:rsidRDefault="00EA0057" w:rsidP="008D5EED">
      <w:pPr>
        <w:pStyle w:val="ListParagraph"/>
        <w:numPr>
          <w:ilvl w:val="0"/>
          <w:numId w:val="5"/>
        </w:numPr>
        <w:rPr>
          <w:b/>
          <w:bCs/>
          <w:u w:val="single"/>
        </w:rPr>
      </w:pPr>
      <w:r>
        <w:t xml:space="preserve">Lee, M. and Punch, M. (2004) Policing by Degrees: Police Officers’ Experience of University Education, </w:t>
      </w:r>
      <w:r>
        <w:rPr>
          <w:i/>
          <w:iCs/>
        </w:rPr>
        <w:t>Policing and Society</w:t>
      </w:r>
      <w:r>
        <w:t>, Vol14 (3), P.233 – 249</w:t>
      </w:r>
    </w:p>
    <w:p w14:paraId="1811F95E" w14:textId="77777777" w:rsidR="00EA0057" w:rsidRDefault="00EA0057" w:rsidP="00557D49">
      <w:pPr>
        <w:pStyle w:val="ListParagraph"/>
        <w:numPr>
          <w:ilvl w:val="0"/>
          <w:numId w:val="5"/>
        </w:numPr>
      </w:pPr>
      <w:r>
        <w:t xml:space="preserve">London, M. (2003) </w:t>
      </w:r>
      <w:r>
        <w:rPr>
          <w:i/>
          <w:iCs/>
        </w:rPr>
        <w:t>Job Feedback: Giving, Seeking and Using Feedback for Performance Improvement</w:t>
      </w:r>
      <w:r>
        <w:t>, 2</w:t>
      </w:r>
      <w:r w:rsidRPr="00F037EC">
        <w:rPr>
          <w:vertAlign w:val="superscript"/>
        </w:rPr>
        <w:t>nd</w:t>
      </w:r>
      <w:r>
        <w:t xml:space="preserve"> Ed., Lawrence Erlbaum Associates Inc. Pub: New Jersey</w:t>
      </w:r>
    </w:p>
    <w:p w14:paraId="04985CE6" w14:textId="77777777" w:rsidR="00EA0057" w:rsidRDefault="00EA0057" w:rsidP="005E3B88">
      <w:pPr>
        <w:pStyle w:val="ListParagraph"/>
        <w:numPr>
          <w:ilvl w:val="0"/>
          <w:numId w:val="5"/>
        </w:numPr>
      </w:pPr>
      <w:r>
        <w:t xml:space="preserve">Macgregor Burns, J, (1978) </w:t>
      </w:r>
      <w:r w:rsidRPr="00C76A01">
        <w:rPr>
          <w:i/>
          <w:iCs/>
        </w:rPr>
        <w:t>Leadership</w:t>
      </w:r>
      <w:r>
        <w:t>, Harper Row: New York</w:t>
      </w:r>
    </w:p>
    <w:p w14:paraId="64309D8C" w14:textId="77777777" w:rsidR="00EA0057" w:rsidRDefault="00EA0057" w:rsidP="00D20F67">
      <w:pPr>
        <w:pStyle w:val="ListParagraph"/>
        <w:numPr>
          <w:ilvl w:val="0"/>
          <w:numId w:val="5"/>
        </w:numPr>
        <w:ind w:right="237"/>
        <w:jc w:val="both"/>
      </w:pPr>
      <w:r>
        <w:t xml:space="preserve">Motschall, M. and Cao, L. (2002) An Analysis of the public relations role of the police public information officer, </w:t>
      </w:r>
      <w:r>
        <w:rPr>
          <w:i/>
          <w:iCs/>
        </w:rPr>
        <w:t>Police Quarterly</w:t>
      </w:r>
      <w:r>
        <w:t>, Vol.5(2). P.152-180</w:t>
      </w:r>
    </w:p>
    <w:p w14:paraId="3818F454" w14:textId="77777777" w:rsidR="00EA0057" w:rsidRDefault="00EA0057" w:rsidP="00557D49">
      <w:pPr>
        <w:pStyle w:val="ListParagraph"/>
        <w:numPr>
          <w:ilvl w:val="0"/>
          <w:numId w:val="5"/>
        </w:numPr>
      </w:pPr>
      <w:r>
        <w:t xml:space="preserve">MTD Training (2012) </w:t>
      </w:r>
      <w:r>
        <w:rPr>
          <w:i/>
          <w:iCs/>
        </w:rPr>
        <w:t>Effective Communication Skills</w:t>
      </w:r>
      <w:r>
        <w:t>, MTD Training and Ventus Publishing Aps</w:t>
      </w:r>
    </w:p>
    <w:p w14:paraId="306206A5" w14:textId="77777777" w:rsidR="00EA0057" w:rsidRDefault="00EA0057" w:rsidP="005E3B88">
      <w:pPr>
        <w:pStyle w:val="ListParagraph"/>
        <w:numPr>
          <w:ilvl w:val="0"/>
          <w:numId w:val="5"/>
        </w:numPr>
      </w:pPr>
      <w:r>
        <w:lastRenderedPageBreak/>
        <w:t>Muenjohn, N., McMurry, A., Fernando, M., Hunt, J., Fitzgerald, M., McKenna, B., Ali Intezari, S. and Waterhouse, J (2018) Leadership: Regional and Global Perspectives, Cambridge University Press: Cambridge</w:t>
      </w:r>
    </w:p>
    <w:p w14:paraId="3BA5B066" w14:textId="77777777" w:rsidR="00EA0057" w:rsidRDefault="00EA0057" w:rsidP="005E3B88">
      <w:pPr>
        <w:pStyle w:val="ListParagraph"/>
        <w:numPr>
          <w:ilvl w:val="0"/>
          <w:numId w:val="5"/>
        </w:numPr>
      </w:pPr>
      <w:r>
        <w:t xml:space="preserve">Muldoon, J. (2017) ‘The Hawthorne studies: an analysis of critical perspectives, 1936 – 1958’, </w:t>
      </w:r>
      <w:r>
        <w:rPr>
          <w:i/>
          <w:iCs/>
        </w:rPr>
        <w:t>Journal of Management History</w:t>
      </w:r>
      <w:r>
        <w:t>, Vol 23 (1), P.74-94</w:t>
      </w:r>
    </w:p>
    <w:p w14:paraId="5E6D0555" w14:textId="77777777" w:rsidR="00EA0057" w:rsidRDefault="00EA0057" w:rsidP="00D20F67">
      <w:pPr>
        <w:pStyle w:val="ListParagraph"/>
        <w:numPr>
          <w:ilvl w:val="0"/>
          <w:numId w:val="5"/>
        </w:numPr>
        <w:ind w:right="237"/>
        <w:jc w:val="both"/>
      </w:pPr>
      <w:r>
        <w:t xml:space="preserve">Murthy, D. (2011) Twitter: Microphone for the masses? </w:t>
      </w:r>
      <w:r>
        <w:rPr>
          <w:i/>
          <w:iCs/>
        </w:rPr>
        <w:t xml:space="preserve">Media, Culture and Society, </w:t>
      </w:r>
      <w:r>
        <w:t xml:space="preserve"> Vol.33(5), p.779-789</w:t>
      </w:r>
    </w:p>
    <w:p w14:paraId="17726446" w14:textId="77777777" w:rsidR="00EA0057" w:rsidRPr="005C30C7" w:rsidRDefault="00EA0057" w:rsidP="008D5EED">
      <w:pPr>
        <w:pStyle w:val="ListParagraph"/>
        <w:numPr>
          <w:ilvl w:val="0"/>
          <w:numId w:val="5"/>
        </w:numPr>
        <w:rPr>
          <w:b/>
          <w:bCs/>
          <w:u w:val="single"/>
        </w:rPr>
      </w:pPr>
      <w:r>
        <w:t>NPCC (2016) Policing Vision 2025, Available at &lt;</w:t>
      </w:r>
      <w:hyperlink r:id="rId28" w:history="1">
        <w:r w:rsidRPr="00E213E5">
          <w:rPr>
            <w:rStyle w:val="Hyperlink"/>
          </w:rPr>
          <w:t>https://www.npcc.police.uk/documents/Policing%20Vision.pdf</w:t>
        </w:r>
      </w:hyperlink>
      <w:r>
        <w:t>&gt; (accessed 26.09.21)</w:t>
      </w:r>
    </w:p>
    <w:p w14:paraId="1A7D9578" w14:textId="77777777" w:rsidR="00EA0057" w:rsidRDefault="00EA0057" w:rsidP="005E3B88">
      <w:pPr>
        <w:pStyle w:val="ListParagraph"/>
        <w:numPr>
          <w:ilvl w:val="0"/>
          <w:numId w:val="5"/>
        </w:numPr>
        <w:jc w:val="both"/>
      </w:pPr>
      <w:r>
        <w:t xml:space="preserve">Odumeru, J. and Ifeanyi, G. (2013) Transformational Vs Transactional Leadership Theories: Evidence in Literature, </w:t>
      </w:r>
      <w:r>
        <w:rPr>
          <w:i/>
          <w:iCs/>
        </w:rPr>
        <w:t>International Review of Management and Business Research</w:t>
      </w:r>
      <w:r>
        <w:t>, Vol 2(2), P.355-361</w:t>
      </w:r>
    </w:p>
    <w:p w14:paraId="5EDBCD5F" w14:textId="77777777" w:rsidR="00EA0057" w:rsidRDefault="00EA0057" w:rsidP="005E3B88">
      <w:pPr>
        <w:pStyle w:val="ListParagraph"/>
        <w:numPr>
          <w:ilvl w:val="0"/>
          <w:numId w:val="5"/>
        </w:numPr>
        <w:jc w:val="both"/>
      </w:pPr>
      <w:r>
        <w:t>Piccolo, R.F, and Colquitt, J.A. (2006) Transformational Leadership and Job Behavior: The Mediating Role of Core Job Characteristics. Academy of Management Journal. Pp 327 – 340</w:t>
      </w:r>
    </w:p>
    <w:p w14:paraId="316298DE" w14:textId="77777777" w:rsidR="00EA0057" w:rsidRPr="005C30C7" w:rsidRDefault="00EA0057" w:rsidP="008D5EED">
      <w:pPr>
        <w:pStyle w:val="ListParagraph"/>
        <w:numPr>
          <w:ilvl w:val="0"/>
          <w:numId w:val="5"/>
        </w:numPr>
        <w:rPr>
          <w:b/>
          <w:bCs/>
          <w:u w:val="single"/>
        </w:rPr>
      </w:pPr>
      <w:r>
        <w:t>Police Federation (July 2019) ‘Officers bearing brunt of disorganised degree scheme’, Available at &lt;</w:t>
      </w:r>
      <w:hyperlink r:id="rId29" w:history="1">
        <w:r>
          <w:rPr>
            <w:rStyle w:val="Hyperlink"/>
          </w:rPr>
          <w:t>https://www.polfed.org/news/latest-news/2019/officers-bearing-brunt-of-disorganised-degree-scheme/</w:t>
        </w:r>
      </w:hyperlink>
      <w:r>
        <w:t>&gt; (accessed 26.09.21)</w:t>
      </w:r>
    </w:p>
    <w:p w14:paraId="2E8F50F2" w14:textId="77777777" w:rsidR="00EA0057" w:rsidRPr="005C30C7" w:rsidRDefault="00EA0057" w:rsidP="008D5EED">
      <w:pPr>
        <w:pStyle w:val="ListParagraph"/>
        <w:numPr>
          <w:ilvl w:val="0"/>
          <w:numId w:val="5"/>
        </w:numPr>
        <w:rPr>
          <w:b/>
          <w:bCs/>
          <w:u w:val="single"/>
        </w:rPr>
      </w:pPr>
      <w:r>
        <w:t>Police Oracle (May 2021) ‘College degree recruits unprepared for reality of policing, says chief’, Available at &lt;</w:t>
      </w:r>
      <w:hyperlink r:id="rId30" w:history="1">
        <w:r>
          <w:rPr>
            <w:rStyle w:val="Hyperlink"/>
          </w:rPr>
          <w:t>https://www.policeoracle.com/news/College-degree-recruits-unprepared-for-reality-of-policing,-says-chief_107212.html</w:t>
        </w:r>
      </w:hyperlink>
      <w:r>
        <w:t>&gt; (accessed 26.09.21)</w:t>
      </w:r>
    </w:p>
    <w:p w14:paraId="4B2114A7" w14:textId="77777777" w:rsidR="00EA0057" w:rsidRDefault="00EA0057" w:rsidP="00D20F67">
      <w:pPr>
        <w:pStyle w:val="ListParagraph"/>
        <w:numPr>
          <w:ilvl w:val="0"/>
          <w:numId w:val="5"/>
        </w:numPr>
        <w:ind w:right="237"/>
        <w:jc w:val="both"/>
      </w:pPr>
      <w:r>
        <w:t xml:space="preserve">Proctor, R., Crump, J., Karstedt, S. Voss, A. and Cantijoch, M. (2013) Reading the riots: What were the police doing on Twitter? </w:t>
      </w:r>
      <w:r>
        <w:rPr>
          <w:i/>
          <w:iCs/>
        </w:rPr>
        <w:t>Policing and Society</w:t>
      </w:r>
      <w:r>
        <w:t>, Vol.23(4), P.413-436</w:t>
      </w:r>
    </w:p>
    <w:p w14:paraId="4F22221C" w14:textId="77777777" w:rsidR="00EA0057" w:rsidRDefault="00EA0057" w:rsidP="00557D49">
      <w:pPr>
        <w:pStyle w:val="ListParagraph"/>
        <w:numPr>
          <w:ilvl w:val="0"/>
          <w:numId w:val="5"/>
        </w:numPr>
      </w:pPr>
      <w:r>
        <w:t xml:space="preserve">Raelin, J.A. (1997) ‘A model of Work-Based Learning’, </w:t>
      </w:r>
      <w:r>
        <w:rPr>
          <w:i/>
          <w:iCs/>
        </w:rPr>
        <w:t>Organization Science</w:t>
      </w:r>
      <w:r>
        <w:t>, Vol.8(6), P.563-578</w:t>
      </w:r>
    </w:p>
    <w:p w14:paraId="6B836509" w14:textId="77777777" w:rsidR="00EA0057" w:rsidRDefault="00EA0057" w:rsidP="005E3B88">
      <w:pPr>
        <w:pStyle w:val="ListParagraph"/>
        <w:numPr>
          <w:ilvl w:val="0"/>
          <w:numId w:val="5"/>
        </w:numPr>
      </w:pPr>
      <w:r>
        <w:t>Redding, S.G. (1990) The Spirit of Chinese Capitalism, Water de Gruyter: Berlin</w:t>
      </w:r>
    </w:p>
    <w:p w14:paraId="2AC7F472" w14:textId="77777777" w:rsidR="00EA0057" w:rsidRPr="005C30C7" w:rsidRDefault="00EA0057" w:rsidP="008D5EED">
      <w:pPr>
        <w:pStyle w:val="ListParagraph"/>
        <w:numPr>
          <w:ilvl w:val="0"/>
          <w:numId w:val="5"/>
        </w:numPr>
        <w:rPr>
          <w:b/>
          <w:bCs/>
          <w:u w:val="single"/>
        </w:rPr>
      </w:pPr>
      <w:r>
        <w:t xml:space="preserve">Rojek, J., Alpert, G. and Smith, H. (2012) The utilization of Research by the Police, </w:t>
      </w:r>
      <w:r>
        <w:rPr>
          <w:i/>
          <w:iCs/>
        </w:rPr>
        <w:t xml:space="preserve">Police Practice and Research, </w:t>
      </w:r>
      <w:r>
        <w:t>Vol.13(4), P. 1-13</w:t>
      </w:r>
    </w:p>
    <w:p w14:paraId="53F97BBA" w14:textId="77777777" w:rsidR="00EA0057" w:rsidRDefault="00EA0057" w:rsidP="00D20F67">
      <w:pPr>
        <w:pStyle w:val="ListParagraph"/>
        <w:numPr>
          <w:ilvl w:val="0"/>
          <w:numId w:val="5"/>
        </w:numPr>
        <w:ind w:right="237"/>
        <w:jc w:val="both"/>
      </w:pPr>
      <w:r>
        <w:t xml:space="preserve">Schnieder, C. (2016) </w:t>
      </w:r>
      <w:r>
        <w:rPr>
          <w:i/>
          <w:iCs/>
        </w:rPr>
        <w:t>Policing and Social Media: Social control in an era of new media</w:t>
      </w:r>
      <w:r>
        <w:t>, Lexington Books: London</w:t>
      </w:r>
    </w:p>
    <w:p w14:paraId="250C5EE5" w14:textId="77777777" w:rsidR="00EA0057" w:rsidRDefault="00EA0057" w:rsidP="00D20F67">
      <w:pPr>
        <w:pStyle w:val="ListParagraph"/>
        <w:numPr>
          <w:ilvl w:val="0"/>
          <w:numId w:val="5"/>
        </w:numPr>
        <w:ind w:right="237"/>
        <w:jc w:val="both"/>
      </w:pPr>
      <w:r w:rsidRPr="00296D65">
        <w:t xml:space="preserve">The Police Foundation (2014) </w:t>
      </w:r>
      <w:r w:rsidRPr="00296D65">
        <w:rPr>
          <w:i/>
          <w:iCs/>
        </w:rPr>
        <w:t>The Briefing: Police use of social media</w:t>
      </w:r>
      <w:r w:rsidRPr="00296D65">
        <w:t xml:space="preserve">, Available at &lt; </w:t>
      </w:r>
      <w:hyperlink r:id="rId31" w:history="1">
        <w:r w:rsidRPr="00296D65">
          <w:rPr>
            <w:rStyle w:val="Hyperlink"/>
          </w:rPr>
          <w:t>https://www.police-foundation.org.uk/2017/wp-content/uploads/2017/08/Social_media_briefing_FINAL.pdf</w:t>
        </w:r>
      </w:hyperlink>
      <w:r w:rsidRPr="00296D65">
        <w:t xml:space="preserve"> &gt; (accessed 14/09/21)</w:t>
      </w:r>
    </w:p>
    <w:p w14:paraId="66A1463D" w14:textId="77777777" w:rsidR="00EA0057" w:rsidRPr="005C30C7" w:rsidRDefault="00EA0057" w:rsidP="008D5EED">
      <w:pPr>
        <w:pStyle w:val="ListParagraph"/>
        <w:numPr>
          <w:ilvl w:val="0"/>
          <w:numId w:val="5"/>
        </w:numPr>
        <w:rPr>
          <w:b/>
          <w:bCs/>
          <w:u w:val="single"/>
        </w:rPr>
      </w:pPr>
      <w:r>
        <w:t>Tong, S. and Hallenberg, K.M. (2017) ‘Education and the police professionalisation agenda: a perspective from England and Wales.’ In: Rogers, C. and Frevel, B., eds. Higher Police Education: An International View. Palgrave Macmillan, pp. 17-34</w:t>
      </w:r>
    </w:p>
    <w:p w14:paraId="54108433" w14:textId="77777777" w:rsidR="00EA0057" w:rsidRDefault="00EA0057" w:rsidP="00D20F67">
      <w:pPr>
        <w:pStyle w:val="ListParagraph"/>
        <w:numPr>
          <w:ilvl w:val="0"/>
          <w:numId w:val="5"/>
        </w:numPr>
        <w:ind w:right="237"/>
        <w:jc w:val="both"/>
      </w:pPr>
      <w:r>
        <w:t xml:space="preserve">Turner, G. (2010) </w:t>
      </w:r>
      <w:r>
        <w:rPr>
          <w:i/>
          <w:iCs/>
        </w:rPr>
        <w:t>Ordinary people and the media: The demotic turn</w:t>
      </w:r>
      <w:r>
        <w:t>, Sage: London</w:t>
      </w:r>
    </w:p>
    <w:p w14:paraId="18AC83E7" w14:textId="77777777" w:rsidR="00EA0057" w:rsidRDefault="00EA0057" w:rsidP="00557D49">
      <w:pPr>
        <w:pStyle w:val="ListParagraph"/>
        <w:numPr>
          <w:ilvl w:val="0"/>
          <w:numId w:val="5"/>
        </w:numPr>
      </w:pPr>
      <w:r>
        <w:t>Unboxed (2021) What does the process of coaching in the workplace look like?, Available at &lt;</w:t>
      </w:r>
      <w:r w:rsidRPr="009E319C">
        <w:t xml:space="preserve"> </w:t>
      </w:r>
      <w:hyperlink r:id="rId32" w:history="1">
        <w:r>
          <w:rPr>
            <w:rStyle w:val="Hyperlink"/>
          </w:rPr>
          <w:t>https://www.unboxedtechnology.com/blog/process-of-coaching-in-the-workplace/</w:t>
        </w:r>
      </w:hyperlink>
      <w:r>
        <w:t>&gt; (accessed 26.09.21)</w:t>
      </w:r>
    </w:p>
    <w:p w14:paraId="2D4CF38F" w14:textId="77777777" w:rsidR="00EA0057" w:rsidRDefault="00EA0057" w:rsidP="00D20F67">
      <w:pPr>
        <w:pStyle w:val="ListParagraph"/>
        <w:numPr>
          <w:ilvl w:val="0"/>
          <w:numId w:val="5"/>
        </w:numPr>
        <w:ind w:right="237"/>
        <w:jc w:val="both"/>
      </w:pPr>
      <w:r>
        <w:t>Urban Dictionary (2020) ‘Karen’, Available at &lt;</w:t>
      </w:r>
      <w:r w:rsidRPr="000608E3">
        <w:t xml:space="preserve"> </w:t>
      </w:r>
      <w:hyperlink r:id="rId33" w:history="1">
        <w:r>
          <w:rPr>
            <w:rStyle w:val="Hyperlink"/>
          </w:rPr>
          <w:t>https://www.urbandictionary.com/define.php?term=Karen</w:t>
        </w:r>
      </w:hyperlink>
      <w:r>
        <w:t>&gt; (Accessed 27.09.21)</w:t>
      </w:r>
    </w:p>
    <w:p w14:paraId="7C288917" w14:textId="77777777" w:rsidR="00EA0057" w:rsidRDefault="00EA0057" w:rsidP="005E3B88">
      <w:pPr>
        <w:pStyle w:val="ListParagraph"/>
        <w:numPr>
          <w:ilvl w:val="0"/>
          <w:numId w:val="5"/>
        </w:numPr>
      </w:pPr>
      <w:r>
        <w:t xml:space="preserve">Wang, Z., Yuan, L. and Songbo, L. (2019) ‘Authoritatian leadership and taks performance: the effects of the leader-member exchange and dependence on leader’, </w:t>
      </w:r>
      <w:r>
        <w:rPr>
          <w:i/>
          <w:iCs/>
        </w:rPr>
        <w:t xml:space="preserve">Frontiers of Business Research in China, </w:t>
      </w:r>
      <w:r>
        <w:t>Vol 13:19</w:t>
      </w:r>
    </w:p>
    <w:p w14:paraId="3A2036E2" w14:textId="77777777" w:rsidR="00EA0057" w:rsidRDefault="00EA0057" w:rsidP="005E3B88">
      <w:pPr>
        <w:pStyle w:val="ListParagraph"/>
        <w:numPr>
          <w:ilvl w:val="0"/>
          <w:numId w:val="5"/>
        </w:numPr>
      </w:pPr>
      <w:r>
        <w:t xml:space="preserve">Weihrich, H., Cannice, M.V. and Koontz, H. (2008) </w:t>
      </w:r>
      <w:r>
        <w:rPr>
          <w:i/>
          <w:iCs/>
        </w:rPr>
        <w:t>Management (12</w:t>
      </w:r>
      <w:r w:rsidRPr="00387700">
        <w:rPr>
          <w:i/>
          <w:iCs/>
          <w:vertAlign w:val="superscript"/>
        </w:rPr>
        <w:t>th</w:t>
      </w:r>
      <w:r>
        <w:rPr>
          <w:i/>
          <w:iCs/>
        </w:rPr>
        <w:t xml:space="preserve"> ed), </w:t>
      </w:r>
      <w:r>
        <w:t>McGraw Hill: New Delhi</w:t>
      </w:r>
    </w:p>
    <w:p w14:paraId="00E65BF0" w14:textId="77777777" w:rsidR="00EA0057" w:rsidRDefault="00EA0057" w:rsidP="00557D49">
      <w:pPr>
        <w:pStyle w:val="ListParagraph"/>
        <w:numPr>
          <w:ilvl w:val="0"/>
          <w:numId w:val="5"/>
        </w:numPr>
      </w:pPr>
      <w:r>
        <w:t xml:space="preserve">Whitmore, J. (2002) </w:t>
      </w:r>
      <w:r>
        <w:rPr>
          <w:i/>
          <w:iCs/>
        </w:rPr>
        <w:t>Coaching for Performance</w:t>
      </w:r>
      <w:r>
        <w:t>, 3</w:t>
      </w:r>
      <w:r w:rsidRPr="002C44DC">
        <w:rPr>
          <w:vertAlign w:val="superscript"/>
        </w:rPr>
        <w:t>rd</w:t>
      </w:r>
      <w:r>
        <w:t xml:space="preserve"> Ed. Nicholas Brealey: London</w:t>
      </w:r>
    </w:p>
    <w:p w14:paraId="2061C5E1" w14:textId="77777777" w:rsidR="00EA0057" w:rsidRPr="00557D49" w:rsidRDefault="00EA0057" w:rsidP="008D5EED">
      <w:pPr>
        <w:pStyle w:val="ListParagraph"/>
        <w:numPr>
          <w:ilvl w:val="0"/>
          <w:numId w:val="5"/>
        </w:numPr>
        <w:rPr>
          <w:b/>
          <w:bCs/>
          <w:u w:val="single"/>
        </w:rPr>
      </w:pPr>
      <w:r>
        <w:t xml:space="preserve">Young, M. (1991) </w:t>
      </w:r>
      <w:r>
        <w:rPr>
          <w:i/>
          <w:iCs/>
        </w:rPr>
        <w:t>An Inside job: Policing and police culture in Britain</w:t>
      </w:r>
      <w:r>
        <w:t>, Clarendon Press: Oxford</w:t>
      </w:r>
    </w:p>
    <w:p w14:paraId="61F10B59" w14:textId="77777777" w:rsidR="00EA0057" w:rsidRDefault="00EA0057" w:rsidP="005E3B88">
      <w:pPr>
        <w:pStyle w:val="ListParagraph"/>
        <w:numPr>
          <w:ilvl w:val="0"/>
          <w:numId w:val="5"/>
        </w:numPr>
        <w:jc w:val="both"/>
      </w:pPr>
      <w:r>
        <w:t xml:space="preserve">Yukl, G. (1999) An Evaluation of the Conceptual Weaknesses in Transformational and Charismatic Leadership Theories, </w:t>
      </w:r>
      <w:r>
        <w:rPr>
          <w:i/>
          <w:iCs/>
        </w:rPr>
        <w:t xml:space="preserve">Leadership Quarterly, </w:t>
      </w:r>
      <w:r>
        <w:t>Vol10 (2), P.285-305</w:t>
      </w:r>
    </w:p>
    <w:p w14:paraId="774D4D07" w14:textId="77777777" w:rsidR="00EA0057" w:rsidRDefault="00EA0057" w:rsidP="005E3B88">
      <w:pPr>
        <w:pStyle w:val="ListParagraph"/>
        <w:numPr>
          <w:ilvl w:val="0"/>
          <w:numId w:val="5"/>
        </w:numPr>
      </w:pPr>
      <w:r>
        <w:t xml:space="preserve">Yukl, G. (2010), </w:t>
      </w:r>
      <w:r>
        <w:rPr>
          <w:i/>
          <w:iCs/>
        </w:rPr>
        <w:t>Leadership in Organisations (7</w:t>
      </w:r>
      <w:r w:rsidRPr="007542A3">
        <w:rPr>
          <w:i/>
          <w:iCs/>
          <w:vertAlign w:val="superscript"/>
        </w:rPr>
        <w:t>th</w:t>
      </w:r>
      <w:r>
        <w:rPr>
          <w:i/>
          <w:iCs/>
        </w:rPr>
        <w:t xml:space="preserve"> Ed) </w:t>
      </w:r>
      <w:r>
        <w:t>Upper Saddle River, NJ: Prentice Hall</w:t>
      </w:r>
    </w:p>
    <w:p w14:paraId="36ED7640" w14:textId="77777777" w:rsidR="00D20F67" w:rsidRDefault="00D20F67" w:rsidP="00EA0057">
      <w:pPr>
        <w:pStyle w:val="ListParagraph"/>
      </w:pPr>
    </w:p>
    <w:p w14:paraId="6D9BC631" w14:textId="77777777" w:rsidR="005E3B88" w:rsidRPr="0080694D" w:rsidRDefault="005E3B88" w:rsidP="005E3B88"/>
    <w:p w14:paraId="4DB8C011" w14:textId="77777777" w:rsidR="005E3B88" w:rsidRDefault="005E3B88" w:rsidP="005E3B88">
      <w:pPr>
        <w:pStyle w:val="ListParagraph"/>
      </w:pPr>
    </w:p>
    <w:p w14:paraId="4DDBC2A1" w14:textId="77777777" w:rsidR="00557D49" w:rsidRPr="00000616" w:rsidRDefault="00557D49" w:rsidP="00557D49">
      <w:pPr>
        <w:pStyle w:val="ListParagraph"/>
        <w:rPr>
          <w:b/>
          <w:bCs/>
          <w:u w:val="single"/>
        </w:rPr>
      </w:pPr>
    </w:p>
    <w:p w14:paraId="04C2D256" w14:textId="77777777" w:rsidR="008D5EED" w:rsidRPr="00270EEB" w:rsidRDefault="008D5EED" w:rsidP="008D5EED">
      <w:pPr>
        <w:ind w:right="237"/>
        <w:jc w:val="both"/>
        <w:rPr>
          <w:sz w:val="24"/>
          <w:szCs w:val="24"/>
        </w:rPr>
      </w:pPr>
    </w:p>
    <w:p w14:paraId="410BDDCC" w14:textId="77777777" w:rsidR="008D5EED" w:rsidRPr="00270EEB" w:rsidRDefault="008D5EED" w:rsidP="008D5EED">
      <w:pPr>
        <w:ind w:right="237"/>
        <w:jc w:val="both"/>
        <w:rPr>
          <w:sz w:val="24"/>
          <w:szCs w:val="24"/>
        </w:rPr>
      </w:pPr>
    </w:p>
    <w:p w14:paraId="6ED77802" w14:textId="3B49C643" w:rsidR="0093018C" w:rsidRPr="00294868" w:rsidRDefault="0093018C" w:rsidP="008D5EED">
      <w:pPr>
        <w:keepNext/>
        <w:ind w:right="237"/>
        <w:rPr>
          <w:b/>
          <w:sz w:val="24"/>
          <w:szCs w:val="24"/>
          <w:highlight w:val="yellow"/>
        </w:rPr>
      </w:pP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084AFF89">
      <w:pPr>
        <w:jc w:val="both"/>
        <w:rPr>
          <w:rFonts w:eastAsia="Arial"/>
          <w:b/>
          <w:bCs/>
          <w:color w:val="000000" w:themeColor="text1"/>
          <w:sz w:val="24"/>
          <w:szCs w:val="24"/>
        </w:rPr>
      </w:pPr>
      <w:r w:rsidRPr="084AFF89">
        <w:rPr>
          <w:rFonts w:eastAsia="Arial"/>
          <w:b/>
          <w:bCs/>
          <w:color w:val="000000" w:themeColor="text1"/>
          <w:sz w:val="24"/>
          <w:szCs w:val="24"/>
        </w:rPr>
        <w:t xml:space="preserve"> CONFIDENTIALITY and PLAGIARISM </w:t>
      </w:r>
    </w:p>
    <w:p w14:paraId="37AF4F35" w14:textId="10CB9FE1" w:rsidR="609B7D34" w:rsidRDefault="609B7D34" w:rsidP="084AFF89">
      <w:pPr>
        <w:jc w:val="both"/>
        <w:rPr>
          <w:rFonts w:eastAsia="Arial"/>
          <w:b/>
          <w:bCs/>
          <w:color w:val="000000" w:themeColor="text1"/>
          <w:sz w:val="24"/>
          <w:szCs w:val="24"/>
        </w:rPr>
      </w:pPr>
    </w:p>
    <w:p w14:paraId="61C970FF" w14:textId="1847C585" w:rsidR="000F7ECD" w:rsidRPr="00EA0057" w:rsidRDefault="4A2FCBCA" w:rsidP="00EA0057">
      <w:pPr>
        <w:jc w:val="both"/>
        <w:rPr>
          <w:rFonts w:eastAsia="Arial"/>
          <w:b/>
          <w:bCs/>
          <w:color w:val="000000" w:themeColor="text1"/>
          <w:sz w:val="24"/>
          <w:szCs w:val="24"/>
        </w:rPr>
        <w:sectPr w:rsidR="000F7ECD" w:rsidRPr="00EA0057" w:rsidSect="0022001B">
          <w:pgSz w:w="11906" w:h="16838" w:code="9"/>
          <w:pgMar w:top="1440" w:right="1440" w:bottom="1440" w:left="1440" w:header="720" w:footer="720" w:gutter="0"/>
          <w:cols w:space="720"/>
          <w:docGrid w:linePitch="272"/>
        </w:sectPr>
      </w:pPr>
      <w:r w:rsidRPr="084AFF89">
        <w:rPr>
          <w:rFonts w:eastAsia="Arial"/>
          <w:b/>
          <w:bCs/>
          <w:color w:val="000000" w:themeColor="text1"/>
          <w:sz w:val="24"/>
          <w:szCs w:val="24"/>
        </w:rPr>
        <w:t>This is automatically checked via Turnitin submission of your workbook.</w:t>
      </w: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5C3C2B5" w14:textId="77777777" w:rsidR="00D20F67" w:rsidRDefault="00D20F67">
      <w:r>
        <w:separator/>
      </w:r>
    </w:p>
  </w:endnote>
  <w:endnote w:type="continuationSeparator" w:id="0">
    <w:p w14:paraId="63303884" w14:textId="77777777" w:rsidR="00D20F67" w:rsidRDefault="00D20F6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altName w:val="Calibr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B029477" w14:textId="77777777" w:rsidR="00D20F67" w:rsidRDefault="00D20F6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0521BFA" w14:textId="77777777" w:rsidR="00D20F67" w:rsidRDefault="00D20F67">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D20F67" w:rsidRPr="00BB5EAA" w:rsidRDefault="00D20F67"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D69498D" w14:textId="77777777" w:rsidR="00D20F67" w:rsidRDefault="00D20F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F9C46DF" w14:textId="77777777" w:rsidR="00D20F67" w:rsidRDefault="00D20F67">
      <w:r>
        <w:separator/>
      </w:r>
    </w:p>
  </w:footnote>
  <w:footnote w:type="continuationSeparator" w:id="0">
    <w:p w14:paraId="779A02A7" w14:textId="77777777" w:rsidR="00D20F67" w:rsidRDefault="00D20F6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DD30145" w14:textId="77777777" w:rsidR="00D20F67" w:rsidRDefault="00D20F6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AFB8BC7" w14:textId="77777777" w:rsidR="00D20F67" w:rsidRDefault="00D20F6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5327380" w14:textId="77777777" w:rsidR="00D20F67" w:rsidRDefault="00D20F6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18D52A3"/>
    <w:multiLevelType w:val="hybridMultilevel"/>
    <w:tmpl w:val="19B8F28A"/>
    <w:lvl w:ilvl="0" w:tplc="123E4CAE">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A4D6AD9"/>
    <w:multiLevelType w:val="hybridMultilevel"/>
    <w:tmpl w:val="25CC6018"/>
    <w:lvl w:ilvl="0" w:tplc="6E0633D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3"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4"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5" w15:restartNumberingAfterBreak="0">
    <w:nsid w:val="769E560D"/>
    <w:multiLevelType w:val="hybridMultilevel"/>
    <w:tmpl w:val="E77AECAA"/>
    <w:lvl w:ilvl="0" w:tplc="B8C047F2">
      <w:start w:val="1"/>
      <w:numFmt w:val="bullet"/>
      <w:lvlText w:val=""/>
      <w:lvlJc w:val="left"/>
      <w:pPr>
        <w:ind w:left="720" w:hanging="360"/>
      </w:pPr>
      <w:rPr>
        <w:rFonts w:ascii="Symbol" w:hAnsi="Symbol" w:hint="default"/>
      </w:rPr>
    </w:lvl>
    <w:lvl w:ilvl="1" w:tplc="A5566300">
      <w:start w:val="1"/>
      <w:numFmt w:val="bullet"/>
      <w:lvlText w:val="o"/>
      <w:lvlJc w:val="left"/>
      <w:pPr>
        <w:ind w:left="1440" w:hanging="360"/>
      </w:pPr>
      <w:rPr>
        <w:rFonts w:ascii="Courier New" w:hAnsi="Courier New" w:hint="default"/>
      </w:rPr>
    </w:lvl>
    <w:lvl w:ilvl="2" w:tplc="4F68CB4E">
      <w:start w:val="1"/>
      <w:numFmt w:val="bullet"/>
      <w:lvlText w:val=""/>
      <w:lvlJc w:val="left"/>
      <w:pPr>
        <w:ind w:left="2160" w:hanging="360"/>
      </w:pPr>
      <w:rPr>
        <w:rFonts w:ascii="Wingdings" w:hAnsi="Wingdings" w:hint="default"/>
      </w:rPr>
    </w:lvl>
    <w:lvl w:ilvl="3" w:tplc="129EB7F4">
      <w:start w:val="1"/>
      <w:numFmt w:val="bullet"/>
      <w:lvlText w:val=""/>
      <w:lvlJc w:val="left"/>
      <w:pPr>
        <w:ind w:left="2880" w:hanging="360"/>
      </w:pPr>
      <w:rPr>
        <w:rFonts w:ascii="Symbol" w:hAnsi="Symbol" w:hint="default"/>
      </w:rPr>
    </w:lvl>
    <w:lvl w:ilvl="4" w:tplc="A3D0DF56">
      <w:start w:val="1"/>
      <w:numFmt w:val="bullet"/>
      <w:lvlText w:val="o"/>
      <w:lvlJc w:val="left"/>
      <w:pPr>
        <w:ind w:left="3600" w:hanging="360"/>
      </w:pPr>
      <w:rPr>
        <w:rFonts w:ascii="Courier New" w:hAnsi="Courier New" w:hint="default"/>
      </w:rPr>
    </w:lvl>
    <w:lvl w:ilvl="5" w:tplc="8DCAEABA">
      <w:start w:val="1"/>
      <w:numFmt w:val="bullet"/>
      <w:lvlText w:val=""/>
      <w:lvlJc w:val="left"/>
      <w:pPr>
        <w:ind w:left="4320" w:hanging="360"/>
      </w:pPr>
      <w:rPr>
        <w:rFonts w:ascii="Wingdings" w:hAnsi="Wingdings" w:hint="default"/>
      </w:rPr>
    </w:lvl>
    <w:lvl w:ilvl="6" w:tplc="A4D6438C">
      <w:start w:val="1"/>
      <w:numFmt w:val="bullet"/>
      <w:lvlText w:val=""/>
      <w:lvlJc w:val="left"/>
      <w:pPr>
        <w:ind w:left="5040" w:hanging="360"/>
      </w:pPr>
      <w:rPr>
        <w:rFonts w:ascii="Symbol" w:hAnsi="Symbol" w:hint="default"/>
      </w:rPr>
    </w:lvl>
    <w:lvl w:ilvl="7" w:tplc="A65A52AC">
      <w:start w:val="1"/>
      <w:numFmt w:val="bullet"/>
      <w:lvlText w:val="o"/>
      <w:lvlJc w:val="left"/>
      <w:pPr>
        <w:ind w:left="5760" w:hanging="360"/>
      </w:pPr>
      <w:rPr>
        <w:rFonts w:ascii="Courier New" w:hAnsi="Courier New" w:hint="default"/>
      </w:rPr>
    </w:lvl>
    <w:lvl w:ilvl="8" w:tplc="2856D992">
      <w:start w:val="1"/>
      <w:numFmt w:val="bullet"/>
      <w:lvlText w:val=""/>
      <w:lvlJc w:val="left"/>
      <w:pPr>
        <w:ind w:left="6480" w:hanging="360"/>
      </w:pPr>
      <w:rPr>
        <w:rFonts w:ascii="Wingdings" w:hAnsi="Wingdings" w:hint="default"/>
      </w:rPr>
    </w:lvl>
  </w:abstractNum>
  <w:abstractNum w:abstractNumId="6" w15:restartNumberingAfterBreak="0">
    <w:nsid w:val="77856DAB"/>
    <w:multiLevelType w:val="hybridMultilevel"/>
    <w:tmpl w:val="92EA83A6"/>
    <w:lvl w:ilvl="0" w:tplc="6554C1E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84E0880"/>
    <w:multiLevelType w:val="hybridMultilevel"/>
    <w:tmpl w:val="4A283BB0"/>
    <w:lvl w:ilvl="0" w:tplc="171AC3DC">
      <w:start w:val="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3"/>
  </w:num>
  <w:num w:numId="3">
    <w:abstractNumId w:val="4"/>
  </w:num>
  <w:num w:numId="4">
    <w:abstractNumId w:val="2"/>
  </w:num>
  <w:num w:numId="5">
    <w:abstractNumId w:val="7"/>
  </w:num>
  <w:num w:numId="6">
    <w:abstractNumId w:val="0"/>
  </w:num>
  <w:num w:numId="7">
    <w:abstractNumId w:val="1"/>
  </w:num>
  <w:num w:numId="8">
    <w:abstractNumId w:val="6"/>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228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1D69"/>
    <w:rsid w:val="001B331A"/>
    <w:rsid w:val="001C0E74"/>
    <w:rsid w:val="001C321F"/>
    <w:rsid w:val="001C6CEC"/>
    <w:rsid w:val="001D229F"/>
    <w:rsid w:val="001D6162"/>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49"/>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CF8"/>
    <w:rsid w:val="005C1567"/>
    <w:rsid w:val="005C6289"/>
    <w:rsid w:val="005C6CE5"/>
    <w:rsid w:val="005D2A9A"/>
    <w:rsid w:val="005D3F07"/>
    <w:rsid w:val="005D583E"/>
    <w:rsid w:val="005E13EA"/>
    <w:rsid w:val="005E3B88"/>
    <w:rsid w:val="005E53BD"/>
    <w:rsid w:val="00606E27"/>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145"/>
    <w:rsid w:val="00684B16"/>
    <w:rsid w:val="00690C40"/>
    <w:rsid w:val="00694C00"/>
    <w:rsid w:val="00696F65"/>
    <w:rsid w:val="006A7A6D"/>
    <w:rsid w:val="006B5E67"/>
    <w:rsid w:val="006BE8E5"/>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0E3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5EED"/>
    <w:rsid w:val="008D634E"/>
    <w:rsid w:val="008D778A"/>
    <w:rsid w:val="008F22BD"/>
    <w:rsid w:val="008F46CC"/>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2EAF"/>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0F67"/>
    <w:rsid w:val="00D22C8F"/>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DF4CF5"/>
    <w:rsid w:val="00E03B6D"/>
    <w:rsid w:val="00E17160"/>
    <w:rsid w:val="00E27E98"/>
    <w:rsid w:val="00E35BEC"/>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0057"/>
    <w:rsid w:val="00EA4D48"/>
    <w:rsid w:val="00EB2173"/>
    <w:rsid w:val="00EB28DC"/>
    <w:rsid w:val="00EB3E2F"/>
    <w:rsid w:val="00EB62E6"/>
    <w:rsid w:val="00EC7925"/>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DD7080"/>
    <w:rsid w:val="0618CBE1"/>
    <w:rsid w:val="06A640CC"/>
    <w:rsid w:val="06C3D9B1"/>
    <w:rsid w:val="06CC156E"/>
    <w:rsid w:val="06EB4CCD"/>
    <w:rsid w:val="06FA8588"/>
    <w:rsid w:val="07264EC5"/>
    <w:rsid w:val="07368445"/>
    <w:rsid w:val="084AFF89"/>
    <w:rsid w:val="08B0D480"/>
    <w:rsid w:val="092908F6"/>
    <w:rsid w:val="093D5632"/>
    <w:rsid w:val="0950CC3F"/>
    <w:rsid w:val="09BB960E"/>
    <w:rsid w:val="09F4CC90"/>
    <w:rsid w:val="0A14FD6B"/>
    <w:rsid w:val="0A3A6D6D"/>
    <w:rsid w:val="0A5B1461"/>
    <w:rsid w:val="0AA809E5"/>
    <w:rsid w:val="0AACD4F0"/>
    <w:rsid w:val="0ABB74E0"/>
    <w:rsid w:val="0B375D4A"/>
    <w:rsid w:val="0BD2CC04"/>
    <w:rsid w:val="0BDB1B92"/>
    <w:rsid w:val="0C92CA88"/>
    <w:rsid w:val="0C9ED85C"/>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BB6978"/>
    <w:rsid w:val="1313BD4E"/>
    <w:rsid w:val="1314F378"/>
    <w:rsid w:val="13858C2F"/>
    <w:rsid w:val="13B03F58"/>
    <w:rsid w:val="13B04EA8"/>
    <w:rsid w:val="13C8D19A"/>
    <w:rsid w:val="142CC95E"/>
    <w:rsid w:val="147962A9"/>
    <w:rsid w:val="1488FA1D"/>
    <w:rsid w:val="1518B956"/>
    <w:rsid w:val="15736C40"/>
    <w:rsid w:val="1573A370"/>
    <w:rsid w:val="1577BD43"/>
    <w:rsid w:val="163586AC"/>
    <w:rsid w:val="165A402C"/>
    <w:rsid w:val="16B0225A"/>
    <w:rsid w:val="18AB29EA"/>
    <w:rsid w:val="190E4E41"/>
    <w:rsid w:val="193E5A0E"/>
    <w:rsid w:val="1949F783"/>
    <w:rsid w:val="19ED1A5A"/>
    <w:rsid w:val="1A2E3A8A"/>
    <w:rsid w:val="1A735FC6"/>
    <w:rsid w:val="1AB66EB6"/>
    <w:rsid w:val="1ADF8571"/>
    <w:rsid w:val="1B2C068A"/>
    <w:rsid w:val="1B393FAA"/>
    <w:rsid w:val="1B8B384A"/>
    <w:rsid w:val="1BC4EB4A"/>
    <w:rsid w:val="1BDA3A7C"/>
    <w:rsid w:val="1C6A4366"/>
    <w:rsid w:val="1CCD6D3E"/>
    <w:rsid w:val="1D88F7BB"/>
    <w:rsid w:val="1DB6C408"/>
    <w:rsid w:val="1DBD8791"/>
    <w:rsid w:val="1DE7FB8A"/>
    <w:rsid w:val="1DF4A817"/>
    <w:rsid w:val="1E30FA8A"/>
    <w:rsid w:val="1E486C95"/>
    <w:rsid w:val="1ED2F2A4"/>
    <w:rsid w:val="1EF01ACE"/>
    <w:rsid w:val="1F0C10D4"/>
    <w:rsid w:val="1F2122D4"/>
    <w:rsid w:val="1F4BCA2C"/>
    <w:rsid w:val="1FA54930"/>
    <w:rsid w:val="1FD5E2F1"/>
    <w:rsid w:val="1FF7EC8C"/>
    <w:rsid w:val="200004D0"/>
    <w:rsid w:val="201DF8BF"/>
    <w:rsid w:val="202CD6A7"/>
    <w:rsid w:val="20407316"/>
    <w:rsid w:val="2063E62E"/>
    <w:rsid w:val="20A8DDE7"/>
    <w:rsid w:val="2183A456"/>
    <w:rsid w:val="219F0039"/>
    <w:rsid w:val="21FC5F70"/>
    <w:rsid w:val="21FE0FAB"/>
    <w:rsid w:val="2234AB56"/>
    <w:rsid w:val="22D0C894"/>
    <w:rsid w:val="22E6F13E"/>
    <w:rsid w:val="2305E8D2"/>
    <w:rsid w:val="2307A38D"/>
    <w:rsid w:val="2397005C"/>
    <w:rsid w:val="23B37E4E"/>
    <w:rsid w:val="2439DA5A"/>
    <w:rsid w:val="24F25AAB"/>
    <w:rsid w:val="24FCCAFA"/>
    <w:rsid w:val="2542EAD1"/>
    <w:rsid w:val="254DAF15"/>
    <w:rsid w:val="25644407"/>
    <w:rsid w:val="257B69B8"/>
    <w:rsid w:val="25B3560C"/>
    <w:rsid w:val="25F1996A"/>
    <w:rsid w:val="2754A77C"/>
    <w:rsid w:val="277DA5F8"/>
    <w:rsid w:val="27862B73"/>
    <w:rsid w:val="278D1441"/>
    <w:rsid w:val="279D103B"/>
    <w:rsid w:val="27F3F1E6"/>
    <w:rsid w:val="2801D132"/>
    <w:rsid w:val="283BC86C"/>
    <w:rsid w:val="2876AF46"/>
    <w:rsid w:val="2897EECB"/>
    <w:rsid w:val="292A1A72"/>
    <w:rsid w:val="298FC247"/>
    <w:rsid w:val="29A83119"/>
    <w:rsid w:val="2A209888"/>
    <w:rsid w:val="2AA6BD99"/>
    <w:rsid w:val="2AA6E730"/>
    <w:rsid w:val="2B10F50B"/>
    <w:rsid w:val="2B2FE051"/>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417207"/>
    <w:rsid w:val="335D81EC"/>
    <w:rsid w:val="3360DF38"/>
    <w:rsid w:val="33654C14"/>
    <w:rsid w:val="33A455E2"/>
    <w:rsid w:val="33FFE261"/>
    <w:rsid w:val="3448031C"/>
    <w:rsid w:val="34F02DBB"/>
    <w:rsid w:val="35AC8E37"/>
    <w:rsid w:val="35D1776A"/>
    <w:rsid w:val="36AB6200"/>
    <w:rsid w:val="36B5419C"/>
    <w:rsid w:val="36FDA7DE"/>
    <w:rsid w:val="37270D9E"/>
    <w:rsid w:val="379F0958"/>
    <w:rsid w:val="37DB0849"/>
    <w:rsid w:val="38004E43"/>
    <w:rsid w:val="388726FD"/>
    <w:rsid w:val="38B8AF6C"/>
    <w:rsid w:val="38FF1BB5"/>
    <w:rsid w:val="3968DC68"/>
    <w:rsid w:val="39759D05"/>
    <w:rsid w:val="39F62D53"/>
    <w:rsid w:val="3A1142F0"/>
    <w:rsid w:val="3A99A904"/>
    <w:rsid w:val="3AB888B2"/>
    <w:rsid w:val="3AE36B8B"/>
    <w:rsid w:val="3B4131E6"/>
    <w:rsid w:val="3BAF6895"/>
    <w:rsid w:val="3BFFB733"/>
    <w:rsid w:val="3C4E6A10"/>
    <w:rsid w:val="3C7D88F7"/>
    <w:rsid w:val="3C8658EE"/>
    <w:rsid w:val="3CB1DFC2"/>
    <w:rsid w:val="3CCC4BFC"/>
    <w:rsid w:val="3CEF40DC"/>
    <w:rsid w:val="3D1C3AC7"/>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536690"/>
    <w:rsid w:val="47CE5F35"/>
    <w:rsid w:val="48EE5F35"/>
    <w:rsid w:val="49122297"/>
    <w:rsid w:val="49CEAB54"/>
    <w:rsid w:val="4A2FCBCA"/>
    <w:rsid w:val="4A96E271"/>
    <w:rsid w:val="4B37605E"/>
    <w:rsid w:val="4BC233DD"/>
    <w:rsid w:val="4C037B57"/>
    <w:rsid w:val="4C3A975A"/>
    <w:rsid w:val="4C7B2809"/>
    <w:rsid w:val="4C8C88B6"/>
    <w:rsid w:val="4CA001C9"/>
    <w:rsid w:val="4CA96872"/>
    <w:rsid w:val="4CFB330F"/>
    <w:rsid w:val="4D2AF111"/>
    <w:rsid w:val="4DADB654"/>
    <w:rsid w:val="4DF7C058"/>
    <w:rsid w:val="4EE19F1C"/>
    <w:rsid w:val="4EF1FBF1"/>
    <w:rsid w:val="4F5ED9C4"/>
    <w:rsid w:val="501A2091"/>
    <w:rsid w:val="502EB727"/>
    <w:rsid w:val="50A9543B"/>
    <w:rsid w:val="5148736A"/>
    <w:rsid w:val="5167374A"/>
    <w:rsid w:val="51DD4E58"/>
    <w:rsid w:val="5287E8AE"/>
    <w:rsid w:val="52CC9FD6"/>
    <w:rsid w:val="53891755"/>
    <w:rsid w:val="539A5903"/>
    <w:rsid w:val="5403754D"/>
    <w:rsid w:val="548BF8D5"/>
    <w:rsid w:val="550D79B1"/>
    <w:rsid w:val="561E3F52"/>
    <w:rsid w:val="567029AF"/>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B1E35EC"/>
    <w:rsid w:val="5B3C4E45"/>
    <w:rsid w:val="5B50A109"/>
    <w:rsid w:val="5B5C5145"/>
    <w:rsid w:val="5B5FE627"/>
    <w:rsid w:val="5CE4CDE9"/>
    <w:rsid w:val="5D1BE3ED"/>
    <w:rsid w:val="5D352D34"/>
    <w:rsid w:val="5DD10317"/>
    <w:rsid w:val="5E4AC0A3"/>
    <w:rsid w:val="5EC703FB"/>
    <w:rsid w:val="5ECB28D1"/>
    <w:rsid w:val="5F0C20FE"/>
    <w:rsid w:val="5F1E3CA2"/>
    <w:rsid w:val="5F230C7D"/>
    <w:rsid w:val="5F680865"/>
    <w:rsid w:val="5FA80598"/>
    <w:rsid w:val="5FC62ECA"/>
    <w:rsid w:val="5FF4C696"/>
    <w:rsid w:val="609B7D34"/>
    <w:rsid w:val="60BCE4D1"/>
    <w:rsid w:val="60BFF8ED"/>
    <w:rsid w:val="613814C8"/>
    <w:rsid w:val="62107580"/>
    <w:rsid w:val="628A45FD"/>
    <w:rsid w:val="628E6FE9"/>
    <w:rsid w:val="62B5D2B1"/>
    <w:rsid w:val="6318DC10"/>
    <w:rsid w:val="633D4D43"/>
    <w:rsid w:val="642B8336"/>
    <w:rsid w:val="6436436F"/>
    <w:rsid w:val="65097DE1"/>
    <w:rsid w:val="651B69F6"/>
    <w:rsid w:val="6575A045"/>
    <w:rsid w:val="6676CB0A"/>
    <w:rsid w:val="66E7356E"/>
    <w:rsid w:val="66EEBF33"/>
    <w:rsid w:val="6753D94C"/>
    <w:rsid w:val="6783D1BC"/>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128E038"/>
    <w:rsid w:val="718F6902"/>
    <w:rsid w:val="71C968A6"/>
    <w:rsid w:val="721AE329"/>
    <w:rsid w:val="728958FA"/>
    <w:rsid w:val="72923457"/>
    <w:rsid w:val="7331E3D7"/>
    <w:rsid w:val="733BE77E"/>
    <w:rsid w:val="7362E5F9"/>
    <w:rsid w:val="7369B943"/>
    <w:rsid w:val="73A541AC"/>
    <w:rsid w:val="73BD4658"/>
    <w:rsid w:val="754C5667"/>
    <w:rsid w:val="75E7F3B6"/>
    <w:rsid w:val="769F8E37"/>
    <w:rsid w:val="770E4DCC"/>
    <w:rsid w:val="77168351"/>
    <w:rsid w:val="7726037D"/>
    <w:rsid w:val="777CCE50"/>
    <w:rsid w:val="777EF95F"/>
    <w:rsid w:val="789B52E6"/>
    <w:rsid w:val="7909550A"/>
    <w:rsid w:val="7A33D2D0"/>
    <w:rsid w:val="7ACBA9F3"/>
    <w:rsid w:val="7B534D11"/>
    <w:rsid w:val="7B85A4DD"/>
    <w:rsid w:val="7B9F8638"/>
    <w:rsid w:val="7BFFDA1F"/>
    <w:rsid w:val="7C2E0949"/>
    <w:rsid w:val="7C479BB9"/>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228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eader" Target="header2.xml"/><Relationship Id="rId18" Type="http://schemas.openxmlformats.org/officeDocument/2006/relationships/hyperlink" Target="https://whatworks.college.police.uk/Research/Documents/Great_Police_Leader_REA.pdf" TargetMode="External"/><Relationship Id="rId26" Type="http://schemas.openxmlformats.org/officeDocument/2006/relationships/hyperlink" Target="https://www.gov.uk/government/news/100000-apply-to-join-police-in-first-year-of-recruitment-drive" TargetMode="External"/><Relationship Id="rId3" Type="http://schemas.openxmlformats.org/officeDocument/2006/relationships/customXml" Target="../customXml/item3.xml"/><Relationship Id="rId21" Type="http://schemas.openxmlformats.org/officeDocument/2006/relationships/hyperlink" Target="https://whatworks.college.police.uk/Research/Documents/PCDA_evaluation.pdf" TargetMode="External"/><Relationship Id="rId34"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5" Type="http://schemas.openxmlformats.org/officeDocument/2006/relationships/hyperlink" Target="https://www.gov.uk/government/news/prime-minister-launches-police-recruitment-drive" TargetMode="External"/><Relationship Id="rId33" Type="http://schemas.openxmlformats.org/officeDocument/2006/relationships/hyperlink" Target="https://www.urbandictionary.com/define.php?term=Karen" TargetMode="External"/><Relationship Id="rId2" Type="http://schemas.openxmlformats.org/officeDocument/2006/relationships/customXml" Target="../customXml/item2.xml"/><Relationship Id="rId16" Type="http://schemas.openxmlformats.org/officeDocument/2006/relationships/header" Target="header3.xml"/><Relationship Id="rId20" Type="http://schemas.openxmlformats.org/officeDocument/2006/relationships/hyperlink" Target="https://www.app.college.police.uk/app-content/investigations/investigation-process/" TargetMode="External"/><Relationship Id="rId29" Type="http://schemas.openxmlformats.org/officeDocument/2006/relationships/hyperlink" Target="https://www.polfed.org/news/latest-news/2019/officers-bearing-brunt-of-disorganised-degree-schem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researchgate.net/publication/319453091_An_Analysis_of_UK_Policing_Engagement_via_Social_Media/link/5a65aae64585158bca52713b/download" TargetMode="External"/><Relationship Id="rId32" Type="http://schemas.openxmlformats.org/officeDocument/2006/relationships/hyperlink" Target="https://www.unboxedtechnology.com/blog/process-of-coaching-in-the-workplace/" TargetMode="External"/><Relationship Id="rId5" Type="http://schemas.openxmlformats.org/officeDocument/2006/relationships/numbering" Target="numbering.xml"/><Relationship Id="rId15" Type="http://schemas.openxmlformats.org/officeDocument/2006/relationships/footer" Target="footer2.xml"/><Relationship Id="rId23" Type="http://schemas.openxmlformats.org/officeDocument/2006/relationships/hyperlink" Target="https://www.victimsupport.org.uk/wp-content/uploads/documents/files/VS_Understanding%20victims%20of%20crime_web.pdf" TargetMode="External"/><Relationship Id="rId28" Type="http://schemas.openxmlformats.org/officeDocument/2006/relationships/hyperlink" Target="https://www.npcc.police.uk/documents/Policing%20Vision.pdf" TargetMode="External"/><Relationship Id="rId10" Type="http://schemas.openxmlformats.org/officeDocument/2006/relationships/endnotes" Target="endnotes.xml"/><Relationship Id="rId19" Type="http://schemas.openxmlformats.org/officeDocument/2006/relationships/hyperlink" Target="https://www.cipd.co.uk/knowledge/fundamentals/people/development/coaching-mentoring-factsheet" TargetMode="External"/><Relationship Id="rId31" Type="http://schemas.openxmlformats.org/officeDocument/2006/relationships/hyperlink" Target="https://www.police-foundation.org.uk/2017/wp-content/uploads/2017/08/Social_media_briefing_FINAL.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hatworks.college.police.uk/Research/Documents/FTDE-Evaluation-Overview.pdf" TargetMode="External"/><Relationship Id="rId27" Type="http://schemas.openxmlformats.org/officeDocument/2006/relationships/hyperlink" Target="https://publications.parliament.uk/pa/cm201617/cmselect/cmhaff/23/23.pdf" TargetMode="External"/><Relationship Id="rId30" Type="http://schemas.openxmlformats.org/officeDocument/2006/relationships/hyperlink" Target="https://www.policeoracle.com/news/College-degree-recruits-unprepared-for-reality-of-policing,-says-chief_107212.html" TargetMode="External"/><Relationship Id="rId35" Type="http://schemas.openxmlformats.org/officeDocument/2006/relationships/theme" Target="theme/theme1.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2.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24</Pages>
  <Words>10857</Words>
  <Characters>61889</Characters>
  <Application>Microsoft Office Word</Application>
  <DocSecurity>0</DocSecurity>
  <Lines>515</Lines>
  <Paragraphs>145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72601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Sharp,Amy swp6442</cp:lastModifiedBy>
  <cp:revision>8</cp:revision>
  <cp:lastPrinted>2014-08-26T08:55:00Z</cp:lastPrinted>
  <dcterms:created xsi:type="dcterms:W3CDTF">2021-09-11T11:28:00Z</dcterms:created>
  <dcterms:modified xsi:type="dcterms:W3CDTF">2021-09-27T21:05:00Z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2021-09-11T11:28:10Z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20595185-6ede-4205-98d4-9c7a17f544ee</vt:lpwstr>
  </property>
  <property fmtid="{D5CDD505-2E9C-101B-9397-08002B2CF9AE}" pid="9" name="MSIP_Label_66cf8fe5-b7b7-4df7-b38d-1c61ac2f6639_ContentBits">
    <vt:lpwstr>0</vt:lpwstr>
  </property>
</Properties>
</file>