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3646E" w14:textId="77777777" w:rsidR="001D5E83" w:rsidRPr="007E586A" w:rsidRDefault="001D5E83" w:rsidP="001D5E83">
      <w:pPr>
        <w:jc w:val="both"/>
        <w:rPr>
          <w:rFonts w:ascii="Arial" w:hAnsi="Arial" w:cs="Arial"/>
          <w:b/>
          <w:bCs/>
        </w:rPr>
      </w:pPr>
      <w:r w:rsidRPr="007E586A">
        <w:rPr>
          <w:rFonts w:ascii="Arial" w:hAnsi="Arial" w:cs="Arial"/>
          <w:noProof/>
          <w:color w:val="000000" w:themeColor="text1"/>
          <w:lang w:val="en-IN"/>
        </w:rPr>
        <w:drawing>
          <wp:inline distT="0" distB="0" distL="85723" distR="85723" wp14:anchorId="445764AB" wp14:editId="67BDC292">
            <wp:extent cx="2650417" cy="969560"/>
            <wp:effectExtent l="0" t="0" r="0" b="0"/>
            <wp:docPr id="420514022" name="Picture 420514022"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514022" name="Picture 420514022" descr="A black background with white text&#10;&#10;AI-generated content may be incorrect."/>
                    <pic:cNvPicPr/>
                  </pic:nvPicPr>
                  <pic:blipFill>
                    <a:blip r:embed="rId7"/>
                    <a:stretch>
                      <a:fillRect/>
                    </a:stretch>
                  </pic:blipFill>
                  <pic:spPr>
                    <a:xfrm>
                      <a:off x="0" y="0"/>
                      <a:ext cx="2650417" cy="969560"/>
                    </a:xfrm>
                    <a:prstGeom prst="rect">
                      <a:avLst/>
                    </a:prstGeom>
                    <a:noFill/>
                    <a:ln w="12700" cap="flat" cmpd="sng">
                      <a:noFill/>
                      <a:prstDash val="solid"/>
                      <a:miter/>
                    </a:ln>
                  </pic:spPr>
                </pic:pic>
              </a:graphicData>
            </a:graphic>
          </wp:inline>
        </w:drawing>
      </w:r>
    </w:p>
    <w:p w14:paraId="55E08AA1" w14:textId="77777777" w:rsidR="001D5E83" w:rsidRPr="007E586A" w:rsidRDefault="001D5E83" w:rsidP="001D5E83">
      <w:pPr>
        <w:jc w:val="both"/>
        <w:rPr>
          <w:rFonts w:ascii="Arial" w:hAnsi="Arial" w:cs="Arial"/>
          <w:b/>
          <w:bCs/>
        </w:rPr>
      </w:pPr>
    </w:p>
    <w:p w14:paraId="223324F2" w14:textId="77777777" w:rsidR="001D5E83" w:rsidRPr="007E586A" w:rsidRDefault="001D5E83" w:rsidP="001D5E83">
      <w:pPr>
        <w:jc w:val="both"/>
        <w:rPr>
          <w:rFonts w:ascii="Arial" w:hAnsi="Arial" w:cs="Arial"/>
          <w:b/>
          <w:bCs/>
        </w:rPr>
      </w:pPr>
    </w:p>
    <w:p w14:paraId="1F1D2551" w14:textId="77777777" w:rsidR="001D5E83" w:rsidRPr="007E586A" w:rsidRDefault="001D5E83" w:rsidP="001D5E83">
      <w:pPr>
        <w:jc w:val="both"/>
        <w:rPr>
          <w:rFonts w:ascii="Arial" w:hAnsi="Arial" w:cs="Arial"/>
          <w:b/>
          <w:bCs/>
        </w:rPr>
      </w:pPr>
    </w:p>
    <w:p w14:paraId="3C2D6041" w14:textId="77777777" w:rsidR="001D5E83" w:rsidRPr="007E586A" w:rsidRDefault="001D5E83" w:rsidP="001D5E83">
      <w:pPr>
        <w:jc w:val="both"/>
        <w:rPr>
          <w:rFonts w:ascii="Arial" w:hAnsi="Arial" w:cs="Arial"/>
          <w:b/>
          <w:bCs/>
        </w:rPr>
      </w:pPr>
    </w:p>
    <w:p w14:paraId="33D2708F" w14:textId="77777777" w:rsidR="001D5E83" w:rsidRPr="007E586A" w:rsidRDefault="001D5E83" w:rsidP="001D5E83">
      <w:pPr>
        <w:jc w:val="both"/>
        <w:rPr>
          <w:rFonts w:ascii="Arial" w:hAnsi="Arial" w:cs="Arial"/>
          <w:b/>
          <w:bCs/>
        </w:rPr>
      </w:pPr>
    </w:p>
    <w:p w14:paraId="2B34FAB6" w14:textId="77777777" w:rsidR="001D5E83" w:rsidRPr="007E586A" w:rsidRDefault="001D5E83" w:rsidP="001D5E83">
      <w:pPr>
        <w:jc w:val="both"/>
        <w:rPr>
          <w:rFonts w:ascii="Arial" w:hAnsi="Arial" w:cs="Arial"/>
          <w:b/>
          <w:bCs/>
        </w:rPr>
      </w:pPr>
    </w:p>
    <w:p w14:paraId="0705B015" w14:textId="2F6A8401" w:rsidR="001D5E83" w:rsidRPr="00E8620D" w:rsidRDefault="001D5E83" w:rsidP="00E8620D">
      <w:pPr>
        <w:jc w:val="center"/>
        <w:rPr>
          <w:rFonts w:ascii="Arial" w:hAnsi="Arial" w:cs="Arial"/>
          <w:b/>
          <w:bCs/>
          <w:sz w:val="36"/>
          <w:szCs w:val="36"/>
        </w:rPr>
      </w:pPr>
      <w:r w:rsidRPr="00E8620D">
        <w:rPr>
          <w:rFonts w:ascii="Arial" w:hAnsi="Arial" w:cs="Arial"/>
          <w:b/>
          <w:bCs/>
          <w:sz w:val="36"/>
          <w:szCs w:val="36"/>
        </w:rPr>
        <w:t>The Mental Health Impact of Social Media Use Among Adolescents and Young Adults in the UK: A Systematic Review</w:t>
      </w:r>
    </w:p>
    <w:p w14:paraId="0040C43D" w14:textId="77777777" w:rsidR="001D5E83" w:rsidRPr="007E586A" w:rsidRDefault="001D5E83" w:rsidP="001D5E83">
      <w:pPr>
        <w:jc w:val="both"/>
        <w:rPr>
          <w:rFonts w:ascii="Arial" w:hAnsi="Arial" w:cs="Arial"/>
          <w:b/>
          <w:bCs/>
        </w:rPr>
      </w:pPr>
    </w:p>
    <w:p w14:paraId="4FB50AE3" w14:textId="77777777" w:rsidR="001D5E83" w:rsidRPr="007E586A" w:rsidRDefault="001D5E83" w:rsidP="001D5E83">
      <w:pPr>
        <w:jc w:val="both"/>
        <w:rPr>
          <w:rFonts w:ascii="Arial" w:hAnsi="Arial" w:cs="Arial"/>
          <w:b/>
          <w:bCs/>
        </w:rPr>
      </w:pPr>
    </w:p>
    <w:p w14:paraId="1F94EE6E" w14:textId="77777777" w:rsidR="002804AD" w:rsidRPr="007E586A" w:rsidRDefault="002804AD" w:rsidP="001D5E83">
      <w:pPr>
        <w:jc w:val="both"/>
        <w:rPr>
          <w:rFonts w:ascii="Arial" w:hAnsi="Arial" w:cs="Arial"/>
          <w:b/>
          <w:bCs/>
        </w:rPr>
      </w:pPr>
    </w:p>
    <w:p w14:paraId="1CEEB8FF" w14:textId="77777777" w:rsidR="002804AD" w:rsidRPr="007E586A" w:rsidRDefault="002804AD" w:rsidP="001D5E83">
      <w:pPr>
        <w:jc w:val="both"/>
        <w:rPr>
          <w:rFonts w:ascii="Arial" w:hAnsi="Arial" w:cs="Arial"/>
          <w:b/>
          <w:bCs/>
        </w:rPr>
      </w:pPr>
    </w:p>
    <w:p w14:paraId="4CCB7394" w14:textId="77777777" w:rsidR="002804AD" w:rsidRPr="007E586A" w:rsidRDefault="002804AD" w:rsidP="001D5E83">
      <w:pPr>
        <w:jc w:val="both"/>
        <w:rPr>
          <w:rFonts w:ascii="Arial" w:hAnsi="Arial" w:cs="Arial"/>
          <w:b/>
          <w:bCs/>
        </w:rPr>
      </w:pPr>
    </w:p>
    <w:p w14:paraId="79FB7A67" w14:textId="77777777" w:rsidR="002804AD" w:rsidRPr="007E586A" w:rsidRDefault="002804AD" w:rsidP="001D5E83">
      <w:pPr>
        <w:jc w:val="both"/>
        <w:rPr>
          <w:rFonts w:ascii="Arial" w:hAnsi="Arial" w:cs="Arial"/>
          <w:b/>
          <w:bCs/>
        </w:rPr>
      </w:pPr>
    </w:p>
    <w:p w14:paraId="6F6F7F2E" w14:textId="77777777" w:rsidR="001D5E83" w:rsidRPr="007E586A" w:rsidRDefault="001D5E83" w:rsidP="001D5E83">
      <w:pPr>
        <w:rPr>
          <w:rFonts w:ascii="Arial" w:hAnsi="Arial" w:cs="Arial"/>
          <w:color w:val="000000" w:themeColor="text1"/>
        </w:rPr>
      </w:pPr>
      <w:r w:rsidRPr="007E586A">
        <w:rPr>
          <w:rFonts w:ascii="Arial" w:hAnsi="Arial" w:cs="Arial"/>
          <w:color w:val="000000" w:themeColor="text1"/>
        </w:rPr>
        <w:t>Programme: MSc Public Health and Social Care in Practice</w:t>
      </w:r>
    </w:p>
    <w:p w14:paraId="236EF256" w14:textId="252C442C" w:rsidR="001D5E83" w:rsidRPr="007E586A" w:rsidRDefault="001D5E83" w:rsidP="001D5E83">
      <w:pPr>
        <w:rPr>
          <w:rFonts w:ascii="Arial" w:hAnsi="Arial" w:cs="Arial"/>
          <w:color w:val="000000" w:themeColor="text1"/>
        </w:rPr>
      </w:pPr>
      <w:r w:rsidRPr="007E586A">
        <w:rPr>
          <w:rFonts w:ascii="Arial" w:hAnsi="Arial" w:cs="Arial"/>
          <w:color w:val="000000" w:themeColor="text1"/>
        </w:rPr>
        <w:t xml:space="preserve">Module Name: </w:t>
      </w:r>
      <w:r w:rsidR="00E8620D">
        <w:rPr>
          <w:rFonts w:ascii="Arial" w:hAnsi="Arial" w:cs="Arial"/>
          <w:color w:val="000000" w:themeColor="text1"/>
        </w:rPr>
        <w:t>Practice-Based Research</w:t>
      </w:r>
    </w:p>
    <w:p w14:paraId="725392FF" w14:textId="4AB75DEF" w:rsidR="001D5E83" w:rsidRPr="007E586A" w:rsidRDefault="001D5E83" w:rsidP="001D5E83">
      <w:pPr>
        <w:rPr>
          <w:rFonts w:ascii="Arial" w:hAnsi="Arial" w:cs="Arial"/>
          <w:color w:val="000000" w:themeColor="text1"/>
        </w:rPr>
      </w:pPr>
      <w:r w:rsidRPr="007E586A">
        <w:rPr>
          <w:rFonts w:ascii="Arial" w:hAnsi="Arial" w:cs="Arial"/>
          <w:color w:val="000000" w:themeColor="text1"/>
        </w:rPr>
        <w:t xml:space="preserve">Module code: </w:t>
      </w:r>
      <w:r w:rsidR="00E8620D">
        <w:rPr>
          <w:rFonts w:ascii="Arial" w:hAnsi="Arial" w:cs="Arial"/>
          <w:color w:val="000000" w:themeColor="text1"/>
        </w:rPr>
        <w:t>LCHS7008</w:t>
      </w:r>
    </w:p>
    <w:p w14:paraId="0B3B44F7" w14:textId="4E3DC006" w:rsidR="001D5E83" w:rsidRPr="007E586A" w:rsidRDefault="001D5E83" w:rsidP="001D5E83">
      <w:pPr>
        <w:rPr>
          <w:rFonts w:ascii="Arial" w:hAnsi="Arial" w:cs="Arial"/>
          <w:color w:val="000000" w:themeColor="text1"/>
        </w:rPr>
      </w:pPr>
      <w:r w:rsidRPr="007E586A">
        <w:rPr>
          <w:rFonts w:ascii="Arial" w:hAnsi="Arial" w:cs="Arial"/>
          <w:color w:val="000000" w:themeColor="text1"/>
        </w:rPr>
        <w:t xml:space="preserve">Student </w:t>
      </w:r>
      <w:r w:rsidR="00E8620D">
        <w:rPr>
          <w:rFonts w:ascii="Arial" w:hAnsi="Arial" w:cs="Arial"/>
          <w:color w:val="000000" w:themeColor="text1"/>
        </w:rPr>
        <w:t>N</w:t>
      </w:r>
      <w:r w:rsidRPr="007E586A">
        <w:rPr>
          <w:rFonts w:ascii="Arial" w:hAnsi="Arial" w:cs="Arial"/>
          <w:color w:val="000000" w:themeColor="text1"/>
        </w:rPr>
        <w:t xml:space="preserve">ame: </w:t>
      </w:r>
      <w:r w:rsidR="00E8620D">
        <w:rPr>
          <w:rFonts w:ascii="Arial" w:hAnsi="Arial" w:cs="Arial"/>
          <w:color w:val="000000" w:themeColor="text1"/>
        </w:rPr>
        <w:t>Krina Patel</w:t>
      </w:r>
    </w:p>
    <w:p w14:paraId="7BD162D0" w14:textId="09DACFD5" w:rsidR="001D5E83" w:rsidRPr="007E586A" w:rsidRDefault="001D5E83" w:rsidP="001D5E83">
      <w:pPr>
        <w:rPr>
          <w:rFonts w:ascii="Arial" w:hAnsi="Arial" w:cs="Arial"/>
          <w:color w:val="000000" w:themeColor="text1"/>
        </w:rPr>
      </w:pPr>
      <w:r w:rsidRPr="007E586A">
        <w:rPr>
          <w:rFonts w:ascii="Arial" w:hAnsi="Arial" w:cs="Arial"/>
          <w:color w:val="000000" w:themeColor="text1"/>
        </w:rPr>
        <w:t xml:space="preserve">Student ID: </w:t>
      </w:r>
      <w:r w:rsidR="00E8620D">
        <w:rPr>
          <w:rFonts w:ascii="Arial" w:hAnsi="Arial" w:cs="Arial"/>
          <w:color w:val="000000" w:themeColor="text1"/>
        </w:rPr>
        <w:t>2430966</w:t>
      </w:r>
    </w:p>
    <w:p w14:paraId="2AC8B069" w14:textId="7E866E82" w:rsidR="001D5E83" w:rsidRPr="007E586A" w:rsidRDefault="001D5E83" w:rsidP="001D5E83">
      <w:pPr>
        <w:rPr>
          <w:rFonts w:ascii="Arial" w:hAnsi="Arial" w:cs="Arial"/>
          <w:color w:val="000000" w:themeColor="text1"/>
        </w:rPr>
      </w:pPr>
      <w:r w:rsidRPr="007E586A">
        <w:rPr>
          <w:rFonts w:ascii="Arial" w:hAnsi="Arial" w:cs="Arial"/>
          <w:color w:val="000000" w:themeColor="text1"/>
        </w:rPr>
        <w:t>Lecturer</w:t>
      </w:r>
      <w:r w:rsidR="00E8620D">
        <w:rPr>
          <w:rFonts w:ascii="Arial" w:hAnsi="Arial" w:cs="Arial"/>
          <w:color w:val="000000" w:themeColor="text1"/>
        </w:rPr>
        <w:t xml:space="preserve"> Name</w:t>
      </w:r>
      <w:r w:rsidRPr="007E586A">
        <w:rPr>
          <w:rFonts w:ascii="Arial" w:hAnsi="Arial" w:cs="Arial"/>
          <w:color w:val="000000" w:themeColor="text1"/>
        </w:rPr>
        <w:t xml:space="preserve">: </w:t>
      </w:r>
      <w:r w:rsidR="00E8620D">
        <w:rPr>
          <w:rFonts w:ascii="Arial" w:hAnsi="Arial" w:cs="Arial"/>
          <w:color w:val="000000" w:themeColor="text1"/>
        </w:rPr>
        <w:t xml:space="preserve">Dr Diola </w:t>
      </w:r>
      <w:proofErr w:type="spellStart"/>
      <w:r w:rsidR="00E8620D">
        <w:rPr>
          <w:rFonts w:ascii="Arial" w:hAnsi="Arial" w:cs="Arial"/>
          <w:color w:val="000000" w:themeColor="text1"/>
        </w:rPr>
        <w:t>Bijlhout</w:t>
      </w:r>
      <w:proofErr w:type="spellEnd"/>
    </w:p>
    <w:p w14:paraId="702486E1" w14:textId="77777777" w:rsidR="001D5E83" w:rsidRPr="007E586A" w:rsidRDefault="001D5E83" w:rsidP="001D5E83">
      <w:pPr>
        <w:spacing w:line="360" w:lineRule="auto"/>
        <w:jc w:val="both"/>
        <w:rPr>
          <w:rFonts w:ascii="Arial" w:hAnsi="Arial" w:cs="Arial"/>
          <w:b/>
          <w:bCs/>
        </w:rPr>
      </w:pPr>
    </w:p>
    <w:p w14:paraId="55DFD528" w14:textId="77777777" w:rsidR="001D5E83" w:rsidRPr="007E586A" w:rsidRDefault="001D5E83" w:rsidP="001D5E83">
      <w:pPr>
        <w:spacing w:line="360" w:lineRule="auto"/>
        <w:jc w:val="both"/>
        <w:rPr>
          <w:rFonts w:ascii="Arial" w:hAnsi="Arial" w:cs="Arial"/>
          <w:b/>
          <w:bCs/>
        </w:rPr>
      </w:pPr>
    </w:p>
    <w:p w14:paraId="5686D1B9" w14:textId="77777777" w:rsidR="001D5E83" w:rsidRPr="007E586A" w:rsidRDefault="001D5E83" w:rsidP="001D5E83">
      <w:pPr>
        <w:spacing w:line="360" w:lineRule="auto"/>
        <w:jc w:val="both"/>
        <w:rPr>
          <w:rFonts w:ascii="Arial" w:hAnsi="Arial" w:cs="Arial"/>
          <w:b/>
          <w:bCs/>
        </w:rPr>
      </w:pPr>
    </w:p>
    <w:p w14:paraId="6890DDD4" w14:textId="77777777" w:rsidR="001D5E83" w:rsidRPr="007E586A" w:rsidRDefault="001D5E83" w:rsidP="001D5E83">
      <w:pPr>
        <w:spacing w:line="360" w:lineRule="auto"/>
        <w:jc w:val="both"/>
        <w:rPr>
          <w:rFonts w:ascii="Arial" w:hAnsi="Arial" w:cs="Arial"/>
          <w:b/>
          <w:bCs/>
        </w:rPr>
      </w:pPr>
    </w:p>
    <w:sdt>
      <w:sdtPr>
        <w:rPr>
          <w:rFonts w:ascii="Arial" w:eastAsiaTheme="minorHAnsi" w:hAnsi="Arial" w:cs="Arial"/>
          <w:color w:val="auto"/>
          <w:kern w:val="2"/>
          <w:sz w:val="24"/>
          <w:szCs w:val="24"/>
          <w:lang w:eastAsia="en-US"/>
          <w14:ligatures w14:val="standardContextual"/>
        </w:rPr>
        <w:id w:val="-954945305"/>
        <w:docPartObj>
          <w:docPartGallery w:val="Table of Contents"/>
          <w:docPartUnique/>
        </w:docPartObj>
      </w:sdtPr>
      <w:sdtEndPr>
        <w:rPr>
          <w:b/>
          <w:bCs/>
        </w:rPr>
      </w:sdtEndPr>
      <w:sdtContent>
        <w:p w14:paraId="10AB7198" w14:textId="73CDCF09" w:rsidR="007E586A" w:rsidRPr="007E586A" w:rsidRDefault="007E586A">
          <w:pPr>
            <w:pStyle w:val="TOCHeading"/>
            <w:rPr>
              <w:rFonts w:ascii="Arial" w:hAnsi="Arial" w:cs="Arial"/>
            </w:rPr>
          </w:pPr>
          <w:r w:rsidRPr="007E586A">
            <w:rPr>
              <w:rFonts w:ascii="Arial" w:hAnsi="Arial" w:cs="Arial"/>
            </w:rPr>
            <w:t>Table of Contents</w:t>
          </w:r>
        </w:p>
        <w:p w14:paraId="550B0AD0" w14:textId="401C4F43" w:rsidR="002033DD" w:rsidRDefault="007E586A">
          <w:pPr>
            <w:pStyle w:val="TOC1"/>
            <w:tabs>
              <w:tab w:val="right" w:leader="dot" w:pos="9016"/>
            </w:tabs>
            <w:rPr>
              <w:rFonts w:eastAsiaTheme="minorEastAsia"/>
              <w:noProof/>
              <w:lang w:eastAsia="en-GB"/>
            </w:rPr>
          </w:pPr>
          <w:r w:rsidRPr="007E586A">
            <w:rPr>
              <w:rFonts w:ascii="Arial" w:hAnsi="Arial" w:cs="Arial"/>
            </w:rPr>
            <w:fldChar w:fldCharType="begin"/>
          </w:r>
          <w:r w:rsidRPr="007E586A">
            <w:rPr>
              <w:rFonts w:ascii="Arial" w:hAnsi="Arial" w:cs="Arial"/>
            </w:rPr>
            <w:instrText xml:space="preserve"> TOC \o "1-3" \h \z \u </w:instrText>
          </w:r>
          <w:r w:rsidRPr="007E586A">
            <w:rPr>
              <w:rFonts w:ascii="Arial" w:hAnsi="Arial" w:cs="Arial"/>
            </w:rPr>
            <w:fldChar w:fldCharType="separate"/>
          </w:r>
          <w:hyperlink w:anchor="_Toc216512628" w:history="1">
            <w:r w:rsidR="002033DD" w:rsidRPr="008528AE">
              <w:rPr>
                <w:rStyle w:val="Hyperlink"/>
                <w:rFonts w:cs="Arial"/>
                <w:noProof/>
              </w:rPr>
              <w:t>Introduction</w:t>
            </w:r>
            <w:r w:rsidR="002033DD">
              <w:rPr>
                <w:noProof/>
                <w:webHidden/>
              </w:rPr>
              <w:tab/>
            </w:r>
            <w:r w:rsidR="002033DD">
              <w:rPr>
                <w:noProof/>
                <w:webHidden/>
              </w:rPr>
              <w:fldChar w:fldCharType="begin"/>
            </w:r>
            <w:r w:rsidR="002033DD">
              <w:rPr>
                <w:noProof/>
                <w:webHidden/>
              </w:rPr>
              <w:instrText xml:space="preserve"> PAGEREF _Toc216512628 \h </w:instrText>
            </w:r>
            <w:r w:rsidR="002033DD">
              <w:rPr>
                <w:noProof/>
                <w:webHidden/>
              </w:rPr>
            </w:r>
            <w:r w:rsidR="002033DD">
              <w:rPr>
                <w:noProof/>
                <w:webHidden/>
              </w:rPr>
              <w:fldChar w:fldCharType="separate"/>
            </w:r>
            <w:r w:rsidR="002033DD">
              <w:rPr>
                <w:noProof/>
                <w:webHidden/>
              </w:rPr>
              <w:t>3</w:t>
            </w:r>
            <w:r w:rsidR="002033DD">
              <w:rPr>
                <w:noProof/>
                <w:webHidden/>
              </w:rPr>
              <w:fldChar w:fldCharType="end"/>
            </w:r>
          </w:hyperlink>
        </w:p>
        <w:p w14:paraId="23AAA4DB" w14:textId="06424BF4" w:rsidR="002033DD" w:rsidRDefault="002033DD">
          <w:pPr>
            <w:pStyle w:val="TOC1"/>
            <w:tabs>
              <w:tab w:val="right" w:leader="dot" w:pos="9016"/>
            </w:tabs>
            <w:rPr>
              <w:rFonts w:eastAsiaTheme="minorEastAsia"/>
              <w:noProof/>
              <w:lang w:eastAsia="en-GB"/>
            </w:rPr>
          </w:pPr>
          <w:hyperlink w:anchor="_Toc216512629" w:history="1">
            <w:r w:rsidRPr="008528AE">
              <w:rPr>
                <w:rStyle w:val="Hyperlink"/>
                <w:rFonts w:cs="Arial"/>
                <w:noProof/>
              </w:rPr>
              <w:t>Prevalence / Incidence of Problems</w:t>
            </w:r>
            <w:r>
              <w:rPr>
                <w:noProof/>
                <w:webHidden/>
              </w:rPr>
              <w:tab/>
            </w:r>
            <w:r>
              <w:rPr>
                <w:noProof/>
                <w:webHidden/>
              </w:rPr>
              <w:fldChar w:fldCharType="begin"/>
            </w:r>
            <w:r>
              <w:rPr>
                <w:noProof/>
                <w:webHidden/>
              </w:rPr>
              <w:instrText xml:space="preserve"> PAGEREF _Toc216512629 \h </w:instrText>
            </w:r>
            <w:r>
              <w:rPr>
                <w:noProof/>
                <w:webHidden/>
              </w:rPr>
            </w:r>
            <w:r>
              <w:rPr>
                <w:noProof/>
                <w:webHidden/>
              </w:rPr>
              <w:fldChar w:fldCharType="separate"/>
            </w:r>
            <w:r>
              <w:rPr>
                <w:noProof/>
                <w:webHidden/>
              </w:rPr>
              <w:t>3</w:t>
            </w:r>
            <w:r>
              <w:rPr>
                <w:noProof/>
                <w:webHidden/>
              </w:rPr>
              <w:fldChar w:fldCharType="end"/>
            </w:r>
          </w:hyperlink>
        </w:p>
        <w:p w14:paraId="6483307C" w14:textId="1F384804" w:rsidR="002033DD" w:rsidRDefault="002033DD">
          <w:pPr>
            <w:pStyle w:val="TOC1"/>
            <w:tabs>
              <w:tab w:val="right" w:leader="dot" w:pos="9016"/>
            </w:tabs>
            <w:rPr>
              <w:rFonts w:eastAsiaTheme="minorEastAsia"/>
              <w:noProof/>
              <w:lang w:eastAsia="en-GB"/>
            </w:rPr>
          </w:pPr>
          <w:hyperlink w:anchor="_Toc216512630" w:history="1">
            <w:r w:rsidRPr="008528AE">
              <w:rPr>
                <w:rStyle w:val="Hyperlink"/>
                <w:rFonts w:cs="Arial"/>
                <w:noProof/>
              </w:rPr>
              <w:t>Literature-Based Background</w:t>
            </w:r>
            <w:r>
              <w:rPr>
                <w:noProof/>
                <w:webHidden/>
              </w:rPr>
              <w:tab/>
            </w:r>
            <w:r>
              <w:rPr>
                <w:noProof/>
                <w:webHidden/>
              </w:rPr>
              <w:fldChar w:fldCharType="begin"/>
            </w:r>
            <w:r>
              <w:rPr>
                <w:noProof/>
                <w:webHidden/>
              </w:rPr>
              <w:instrText xml:space="preserve"> PAGEREF _Toc216512630 \h </w:instrText>
            </w:r>
            <w:r>
              <w:rPr>
                <w:noProof/>
                <w:webHidden/>
              </w:rPr>
            </w:r>
            <w:r>
              <w:rPr>
                <w:noProof/>
                <w:webHidden/>
              </w:rPr>
              <w:fldChar w:fldCharType="separate"/>
            </w:r>
            <w:r>
              <w:rPr>
                <w:noProof/>
                <w:webHidden/>
              </w:rPr>
              <w:t>3</w:t>
            </w:r>
            <w:r>
              <w:rPr>
                <w:noProof/>
                <w:webHidden/>
              </w:rPr>
              <w:fldChar w:fldCharType="end"/>
            </w:r>
          </w:hyperlink>
        </w:p>
        <w:p w14:paraId="17E7F777" w14:textId="351DACA9" w:rsidR="002033DD" w:rsidRDefault="002033DD">
          <w:pPr>
            <w:pStyle w:val="TOC1"/>
            <w:tabs>
              <w:tab w:val="right" w:leader="dot" w:pos="9016"/>
            </w:tabs>
            <w:rPr>
              <w:rFonts w:eastAsiaTheme="minorEastAsia"/>
              <w:noProof/>
              <w:lang w:eastAsia="en-GB"/>
            </w:rPr>
          </w:pPr>
          <w:hyperlink w:anchor="_Toc216512631" w:history="1">
            <w:r w:rsidRPr="008528AE">
              <w:rPr>
                <w:rStyle w:val="Hyperlink"/>
                <w:rFonts w:cs="Arial"/>
                <w:noProof/>
              </w:rPr>
              <w:t>Rationale for the Research</w:t>
            </w:r>
            <w:r>
              <w:rPr>
                <w:noProof/>
                <w:webHidden/>
              </w:rPr>
              <w:tab/>
            </w:r>
            <w:r>
              <w:rPr>
                <w:noProof/>
                <w:webHidden/>
              </w:rPr>
              <w:fldChar w:fldCharType="begin"/>
            </w:r>
            <w:r>
              <w:rPr>
                <w:noProof/>
                <w:webHidden/>
              </w:rPr>
              <w:instrText xml:space="preserve"> PAGEREF _Toc216512631 \h </w:instrText>
            </w:r>
            <w:r>
              <w:rPr>
                <w:noProof/>
                <w:webHidden/>
              </w:rPr>
            </w:r>
            <w:r>
              <w:rPr>
                <w:noProof/>
                <w:webHidden/>
              </w:rPr>
              <w:fldChar w:fldCharType="separate"/>
            </w:r>
            <w:r>
              <w:rPr>
                <w:noProof/>
                <w:webHidden/>
              </w:rPr>
              <w:t>4</w:t>
            </w:r>
            <w:r>
              <w:rPr>
                <w:noProof/>
                <w:webHidden/>
              </w:rPr>
              <w:fldChar w:fldCharType="end"/>
            </w:r>
          </w:hyperlink>
        </w:p>
        <w:p w14:paraId="390D51B8" w14:textId="144324F4" w:rsidR="002033DD" w:rsidRDefault="002033DD">
          <w:pPr>
            <w:pStyle w:val="TOC1"/>
            <w:tabs>
              <w:tab w:val="right" w:leader="dot" w:pos="9016"/>
            </w:tabs>
            <w:rPr>
              <w:rFonts w:eastAsiaTheme="minorEastAsia"/>
              <w:noProof/>
              <w:lang w:eastAsia="en-GB"/>
            </w:rPr>
          </w:pPr>
          <w:hyperlink w:anchor="_Toc216512632" w:history="1">
            <w:r w:rsidRPr="008528AE">
              <w:rPr>
                <w:rStyle w:val="Hyperlink"/>
                <w:rFonts w:cs="Arial"/>
                <w:noProof/>
              </w:rPr>
              <w:t>Research Question, Aim and Objectives</w:t>
            </w:r>
            <w:r>
              <w:rPr>
                <w:noProof/>
                <w:webHidden/>
              </w:rPr>
              <w:tab/>
            </w:r>
            <w:r>
              <w:rPr>
                <w:noProof/>
                <w:webHidden/>
              </w:rPr>
              <w:fldChar w:fldCharType="begin"/>
            </w:r>
            <w:r>
              <w:rPr>
                <w:noProof/>
                <w:webHidden/>
              </w:rPr>
              <w:instrText xml:space="preserve"> PAGEREF _Toc216512632 \h </w:instrText>
            </w:r>
            <w:r>
              <w:rPr>
                <w:noProof/>
                <w:webHidden/>
              </w:rPr>
            </w:r>
            <w:r>
              <w:rPr>
                <w:noProof/>
                <w:webHidden/>
              </w:rPr>
              <w:fldChar w:fldCharType="separate"/>
            </w:r>
            <w:r>
              <w:rPr>
                <w:noProof/>
                <w:webHidden/>
              </w:rPr>
              <w:t>5</w:t>
            </w:r>
            <w:r>
              <w:rPr>
                <w:noProof/>
                <w:webHidden/>
              </w:rPr>
              <w:fldChar w:fldCharType="end"/>
            </w:r>
          </w:hyperlink>
        </w:p>
        <w:p w14:paraId="4F04D03E" w14:textId="22EA021B" w:rsidR="002033DD" w:rsidRDefault="002033DD">
          <w:pPr>
            <w:pStyle w:val="TOC1"/>
            <w:tabs>
              <w:tab w:val="right" w:leader="dot" w:pos="9016"/>
            </w:tabs>
            <w:rPr>
              <w:rFonts w:eastAsiaTheme="minorEastAsia"/>
              <w:noProof/>
              <w:lang w:eastAsia="en-GB"/>
            </w:rPr>
          </w:pPr>
          <w:hyperlink w:anchor="_Toc216512633" w:history="1">
            <w:r w:rsidRPr="008528AE">
              <w:rPr>
                <w:rStyle w:val="Hyperlink"/>
                <w:rFonts w:cs="Arial"/>
                <w:noProof/>
              </w:rPr>
              <w:t>Research Methodology</w:t>
            </w:r>
            <w:r>
              <w:rPr>
                <w:noProof/>
                <w:webHidden/>
              </w:rPr>
              <w:tab/>
            </w:r>
            <w:r>
              <w:rPr>
                <w:noProof/>
                <w:webHidden/>
              </w:rPr>
              <w:fldChar w:fldCharType="begin"/>
            </w:r>
            <w:r>
              <w:rPr>
                <w:noProof/>
                <w:webHidden/>
              </w:rPr>
              <w:instrText xml:space="preserve"> PAGEREF _Toc216512633 \h </w:instrText>
            </w:r>
            <w:r>
              <w:rPr>
                <w:noProof/>
                <w:webHidden/>
              </w:rPr>
            </w:r>
            <w:r>
              <w:rPr>
                <w:noProof/>
                <w:webHidden/>
              </w:rPr>
              <w:fldChar w:fldCharType="separate"/>
            </w:r>
            <w:r>
              <w:rPr>
                <w:noProof/>
                <w:webHidden/>
              </w:rPr>
              <w:t>5</w:t>
            </w:r>
            <w:r>
              <w:rPr>
                <w:noProof/>
                <w:webHidden/>
              </w:rPr>
              <w:fldChar w:fldCharType="end"/>
            </w:r>
          </w:hyperlink>
        </w:p>
        <w:p w14:paraId="06B5B08C" w14:textId="1B490E54" w:rsidR="002033DD" w:rsidRDefault="002033DD">
          <w:pPr>
            <w:pStyle w:val="TOC1"/>
            <w:tabs>
              <w:tab w:val="right" w:leader="dot" w:pos="9016"/>
            </w:tabs>
            <w:rPr>
              <w:rFonts w:eastAsiaTheme="minorEastAsia"/>
              <w:noProof/>
              <w:lang w:eastAsia="en-GB"/>
            </w:rPr>
          </w:pPr>
          <w:hyperlink w:anchor="_Toc216512634" w:history="1">
            <w:r w:rsidRPr="008528AE">
              <w:rPr>
                <w:rStyle w:val="Hyperlink"/>
                <w:rFonts w:cs="Arial"/>
                <w:noProof/>
              </w:rPr>
              <w:t>Inclusion Criteria</w:t>
            </w:r>
            <w:r>
              <w:rPr>
                <w:noProof/>
                <w:webHidden/>
              </w:rPr>
              <w:tab/>
            </w:r>
            <w:r>
              <w:rPr>
                <w:noProof/>
                <w:webHidden/>
              </w:rPr>
              <w:fldChar w:fldCharType="begin"/>
            </w:r>
            <w:r>
              <w:rPr>
                <w:noProof/>
                <w:webHidden/>
              </w:rPr>
              <w:instrText xml:space="preserve"> PAGEREF _Toc216512634 \h </w:instrText>
            </w:r>
            <w:r>
              <w:rPr>
                <w:noProof/>
                <w:webHidden/>
              </w:rPr>
            </w:r>
            <w:r>
              <w:rPr>
                <w:noProof/>
                <w:webHidden/>
              </w:rPr>
              <w:fldChar w:fldCharType="separate"/>
            </w:r>
            <w:r>
              <w:rPr>
                <w:noProof/>
                <w:webHidden/>
              </w:rPr>
              <w:t>6</w:t>
            </w:r>
            <w:r>
              <w:rPr>
                <w:noProof/>
                <w:webHidden/>
              </w:rPr>
              <w:fldChar w:fldCharType="end"/>
            </w:r>
          </w:hyperlink>
        </w:p>
        <w:p w14:paraId="03428C0F" w14:textId="0229A21B" w:rsidR="002033DD" w:rsidRDefault="002033DD">
          <w:pPr>
            <w:pStyle w:val="TOC1"/>
            <w:tabs>
              <w:tab w:val="right" w:leader="dot" w:pos="9016"/>
            </w:tabs>
            <w:rPr>
              <w:rFonts w:eastAsiaTheme="minorEastAsia"/>
              <w:noProof/>
              <w:lang w:eastAsia="en-GB"/>
            </w:rPr>
          </w:pPr>
          <w:hyperlink w:anchor="_Toc216512635" w:history="1">
            <w:r w:rsidRPr="008528AE">
              <w:rPr>
                <w:rStyle w:val="Hyperlink"/>
                <w:rFonts w:cs="Arial"/>
                <w:noProof/>
              </w:rPr>
              <w:t>Exclusion Criteria</w:t>
            </w:r>
            <w:r>
              <w:rPr>
                <w:noProof/>
                <w:webHidden/>
              </w:rPr>
              <w:tab/>
            </w:r>
            <w:r>
              <w:rPr>
                <w:noProof/>
                <w:webHidden/>
              </w:rPr>
              <w:fldChar w:fldCharType="begin"/>
            </w:r>
            <w:r>
              <w:rPr>
                <w:noProof/>
                <w:webHidden/>
              </w:rPr>
              <w:instrText xml:space="preserve"> PAGEREF _Toc216512635 \h </w:instrText>
            </w:r>
            <w:r>
              <w:rPr>
                <w:noProof/>
                <w:webHidden/>
              </w:rPr>
            </w:r>
            <w:r>
              <w:rPr>
                <w:noProof/>
                <w:webHidden/>
              </w:rPr>
              <w:fldChar w:fldCharType="separate"/>
            </w:r>
            <w:r>
              <w:rPr>
                <w:noProof/>
                <w:webHidden/>
              </w:rPr>
              <w:t>6</w:t>
            </w:r>
            <w:r>
              <w:rPr>
                <w:noProof/>
                <w:webHidden/>
              </w:rPr>
              <w:fldChar w:fldCharType="end"/>
            </w:r>
          </w:hyperlink>
        </w:p>
        <w:p w14:paraId="2B03BA79" w14:textId="37A97006" w:rsidR="002033DD" w:rsidRDefault="002033DD">
          <w:pPr>
            <w:pStyle w:val="TOC1"/>
            <w:tabs>
              <w:tab w:val="right" w:leader="dot" w:pos="9016"/>
            </w:tabs>
            <w:rPr>
              <w:rFonts w:eastAsiaTheme="minorEastAsia"/>
              <w:noProof/>
              <w:lang w:eastAsia="en-GB"/>
            </w:rPr>
          </w:pPr>
          <w:hyperlink w:anchor="_Toc216512636" w:history="1">
            <w:r w:rsidRPr="008528AE">
              <w:rPr>
                <w:rStyle w:val="Hyperlink"/>
                <w:rFonts w:cs="Arial"/>
                <w:noProof/>
              </w:rPr>
              <w:t>Data Collection Procedure</w:t>
            </w:r>
            <w:r>
              <w:rPr>
                <w:noProof/>
                <w:webHidden/>
              </w:rPr>
              <w:tab/>
            </w:r>
            <w:r>
              <w:rPr>
                <w:noProof/>
                <w:webHidden/>
              </w:rPr>
              <w:fldChar w:fldCharType="begin"/>
            </w:r>
            <w:r>
              <w:rPr>
                <w:noProof/>
                <w:webHidden/>
              </w:rPr>
              <w:instrText xml:space="preserve"> PAGEREF _Toc216512636 \h </w:instrText>
            </w:r>
            <w:r>
              <w:rPr>
                <w:noProof/>
                <w:webHidden/>
              </w:rPr>
            </w:r>
            <w:r>
              <w:rPr>
                <w:noProof/>
                <w:webHidden/>
              </w:rPr>
              <w:fldChar w:fldCharType="separate"/>
            </w:r>
            <w:r>
              <w:rPr>
                <w:noProof/>
                <w:webHidden/>
              </w:rPr>
              <w:t>7</w:t>
            </w:r>
            <w:r>
              <w:rPr>
                <w:noProof/>
                <w:webHidden/>
              </w:rPr>
              <w:fldChar w:fldCharType="end"/>
            </w:r>
          </w:hyperlink>
        </w:p>
        <w:p w14:paraId="49156F14" w14:textId="567E9364" w:rsidR="002033DD" w:rsidRDefault="002033DD">
          <w:pPr>
            <w:pStyle w:val="TOC1"/>
            <w:tabs>
              <w:tab w:val="right" w:leader="dot" w:pos="9016"/>
            </w:tabs>
            <w:rPr>
              <w:rFonts w:eastAsiaTheme="minorEastAsia"/>
              <w:noProof/>
              <w:lang w:eastAsia="en-GB"/>
            </w:rPr>
          </w:pPr>
          <w:hyperlink w:anchor="_Toc216512637" w:history="1">
            <w:r w:rsidRPr="008528AE">
              <w:rPr>
                <w:rStyle w:val="Hyperlink"/>
                <w:rFonts w:cs="Arial"/>
                <w:noProof/>
              </w:rPr>
              <w:t>Quality Assessment Tool</w:t>
            </w:r>
            <w:r>
              <w:rPr>
                <w:noProof/>
                <w:webHidden/>
              </w:rPr>
              <w:tab/>
            </w:r>
            <w:r>
              <w:rPr>
                <w:noProof/>
                <w:webHidden/>
              </w:rPr>
              <w:fldChar w:fldCharType="begin"/>
            </w:r>
            <w:r>
              <w:rPr>
                <w:noProof/>
                <w:webHidden/>
              </w:rPr>
              <w:instrText xml:space="preserve"> PAGEREF _Toc216512637 \h </w:instrText>
            </w:r>
            <w:r>
              <w:rPr>
                <w:noProof/>
                <w:webHidden/>
              </w:rPr>
            </w:r>
            <w:r>
              <w:rPr>
                <w:noProof/>
                <w:webHidden/>
              </w:rPr>
              <w:fldChar w:fldCharType="separate"/>
            </w:r>
            <w:r>
              <w:rPr>
                <w:noProof/>
                <w:webHidden/>
              </w:rPr>
              <w:t>8</w:t>
            </w:r>
            <w:r>
              <w:rPr>
                <w:noProof/>
                <w:webHidden/>
              </w:rPr>
              <w:fldChar w:fldCharType="end"/>
            </w:r>
          </w:hyperlink>
        </w:p>
        <w:p w14:paraId="565328CF" w14:textId="207A59AC" w:rsidR="002033DD" w:rsidRDefault="002033DD">
          <w:pPr>
            <w:pStyle w:val="TOC1"/>
            <w:tabs>
              <w:tab w:val="right" w:leader="dot" w:pos="9016"/>
            </w:tabs>
            <w:rPr>
              <w:rFonts w:eastAsiaTheme="minorEastAsia"/>
              <w:noProof/>
              <w:lang w:eastAsia="en-GB"/>
            </w:rPr>
          </w:pPr>
          <w:hyperlink w:anchor="_Toc216512638" w:history="1">
            <w:r w:rsidRPr="008528AE">
              <w:rPr>
                <w:rStyle w:val="Hyperlink"/>
                <w:rFonts w:cs="Arial"/>
                <w:noProof/>
              </w:rPr>
              <w:t>Data Extraction</w:t>
            </w:r>
            <w:r>
              <w:rPr>
                <w:noProof/>
                <w:webHidden/>
              </w:rPr>
              <w:tab/>
            </w:r>
            <w:r>
              <w:rPr>
                <w:noProof/>
                <w:webHidden/>
              </w:rPr>
              <w:fldChar w:fldCharType="begin"/>
            </w:r>
            <w:r>
              <w:rPr>
                <w:noProof/>
                <w:webHidden/>
              </w:rPr>
              <w:instrText xml:space="preserve"> PAGEREF _Toc216512638 \h </w:instrText>
            </w:r>
            <w:r>
              <w:rPr>
                <w:noProof/>
                <w:webHidden/>
              </w:rPr>
            </w:r>
            <w:r>
              <w:rPr>
                <w:noProof/>
                <w:webHidden/>
              </w:rPr>
              <w:fldChar w:fldCharType="separate"/>
            </w:r>
            <w:r>
              <w:rPr>
                <w:noProof/>
                <w:webHidden/>
              </w:rPr>
              <w:t>8</w:t>
            </w:r>
            <w:r>
              <w:rPr>
                <w:noProof/>
                <w:webHidden/>
              </w:rPr>
              <w:fldChar w:fldCharType="end"/>
            </w:r>
          </w:hyperlink>
        </w:p>
        <w:p w14:paraId="4F515F2C" w14:textId="6BE322A3" w:rsidR="002033DD" w:rsidRDefault="002033DD">
          <w:pPr>
            <w:pStyle w:val="TOC1"/>
            <w:tabs>
              <w:tab w:val="right" w:leader="dot" w:pos="9016"/>
            </w:tabs>
            <w:rPr>
              <w:rFonts w:eastAsiaTheme="minorEastAsia"/>
              <w:noProof/>
              <w:lang w:eastAsia="en-GB"/>
            </w:rPr>
          </w:pPr>
          <w:hyperlink w:anchor="_Toc216512639" w:history="1">
            <w:r w:rsidRPr="008528AE">
              <w:rPr>
                <w:rStyle w:val="Hyperlink"/>
                <w:rFonts w:cs="Arial"/>
                <w:noProof/>
              </w:rPr>
              <w:t>Data Analysis</w:t>
            </w:r>
            <w:r>
              <w:rPr>
                <w:noProof/>
                <w:webHidden/>
              </w:rPr>
              <w:tab/>
            </w:r>
            <w:r>
              <w:rPr>
                <w:noProof/>
                <w:webHidden/>
              </w:rPr>
              <w:fldChar w:fldCharType="begin"/>
            </w:r>
            <w:r>
              <w:rPr>
                <w:noProof/>
                <w:webHidden/>
              </w:rPr>
              <w:instrText xml:space="preserve"> PAGEREF _Toc216512639 \h </w:instrText>
            </w:r>
            <w:r>
              <w:rPr>
                <w:noProof/>
                <w:webHidden/>
              </w:rPr>
            </w:r>
            <w:r>
              <w:rPr>
                <w:noProof/>
                <w:webHidden/>
              </w:rPr>
              <w:fldChar w:fldCharType="separate"/>
            </w:r>
            <w:r>
              <w:rPr>
                <w:noProof/>
                <w:webHidden/>
              </w:rPr>
              <w:t>8</w:t>
            </w:r>
            <w:r>
              <w:rPr>
                <w:noProof/>
                <w:webHidden/>
              </w:rPr>
              <w:fldChar w:fldCharType="end"/>
            </w:r>
          </w:hyperlink>
        </w:p>
        <w:p w14:paraId="7FBCE9E1" w14:textId="45F4CC6A" w:rsidR="002033DD" w:rsidRDefault="002033DD">
          <w:pPr>
            <w:pStyle w:val="TOC1"/>
            <w:tabs>
              <w:tab w:val="right" w:leader="dot" w:pos="9016"/>
            </w:tabs>
            <w:rPr>
              <w:rFonts w:eastAsiaTheme="minorEastAsia"/>
              <w:noProof/>
              <w:lang w:eastAsia="en-GB"/>
            </w:rPr>
          </w:pPr>
          <w:hyperlink w:anchor="_Toc216512640" w:history="1">
            <w:r w:rsidRPr="008528AE">
              <w:rPr>
                <w:rStyle w:val="Hyperlink"/>
                <w:rFonts w:cs="Arial"/>
                <w:noProof/>
              </w:rPr>
              <w:t>Ethical Considerations</w:t>
            </w:r>
            <w:r>
              <w:rPr>
                <w:noProof/>
                <w:webHidden/>
              </w:rPr>
              <w:tab/>
            </w:r>
            <w:r>
              <w:rPr>
                <w:noProof/>
                <w:webHidden/>
              </w:rPr>
              <w:fldChar w:fldCharType="begin"/>
            </w:r>
            <w:r>
              <w:rPr>
                <w:noProof/>
                <w:webHidden/>
              </w:rPr>
              <w:instrText xml:space="preserve"> PAGEREF _Toc216512640 \h </w:instrText>
            </w:r>
            <w:r>
              <w:rPr>
                <w:noProof/>
                <w:webHidden/>
              </w:rPr>
            </w:r>
            <w:r>
              <w:rPr>
                <w:noProof/>
                <w:webHidden/>
              </w:rPr>
              <w:fldChar w:fldCharType="separate"/>
            </w:r>
            <w:r>
              <w:rPr>
                <w:noProof/>
                <w:webHidden/>
              </w:rPr>
              <w:t>9</w:t>
            </w:r>
            <w:r>
              <w:rPr>
                <w:noProof/>
                <w:webHidden/>
              </w:rPr>
              <w:fldChar w:fldCharType="end"/>
            </w:r>
          </w:hyperlink>
        </w:p>
        <w:p w14:paraId="0D656736" w14:textId="168A25C1" w:rsidR="002033DD" w:rsidRDefault="002033DD">
          <w:pPr>
            <w:pStyle w:val="TOC1"/>
            <w:tabs>
              <w:tab w:val="right" w:leader="dot" w:pos="9016"/>
            </w:tabs>
            <w:rPr>
              <w:rFonts w:eastAsiaTheme="minorEastAsia"/>
              <w:noProof/>
              <w:lang w:eastAsia="en-GB"/>
            </w:rPr>
          </w:pPr>
          <w:hyperlink w:anchor="_Toc216512641" w:history="1">
            <w:r w:rsidRPr="008528AE">
              <w:rPr>
                <w:rStyle w:val="Hyperlink"/>
                <w:rFonts w:cs="Arial"/>
                <w:noProof/>
              </w:rPr>
              <w:t>Implications of Research</w:t>
            </w:r>
            <w:r>
              <w:rPr>
                <w:noProof/>
                <w:webHidden/>
              </w:rPr>
              <w:tab/>
            </w:r>
            <w:r>
              <w:rPr>
                <w:noProof/>
                <w:webHidden/>
              </w:rPr>
              <w:fldChar w:fldCharType="begin"/>
            </w:r>
            <w:r>
              <w:rPr>
                <w:noProof/>
                <w:webHidden/>
              </w:rPr>
              <w:instrText xml:space="preserve"> PAGEREF _Toc216512641 \h </w:instrText>
            </w:r>
            <w:r>
              <w:rPr>
                <w:noProof/>
                <w:webHidden/>
              </w:rPr>
            </w:r>
            <w:r>
              <w:rPr>
                <w:noProof/>
                <w:webHidden/>
              </w:rPr>
              <w:fldChar w:fldCharType="separate"/>
            </w:r>
            <w:r>
              <w:rPr>
                <w:noProof/>
                <w:webHidden/>
              </w:rPr>
              <w:t>9</w:t>
            </w:r>
            <w:r>
              <w:rPr>
                <w:noProof/>
                <w:webHidden/>
              </w:rPr>
              <w:fldChar w:fldCharType="end"/>
            </w:r>
          </w:hyperlink>
        </w:p>
        <w:p w14:paraId="06352982" w14:textId="72AF967F" w:rsidR="002033DD" w:rsidRDefault="002033DD">
          <w:pPr>
            <w:pStyle w:val="TOC1"/>
            <w:tabs>
              <w:tab w:val="right" w:leader="dot" w:pos="9016"/>
            </w:tabs>
            <w:rPr>
              <w:rFonts w:eastAsiaTheme="minorEastAsia"/>
              <w:noProof/>
              <w:lang w:eastAsia="en-GB"/>
            </w:rPr>
          </w:pPr>
          <w:hyperlink w:anchor="_Toc216512642" w:history="1">
            <w:r w:rsidRPr="008528AE">
              <w:rPr>
                <w:rStyle w:val="Hyperlink"/>
                <w:rFonts w:cs="Arial"/>
                <w:noProof/>
              </w:rPr>
              <w:t>Conclusion</w:t>
            </w:r>
            <w:r>
              <w:rPr>
                <w:noProof/>
                <w:webHidden/>
              </w:rPr>
              <w:tab/>
            </w:r>
            <w:r>
              <w:rPr>
                <w:noProof/>
                <w:webHidden/>
              </w:rPr>
              <w:fldChar w:fldCharType="begin"/>
            </w:r>
            <w:r>
              <w:rPr>
                <w:noProof/>
                <w:webHidden/>
              </w:rPr>
              <w:instrText xml:space="preserve"> PAGEREF _Toc216512642 \h </w:instrText>
            </w:r>
            <w:r>
              <w:rPr>
                <w:noProof/>
                <w:webHidden/>
              </w:rPr>
            </w:r>
            <w:r>
              <w:rPr>
                <w:noProof/>
                <w:webHidden/>
              </w:rPr>
              <w:fldChar w:fldCharType="separate"/>
            </w:r>
            <w:r>
              <w:rPr>
                <w:noProof/>
                <w:webHidden/>
              </w:rPr>
              <w:t>10</w:t>
            </w:r>
            <w:r>
              <w:rPr>
                <w:noProof/>
                <w:webHidden/>
              </w:rPr>
              <w:fldChar w:fldCharType="end"/>
            </w:r>
          </w:hyperlink>
        </w:p>
        <w:p w14:paraId="40861E1E" w14:textId="4E84A98E" w:rsidR="002033DD" w:rsidRDefault="002033DD">
          <w:pPr>
            <w:pStyle w:val="TOC1"/>
            <w:tabs>
              <w:tab w:val="right" w:leader="dot" w:pos="9016"/>
            </w:tabs>
            <w:rPr>
              <w:rFonts w:eastAsiaTheme="minorEastAsia"/>
              <w:noProof/>
              <w:lang w:eastAsia="en-GB"/>
            </w:rPr>
          </w:pPr>
          <w:hyperlink w:anchor="_Toc216512643" w:history="1">
            <w:r w:rsidRPr="008528AE">
              <w:rPr>
                <w:rStyle w:val="Hyperlink"/>
                <w:noProof/>
              </w:rPr>
              <w:t>Gantt Chart</w:t>
            </w:r>
            <w:r>
              <w:rPr>
                <w:noProof/>
                <w:webHidden/>
              </w:rPr>
              <w:tab/>
            </w:r>
            <w:r>
              <w:rPr>
                <w:noProof/>
                <w:webHidden/>
              </w:rPr>
              <w:fldChar w:fldCharType="begin"/>
            </w:r>
            <w:r>
              <w:rPr>
                <w:noProof/>
                <w:webHidden/>
              </w:rPr>
              <w:instrText xml:space="preserve"> PAGEREF _Toc216512643 \h </w:instrText>
            </w:r>
            <w:r>
              <w:rPr>
                <w:noProof/>
                <w:webHidden/>
              </w:rPr>
            </w:r>
            <w:r>
              <w:rPr>
                <w:noProof/>
                <w:webHidden/>
              </w:rPr>
              <w:fldChar w:fldCharType="separate"/>
            </w:r>
            <w:r>
              <w:rPr>
                <w:noProof/>
                <w:webHidden/>
              </w:rPr>
              <w:t>11</w:t>
            </w:r>
            <w:r>
              <w:rPr>
                <w:noProof/>
                <w:webHidden/>
              </w:rPr>
              <w:fldChar w:fldCharType="end"/>
            </w:r>
          </w:hyperlink>
        </w:p>
        <w:p w14:paraId="743E4015" w14:textId="37FA56E1" w:rsidR="002033DD" w:rsidRDefault="002033DD">
          <w:pPr>
            <w:pStyle w:val="TOC1"/>
            <w:tabs>
              <w:tab w:val="right" w:leader="dot" w:pos="9016"/>
            </w:tabs>
            <w:rPr>
              <w:rFonts w:eastAsiaTheme="minorEastAsia"/>
              <w:noProof/>
              <w:lang w:eastAsia="en-GB"/>
            </w:rPr>
          </w:pPr>
          <w:hyperlink w:anchor="_Toc216512644" w:history="1">
            <w:r w:rsidRPr="008528AE">
              <w:rPr>
                <w:rStyle w:val="Hyperlink"/>
                <w:rFonts w:cs="Arial"/>
                <w:noProof/>
              </w:rPr>
              <w:t>References</w:t>
            </w:r>
            <w:r>
              <w:rPr>
                <w:noProof/>
                <w:webHidden/>
              </w:rPr>
              <w:tab/>
            </w:r>
            <w:r>
              <w:rPr>
                <w:noProof/>
                <w:webHidden/>
              </w:rPr>
              <w:fldChar w:fldCharType="begin"/>
            </w:r>
            <w:r>
              <w:rPr>
                <w:noProof/>
                <w:webHidden/>
              </w:rPr>
              <w:instrText xml:space="preserve"> PAGEREF _Toc216512644 \h </w:instrText>
            </w:r>
            <w:r>
              <w:rPr>
                <w:noProof/>
                <w:webHidden/>
              </w:rPr>
            </w:r>
            <w:r>
              <w:rPr>
                <w:noProof/>
                <w:webHidden/>
              </w:rPr>
              <w:fldChar w:fldCharType="separate"/>
            </w:r>
            <w:r>
              <w:rPr>
                <w:noProof/>
                <w:webHidden/>
              </w:rPr>
              <w:t>12</w:t>
            </w:r>
            <w:r>
              <w:rPr>
                <w:noProof/>
                <w:webHidden/>
              </w:rPr>
              <w:fldChar w:fldCharType="end"/>
            </w:r>
          </w:hyperlink>
        </w:p>
        <w:p w14:paraId="1C318BD1" w14:textId="132D6802" w:rsidR="007E586A" w:rsidRPr="007E586A" w:rsidRDefault="007E586A" w:rsidP="0001572F">
          <w:pPr>
            <w:spacing w:line="360" w:lineRule="auto"/>
            <w:rPr>
              <w:rFonts w:ascii="Arial" w:hAnsi="Arial" w:cs="Arial"/>
            </w:rPr>
          </w:pPr>
          <w:r w:rsidRPr="007E586A">
            <w:rPr>
              <w:rFonts w:ascii="Arial" w:hAnsi="Arial" w:cs="Arial"/>
              <w:b/>
              <w:bCs/>
            </w:rPr>
            <w:fldChar w:fldCharType="end"/>
          </w:r>
        </w:p>
      </w:sdtContent>
    </w:sdt>
    <w:p w14:paraId="0B1F1E54" w14:textId="77777777" w:rsidR="001D5E83" w:rsidRPr="007E586A" w:rsidRDefault="001D5E83" w:rsidP="0001572F">
      <w:pPr>
        <w:spacing w:line="360" w:lineRule="auto"/>
        <w:jc w:val="both"/>
        <w:rPr>
          <w:rFonts w:ascii="Arial" w:hAnsi="Arial" w:cs="Arial"/>
          <w:b/>
          <w:bCs/>
        </w:rPr>
      </w:pPr>
    </w:p>
    <w:p w14:paraId="0D052CFD" w14:textId="77777777" w:rsidR="007E586A" w:rsidRPr="007E586A" w:rsidRDefault="007E586A" w:rsidP="0001572F">
      <w:pPr>
        <w:spacing w:line="360" w:lineRule="auto"/>
        <w:jc w:val="both"/>
        <w:rPr>
          <w:rFonts w:ascii="Arial" w:hAnsi="Arial" w:cs="Arial"/>
          <w:b/>
          <w:bCs/>
        </w:rPr>
      </w:pPr>
    </w:p>
    <w:p w14:paraId="60F8DE5F" w14:textId="77777777" w:rsidR="007E586A" w:rsidRPr="007E586A" w:rsidRDefault="007E586A" w:rsidP="0001572F">
      <w:pPr>
        <w:spacing w:line="360" w:lineRule="auto"/>
        <w:jc w:val="both"/>
        <w:rPr>
          <w:rFonts w:ascii="Arial" w:hAnsi="Arial" w:cs="Arial"/>
          <w:b/>
          <w:bCs/>
        </w:rPr>
      </w:pPr>
    </w:p>
    <w:p w14:paraId="7F66E1FA" w14:textId="77777777" w:rsidR="007E586A" w:rsidRPr="007E586A" w:rsidRDefault="007E586A" w:rsidP="001D5E83">
      <w:pPr>
        <w:spacing w:line="360" w:lineRule="auto"/>
        <w:jc w:val="both"/>
        <w:rPr>
          <w:rFonts w:ascii="Arial" w:hAnsi="Arial" w:cs="Arial"/>
          <w:b/>
          <w:bCs/>
        </w:rPr>
      </w:pPr>
    </w:p>
    <w:p w14:paraId="55D0D1D7" w14:textId="77777777" w:rsidR="007E586A" w:rsidRPr="007E586A" w:rsidRDefault="007E586A" w:rsidP="001D5E83">
      <w:pPr>
        <w:spacing w:line="360" w:lineRule="auto"/>
        <w:jc w:val="both"/>
        <w:rPr>
          <w:rFonts w:ascii="Arial" w:hAnsi="Arial" w:cs="Arial"/>
          <w:b/>
          <w:bCs/>
        </w:rPr>
      </w:pPr>
    </w:p>
    <w:p w14:paraId="2423C96D" w14:textId="77777777" w:rsidR="007E586A" w:rsidRPr="007E586A" w:rsidRDefault="007E586A" w:rsidP="001D5E83">
      <w:pPr>
        <w:spacing w:line="360" w:lineRule="auto"/>
        <w:jc w:val="both"/>
        <w:rPr>
          <w:rFonts w:ascii="Arial" w:hAnsi="Arial" w:cs="Arial"/>
          <w:b/>
          <w:bCs/>
        </w:rPr>
      </w:pPr>
    </w:p>
    <w:p w14:paraId="0935C0A2" w14:textId="77777777" w:rsidR="007E586A" w:rsidRPr="007E586A" w:rsidRDefault="007E586A" w:rsidP="001D5E83">
      <w:pPr>
        <w:spacing w:line="360" w:lineRule="auto"/>
        <w:jc w:val="both"/>
        <w:rPr>
          <w:rFonts w:ascii="Arial" w:hAnsi="Arial" w:cs="Arial"/>
          <w:b/>
          <w:bCs/>
        </w:rPr>
      </w:pPr>
    </w:p>
    <w:p w14:paraId="6205943E" w14:textId="77777777" w:rsidR="001D5E83" w:rsidRPr="007E586A" w:rsidRDefault="001D5E83" w:rsidP="001D5E83">
      <w:pPr>
        <w:spacing w:line="360" w:lineRule="auto"/>
        <w:jc w:val="both"/>
        <w:rPr>
          <w:rFonts w:ascii="Arial" w:hAnsi="Arial" w:cs="Arial"/>
          <w:b/>
          <w:bCs/>
        </w:rPr>
      </w:pPr>
    </w:p>
    <w:p w14:paraId="77F5E711" w14:textId="773B24D9" w:rsidR="001D5E83" w:rsidRPr="007E586A" w:rsidRDefault="001D5E83" w:rsidP="002804AD">
      <w:pPr>
        <w:pStyle w:val="Heading1"/>
        <w:rPr>
          <w:rFonts w:cs="Arial"/>
          <w:sz w:val="24"/>
          <w:szCs w:val="24"/>
        </w:rPr>
      </w:pPr>
      <w:bookmarkStart w:id="0" w:name="_Toc216512628"/>
      <w:r w:rsidRPr="007E586A">
        <w:rPr>
          <w:rFonts w:cs="Arial"/>
          <w:sz w:val="24"/>
          <w:szCs w:val="24"/>
        </w:rPr>
        <w:lastRenderedPageBreak/>
        <w:t>Introduction</w:t>
      </w:r>
      <w:bookmarkEnd w:id="0"/>
    </w:p>
    <w:p w14:paraId="2FAE7DF9" w14:textId="1563D09E" w:rsidR="001D5E83" w:rsidRPr="001D5E83" w:rsidRDefault="002033DD" w:rsidP="001D5E83">
      <w:pPr>
        <w:spacing w:line="360" w:lineRule="auto"/>
        <w:jc w:val="both"/>
        <w:rPr>
          <w:rFonts w:ascii="Arial" w:hAnsi="Arial" w:cs="Arial"/>
        </w:rPr>
      </w:pPr>
      <w:r w:rsidRPr="002033DD">
        <w:rPr>
          <w:rFonts w:ascii="Arial" w:hAnsi="Arial" w:cs="Arial"/>
        </w:rPr>
        <w:t>Emotional, psychological, and social well-being are all included in mental health, which has an impact on people's everyday thoughts, feelings, and behaviours</w:t>
      </w:r>
      <w:r>
        <w:rPr>
          <w:rFonts w:ascii="Arial" w:hAnsi="Arial" w:cs="Arial"/>
        </w:rPr>
        <w:t xml:space="preserve"> </w:t>
      </w:r>
      <w:r w:rsidR="001D5E83" w:rsidRPr="001D5E83">
        <w:rPr>
          <w:rFonts w:ascii="Arial" w:hAnsi="Arial" w:cs="Arial"/>
        </w:rPr>
        <w:t>(</w:t>
      </w:r>
      <w:proofErr w:type="spellStart"/>
      <w:r w:rsidR="001D5E83" w:rsidRPr="001D5E83">
        <w:rPr>
          <w:rFonts w:ascii="Arial" w:hAnsi="Arial" w:cs="Arial"/>
        </w:rPr>
        <w:t>Jurakulovich</w:t>
      </w:r>
      <w:proofErr w:type="spellEnd"/>
      <w:r w:rsidR="001D5E83" w:rsidRPr="001D5E83">
        <w:rPr>
          <w:rFonts w:ascii="Arial" w:hAnsi="Arial" w:cs="Arial"/>
        </w:rPr>
        <w:t xml:space="preserve"> et al., 2025; Coronel-Santos et al., 2022). In recent years, social media has become deeply embedded in the lives of adolescents and young adults, significantly shaping communication, identity development, and self-perception (Bibian and </w:t>
      </w:r>
      <w:proofErr w:type="spellStart"/>
      <w:r w:rsidR="001D5E83" w:rsidRPr="001D5E83">
        <w:rPr>
          <w:rFonts w:ascii="Arial" w:hAnsi="Arial" w:cs="Arial"/>
        </w:rPr>
        <w:t>Ma’rof</w:t>
      </w:r>
      <w:proofErr w:type="spellEnd"/>
      <w:r w:rsidR="001D5E83" w:rsidRPr="001D5E83">
        <w:rPr>
          <w:rFonts w:ascii="Arial" w:hAnsi="Arial" w:cs="Arial"/>
        </w:rPr>
        <w:t>, 2024). While it offers opportunities for social support and connection, research increasingly suggests that excessive or harmful patterns of social media use are linked to anxiety, depression, loneliness, and low self-esteem (Khalaf et al., 2023). Given its widespread use and the rising burden of mental health issues among young people in the UK, understanding this relationship is essential for informing policies, prevention strategies, and wellbeing interventions.</w:t>
      </w:r>
    </w:p>
    <w:p w14:paraId="54238A9A" w14:textId="409B9BD2" w:rsidR="001D5E83" w:rsidRPr="007E586A" w:rsidRDefault="001D5E83" w:rsidP="002804AD">
      <w:pPr>
        <w:pStyle w:val="Heading1"/>
        <w:rPr>
          <w:rFonts w:cs="Arial"/>
          <w:sz w:val="24"/>
          <w:szCs w:val="24"/>
        </w:rPr>
      </w:pPr>
      <w:bookmarkStart w:id="1" w:name="_Toc216512629"/>
      <w:r w:rsidRPr="007E586A">
        <w:rPr>
          <w:rFonts w:cs="Arial"/>
          <w:sz w:val="24"/>
          <w:szCs w:val="24"/>
        </w:rPr>
        <w:t xml:space="preserve">Prevalence / Incidence </w:t>
      </w:r>
      <w:r w:rsidR="002804AD" w:rsidRPr="007E586A">
        <w:rPr>
          <w:rFonts w:cs="Arial"/>
          <w:sz w:val="24"/>
          <w:szCs w:val="24"/>
        </w:rPr>
        <w:t>of Problems</w:t>
      </w:r>
      <w:bookmarkEnd w:id="1"/>
    </w:p>
    <w:p w14:paraId="72892B48" w14:textId="5F9245CC" w:rsidR="001D5E83" w:rsidRPr="001D5E83" w:rsidRDefault="00B2732E" w:rsidP="001D5E83">
      <w:pPr>
        <w:spacing w:line="360" w:lineRule="auto"/>
        <w:jc w:val="both"/>
        <w:rPr>
          <w:rFonts w:ascii="Arial" w:hAnsi="Arial" w:cs="Arial"/>
        </w:rPr>
      </w:pPr>
      <w:r w:rsidRPr="00B2732E">
        <w:rPr>
          <w:rFonts w:ascii="Arial" w:hAnsi="Arial" w:cs="Arial"/>
        </w:rPr>
        <w:t>Over the past ten years, the number of young people in the UK experiencing mental health issues has significantly increased. According to NHS England (2023), about one in five people between the ages of 8 and 25 currently fit the description of a probable mental health issue.</w:t>
      </w:r>
      <w:r>
        <w:rPr>
          <w:rFonts w:ascii="Arial" w:hAnsi="Arial" w:cs="Arial"/>
        </w:rPr>
        <w:t xml:space="preserve"> </w:t>
      </w:r>
      <w:r w:rsidR="001D5E83" w:rsidRPr="001D5E83">
        <w:rPr>
          <w:rFonts w:ascii="Arial" w:hAnsi="Arial" w:cs="Arial"/>
        </w:rPr>
        <w:t>Emotional disorders such as anxiety and depression have become particularly prevalent, with adolescents reporting increased stress, poor self-image, and reduced overall well-being. The Office for National Statistics (ONS, 2015) further highlights that young people who spend more than three hours per day on social media are twice as likely to express symptoms indicative of anxiety and depressive disorders, signalling a concerning link between digital engagement and psychological distress.</w:t>
      </w:r>
    </w:p>
    <w:p w14:paraId="134E543B" w14:textId="109D617C" w:rsidR="001D5E83" w:rsidRPr="001D5E83" w:rsidRDefault="001D5E83" w:rsidP="001D5E83">
      <w:pPr>
        <w:spacing w:line="360" w:lineRule="auto"/>
        <w:jc w:val="both"/>
        <w:rPr>
          <w:rFonts w:ascii="Arial" w:hAnsi="Arial" w:cs="Arial"/>
        </w:rPr>
      </w:pPr>
      <w:r w:rsidRPr="001D5E83">
        <w:rPr>
          <w:rFonts w:ascii="Arial" w:hAnsi="Arial" w:cs="Arial"/>
        </w:rPr>
        <w:t>At the same time, social media usage continues to grow. Plackett et al. (2023) report that nearly 97% of UK adolescents and young adults engage with at least one social media platform daily, making it one of the most influential aspects of their social environment. The Mental Health Foundation (2025) notes that 40% of young adults</w:t>
      </w:r>
      <w:r w:rsidR="00DE72E8" w:rsidRPr="007E586A">
        <w:rPr>
          <w:rFonts w:ascii="Arial" w:hAnsi="Arial" w:cs="Arial"/>
        </w:rPr>
        <w:t xml:space="preserve">, </w:t>
      </w:r>
      <w:r w:rsidRPr="001D5E83">
        <w:rPr>
          <w:rFonts w:ascii="Arial" w:hAnsi="Arial" w:cs="Arial"/>
        </w:rPr>
        <w:t>particularly girls</w:t>
      </w:r>
      <w:r w:rsidR="00DE72E8" w:rsidRPr="007E586A">
        <w:rPr>
          <w:rFonts w:ascii="Arial" w:hAnsi="Arial" w:cs="Arial"/>
        </w:rPr>
        <w:t xml:space="preserve">, </w:t>
      </w:r>
      <w:r w:rsidRPr="001D5E83">
        <w:rPr>
          <w:rFonts w:ascii="Arial" w:hAnsi="Arial" w:cs="Arial"/>
        </w:rPr>
        <w:t>believe social media negatively affects their self-esteem and body image. These trends demonstrate the urgent need to examine the mental health implications of social media within the UK context, where both psychological distress and digital engagement are increasing concurrently.</w:t>
      </w:r>
    </w:p>
    <w:p w14:paraId="3F0224A4" w14:textId="34B3CE9D" w:rsidR="001D5E83" w:rsidRPr="007E586A" w:rsidRDefault="001D5E83" w:rsidP="002804AD">
      <w:pPr>
        <w:pStyle w:val="Heading1"/>
        <w:rPr>
          <w:rFonts w:cs="Arial"/>
          <w:sz w:val="24"/>
          <w:szCs w:val="24"/>
        </w:rPr>
      </w:pPr>
      <w:bookmarkStart w:id="2" w:name="_Toc216512630"/>
      <w:r w:rsidRPr="007E586A">
        <w:rPr>
          <w:rFonts w:cs="Arial"/>
          <w:sz w:val="24"/>
          <w:szCs w:val="24"/>
        </w:rPr>
        <w:lastRenderedPageBreak/>
        <w:t>Literature-Based Background</w:t>
      </w:r>
      <w:bookmarkEnd w:id="2"/>
      <w:r w:rsidRPr="007E586A">
        <w:rPr>
          <w:rFonts w:cs="Arial"/>
          <w:sz w:val="24"/>
          <w:szCs w:val="24"/>
        </w:rPr>
        <w:t xml:space="preserve"> </w:t>
      </w:r>
    </w:p>
    <w:p w14:paraId="50446CD0" w14:textId="77777777" w:rsidR="001D5E83" w:rsidRPr="001D5E83" w:rsidRDefault="001D5E83" w:rsidP="001D5E83">
      <w:pPr>
        <w:spacing w:line="360" w:lineRule="auto"/>
        <w:jc w:val="both"/>
        <w:rPr>
          <w:rFonts w:ascii="Arial" w:hAnsi="Arial" w:cs="Arial"/>
        </w:rPr>
      </w:pPr>
      <w:r w:rsidRPr="001D5E83">
        <w:rPr>
          <w:rFonts w:ascii="Arial" w:hAnsi="Arial" w:cs="Arial"/>
        </w:rPr>
        <w:t xml:space="preserve">Existing literature suggests that social media plays a complex role in influencing mental health outcomes. While platforms may provide meaningful social interaction, belonging, and emotional support, they can also expose users to cyberbullying, unrealistic beauty standards, and social comparison, all linked to negative psychological outcomes such as anxiety and depression (Khalaf et al., 2023). Bibian and </w:t>
      </w:r>
      <w:proofErr w:type="spellStart"/>
      <w:r w:rsidRPr="001D5E83">
        <w:rPr>
          <w:rFonts w:ascii="Arial" w:hAnsi="Arial" w:cs="Arial"/>
        </w:rPr>
        <w:t>Ma’rof</w:t>
      </w:r>
      <w:proofErr w:type="spellEnd"/>
      <w:r w:rsidRPr="001D5E83">
        <w:rPr>
          <w:rFonts w:ascii="Arial" w:hAnsi="Arial" w:cs="Arial"/>
        </w:rPr>
        <w:t xml:space="preserve"> (2024) highlight that social media use among young people today is often intertwined with identity formation and peer validation. As such, both positive and negative mental health effects may emerge depending on how the platform is used.</w:t>
      </w:r>
    </w:p>
    <w:p w14:paraId="6C0F3B1B" w14:textId="49087A19" w:rsidR="001D5E83" w:rsidRPr="001D5E83" w:rsidRDefault="001D5E83" w:rsidP="001D5E83">
      <w:pPr>
        <w:spacing w:line="360" w:lineRule="auto"/>
        <w:jc w:val="both"/>
        <w:rPr>
          <w:rFonts w:ascii="Arial" w:hAnsi="Arial" w:cs="Arial"/>
        </w:rPr>
      </w:pPr>
      <w:r w:rsidRPr="001D5E83">
        <w:rPr>
          <w:rFonts w:ascii="Arial" w:hAnsi="Arial" w:cs="Arial"/>
        </w:rPr>
        <w:t>Several international studies have explored the link between social media and mental well-being, but findings remain mixed. Gupta et al. (2022) note that usage style, platform type, and emotional investment play integral roles in shaping psychological outcomes. For example, passive scrolling tends to be associated with poorer well-being, while active engagement</w:t>
      </w:r>
      <w:r w:rsidR="003A0885" w:rsidRPr="007E586A">
        <w:rPr>
          <w:rFonts w:ascii="Arial" w:hAnsi="Arial" w:cs="Arial"/>
        </w:rPr>
        <w:t xml:space="preserve">, </w:t>
      </w:r>
      <w:r w:rsidRPr="001D5E83">
        <w:rPr>
          <w:rFonts w:ascii="Arial" w:hAnsi="Arial" w:cs="Arial"/>
        </w:rPr>
        <w:t>such as messaging or problem-focused communication</w:t>
      </w:r>
      <w:r w:rsidR="003A0885" w:rsidRPr="007E586A">
        <w:rPr>
          <w:rFonts w:ascii="Arial" w:hAnsi="Arial" w:cs="Arial"/>
        </w:rPr>
        <w:t xml:space="preserve">, </w:t>
      </w:r>
      <w:r w:rsidRPr="001D5E83">
        <w:rPr>
          <w:rFonts w:ascii="Arial" w:hAnsi="Arial" w:cs="Arial"/>
        </w:rPr>
        <w:t>may provide emotional benefits</w:t>
      </w:r>
      <w:r w:rsidR="00DE72E8" w:rsidRPr="007E586A">
        <w:rPr>
          <w:rFonts w:ascii="Arial" w:hAnsi="Arial" w:cs="Arial"/>
        </w:rPr>
        <w:t xml:space="preserve"> (Plackett et al, 2023)</w:t>
      </w:r>
      <w:r w:rsidRPr="001D5E83">
        <w:rPr>
          <w:rFonts w:ascii="Arial" w:hAnsi="Arial" w:cs="Arial"/>
        </w:rPr>
        <w:t>. However, much of the available research focuses on non-UK populations, limiting the extent to which findings can be applied within the specific cultural and social context of young people in the United Kingdom (Yu et al., 2024).</w:t>
      </w:r>
    </w:p>
    <w:p w14:paraId="1F5B68F5" w14:textId="608E3C2A" w:rsidR="001D5E83" w:rsidRPr="001D5E83" w:rsidRDefault="001D5E83" w:rsidP="001D5E83">
      <w:pPr>
        <w:spacing w:line="360" w:lineRule="auto"/>
        <w:jc w:val="both"/>
        <w:rPr>
          <w:rFonts w:ascii="Arial" w:hAnsi="Arial" w:cs="Arial"/>
        </w:rPr>
      </w:pPr>
      <w:r w:rsidRPr="001D5E83">
        <w:rPr>
          <w:rFonts w:ascii="Arial" w:hAnsi="Arial" w:cs="Arial"/>
        </w:rPr>
        <w:t>UK-focused evidence shows increasing concerns. The Mental Health Foundation (2025) reports that body image dissatisfaction, online comparison, and cyberbullying are growing risk factors. Although some interventions</w:t>
      </w:r>
      <w:r w:rsidR="002804AD" w:rsidRPr="007E586A">
        <w:rPr>
          <w:rFonts w:ascii="Arial" w:hAnsi="Arial" w:cs="Arial"/>
        </w:rPr>
        <w:t>,</w:t>
      </w:r>
      <w:r w:rsidRPr="001D5E83">
        <w:rPr>
          <w:rFonts w:ascii="Arial" w:hAnsi="Arial" w:cs="Arial"/>
        </w:rPr>
        <w:t xml:space="preserve"> such as digital wellbeing campaigns</w:t>
      </w:r>
      <w:r w:rsidR="002804AD" w:rsidRPr="007E586A">
        <w:rPr>
          <w:rFonts w:ascii="Arial" w:hAnsi="Arial" w:cs="Arial"/>
        </w:rPr>
        <w:t>,</w:t>
      </w:r>
      <w:r w:rsidRPr="001D5E83">
        <w:rPr>
          <w:rFonts w:ascii="Arial" w:hAnsi="Arial" w:cs="Arial"/>
        </w:rPr>
        <w:t xml:space="preserve"> have been introduced, their effectiveness remains unclear (Wilson and Stock, 2021). This highlights a clear need for comprehensive UK-specific evidence examining not only associations between social media and mental health but also behaviours, frequency, and platform-specific risks.</w:t>
      </w:r>
    </w:p>
    <w:p w14:paraId="10D63315" w14:textId="27A331ED" w:rsidR="001D5E83" w:rsidRPr="007E586A" w:rsidRDefault="001D5E83" w:rsidP="002804AD">
      <w:pPr>
        <w:pStyle w:val="Heading1"/>
        <w:rPr>
          <w:rFonts w:cs="Arial"/>
          <w:sz w:val="24"/>
          <w:szCs w:val="24"/>
        </w:rPr>
      </w:pPr>
      <w:bookmarkStart w:id="3" w:name="_Toc216512631"/>
      <w:r w:rsidRPr="007E586A">
        <w:rPr>
          <w:rFonts w:cs="Arial"/>
          <w:sz w:val="24"/>
          <w:szCs w:val="24"/>
        </w:rPr>
        <w:t>Rationale for the Research</w:t>
      </w:r>
      <w:bookmarkEnd w:id="3"/>
      <w:r w:rsidRPr="007E586A">
        <w:rPr>
          <w:rFonts w:cs="Arial"/>
          <w:sz w:val="24"/>
          <w:szCs w:val="24"/>
        </w:rPr>
        <w:t xml:space="preserve"> </w:t>
      </w:r>
    </w:p>
    <w:p w14:paraId="04726953" w14:textId="43074A73" w:rsidR="001D5E83" w:rsidRPr="001D5E83" w:rsidRDefault="001D5E83" w:rsidP="001D5E83">
      <w:pPr>
        <w:spacing w:line="360" w:lineRule="auto"/>
        <w:jc w:val="both"/>
        <w:rPr>
          <w:rFonts w:ascii="Arial" w:hAnsi="Arial" w:cs="Arial"/>
        </w:rPr>
      </w:pPr>
      <w:r w:rsidRPr="001D5E83">
        <w:rPr>
          <w:rFonts w:ascii="Arial" w:hAnsi="Arial" w:cs="Arial"/>
        </w:rPr>
        <w:t>Growing concern over the mental health effects of social media use, especially among adolescents and young adults, highlights the need for a systematic evaluation of available evidence (Yu et al., 2024). Adolescence and young adulthood represent sensitive developmental periods characterised by identity exploration, heightened peer influence, and increased vulnerability to social pressures (Gupta et al., 2022). Understanding how different usage patterns</w:t>
      </w:r>
      <w:r w:rsidR="003A0885" w:rsidRPr="007E586A">
        <w:rPr>
          <w:rFonts w:ascii="Arial" w:hAnsi="Arial" w:cs="Arial"/>
        </w:rPr>
        <w:t xml:space="preserve">, </w:t>
      </w:r>
      <w:r w:rsidRPr="001D5E83">
        <w:rPr>
          <w:rFonts w:ascii="Arial" w:hAnsi="Arial" w:cs="Arial"/>
        </w:rPr>
        <w:t>such as time spent online, type of interaction, and content exposure</w:t>
      </w:r>
      <w:r w:rsidR="003A0885" w:rsidRPr="007E586A">
        <w:rPr>
          <w:rFonts w:ascii="Arial" w:hAnsi="Arial" w:cs="Arial"/>
        </w:rPr>
        <w:t xml:space="preserve">, </w:t>
      </w:r>
      <w:r w:rsidRPr="001D5E83">
        <w:rPr>
          <w:rFonts w:ascii="Arial" w:hAnsi="Arial" w:cs="Arial"/>
        </w:rPr>
        <w:t xml:space="preserve">contribute to mental health challenges is essential </w:t>
      </w:r>
      <w:r w:rsidRPr="001D5E83">
        <w:rPr>
          <w:rFonts w:ascii="Arial" w:hAnsi="Arial" w:cs="Arial"/>
        </w:rPr>
        <w:lastRenderedPageBreak/>
        <w:t>for identifying high-risk behaviours</w:t>
      </w:r>
      <w:r w:rsidR="00D10860" w:rsidRPr="007E586A">
        <w:rPr>
          <w:rFonts w:ascii="Arial" w:hAnsi="Arial" w:cs="Arial"/>
        </w:rPr>
        <w:t xml:space="preserve"> (Halat et al, 2023).</w:t>
      </w:r>
      <w:r w:rsidRPr="001D5E83">
        <w:rPr>
          <w:rFonts w:ascii="Arial" w:hAnsi="Arial" w:cs="Arial"/>
        </w:rPr>
        <w:t xml:space="preserve"> Although global studies offer insight, the scarcity of UK-specific research means that culturally relevant evidence remains limited</w:t>
      </w:r>
      <w:r w:rsidR="00D10860" w:rsidRPr="007E586A">
        <w:rPr>
          <w:rFonts w:ascii="Arial" w:hAnsi="Arial" w:cs="Arial"/>
        </w:rPr>
        <w:t xml:space="preserve"> </w:t>
      </w:r>
      <w:r w:rsidR="00D10860" w:rsidRPr="001D5E83">
        <w:rPr>
          <w:rFonts w:ascii="Arial" w:hAnsi="Arial" w:cs="Arial"/>
        </w:rPr>
        <w:t>(Gupta et al., 2022)</w:t>
      </w:r>
      <w:r w:rsidRPr="001D5E83">
        <w:rPr>
          <w:rFonts w:ascii="Arial" w:hAnsi="Arial" w:cs="Arial"/>
        </w:rPr>
        <w:t>.</w:t>
      </w:r>
    </w:p>
    <w:p w14:paraId="343F4D93" w14:textId="508DAB34" w:rsidR="001D5E83" w:rsidRPr="001D5E83" w:rsidRDefault="001D5E83" w:rsidP="001D5E83">
      <w:pPr>
        <w:spacing w:line="360" w:lineRule="auto"/>
        <w:jc w:val="both"/>
        <w:rPr>
          <w:rFonts w:ascii="Arial" w:hAnsi="Arial" w:cs="Arial"/>
        </w:rPr>
      </w:pPr>
      <w:r w:rsidRPr="001D5E83">
        <w:rPr>
          <w:rFonts w:ascii="Arial" w:hAnsi="Arial" w:cs="Arial"/>
        </w:rPr>
        <w:t>The proposed systematic review aims to address this knowledge gap by synthesising UK-based findings on social media’s mental health impact. This is crucial for informing evidence-based mental health interventions, digital literacy programmes, and policy frameworks aimed at promoting online safety (Anwar, 2024). By identifying both harmful and protective factors, the research will help guide mental health professionals, educators, and policymakers in designing preventive and supportive strategies tailored to young people’s needs</w:t>
      </w:r>
      <w:r w:rsidR="003A0885" w:rsidRPr="007E586A">
        <w:rPr>
          <w:rFonts w:ascii="Arial" w:hAnsi="Arial" w:cs="Arial"/>
        </w:rPr>
        <w:t xml:space="preserve"> (Halat et al, 2023)</w:t>
      </w:r>
      <w:r w:rsidRPr="001D5E83">
        <w:rPr>
          <w:rFonts w:ascii="Arial" w:hAnsi="Arial" w:cs="Arial"/>
        </w:rPr>
        <w:t>. Ultimately, this review will contribute to safeguarding the well-being of adolescents and young adults by promoting safer, more balanced social media use (Anwar, 2024).</w:t>
      </w:r>
    </w:p>
    <w:p w14:paraId="7B8FD19F" w14:textId="526274B3" w:rsidR="001D5E83" w:rsidRPr="007E586A" w:rsidRDefault="001D5E83" w:rsidP="002804AD">
      <w:pPr>
        <w:pStyle w:val="Heading1"/>
        <w:rPr>
          <w:rFonts w:cs="Arial"/>
          <w:sz w:val="24"/>
          <w:szCs w:val="24"/>
        </w:rPr>
      </w:pPr>
      <w:bookmarkStart w:id="4" w:name="_Toc216512632"/>
      <w:r w:rsidRPr="007E586A">
        <w:rPr>
          <w:rFonts w:cs="Arial"/>
          <w:sz w:val="24"/>
          <w:szCs w:val="24"/>
        </w:rPr>
        <w:t>Research</w:t>
      </w:r>
      <w:r w:rsidR="00D852CA">
        <w:rPr>
          <w:rFonts w:cs="Arial"/>
          <w:sz w:val="24"/>
          <w:szCs w:val="24"/>
        </w:rPr>
        <w:t xml:space="preserve"> </w:t>
      </w:r>
      <w:r w:rsidR="00D852CA" w:rsidRPr="007E586A">
        <w:rPr>
          <w:rFonts w:cs="Arial"/>
          <w:sz w:val="24"/>
          <w:szCs w:val="24"/>
        </w:rPr>
        <w:t>Question</w:t>
      </w:r>
      <w:r w:rsidR="00D852CA">
        <w:rPr>
          <w:rFonts w:cs="Arial"/>
          <w:sz w:val="24"/>
          <w:szCs w:val="24"/>
        </w:rPr>
        <w:t>,</w:t>
      </w:r>
      <w:r w:rsidRPr="007E586A">
        <w:rPr>
          <w:rFonts w:cs="Arial"/>
          <w:sz w:val="24"/>
          <w:szCs w:val="24"/>
        </w:rPr>
        <w:t xml:space="preserve"> Aim and Objectives</w:t>
      </w:r>
      <w:bookmarkEnd w:id="4"/>
    </w:p>
    <w:p w14:paraId="4B62322E" w14:textId="77777777" w:rsidR="0083017C" w:rsidRPr="001D5E83" w:rsidRDefault="0083017C" w:rsidP="0083017C">
      <w:pPr>
        <w:spacing w:line="360" w:lineRule="auto"/>
        <w:jc w:val="both"/>
        <w:rPr>
          <w:rFonts w:ascii="Arial" w:hAnsi="Arial" w:cs="Arial"/>
          <w:b/>
          <w:bCs/>
        </w:rPr>
      </w:pPr>
      <w:r w:rsidRPr="001D5E83">
        <w:rPr>
          <w:rFonts w:ascii="Arial" w:hAnsi="Arial" w:cs="Arial"/>
          <w:b/>
          <w:bCs/>
        </w:rPr>
        <w:t>Research Question:</w:t>
      </w:r>
    </w:p>
    <w:p w14:paraId="58F1B2B8" w14:textId="5F1A5D26" w:rsidR="0083017C" w:rsidRPr="0083017C" w:rsidRDefault="0083017C" w:rsidP="001D5E83">
      <w:pPr>
        <w:spacing w:line="360" w:lineRule="auto"/>
        <w:jc w:val="both"/>
        <w:rPr>
          <w:rFonts w:ascii="Arial" w:hAnsi="Arial" w:cs="Arial"/>
        </w:rPr>
      </w:pPr>
      <w:r w:rsidRPr="001D5E83">
        <w:rPr>
          <w:rFonts w:ascii="Arial" w:hAnsi="Arial" w:cs="Arial"/>
        </w:rPr>
        <w:t>What is the impact of social media use on the mental health of adolescents and young adults in the UK?</w:t>
      </w:r>
    </w:p>
    <w:p w14:paraId="5769BD11" w14:textId="4F8FC126" w:rsidR="001D5E83" w:rsidRPr="001D5E83" w:rsidRDefault="001D5E83" w:rsidP="001D5E83">
      <w:pPr>
        <w:spacing w:line="360" w:lineRule="auto"/>
        <w:jc w:val="both"/>
        <w:rPr>
          <w:rFonts w:ascii="Arial" w:hAnsi="Arial" w:cs="Arial"/>
          <w:b/>
          <w:bCs/>
        </w:rPr>
      </w:pPr>
      <w:r w:rsidRPr="001D5E83">
        <w:rPr>
          <w:rFonts w:ascii="Arial" w:hAnsi="Arial" w:cs="Arial"/>
          <w:b/>
          <w:bCs/>
        </w:rPr>
        <w:t>Aim:</w:t>
      </w:r>
    </w:p>
    <w:p w14:paraId="0E871C35" w14:textId="77777777" w:rsidR="001D5E83" w:rsidRPr="001D5E83" w:rsidRDefault="001D5E83" w:rsidP="001D5E83">
      <w:pPr>
        <w:spacing w:line="360" w:lineRule="auto"/>
        <w:jc w:val="both"/>
        <w:rPr>
          <w:rFonts w:ascii="Arial" w:hAnsi="Arial" w:cs="Arial"/>
        </w:rPr>
      </w:pPr>
      <w:r w:rsidRPr="001D5E83">
        <w:rPr>
          <w:rFonts w:ascii="Arial" w:hAnsi="Arial" w:cs="Arial"/>
        </w:rPr>
        <w:t>To examine how social media use affects the mental health of adolescents and young adults in the UK.</w:t>
      </w:r>
    </w:p>
    <w:p w14:paraId="774ECA70" w14:textId="77777777" w:rsidR="001D5E83" w:rsidRPr="001D5E83" w:rsidRDefault="001D5E83" w:rsidP="001D5E83">
      <w:pPr>
        <w:spacing w:line="360" w:lineRule="auto"/>
        <w:jc w:val="both"/>
        <w:rPr>
          <w:rFonts w:ascii="Arial" w:hAnsi="Arial" w:cs="Arial"/>
          <w:b/>
          <w:bCs/>
        </w:rPr>
      </w:pPr>
      <w:r w:rsidRPr="001D5E83">
        <w:rPr>
          <w:rFonts w:ascii="Arial" w:hAnsi="Arial" w:cs="Arial"/>
          <w:b/>
          <w:bCs/>
        </w:rPr>
        <w:t>Objectives:</w:t>
      </w:r>
    </w:p>
    <w:p w14:paraId="7ADE22C7" w14:textId="77777777" w:rsidR="00B63179" w:rsidRPr="007E586A" w:rsidRDefault="00B63179" w:rsidP="00B63179">
      <w:pPr>
        <w:pStyle w:val="ListParagraph"/>
        <w:numPr>
          <w:ilvl w:val="0"/>
          <w:numId w:val="3"/>
        </w:numPr>
        <w:spacing w:line="360" w:lineRule="auto"/>
        <w:jc w:val="both"/>
        <w:rPr>
          <w:rFonts w:ascii="Arial" w:hAnsi="Arial" w:cs="Arial"/>
        </w:rPr>
      </w:pPr>
      <w:r w:rsidRPr="007E586A">
        <w:rPr>
          <w:rFonts w:ascii="Arial" w:hAnsi="Arial" w:cs="Arial"/>
        </w:rPr>
        <w:t>To identify the association between social media use and mental health outcomes such as anxiety, depression, and self-esteem in adolescents and young adults in the UK.</w:t>
      </w:r>
    </w:p>
    <w:p w14:paraId="36E91C29" w14:textId="77777777" w:rsidR="00B63179" w:rsidRPr="007E586A" w:rsidRDefault="00B63179" w:rsidP="00B63179">
      <w:pPr>
        <w:pStyle w:val="ListParagraph"/>
        <w:numPr>
          <w:ilvl w:val="0"/>
          <w:numId w:val="3"/>
        </w:numPr>
        <w:spacing w:line="360" w:lineRule="auto"/>
        <w:jc w:val="both"/>
        <w:rPr>
          <w:rFonts w:ascii="Arial" w:hAnsi="Arial" w:cs="Arial"/>
        </w:rPr>
      </w:pPr>
      <w:r w:rsidRPr="007E586A">
        <w:rPr>
          <w:rFonts w:ascii="Arial" w:hAnsi="Arial" w:cs="Arial"/>
        </w:rPr>
        <w:t>To explore the factors (frequency, type of use, and platform) that influence the psychological effects of social media in adolescents and young adults in the UK.</w:t>
      </w:r>
    </w:p>
    <w:p w14:paraId="71DB2B05" w14:textId="55FCCEF7" w:rsidR="001D5E83" w:rsidRPr="007E586A" w:rsidRDefault="00B63179" w:rsidP="00B63179">
      <w:pPr>
        <w:pStyle w:val="ListParagraph"/>
        <w:numPr>
          <w:ilvl w:val="0"/>
          <w:numId w:val="3"/>
        </w:numPr>
        <w:spacing w:line="360" w:lineRule="auto"/>
        <w:jc w:val="both"/>
        <w:rPr>
          <w:rFonts w:ascii="Arial" w:hAnsi="Arial" w:cs="Arial"/>
        </w:rPr>
      </w:pPr>
      <w:r w:rsidRPr="007E586A">
        <w:rPr>
          <w:rFonts w:ascii="Arial" w:hAnsi="Arial" w:cs="Arial"/>
        </w:rPr>
        <w:t xml:space="preserve">To evaluate evidence-based interventions or strategies that </w:t>
      </w:r>
      <w:r w:rsidR="000E59F7">
        <w:rPr>
          <w:rFonts w:ascii="Arial" w:hAnsi="Arial" w:cs="Arial"/>
        </w:rPr>
        <w:t xml:space="preserve">reduce </w:t>
      </w:r>
      <w:r w:rsidRPr="007E586A">
        <w:rPr>
          <w:rFonts w:ascii="Arial" w:hAnsi="Arial" w:cs="Arial"/>
        </w:rPr>
        <w:t>negative mental health effects associated with social media use in adolescents and young adults in the UK.</w:t>
      </w:r>
    </w:p>
    <w:p w14:paraId="7F8BDA96" w14:textId="77777777" w:rsidR="002804AD" w:rsidRPr="007E586A" w:rsidRDefault="001D5E83" w:rsidP="002804AD">
      <w:pPr>
        <w:pStyle w:val="Heading1"/>
        <w:rPr>
          <w:rFonts w:cs="Arial"/>
          <w:sz w:val="24"/>
          <w:szCs w:val="24"/>
        </w:rPr>
      </w:pPr>
      <w:bookmarkStart w:id="5" w:name="_Toc216512633"/>
      <w:r w:rsidRPr="007E586A">
        <w:rPr>
          <w:rFonts w:cs="Arial"/>
          <w:sz w:val="24"/>
          <w:szCs w:val="24"/>
        </w:rPr>
        <w:t>Research Methodology</w:t>
      </w:r>
      <w:bookmarkEnd w:id="5"/>
      <w:r w:rsidRPr="007E586A">
        <w:rPr>
          <w:rFonts w:cs="Arial"/>
          <w:sz w:val="24"/>
          <w:szCs w:val="24"/>
        </w:rPr>
        <w:t xml:space="preserve"> </w:t>
      </w:r>
    </w:p>
    <w:p w14:paraId="42549515" w14:textId="6145078A" w:rsidR="001D5E83" w:rsidRPr="001D5E83" w:rsidRDefault="001D5E83" w:rsidP="001D5E83">
      <w:pPr>
        <w:spacing w:line="360" w:lineRule="auto"/>
        <w:jc w:val="both"/>
        <w:rPr>
          <w:rFonts w:ascii="Arial" w:hAnsi="Arial" w:cs="Arial"/>
        </w:rPr>
      </w:pPr>
      <w:r w:rsidRPr="001D5E83">
        <w:rPr>
          <w:rFonts w:ascii="Arial" w:hAnsi="Arial" w:cs="Arial"/>
        </w:rPr>
        <w:t xml:space="preserve">A systematic review methodology will be adopted to comprehensively analyse existing research on social media use and mental health among UK adolescents and young </w:t>
      </w:r>
      <w:r w:rsidRPr="001D5E83">
        <w:rPr>
          <w:rFonts w:ascii="Arial" w:hAnsi="Arial" w:cs="Arial"/>
        </w:rPr>
        <w:lastRenderedPageBreak/>
        <w:t>adults</w:t>
      </w:r>
      <w:r w:rsidR="00B63179" w:rsidRPr="007E586A">
        <w:rPr>
          <w:rFonts w:ascii="Arial" w:hAnsi="Arial" w:cs="Arial"/>
        </w:rPr>
        <w:t xml:space="preserve"> (Tandon et al, 2021)</w:t>
      </w:r>
      <w:r w:rsidRPr="001D5E83">
        <w:rPr>
          <w:rFonts w:ascii="Arial" w:hAnsi="Arial" w:cs="Arial"/>
        </w:rPr>
        <w:t>. This approach enables rigorous identification, screening, and synthesis of relevant studies while ensuring transparency and replicability. Databases including PubMed, Web of Science, and Google Scholar will be searched using predetermined keywords such as “social media,” “mental health,” “UK adolescents,” “depression,” and “anxiety.”</w:t>
      </w:r>
    </w:p>
    <w:p w14:paraId="41E8111C" w14:textId="57F96F2F" w:rsidR="001D5E83" w:rsidRPr="001D5E83" w:rsidRDefault="001D5E83" w:rsidP="001D5E83">
      <w:pPr>
        <w:spacing w:line="360" w:lineRule="auto"/>
        <w:jc w:val="both"/>
        <w:rPr>
          <w:rFonts w:ascii="Arial" w:hAnsi="Arial" w:cs="Arial"/>
        </w:rPr>
      </w:pPr>
      <w:r w:rsidRPr="001D5E83">
        <w:rPr>
          <w:rFonts w:ascii="Arial" w:hAnsi="Arial" w:cs="Arial"/>
        </w:rPr>
        <w:t>The review will follow the PRISMA framework to ensure systematic selection of studies and accurate reporting</w:t>
      </w:r>
      <w:r w:rsidR="00617B9A" w:rsidRPr="007E586A">
        <w:rPr>
          <w:rFonts w:ascii="Arial" w:hAnsi="Arial" w:cs="Arial"/>
        </w:rPr>
        <w:t xml:space="preserve"> (</w:t>
      </w:r>
      <w:proofErr w:type="spellStart"/>
      <w:r w:rsidR="00617B9A" w:rsidRPr="007E586A">
        <w:rPr>
          <w:rFonts w:ascii="Arial" w:hAnsi="Arial" w:cs="Arial"/>
        </w:rPr>
        <w:t>Nezameslami</w:t>
      </w:r>
      <w:proofErr w:type="spellEnd"/>
      <w:r w:rsidR="00617B9A" w:rsidRPr="007E586A">
        <w:rPr>
          <w:rFonts w:ascii="Arial" w:hAnsi="Arial" w:cs="Arial"/>
        </w:rPr>
        <w:t xml:space="preserve"> et al, 2025)</w:t>
      </w:r>
      <w:r w:rsidRPr="001D5E83">
        <w:rPr>
          <w:rFonts w:ascii="Arial" w:hAnsi="Arial" w:cs="Arial"/>
        </w:rPr>
        <w:t xml:space="preserve">. </w:t>
      </w:r>
      <w:r w:rsidR="008F4302" w:rsidRPr="008F4302">
        <w:rPr>
          <w:rFonts w:ascii="Arial" w:hAnsi="Arial" w:cs="Arial"/>
        </w:rPr>
        <w:t>Titles and abstracts will be checked once duplicates have been eliminated, and then the whole text will be evaluated using predetermined inclusion and exclusion criteria (</w:t>
      </w:r>
      <w:proofErr w:type="spellStart"/>
      <w:r w:rsidR="008F4302" w:rsidRPr="008F4302">
        <w:rPr>
          <w:rFonts w:ascii="Arial" w:hAnsi="Arial" w:cs="Arial"/>
        </w:rPr>
        <w:t>Nezameslami</w:t>
      </w:r>
      <w:proofErr w:type="spellEnd"/>
      <w:r w:rsidR="008F4302" w:rsidRPr="008F4302">
        <w:rPr>
          <w:rFonts w:ascii="Arial" w:hAnsi="Arial" w:cs="Arial"/>
        </w:rPr>
        <w:t xml:space="preserve"> et al, 2025).</w:t>
      </w:r>
      <w:r w:rsidR="008F4302">
        <w:rPr>
          <w:rFonts w:ascii="Arial" w:hAnsi="Arial" w:cs="Arial"/>
        </w:rPr>
        <w:t xml:space="preserve"> </w:t>
      </w:r>
      <w:r w:rsidRPr="001D5E83">
        <w:rPr>
          <w:rFonts w:ascii="Arial" w:hAnsi="Arial" w:cs="Arial"/>
        </w:rPr>
        <w:t>Quality assessment will be conducted using an appropriate appraisal tool to ensure reliability of the findings. Extracted data will be synthesised thematically to identify patterns, relationships, and gaps related to social media’s mental health effects</w:t>
      </w:r>
      <w:r w:rsidR="00957E5E" w:rsidRPr="007E586A">
        <w:rPr>
          <w:rFonts w:ascii="Arial" w:hAnsi="Arial" w:cs="Arial"/>
        </w:rPr>
        <w:t xml:space="preserve"> (</w:t>
      </w:r>
      <w:proofErr w:type="spellStart"/>
      <w:r w:rsidR="00957E5E" w:rsidRPr="007E586A">
        <w:rPr>
          <w:rFonts w:ascii="Arial" w:hAnsi="Arial" w:cs="Arial"/>
        </w:rPr>
        <w:t>Nezameslami</w:t>
      </w:r>
      <w:proofErr w:type="spellEnd"/>
      <w:r w:rsidR="00957E5E" w:rsidRPr="007E586A">
        <w:rPr>
          <w:rFonts w:ascii="Arial" w:hAnsi="Arial" w:cs="Arial"/>
        </w:rPr>
        <w:t xml:space="preserve"> et al, 2025)</w:t>
      </w:r>
      <w:r w:rsidRPr="001D5E83">
        <w:rPr>
          <w:rFonts w:ascii="Arial" w:hAnsi="Arial" w:cs="Arial"/>
        </w:rPr>
        <w:t>.</w:t>
      </w:r>
    </w:p>
    <w:p w14:paraId="2ADA21ED" w14:textId="77777777" w:rsidR="001D5E83" w:rsidRPr="007E586A" w:rsidRDefault="001D5E83" w:rsidP="002804AD">
      <w:pPr>
        <w:pStyle w:val="Heading1"/>
        <w:rPr>
          <w:rFonts w:cs="Arial"/>
          <w:sz w:val="24"/>
          <w:szCs w:val="24"/>
        </w:rPr>
      </w:pPr>
      <w:bookmarkStart w:id="6" w:name="_Toc216512634"/>
      <w:r w:rsidRPr="007E586A">
        <w:rPr>
          <w:rFonts w:cs="Arial"/>
          <w:sz w:val="24"/>
          <w:szCs w:val="24"/>
        </w:rPr>
        <w:t>Inclusion Criteria</w:t>
      </w:r>
      <w:bookmarkEnd w:id="6"/>
    </w:p>
    <w:p w14:paraId="0D543AB9" w14:textId="77777777"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UK-based studies that specifically investigate adolescents and young adults living within the United Kingdom to ensure cultural and contextual relevance to the target population.</w:t>
      </w:r>
    </w:p>
    <w:p w14:paraId="735D7277" w14:textId="7847C5F8"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Studies that include participants aged 10–25, covering early adolescence through young adulthood, to capture a wide developmental range of social media use and mental health outcomes.</w:t>
      </w:r>
    </w:p>
    <w:p w14:paraId="62FD4653" w14:textId="2B4A936E"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Research that directly examines social media use</w:t>
      </w:r>
      <w:r w:rsidR="002804AD" w:rsidRPr="007E586A">
        <w:rPr>
          <w:rFonts w:ascii="Arial" w:hAnsi="Arial" w:cs="Arial"/>
        </w:rPr>
        <w:t xml:space="preserve">, </w:t>
      </w:r>
      <w:r w:rsidRPr="007E586A">
        <w:rPr>
          <w:rFonts w:ascii="Arial" w:hAnsi="Arial" w:cs="Arial"/>
        </w:rPr>
        <w:t>such as frequency, platform type, or usage patterns</w:t>
      </w:r>
      <w:r w:rsidR="002804AD" w:rsidRPr="007E586A">
        <w:rPr>
          <w:rFonts w:ascii="Arial" w:hAnsi="Arial" w:cs="Arial"/>
        </w:rPr>
        <w:t xml:space="preserve">, </w:t>
      </w:r>
      <w:r w:rsidRPr="007E586A">
        <w:rPr>
          <w:rFonts w:ascii="Arial" w:hAnsi="Arial" w:cs="Arial"/>
        </w:rPr>
        <w:t>and its association with mental health outcomes</w:t>
      </w:r>
      <w:r w:rsidR="002804AD" w:rsidRPr="007E586A">
        <w:rPr>
          <w:rFonts w:ascii="Arial" w:hAnsi="Arial" w:cs="Arial"/>
        </w:rPr>
        <w:t>,</w:t>
      </w:r>
      <w:r w:rsidRPr="007E586A">
        <w:rPr>
          <w:rFonts w:ascii="Arial" w:hAnsi="Arial" w:cs="Arial"/>
        </w:rPr>
        <w:t xml:space="preserve"> including anxiety, depression, self-esteem, or psychological well-being.</w:t>
      </w:r>
    </w:p>
    <w:p w14:paraId="297FCB2D" w14:textId="2B11CF45"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 xml:space="preserve">Peer-reviewed primary studies that present original empirical data rather than commentary or secondary summaries, ensuring methodological </w:t>
      </w:r>
      <w:r w:rsidR="002804AD" w:rsidRPr="007E586A">
        <w:rPr>
          <w:rFonts w:ascii="Arial" w:hAnsi="Arial" w:cs="Arial"/>
        </w:rPr>
        <w:t>rigour</w:t>
      </w:r>
      <w:r w:rsidRPr="007E586A">
        <w:rPr>
          <w:rFonts w:ascii="Arial" w:hAnsi="Arial" w:cs="Arial"/>
        </w:rPr>
        <w:t xml:space="preserve"> and reliability.</w:t>
      </w:r>
    </w:p>
    <w:p w14:paraId="26A23BD7" w14:textId="77777777"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Publications released between 2015 and 2025 to capture contemporary digital behaviours and reflect the rapidly evolving nature of social media platforms.</w:t>
      </w:r>
    </w:p>
    <w:p w14:paraId="38DE6D50" w14:textId="77777777" w:rsidR="001D5E83" w:rsidRPr="007E586A" w:rsidRDefault="001D5E83" w:rsidP="001D5E83">
      <w:pPr>
        <w:pStyle w:val="ListParagraph"/>
        <w:numPr>
          <w:ilvl w:val="0"/>
          <w:numId w:val="1"/>
        </w:numPr>
        <w:spacing w:line="360" w:lineRule="auto"/>
        <w:jc w:val="both"/>
        <w:rPr>
          <w:rFonts w:ascii="Arial" w:hAnsi="Arial" w:cs="Arial"/>
        </w:rPr>
      </w:pPr>
      <w:r w:rsidRPr="007E586A">
        <w:rPr>
          <w:rFonts w:ascii="Arial" w:hAnsi="Arial" w:cs="Arial"/>
        </w:rPr>
        <w:t>Studies written in English to ensure accurate interpretation of findings and maintain consistency in data extraction and analysis.</w:t>
      </w:r>
    </w:p>
    <w:p w14:paraId="48147778" w14:textId="77777777" w:rsidR="001D5E83" w:rsidRPr="007E586A" w:rsidRDefault="001D5E83" w:rsidP="00722B68">
      <w:pPr>
        <w:pStyle w:val="Heading1"/>
        <w:rPr>
          <w:rFonts w:cs="Arial"/>
          <w:sz w:val="24"/>
          <w:szCs w:val="24"/>
        </w:rPr>
      </w:pPr>
      <w:bookmarkStart w:id="7" w:name="_Toc216512635"/>
      <w:r w:rsidRPr="007E586A">
        <w:rPr>
          <w:rFonts w:cs="Arial"/>
          <w:sz w:val="24"/>
          <w:szCs w:val="24"/>
        </w:rPr>
        <w:lastRenderedPageBreak/>
        <w:t>Exclusion Criteria</w:t>
      </w:r>
      <w:bookmarkEnd w:id="7"/>
    </w:p>
    <w:p w14:paraId="54381587" w14:textId="77777777"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Studies conducted outside the United Kingdom, as cross-cultural differences in social media behaviours and mental health frameworks may limit their applicability to the UK context.</w:t>
      </w:r>
    </w:p>
    <w:p w14:paraId="069EBB35" w14:textId="77777777"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Research involving participants younger than 10 or older than 25, since these age groups fall outside the defined adolescent and young adult population of interest.</w:t>
      </w:r>
    </w:p>
    <w:p w14:paraId="12808798" w14:textId="77777777"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Studies that do not assess mental health outcomes or that focus on unrelated topics, making them irrelevant to the research aim of examining psychological impacts.</w:t>
      </w:r>
    </w:p>
    <w:p w14:paraId="67DE938E" w14:textId="77777777"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Reviews, systematic reviews, commentaries, conference abstracts, or editorials that do not provide primary empirical evidence required for data synthesis.</w:t>
      </w:r>
    </w:p>
    <w:p w14:paraId="60CF9769" w14:textId="77777777"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Non-English publications, as translation challenges could introduce misinterpretation or inconsistencies within the review process.</w:t>
      </w:r>
    </w:p>
    <w:p w14:paraId="16F07568" w14:textId="07E53166" w:rsidR="001D5E83" w:rsidRPr="007E586A" w:rsidRDefault="001D5E83" w:rsidP="001D5E83">
      <w:pPr>
        <w:pStyle w:val="ListParagraph"/>
        <w:numPr>
          <w:ilvl w:val="0"/>
          <w:numId w:val="2"/>
        </w:numPr>
        <w:spacing w:line="360" w:lineRule="auto"/>
        <w:jc w:val="both"/>
        <w:rPr>
          <w:rFonts w:ascii="Arial" w:hAnsi="Arial" w:cs="Arial"/>
        </w:rPr>
      </w:pPr>
      <w:r w:rsidRPr="007E586A">
        <w:rPr>
          <w:rFonts w:ascii="Arial" w:hAnsi="Arial" w:cs="Arial"/>
        </w:rPr>
        <w:t>Studies that fail to report empirical data</w:t>
      </w:r>
      <w:r w:rsidR="00722B68" w:rsidRPr="007E586A">
        <w:rPr>
          <w:rFonts w:ascii="Arial" w:hAnsi="Arial" w:cs="Arial"/>
        </w:rPr>
        <w:t xml:space="preserve">, </w:t>
      </w:r>
      <w:r w:rsidRPr="007E586A">
        <w:rPr>
          <w:rFonts w:ascii="Arial" w:hAnsi="Arial" w:cs="Arial"/>
        </w:rPr>
        <w:t>such as opinion pieces or theoretical papers</w:t>
      </w:r>
      <w:r w:rsidR="00722B68" w:rsidRPr="007E586A">
        <w:rPr>
          <w:rFonts w:ascii="Arial" w:hAnsi="Arial" w:cs="Arial"/>
        </w:rPr>
        <w:t xml:space="preserve">, </w:t>
      </w:r>
      <w:r w:rsidRPr="007E586A">
        <w:rPr>
          <w:rFonts w:ascii="Arial" w:hAnsi="Arial" w:cs="Arial"/>
        </w:rPr>
        <w:t>thereby lacking measurable findings necessary for systematic analysis.</w:t>
      </w:r>
    </w:p>
    <w:p w14:paraId="6FDE8916" w14:textId="73921FA5" w:rsidR="001D5E83" w:rsidRPr="007E586A" w:rsidRDefault="001D5E83" w:rsidP="00722B68">
      <w:pPr>
        <w:pStyle w:val="Heading1"/>
        <w:rPr>
          <w:rFonts w:cs="Arial"/>
          <w:sz w:val="24"/>
          <w:szCs w:val="24"/>
        </w:rPr>
      </w:pPr>
      <w:bookmarkStart w:id="8" w:name="_Toc216512636"/>
      <w:r w:rsidRPr="007E586A">
        <w:rPr>
          <w:rFonts w:cs="Arial"/>
          <w:sz w:val="24"/>
          <w:szCs w:val="24"/>
        </w:rPr>
        <w:t>Data Collection Procedure</w:t>
      </w:r>
      <w:bookmarkEnd w:id="8"/>
      <w:r w:rsidRPr="007E586A">
        <w:rPr>
          <w:rFonts w:cs="Arial"/>
          <w:sz w:val="24"/>
          <w:szCs w:val="24"/>
        </w:rPr>
        <w:t xml:space="preserve"> </w:t>
      </w:r>
    </w:p>
    <w:p w14:paraId="473E0581" w14:textId="2E17B9EB" w:rsidR="001D5E83" w:rsidRPr="001D5E83" w:rsidRDefault="001D5E83" w:rsidP="001D5E83">
      <w:pPr>
        <w:spacing w:line="360" w:lineRule="auto"/>
        <w:jc w:val="both"/>
        <w:rPr>
          <w:rFonts w:ascii="Arial" w:hAnsi="Arial" w:cs="Arial"/>
        </w:rPr>
      </w:pPr>
      <w:r w:rsidRPr="001D5E83">
        <w:rPr>
          <w:rFonts w:ascii="Arial" w:hAnsi="Arial" w:cs="Arial"/>
        </w:rPr>
        <w:t xml:space="preserve">Data collection will begin with a database search </w:t>
      </w:r>
      <w:r w:rsidR="00957E5E" w:rsidRPr="007E586A">
        <w:rPr>
          <w:rFonts w:ascii="Arial" w:hAnsi="Arial" w:cs="Arial"/>
        </w:rPr>
        <w:t>by</w:t>
      </w:r>
      <w:r w:rsidRPr="001D5E83">
        <w:rPr>
          <w:rFonts w:ascii="Arial" w:hAnsi="Arial" w:cs="Arial"/>
        </w:rPr>
        <w:t xml:space="preserve"> using Boolean operators to link search terms such as “social media AND mental health,” “UK adolescents,” “young adults,” “anxiety,” “depression,” and “self-esteem.” Filters will be applied to restrict results to English-language primary research published between 2015 and 2025. All identified records will be exported into a reference manager to remove duplicates before screening begins. The initial screening will involve reviewing titles and abstracts to exclude irrelevant studies. Full-text articles meeting the inclusion criteria will then be retrieved for comprehensive evaluation.</w:t>
      </w:r>
    </w:p>
    <w:p w14:paraId="31661116" w14:textId="608CFBA7" w:rsidR="001D5E83" w:rsidRPr="001D5E83" w:rsidRDefault="001D5E83" w:rsidP="001D5E83">
      <w:pPr>
        <w:spacing w:line="360" w:lineRule="auto"/>
        <w:jc w:val="both"/>
        <w:rPr>
          <w:rFonts w:ascii="Arial" w:hAnsi="Arial" w:cs="Arial"/>
        </w:rPr>
      </w:pPr>
      <w:r w:rsidRPr="001D5E83">
        <w:rPr>
          <w:rFonts w:ascii="Arial" w:hAnsi="Arial" w:cs="Arial"/>
        </w:rPr>
        <w:t>A structured data collection form will be used to extract key information from each study, including year, sample size, age group, methodology, type of social media assessed, mental health outcomes, and key findings. Both qualitative and quantitative data will be recorded to support a broad understanding of the topic. The process ensures that only relevant and high-quality evidence is included in the final synthesis</w:t>
      </w:r>
      <w:r w:rsidR="008C428C" w:rsidRPr="007E586A">
        <w:rPr>
          <w:rFonts w:ascii="Arial" w:hAnsi="Arial" w:cs="Arial"/>
        </w:rPr>
        <w:t xml:space="preserve"> (Alam, 2021)</w:t>
      </w:r>
      <w:r w:rsidRPr="001D5E83">
        <w:rPr>
          <w:rFonts w:ascii="Arial" w:hAnsi="Arial" w:cs="Arial"/>
        </w:rPr>
        <w:t xml:space="preserve">. Any unclear data in the selected studies will be interpreted using the </w:t>
      </w:r>
      <w:r w:rsidRPr="001D5E83">
        <w:rPr>
          <w:rFonts w:ascii="Arial" w:hAnsi="Arial" w:cs="Arial"/>
        </w:rPr>
        <w:lastRenderedPageBreak/>
        <w:t>context provided by the authors, ensuring accuracy and consistency in extraction</w:t>
      </w:r>
      <w:r w:rsidR="00957E5E" w:rsidRPr="007E586A">
        <w:rPr>
          <w:rFonts w:ascii="Arial" w:hAnsi="Arial" w:cs="Arial"/>
        </w:rPr>
        <w:t xml:space="preserve"> (Alam, 2021)</w:t>
      </w:r>
      <w:r w:rsidRPr="001D5E83">
        <w:rPr>
          <w:rFonts w:ascii="Arial" w:hAnsi="Arial" w:cs="Arial"/>
        </w:rPr>
        <w:t>.</w:t>
      </w:r>
    </w:p>
    <w:p w14:paraId="33AA500F" w14:textId="0325F6EE" w:rsidR="001D5E83" w:rsidRPr="007E586A" w:rsidRDefault="001D5E83" w:rsidP="00722B68">
      <w:pPr>
        <w:pStyle w:val="Heading1"/>
        <w:rPr>
          <w:rFonts w:cs="Arial"/>
          <w:sz w:val="24"/>
          <w:szCs w:val="24"/>
        </w:rPr>
      </w:pPr>
      <w:bookmarkStart w:id="9" w:name="_Toc216512637"/>
      <w:r w:rsidRPr="007E586A">
        <w:rPr>
          <w:rFonts w:cs="Arial"/>
          <w:sz w:val="24"/>
          <w:szCs w:val="24"/>
        </w:rPr>
        <w:t>Quality Assessment Tool</w:t>
      </w:r>
      <w:bookmarkEnd w:id="9"/>
      <w:r w:rsidRPr="007E586A">
        <w:rPr>
          <w:rFonts w:cs="Arial"/>
          <w:sz w:val="24"/>
          <w:szCs w:val="24"/>
        </w:rPr>
        <w:t xml:space="preserve"> </w:t>
      </w:r>
    </w:p>
    <w:p w14:paraId="27CE2BD6" w14:textId="4AF8523A" w:rsidR="001D5E83" w:rsidRPr="001D5E83" w:rsidRDefault="001D5E83" w:rsidP="001D5E83">
      <w:pPr>
        <w:spacing w:line="360" w:lineRule="auto"/>
        <w:jc w:val="both"/>
        <w:rPr>
          <w:rFonts w:ascii="Arial" w:hAnsi="Arial" w:cs="Arial"/>
        </w:rPr>
      </w:pPr>
      <w:r w:rsidRPr="001D5E83">
        <w:rPr>
          <w:rFonts w:ascii="Arial" w:hAnsi="Arial" w:cs="Arial"/>
        </w:rPr>
        <w:t>Quality assessment will be conducted using the Critical Appraisal Skills Programme (CASP) checklist, which evaluates methodological rigour, credibility, and relevance</w:t>
      </w:r>
      <w:r w:rsidR="002A1477" w:rsidRPr="007E586A">
        <w:rPr>
          <w:rFonts w:ascii="Arial" w:hAnsi="Arial" w:cs="Arial"/>
        </w:rPr>
        <w:t xml:space="preserve"> (</w:t>
      </w:r>
      <w:proofErr w:type="spellStart"/>
      <w:r w:rsidR="002A1477" w:rsidRPr="007E586A">
        <w:rPr>
          <w:rFonts w:ascii="Arial" w:hAnsi="Arial" w:cs="Arial"/>
        </w:rPr>
        <w:t>Maheshwarappa</w:t>
      </w:r>
      <w:proofErr w:type="spellEnd"/>
      <w:r w:rsidR="002A1477" w:rsidRPr="007E586A">
        <w:rPr>
          <w:rFonts w:ascii="Arial" w:hAnsi="Arial" w:cs="Arial"/>
        </w:rPr>
        <w:t xml:space="preserve"> and Majumder, 2023)</w:t>
      </w:r>
      <w:r w:rsidRPr="001D5E83">
        <w:rPr>
          <w:rFonts w:ascii="Arial" w:hAnsi="Arial" w:cs="Arial"/>
        </w:rPr>
        <w:t>. CASP is widely used for appraising qualitative and quantitative health research and provides structured questions assessing clarity of aims, appropriateness of study design, sampling methods, data collection validity, ethical considerations, and robustness of findings</w:t>
      </w:r>
      <w:r w:rsidR="004023FB" w:rsidRPr="007E586A">
        <w:rPr>
          <w:rFonts w:ascii="Arial" w:hAnsi="Arial" w:cs="Arial"/>
        </w:rPr>
        <w:t xml:space="preserve"> (Tang et al, 2025)</w:t>
      </w:r>
      <w:r w:rsidRPr="001D5E83">
        <w:rPr>
          <w:rFonts w:ascii="Arial" w:hAnsi="Arial" w:cs="Arial"/>
        </w:rPr>
        <w:t>. Each included study will be assigned a quality rating (high, moderate, or low) based on how well it meets appraisal criteria</w:t>
      </w:r>
      <w:r w:rsidR="006021B7" w:rsidRPr="007E586A">
        <w:rPr>
          <w:rFonts w:ascii="Arial" w:hAnsi="Arial" w:cs="Arial"/>
        </w:rPr>
        <w:t xml:space="preserve"> (</w:t>
      </w:r>
      <w:proofErr w:type="spellStart"/>
      <w:r w:rsidR="006021B7" w:rsidRPr="007E586A">
        <w:rPr>
          <w:rFonts w:ascii="Arial" w:hAnsi="Arial" w:cs="Arial"/>
        </w:rPr>
        <w:t>Maheshwarappa</w:t>
      </w:r>
      <w:proofErr w:type="spellEnd"/>
      <w:r w:rsidR="006021B7" w:rsidRPr="007E586A">
        <w:rPr>
          <w:rFonts w:ascii="Arial" w:hAnsi="Arial" w:cs="Arial"/>
        </w:rPr>
        <w:t xml:space="preserve"> and Majumder, 2023)</w:t>
      </w:r>
      <w:r w:rsidRPr="001D5E83">
        <w:rPr>
          <w:rFonts w:ascii="Arial" w:hAnsi="Arial" w:cs="Arial"/>
        </w:rPr>
        <w:t>. This ensures that the synthesis reflects reliable evidence and allows limitations of lower-quality studies to be acknowledged in the interpretation</w:t>
      </w:r>
      <w:r w:rsidR="006021B7" w:rsidRPr="007E586A">
        <w:rPr>
          <w:rFonts w:ascii="Arial" w:hAnsi="Arial" w:cs="Arial"/>
        </w:rPr>
        <w:t xml:space="preserve"> (Tang et al, 2025)</w:t>
      </w:r>
      <w:r w:rsidRPr="001D5E83">
        <w:rPr>
          <w:rFonts w:ascii="Arial" w:hAnsi="Arial" w:cs="Arial"/>
        </w:rPr>
        <w:t>. Using CASP strengthens the review’s validity and supports transparent, systematic evaluation of the literature</w:t>
      </w:r>
      <w:r w:rsidR="006021B7" w:rsidRPr="007E586A">
        <w:rPr>
          <w:rFonts w:ascii="Arial" w:hAnsi="Arial" w:cs="Arial"/>
        </w:rPr>
        <w:t xml:space="preserve"> (Tang et al, 2025)</w:t>
      </w:r>
      <w:r w:rsidRPr="001D5E83">
        <w:rPr>
          <w:rFonts w:ascii="Arial" w:hAnsi="Arial" w:cs="Arial"/>
        </w:rPr>
        <w:t>.</w:t>
      </w:r>
    </w:p>
    <w:p w14:paraId="1CF671CA" w14:textId="77777777" w:rsidR="00722B68" w:rsidRPr="007E586A" w:rsidRDefault="001D5E83" w:rsidP="00722B68">
      <w:pPr>
        <w:pStyle w:val="Heading1"/>
        <w:rPr>
          <w:rFonts w:cs="Arial"/>
          <w:sz w:val="24"/>
          <w:szCs w:val="24"/>
        </w:rPr>
      </w:pPr>
      <w:bookmarkStart w:id="10" w:name="_Toc216512638"/>
      <w:r w:rsidRPr="007E586A">
        <w:rPr>
          <w:rFonts w:cs="Arial"/>
          <w:sz w:val="24"/>
          <w:szCs w:val="24"/>
        </w:rPr>
        <w:t>Data Extraction</w:t>
      </w:r>
      <w:bookmarkEnd w:id="10"/>
      <w:r w:rsidRPr="007E586A">
        <w:rPr>
          <w:rFonts w:cs="Arial"/>
          <w:sz w:val="24"/>
          <w:szCs w:val="24"/>
        </w:rPr>
        <w:t xml:space="preserve"> </w:t>
      </w:r>
    </w:p>
    <w:p w14:paraId="30BEAA42" w14:textId="1D62792B" w:rsidR="001D5E83" w:rsidRPr="001D5E83" w:rsidRDefault="00655522" w:rsidP="001D5E83">
      <w:pPr>
        <w:spacing w:line="360" w:lineRule="auto"/>
        <w:jc w:val="both"/>
        <w:rPr>
          <w:rFonts w:ascii="Arial" w:hAnsi="Arial" w:cs="Arial"/>
        </w:rPr>
      </w:pPr>
      <w:proofErr w:type="gramStart"/>
      <w:r w:rsidRPr="00655522">
        <w:rPr>
          <w:rFonts w:ascii="Arial" w:hAnsi="Arial" w:cs="Arial"/>
        </w:rPr>
        <w:t>In order to</w:t>
      </w:r>
      <w:proofErr w:type="gramEnd"/>
      <w:r w:rsidRPr="00655522">
        <w:rPr>
          <w:rFonts w:ascii="Arial" w:hAnsi="Arial" w:cs="Arial"/>
        </w:rPr>
        <w:t xml:space="preserve"> ensure continuous gathering of pertinent data, a structured data extraction form will be utilised.</w:t>
      </w:r>
      <w:r w:rsidR="001D5E83" w:rsidRPr="001D5E83">
        <w:rPr>
          <w:rFonts w:ascii="Arial" w:hAnsi="Arial" w:cs="Arial"/>
        </w:rPr>
        <w:t xml:space="preserve"> Extracted elements will include authorship, publication year, study design, demographic characteristics, social media variables (frequency, type, platform), mental health outcomes, measurement tools, and key results</w:t>
      </w:r>
      <w:r w:rsidR="00E53E80" w:rsidRPr="007E586A">
        <w:rPr>
          <w:rFonts w:ascii="Arial" w:hAnsi="Arial" w:cs="Arial"/>
        </w:rPr>
        <w:t xml:space="preserve"> (Wu et al, 2021)</w:t>
      </w:r>
      <w:r w:rsidR="001D5E83" w:rsidRPr="001D5E83">
        <w:rPr>
          <w:rFonts w:ascii="Arial" w:hAnsi="Arial" w:cs="Arial"/>
        </w:rPr>
        <w:t>. Data related to associations, risk factors, and intervention effectiveness will also be recorded. Extracted information will be organised in tables to support comparison across studies</w:t>
      </w:r>
      <w:r w:rsidR="004C0E58" w:rsidRPr="007E586A">
        <w:rPr>
          <w:rFonts w:ascii="Arial" w:hAnsi="Arial" w:cs="Arial"/>
        </w:rPr>
        <w:t xml:space="preserve"> (</w:t>
      </w:r>
      <w:proofErr w:type="spellStart"/>
      <w:r w:rsidR="004C0E58" w:rsidRPr="007E586A">
        <w:rPr>
          <w:rFonts w:ascii="Arial" w:hAnsi="Arial" w:cs="Arial"/>
        </w:rPr>
        <w:t>Vist</w:t>
      </w:r>
      <w:proofErr w:type="spellEnd"/>
      <w:r w:rsidR="004C0E58" w:rsidRPr="007E586A">
        <w:rPr>
          <w:rFonts w:ascii="Arial" w:hAnsi="Arial" w:cs="Arial"/>
        </w:rPr>
        <w:t xml:space="preserve"> et al, 2025)</w:t>
      </w:r>
      <w:r w:rsidR="00A82A38" w:rsidRPr="007E586A">
        <w:rPr>
          <w:rFonts w:ascii="Arial" w:hAnsi="Arial" w:cs="Arial"/>
        </w:rPr>
        <w:t>.</w:t>
      </w:r>
      <w:r w:rsidR="001D5E83" w:rsidRPr="001D5E83">
        <w:rPr>
          <w:rFonts w:ascii="Arial" w:hAnsi="Arial" w:cs="Arial"/>
        </w:rPr>
        <w:t xml:space="preserve"> This systematic approach facilitates accurate synthesis and helps identify recurring patterns or discrepancies within the research. Extracted data will then directly inform the thematic analysis.</w:t>
      </w:r>
    </w:p>
    <w:p w14:paraId="1D9680F1" w14:textId="5F1AE404" w:rsidR="001D5E83" w:rsidRPr="007E586A" w:rsidRDefault="001D5E83" w:rsidP="00722B68">
      <w:pPr>
        <w:pStyle w:val="Heading1"/>
        <w:rPr>
          <w:rFonts w:cs="Arial"/>
          <w:sz w:val="24"/>
          <w:szCs w:val="24"/>
        </w:rPr>
      </w:pPr>
      <w:bookmarkStart w:id="11" w:name="_Toc216512639"/>
      <w:r w:rsidRPr="007E586A">
        <w:rPr>
          <w:rFonts w:cs="Arial"/>
          <w:sz w:val="24"/>
          <w:szCs w:val="24"/>
        </w:rPr>
        <w:t>Data Analysis</w:t>
      </w:r>
      <w:bookmarkEnd w:id="11"/>
      <w:r w:rsidRPr="007E586A">
        <w:rPr>
          <w:rFonts w:cs="Arial"/>
          <w:sz w:val="24"/>
          <w:szCs w:val="24"/>
        </w:rPr>
        <w:t xml:space="preserve"> </w:t>
      </w:r>
    </w:p>
    <w:p w14:paraId="31DD64A9" w14:textId="30CA3424" w:rsidR="001D5E83" w:rsidRPr="001D5E83" w:rsidRDefault="001D5E83" w:rsidP="001D5E83">
      <w:pPr>
        <w:spacing w:line="360" w:lineRule="auto"/>
        <w:jc w:val="both"/>
        <w:rPr>
          <w:rFonts w:ascii="Arial" w:hAnsi="Arial" w:cs="Arial"/>
        </w:rPr>
      </w:pPr>
      <w:r w:rsidRPr="001D5E83">
        <w:rPr>
          <w:rFonts w:ascii="Arial" w:hAnsi="Arial" w:cs="Arial"/>
        </w:rPr>
        <w:t>Thematic analysis will be used to synthesise the findings from selected studies. This approach is appropriate for identifying patterns across qualitative, quantitative, and mixed-methods research</w:t>
      </w:r>
      <w:r w:rsidR="00A82A38" w:rsidRPr="007E586A">
        <w:rPr>
          <w:rFonts w:ascii="Arial" w:hAnsi="Arial" w:cs="Arial"/>
        </w:rPr>
        <w:t xml:space="preserve"> (Naeem et al, 2024)</w:t>
      </w:r>
      <w:r w:rsidRPr="001D5E83">
        <w:rPr>
          <w:rFonts w:ascii="Arial" w:hAnsi="Arial" w:cs="Arial"/>
        </w:rPr>
        <w:t>. The analysis process will begin with familiarisation, involving multiple readings of extracted data to identify initial ideas</w:t>
      </w:r>
      <w:r w:rsidR="008539C5" w:rsidRPr="007E586A">
        <w:rPr>
          <w:rFonts w:ascii="Arial" w:hAnsi="Arial" w:cs="Arial"/>
        </w:rPr>
        <w:t xml:space="preserve"> (Naeem et al, 2024)</w:t>
      </w:r>
      <w:r w:rsidRPr="001D5E83">
        <w:rPr>
          <w:rFonts w:ascii="Arial" w:hAnsi="Arial" w:cs="Arial"/>
        </w:rPr>
        <w:t xml:space="preserve">. Codes will then be generated to represent meaningful segments of data related to mental health outcomes, risk behaviours, protective factors, and </w:t>
      </w:r>
      <w:r w:rsidRPr="001D5E83">
        <w:rPr>
          <w:rFonts w:ascii="Arial" w:hAnsi="Arial" w:cs="Arial"/>
        </w:rPr>
        <w:lastRenderedPageBreak/>
        <w:t>usage patterns. Codes will be systematically applied across all studies to ensure consistency</w:t>
      </w:r>
      <w:r w:rsidR="000B24B3" w:rsidRPr="007E586A">
        <w:rPr>
          <w:rFonts w:ascii="Arial" w:hAnsi="Arial" w:cs="Arial"/>
        </w:rPr>
        <w:t xml:space="preserve"> (Braun</w:t>
      </w:r>
      <w:r w:rsidR="00FA2370" w:rsidRPr="007E586A">
        <w:rPr>
          <w:rFonts w:ascii="Arial" w:hAnsi="Arial" w:cs="Arial"/>
        </w:rPr>
        <w:t xml:space="preserve"> </w:t>
      </w:r>
      <w:r w:rsidR="000B24B3" w:rsidRPr="007E586A">
        <w:rPr>
          <w:rFonts w:ascii="Arial" w:hAnsi="Arial" w:cs="Arial"/>
        </w:rPr>
        <w:t>and Clarke, 2023)</w:t>
      </w:r>
      <w:r w:rsidRPr="001D5E83">
        <w:rPr>
          <w:rFonts w:ascii="Arial" w:hAnsi="Arial" w:cs="Arial"/>
        </w:rPr>
        <w:t>.</w:t>
      </w:r>
    </w:p>
    <w:p w14:paraId="156B6956" w14:textId="53914C75" w:rsidR="001D5E83" w:rsidRPr="001D5E83" w:rsidRDefault="001D5E83" w:rsidP="001D5E83">
      <w:pPr>
        <w:spacing w:line="360" w:lineRule="auto"/>
        <w:jc w:val="both"/>
        <w:rPr>
          <w:rFonts w:ascii="Arial" w:hAnsi="Arial" w:cs="Arial"/>
        </w:rPr>
      </w:pPr>
      <w:r w:rsidRPr="001D5E83">
        <w:rPr>
          <w:rFonts w:ascii="Arial" w:hAnsi="Arial" w:cs="Arial"/>
        </w:rPr>
        <w:t>Next, related codes will be clustered to form overarching themes such as "social comparison and self-esteem," "cyberbullying and emotional distress," "time spent online and anxiety," or "protective effects of social support." Each theme will be refined to ensure it accurately reflects the data and contributes to answering the research question. Relationships between themes will also be explored, such as how platform type interacts with emotional outcomes</w:t>
      </w:r>
      <w:r w:rsidR="00F72FA8" w:rsidRPr="007E586A">
        <w:rPr>
          <w:rFonts w:ascii="Arial" w:hAnsi="Arial" w:cs="Arial"/>
        </w:rPr>
        <w:t xml:space="preserve"> (Braun and Clarke, 2023)</w:t>
      </w:r>
      <w:r w:rsidRPr="001D5E83">
        <w:rPr>
          <w:rFonts w:ascii="Arial" w:hAnsi="Arial" w:cs="Arial"/>
        </w:rPr>
        <w:t>. This thematic synthesis will provide a comprehensive understanding of how social media affects mental health among UK adolescents and young adults.</w:t>
      </w:r>
    </w:p>
    <w:p w14:paraId="16E47A12" w14:textId="77777777" w:rsidR="003A0885" w:rsidRPr="007E586A" w:rsidRDefault="001D5E83" w:rsidP="003A0885">
      <w:pPr>
        <w:pStyle w:val="Heading1"/>
        <w:rPr>
          <w:rFonts w:cs="Arial"/>
          <w:sz w:val="24"/>
          <w:szCs w:val="24"/>
        </w:rPr>
      </w:pPr>
      <w:bookmarkStart w:id="12" w:name="_Toc216512640"/>
      <w:r w:rsidRPr="007E586A">
        <w:rPr>
          <w:rFonts w:cs="Arial"/>
          <w:sz w:val="24"/>
          <w:szCs w:val="24"/>
        </w:rPr>
        <w:t>Ethical Considerations</w:t>
      </w:r>
      <w:bookmarkEnd w:id="12"/>
      <w:r w:rsidRPr="007E586A">
        <w:rPr>
          <w:rFonts w:cs="Arial"/>
          <w:sz w:val="24"/>
          <w:szCs w:val="24"/>
        </w:rPr>
        <w:t xml:space="preserve"> </w:t>
      </w:r>
    </w:p>
    <w:p w14:paraId="33AC5DDD" w14:textId="3BB14CF2" w:rsidR="001D5E83" w:rsidRPr="001D5E83" w:rsidRDefault="00C95545" w:rsidP="001D5E83">
      <w:pPr>
        <w:spacing w:line="360" w:lineRule="auto"/>
        <w:jc w:val="both"/>
        <w:rPr>
          <w:rFonts w:ascii="Arial" w:hAnsi="Arial" w:cs="Arial"/>
        </w:rPr>
      </w:pPr>
      <w:r w:rsidRPr="00C95545">
        <w:rPr>
          <w:rFonts w:ascii="Arial" w:hAnsi="Arial" w:cs="Arial"/>
        </w:rPr>
        <w:t>This study presents little ethical risk because it is a systematic review and does not engage with human subjects.</w:t>
      </w:r>
      <w:r>
        <w:rPr>
          <w:rFonts w:ascii="Arial" w:hAnsi="Arial" w:cs="Arial"/>
        </w:rPr>
        <w:t xml:space="preserve"> </w:t>
      </w:r>
      <w:r w:rsidR="001D5E83" w:rsidRPr="001D5E83">
        <w:rPr>
          <w:rFonts w:ascii="Arial" w:hAnsi="Arial" w:cs="Arial"/>
        </w:rPr>
        <w:t>However, ethical responsibility lies in ensuring accurate, honest, and respectful representation of the findings from published studies</w:t>
      </w:r>
      <w:r w:rsidR="00C17C64" w:rsidRPr="007E586A">
        <w:rPr>
          <w:rFonts w:ascii="Arial" w:hAnsi="Arial" w:cs="Arial"/>
        </w:rPr>
        <w:t xml:space="preserve"> (Bernard and Balog, 2025)</w:t>
      </w:r>
      <w:r w:rsidR="001D5E83" w:rsidRPr="001D5E83">
        <w:rPr>
          <w:rFonts w:ascii="Arial" w:hAnsi="Arial" w:cs="Arial"/>
        </w:rPr>
        <w:t>. All sources will be correctly cited to avoid plagiarism and ensure academic integrity. Only studies that have obtained ethical approval from their respective institutions will be included, ensuring that the evidence synthesised is ethically sound</w:t>
      </w:r>
      <w:r w:rsidR="00E0299A" w:rsidRPr="007E586A">
        <w:rPr>
          <w:rFonts w:ascii="Arial" w:hAnsi="Arial" w:cs="Arial"/>
        </w:rPr>
        <w:t xml:space="preserve"> (Riley et al, 2023)</w:t>
      </w:r>
      <w:r w:rsidR="001D5E83" w:rsidRPr="001D5E83">
        <w:rPr>
          <w:rFonts w:ascii="Arial" w:hAnsi="Arial" w:cs="Arial"/>
        </w:rPr>
        <w:t>.</w:t>
      </w:r>
    </w:p>
    <w:p w14:paraId="7699B116" w14:textId="266C501E" w:rsidR="001D5E83" w:rsidRPr="001D5E83" w:rsidRDefault="001D5E83" w:rsidP="001D5E83">
      <w:pPr>
        <w:spacing w:line="360" w:lineRule="auto"/>
        <w:jc w:val="both"/>
        <w:rPr>
          <w:rFonts w:ascii="Arial" w:hAnsi="Arial" w:cs="Arial"/>
        </w:rPr>
      </w:pPr>
      <w:r w:rsidRPr="001D5E83">
        <w:rPr>
          <w:rFonts w:ascii="Arial" w:hAnsi="Arial" w:cs="Arial"/>
        </w:rPr>
        <w:t>Approval from the university will be sought to ensure adherence to research governance standards. Sensitive issues such as mental health, cyberbullying, and self-esteem will be presented carefully to avoid reinforcing stigma</w:t>
      </w:r>
      <w:r w:rsidR="002F27C2" w:rsidRPr="007E586A">
        <w:rPr>
          <w:rFonts w:ascii="Arial" w:hAnsi="Arial" w:cs="Arial"/>
        </w:rPr>
        <w:t xml:space="preserve"> (Bernard and Balog, 2025)</w:t>
      </w:r>
      <w:r w:rsidRPr="001D5E83">
        <w:rPr>
          <w:rFonts w:ascii="Arial" w:hAnsi="Arial" w:cs="Arial"/>
        </w:rPr>
        <w:t>. The report will aim to highlight protective factors and promote positive mental health strategies without placing blame on young people for their online behaviours</w:t>
      </w:r>
      <w:r w:rsidR="002F27C2" w:rsidRPr="007E586A">
        <w:rPr>
          <w:rFonts w:ascii="Arial" w:hAnsi="Arial" w:cs="Arial"/>
        </w:rPr>
        <w:t xml:space="preserve"> (Riley et al, 2023)</w:t>
      </w:r>
      <w:r w:rsidRPr="001D5E83">
        <w:rPr>
          <w:rFonts w:ascii="Arial" w:hAnsi="Arial" w:cs="Arial"/>
        </w:rPr>
        <w:t>.</w:t>
      </w:r>
    </w:p>
    <w:p w14:paraId="4078162C" w14:textId="77777777" w:rsidR="003A0885" w:rsidRPr="007E586A" w:rsidRDefault="001D5E83" w:rsidP="003A0885">
      <w:pPr>
        <w:pStyle w:val="Heading1"/>
        <w:rPr>
          <w:rFonts w:cs="Arial"/>
          <w:sz w:val="24"/>
          <w:szCs w:val="24"/>
        </w:rPr>
      </w:pPr>
      <w:bookmarkStart w:id="13" w:name="_Toc216512641"/>
      <w:r w:rsidRPr="007E586A">
        <w:rPr>
          <w:rFonts w:cs="Arial"/>
          <w:sz w:val="24"/>
          <w:szCs w:val="24"/>
        </w:rPr>
        <w:t>Implications of Research</w:t>
      </w:r>
      <w:bookmarkEnd w:id="13"/>
      <w:r w:rsidRPr="007E586A">
        <w:rPr>
          <w:rFonts w:cs="Arial"/>
          <w:sz w:val="24"/>
          <w:szCs w:val="24"/>
        </w:rPr>
        <w:t xml:space="preserve"> </w:t>
      </w:r>
    </w:p>
    <w:p w14:paraId="00254A67" w14:textId="25A19CBE" w:rsidR="001D5E83" w:rsidRPr="001D5E83" w:rsidRDefault="001D5E83" w:rsidP="001D5E83">
      <w:pPr>
        <w:spacing w:line="360" w:lineRule="auto"/>
        <w:jc w:val="both"/>
        <w:rPr>
          <w:rFonts w:ascii="Arial" w:hAnsi="Arial" w:cs="Arial"/>
        </w:rPr>
      </w:pPr>
      <w:r w:rsidRPr="001D5E83">
        <w:rPr>
          <w:rFonts w:ascii="Arial" w:hAnsi="Arial" w:cs="Arial"/>
        </w:rPr>
        <w:t>This systematic review has the potential to significantly benefit adolescents and young adults by identifying how social media behaviours influence their mental health</w:t>
      </w:r>
      <w:r w:rsidR="000F45AF" w:rsidRPr="007E586A">
        <w:rPr>
          <w:rFonts w:ascii="Arial" w:hAnsi="Arial" w:cs="Arial"/>
        </w:rPr>
        <w:t xml:space="preserve"> (Koh et al, 2024)</w:t>
      </w:r>
      <w:r w:rsidRPr="001D5E83">
        <w:rPr>
          <w:rFonts w:ascii="Arial" w:hAnsi="Arial" w:cs="Arial"/>
        </w:rPr>
        <w:t>. By uncovering patterns of risk</w:t>
      </w:r>
      <w:r w:rsidR="003A0885" w:rsidRPr="007E586A">
        <w:rPr>
          <w:rFonts w:ascii="Arial" w:hAnsi="Arial" w:cs="Arial"/>
        </w:rPr>
        <w:t xml:space="preserve">, </w:t>
      </w:r>
      <w:r w:rsidRPr="001D5E83">
        <w:rPr>
          <w:rFonts w:ascii="Arial" w:hAnsi="Arial" w:cs="Arial"/>
        </w:rPr>
        <w:t>such as excessive screen time, negative comparison, and exposure to cyberbullying</w:t>
      </w:r>
      <w:r w:rsidR="003A0885" w:rsidRPr="007E586A">
        <w:rPr>
          <w:rFonts w:ascii="Arial" w:hAnsi="Arial" w:cs="Arial"/>
        </w:rPr>
        <w:t xml:space="preserve">, </w:t>
      </w:r>
      <w:r w:rsidRPr="001D5E83">
        <w:rPr>
          <w:rFonts w:ascii="Arial" w:hAnsi="Arial" w:cs="Arial"/>
        </w:rPr>
        <w:t>the findings can guide young people towards healthier digital habits</w:t>
      </w:r>
      <w:r w:rsidR="000F45AF" w:rsidRPr="007E586A">
        <w:rPr>
          <w:rFonts w:ascii="Arial" w:hAnsi="Arial" w:cs="Arial"/>
        </w:rPr>
        <w:t xml:space="preserve"> (Koh et al, 2024)</w:t>
      </w:r>
      <w:r w:rsidRPr="001D5E83">
        <w:rPr>
          <w:rFonts w:ascii="Arial" w:hAnsi="Arial" w:cs="Arial"/>
        </w:rPr>
        <w:t xml:space="preserve">. Evidence showing positive effects, such as social support and connection, can also help promote more balanced and mindful platform use (Berryman et al., 2018). Understanding both harms and benefits </w:t>
      </w:r>
      <w:r w:rsidRPr="001D5E83">
        <w:rPr>
          <w:rFonts w:ascii="Arial" w:hAnsi="Arial" w:cs="Arial"/>
        </w:rPr>
        <w:lastRenderedPageBreak/>
        <w:t>empowers young people to navigate online spaces more safely and supports early recognition of mental health concerns</w:t>
      </w:r>
      <w:r w:rsidR="009A712E" w:rsidRPr="007E586A">
        <w:rPr>
          <w:rFonts w:ascii="Arial" w:hAnsi="Arial" w:cs="Arial"/>
        </w:rPr>
        <w:t xml:space="preserve"> (Ulvi et al, 2022)</w:t>
      </w:r>
      <w:r w:rsidRPr="001D5E83">
        <w:rPr>
          <w:rFonts w:ascii="Arial" w:hAnsi="Arial" w:cs="Arial"/>
        </w:rPr>
        <w:t>.</w:t>
      </w:r>
    </w:p>
    <w:p w14:paraId="31A3F5D6" w14:textId="101CA0A1" w:rsidR="001D5E83" w:rsidRPr="001D5E83" w:rsidRDefault="001D5E83" w:rsidP="001D5E83">
      <w:pPr>
        <w:spacing w:line="360" w:lineRule="auto"/>
        <w:jc w:val="both"/>
        <w:rPr>
          <w:rFonts w:ascii="Arial" w:hAnsi="Arial" w:cs="Arial"/>
        </w:rPr>
      </w:pPr>
      <w:r w:rsidRPr="001D5E83">
        <w:rPr>
          <w:rFonts w:ascii="Arial" w:hAnsi="Arial" w:cs="Arial"/>
        </w:rPr>
        <w:t>For public health organisations, the review provides a foundation for developing awareness campaigns and school-based programmes aimed at improving digital wellbeing (</w:t>
      </w:r>
      <w:proofErr w:type="spellStart"/>
      <w:r w:rsidRPr="001D5E83">
        <w:rPr>
          <w:rFonts w:ascii="Arial" w:hAnsi="Arial" w:cs="Arial"/>
        </w:rPr>
        <w:t>Petalas</w:t>
      </w:r>
      <w:proofErr w:type="spellEnd"/>
      <w:r w:rsidRPr="001D5E83">
        <w:rPr>
          <w:rFonts w:ascii="Arial" w:hAnsi="Arial" w:cs="Arial"/>
        </w:rPr>
        <w:t xml:space="preserve"> et al., 2021). Campaigns can emphasise mental health literacy, responsible platform engagement, and coping strategies to mitigate stress associated with online interactions</w:t>
      </w:r>
      <w:r w:rsidR="009711F6" w:rsidRPr="007E586A">
        <w:rPr>
          <w:rFonts w:ascii="Arial" w:hAnsi="Arial" w:cs="Arial"/>
        </w:rPr>
        <w:t xml:space="preserve"> (Koh et al, 2024)</w:t>
      </w:r>
      <w:r w:rsidRPr="001D5E83">
        <w:rPr>
          <w:rFonts w:ascii="Arial" w:hAnsi="Arial" w:cs="Arial"/>
        </w:rPr>
        <w:t>. Health and social care services can use the findings to implement early intervention tools that identify at-risk individuals based on their online behaviours</w:t>
      </w:r>
      <w:r w:rsidR="00B2591E" w:rsidRPr="007E586A">
        <w:rPr>
          <w:rFonts w:ascii="Arial" w:hAnsi="Arial" w:cs="Arial"/>
        </w:rPr>
        <w:t xml:space="preserve"> (Ulvi et al, 2022)</w:t>
      </w:r>
      <w:r w:rsidRPr="001D5E83">
        <w:rPr>
          <w:rFonts w:ascii="Arial" w:hAnsi="Arial" w:cs="Arial"/>
        </w:rPr>
        <w:t>.</w:t>
      </w:r>
    </w:p>
    <w:p w14:paraId="7A1ADC5B" w14:textId="640374D2" w:rsidR="001D5E83" w:rsidRPr="001D5E83" w:rsidRDefault="001D5E83" w:rsidP="001D5E83">
      <w:pPr>
        <w:spacing w:line="360" w:lineRule="auto"/>
        <w:jc w:val="both"/>
        <w:rPr>
          <w:rFonts w:ascii="Arial" w:hAnsi="Arial" w:cs="Arial"/>
        </w:rPr>
      </w:pPr>
      <w:r w:rsidRPr="001D5E83">
        <w:rPr>
          <w:rFonts w:ascii="Arial" w:hAnsi="Arial" w:cs="Arial"/>
        </w:rPr>
        <w:t xml:space="preserve">Policymakers and educators will also benefit from the review’s insights. Evidence-based guidance can inform digital safety regulations, school curricula, and national </w:t>
      </w:r>
      <w:r w:rsidR="00204D74">
        <w:rPr>
          <w:rFonts w:ascii="Arial" w:hAnsi="Arial" w:cs="Arial"/>
        </w:rPr>
        <w:t>well-being</w:t>
      </w:r>
      <w:r w:rsidRPr="001D5E83">
        <w:rPr>
          <w:rFonts w:ascii="Arial" w:hAnsi="Arial" w:cs="Arial"/>
        </w:rPr>
        <w:t xml:space="preserve"> frameworks (Wilson and Stock, 2021). Mental health professionals can integrate the review’s findings into counselling approaches for young people affected by social media-related distress (</w:t>
      </w:r>
      <w:proofErr w:type="spellStart"/>
      <w:r w:rsidRPr="001D5E83">
        <w:rPr>
          <w:rFonts w:ascii="Arial" w:hAnsi="Arial" w:cs="Arial"/>
        </w:rPr>
        <w:t>Ndindeng</w:t>
      </w:r>
      <w:proofErr w:type="spellEnd"/>
      <w:r w:rsidRPr="001D5E83">
        <w:rPr>
          <w:rFonts w:ascii="Arial" w:hAnsi="Arial" w:cs="Arial"/>
        </w:rPr>
        <w:t>, 2025). Overall, the research will contribute to healthcare and social care planning by identifying key risk and protective factors that influence young people’s mental health in digital contexts</w:t>
      </w:r>
      <w:r w:rsidR="00C9537E">
        <w:rPr>
          <w:rFonts w:ascii="Arial" w:hAnsi="Arial" w:cs="Arial"/>
        </w:rPr>
        <w:t xml:space="preserve"> (Unlu et al, 2025)</w:t>
      </w:r>
      <w:r w:rsidRPr="001D5E83">
        <w:rPr>
          <w:rFonts w:ascii="Arial" w:hAnsi="Arial" w:cs="Arial"/>
        </w:rPr>
        <w:t>.</w:t>
      </w:r>
    </w:p>
    <w:p w14:paraId="4CA8EF93" w14:textId="77777777" w:rsidR="003A0885" w:rsidRPr="007E586A" w:rsidRDefault="001D5E83" w:rsidP="003A0885">
      <w:pPr>
        <w:pStyle w:val="Heading1"/>
        <w:rPr>
          <w:rFonts w:cs="Arial"/>
          <w:sz w:val="24"/>
          <w:szCs w:val="24"/>
        </w:rPr>
      </w:pPr>
      <w:bookmarkStart w:id="14" w:name="_Toc216512642"/>
      <w:r w:rsidRPr="007E586A">
        <w:rPr>
          <w:rFonts w:cs="Arial"/>
          <w:sz w:val="24"/>
          <w:szCs w:val="24"/>
        </w:rPr>
        <w:t>Conclusion</w:t>
      </w:r>
      <w:bookmarkEnd w:id="14"/>
      <w:r w:rsidRPr="007E586A">
        <w:rPr>
          <w:rFonts w:cs="Arial"/>
          <w:sz w:val="24"/>
          <w:szCs w:val="24"/>
        </w:rPr>
        <w:t xml:space="preserve"> </w:t>
      </w:r>
    </w:p>
    <w:p w14:paraId="3C3CF455" w14:textId="37EAFAEC" w:rsidR="001D5E83" w:rsidRDefault="001D5E83" w:rsidP="001D5E83">
      <w:pPr>
        <w:spacing w:line="360" w:lineRule="auto"/>
        <w:jc w:val="both"/>
        <w:rPr>
          <w:rFonts w:ascii="Arial" w:hAnsi="Arial" w:cs="Arial"/>
        </w:rPr>
      </w:pPr>
      <w:r w:rsidRPr="001D5E83">
        <w:rPr>
          <w:rFonts w:ascii="Arial" w:hAnsi="Arial" w:cs="Arial"/>
        </w:rPr>
        <w:t>In summary, this systematic review will synthesise current evidence on how social media use influences mental health outcomes among adolescents and young adults in the UK. With rising digital engagement and increasing mental health concerns, the research is timely and essential. By examining patterns of use, associated risks, and protective behaviours, the study aims to inform public health strategies, clinical practice, and policymaking. The findings will support young people in navigating social media more safely while helping professionals and institutions design effective interventions that promote wellbeing. Ultimately, this research will contribute to improving mental health outcomes in the UK’s digitally connected youth population.</w:t>
      </w:r>
    </w:p>
    <w:p w14:paraId="12D81B28" w14:textId="77777777" w:rsidR="007E586A" w:rsidRDefault="007E586A" w:rsidP="001D5E83">
      <w:pPr>
        <w:spacing w:line="360" w:lineRule="auto"/>
        <w:jc w:val="both"/>
        <w:rPr>
          <w:rFonts w:ascii="Arial" w:hAnsi="Arial" w:cs="Arial"/>
        </w:rPr>
      </w:pPr>
    </w:p>
    <w:p w14:paraId="32A9895E" w14:textId="77777777" w:rsidR="007E586A" w:rsidRDefault="007E586A" w:rsidP="001D5E83">
      <w:pPr>
        <w:spacing w:line="360" w:lineRule="auto"/>
        <w:jc w:val="both"/>
        <w:rPr>
          <w:rFonts w:ascii="Arial" w:hAnsi="Arial" w:cs="Arial"/>
        </w:rPr>
      </w:pPr>
    </w:p>
    <w:p w14:paraId="4A85E5CF" w14:textId="77777777" w:rsidR="00C05028" w:rsidRDefault="00C05028" w:rsidP="001D5E83">
      <w:pPr>
        <w:spacing w:line="360" w:lineRule="auto"/>
        <w:jc w:val="both"/>
        <w:rPr>
          <w:rFonts w:ascii="Arial" w:hAnsi="Arial" w:cs="Arial"/>
        </w:rPr>
      </w:pPr>
    </w:p>
    <w:p w14:paraId="343BED76" w14:textId="77777777" w:rsidR="00C05028" w:rsidRDefault="00C05028" w:rsidP="001D5E83">
      <w:pPr>
        <w:spacing w:line="360" w:lineRule="auto"/>
        <w:jc w:val="both"/>
        <w:rPr>
          <w:rFonts w:ascii="Arial" w:hAnsi="Arial" w:cs="Arial"/>
        </w:rPr>
      </w:pPr>
    </w:p>
    <w:p w14:paraId="11F3E8BD" w14:textId="77777777" w:rsidR="00C05028" w:rsidRDefault="00C05028" w:rsidP="001D5E83">
      <w:pPr>
        <w:spacing w:line="360" w:lineRule="auto"/>
        <w:jc w:val="both"/>
        <w:rPr>
          <w:rFonts w:ascii="Arial" w:hAnsi="Arial" w:cs="Arial"/>
        </w:rPr>
      </w:pPr>
    </w:p>
    <w:p w14:paraId="6BFF700D" w14:textId="77777777" w:rsidR="00204D74" w:rsidRDefault="00204D74" w:rsidP="00C05028">
      <w:pPr>
        <w:pStyle w:val="Heading1"/>
      </w:pPr>
      <w:bookmarkStart w:id="15" w:name="_Toc216512643"/>
    </w:p>
    <w:p w14:paraId="14D55D5F" w14:textId="77777777" w:rsidR="00204D74" w:rsidRDefault="00204D74" w:rsidP="00C05028">
      <w:pPr>
        <w:pStyle w:val="Heading1"/>
      </w:pPr>
    </w:p>
    <w:p w14:paraId="4E937812" w14:textId="417A888D" w:rsidR="00C05028" w:rsidRDefault="00C05028" w:rsidP="00C05028">
      <w:pPr>
        <w:pStyle w:val="Heading1"/>
      </w:pPr>
      <w:r>
        <w:t>Gantt Chart</w:t>
      </w:r>
      <w:bookmarkEnd w:id="15"/>
    </w:p>
    <w:p w14:paraId="28A1B5DD" w14:textId="77777777" w:rsidR="00C05028" w:rsidRDefault="00C05028" w:rsidP="001D5E83">
      <w:pPr>
        <w:spacing w:line="360" w:lineRule="auto"/>
        <w:jc w:val="both"/>
        <w:rPr>
          <w:rFonts w:ascii="Arial" w:hAnsi="Arial" w:cs="Arial"/>
        </w:rPr>
      </w:pPr>
    </w:p>
    <w:p w14:paraId="592C606D" w14:textId="77777777" w:rsidR="00C05028" w:rsidRDefault="00C05028" w:rsidP="001D5E83">
      <w:pPr>
        <w:spacing w:line="360" w:lineRule="auto"/>
        <w:jc w:val="both"/>
        <w:rPr>
          <w:rFonts w:ascii="Arial" w:hAnsi="Arial" w:cs="Arial"/>
        </w:rPr>
      </w:pPr>
    </w:p>
    <w:p w14:paraId="6F332321" w14:textId="77777777" w:rsidR="00C05028" w:rsidRDefault="00C05028" w:rsidP="00C05028">
      <w:pPr>
        <w:rPr>
          <w:lang w:eastAsia="en-GB"/>
        </w:rPr>
      </w:pPr>
    </w:p>
    <w:p w14:paraId="45496827" w14:textId="77777777" w:rsidR="00C05028" w:rsidRDefault="00C05028" w:rsidP="00C05028">
      <w:pPr>
        <w:rPr>
          <w:lang w:eastAsia="en-GB"/>
        </w:rPr>
      </w:pPr>
    </w:p>
    <w:tbl>
      <w:tblPr>
        <w:tblStyle w:val="TableGrid"/>
        <w:tblpPr w:leftFromText="180" w:rightFromText="180" w:vertAnchor="page" w:horzAnchor="margin" w:tblpXSpec="center" w:tblpY="3637"/>
        <w:tblW w:w="10807" w:type="dxa"/>
        <w:tblLook w:val="04A0" w:firstRow="1" w:lastRow="0" w:firstColumn="1" w:lastColumn="0" w:noHBand="0" w:noVBand="1"/>
      </w:tblPr>
      <w:tblGrid>
        <w:gridCol w:w="3369"/>
        <w:gridCol w:w="564"/>
        <w:gridCol w:w="562"/>
        <w:gridCol w:w="423"/>
        <w:gridCol w:w="423"/>
        <w:gridCol w:w="424"/>
        <w:gridCol w:w="423"/>
        <w:gridCol w:w="423"/>
        <w:gridCol w:w="562"/>
        <w:gridCol w:w="423"/>
        <w:gridCol w:w="461"/>
        <w:gridCol w:w="445"/>
        <w:gridCol w:w="461"/>
        <w:gridCol w:w="461"/>
        <w:gridCol w:w="461"/>
        <w:gridCol w:w="461"/>
        <w:gridCol w:w="461"/>
      </w:tblGrid>
      <w:tr w:rsidR="00C05028" w14:paraId="30EA3508" w14:textId="77777777" w:rsidTr="00204D74">
        <w:tc>
          <w:tcPr>
            <w:tcW w:w="3369" w:type="dxa"/>
            <w:shd w:val="clear" w:color="auto" w:fill="CAEDFB" w:themeFill="accent4" w:themeFillTint="33"/>
          </w:tcPr>
          <w:p w14:paraId="03EA0051" w14:textId="77777777" w:rsidR="00C05028" w:rsidRPr="00C657A1" w:rsidRDefault="00C05028" w:rsidP="00204D74">
            <w:pPr>
              <w:spacing w:line="360" w:lineRule="auto"/>
              <w:jc w:val="both"/>
              <w:rPr>
                <w:rFonts w:ascii="Arial" w:hAnsi="Arial" w:cs="Arial"/>
                <w:b/>
                <w:bCs/>
                <w:color w:val="000000" w:themeColor="text1"/>
              </w:rPr>
            </w:pPr>
            <w:r w:rsidRPr="00C657A1">
              <w:rPr>
                <w:rFonts w:ascii="Arial" w:hAnsi="Arial" w:cs="Arial"/>
                <w:b/>
                <w:bCs/>
                <w:color w:val="000000" w:themeColor="text1"/>
              </w:rPr>
              <w:t xml:space="preserve">ACTIVITIES             </w:t>
            </w:r>
          </w:p>
        </w:tc>
        <w:tc>
          <w:tcPr>
            <w:tcW w:w="564" w:type="dxa"/>
            <w:shd w:val="clear" w:color="auto" w:fill="CAEDFB" w:themeFill="accent4" w:themeFillTint="33"/>
          </w:tcPr>
          <w:p w14:paraId="431AE2AA"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w:t>
            </w:r>
          </w:p>
        </w:tc>
        <w:tc>
          <w:tcPr>
            <w:tcW w:w="562" w:type="dxa"/>
            <w:shd w:val="clear" w:color="auto" w:fill="CAEDFB" w:themeFill="accent4" w:themeFillTint="33"/>
          </w:tcPr>
          <w:p w14:paraId="79767948"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2</w:t>
            </w:r>
          </w:p>
        </w:tc>
        <w:tc>
          <w:tcPr>
            <w:tcW w:w="423" w:type="dxa"/>
            <w:shd w:val="clear" w:color="auto" w:fill="CAEDFB" w:themeFill="accent4" w:themeFillTint="33"/>
          </w:tcPr>
          <w:p w14:paraId="5117C414"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3</w:t>
            </w:r>
          </w:p>
        </w:tc>
        <w:tc>
          <w:tcPr>
            <w:tcW w:w="423" w:type="dxa"/>
            <w:shd w:val="clear" w:color="auto" w:fill="CAEDFB" w:themeFill="accent4" w:themeFillTint="33"/>
          </w:tcPr>
          <w:p w14:paraId="17CA1619"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4</w:t>
            </w:r>
          </w:p>
        </w:tc>
        <w:tc>
          <w:tcPr>
            <w:tcW w:w="424" w:type="dxa"/>
            <w:shd w:val="clear" w:color="auto" w:fill="CAEDFB" w:themeFill="accent4" w:themeFillTint="33"/>
          </w:tcPr>
          <w:p w14:paraId="3EBE86F6"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5</w:t>
            </w:r>
          </w:p>
        </w:tc>
        <w:tc>
          <w:tcPr>
            <w:tcW w:w="423" w:type="dxa"/>
            <w:shd w:val="clear" w:color="auto" w:fill="CAEDFB" w:themeFill="accent4" w:themeFillTint="33"/>
          </w:tcPr>
          <w:p w14:paraId="2E4C68F4"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6</w:t>
            </w:r>
          </w:p>
        </w:tc>
        <w:tc>
          <w:tcPr>
            <w:tcW w:w="423" w:type="dxa"/>
            <w:shd w:val="clear" w:color="auto" w:fill="CAEDFB" w:themeFill="accent4" w:themeFillTint="33"/>
          </w:tcPr>
          <w:p w14:paraId="44632D76"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7</w:t>
            </w:r>
          </w:p>
        </w:tc>
        <w:tc>
          <w:tcPr>
            <w:tcW w:w="562" w:type="dxa"/>
            <w:shd w:val="clear" w:color="auto" w:fill="CAEDFB" w:themeFill="accent4" w:themeFillTint="33"/>
          </w:tcPr>
          <w:p w14:paraId="2BD3D306"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8</w:t>
            </w:r>
          </w:p>
        </w:tc>
        <w:tc>
          <w:tcPr>
            <w:tcW w:w="423" w:type="dxa"/>
            <w:shd w:val="clear" w:color="auto" w:fill="CAEDFB" w:themeFill="accent4" w:themeFillTint="33"/>
          </w:tcPr>
          <w:p w14:paraId="785347C5"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9</w:t>
            </w:r>
          </w:p>
        </w:tc>
        <w:tc>
          <w:tcPr>
            <w:tcW w:w="461" w:type="dxa"/>
            <w:shd w:val="clear" w:color="auto" w:fill="CAEDFB" w:themeFill="accent4" w:themeFillTint="33"/>
          </w:tcPr>
          <w:p w14:paraId="2DF5526B"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10</w:t>
            </w:r>
          </w:p>
        </w:tc>
        <w:tc>
          <w:tcPr>
            <w:tcW w:w="445" w:type="dxa"/>
            <w:shd w:val="clear" w:color="auto" w:fill="CAEDFB" w:themeFill="accent4" w:themeFillTint="33"/>
          </w:tcPr>
          <w:p w14:paraId="3767A478"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11</w:t>
            </w:r>
          </w:p>
        </w:tc>
        <w:tc>
          <w:tcPr>
            <w:tcW w:w="461" w:type="dxa"/>
            <w:shd w:val="clear" w:color="auto" w:fill="CAEDFB" w:themeFill="accent4" w:themeFillTint="33"/>
          </w:tcPr>
          <w:p w14:paraId="1E1D6204"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12</w:t>
            </w:r>
          </w:p>
        </w:tc>
        <w:tc>
          <w:tcPr>
            <w:tcW w:w="461" w:type="dxa"/>
            <w:shd w:val="clear" w:color="auto" w:fill="CAEDFB" w:themeFill="accent4" w:themeFillTint="33"/>
          </w:tcPr>
          <w:p w14:paraId="684605CC"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13</w:t>
            </w:r>
          </w:p>
        </w:tc>
        <w:tc>
          <w:tcPr>
            <w:tcW w:w="461" w:type="dxa"/>
            <w:shd w:val="clear" w:color="auto" w:fill="CAEDFB" w:themeFill="accent4" w:themeFillTint="33"/>
          </w:tcPr>
          <w:p w14:paraId="615954D9"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14</w:t>
            </w:r>
          </w:p>
        </w:tc>
        <w:tc>
          <w:tcPr>
            <w:tcW w:w="461" w:type="dxa"/>
            <w:shd w:val="clear" w:color="auto" w:fill="CAEDFB" w:themeFill="accent4" w:themeFillTint="33"/>
          </w:tcPr>
          <w:p w14:paraId="3B18FEB2"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15</w:t>
            </w:r>
          </w:p>
        </w:tc>
        <w:tc>
          <w:tcPr>
            <w:tcW w:w="461" w:type="dxa"/>
            <w:shd w:val="clear" w:color="auto" w:fill="CAEDFB" w:themeFill="accent4" w:themeFillTint="33"/>
          </w:tcPr>
          <w:p w14:paraId="48EFC1CA" w14:textId="77777777" w:rsidR="00C05028" w:rsidRDefault="00C05028" w:rsidP="00204D74">
            <w:pPr>
              <w:spacing w:line="360" w:lineRule="auto"/>
              <w:jc w:val="both"/>
              <w:rPr>
                <w:rFonts w:ascii="Arial" w:hAnsi="Arial" w:cs="Arial"/>
                <w:color w:val="000000" w:themeColor="text1"/>
              </w:rPr>
            </w:pPr>
            <w:r>
              <w:rPr>
                <w:rFonts w:ascii="Arial" w:hAnsi="Arial" w:cs="Arial"/>
                <w:color w:val="000000" w:themeColor="text1"/>
              </w:rPr>
              <w:t>16</w:t>
            </w:r>
          </w:p>
        </w:tc>
      </w:tr>
      <w:tr w:rsidR="00C05028" w14:paraId="73EB5401" w14:textId="77777777" w:rsidTr="00204D74">
        <w:tc>
          <w:tcPr>
            <w:tcW w:w="3369" w:type="dxa"/>
            <w:shd w:val="clear" w:color="auto" w:fill="D9F2D0" w:themeFill="accent6" w:themeFillTint="33"/>
          </w:tcPr>
          <w:p w14:paraId="240134CC" w14:textId="0756EB11" w:rsidR="00C05028" w:rsidRDefault="00285AA5" w:rsidP="00204D74">
            <w:pPr>
              <w:spacing w:line="360" w:lineRule="auto"/>
              <w:jc w:val="both"/>
              <w:rPr>
                <w:rFonts w:ascii="Arial" w:hAnsi="Arial" w:cs="Arial"/>
                <w:color w:val="000000" w:themeColor="text1"/>
              </w:rPr>
            </w:pPr>
            <w:r w:rsidRPr="00285AA5">
              <w:rPr>
                <w:rFonts w:ascii="Arial" w:hAnsi="Arial" w:cs="Arial"/>
                <w:color w:val="000000" w:themeColor="text1"/>
              </w:rPr>
              <w:t>Submit the research proposal to the ethics committee for review and approval</w:t>
            </w:r>
          </w:p>
        </w:tc>
        <w:tc>
          <w:tcPr>
            <w:tcW w:w="564" w:type="dxa"/>
            <w:shd w:val="clear" w:color="auto" w:fill="3A7C22" w:themeFill="accent6" w:themeFillShade="BF"/>
          </w:tcPr>
          <w:p w14:paraId="5D53351F" w14:textId="77777777" w:rsidR="00C05028" w:rsidRDefault="00C05028" w:rsidP="00204D74">
            <w:pPr>
              <w:spacing w:line="360" w:lineRule="auto"/>
              <w:jc w:val="both"/>
              <w:rPr>
                <w:rFonts w:ascii="Arial" w:hAnsi="Arial" w:cs="Arial"/>
                <w:color w:val="000000" w:themeColor="text1"/>
              </w:rPr>
            </w:pPr>
          </w:p>
        </w:tc>
        <w:tc>
          <w:tcPr>
            <w:tcW w:w="562" w:type="dxa"/>
            <w:shd w:val="clear" w:color="auto" w:fill="3A7C22" w:themeFill="accent6" w:themeFillShade="BF"/>
          </w:tcPr>
          <w:p w14:paraId="5C29DD3F" w14:textId="77777777" w:rsidR="00C05028" w:rsidRDefault="00C05028" w:rsidP="00204D74">
            <w:pPr>
              <w:spacing w:line="360" w:lineRule="auto"/>
              <w:jc w:val="both"/>
              <w:rPr>
                <w:rFonts w:ascii="Arial" w:hAnsi="Arial" w:cs="Arial"/>
                <w:color w:val="000000" w:themeColor="text1"/>
              </w:rPr>
            </w:pPr>
          </w:p>
        </w:tc>
        <w:tc>
          <w:tcPr>
            <w:tcW w:w="423" w:type="dxa"/>
          </w:tcPr>
          <w:p w14:paraId="4D19A4CF" w14:textId="77777777" w:rsidR="00C05028" w:rsidRDefault="00C05028" w:rsidP="00204D74">
            <w:pPr>
              <w:spacing w:line="360" w:lineRule="auto"/>
              <w:jc w:val="both"/>
              <w:rPr>
                <w:rFonts w:ascii="Arial" w:hAnsi="Arial" w:cs="Arial"/>
                <w:color w:val="000000" w:themeColor="text1"/>
              </w:rPr>
            </w:pPr>
          </w:p>
        </w:tc>
        <w:tc>
          <w:tcPr>
            <w:tcW w:w="423" w:type="dxa"/>
          </w:tcPr>
          <w:p w14:paraId="6BD47AC1" w14:textId="77777777" w:rsidR="00C05028" w:rsidRDefault="00C05028" w:rsidP="00204D74">
            <w:pPr>
              <w:spacing w:line="360" w:lineRule="auto"/>
              <w:jc w:val="both"/>
              <w:rPr>
                <w:rFonts w:ascii="Arial" w:hAnsi="Arial" w:cs="Arial"/>
                <w:color w:val="000000" w:themeColor="text1"/>
              </w:rPr>
            </w:pPr>
          </w:p>
        </w:tc>
        <w:tc>
          <w:tcPr>
            <w:tcW w:w="424" w:type="dxa"/>
          </w:tcPr>
          <w:p w14:paraId="51762AFC" w14:textId="77777777" w:rsidR="00C05028" w:rsidRDefault="00C05028" w:rsidP="00204D74">
            <w:pPr>
              <w:spacing w:line="360" w:lineRule="auto"/>
              <w:jc w:val="both"/>
              <w:rPr>
                <w:rFonts w:ascii="Arial" w:hAnsi="Arial" w:cs="Arial"/>
                <w:color w:val="000000" w:themeColor="text1"/>
              </w:rPr>
            </w:pPr>
          </w:p>
        </w:tc>
        <w:tc>
          <w:tcPr>
            <w:tcW w:w="423" w:type="dxa"/>
          </w:tcPr>
          <w:p w14:paraId="3D5BDC8A" w14:textId="77777777" w:rsidR="00C05028" w:rsidRDefault="00C05028" w:rsidP="00204D74">
            <w:pPr>
              <w:spacing w:line="360" w:lineRule="auto"/>
              <w:jc w:val="both"/>
              <w:rPr>
                <w:rFonts w:ascii="Arial" w:hAnsi="Arial" w:cs="Arial"/>
                <w:color w:val="000000" w:themeColor="text1"/>
              </w:rPr>
            </w:pPr>
          </w:p>
        </w:tc>
        <w:tc>
          <w:tcPr>
            <w:tcW w:w="423" w:type="dxa"/>
          </w:tcPr>
          <w:p w14:paraId="08286F8E" w14:textId="77777777" w:rsidR="00C05028" w:rsidRDefault="00C05028" w:rsidP="00204D74">
            <w:pPr>
              <w:spacing w:line="360" w:lineRule="auto"/>
              <w:jc w:val="both"/>
              <w:rPr>
                <w:rFonts w:ascii="Arial" w:hAnsi="Arial" w:cs="Arial"/>
                <w:color w:val="000000" w:themeColor="text1"/>
              </w:rPr>
            </w:pPr>
          </w:p>
        </w:tc>
        <w:tc>
          <w:tcPr>
            <w:tcW w:w="562" w:type="dxa"/>
          </w:tcPr>
          <w:p w14:paraId="124C50C3" w14:textId="77777777" w:rsidR="00C05028" w:rsidRDefault="00C05028" w:rsidP="00204D74">
            <w:pPr>
              <w:spacing w:line="360" w:lineRule="auto"/>
              <w:jc w:val="both"/>
              <w:rPr>
                <w:rFonts w:ascii="Arial" w:hAnsi="Arial" w:cs="Arial"/>
                <w:color w:val="000000" w:themeColor="text1"/>
              </w:rPr>
            </w:pPr>
          </w:p>
        </w:tc>
        <w:tc>
          <w:tcPr>
            <w:tcW w:w="423" w:type="dxa"/>
          </w:tcPr>
          <w:p w14:paraId="14C308D5" w14:textId="77777777" w:rsidR="00C05028" w:rsidRDefault="00C05028" w:rsidP="00204D74">
            <w:pPr>
              <w:spacing w:line="360" w:lineRule="auto"/>
              <w:jc w:val="both"/>
              <w:rPr>
                <w:rFonts w:ascii="Arial" w:hAnsi="Arial" w:cs="Arial"/>
                <w:color w:val="000000" w:themeColor="text1"/>
              </w:rPr>
            </w:pPr>
          </w:p>
        </w:tc>
        <w:tc>
          <w:tcPr>
            <w:tcW w:w="461" w:type="dxa"/>
          </w:tcPr>
          <w:p w14:paraId="19368B81" w14:textId="77777777" w:rsidR="00C05028" w:rsidRDefault="00C05028" w:rsidP="00204D74">
            <w:pPr>
              <w:spacing w:line="360" w:lineRule="auto"/>
              <w:jc w:val="both"/>
              <w:rPr>
                <w:rFonts w:ascii="Arial" w:hAnsi="Arial" w:cs="Arial"/>
                <w:color w:val="000000" w:themeColor="text1"/>
              </w:rPr>
            </w:pPr>
          </w:p>
        </w:tc>
        <w:tc>
          <w:tcPr>
            <w:tcW w:w="445" w:type="dxa"/>
          </w:tcPr>
          <w:p w14:paraId="5C928936" w14:textId="77777777" w:rsidR="00C05028" w:rsidRDefault="00C05028" w:rsidP="00204D74">
            <w:pPr>
              <w:spacing w:line="360" w:lineRule="auto"/>
              <w:jc w:val="both"/>
              <w:rPr>
                <w:rFonts w:ascii="Arial" w:hAnsi="Arial" w:cs="Arial"/>
                <w:color w:val="000000" w:themeColor="text1"/>
              </w:rPr>
            </w:pPr>
          </w:p>
        </w:tc>
        <w:tc>
          <w:tcPr>
            <w:tcW w:w="461" w:type="dxa"/>
          </w:tcPr>
          <w:p w14:paraId="7CA6C30A" w14:textId="77777777" w:rsidR="00C05028" w:rsidRDefault="00C05028" w:rsidP="00204D74">
            <w:pPr>
              <w:spacing w:line="360" w:lineRule="auto"/>
              <w:jc w:val="both"/>
              <w:rPr>
                <w:rFonts w:ascii="Arial" w:hAnsi="Arial" w:cs="Arial"/>
                <w:color w:val="000000" w:themeColor="text1"/>
              </w:rPr>
            </w:pPr>
          </w:p>
        </w:tc>
        <w:tc>
          <w:tcPr>
            <w:tcW w:w="461" w:type="dxa"/>
          </w:tcPr>
          <w:p w14:paraId="24956273" w14:textId="77777777" w:rsidR="00C05028" w:rsidRDefault="00C05028" w:rsidP="00204D74">
            <w:pPr>
              <w:spacing w:line="360" w:lineRule="auto"/>
              <w:jc w:val="both"/>
              <w:rPr>
                <w:rFonts w:ascii="Arial" w:hAnsi="Arial" w:cs="Arial"/>
                <w:color w:val="000000" w:themeColor="text1"/>
              </w:rPr>
            </w:pPr>
          </w:p>
        </w:tc>
        <w:tc>
          <w:tcPr>
            <w:tcW w:w="461" w:type="dxa"/>
          </w:tcPr>
          <w:p w14:paraId="11EEAD86" w14:textId="77777777" w:rsidR="00C05028" w:rsidRDefault="00C05028" w:rsidP="00204D74">
            <w:pPr>
              <w:spacing w:line="360" w:lineRule="auto"/>
              <w:jc w:val="both"/>
              <w:rPr>
                <w:rFonts w:ascii="Arial" w:hAnsi="Arial" w:cs="Arial"/>
                <w:color w:val="000000" w:themeColor="text1"/>
              </w:rPr>
            </w:pPr>
          </w:p>
        </w:tc>
        <w:tc>
          <w:tcPr>
            <w:tcW w:w="461" w:type="dxa"/>
          </w:tcPr>
          <w:p w14:paraId="0C8395B2" w14:textId="77777777" w:rsidR="00C05028" w:rsidRDefault="00C05028" w:rsidP="00204D74">
            <w:pPr>
              <w:spacing w:line="360" w:lineRule="auto"/>
              <w:jc w:val="both"/>
              <w:rPr>
                <w:rFonts w:ascii="Arial" w:hAnsi="Arial" w:cs="Arial"/>
                <w:color w:val="000000" w:themeColor="text1"/>
              </w:rPr>
            </w:pPr>
          </w:p>
        </w:tc>
        <w:tc>
          <w:tcPr>
            <w:tcW w:w="461" w:type="dxa"/>
          </w:tcPr>
          <w:p w14:paraId="2F1280FE" w14:textId="77777777" w:rsidR="00C05028" w:rsidRDefault="00C05028" w:rsidP="00204D74">
            <w:pPr>
              <w:spacing w:line="360" w:lineRule="auto"/>
              <w:jc w:val="both"/>
              <w:rPr>
                <w:rFonts w:ascii="Arial" w:hAnsi="Arial" w:cs="Arial"/>
                <w:color w:val="000000" w:themeColor="text1"/>
              </w:rPr>
            </w:pPr>
          </w:p>
        </w:tc>
      </w:tr>
      <w:tr w:rsidR="00C05028" w14:paraId="1683E6D1" w14:textId="77777777" w:rsidTr="00204D74">
        <w:tc>
          <w:tcPr>
            <w:tcW w:w="3369" w:type="dxa"/>
            <w:shd w:val="clear" w:color="auto" w:fill="D9F2D0" w:themeFill="accent6" w:themeFillTint="33"/>
          </w:tcPr>
          <w:p w14:paraId="2602B25C" w14:textId="2E543275" w:rsidR="00C05028" w:rsidRDefault="00285AA5" w:rsidP="00204D74">
            <w:pPr>
              <w:spacing w:line="360" w:lineRule="auto"/>
              <w:jc w:val="both"/>
              <w:rPr>
                <w:rFonts w:ascii="Arial" w:hAnsi="Arial" w:cs="Arial"/>
                <w:color w:val="000000" w:themeColor="text1"/>
              </w:rPr>
            </w:pPr>
            <w:r>
              <w:rPr>
                <w:rFonts w:ascii="Arial" w:hAnsi="Arial" w:cs="Arial"/>
                <w:color w:val="000000" w:themeColor="text1"/>
              </w:rPr>
              <w:t>I</w:t>
            </w:r>
            <w:r w:rsidR="00C05028" w:rsidRPr="007A50B0">
              <w:rPr>
                <w:rFonts w:ascii="Arial" w:hAnsi="Arial" w:cs="Arial"/>
                <w:color w:val="000000" w:themeColor="text1"/>
              </w:rPr>
              <w:t>nitial screening and search of the literature.</w:t>
            </w:r>
          </w:p>
        </w:tc>
        <w:tc>
          <w:tcPr>
            <w:tcW w:w="564" w:type="dxa"/>
          </w:tcPr>
          <w:p w14:paraId="508140F9" w14:textId="77777777" w:rsidR="00C05028" w:rsidRDefault="00C05028" w:rsidP="00204D74">
            <w:pPr>
              <w:spacing w:line="360" w:lineRule="auto"/>
              <w:jc w:val="both"/>
              <w:rPr>
                <w:rFonts w:ascii="Arial" w:hAnsi="Arial" w:cs="Arial"/>
                <w:color w:val="000000" w:themeColor="text1"/>
              </w:rPr>
            </w:pPr>
          </w:p>
        </w:tc>
        <w:tc>
          <w:tcPr>
            <w:tcW w:w="562" w:type="dxa"/>
          </w:tcPr>
          <w:p w14:paraId="09A66A3A" w14:textId="77777777" w:rsidR="00C05028" w:rsidRDefault="00C05028" w:rsidP="00204D74">
            <w:pPr>
              <w:spacing w:line="360" w:lineRule="auto"/>
              <w:jc w:val="both"/>
              <w:rPr>
                <w:rFonts w:ascii="Arial" w:hAnsi="Arial" w:cs="Arial"/>
                <w:color w:val="000000" w:themeColor="text1"/>
              </w:rPr>
            </w:pPr>
          </w:p>
        </w:tc>
        <w:tc>
          <w:tcPr>
            <w:tcW w:w="423" w:type="dxa"/>
            <w:shd w:val="clear" w:color="auto" w:fill="60CAF3" w:themeFill="accent4" w:themeFillTint="99"/>
          </w:tcPr>
          <w:p w14:paraId="5045D769" w14:textId="77777777" w:rsidR="00C05028" w:rsidRDefault="00C05028" w:rsidP="00204D74">
            <w:pPr>
              <w:spacing w:line="360" w:lineRule="auto"/>
              <w:jc w:val="both"/>
              <w:rPr>
                <w:rFonts w:ascii="Arial" w:hAnsi="Arial" w:cs="Arial"/>
                <w:color w:val="000000" w:themeColor="text1"/>
              </w:rPr>
            </w:pPr>
          </w:p>
        </w:tc>
        <w:tc>
          <w:tcPr>
            <w:tcW w:w="423" w:type="dxa"/>
            <w:shd w:val="clear" w:color="auto" w:fill="60CAF3" w:themeFill="accent4" w:themeFillTint="99"/>
          </w:tcPr>
          <w:p w14:paraId="2265B4A8" w14:textId="77777777" w:rsidR="00C05028" w:rsidRDefault="00C05028" w:rsidP="00204D74">
            <w:pPr>
              <w:spacing w:line="360" w:lineRule="auto"/>
              <w:jc w:val="both"/>
              <w:rPr>
                <w:rFonts w:ascii="Arial" w:hAnsi="Arial" w:cs="Arial"/>
                <w:color w:val="000000" w:themeColor="text1"/>
              </w:rPr>
            </w:pPr>
          </w:p>
        </w:tc>
        <w:tc>
          <w:tcPr>
            <w:tcW w:w="424" w:type="dxa"/>
          </w:tcPr>
          <w:p w14:paraId="32D05EE2" w14:textId="77777777" w:rsidR="00C05028" w:rsidRDefault="00C05028" w:rsidP="00204D74">
            <w:pPr>
              <w:spacing w:line="360" w:lineRule="auto"/>
              <w:jc w:val="both"/>
              <w:rPr>
                <w:rFonts w:ascii="Arial" w:hAnsi="Arial" w:cs="Arial"/>
                <w:color w:val="000000" w:themeColor="text1"/>
              </w:rPr>
            </w:pPr>
          </w:p>
        </w:tc>
        <w:tc>
          <w:tcPr>
            <w:tcW w:w="423" w:type="dxa"/>
          </w:tcPr>
          <w:p w14:paraId="7ED4D35F" w14:textId="77777777" w:rsidR="00C05028" w:rsidRDefault="00C05028" w:rsidP="00204D74">
            <w:pPr>
              <w:spacing w:line="360" w:lineRule="auto"/>
              <w:jc w:val="both"/>
              <w:rPr>
                <w:rFonts w:ascii="Arial" w:hAnsi="Arial" w:cs="Arial"/>
                <w:color w:val="000000" w:themeColor="text1"/>
              </w:rPr>
            </w:pPr>
          </w:p>
        </w:tc>
        <w:tc>
          <w:tcPr>
            <w:tcW w:w="423" w:type="dxa"/>
          </w:tcPr>
          <w:p w14:paraId="45BDEA75" w14:textId="77777777" w:rsidR="00C05028" w:rsidRDefault="00C05028" w:rsidP="00204D74">
            <w:pPr>
              <w:spacing w:line="360" w:lineRule="auto"/>
              <w:jc w:val="both"/>
              <w:rPr>
                <w:rFonts w:ascii="Arial" w:hAnsi="Arial" w:cs="Arial"/>
                <w:color w:val="000000" w:themeColor="text1"/>
              </w:rPr>
            </w:pPr>
          </w:p>
        </w:tc>
        <w:tc>
          <w:tcPr>
            <w:tcW w:w="562" w:type="dxa"/>
          </w:tcPr>
          <w:p w14:paraId="21D86997" w14:textId="77777777" w:rsidR="00C05028" w:rsidRDefault="00C05028" w:rsidP="00204D74">
            <w:pPr>
              <w:spacing w:line="360" w:lineRule="auto"/>
              <w:jc w:val="both"/>
              <w:rPr>
                <w:rFonts w:ascii="Arial" w:hAnsi="Arial" w:cs="Arial"/>
                <w:color w:val="000000" w:themeColor="text1"/>
              </w:rPr>
            </w:pPr>
          </w:p>
        </w:tc>
        <w:tc>
          <w:tcPr>
            <w:tcW w:w="423" w:type="dxa"/>
          </w:tcPr>
          <w:p w14:paraId="06578C97" w14:textId="77777777" w:rsidR="00C05028" w:rsidRDefault="00C05028" w:rsidP="00204D74">
            <w:pPr>
              <w:spacing w:line="360" w:lineRule="auto"/>
              <w:jc w:val="both"/>
              <w:rPr>
                <w:rFonts w:ascii="Arial" w:hAnsi="Arial" w:cs="Arial"/>
                <w:color w:val="000000" w:themeColor="text1"/>
              </w:rPr>
            </w:pPr>
          </w:p>
        </w:tc>
        <w:tc>
          <w:tcPr>
            <w:tcW w:w="461" w:type="dxa"/>
          </w:tcPr>
          <w:p w14:paraId="67B94250" w14:textId="77777777" w:rsidR="00C05028" w:rsidRDefault="00C05028" w:rsidP="00204D74">
            <w:pPr>
              <w:spacing w:line="360" w:lineRule="auto"/>
              <w:jc w:val="both"/>
              <w:rPr>
                <w:rFonts w:ascii="Arial" w:hAnsi="Arial" w:cs="Arial"/>
                <w:color w:val="000000" w:themeColor="text1"/>
              </w:rPr>
            </w:pPr>
          </w:p>
        </w:tc>
        <w:tc>
          <w:tcPr>
            <w:tcW w:w="445" w:type="dxa"/>
          </w:tcPr>
          <w:p w14:paraId="4931DF83" w14:textId="77777777" w:rsidR="00C05028" w:rsidRDefault="00C05028" w:rsidP="00204D74">
            <w:pPr>
              <w:spacing w:line="360" w:lineRule="auto"/>
              <w:jc w:val="both"/>
              <w:rPr>
                <w:rFonts w:ascii="Arial" w:hAnsi="Arial" w:cs="Arial"/>
                <w:color w:val="000000" w:themeColor="text1"/>
              </w:rPr>
            </w:pPr>
          </w:p>
        </w:tc>
        <w:tc>
          <w:tcPr>
            <w:tcW w:w="461" w:type="dxa"/>
          </w:tcPr>
          <w:p w14:paraId="19588660" w14:textId="77777777" w:rsidR="00C05028" w:rsidRDefault="00C05028" w:rsidP="00204D74">
            <w:pPr>
              <w:spacing w:line="360" w:lineRule="auto"/>
              <w:jc w:val="both"/>
              <w:rPr>
                <w:rFonts w:ascii="Arial" w:hAnsi="Arial" w:cs="Arial"/>
                <w:color w:val="000000" w:themeColor="text1"/>
              </w:rPr>
            </w:pPr>
          </w:p>
        </w:tc>
        <w:tc>
          <w:tcPr>
            <w:tcW w:w="461" w:type="dxa"/>
          </w:tcPr>
          <w:p w14:paraId="7427C5EC" w14:textId="77777777" w:rsidR="00C05028" w:rsidRDefault="00C05028" w:rsidP="00204D74">
            <w:pPr>
              <w:spacing w:line="360" w:lineRule="auto"/>
              <w:jc w:val="both"/>
              <w:rPr>
                <w:rFonts w:ascii="Arial" w:hAnsi="Arial" w:cs="Arial"/>
                <w:color w:val="000000" w:themeColor="text1"/>
              </w:rPr>
            </w:pPr>
          </w:p>
        </w:tc>
        <w:tc>
          <w:tcPr>
            <w:tcW w:w="461" w:type="dxa"/>
          </w:tcPr>
          <w:p w14:paraId="34E0DFA7" w14:textId="77777777" w:rsidR="00C05028" w:rsidRDefault="00C05028" w:rsidP="00204D74">
            <w:pPr>
              <w:spacing w:line="360" w:lineRule="auto"/>
              <w:jc w:val="both"/>
              <w:rPr>
                <w:rFonts w:ascii="Arial" w:hAnsi="Arial" w:cs="Arial"/>
                <w:color w:val="000000" w:themeColor="text1"/>
              </w:rPr>
            </w:pPr>
          </w:p>
        </w:tc>
        <w:tc>
          <w:tcPr>
            <w:tcW w:w="461" w:type="dxa"/>
          </w:tcPr>
          <w:p w14:paraId="31F0D951" w14:textId="77777777" w:rsidR="00C05028" w:rsidRDefault="00C05028" w:rsidP="00204D74">
            <w:pPr>
              <w:spacing w:line="360" w:lineRule="auto"/>
              <w:jc w:val="both"/>
              <w:rPr>
                <w:rFonts w:ascii="Arial" w:hAnsi="Arial" w:cs="Arial"/>
                <w:color w:val="000000" w:themeColor="text1"/>
              </w:rPr>
            </w:pPr>
          </w:p>
        </w:tc>
        <w:tc>
          <w:tcPr>
            <w:tcW w:w="461" w:type="dxa"/>
          </w:tcPr>
          <w:p w14:paraId="7FCDD57C" w14:textId="77777777" w:rsidR="00C05028" w:rsidRDefault="00C05028" w:rsidP="00204D74">
            <w:pPr>
              <w:spacing w:line="360" w:lineRule="auto"/>
              <w:jc w:val="both"/>
              <w:rPr>
                <w:rFonts w:ascii="Arial" w:hAnsi="Arial" w:cs="Arial"/>
                <w:color w:val="000000" w:themeColor="text1"/>
              </w:rPr>
            </w:pPr>
          </w:p>
        </w:tc>
      </w:tr>
      <w:tr w:rsidR="00C05028" w14:paraId="7CEEBAD3" w14:textId="77777777" w:rsidTr="00204D74">
        <w:tc>
          <w:tcPr>
            <w:tcW w:w="3369" w:type="dxa"/>
            <w:shd w:val="clear" w:color="auto" w:fill="D9F2D0" w:themeFill="accent6" w:themeFillTint="33"/>
          </w:tcPr>
          <w:p w14:paraId="5D3AA1A3" w14:textId="77777777" w:rsidR="00C05028" w:rsidRDefault="00C05028" w:rsidP="00204D74">
            <w:pPr>
              <w:spacing w:line="360" w:lineRule="auto"/>
              <w:jc w:val="both"/>
              <w:rPr>
                <w:rFonts w:ascii="Arial" w:hAnsi="Arial" w:cs="Arial"/>
                <w:color w:val="000000" w:themeColor="text1"/>
              </w:rPr>
            </w:pPr>
            <w:r w:rsidRPr="007D0F01">
              <w:rPr>
                <w:rFonts w:ascii="Arial" w:hAnsi="Arial" w:cs="Arial"/>
                <w:color w:val="000000" w:themeColor="text1"/>
              </w:rPr>
              <w:t xml:space="preserve">Data Extraction </w:t>
            </w:r>
          </w:p>
        </w:tc>
        <w:tc>
          <w:tcPr>
            <w:tcW w:w="564" w:type="dxa"/>
          </w:tcPr>
          <w:p w14:paraId="2D57CF85" w14:textId="77777777" w:rsidR="00C05028" w:rsidRDefault="00C05028" w:rsidP="00204D74">
            <w:pPr>
              <w:spacing w:line="360" w:lineRule="auto"/>
              <w:jc w:val="both"/>
              <w:rPr>
                <w:rFonts w:ascii="Arial" w:hAnsi="Arial" w:cs="Arial"/>
                <w:color w:val="000000" w:themeColor="text1"/>
              </w:rPr>
            </w:pPr>
          </w:p>
        </w:tc>
        <w:tc>
          <w:tcPr>
            <w:tcW w:w="562" w:type="dxa"/>
          </w:tcPr>
          <w:p w14:paraId="1CC0EAF9" w14:textId="77777777" w:rsidR="00C05028" w:rsidRDefault="00C05028" w:rsidP="00204D74">
            <w:pPr>
              <w:spacing w:line="360" w:lineRule="auto"/>
              <w:jc w:val="both"/>
              <w:rPr>
                <w:rFonts w:ascii="Arial" w:hAnsi="Arial" w:cs="Arial"/>
                <w:color w:val="000000" w:themeColor="text1"/>
              </w:rPr>
            </w:pPr>
          </w:p>
        </w:tc>
        <w:tc>
          <w:tcPr>
            <w:tcW w:w="423" w:type="dxa"/>
          </w:tcPr>
          <w:p w14:paraId="30031B24" w14:textId="77777777" w:rsidR="00C05028" w:rsidRDefault="00C05028" w:rsidP="00204D74">
            <w:pPr>
              <w:spacing w:line="360" w:lineRule="auto"/>
              <w:jc w:val="both"/>
              <w:rPr>
                <w:rFonts w:ascii="Arial" w:hAnsi="Arial" w:cs="Arial"/>
                <w:color w:val="000000" w:themeColor="text1"/>
              </w:rPr>
            </w:pPr>
          </w:p>
        </w:tc>
        <w:tc>
          <w:tcPr>
            <w:tcW w:w="423" w:type="dxa"/>
          </w:tcPr>
          <w:p w14:paraId="0234EEE7" w14:textId="77777777" w:rsidR="00C05028" w:rsidRDefault="00C05028" w:rsidP="00204D74">
            <w:pPr>
              <w:spacing w:line="360" w:lineRule="auto"/>
              <w:jc w:val="both"/>
              <w:rPr>
                <w:rFonts w:ascii="Arial" w:hAnsi="Arial" w:cs="Arial"/>
                <w:color w:val="000000" w:themeColor="text1"/>
              </w:rPr>
            </w:pPr>
          </w:p>
        </w:tc>
        <w:tc>
          <w:tcPr>
            <w:tcW w:w="424" w:type="dxa"/>
            <w:shd w:val="clear" w:color="auto" w:fill="3A7C22" w:themeFill="accent6" w:themeFillShade="BF"/>
          </w:tcPr>
          <w:p w14:paraId="43BDB795" w14:textId="77777777" w:rsidR="00C05028" w:rsidRDefault="00C05028" w:rsidP="00204D74">
            <w:pPr>
              <w:spacing w:line="360" w:lineRule="auto"/>
              <w:jc w:val="both"/>
              <w:rPr>
                <w:rFonts w:ascii="Arial" w:hAnsi="Arial" w:cs="Arial"/>
                <w:color w:val="000000" w:themeColor="text1"/>
              </w:rPr>
            </w:pPr>
          </w:p>
        </w:tc>
        <w:tc>
          <w:tcPr>
            <w:tcW w:w="423" w:type="dxa"/>
            <w:shd w:val="clear" w:color="auto" w:fill="3A7C22" w:themeFill="accent6" w:themeFillShade="BF"/>
          </w:tcPr>
          <w:p w14:paraId="6038BAA7" w14:textId="77777777" w:rsidR="00C05028" w:rsidRDefault="00C05028" w:rsidP="00204D74">
            <w:pPr>
              <w:spacing w:line="360" w:lineRule="auto"/>
              <w:jc w:val="both"/>
              <w:rPr>
                <w:rFonts w:ascii="Arial" w:hAnsi="Arial" w:cs="Arial"/>
                <w:color w:val="000000" w:themeColor="text1"/>
              </w:rPr>
            </w:pPr>
          </w:p>
        </w:tc>
        <w:tc>
          <w:tcPr>
            <w:tcW w:w="423" w:type="dxa"/>
          </w:tcPr>
          <w:p w14:paraId="7B5D7C3F" w14:textId="77777777" w:rsidR="00C05028" w:rsidRDefault="00C05028" w:rsidP="00204D74">
            <w:pPr>
              <w:spacing w:line="360" w:lineRule="auto"/>
              <w:jc w:val="both"/>
              <w:rPr>
                <w:rFonts w:ascii="Arial" w:hAnsi="Arial" w:cs="Arial"/>
                <w:color w:val="000000" w:themeColor="text1"/>
              </w:rPr>
            </w:pPr>
          </w:p>
        </w:tc>
        <w:tc>
          <w:tcPr>
            <w:tcW w:w="562" w:type="dxa"/>
          </w:tcPr>
          <w:p w14:paraId="4C746616" w14:textId="77777777" w:rsidR="00C05028" w:rsidRDefault="00C05028" w:rsidP="00204D74">
            <w:pPr>
              <w:spacing w:line="360" w:lineRule="auto"/>
              <w:jc w:val="both"/>
              <w:rPr>
                <w:rFonts w:ascii="Arial" w:hAnsi="Arial" w:cs="Arial"/>
                <w:color w:val="000000" w:themeColor="text1"/>
              </w:rPr>
            </w:pPr>
          </w:p>
        </w:tc>
        <w:tc>
          <w:tcPr>
            <w:tcW w:w="423" w:type="dxa"/>
          </w:tcPr>
          <w:p w14:paraId="287D34BB" w14:textId="77777777" w:rsidR="00C05028" w:rsidRDefault="00C05028" w:rsidP="00204D74">
            <w:pPr>
              <w:spacing w:line="360" w:lineRule="auto"/>
              <w:jc w:val="both"/>
              <w:rPr>
                <w:rFonts w:ascii="Arial" w:hAnsi="Arial" w:cs="Arial"/>
                <w:color w:val="000000" w:themeColor="text1"/>
              </w:rPr>
            </w:pPr>
          </w:p>
        </w:tc>
        <w:tc>
          <w:tcPr>
            <w:tcW w:w="461" w:type="dxa"/>
          </w:tcPr>
          <w:p w14:paraId="665CC27F" w14:textId="77777777" w:rsidR="00C05028" w:rsidRDefault="00C05028" w:rsidP="00204D74">
            <w:pPr>
              <w:spacing w:line="360" w:lineRule="auto"/>
              <w:jc w:val="both"/>
              <w:rPr>
                <w:rFonts w:ascii="Arial" w:hAnsi="Arial" w:cs="Arial"/>
                <w:color w:val="000000" w:themeColor="text1"/>
              </w:rPr>
            </w:pPr>
          </w:p>
        </w:tc>
        <w:tc>
          <w:tcPr>
            <w:tcW w:w="445" w:type="dxa"/>
          </w:tcPr>
          <w:p w14:paraId="0F9E76CE" w14:textId="77777777" w:rsidR="00C05028" w:rsidRDefault="00C05028" w:rsidP="00204D74">
            <w:pPr>
              <w:spacing w:line="360" w:lineRule="auto"/>
              <w:jc w:val="both"/>
              <w:rPr>
                <w:rFonts w:ascii="Arial" w:hAnsi="Arial" w:cs="Arial"/>
                <w:color w:val="000000" w:themeColor="text1"/>
              </w:rPr>
            </w:pPr>
          </w:p>
        </w:tc>
        <w:tc>
          <w:tcPr>
            <w:tcW w:w="461" w:type="dxa"/>
          </w:tcPr>
          <w:p w14:paraId="4D406931" w14:textId="77777777" w:rsidR="00C05028" w:rsidRDefault="00C05028" w:rsidP="00204D74">
            <w:pPr>
              <w:spacing w:line="360" w:lineRule="auto"/>
              <w:jc w:val="both"/>
              <w:rPr>
                <w:rFonts w:ascii="Arial" w:hAnsi="Arial" w:cs="Arial"/>
                <w:color w:val="000000" w:themeColor="text1"/>
              </w:rPr>
            </w:pPr>
          </w:p>
        </w:tc>
        <w:tc>
          <w:tcPr>
            <w:tcW w:w="461" w:type="dxa"/>
          </w:tcPr>
          <w:p w14:paraId="3B106B05" w14:textId="77777777" w:rsidR="00C05028" w:rsidRDefault="00C05028" w:rsidP="00204D74">
            <w:pPr>
              <w:spacing w:line="360" w:lineRule="auto"/>
              <w:jc w:val="both"/>
              <w:rPr>
                <w:rFonts w:ascii="Arial" w:hAnsi="Arial" w:cs="Arial"/>
                <w:color w:val="000000" w:themeColor="text1"/>
              </w:rPr>
            </w:pPr>
          </w:p>
        </w:tc>
        <w:tc>
          <w:tcPr>
            <w:tcW w:w="461" w:type="dxa"/>
          </w:tcPr>
          <w:p w14:paraId="7FE68012" w14:textId="77777777" w:rsidR="00C05028" w:rsidRDefault="00C05028" w:rsidP="00204D74">
            <w:pPr>
              <w:spacing w:line="360" w:lineRule="auto"/>
              <w:jc w:val="both"/>
              <w:rPr>
                <w:rFonts w:ascii="Arial" w:hAnsi="Arial" w:cs="Arial"/>
                <w:color w:val="000000" w:themeColor="text1"/>
              </w:rPr>
            </w:pPr>
          </w:p>
        </w:tc>
        <w:tc>
          <w:tcPr>
            <w:tcW w:w="461" w:type="dxa"/>
          </w:tcPr>
          <w:p w14:paraId="48CC29E6" w14:textId="77777777" w:rsidR="00C05028" w:rsidRDefault="00C05028" w:rsidP="00204D74">
            <w:pPr>
              <w:spacing w:line="360" w:lineRule="auto"/>
              <w:jc w:val="both"/>
              <w:rPr>
                <w:rFonts w:ascii="Arial" w:hAnsi="Arial" w:cs="Arial"/>
                <w:color w:val="000000" w:themeColor="text1"/>
              </w:rPr>
            </w:pPr>
          </w:p>
        </w:tc>
        <w:tc>
          <w:tcPr>
            <w:tcW w:w="461" w:type="dxa"/>
          </w:tcPr>
          <w:p w14:paraId="5B704408" w14:textId="77777777" w:rsidR="00C05028" w:rsidRDefault="00C05028" w:rsidP="00204D74">
            <w:pPr>
              <w:spacing w:line="360" w:lineRule="auto"/>
              <w:jc w:val="both"/>
              <w:rPr>
                <w:rFonts w:ascii="Arial" w:hAnsi="Arial" w:cs="Arial"/>
                <w:color w:val="000000" w:themeColor="text1"/>
              </w:rPr>
            </w:pPr>
          </w:p>
        </w:tc>
      </w:tr>
      <w:tr w:rsidR="00C05028" w14:paraId="47C31031" w14:textId="77777777" w:rsidTr="00204D74">
        <w:tc>
          <w:tcPr>
            <w:tcW w:w="3369" w:type="dxa"/>
            <w:shd w:val="clear" w:color="auto" w:fill="D9F2D0" w:themeFill="accent6" w:themeFillTint="33"/>
          </w:tcPr>
          <w:p w14:paraId="6D821B46" w14:textId="77777777" w:rsidR="00C05028" w:rsidRPr="007D0F01" w:rsidRDefault="00C05028" w:rsidP="00204D74">
            <w:pPr>
              <w:spacing w:line="360" w:lineRule="auto"/>
              <w:jc w:val="both"/>
              <w:rPr>
                <w:rFonts w:ascii="Arial" w:hAnsi="Arial" w:cs="Arial"/>
                <w:color w:val="000000" w:themeColor="text1"/>
              </w:rPr>
            </w:pPr>
            <w:r w:rsidRPr="007A50B0">
              <w:rPr>
                <w:rFonts w:ascii="Arial" w:hAnsi="Arial" w:cs="Arial"/>
                <w:color w:val="000000" w:themeColor="text1"/>
              </w:rPr>
              <w:t>Examine the retrieved data to look for trends and themes.</w:t>
            </w:r>
          </w:p>
        </w:tc>
        <w:tc>
          <w:tcPr>
            <w:tcW w:w="564" w:type="dxa"/>
          </w:tcPr>
          <w:p w14:paraId="335D388D" w14:textId="77777777" w:rsidR="00C05028" w:rsidRDefault="00C05028" w:rsidP="00204D74">
            <w:pPr>
              <w:spacing w:line="360" w:lineRule="auto"/>
              <w:jc w:val="both"/>
              <w:rPr>
                <w:rFonts w:ascii="Arial" w:hAnsi="Arial" w:cs="Arial"/>
                <w:color w:val="000000" w:themeColor="text1"/>
              </w:rPr>
            </w:pPr>
          </w:p>
        </w:tc>
        <w:tc>
          <w:tcPr>
            <w:tcW w:w="562" w:type="dxa"/>
          </w:tcPr>
          <w:p w14:paraId="1A4F5743" w14:textId="77777777" w:rsidR="00C05028" w:rsidRDefault="00C05028" w:rsidP="00204D74">
            <w:pPr>
              <w:spacing w:line="360" w:lineRule="auto"/>
              <w:jc w:val="both"/>
              <w:rPr>
                <w:rFonts w:ascii="Arial" w:hAnsi="Arial" w:cs="Arial"/>
                <w:color w:val="000000" w:themeColor="text1"/>
              </w:rPr>
            </w:pPr>
          </w:p>
        </w:tc>
        <w:tc>
          <w:tcPr>
            <w:tcW w:w="423" w:type="dxa"/>
          </w:tcPr>
          <w:p w14:paraId="70D3573D" w14:textId="77777777" w:rsidR="00C05028" w:rsidRDefault="00C05028" w:rsidP="00204D74">
            <w:pPr>
              <w:spacing w:line="360" w:lineRule="auto"/>
              <w:jc w:val="both"/>
              <w:rPr>
                <w:rFonts w:ascii="Arial" w:hAnsi="Arial" w:cs="Arial"/>
                <w:color w:val="000000" w:themeColor="text1"/>
              </w:rPr>
            </w:pPr>
          </w:p>
        </w:tc>
        <w:tc>
          <w:tcPr>
            <w:tcW w:w="423" w:type="dxa"/>
          </w:tcPr>
          <w:p w14:paraId="76C6BE4F" w14:textId="77777777" w:rsidR="00C05028" w:rsidRDefault="00C05028" w:rsidP="00204D74">
            <w:pPr>
              <w:spacing w:line="360" w:lineRule="auto"/>
              <w:jc w:val="both"/>
              <w:rPr>
                <w:rFonts w:ascii="Arial" w:hAnsi="Arial" w:cs="Arial"/>
                <w:color w:val="000000" w:themeColor="text1"/>
              </w:rPr>
            </w:pPr>
          </w:p>
        </w:tc>
        <w:tc>
          <w:tcPr>
            <w:tcW w:w="424" w:type="dxa"/>
          </w:tcPr>
          <w:p w14:paraId="417FE658" w14:textId="77777777" w:rsidR="00C05028" w:rsidRDefault="00C05028" w:rsidP="00204D74">
            <w:pPr>
              <w:spacing w:line="360" w:lineRule="auto"/>
              <w:jc w:val="both"/>
              <w:rPr>
                <w:rFonts w:ascii="Arial" w:hAnsi="Arial" w:cs="Arial"/>
                <w:color w:val="000000" w:themeColor="text1"/>
              </w:rPr>
            </w:pPr>
          </w:p>
        </w:tc>
        <w:tc>
          <w:tcPr>
            <w:tcW w:w="423" w:type="dxa"/>
          </w:tcPr>
          <w:p w14:paraId="62B48B5E" w14:textId="77777777" w:rsidR="00C05028" w:rsidRDefault="00C05028" w:rsidP="00204D74">
            <w:pPr>
              <w:spacing w:line="360" w:lineRule="auto"/>
              <w:jc w:val="both"/>
              <w:rPr>
                <w:rFonts w:ascii="Arial" w:hAnsi="Arial" w:cs="Arial"/>
                <w:color w:val="000000" w:themeColor="text1"/>
              </w:rPr>
            </w:pPr>
          </w:p>
        </w:tc>
        <w:tc>
          <w:tcPr>
            <w:tcW w:w="423" w:type="dxa"/>
            <w:shd w:val="clear" w:color="auto" w:fill="60CAF3" w:themeFill="accent4" w:themeFillTint="99"/>
          </w:tcPr>
          <w:p w14:paraId="43538757" w14:textId="77777777" w:rsidR="00C05028" w:rsidRDefault="00C05028" w:rsidP="00204D74">
            <w:pPr>
              <w:spacing w:line="360" w:lineRule="auto"/>
              <w:jc w:val="both"/>
              <w:rPr>
                <w:rFonts w:ascii="Arial" w:hAnsi="Arial" w:cs="Arial"/>
                <w:color w:val="000000" w:themeColor="text1"/>
              </w:rPr>
            </w:pPr>
          </w:p>
        </w:tc>
        <w:tc>
          <w:tcPr>
            <w:tcW w:w="562" w:type="dxa"/>
            <w:shd w:val="clear" w:color="auto" w:fill="60CAF3" w:themeFill="accent4" w:themeFillTint="99"/>
          </w:tcPr>
          <w:p w14:paraId="767BE78C" w14:textId="77777777" w:rsidR="00C05028" w:rsidRDefault="00C05028" w:rsidP="00204D74">
            <w:pPr>
              <w:spacing w:line="360" w:lineRule="auto"/>
              <w:jc w:val="both"/>
              <w:rPr>
                <w:rFonts w:ascii="Arial" w:hAnsi="Arial" w:cs="Arial"/>
                <w:color w:val="000000" w:themeColor="text1"/>
              </w:rPr>
            </w:pPr>
          </w:p>
        </w:tc>
        <w:tc>
          <w:tcPr>
            <w:tcW w:w="423" w:type="dxa"/>
          </w:tcPr>
          <w:p w14:paraId="0A6EE8FD" w14:textId="77777777" w:rsidR="00C05028" w:rsidRDefault="00C05028" w:rsidP="00204D74">
            <w:pPr>
              <w:spacing w:line="360" w:lineRule="auto"/>
              <w:jc w:val="both"/>
              <w:rPr>
                <w:rFonts w:ascii="Arial" w:hAnsi="Arial" w:cs="Arial"/>
                <w:color w:val="000000" w:themeColor="text1"/>
              </w:rPr>
            </w:pPr>
          </w:p>
        </w:tc>
        <w:tc>
          <w:tcPr>
            <w:tcW w:w="461" w:type="dxa"/>
          </w:tcPr>
          <w:p w14:paraId="5BECE097" w14:textId="77777777" w:rsidR="00C05028" w:rsidRDefault="00C05028" w:rsidP="00204D74">
            <w:pPr>
              <w:spacing w:line="360" w:lineRule="auto"/>
              <w:jc w:val="both"/>
              <w:rPr>
                <w:rFonts w:ascii="Arial" w:hAnsi="Arial" w:cs="Arial"/>
                <w:color w:val="000000" w:themeColor="text1"/>
              </w:rPr>
            </w:pPr>
          </w:p>
        </w:tc>
        <w:tc>
          <w:tcPr>
            <w:tcW w:w="445" w:type="dxa"/>
          </w:tcPr>
          <w:p w14:paraId="2970E0EA" w14:textId="77777777" w:rsidR="00C05028" w:rsidRDefault="00C05028" w:rsidP="00204D74">
            <w:pPr>
              <w:spacing w:line="360" w:lineRule="auto"/>
              <w:jc w:val="both"/>
              <w:rPr>
                <w:rFonts w:ascii="Arial" w:hAnsi="Arial" w:cs="Arial"/>
                <w:color w:val="000000" w:themeColor="text1"/>
              </w:rPr>
            </w:pPr>
          </w:p>
        </w:tc>
        <w:tc>
          <w:tcPr>
            <w:tcW w:w="461" w:type="dxa"/>
          </w:tcPr>
          <w:p w14:paraId="6A714599" w14:textId="77777777" w:rsidR="00C05028" w:rsidRDefault="00C05028" w:rsidP="00204D74">
            <w:pPr>
              <w:spacing w:line="360" w:lineRule="auto"/>
              <w:jc w:val="both"/>
              <w:rPr>
                <w:rFonts w:ascii="Arial" w:hAnsi="Arial" w:cs="Arial"/>
                <w:color w:val="000000" w:themeColor="text1"/>
              </w:rPr>
            </w:pPr>
          </w:p>
        </w:tc>
        <w:tc>
          <w:tcPr>
            <w:tcW w:w="461" w:type="dxa"/>
          </w:tcPr>
          <w:p w14:paraId="1688018F" w14:textId="77777777" w:rsidR="00C05028" w:rsidRDefault="00C05028" w:rsidP="00204D74">
            <w:pPr>
              <w:spacing w:line="360" w:lineRule="auto"/>
              <w:jc w:val="both"/>
              <w:rPr>
                <w:rFonts w:ascii="Arial" w:hAnsi="Arial" w:cs="Arial"/>
                <w:color w:val="000000" w:themeColor="text1"/>
              </w:rPr>
            </w:pPr>
          </w:p>
        </w:tc>
        <w:tc>
          <w:tcPr>
            <w:tcW w:w="461" w:type="dxa"/>
          </w:tcPr>
          <w:p w14:paraId="7AB091E7" w14:textId="77777777" w:rsidR="00C05028" w:rsidRDefault="00C05028" w:rsidP="00204D74">
            <w:pPr>
              <w:spacing w:line="360" w:lineRule="auto"/>
              <w:jc w:val="both"/>
              <w:rPr>
                <w:rFonts w:ascii="Arial" w:hAnsi="Arial" w:cs="Arial"/>
                <w:color w:val="000000" w:themeColor="text1"/>
              </w:rPr>
            </w:pPr>
          </w:p>
        </w:tc>
        <w:tc>
          <w:tcPr>
            <w:tcW w:w="461" w:type="dxa"/>
          </w:tcPr>
          <w:p w14:paraId="62DA4BA5" w14:textId="77777777" w:rsidR="00C05028" w:rsidRDefault="00C05028" w:rsidP="00204D74">
            <w:pPr>
              <w:spacing w:line="360" w:lineRule="auto"/>
              <w:jc w:val="both"/>
              <w:rPr>
                <w:rFonts w:ascii="Arial" w:hAnsi="Arial" w:cs="Arial"/>
                <w:color w:val="000000" w:themeColor="text1"/>
              </w:rPr>
            </w:pPr>
          </w:p>
        </w:tc>
        <w:tc>
          <w:tcPr>
            <w:tcW w:w="461" w:type="dxa"/>
          </w:tcPr>
          <w:p w14:paraId="6B94D52D" w14:textId="77777777" w:rsidR="00C05028" w:rsidRDefault="00C05028" w:rsidP="00204D74">
            <w:pPr>
              <w:spacing w:line="360" w:lineRule="auto"/>
              <w:jc w:val="both"/>
              <w:rPr>
                <w:rFonts w:ascii="Arial" w:hAnsi="Arial" w:cs="Arial"/>
                <w:color w:val="000000" w:themeColor="text1"/>
              </w:rPr>
            </w:pPr>
          </w:p>
        </w:tc>
      </w:tr>
      <w:tr w:rsidR="00C05028" w14:paraId="748FA72F" w14:textId="77777777" w:rsidTr="00204D74">
        <w:tc>
          <w:tcPr>
            <w:tcW w:w="3369" w:type="dxa"/>
            <w:shd w:val="clear" w:color="auto" w:fill="D9F2D0" w:themeFill="accent6" w:themeFillTint="33"/>
          </w:tcPr>
          <w:p w14:paraId="2150F08F" w14:textId="77777777" w:rsidR="00C05028" w:rsidRDefault="00C05028" w:rsidP="00204D74">
            <w:pPr>
              <w:spacing w:line="360" w:lineRule="auto"/>
              <w:jc w:val="both"/>
              <w:rPr>
                <w:rFonts w:ascii="Arial" w:hAnsi="Arial" w:cs="Arial"/>
                <w:color w:val="000000" w:themeColor="text1"/>
              </w:rPr>
            </w:pPr>
            <w:r w:rsidRPr="007D0F01">
              <w:rPr>
                <w:rFonts w:ascii="Arial" w:hAnsi="Arial" w:cs="Arial"/>
                <w:color w:val="000000" w:themeColor="text1"/>
              </w:rPr>
              <w:t xml:space="preserve">Thematic Synthesis </w:t>
            </w:r>
          </w:p>
        </w:tc>
        <w:tc>
          <w:tcPr>
            <w:tcW w:w="564" w:type="dxa"/>
          </w:tcPr>
          <w:p w14:paraId="39295FBD" w14:textId="77777777" w:rsidR="00C05028" w:rsidRDefault="00C05028" w:rsidP="00204D74">
            <w:pPr>
              <w:spacing w:line="360" w:lineRule="auto"/>
              <w:jc w:val="both"/>
              <w:rPr>
                <w:rFonts w:ascii="Arial" w:hAnsi="Arial" w:cs="Arial"/>
                <w:color w:val="000000" w:themeColor="text1"/>
              </w:rPr>
            </w:pPr>
          </w:p>
        </w:tc>
        <w:tc>
          <w:tcPr>
            <w:tcW w:w="562" w:type="dxa"/>
          </w:tcPr>
          <w:p w14:paraId="034A9B93" w14:textId="77777777" w:rsidR="00C05028" w:rsidRDefault="00C05028" w:rsidP="00204D74">
            <w:pPr>
              <w:spacing w:line="360" w:lineRule="auto"/>
              <w:jc w:val="both"/>
              <w:rPr>
                <w:rFonts w:ascii="Arial" w:hAnsi="Arial" w:cs="Arial"/>
                <w:color w:val="000000" w:themeColor="text1"/>
              </w:rPr>
            </w:pPr>
          </w:p>
        </w:tc>
        <w:tc>
          <w:tcPr>
            <w:tcW w:w="423" w:type="dxa"/>
          </w:tcPr>
          <w:p w14:paraId="603EF592" w14:textId="77777777" w:rsidR="00C05028" w:rsidRDefault="00C05028" w:rsidP="00204D74">
            <w:pPr>
              <w:spacing w:line="360" w:lineRule="auto"/>
              <w:jc w:val="both"/>
              <w:rPr>
                <w:rFonts w:ascii="Arial" w:hAnsi="Arial" w:cs="Arial"/>
                <w:color w:val="000000" w:themeColor="text1"/>
              </w:rPr>
            </w:pPr>
          </w:p>
        </w:tc>
        <w:tc>
          <w:tcPr>
            <w:tcW w:w="423" w:type="dxa"/>
          </w:tcPr>
          <w:p w14:paraId="6A5FD175" w14:textId="77777777" w:rsidR="00C05028" w:rsidRDefault="00C05028" w:rsidP="00204D74">
            <w:pPr>
              <w:spacing w:line="360" w:lineRule="auto"/>
              <w:jc w:val="both"/>
              <w:rPr>
                <w:rFonts w:ascii="Arial" w:hAnsi="Arial" w:cs="Arial"/>
                <w:color w:val="000000" w:themeColor="text1"/>
              </w:rPr>
            </w:pPr>
          </w:p>
        </w:tc>
        <w:tc>
          <w:tcPr>
            <w:tcW w:w="424" w:type="dxa"/>
          </w:tcPr>
          <w:p w14:paraId="78F36A2A" w14:textId="77777777" w:rsidR="00C05028" w:rsidRDefault="00C05028" w:rsidP="00204D74">
            <w:pPr>
              <w:spacing w:line="360" w:lineRule="auto"/>
              <w:jc w:val="both"/>
              <w:rPr>
                <w:rFonts w:ascii="Arial" w:hAnsi="Arial" w:cs="Arial"/>
                <w:color w:val="000000" w:themeColor="text1"/>
              </w:rPr>
            </w:pPr>
          </w:p>
        </w:tc>
        <w:tc>
          <w:tcPr>
            <w:tcW w:w="423" w:type="dxa"/>
          </w:tcPr>
          <w:p w14:paraId="2D3CC658" w14:textId="77777777" w:rsidR="00C05028" w:rsidRDefault="00C05028" w:rsidP="00204D74">
            <w:pPr>
              <w:spacing w:line="360" w:lineRule="auto"/>
              <w:jc w:val="both"/>
              <w:rPr>
                <w:rFonts w:ascii="Arial" w:hAnsi="Arial" w:cs="Arial"/>
                <w:color w:val="000000" w:themeColor="text1"/>
              </w:rPr>
            </w:pPr>
          </w:p>
        </w:tc>
        <w:tc>
          <w:tcPr>
            <w:tcW w:w="423" w:type="dxa"/>
          </w:tcPr>
          <w:p w14:paraId="0F91E5D4" w14:textId="77777777" w:rsidR="00C05028" w:rsidRDefault="00C05028" w:rsidP="00204D74">
            <w:pPr>
              <w:spacing w:line="360" w:lineRule="auto"/>
              <w:jc w:val="both"/>
              <w:rPr>
                <w:rFonts w:ascii="Arial" w:hAnsi="Arial" w:cs="Arial"/>
                <w:color w:val="000000" w:themeColor="text1"/>
              </w:rPr>
            </w:pPr>
          </w:p>
        </w:tc>
        <w:tc>
          <w:tcPr>
            <w:tcW w:w="562" w:type="dxa"/>
          </w:tcPr>
          <w:p w14:paraId="6B2AB0E8" w14:textId="77777777" w:rsidR="00C05028" w:rsidRDefault="00C05028" w:rsidP="00204D74">
            <w:pPr>
              <w:spacing w:line="360" w:lineRule="auto"/>
              <w:jc w:val="both"/>
              <w:rPr>
                <w:rFonts w:ascii="Arial" w:hAnsi="Arial" w:cs="Arial"/>
                <w:color w:val="000000" w:themeColor="text1"/>
              </w:rPr>
            </w:pPr>
          </w:p>
        </w:tc>
        <w:tc>
          <w:tcPr>
            <w:tcW w:w="423" w:type="dxa"/>
            <w:shd w:val="clear" w:color="auto" w:fill="3A7C22" w:themeFill="accent6" w:themeFillShade="BF"/>
          </w:tcPr>
          <w:p w14:paraId="5FD1ABA4"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3A7C22" w:themeFill="accent6" w:themeFillShade="BF"/>
          </w:tcPr>
          <w:p w14:paraId="09B29A0F" w14:textId="77777777" w:rsidR="00C05028" w:rsidRDefault="00C05028" w:rsidP="00204D74">
            <w:pPr>
              <w:spacing w:line="360" w:lineRule="auto"/>
              <w:jc w:val="both"/>
              <w:rPr>
                <w:rFonts w:ascii="Arial" w:hAnsi="Arial" w:cs="Arial"/>
                <w:color w:val="000000" w:themeColor="text1"/>
              </w:rPr>
            </w:pPr>
          </w:p>
        </w:tc>
        <w:tc>
          <w:tcPr>
            <w:tcW w:w="445" w:type="dxa"/>
          </w:tcPr>
          <w:p w14:paraId="23CCDF02" w14:textId="77777777" w:rsidR="00C05028" w:rsidRDefault="00C05028" w:rsidP="00204D74">
            <w:pPr>
              <w:spacing w:line="360" w:lineRule="auto"/>
              <w:jc w:val="both"/>
              <w:rPr>
                <w:rFonts w:ascii="Arial" w:hAnsi="Arial" w:cs="Arial"/>
                <w:color w:val="000000" w:themeColor="text1"/>
              </w:rPr>
            </w:pPr>
          </w:p>
        </w:tc>
        <w:tc>
          <w:tcPr>
            <w:tcW w:w="461" w:type="dxa"/>
          </w:tcPr>
          <w:p w14:paraId="059413FD" w14:textId="77777777" w:rsidR="00C05028" w:rsidRDefault="00C05028" w:rsidP="00204D74">
            <w:pPr>
              <w:spacing w:line="360" w:lineRule="auto"/>
              <w:jc w:val="both"/>
              <w:rPr>
                <w:rFonts w:ascii="Arial" w:hAnsi="Arial" w:cs="Arial"/>
                <w:color w:val="000000" w:themeColor="text1"/>
              </w:rPr>
            </w:pPr>
          </w:p>
        </w:tc>
        <w:tc>
          <w:tcPr>
            <w:tcW w:w="461" w:type="dxa"/>
          </w:tcPr>
          <w:p w14:paraId="1CCF9699" w14:textId="77777777" w:rsidR="00C05028" w:rsidRDefault="00C05028" w:rsidP="00204D74">
            <w:pPr>
              <w:spacing w:line="360" w:lineRule="auto"/>
              <w:jc w:val="both"/>
              <w:rPr>
                <w:rFonts w:ascii="Arial" w:hAnsi="Arial" w:cs="Arial"/>
                <w:color w:val="000000" w:themeColor="text1"/>
              </w:rPr>
            </w:pPr>
          </w:p>
        </w:tc>
        <w:tc>
          <w:tcPr>
            <w:tcW w:w="461" w:type="dxa"/>
          </w:tcPr>
          <w:p w14:paraId="62D11C35" w14:textId="77777777" w:rsidR="00C05028" w:rsidRDefault="00C05028" w:rsidP="00204D74">
            <w:pPr>
              <w:spacing w:line="360" w:lineRule="auto"/>
              <w:jc w:val="both"/>
              <w:rPr>
                <w:rFonts w:ascii="Arial" w:hAnsi="Arial" w:cs="Arial"/>
                <w:color w:val="000000" w:themeColor="text1"/>
              </w:rPr>
            </w:pPr>
          </w:p>
        </w:tc>
        <w:tc>
          <w:tcPr>
            <w:tcW w:w="461" w:type="dxa"/>
          </w:tcPr>
          <w:p w14:paraId="0B34190A" w14:textId="77777777" w:rsidR="00C05028" w:rsidRDefault="00C05028" w:rsidP="00204D74">
            <w:pPr>
              <w:spacing w:line="360" w:lineRule="auto"/>
              <w:jc w:val="both"/>
              <w:rPr>
                <w:rFonts w:ascii="Arial" w:hAnsi="Arial" w:cs="Arial"/>
                <w:color w:val="000000" w:themeColor="text1"/>
              </w:rPr>
            </w:pPr>
          </w:p>
        </w:tc>
        <w:tc>
          <w:tcPr>
            <w:tcW w:w="461" w:type="dxa"/>
          </w:tcPr>
          <w:p w14:paraId="68B14ACE" w14:textId="77777777" w:rsidR="00C05028" w:rsidRDefault="00C05028" w:rsidP="00204D74">
            <w:pPr>
              <w:spacing w:line="360" w:lineRule="auto"/>
              <w:jc w:val="both"/>
              <w:rPr>
                <w:rFonts w:ascii="Arial" w:hAnsi="Arial" w:cs="Arial"/>
                <w:color w:val="000000" w:themeColor="text1"/>
              </w:rPr>
            </w:pPr>
          </w:p>
        </w:tc>
      </w:tr>
      <w:tr w:rsidR="00C05028" w14:paraId="10A846AC" w14:textId="77777777" w:rsidTr="00204D74">
        <w:tc>
          <w:tcPr>
            <w:tcW w:w="3369" w:type="dxa"/>
            <w:shd w:val="clear" w:color="auto" w:fill="D9F2D0" w:themeFill="accent6" w:themeFillTint="33"/>
          </w:tcPr>
          <w:p w14:paraId="460DBAEC" w14:textId="2BB53F27" w:rsidR="00C05028" w:rsidRDefault="00285AA5" w:rsidP="00204D74">
            <w:pPr>
              <w:spacing w:line="360" w:lineRule="auto"/>
              <w:jc w:val="both"/>
              <w:rPr>
                <w:rFonts w:ascii="Arial" w:hAnsi="Arial" w:cs="Arial"/>
                <w:color w:val="000000" w:themeColor="text1"/>
              </w:rPr>
            </w:pPr>
            <w:r w:rsidRPr="00285AA5">
              <w:rPr>
                <w:rFonts w:ascii="Arial" w:hAnsi="Arial" w:cs="Arial"/>
                <w:color w:val="000000" w:themeColor="text1"/>
              </w:rPr>
              <w:t>Prepare the first draft of the systematic review report.</w:t>
            </w:r>
          </w:p>
        </w:tc>
        <w:tc>
          <w:tcPr>
            <w:tcW w:w="564" w:type="dxa"/>
          </w:tcPr>
          <w:p w14:paraId="17C8CB86" w14:textId="77777777" w:rsidR="00C05028" w:rsidRDefault="00C05028" w:rsidP="00204D74">
            <w:pPr>
              <w:spacing w:line="360" w:lineRule="auto"/>
              <w:jc w:val="both"/>
              <w:rPr>
                <w:rFonts w:ascii="Arial" w:hAnsi="Arial" w:cs="Arial"/>
                <w:color w:val="000000" w:themeColor="text1"/>
              </w:rPr>
            </w:pPr>
          </w:p>
        </w:tc>
        <w:tc>
          <w:tcPr>
            <w:tcW w:w="562" w:type="dxa"/>
          </w:tcPr>
          <w:p w14:paraId="0D349AB7" w14:textId="77777777" w:rsidR="00C05028" w:rsidRDefault="00C05028" w:rsidP="00204D74">
            <w:pPr>
              <w:spacing w:line="360" w:lineRule="auto"/>
              <w:jc w:val="both"/>
              <w:rPr>
                <w:rFonts w:ascii="Arial" w:hAnsi="Arial" w:cs="Arial"/>
                <w:color w:val="000000" w:themeColor="text1"/>
              </w:rPr>
            </w:pPr>
          </w:p>
        </w:tc>
        <w:tc>
          <w:tcPr>
            <w:tcW w:w="423" w:type="dxa"/>
          </w:tcPr>
          <w:p w14:paraId="36201973" w14:textId="77777777" w:rsidR="00C05028" w:rsidRDefault="00C05028" w:rsidP="00204D74">
            <w:pPr>
              <w:spacing w:line="360" w:lineRule="auto"/>
              <w:jc w:val="both"/>
              <w:rPr>
                <w:rFonts w:ascii="Arial" w:hAnsi="Arial" w:cs="Arial"/>
                <w:color w:val="000000" w:themeColor="text1"/>
              </w:rPr>
            </w:pPr>
          </w:p>
        </w:tc>
        <w:tc>
          <w:tcPr>
            <w:tcW w:w="423" w:type="dxa"/>
          </w:tcPr>
          <w:p w14:paraId="087D28BF" w14:textId="77777777" w:rsidR="00C05028" w:rsidRDefault="00C05028" w:rsidP="00204D74">
            <w:pPr>
              <w:spacing w:line="360" w:lineRule="auto"/>
              <w:jc w:val="both"/>
              <w:rPr>
                <w:rFonts w:ascii="Arial" w:hAnsi="Arial" w:cs="Arial"/>
                <w:color w:val="000000" w:themeColor="text1"/>
              </w:rPr>
            </w:pPr>
          </w:p>
        </w:tc>
        <w:tc>
          <w:tcPr>
            <w:tcW w:w="424" w:type="dxa"/>
          </w:tcPr>
          <w:p w14:paraId="4490E44E" w14:textId="77777777" w:rsidR="00C05028" w:rsidRDefault="00C05028" w:rsidP="00204D74">
            <w:pPr>
              <w:spacing w:line="360" w:lineRule="auto"/>
              <w:jc w:val="both"/>
              <w:rPr>
                <w:rFonts w:ascii="Arial" w:hAnsi="Arial" w:cs="Arial"/>
                <w:color w:val="000000" w:themeColor="text1"/>
              </w:rPr>
            </w:pPr>
          </w:p>
        </w:tc>
        <w:tc>
          <w:tcPr>
            <w:tcW w:w="423" w:type="dxa"/>
          </w:tcPr>
          <w:p w14:paraId="059351AA" w14:textId="77777777" w:rsidR="00C05028" w:rsidRDefault="00C05028" w:rsidP="00204D74">
            <w:pPr>
              <w:spacing w:line="360" w:lineRule="auto"/>
              <w:jc w:val="both"/>
              <w:rPr>
                <w:rFonts w:ascii="Arial" w:hAnsi="Arial" w:cs="Arial"/>
                <w:color w:val="000000" w:themeColor="text1"/>
              </w:rPr>
            </w:pPr>
          </w:p>
        </w:tc>
        <w:tc>
          <w:tcPr>
            <w:tcW w:w="423" w:type="dxa"/>
          </w:tcPr>
          <w:p w14:paraId="7FB0AB9D" w14:textId="77777777" w:rsidR="00C05028" w:rsidRDefault="00C05028" w:rsidP="00204D74">
            <w:pPr>
              <w:spacing w:line="360" w:lineRule="auto"/>
              <w:jc w:val="both"/>
              <w:rPr>
                <w:rFonts w:ascii="Arial" w:hAnsi="Arial" w:cs="Arial"/>
                <w:color w:val="000000" w:themeColor="text1"/>
              </w:rPr>
            </w:pPr>
          </w:p>
        </w:tc>
        <w:tc>
          <w:tcPr>
            <w:tcW w:w="562" w:type="dxa"/>
          </w:tcPr>
          <w:p w14:paraId="37B4A377" w14:textId="77777777" w:rsidR="00C05028" w:rsidRDefault="00C05028" w:rsidP="00204D74">
            <w:pPr>
              <w:spacing w:line="360" w:lineRule="auto"/>
              <w:jc w:val="both"/>
              <w:rPr>
                <w:rFonts w:ascii="Arial" w:hAnsi="Arial" w:cs="Arial"/>
                <w:color w:val="000000" w:themeColor="text1"/>
              </w:rPr>
            </w:pPr>
          </w:p>
        </w:tc>
        <w:tc>
          <w:tcPr>
            <w:tcW w:w="423" w:type="dxa"/>
          </w:tcPr>
          <w:p w14:paraId="27EFE8C5" w14:textId="77777777" w:rsidR="00C05028" w:rsidRDefault="00C05028" w:rsidP="00204D74">
            <w:pPr>
              <w:spacing w:line="360" w:lineRule="auto"/>
              <w:jc w:val="both"/>
              <w:rPr>
                <w:rFonts w:ascii="Arial" w:hAnsi="Arial" w:cs="Arial"/>
                <w:color w:val="000000" w:themeColor="text1"/>
              </w:rPr>
            </w:pPr>
          </w:p>
        </w:tc>
        <w:tc>
          <w:tcPr>
            <w:tcW w:w="461" w:type="dxa"/>
          </w:tcPr>
          <w:p w14:paraId="39C18D8E" w14:textId="77777777" w:rsidR="00C05028" w:rsidRDefault="00C05028" w:rsidP="00204D74">
            <w:pPr>
              <w:spacing w:line="360" w:lineRule="auto"/>
              <w:jc w:val="both"/>
              <w:rPr>
                <w:rFonts w:ascii="Arial" w:hAnsi="Arial" w:cs="Arial"/>
                <w:color w:val="000000" w:themeColor="text1"/>
              </w:rPr>
            </w:pPr>
          </w:p>
        </w:tc>
        <w:tc>
          <w:tcPr>
            <w:tcW w:w="445" w:type="dxa"/>
            <w:shd w:val="clear" w:color="auto" w:fill="60CAF3" w:themeFill="accent4" w:themeFillTint="99"/>
          </w:tcPr>
          <w:p w14:paraId="51605F12"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60CAF3" w:themeFill="accent4" w:themeFillTint="99"/>
          </w:tcPr>
          <w:p w14:paraId="792C1140" w14:textId="77777777" w:rsidR="00C05028" w:rsidRDefault="00C05028" w:rsidP="00204D74">
            <w:pPr>
              <w:spacing w:line="360" w:lineRule="auto"/>
              <w:jc w:val="both"/>
              <w:rPr>
                <w:rFonts w:ascii="Arial" w:hAnsi="Arial" w:cs="Arial"/>
                <w:color w:val="000000" w:themeColor="text1"/>
              </w:rPr>
            </w:pPr>
          </w:p>
        </w:tc>
        <w:tc>
          <w:tcPr>
            <w:tcW w:w="461" w:type="dxa"/>
          </w:tcPr>
          <w:p w14:paraId="2A9EAAAE" w14:textId="77777777" w:rsidR="00C05028" w:rsidRDefault="00C05028" w:rsidP="00204D74">
            <w:pPr>
              <w:spacing w:line="360" w:lineRule="auto"/>
              <w:jc w:val="both"/>
              <w:rPr>
                <w:rFonts w:ascii="Arial" w:hAnsi="Arial" w:cs="Arial"/>
                <w:color w:val="000000" w:themeColor="text1"/>
              </w:rPr>
            </w:pPr>
          </w:p>
        </w:tc>
        <w:tc>
          <w:tcPr>
            <w:tcW w:w="461" w:type="dxa"/>
          </w:tcPr>
          <w:p w14:paraId="24069461" w14:textId="77777777" w:rsidR="00C05028" w:rsidRDefault="00C05028" w:rsidP="00204D74">
            <w:pPr>
              <w:spacing w:line="360" w:lineRule="auto"/>
              <w:jc w:val="both"/>
              <w:rPr>
                <w:rFonts w:ascii="Arial" w:hAnsi="Arial" w:cs="Arial"/>
                <w:color w:val="000000" w:themeColor="text1"/>
              </w:rPr>
            </w:pPr>
          </w:p>
        </w:tc>
        <w:tc>
          <w:tcPr>
            <w:tcW w:w="461" w:type="dxa"/>
          </w:tcPr>
          <w:p w14:paraId="2B770570" w14:textId="77777777" w:rsidR="00C05028" w:rsidRDefault="00C05028" w:rsidP="00204D74">
            <w:pPr>
              <w:spacing w:line="360" w:lineRule="auto"/>
              <w:jc w:val="both"/>
              <w:rPr>
                <w:rFonts w:ascii="Arial" w:hAnsi="Arial" w:cs="Arial"/>
                <w:color w:val="000000" w:themeColor="text1"/>
              </w:rPr>
            </w:pPr>
          </w:p>
        </w:tc>
        <w:tc>
          <w:tcPr>
            <w:tcW w:w="461" w:type="dxa"/>
          </w:tcPr>
          <w:p w14:paraId="10185602" w14:textId="77777777" w:rsidR="00C05028" w:rsidRDefault="00C05028" w:rsidP="00204D74">
            <w:pPr>
              <w:spacing w:line="360" w:lineRule="auto"/>
              <w:jc w:val="both"/>
              <w:rPr>
                <w:rFonts w:ascii="Arial" w:hAnsi="Arial" w:cs="Arial"/>
                <w:color w:val="000000" w:themeColor="text1"/>
              </w:rPr>
            </w:pPr>
          </w:p>
        </w:tc>
      </w:tr>
      <w:tr w:rsidR="00C05028" w14:paraId="275C275E" w14:textId="77777777" w:rsidTr="00204D74">
        <w:tc>
          <w:tcPr>
            <w:tcW w:w="3369" w:type="dxa"/>
            <w:shd w:val="clear" w:color="auto" w:fill="D9F2D0" w:themeFill="accent6" w:themeFillTint="33"/>
          </w:tcPr>
          <w:p w14:paraId="22ABF3F3" w14:textId="00295E42" w:rsidR="00C05028" w:rsidRDefault="00285AA5" w:rsidP="00204D74">
            <w:pPr>
              <w:spacing w:line="360" w:lineRule="auto"/>
              <w:jc w:val="both"/>
              <w:rPr>
                <w:rFonts w:ascii="Arial" w:hAnsi="Arial" w:cs="Arial"/>
                <w:color w:val="000000" w:themeColor="text1"/>
              </w:rPr>
            </w:pPr>
            <w:r w:rsidRPr="00285AA5">
              <w:rPr>
                <w:rFonts w:ascii="Arial" w:hAnsi="Arial" w:cs="Arial"/>
                <w:color w:val="000000" w:themeColor="text1"/>
              </w:rPr>
              <w:t>Revise and refine the document based on feedback received.</w:t>
            </w:r>
          </w:p>
        </w:tc>
        <w:tc>
          <w:tcPr>
            <w:tcW w:w="564" w:type="dxa"/>
          </w:tcPr>
          <w:p w14:paraId="39BA8559" w14:textId="77777777" w:rsidR="00C05028" w:rsidRDefault="00C05028" w:rsidP="00204D74">
            <w:pPr>
              <w:spacing w:line="360" w:lineRule="auto"/>
              <w:jc w:val="both"/>
              <w:rPr>
                <w:rFonts w:ascii="Arial" w:hAnsi="Arial" w:cs="Arial"/>
                <w:color w:val="000000" w:themeColor="text1"/>
              </w:rPr>
            </w:pPr>
          </w:p>
        </w:tc>
        <w:tc>
          <w:tcPr>
            <w:tcW w:w="562" w:type="dxa"/>
          </w:tcPr>
          <w:p w14:paraId="439A7987" w14:textId="77777777" w:rsidR="00C05028" w:rsidRDefault="00C05028" w:rsidP="00204D74">
            <w:pPr>
              <w:spacing w:line="360" w:lineRule="auto"/>
              <w:jc w:val="both"/>
              <w:rPr>
                <w:rFonts w:ascii="Arial" w:hAnsi="Arial" w:cs="Arial"/>
                <w:color w:val="000000" w:themeColor="text1"/>
              </w:rPr>
            </w:pPr>
          </w:p>
        </w:tc>
        <w:tc>
          <w:tcPr>
            <w:tcW w:w="423" w:type="dxa"/>
          </w:tcPr>
          <w:p w14:paraId="183513DA" w14:textId="77777777" w:rsidR="00C05028" w:rsidRDefault="00C05028" w:rsidP="00204D74">
            <w:pPr>
              <w:spacing w:line="360" w:lineRule="auto"/>
              <w:jc w:val="both"/>
              <w:rPr>
                <w:rFonts w:ascii="Arial" w:hAnsi="Arial" w:cs="Arial"/>
                <w:color w:val="000000" w:themeColor="text1"/>
              </w:rPr>
            </w:pPr>
          </w:p>
        </w:tc>
        <w:tc>
          <w:tcPr>
            <w:tcW w:w="423" w:type="dxa"/>
          </w:tcPr>
          <w:p w14:paraId="47474393" w14:textId="77777777" w:rsidR="00C05028" w:rsidRDefault="00C05028" w:rsidP="00204D74">
            <w:pPr>
              <w:spacing w:line="360" w:lineRule="auto"/>
              <w:jc w:val="both"/>
              <w:rPr>
                <w:rFonts w:ascii="Arial" w:hAnsi="Arial" w:cs="Arial"/>
                <w:color w:val="000000" w:themeColor="text1"/>
              </w:rPr>
            </w:pPr>
          </w:p>
        </w:tc>
        <w:tc>
          <w:tcPr>
            <w:tcW w:w="424" w:type="dxa"/>
          </w:tcPr>
          <w:p w14:paraId="13F82CC8" w14:textId="77777777" w:rsidR="00C05028" w:rsidRDefault="00C05028" w:rsidP="00204D74">
            <w:pPr>
              <w:spacing w:line="360" w:lineRule="auto"/>
              <w:jc w:val="both"/>
              <w:rPr>
                <w:rFonts w:ascii="Arial" w:hAnsi="Arial" w:cs="Arial"/>
                <w:color w:val="000000" w:themeColor="text1"/>
              </w:rPr>
            </w:pPr>
          </w:p>
        </w:tc>
        <w:tc>
          <w:tcPr>
            <w:tcW w:w="423" w:type="dxa"/>
          </w:tcPr>
          <w:p w14:paraId="32DAA7FC" w14:textId="77777777" w:rsidR="00C05028" w:rsidRDefault="00C05028" w:rsidP="00204D74">
            <w:pPr>
              <w:spacing w:line="360" w:lineRule="auto"/>
              <w:jc w:val="both"/>
              <w:rPr>
                <w:rFonts w:ascii="Arial" w:hAnsi="Arial" w:cs="Arial"/>
                <w:color w:val="000000" w:themeColor="text1"/>
              </w:rPr>
            </w:pPr>
          </w:p>
        </w:tc>
        <w:tc>
          <w:tcPr>
            <w:tcW w:w="423" w:type="dxa"/>
          </w:tcPr>
          <w:p w14:paraId="096B3249" w14:textId="77777777" w:rsidR="00C05028" w:rsidRDefault="00C05028" w:rsidP="00204D74">
            <w:pPr>
              <w:spacing w:line="360" w:lineRule="auto"/>
              <w:jc w:val="both"/>
              <w:rPr>
                <w:rFonts w:ascii="Arial" w:hAnsi="Arial" w:cs="Arial"/>
                <w:color w:val="000000" w:themeColor="text1"/>
              </w:rPr>
            </w:pPr>
          </w:p>
        </w:tc>
        <w:tc>
          <w:tcPr>
            <w:tcW w:w="562" w:type="dxa"/>
          </w:tcPr>
          <w:p w14:paraId="7074D5C9" w14:textId="77777777" w:rsidR="00C05028" w:rsidRDefault="00C05028" w:rsidP="00204D74">
            <w:pPr>
              <w:spacing w:line="360" w:lineRule="auto"/>
              <w:jc w:val="both"/>
              <w:rPr>
                <w:rFonts w:ascii="Arial" w:hAnsi="Arial" w:cs="Arial"/>
                <w:color w:val="000000" w:themeColor="text1"/>
              </w:rPr>
            </w:pPr>
          </w:p>
        </w:tc>
        <w:tc>
          <w:tcPr>
            <w:tcW w:w="423" w:type="dxa"/>
          </w:tcPr>
          <w:p w14:paraId="4D3A73DC" w14:textId="77777777" w:rsidR="00C05028" w:rsidRDefault="00C05028" w:rsidP="00204D74">
            <w:pPr>
              <w:spacing w:line="360" w:lineRule="auto"/>
              <w:jc w:val="both"/>
              <w:rPr>
                <w:rFonts w:ascii="Arial" w:hAnsi="Arial" w:cs="Arial"/>
                <w:color w:val="000000" w:themeColor="text1"/>
              </w:rPr>
            </w:pPr>
          </w:p>
        </w:tc>
        <w:tc>
          <w:tcPr>
            <w:tcW w:w="461" w:type="dxa"/>
          </w:tcPr>
          <w:p w14:paraId="567B91DE" w14:textId="77777777" w:rsidR="00C05028" w:rsidRDefault="00C05028" w:rsidP="00204D74">
            <w:pPr>
              <w:spacing w:line="360" w:lineRule="auto"/>
              <w:jc w:val="both"/>
              <w:rPr>
                <w:rFonts w:ascii="Arial" w:hAnsi="Arial" w:cs="Arial"/>
                <w:color w:val="000000" w:themeColor="text1"/>
              </w:rPr>
            </w:pPr>
          </w:p>
        </w:tc>
        <w:tc>
          <w:tcPr>
            <w:tcW w:w="445" w:type="dxa"/>
          </w:tcPr>
          <w:p w14:paraId="5D97CE68" w14:textId="77777777" w:rsidR="00C05028" w:rsidRDefault="00C05028" w:rsidP="00204D74">
            <w:pPr>
              <w:spacing w:line="360" w:lineRule="auto"/>
              <w:jc w:val="both"/>
              <w:rPr>
                <w:rFonts w:ascii="Arial" w:hAnsi="Arial" w:cs="Arial"/>
                <w:color w:val="000000" w:themeColor="text1"/>
              </w:rPr>
            </w:pPr>
          </w:p>
        </w:tc>
        <w:tc>
          <w:tcPr>
            <w:tcW w:w="461" w:type="dxa"/>
          </w:tcPr>
          <w:p w14:paraId="23D6670A"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3A7C22" w:themeFill="accent6" w:themeFillShade="BF"/>
          </w:tcPr>
          <w:p w14:paraId="733BBCC0"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3A7C22" w:themeFill="accent6" w:themeFillShade="BF"/>
          </w:tcPr>
          <w:p w14:paraId="55C514F3" w14:textId="77777777" w:rsidR="00C05028" w:rsidRDefault="00C05028" w:rsidP="00204D74">
            <w:pPr>
              <w:spacing w:line="360" w:lineRule="auto"/>
              <w:jc w:val="both"/>
              <w:rPr>
                <w:rFonts w:ascii="Arial" w:hAnsi="Arial" w:cs="Arial"/>
                <w:color w:val="000000" w:themeColor="text1"/>
              </w:rPr>
            </w:pPr>
          </w:p>
        </w:tc>
        <w:tc>
          <w:tcPr>
            <w:tcW w:w="461" w:type="dxa"/>
          </w:tcPr>
          <w:p w14:paraId="04C18A38" w14:textId="77777777" w:rsidR="00C05028" w:rsidRDefault="00C05028" w:rsidP="00204D74">
            <w:pPr>
              <w:spacing w:line="360" w:lineRule="auto"/>
              <w:jc w:val="both"/>
              <w:rPr>
                <w:rFonts w:ascii="Arial" w:hAnsi="Arial" w:cs="Arial"/>
                <w:color w:val="000000" w:themeColor="text1"/>
              </w:rPr>
            </w:pPr>
          </w:p>
        </w:tc>
        <w:tc>
          <w:tcPr>
            <w:tcW w:w="461" w:type="dxa"/>
          </w:tcPr>
          <w:p w14:paraId="0FE034F4" w14:textId="77777777" w:rsidR="00C05028" w:rsidRDefault="00C05028" w:rsidP="00204D74">
            <w:pPr>
              <w:spacing w:line="360" w:lineRule="auto"/>
              <w:jc w:val="both"/>
              <w:rPr>
                <w:rFonts w:ascii="Arial" w:hAnsi="Arial" w:cs="Arial"/>
                <w:color w:val="000000" w:themeColor="text1"/>
              </w:rPr>
            </w:pPr>
          </w:p>
        </w:tc>
      </w:tr>
      <w:tr w:rsidR="00C05028" w14:paraId="7EA8EFEA" w14:textId="77777777" w:rsidTr="00204D74">
        <w:tc>
          <w:tcPr>
            <w:tcW w:w="3369" w:type="dxa"/>
            <w:shd w:val="clear" w:color="auto" w:fill="D9F2D0" w:themeFill="accent6" w:themeFillTint="33"/>
          </w:tcPr>
          <w:p w14:paraId="155F19DE" w14:textId="23BE6FA2" w:rsidR="00C05028" w:rsidRDefault="00285AA5" w:rsidP="00204D74">
            <w:pPr>
              <w:spacing w:line="360" w:lineRule="auto"/>
              <w:jc w:val="both"/>
              <w:rPr>
                <w:rFonts w:ascii="Arial" w:hAnsi="Arial" w:cs="Arial"/>
                <w:color w:val="000000" w:themeColor="text1"/>
              </w:rPr>
            </w:pPr>
            <w:r>
              <w:rPr>
                <w:rFonts w:ascii="Arial" w:hAnsi="Arial" w:cs="Arial"/>
                <w:color w:val="000000" w:themeColor="text1"/>
              </w:rPr>
              <w:t>Finalise</w:t>
            </w:r>
            <w:r w:rsidRPr="00285AA5">
              <w:rPr>
                <w:rFonts w:ascii="Arial" w:hAnsi="Arial" w:cs="Arial"/>
                <w:color w:val="000000" w:themeColor="text1"/>
              </w:rPr>
              <w:t xml:space="preserve"> the systematic review report.</w:t>
            </w:r>
          </w:p>
        </w:tc>
        <w:tc>
          <w:tcPr>
            <w:tcW w:w="564" w:type="dxa"/>
          </w:tcPr>
          <w:p w14:paraId="7C700F85" w14:textId="77777777" w:rsidR="00C05028" w:rsidRDefault="00C05028" w:rsidP="00204D74">
            <w:pPr>
              <w:spacing w:line="360" w:lineRule="auto"/>
              <w:jc w:val="both"/>
              <w:rPr>
                <w:rFonts w:ascii="Arial" w:hAnsi="Arial" w:cs="Arial"/>
                <w:color w:val="000000" w:themeColor="text1"/>
              </w:rPr>
            </w:pPr>
          </w:p>
        </w:tc>
        <w:tc>
          <w:tcPr>
            <w:tcW w:w="562" w:type="dxa"/>
          </w:tcPr>
          <w:p w14:paraId="72105228" w14:textId="77777777" w:rsidR="00C05028" w:rsidRDefault="00C05028" w:rsidP="00204D74">
            <w:pPr>
              <w:spacing w:line="360" w:lineRule="auto"/>
              <w:jc w:val="both"/>
              <w:rPr>
                <w:rFonts w:ascii="Arial" w:hAnsi="Arial" w:cs="Arial"/>
                <w:color w:val="000000" w:themeColor="text1"/>
              </w:rPr>
            </w:pPr>
          </w:p>
        </w:tc>
        <w:tc>
          <w:tcPr>
            <w:tcW w:w="423" w:type="dxa"/>
          </w:tcPr>
          <w:p w14:paraId="772CB7A6" w14:textId="77777777" w:rsidR="00C05028" w:rsidRDefault="00C05028" w:rsidP="00204D74">
            <w:pPr>
              <w:spacing w:line="360" w:lineRule="auto"/>
              <w:jc w:val="both"/>
              <w:rPr>
                <w:rFonts w:ascii="Arial" w:hAnsi="Arial" w:cs="Arial"/>
                <w:color w:val="000000" w:themeColor="text1"/>
              </w:rPr>
            </w:pPr>
          </w:p>
        </w:tc>
        <w:tc>
          <w:tcPr>
            <w:tcW w:w="423" w:type="dxa"/>
          </w:tcPr>
          <w:p w14:paraId="098E4389" w14:textId="77777777" w:rsidR="00C05028" w:rsidRDefault="00C05028" w:rsidP="00204D74">
            <w:pPr>
              <w:spacing w:line="360" w:lineRule="auto"/>
              <w:jc w:val="both"/>
              <w:rPr>
                <w:rFonts w:ascii="Arial" w:hAnsi="Arial" w:cs="Arial"/>
                <w:color w:val="000000" w:themeColor="text1"/>
              </w:rPr>
            </w:pPr>
          </w:p>
        </w:tc>
        <w:tc>
          <w:tcPr>
            <w:tcW w:w="424" w:type="dxa"/>
          </w:tcPr>
          <w:p w14:paraId="31C1855C" w14:textId="77777777" w:rsidR="00C05028" w:rsidRDefault="00C05028" w:rsidP="00204D74">
            <w:pPr>
              <w:spacing w:line="360" w:lineRule="auto"/>
              <w:jc w:val="both"/>
              <w:rPr>
                <w:rFonts w:ascii="Arial" w:hAnsi="Arial" w:cs="Arial"/>
                <w:color w:val="000000" w:themeColor="text1"/>
              </w:rPr>
            </w:pPr>
          </w:p>
        </w:tc>
        <w:tc>
          <w:tcPr>
            <w:tcW w:w="423" w:type="dxa"/>
          </w:tcPr>
          <w:p w14:paraId="6825E2CD" w14:textId="77777777" w:rsidR="00C05028" w:rsidRDefault="00C05028" w:rsidP="00204D74">
            <w:pPr>
              <w:spacing w:line="360" w:lineRule="auto"/>
              <w:jc w:val="both"/>
              <w:rPr>
                <w:rFonts w:ascii="Arial" w:hAnsi="Arial" w:cs="Arial"/>
                <w:color w:val="000000" w:themeColor="text1"/>
              </w:rPr>
            </w:pPr>
          </w:p>
        </w:tc>
        <w:tc>
          <w:tcPr>
            <w:tcW w:w="423" w:type="dxa"/>
          </w:tcPr>
          <w:p w14:paraId="107ABE26" w14:textId="77777777" w:rsidR="00C05028" w:rsidRDefault="00C05028" w:rsidP="00204D74">
            <w:pPr>
              <w:spacing w:line="360" w:lineRule="auto"/>
              <w:jc w:val="both"/>
              <w:rPr>
                <w:rFonts w:ascii="Arial" w:hAnsi="Arial" w:cs="Arial"/>
                <w:color w:val="000000" w:themeColor="text1"/>
              </w:rPr>
            </w:pPr>
          </w:p>
        </w:tc>
        <w:tc>
          <w:tcPr>
            <w:tcW w:w="562" w:type="dxa"/>
          </w:tcPr>
          <w:p w14:paraId="4FDD6BF4" w14:textId="77777777" w:rsidR="00C05028" w:rsidRDefault="00C05028" w:rsidP="00204D74">
            <w:pPr>
              <w:spacing w:line="360" w:lineRule="auto"/>
              <w:jc w:val="both"/>
              <w:rPr>
                <w:rFonts w:ascii="Arial" w:hAnsi="Arial" w:cs="Arial"/>
                <w:color w:val="000000" w:themeColor="text1"/>
              </w:rPr>
            </w:pPr>
          </w:p>
        </w:tc>
        <w:tc>
          <w:tcPr>
            <w:tcW w:w="423" w:type="dxa"/>
          </w:tcPr>
          <w:p w14:paraId="7C8359A9" w14:textId="77777777" w:rsidR="00C05028" w:rsidRDefault="00C05028" w:rsidP="00204D74">
            <w:pPr>
              <w:spacing w:line="360" w:lineRule="auto"/>
              <w:jc w:val="both"/>
              <w:rPr>
                <w:rFonts w:ascii="Arial" w:hAnsi="Arial" w:cs="Arial"/>
                <w:color w:val="000000" w:themeColor="text1"/>
              </w:rPr>
            </w:pPr>
          </w:p>
        </w:tc>
        <w:tc>
          <w:tcPr>
            <w:tcW w:w="461" w:type="dxa"/>
          </w:tcPr>
          <w:p w14:paraId="5613A96C" w14:textId="77777777" w:rsidR="00C05028" w:rsidRDefault="00C05028" w:rsidP="00204D74">
            <w:pPr>
              <w:spacing w:line="360" w:lineRule="auto"/>
              <w:jc w:val="both"/>
              <w:rPr>
                <w:rFonts w:ascii="Arial" w:hAnsi="Arial" w:cs="Arial"/>
                <w:color w:val="000000" w:themeColor="text1"/>
              </w:rPr>
            </w:pPr>
          </w:p>
        </w:tc>
        <w:tc>
          <w:tcPr>
            <w:tcW w:w="445" w:type="dxa"/>
          </w:tcPr>
          <w:p w14:paraId="4B5765FB" w14:textId="77777777" w:rsidR="00C05028" w:rsidRDefault="00C05028" w:rsidP="00204D74">
            <w:pPr>
              <w:spacing w:line="360" w:lineRule="auto"/>
              <w:jc w:val="both"/>
              <w:rPr>
                <w:rFonts w:ascii="Arial" w:hAnsi="Arial" w:cs="Arial"/>
                <w:color w:val="000000" w:themeColor="text1"/>
              </w:rPr>
            </w:pPr>
          </w:p>
        </w:tc>
        <w:tc>
          <w:tcPr>
            <w:tcW w:w="461" w:type="dxa"/>
          </w:tcPr>
          <w:p w14:paraId="72F02E8A" w14:textId="77777777" w:rsidR="00C05028" w:rsidRDefault="00C05028" w:rsidP="00204D74">
            <w:pPr>
              <w:spacing w:line="360" w:lineRule="auto"/>
              <w:jc w:val="both"/>
              <w:rPr>
                <w:rFonts w:ascii="Arial" w:hAnsi="Arial" w:cs="Arial"/>
                <w:color w:val="000000" w:themeColor="text1"/>
              </w:rPr>
            </w:pPr>
          </w:p>
        </w:tc>
        <w:tc>
          <w:tcPr>
            <w:tcW w:w="461" w:type="dxa"/>
          </w:tcPr>
          <w:p w14:paraId="0336549B" w14:textId="77777777" w:rsidR="00C05028" w:rsidRDefault="00C05028" w:rsidP="00204D74">
            <w:pPr>
              <w:spacing w:line="360" w:lineRule="auto"/>
              <w:jc w:val="both"/>
              <w:rPr>
                <w:rFonts w:ascii="Arial" w:hAnsi="Arial" w:cs="Arial"/>
                <w:color w:val="000000" w:themeColor="text1"/>
              </w:rPr>
            </w:pPr>
          </w:p>
        </w:tc>
        <w:tc>
          <w:tcPr>
            <w:tcW w:w="461" w:type="dxa"/>
          </w:tcPr>
          <w:p w14:paraId="56586425"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60CAF3" w:themeFill="accent4" w:themeFillTint="99"/>
          </w:tcPr>
          <w:p w14:paraId="1806D53C" w14:textId="77777777" w:rsidR="00C05028" w:rsidRDefault="00C05028" w:rsidP="00204D74">
            <w:pPr>
              <w:spacing w:line="360" w:lineRule="auto"/>
              <w:jc w:val="both"/>
              <w:rPr>
                <w:rFonts w:ascii="Arial" w:hAnsi="Arial" w:cs="Arial"/>
                <w:color w:val="000000" w:themeColor="text1"/>
              </w:rPr>
            </w:pPr>
          </w:p>
        </w:tc>
        <w:tc>
          <w:tcPr>
            <w:tcW w:w="461" w:type="dxa"/>
          </w:tcPr>
          <w:p w14:paraId="592F1797" w14:textId="77777777" w:rsidR="00C05028" w:rsidRDefault="00C05028" w:rsidP="00204D74">
            <w:pPr>
              <w:spacing w:line="360" w:lineRule="auto"/>
              <w:jc w:val="both"/>
              <w:rPr>
                <w:rFonts w:ascii="Arial" w:hAnsi="Arial" w:cs="Arial"/>
                <w:color w:val="000000" w:themeColor="text1"/>
              </w:rPr>
            </w:pPr>
          </w:p>
        </w:tc>
      </w:tr>
      <w:tr w:rsidR="00C05028" w14:paraId="700F0054" w14:textId="77777777" w:rsidTr="00204D74">
        <w:tc>
          <w:tcPr>
            <w:tcW w:w="3369" w:type="dxa"/>
            <w:shd w:val="clear" w:color="auto" w:fill="D9F2D0" w:themeFill="accent6" w:themeFillTint="33"/>
          </w:tcPr>
          <w:p w14:paraId="3208F213" w14:textId="1D7D02B8" w:rsidR="00C05028" w:rsidRDefault="00285AA5" w:rsidP="00204D74">
            <w:pPr>
              <w:spacing w:line="360" w:lineRule="auto"/>
              <w:jc w:val="both"/>
              <w:rPr>
                <w:rFonts w:ascii="Arial" w:hAnsi="Arial" w:cs="Arial"/>
                <w:color w:val="000000" w:themeColor="text1"/>
              </w:rPr>
            </w:pPr>
            <w:r w:rsidRPr="00285AA5">
              <w:rPr>
                <w:rFonts w:ascii="Arial" w:hAnsi="Arial" w:cs="Arial"/>
                <w:color w:val="000000" w:themeColor="text1"/>
              </w:rPr>
              <w:t>Submit the completed report for final approval.</w:t>
            </w:r>
          </w:p>
        </w:tc>
        <w:tc>
          <w:tcPr>
            <w:tcW w:w="564" w:type="dxa"/>
          </w:tcPr>
          <w:p w14:paraId="1C3B855E" w14:textId="77777777" w:rsidR="00C05028" w:rsidRDefault="00C05028" w:rsidP="00204D74">
            <w:pPr>
              <w:spacing w:line="360" w:lineRule="auto"/>
              <w:jc w:val="both"/>
              <w:rPr>
                <w:rFonts w:ascii="Arial" w:hAnsi="Arial" w:cs="Arial"/>
                <w:color w:val="000000" w:themeColor="text1"/>
              </w:rPr>
            </w:pPr>
          </w:p>
        </w:tc>
        <w:tc>
          <w:tcPr>
            <w:tcW w:w="562" w:type="dxa"/>
          </w:tcPr>
          <w:p w14:paraId="32781F0C" w14:textId="77777777" w:rsidR="00C05028" w:rsidRDefault="00C05028" w:rsidP="00204D74">
            <w:pPr>
              <w:spacing w:line="360" w:lineRule="auto"/>
              <w:jc w:val="both"/>
              <w:rPr>
                <w:rFonts w:ascii="Arial" w:hAnsi="Arial" w:cs="Arial"/>
                <w:color w:val="000000" w:themeColor="text1"/>
              </w:rPr>
            </w:pPr>
          </w:p>
        </w:tc>
        <w:tc>
          <w:tcPr>
            <w:tcW w:w="423" w:type="dxa"/>
          </w:tcPr>
          <w:p w14:paraId="454BD62B" w14:textId="77777777" w:rsidR="00C05028" w:rsidRDefault="00C05028" w:rsidP="00204D74">
            <w:pPr>
              <w:spacing w:line="360" w:lineRule="auto"/>
              <w:jc w:val="both"/>
              <w:rPr>
                <w:rFonts w:ascii="Arial" w:hAnsi="Arial" w:cs="Arial"/>
                <w:color w:val="000000" w:themeColor="text1"/>
              </w:rPr>
            </w:pPr>
          </w:p>
        </w:tc>
        <w:tc>
          <w:tcPr>
            <w:tcW w:w="423" w:type="dxa"/>
          </w:tcPr>
          <w:p w14:paraId="0963FC0D" w14:textId="77777777" w:rsidR="00C05028" w:rsidRDefault="00C05028" w:rsidP="00204D74">
            <w:pPr>
              <w:spacing w:line="360" w:lineRule="auto"/>
              <w:jc w:val="both"/>
              <w:rPr>
                <w:rFonts w:ascii="Arial" w:hAnsi="Arial" w:cs="Arial"/>
                <w:color w:val="000000" w:themeColor="text1"/>
              </w:rPr>
            </w:pPr>
          </w:p>
        </w:tc>
        <w:tc>
          <w:tcPr>
            <w:tcW w:w="424" w:type="dxa"/>
          </w:tcPr>
          <w:p w14:paraId="5BC93CB0" w14:textId="77777777" w:rsidR="00C05028" w:rsidRDefault="00C05028" w:rsidP="00204D74">
            <w:pPr>
              <w:spacing w:line="360" w:lineRule="auto"/>
              <w:jc w:val="both"/>
              <w:rPr>
                <w:rFonts w:ascii="Arial" w:hAnsi="Arial" w:cs="Arial"/>
                <w:color w:val="000000" w:themeColor="text1"/>
              </w:rPr>
            </w:pPr>
          </w:p>
        </w:tc>
        <w:tc>
          <w:tcPr>
            <w:tcW w:w="423" w:type="dxa"/>
          </w:tcPr>
          <w:p w14:paraId="522A0E18" w14:textId="77777777" w:rsidR="00C05028" w:rsidRDefault="00C05028" w:rsidP="00204D74">
            <w:pPr>
              <w:spacing w:line="360" w:lineRule="auto"/>
              <w:jc w:val="both"/>
              <w:rPr>
                <w:rFonts w:ascii="Arial" w:hAnsi="Arial" w:cs="Arial"/>
                <w:color w:val="000000" w:themeColor="text1"/>
              </w:rPr>
            </w:pPr>
          </w:p>
        </w:tc>
        <w:tc>
          <w:tcPr>
            <w:tcW w:w="423" w:type="dxa"/>
          </w:tcPr>
          <w:p w14:paraId="326B869C" w14:textId="77777777" w:rsidR="00C05028" w:rsidRDefault="00C05028" w:rsidP="00204D74">
            <w:pPr>
              <w:spacing w:line="360" w:lineRule="auto"/>
              <w:jc w:val="both"/>
              <w:rPr>
                <w:rFonts w:ascii="Arial" w:hAnsi="Arial" w:cs="Arial"/>
                <w:color w:val="000000" w:themeColor="text1"/>
              </w:rPr>
            </w:pPr>
          </w:p>
        </w:tc>
        <w:tc>
          <w:tcPr>
            <w:tcW w:w="562" w:type="dxa"/>
          </w:tcPr>
          <w:p w14:paraId="6217EAFB" w14:textId="77777777" w:rsidR="00C05028" w:rsidRDefault="00C05028" w:rsidP="00204D74">
            <w:pPr>
              <w:spacing w:line="360" w:lineRule="auto"/>
              <w:jc w:val="both"/>
              <w:rPr>
                <w:rFonts w:ascii="Arial" w:hAnsi="Arial" w:cs="Arial"/>
                <w:color w:val="000000" w:themeColor="text1"/>
              </w:rPr>
            </w:pPr>
          </w:p>
        </w:tc>
        <w:tc>
          <w:tcPr>
            <w:tcW w:w="423" w:type="dxa"/>
          </w:tcPr>
          <w:p w14:paraId="4A9E96FE" w14:textId="77777777" w:rsidR="00C05028" w:rsidRDefault="00C05028" w:rsidP="00204D74">
            <w:pPr>
              <w:spacing w:line="360" w:lineRule="auto"/>
              <w:jc w:val="both"/>
              <w:rPr>
                <w:rFonts w:ascii="Arial" w:hAnsi="Arial" w:cs="Arial"/>
                <w:color w:val="000000" w:themeColor="text1"/>
              </w:rPr>
            </w:pPr>
          </w:p>
        </w:tc>
        <w:tc>
          <w:tcPr>
            <w:tcW w:w="461" w:type="dxa"/>
          </w:tcPr>
          <w:p w14:paraId="4113791F" w14:textId="77777777" w:rsidR="00C05028" w:rsidRDefault="00C05028" w:rsidP="00204D74">
            <w:pPr>
              <w:spacing w:line="360" w:lineRule="auto"/>
              <w:jc w:val="both"/>
              <w:rPr>
                <w:rFonts w:ascii="Arial" w:hAnsi="Arial" w:cs="Arial"/>
                <w:color w:val="000000" w:themeColor="text1"/>
              </w:rPr>
            </w:pPr>
          </w:p>
        </w:tc>
        <w:tc>
          <w:tcPr>
            <w:tcW w:w="445" w:type="dxa"/>
          </w:tcPr>
          <w:p w14:paraId="231A74DA" w14:textId="77777777" w:rsidR="00C05028" w:rsidRDefault="00C05028" w:rsidP="00204D74">
            <w:pPr>
              <w:spacing w:line="360" w:lineRule="auto"/>
              <w:jc w:val="both"/>
              <w:rPr>
                <w:rFonts w:ascii="Arial" w:hAnsi="Arial" w:cs="Arial"/>
                <w:color w:val="000000" w:themeColor="text1"/>
              </w:rPr>
            </w:pPr>
          </w:p>
        </w:tc>
        <w:tc>
          <w:tcPr>
            <w:tcW w:w="461" w:type="dxa"/>
          </w:tcPr>
          <w:p w14:paraId="490199D3" w14:textId="77777777" w:rsidR="00C05028" w:rsidRDefault="00C05028" w:rsidP="00204D74">
            <w:pPr>
              <w:spacing w:line="360" w:lineRule="auto"/>
              <w:jc w:val="both"/>
              <w:rPr>
                <w:rFonts w:ascii="Arial" w:hAnsi="Arial" w:cs="Arial"/>
                <w:color w:val="000000" w:themeColor="text1"/>
              </w:rPr>
            </w:pPr>
          </w:p>
        </w:tc>
        <w:tc>
          <w:tcPr>
            <w:tcW w:w="461" w:type="dxa"/>
          </w:tcPr>
          <w:p w14:paraId="5D770A31" w14:textId="77777777" w:rsidR="00C05028" w:rsidRDefault="00C05028" w:rsidP="00204D74">
            <w:pPr>
              <w:spacing w:line="360" w:lineRule="auto"/>
              <w:jc w:val="both"/>
              <w:rPr>
                <w:rFonts w:ascii="Arial" w:hAnsi="Arial" w:cs="Arial"/>
                <w:color w:val="000000" w:themeColor="text1"/>
              </w:rPr>
            </w:pPr>
          </w:p>
        </w:tc>
        <w:tc>
          <w:tcPr>
            <w:tcW w:w="461" w:type="dxa"/>
          </w:tcPr>
          <w:p w14:paraId="3ACEF223" w14:textId="77777777" w:rsidR="00C05028" w:rsidRDefault="00C05028" w:rsidP="00204D74">
            <w:pPr>
              <w:spacing w:line="360" w:lineRule="auto"/>
              <w:jc w:val="both"/>
              <w:rPr>
                <w:rFonts w:ascii="Arial" w:hAnsi="Arial" w:cs="Arial"/>
                <w:color w:val="000000" w:themeColor="text1"/>
              </w:rPr>
            </w:pPr>
          </w:p>
        </w:tc>
        <w:tc>
          <w:tcPr>
            <w:tcW w:w="461" w:type="dxa"/>
          </w:tcPr>
          <w:p w14:paraId="302BF79E" w14:textId="77777777" w:rsidR="00C05028" w:rsidRDefault="00C05028" w:rsidP="00204D74">
            <w:pPr>
              <w:spacing w:line="360" w:lineRule="auto"/>
              <w:jc w:val="both"/>
              <w:rPr>
                <w:rFonts w:ascii="Arial" w:hAnsi="Arial" w:cs="Arial"/>
                <w:color w:val="000000" w:themeColor="text1"/>
              </w:rPr>
            </w:pPr>
          </w:p>
        </w:tc>
        <w:tc>
          <w:tcPr>
            <w:tcW w:w="461" w:type="dxa"/>
            <w:shd w:val="clear" w:color="auto" w:fill="3A7C22" w:themeFill="accent6" w:themeFillShade="BF"/>
          </w:tcPr>
          <w:p w14:paraId="21C72624" w14:textId="77777777" w:rsidR="00C05028" w:rsidRDefault="00C05028" w:rsidP="00204D74">
            <w:pPr>
              <w:spacing w:line="360" w:lineRule="auto"/>
              <w:jc w:val="both"/>
              <w:rPr>
                <w:rFonts w:ascii="Arial" w:hAnsi="Arial" w:cs="Arial"/>
                <w:color w:val="000000" w:themeColor="text1"/>
              </w:rPr>
            </w:pPr>
          </w:p>
        </w:tc>
      </w:tr>
    </w:tbl>
    <w:p w14:paraId="30B33279" w14:textId="77777777" w:rsidR="00C05028" w:rsidRDefault="00C05028" w:rsidP="00C05028">
      <w:pPr>
        <w:rPr>
          <w:lang w:eastAsia="en-GB"/>
        </w:rPr>
      </w:pPr>
    </w:p>
    <w:p w14:paraId="6185003C" w14:textId="77777777" w:rsidR="00C05028" w:rsidRDefault="00C05028" w:rsidP="00C05028">
      <w:pPr>
        <w:rPr>
          <w:lang w:eastAsia="en-GB"/>
        </w:rPr>
      </w:pPr>
    </w:p>
    <w:p w14:paraId="72E41474" w14:textId="77777777" w:rsidR="00C05028" w:rsidRDefault="00C05028" w:rsidP="00C05028">
      <w:pPr>
        <w:rPr>
          <w:lang w:eastAsia="en-GB"/>
        </w:rPr>
      </w:pPr>
    </w:p>
    <w:p w14:paraId="7884F25F" w14:textId="77777777" w:rsidR="00C05028" w:rsidRDefault="00C05028" w:rsidP="00C05028">
      <w:pPr>
        <w:rPr>
          <w:lang w:eastAsia="en-GB"/>
        </w:rPr>
      </w:pPr>
    </w:p>
    <w:p w14:paraId="53C4AF04" w14:textId="77777777" w:rsidR="00C05028" w:rsidRDefault="00C05028" w:rsidP="00C05028">
      <w:pPr>
        <w:rPr>
          <w:lang w:eastAsia="en-GB"/>
        </w:rPr>
      </w:pPr>
    </w:p>
    <w:p w14:paraId="76B4F6F1" w14:textId="77777777" w:rsidR="007E586A" w:rsidRPr="007E586A" w:rsidRDefault="007E586A" w:rsidP="001D5E83">
      <w:pPr>
        <w:spacing w:line="360" w:lineRule="auto"/>
        <w:jc w:val="both"/>
        <w:rPr>
          <w:rFonts w:ascii="Arial" w:hAnsi="Arial" w:cs="Arial"/>
        </w:rPr>
      </w:pPr>
    </w:p>
    <w:p w14:paraId="3BEE945F" w14:textId="7296E92B" w:rsidR="003A0885" w:rsidRPr="007E586A" w:rsidRDefault="003A0885" w:rsidP="003A0885">
      <w:pPr>
        <w:pStyle w:val="Heading1"/>
        <w:rPr>
          <w:rFonts w:cs="Arial"/>
          <w:sz w:val="24"/>
          <w:szCs w:val="24"/>
        </w:rPr>
      </w:pPr>
      <w:bookmarkStart w:id="16" w:name="_Toc216512644"/>
      <w:r w:rsidRPr="007E586A">
        <w:rPr>
          <w:rFonts w:cs="Arial"/>
          <w:sz w:val="24"/>
          <w:szCs w:val="24"/>
        </w:rPr>
        <w:lastRenderedPageBreak/>
        <w:t>References</w:t>
      </w:r>
      <w:bookmarkEnd w:id="16"/>
    </w:p>
    <w:p w14:paraId="2F73A972" w14:textId="361E6FB2" w:rsidR="003A0885" w:rsidRPr="007E586A" w:rsidRDefault="003A0885" w:rsidP="00F053A2">
      <w:pPr>
        <w:spacing w:line="360" w:lineRule="auto"/>
        <w:jc w:val="both"/>
        <w:rPr>
          <w:rFonts w:ascii="Arial" w:hAnsi="Arial" w:cs="Arial"/>
        </w:rPr>
      </w:pPr>
      <w:r w:rsidRPr="007E586A">
        <w:rPr>
          <w:rFonts w:ascii="Arial" w:hAnsi="Arial" w:cs="Arial"/>
        </w:rPr>
        <w:t xml:space="preserve">Anwar, M., </w:t>
      </w:r>
      <w:r w:rsidR="007E586A">
        <w:rPr>
          <w:rFonts w:ascii="Arial" w:hAnsi="Arial" w:cs="Arial"/>
        </w:rPr>
        <w:t>(</w:t>
      </w:r>
      <w:r w:rsidRPr="007E586A">
        <w:rPr>
          <w:rFonts w:ascii="Arial" w:hAnsi="Arial" w:cs="Arial"/>
        </w:rPr>
        <w:t>2024</w:t>
      </w:r>
      <w:r w:rsidR="007E586A">
        <w:rPr>
          <w:rFonts w:ascii="Arial" w:hAnsi="Arial" w:cs="Arial"/>
        </w:rPr>
        <w:t>)</w:t>
      </w:r>
      <w:r w:rsidRPr="007E586A">
        <w:rPr>
          <w:rFonts w:ascii="Arial" w:hAnsi="Arial" w:cs="Arial"/>
        </w:rPr>
        <w:t>. The Impact of Social Media on Adolescent Identity Formation and Mental Health: Opportunities, Risks, and Policy Implications. </w:t>
      </w:r>
      <w:proofErr w:type="spellStart"/>
      <w:r w:rsidRPr="007E586A">
        <w:rPr>
          <w:rFonts w:ascii="Arial" w:hAnsi="Arial" w:cs="Arial"/>
          <w:i/>
          <w:iCs/>
        </w:rPr>
        <w:t>Sinergi</w:t>
      </w:r>
      <w:proofErr w:type="spellEnd"/>
      <w:r w:rsidRPr="007E586A">
        <w:rPr>
          <w:rFonts w:ascii="Arial" w:hAnsi="Arial" w:cs="Arial"/>
          <w:i/>
          <w:iCs/>
        </w:rPr>
        <w:t xml:space="preserve"> International Journal of Psychology</w:t>
      </w:r>
      <w:r w:rsidRPr="007E586A">
        <w:rPr>
          <w:rFonts w:ascii="Arial" w:hAnsi="Arial" w:cs="Arial"/>
        </w:rPr>
        <w:t>, </w:t>
      </w:r>
      <w:r w:rsidRPr="007E586A">
        <w:rPr>
          <w:rFonts w:ascii="Arial" w:hAnsi="Arial" w:cs="Arial"/>
          <w:i/>
          <w:iCs/>
        </w:rPr>
        <w:t>2</w:t>
      </w:r>
      <w:r w:rsidRPr="007E586A">
        <w:rPr>
          <w:rFonts w:ascii="Arial" w:hAnsi="Arial" w:cs="Arial"/>
        </w:rPr>
        <w:t>(2), pp.66-79.</w:t>
      </w:r>
    </w:p>
    <w:p w14:paraId="7B6A5B57" w14:textId="6FAF4B31" w:rsidR="002A1477" w:rsidRPr="007E586A" w:rsidRDefault="002A1477" w:rsidP="00F053A2">
      <w:pPr>
        <w:spacing w:line="360" w:lineRule="auto"/>
        <w:jc w:val="both"/>
        <w:rPr>
          <w:rFonts w:ascii="Arial" w:hAnsi="Arial" w:cs="Arial"/>
        </w:rPr>
      </w:pPr>
      <w:r w:rsidRPr="007E586A">
        <w:rPr>
          <w:rFonts w:ascii="Arial" w:hAnsi="Arial" w:cs="Arial"/>
        </w:rPr>
        <w:t xml:space="preserve">Alam, M.K., </w:t>
      </w:r>
      <w:r w:rsidR="007E586A">
        <w:rPr>
          <w:rFonts w:ascii="Arial" w:hAnsi="Arial" w:cs="Arial"/>
        </w:rPr>
        <w:t>(</w:t>
      </w:r>
      <w:r w:rsidRPr="007E586A">
        <w:rPr>
          <w:rFonts w:ascii="Arial" w:hAnsi="Arial" w:cs="Arial"/>
        </w:rPr>
        <w:t>2021</w:t>
      </w:r>
      <w:r w:rsidR="007E586A">
        <w:rPr>
          <w:rFonts w:ascii="Arial" w:hAnsi="Arial" w:cs="Arial"/>
        </w:rPr>
        <w:t>)</w:t>
      </w:r>
      <w:r w:rsidRPr="007E586A">
        <w:rPr>
          <w:rFonts w:ascii="Arial" w:hAnsi="Arial" w:cs="Arial"/>
        </w:rPr>
        <w:t>. A systematic qualitative case study: questions, data collection, NVivo analysis and saturation. Qualitative Research in Organizations and Management: An International Journal, 16(1), pp.1-31.</w:t>
      </w:r>
    </w:p>
    <w:p w14:paraId="03384978" w14:textId="036E368D" w:rsidR="003A0885" w:rsidRPr="007E586A" w:rsidRDefault="003A0885" w:rsidP="00F053A2">
      <w:pPr>
        <w:spacing w:line="360" w:lineRule="auto"/>
        <w:jc w:val="both"/>
        <w:rPr>
          <w:rFonts w:ascii="Arial" w:hAnsi="Arial" w:cs="Arial"/>
        </w:rPr>
      </w:pPr>
      <w:r w:rsidRPr="007E586A">
        <w:rPr>
          <w:rFonts w:ascii="Arial" w:hAnsi="Arial" w:cs="Arial"/>
        </w:rPr>
        <w:t xml:space="preserve">Berryman, C., Ferguson, C.J. and </w:t>
      </w:r>
      <w:proofErr w:type="spellStart"/>
      <w:r w:rsidRPr="007E586A">
        <w:rPr>
          <w:rFonts w:ascii="Arial" w:hAnsi="Arial" w:cs="Arial"/>
        </w:rPr>
        <w:t>Negy</w:t>
      </w:r>
      <w:proofErr w:type="spellEnd"/>
      <w:r w:rsidRPr="007E586A">
        <w:rPr>
          <w:rFonts w:ascii="Arial" w:hAnsi="Arial" w:cs="Arial"/>
        </w:rPr>
        <w:t xml:space="preserve">, C., </w:t>
      </w:r>
      <w:r w:rsidR="007E586A">
        <w:rPr>
          <w:rFonts w:ascii="Arial" w:hAnsi="Arial" w:cs="Arial"/>
        </w:rPr>
        <w:t>(</w:t>
      </w:r>
      <w:r w:rsidRPr="007E586A">
        <w:rPr>
          <w:rFonts w:ascii="Arial" w:hAnsi="Arial" w:cs="Arial"/>
        </w:rPr>
        <w:t>2018</w:t>
      </w:r>
      <w:r w:rsidR="007E586A">
        <w:rPr>
          <w:rFonts w:ascii="Arial" w:hAnsi="Arial" w:cs="Arial"/>
        </w:rPr>
        <w:t>)</w:t>
      </w:r>
      <w:r w:rsidRPr="007E586A">
        <w:rPr>
          <w:rFonts w:ascii="Arial" w:hAnsi="Arial" w:cs="Arial"/>
        </w:rPr>
        <w:t>. Social media use and mental health among young adults. </w:t>
      </w:r>
      <w:r w:rsidRPr="007E586A">
        <w:rPr>
          <w:rFonts w:ascii="Arial" w:hAnsi="Arial" w:cs="Arial"/>
          <w:i/>
          <w:iCs/>
        </w:rPr>
        <w:t>Psychiatric quarterly</w:t>
      </w:r>
      <w:r w:rsidRPr="007E586A">
        <w:rPr>
          <w:rFonts w:ascii="Arial" w:hAnsi="Arial" w:cs="Arial"/>
        </w:rPr>
        <w:t>, </w:t>
      </w:r>
      <w:r w:rsidRPr="007E586A">
        <w:rPr>
          <w:rFonts w:ascii="Arial" w:hAnsi="Arial" w:cs="Arial"/>
          <w:i/>
          <w:iCs/>
        </w:rPr>
        <w:t>89</w:t>
      </w:r>
      <w:r w:rsidRPr="007E586A">
        <w:rPr>
          <w:rFonts w:ascii="Arial" w:hAnsi="Arial" w:cs="Arial"/>
        </w:rPr>
        <w:t>(2), pp.307-314.</w:t>
      </w:r>
    </w:p>
    <w:p w14:paraId="2CD4B02D" w14:textId="530888F4" w:rsidR="00E0299A" w:rsidRPr="007E586A" w:rsidRDefault="00E0299A" w:rsidP="00F053A2">
      <w:pPr>
        <w:spacing w:line="360" w:lineRule="auto"/>
        <w:jc w:val="both"/>
        <w:rPr>
          <w:rFonts w:ascii="Arial" w:hAnsi="Arial" w:cs="Arial"/>
        </w:rPr>
      </w:pPr>
      <w:r w:rsidRPr="007E586A">
        <w:rPr>
          <w:rFonts w:ascii="Arial" w:hAnsi="Arial" w:cs="Arial"/>
        </w:rPr>
        <w:t xml:space="preserve">Bernard, N. and Balog, K., </w:t>
      </w:r>
      <w:r w:rsidR="007E586A">
        <w:rPr>
          <w:rFonts w:ascii="Arial" w:hAnsi="Arial" w:cs="Arial"/>
        </w:rPr>
        <w:t>(</w:t>
      </w:r>
      <w:r w:rsidRPr="007E586A">
        <w:rPr>
          <w:rFonts w:ascii="Arial" w:hAnsi="Arial" w:cs="Arial"/>
        </w:rPr>
        <w:t>2025</w:t>
      </w:r>
      <w:r w:rsidR="007E586A">
        <w:rPr>
          <w:rFonts w:ascii="Arial" w:hAnsi="Arial" w:cs="Arial"/>
        </w:rPr>
        <w:t>)</w:t>
      </w:r>
      <w:r w:rsidRPr="007E586A">
        <w:rPr>
          <w:rFonts w:ascii="Arial" w:hAnsi="Arial" w:cs="Arial"/>
        </w:rPr>
        <w:t>. A systematic review of fairness, accountability, transparency, and ethics in information retrieval. </w:t>
      </w:r>
      <w:r w:rsidRPr="007E586A">
        <w:rPr>
          <w:rFonts w:ascii="Arial" w:hAnsi="Arial" w:cs="Arial"/>
          <w:i/>
          <w:iCs/>
        </w:rPr>
        <w:t>ACM Computing Surveys</w:t>
      </w:r>
      <w:r w:rsidRPr="007E586A">
        <w:rPr>
          <w:rFonts w:ascii="Arial" w:hAnsi="Arial" w:cs="Arial"/>
        </w:rPr>
        <w:t>, </w:t>
      </w:r>
      <w:r w:rsidRPr="007E586A">
        <w:rPr>
          <w:rFonts w:ascii="Arial" w:hAnsi="Arial" w:cs="Arial"/>
          <w:i/>
          <w:iCs/>
        </w:rPr>
        <w:t>57</w:t>
      </w:r>
      <w:r w:rsidRPr="007E586A">
        <w:rPr>
          <w:rFonts w:ascii="Arial" w:hAnsi="Arial" w:cs="Arial"/>
        </w:rPr>
        <w:t>(6), pp.1-29.</w:t>
      </w:r>
    </w:p>
    <w:p w14:paraId="216725E9" w14:textId="46BBB7EF" w:rsidR="003A0885" w:rsidRPr="007E586A" w:rsidRDefault="003A0885" w:rsidP="00F053A2">
      <w:pPr>
        <w:spacing w:line="360" w:lineRule="auto"/>
        <w:jc w:val="both"/>
        <w:rPr>
          <w:rFonts w:ascii="Arial" w:hAnsi="Arial" w:cs="Arial"/>
        </w:rPr>
      </w:pPr>
      <w:r w:rsidRPr="007E586A">
        <w:rPr>
          <w:rFonts w:ascii="Arial" w:hAnsi="Arial" w:cs="Arial"/>
        </w:rPr>
        <w:t xml:space="preserve">Bibian, O.E. and </w:t>
      </w:r>
      <w:proofErr w:type="spellStart"/>
      <w:r w:rsidRPr="007E586A">
        <w:rPr>
          <w:rFonts w:ascii="Arial" w:hAnsi="Arial" w:cs="Arial"/>
        </w:rPr>
        <w:t>Ma’rof</w:t>
      </w:r>
      <w:proofErr w:type="spellEnd"/>
      <w:r w:rsidRPr="007E586A">
        <w:rPr>
          <w:rFonts w:ascii="Arial" w:hAnsi="Arial" w:cs="Arial"/>
        </w:rPr>
        <w:t xml:space="preserve">, A.A., </w:t>
      </w:r>
      <w:r w:rsidR="007E586A">
        <w:rPr>
          <w:rFonts w:ascii="Arial" w:hAnsi="Arial" w:cs="Arial"/>
        </w:rPr>
        <w:t>(</w:t>
      </w:r>
      <w:r w:rsidRPr="007E586A">
        <w:rPr>
          <w:rFonts w:ascii="Arial" w:hAnsi="Arial" w:cs="Arial"/>
        </w:rPr>
        <w:t>2024</w:t>
      </w:r>
      <w:r w:rsidR="007E586A">
        <w:rPr>
          <w:rFonts w:ascii="Arial" w:hAnsi="Arial" w:cs="Arial"/>
        </w:rPr>
        <w:t>)</w:t>
      </w:r>
      <w:r w:rsidRPr="007E586A">
        <w:rPr>
          <w:rFonts w:ascii="Arial" w:hAnsi="Arial" w:cs="Arial"/>
        </w:rPr>
        <w:t>. The Impact of Social Media Usage, Social Support, Peer Influence, and Social Identity on the Self-Concept of Youths in Enugu East Local Government Council, Nigeria. </w:t>
      </w:r>
      <w:r w:rsidRPr="007E586A">
        <w:rPr>
          <w:rFonts w:ascii="Arial" w:hAnsi="Arial" w:cs="Arial"/>
          <w:i/>
          <w:iCs/>
        </w:rPr>
        <w:t>INTERNATIONAL JOURNAL OF ACADEMIC RESEARCH IN BUSINESS AND SOCIAL SCIENCES</w:t>
      </w:r>
      <w:r w:rsidRPr="007E586A">
        <w:rPr>
          <w:rFonts w:ascii="Arial" w:hAnsi="Arial" w:cs="Arial"/>
        </w:rPr>
        <w:t>, </w:t>
      </w:r>
      <w:r w:rsidRPr="007E586A">
        <w:rPr>
          <w:rFonts w:ascii="Arial" w:hAnsi="Arial" w:cs="Arial"/>
          <w:i/>
          <w:iCs/>
        </w:rPr>
        <w:t>14</w:t>
      </w:r>
      <w:r w:rsidRPr="007E586A">
        <w:rPr>
          <w:rFonts w:ascii="Arial" w:hAnsi="Arial" w:cs="Arial"/>
        </w:rPr>
        <w:t>(12).</w:t>
      </w:r>
    </w:p>
    <w:p w14:paraId="706B70C7" w14:textId="5F178AB6" w:rsidR="000B24B3" w:rsidRPr="007E586A" w:rsidRDefault="000B24B3" w:rsidP="00F053A2">
      <w:pPr>
        <w:spacing w:line="360" w:lineRule="auto"/>
        <w:jc w:val="both"/>
        <w:rPr>
          <w:rFonts w:ascii="Arial" w:hAnsi="Arial" w:cs="Arial"/>
        </w:rPr>
      </w:pPr>
      <w:r w:rsidRPr="007E586A">
        <w:rPr>
          <w:rFonts w:ascii="Arial" w:hAnsi="Arial" w:cs="Arial"/>
        </w:rPr>
        <w:t xml:space="preserve">Braun, V. and Clarke, V., </w:t>
      </w:r>
      <w:r w:rsidR="007E586A">
        <w:rPr>
          <w:rFonts w:ascii="Arial" w:hAnsi="Arial" w:cs="Arial"/>
        </w:rPr>
        <w:t>(</w:t>
      </w:r>
      <w:r w:rsidRPr="007E586A">
        <w:rPr>
          <w:rFonts w:ascii="Arial" w:hAnsi="Arial" w:cs="Arial"/>
        </w:rPr>
        <w:t>2023</w:t>
      </w:r>
      <w:r w:rsidR="007E586A">
        <w:rPr>
          <w:rFonts w:ascii="Arial" w:hAnsi="Arial" w:cs="Arial"/>
        </w:rPr>
        <w:t>)</w:t>
      </w:r>
      <w:r w:rsidRPr="007E586A">
        <w:rPr>
          <w:rFonts w:ascii="Arial" w:hAnsi="Arial" w:cs="Arial"/>
        </w:rPr>
        <w:t>. Is thematic analysis used well in health psychology? A critical review of published research, with recommendations for quality practice and reporting. </w:t>
      </w:r>
      <w:r w:rsidRPr="007E586A">
        <w:rPr>
          <w:rFonts w:ascii="Arial" w:hAnsi="Arial" w:cs="Arial"/>
          <w:i/>
          <w:iCs/>
        </w:rPr>
        <w:t>Health Psychology Review</w:t>
      </w:r>
      <w:r w:rsidRPr="007E586A">
        <w:rPr>
          <w:rFonts w:ascii="Arial" w:hAnsi="Arial" w:cs="Arial"/>
        </w:rPr>
        <w:t>, </w:t>
      </w:r>
      <w:r w:rsidRPr="007E586A">
        <w:rPr>
          <w:rFonts w:ascii="Arial" w:hAnsi="Arial" w:cs="Arial"/>
          <w:i/>
          <w:iCs/>
        </w:rPr>
        <w:t>17</w:t>
      </w:r>
      <w:r w:rsidRPr="007E586A">
        <w:rPr>
          <w:rFonts w:ascii="Arial" w:hAnsi="Arial" w:cs="Arial"/>
        </w:rPr>
        <w:t>(4), pp.695-718.</w:t>
      </w:r>
    </w:p>
    <w:p w14:paraId="0D2620A9" w14:textId="6F4BB3B2" w:rsidR="003A0885" w:rsidRPr="007E586A" w:rsidRDefault="003A0885" w:rsidP="00F053A2">
      <w:pPr>
        <w:spacing w:line="360" w:lineRule="auto"/>
        <w:jc w:val="both"/>
        <w:rPr>
          <w:rFonts w:ascii="Arial" w:hAnsi="Arial" w:cs="Arial"/>
        </w:rPr>
      </w:pPr>
      <w:r w:rsidRPr="007E586A">
        <w:rPr>
          <w:rFonts w:ascii="Arial" w:hAnsi="Arial" w:cs="Arial"/>
        </w:rPr>
        <w:t xml:space="preserve">Coronel-Santos, M.A. and Rodríguez-Macías, J.C., </w:t>
      </w:r>
      <w:r w:rsidR="007E586A">
        <w:rPr>
          <w:rFonts w:ascii="Arial" w:hAnsi="Arial" w:cs="Arial"/>
        </w:rPr>
        <w:t>(</w:t>
      </w:r>
      <w:r w:rsidRPr="007E586A">
        <w:rPr>
          <w:rFonts w:ascii="Arial" w:hAnsi="Arial" w:cs="Arial"/>
        </w:rPr>
        <w:t>2022</w:t>
      </w:r>
      <w:r w:rsidR="007E586A">
        <w:rPr>
          <w:rFonts w:ascii="Arial" w:hAnsi="Arial" w:cs="Arial"/>
        </w:rPr>
        <w:t>)</w:t>
      </w:r>
      <w:r w:rsidRPr="007E586A">
        <w:rPr>
          <w:rFonts w:ascii="Arial" w:hAnsi="Arial" w:cs="Arial"/>
        </w:rPr>
        <w:t>. Integral definition and conceptual model of mental health: Proposal from a systematic review of different paradigms. </w:t>
      </w:r>
      <w:r w:rsidRPr="007E586A">
        <w:rPr>
          <w:rFonts w:ascii="Arial" w:hAnsi="Arial" w:cs="Arial"/>
          <w:i/>
          <w:iCs/>
        </w:rPr>
        <w:t>Frontiers in Sociology</w:t>
      </w:r>
      <w:r w:rsidRPr="007E586A">
        <w:rPr>
          <w:rFonts w:ascii="Arial" w:hAnsi="Arial" w:cs="Arial"/>
        </w:rPr>
        <w:t>, </w:t>
      </w:r>
      <w:r w:rsidRPr="007E586A">
        <w:rPr>
          <w:rFonts w:ascii="Arial" w:hAnsi="Arial" w:cs="Arial"/>
          <w:i/>
          <w:iCs/>
        </w:rPr>
        <w:t>7</w:t>
      </w:r>
      <w:r w:rsidRPr="007E586A">
        <w:rPr>
          <w:rFonts w:ascii="Arial" w:hAnsi="Arial" w:cs="Arial"/>
        </w:rPr>
        <w:t>, p.978804.</w:t>
      </w:r>
    </w:p>
    <w:p w14:paraId="0ABFA2AE" w14:textId="2F097992" w:rsidR="003A0885" w:rsidRPr="007E586A" w:rsidRDefault="003A0885" w:rsidP="00F053A2">
      <w:pPr>
        <w:spacing w:line="360" w:lineRule="auto"/>
        <w:jc w:val="both"/>
        <w:rPr>
          <w:rFonts w:ascii="Arial" w:hAnsi="Arial" w:cs="Arial"/>
        </w:rPr>
      </w:pPr>
      <w:r w:rsidRPr="007E586A">
        <w:rPr>
          <w:rFonts w:ascii="Arial" w:hAnsi="Arial" w:cs="Arial"/>
        </w:rPr>
        <w:t xml:space="preserve">Gupta, C., Jogdand, S., Kumar, M., GUPTA, C. and Jogdand, S.D., </w:t>
      </w:r>
      <w:r w:rsidR="007E586A">
        <w:rPr>
          <w:rFonts w:ascii="Arial" w:hAnsi="Arial" w:cs="Arial"/>
        </w:rPr>
        <w:t>(</w:t>
      </w:r>
      <w:r w:rsidRPr="007E586A">
        <w:rPr>
          <w:rFonts w:ascii="Arial" w:hAnsi="Arial" w:cs="Arial"/>
        </w:rPr>
        <w:t>2022</w:t>
      </w:r>
      <w:r w:rsidR="007E586A">
        <w:rPr>
          <w:rFonts w:ascii="Arial" w:hAnsi="Arial" w:cs="Arial"/>
        </w:rPr>
        <w:t>)</w:t>
      </w:r>
      <w:r w:rsidRPr="007E586A">
        <w:rPr>
          <w:rFonts w:ascii="Arial" w:hAnsi="Arial" w:cs="Arial"/>
        </w:rPr>
        <w:t>. Reviewing the impact of social media on the mental health of adolescents and young adults. </w:t>
      </w:r>
      <w:r w:rsidRPr="007E586A">
        <w:rPr>
          <w:rFonts w:ascii="Arial" w:hAnsi="Arial" w:cs="Arial"/>
          <w:i/>
          <w:iCs/>
        </w:rPr>
        <w:t>Cureus</w:t>
      </w:r>
      <w:r w:rsidRPr="007E586A">
        <w:rPr>
          <w:rFonts w:ascii="Arial" w:hAnsi="Arial" w:cs="Arial"/>
        </w:rPr>
        <w:t>, </w:t>
      </w:r>
      <w:r w:rsidRPr="007E586A">
        <w:rPr>
          <w:rFonts w:ascii="Arial" w:hAnsi="Arial" w:cs="Arial"/>
          <w:i/>
          <w:iCs/>
        </w:rPr>
        <w:t>14</w:t>
      </w:r>
      <w:r w:rsidRPr="007E586A">
        <w:rPr>
          <w:rFonts w:ascii="Arial" w:hAnsi="Arial" w:cs="Arial"/>
        </w:rPr>
        <w:t>(10).</w:t>
      </w:r>
    </w:p>
    <w:p w14:paraId="74D091EC" w14:textId="517244D1" w:rsidR="003A0885" w:rsidRPr="007E586A" w:rsidRDefault="003A0885" w:rsidP="00F053A2">
      <w:pPr>
        <w:spacing w:line="360" w:lineRule="auto"/>
        <w:jc w:val="both"/>
        <w:rPr>
          <w:rFonts w:ascii="Arial" w:hAnsi="Arial" w:cs="Arial"/>
        </w:rPr>
      </w:pPr>
      <w:r w:rsidRPr="007E586A">
        <w:rPr>
          <w:rFonts w:ascii="Arial" w:hAnsi="Arial" w:cs="Arial"/>
        </w:rPr>
        <w:t xml:space="preserve">Hammoudi Halat, D., Soltani, A., Dalli, R., Alsarraj, L. and Malki, A., </w:t>
      </w:r>
      <w:r w:rsidR="007E586A">
        <w:rPr>
          <w:rFonts w:ascii="Arial" w:hAnsi="Arial" w:cs="Arial"/>
        </w:rPr>
        <w:t>(</w:t>
      </w:r>
      <w:r w:rsidRPr="007E586A">
        <w:rPr>
          <w:rFonts w:ascii="Arial" w:hAnsi="Arial" w:cs="Arial"/>
        </w:rPr>
        <w:t>2023</w:t>
      </w:r>
      <w:r w:rsidR="007E586A">
        <w:rPr>
          <w:rFonts w:ascii="Arial" w:hAnsi="Arial" w:cs="Arial"/>
        </w:rPr>
        <w:t>)</w:t>
      </w:r>
      <w:r w:rsidRPr="007E586A">
        <w:rPr>
          <w:rFonts w:ascii="Arial" w:hAnsi="Arial" w:cs="Arial"/>
        </w:rPr>
        <w:t>. Understanding and fostering mental health and well-being among university faculty: A narrative review. </w:t>
      </w:r>
      <w:r w:rsidRPr="007E586A">
        <w:rPr>
          <w:rFonts w:ascii="Arial" w:hAnsi="Arial" w:cs="Arial"/>
          <w:i/>
          <w:iCs/>
        </w:rPr>
        <w:t>Journal of clinical medicine</w:t>
      </w:r>
      <w:r w:rsidRPr="007E586A">
        <w:rPr>
          <w:rFonts w:ascii="Arial" w:hAnsi="Arial" w:cs="Arial"/>
        </w:rPr>
        <w:t>, </w:t>
      </w:r>
      <w:r w:rsidRPr="007E586A">
        <w:rPr>
          <w:rFonts w:ascii="Arial" w:hAnsi="Arial" w:cs="Arial"/>
          <w:i/>
          <w:iCs/>
        </w:rPr>
        <w:t>12</w:t>
      </w:r>
      <w:r w:rsidRPr="007E586A">
        <w:rPr>
          <w:rFonts w:ascii="Arial" w:hAnsi="Arial" w:cs="Arial"/>
        </w:rPr>
        <w:t>(13), p.4425.</w:t>
      </w:r>
    </w:p>
    <w:p w14:paraId="007B0B17" w14:textId="135815D1" w:rsidR="003A0885" w:rsidRPr="007E586A" w:rsidRDefault="003A0885" w:rsidP="00F053A2">
      <w:pPr>
        <w:spacing w:line="360" w:lineRule="auto"/>
        <w:jc w:val="both"/>
        <w:rPr>
          <w:rFonts w:ascii="Arial" w:hAnsi="Arial" w:cs="Arial"/>
        </w:rPr>
      </w:pPr>
      <w:proofErr w:type="spellStart"/>
      <w:r w:rsidRPr="007E586A">
        <w:rPr>
          <w:rFonts w:ascii="Arial" w:hAnsi="Arial" w:cs="Arial"/>
        </w:rPr>
        <w:lastRenderedPageBreak/>
        <w:t>Jurakulovich</w:t>
      </w:r>
      <w:proofErr w:type="spellEnd"/>
      <w:r w:rsidRPr="007E586A">
        <w:rPr>
          <w:rFonts w:ascii="Arial" w:hAnsi="Arial" w:cs="Arial"/>
        </w:rPr>
        <w:t xml:space="preserve">, J.S., </w:t>
      </w:r>
      <w:r w:rsidR="007E586A">
        <w:rPr>
          <w:rFonts w:ascii="Arial" w:hAnsi="Arial" w:cs="Arial"/>
        </w:rPr>
        <w:t>(</w:t>
      </w:r>
      <w:r w:rsidRPr="007E586A">
        <w:rPr>
          <w:rFonts w:ascii="Arial" w:hAnsi="Arial" w:cs="Arial"/>
        </w:rPr>
        <w:t>2025</w:t>
      </w:r>
      <w:r w:rsidR="007E586A">
        <w:rPr>
          <w:rFonts w:ascii="Arial" w:hAnsi="Arial" w:cs="Arial"/>
        </w:rPr>
        <w:t>)</w:t>
      </w:r>
      <w:r w:rsidRPr="007E586A">
        <w:rPr>
          <w:rFonts w:ascii="Arial" w:hAnsi="Arial" w:cs="Arial"/>
        </w:rPr>
        <w:t>. THE ROLE OF MENTAL HEALTH IN ENHANCING HUMAN WELL-BEING AND DEVELOPMENTAL OUTCOMES. </w:t>
      </w:r>
      <w:proofErr w:type="spellStart"/>
      <w:r w:rsidRPr="007E586A">
        <w:rPr>
          <w:rFonts w:ascii="Arial" w:hAnsi="Arial" w:cs="Arial"/>
          <w:i/>
          <w:iCs/>
        </w:rPr>
        <w:t>EduVision</w:t>
      </w:r>
      <w:proofErr w:type="spellEnd"/>
      <w:r w:rsidRPr="007E586A">
        <w:rPr>
          <w:rFonts w:ascii="Arial" w:hAnsi="Arial" w:cs="Arial"/>
          <w:i/>
          <w:iCs/>
        </w:rPr>
        <w:t>: Journal of Innovations in Pedagogy and Educational Advancements</w:t>
      </w:r>
      <w:r w:rsidRPr="007E586A">
        <w:rPr>
          <w:rFonts w:ascii="Arial" w:hAnsi="Arial" w:cs="Arial"/>
        </w:rPr>
        <w:t>, </w:t>
      </w:r>
      <w:r w:rsidRPr="007E586A">
        <w:rPr>
          <w:rFonts w:ascii="Arial" w:hAnsi="Arial" w:cs="Arial"/>
          <w:i/>
          <w:iCs/>
        </w:rPr>
        <w:t>1</w:t>
      </w:r>
      <w:r w:rsidRPr="007E586A">
        <w:rPr>
          <w:rFonts w:ascii="Arial" w:hAnsi="Arial" w:cs="Arial"/>
        </w:rPr>
        <w:t>(5), pp.93-99.</w:t>
      </w:r>
    </w:p>
    <w:p w14:paraId="0B652AAE" w14:textId="68F40762" w:rsidR="003A0885" w:rsidRPr="007E586A" w:rsidRDefault="003A0885" w:rsidP="00F053A2">
      <w:pPr>
        <w:spacing w:line="360" w:lineRule="auto"/>
        <w:jc w:val="both"/>
        <w:rPr>
          <w:rFonts w:ascii="Arial" w:hAnsi="Arial" w:cs="Arial"/>
        </w:rPr>
      </w:pPr>
      <w:r w:rsidRPr="007E586A">
        <w:rPr>
          <w:rFonts w:ascii="Arial" w:hAnsi="Arial" w:cs="Arial"/>
        </w:rPr>
        <w:t xml:space="preserve">Khalaf, A.M., </w:t>
      </w:r>
      <w:proofErr w:type="spellStart"/>
      <w:r w:rsidRPr="007E586A">
        <w:rPr>
          <w:rFonts w:ascii="Arial" w:hAnsi="Arial" w:cs="Arial"/>
        </w:rPr>
        <w:t>Alubied</w:t>
      </w:r>
      <w:proofErr w:type="spellEnd"/>
      <w:r w:rsidRPr="007E586A">
        <w:rPr>
          <w:rFonts w:ascii="Arial" w:hAnsi="Arial" w:cs="Arial"/>
        </w:rPr>
        <w:t xml:space="preserve">, A.A., Khalaf, A.M., </w:t>
      </w:r>
      <w:proofErr w:type="spellStart"/>
      <w:r w:rsidRPr="007E586A">
        <w:rPr>
          <w:rFonts w:ascii="Arial" w:hAnsi="Arial" w:cs="Arial"/>
        </w:rPr>
        <w:t>Rifaey</w:t>
      </w:r>
      <w:proofErr w:type="spellEnd"/>
      <w:r w:rsidRPr="007E586A">
        <w:rPr>
          <w:rFonts w:ascii="Arial" w:hAnsi="Arial" w:cs="Arial"/>
        </w:rPr>
        <w:t xml:space="preserve">, A.A., </w:t>
      </w:r>
      <w:proofErr w:type="spellStart"/>
      <w:r w:rsidRPr="007E586A">
        <w:rPr>
          <w:rFonts w:ascii="Arial" w:hAnsi="Arial" w:cs="Arial"/>
        </w:rPr>
        <w:t>Alubied</w:t>
      </w:r>
      <w:proofErr w:type="spellEnd"/>
      <w:r w:rsidRPr="007E586A">
        <w:rPr>
          <w:rFonts w:ascii="Arial" w:hAnsi="Arial" w:cs="Arial"/>
        </w:rPr>
        <w:t xml:space="preserve">, A. and </w:t>
      </w:r>
      <w:proofErr w:type="spellStart"/>
      <w:r w:rsidRPr="007E586A">
        <w:rPr>
          <w:rFonts w:ascii="Arial" w:hAnsi="Arial" w:cs="Arial"/>
        </w:rPr>
        <w:t>Rifaey</w:t>
      </w:r>
      <w:proofErr w:type="spellEnd"/>
      <w:r w:rsidRPr="007E586A">
        <w:rPr>
          <w:rFonts w:ascii="Arial" w:hAnsi="Arial" w:cs="Arial"/>
        </w:rPr>
        <w:t xml:space="preserve">, A., </w:t>
      </w:r>
      <w:r w:rsidR="007E586A">
        <w:rPr>
          <w:rFonts w:ascii="Arial" w:hAnsi="Arial" w:cs="Arial"/>
        </w:rPr>
        <w:t>(</w:t>
      </w:r>
      <w:r w:rsidRPr="007E586A">
        <w:rPr>
          <w:rFonts w:ascii="Arial" w:hAnsi="Arial" w:cs="Arial"/>
        </w:rPr>
        <w:t>2023</w:t>
      </w:r>
      <w:r w:rsidR="007E586A">
        <w:rPr>
          <w:rFonts w:ascii="Arial" w:hAnsi="Arial" w:cs="Arial"/>
        </w:rPr>
        <w:t>)</w:t>
      </w:r>
      <w:r w:rsidRPr="007E586A">
        <w:rPr>
          <w:rFonts w:ascii="Arial" w:hAnsi="Arial" w:cs="Arial"/>
        </w:rPr>
        <w:t>. The impact of social media on the mental health of adolescents and young adults: a systematic review. </w:t>
      </w:r>
      <w:r w:rsidRPr="007E586A">
        <w:rPr>
          <w:rFonts w:ascii="Arial" w:hAnsi="Arial" w:cs="Arial"/>
          <w:i/>
          <w:iCs/>
        </w:rPr>
        <w:t>Cureus</w:t>
      </w:r>
      <w:r w:rsidRPr="007E586A">
        <w:rPr>
          <w:rFonts w:ascii="Arial" w:hAnsi="Arial" w:cs="Arial"/>
        </w:rPr>
        <w:t>, </w:t>
      </w:r>
      <w:r w:rsidRPr="007E586A">
        <w:rPr>
          <w:rFonts w:ascii="Arial" w:hAnsi="Arial" w:cs="Arial"/>
          <w:i/>
          <w:iCs/>
        </w:rPr>
        <w:t>15</w:t>
      </w:r>
      <w:r w:rsidRPr="007E586A">
        <w:rPr>
          <w:rFonts w:ascii="Arial" w:hAnsi="Arial" w:cs="Arial"/>
        </w:rPr>
        <w:t>(8).</w:t>
      </w:r>
    </w:p>
    <w:p w14:paraId="3A5A1E87" w14:textId="5A0721DC" w:rsidR="004023FB" w:rsidRPr="007E586A" w:rsidRDefault="004023FB" w:rsidP="00F053A2">
      <w:pPr>
        <w:spacing w:line="360" w:lineRule="auto"/>
        <w:jc w:val="both"/>
        <w:rPr>
          <w:rFonts w:ascii="Arial" w:hAnsi="Arial" w:cs="Arial"/>
        </w:rPr>
      </w:pPr>
      <w:proofErr w:type="spellStart"/>
      <w:r w:rsidRPr="007E586A">
        <w:rPr>
          <w:rFonts w:ascii="Arial" w:hAnsi="Arial" w:cs="Arial"/>
        </w:rPr>
        <w:t>Maheshwarappa</w:t>
      </w:r>
      <w:proofErr w:type="spellEnd"/>
      <w:r w:rsidRPr="007E586A">
        <w:rPr>
          <w:rFonts w:ascii="Arial" w:hAnsi="Arial" w:cs="Arial"/>
        </w:rPr>
        <w:t xml:space="preserve">, H.M. and Majumder, S., </w:t>
      </w:r>
      <w:r w:rsidR="007E586A">
        <w:rPr>
          <w:rFonts w:ascii="Arial" w:hAnsi="Arial" w:cs="Arial"/>
        </w:rPr>
        <w:t>(</w:t>
      </w:r>
      <w:r w:rsidRPr="007E586A">
        <w:rPr>
          <w:rFonts w:ascii="Arial" w:hAnsi="Arial" w:cs="Arial"/>
        </w:rPr>
        <w:t>2023</w:t>
      </w:r>
      <w:r w:rsidR="007E586A">
        <w:rPr>
          <w:rFonts w:ascii="Arial" w:hAnsi="Arial" w:cs="Arial"/>
        </w:rPr>
        <w:t>)</w:t>
      </w:r>
      <w:r w:rsidRPr="007E586A">
        <w:rPr>
          <w:rFonts w:ascii="Arial" w:hAnsi="Arial" w:cs="Arial"/>
        </w:rPr>
        <w:t>. Critical Appraisal of Randomized Controlled Trials: An Overview. </w:t>
      </w:r>
      <w:r w:rsidRPr="007E586A">
        <w:rPr>
          <w:rFonts w:ascii="Arial" w:hAnsi="Arial" w:cs="Arial"/>
          <w:i/>
          <w:iCs/>
        </w:rPr>
        <w:t>Indian Journal of Respiratory Care</w:t>
      </w:r>
      <w:r w:rsidRPr="007E586A">
        <w:rPr>
          <w:rFonts w:ascii="Arial" w:hAnsi="Arial" w:cs="Arial"/>
        </w:rPr>
        <w:t>, </w:t>
      </w:r>
      <w:r w:rsidRPr="007E586A">
        <w:rPr>
          <w:rFonts w:ascii="Arial" w:hAnsi="Arial" w:cs="Arial"/>
          <w:i/>
          <w:iCs/>
        </w:rPr>
        <w:t>12</w:t>
      </w:r>
      <w:r w:rsidRPr="007E586A">
        <w:rPr>
          <w:rFonts w:ascii="Arial" w:hAnsi="Arial" w:cs="Arial"/>
        </w:rPr>
        <w:t>(2), p.164.</w:t>
      </w:r>
    </w:p>
    <w:p w14:paraId="432306F7" w14:textId="167C51C8" w:rsidR="003A0885" w:rsidRPr="007E586A" w:rsidRDefault="003A0885" w:rsidP="00F053A2">
      <w:pPr>
        <w:spacing w:line="360" w:lineRule="auto"/>
        <w:jc w:val="both"/>
        <w:rPr>
          <w:rFonts w:ascii="Arial" w:hAnsi="Arial" w:cs="Arial"/>
        </w:rPr>
      </w:pPr>
      <w:r w:rsidRPr="007E586A">
        <w:rPr>
          <w:rFonts w:ascii="Arial" w:hAnsi="Arial" w:cs="Arial"/>
        </w:rPr>
        <w:t xml:space="preserve">Mental Health Foundation (2025), </w:t>
      </w:r>
      <w:hyperlink r:id="rId8" w:history="1">
        <w:r w:rsidRPr="007E586A">
          <w:rPr>
            <w:rStyle w:val="Hyperlink"/>
            <w:rFonts w:ascii="Arial" w:hAnsi="Arial" w:cs="Arial"/>
          </w:rPr>
          <w:t>https://www.mentalhealth.org.uk/explore-mental-health/articles/body-image-report-executive-summary/body-image-childhood</w:t>
        </w:r>
      </w:hyperlink>
    </w:p>
    <w:p w14:paraId="79044CEE" w14:textId="5C65C282" w:rsidR="000B24B3" w:rsidRPr="007E586A" w:rsidRDefault="000B24B3" w:rsidP="00F053A2">
      <w:pPr>
        <w:spacing w:line="360" w:lineRule="auto"/>
        <w:jc w:val="both"/>
        <w:rPr>
          <w:rFonts w:ascii="Arial" w:hAnsi="Arial" w:cs="Arial"/>
        </w:rPr>
      </w:pPr>
      <w:r w:rsidRPr="007E586A">
        <w:rPr>
          <w:rFonts w:ascii="Arial" w:hAnsi="Arial" w:cs="Arial"/>
        </w:rPr>
        <w:t xml:space="preserve">Naeem, M., </w:t>
      </w:r>
      <w:proofErr w:type="spellStart"/>
      <w:r w:rsidRPr="007E586A">
        <w:rPr>
          <w:rFonts w:ascii="Arial" w:hAnsi="Arial" w:cs="Arial"/>
        </w:rPr>
        <w:t>Ozuem</w:t>
      </w:r>
      <w:proofErr w:type="spellEnd"/>
      <w:r w:rsidRPr="007E586A">
        <w:rPr>
          <w:rFonts w:ascii="Arial" w:hAnsi="Arial" w:cs="Arial"/>
        </w:rPr>
        <w:t xml:space="preserve">, W., Howell, K. and Ranfagni, S., </w:t>
      </w:r>
      <w:r w:rsidR="007E586A">
        <w:rPr>
          <w:rFonts w:ascii="Arial" w:hAnsi="Arial" w:cs="Arial"/>
        </w:rPr>
        <w:t>(</w:t>
      </w:r>
      <w:r w:rsidRPr="007E586A">
        <w:rPr>
          <w:rFonts w:ascii="Arial" w:hAnsi="Arial" w:cs="Arial"/>
        </w:rPr>
        <w:t>2024</w:t>
      </w:r>
      <w:r w:rsidR="007E586A">
        <w:rPr>
          <w:rFonts w:ascii="Arial" w:hAnsi="Arial" w:cs="Arial"/>
        </w:rPr>
        <w:t>)</w:t>
      </w:r>
      <w:r w:rsidRPr="007E586A">
        <w:rPr>
          <w:rFonts w:ascii="Arial" w:hAnsi="Arial" w:cs="Arial"/>
        </w:rPr>
        <w:t>. Demystification and actualisation of data saturation in qualitative research through thematic analysis. </w:t>
      </w:r>
      <w:r w:rsidRPr="007E586A">
        <w:rPr>
          <w:rFonts w:ascii="Arial" w:hAnsi="Arial" w:cs="Arial"/>
          <w:i/>
          <w:iCs/>
        </w:rPr>
        <w:t>International Journal of Qualitative Methods</w:t>
      </w:r>
      <w:r w:rsidRPr="007E586A">
        <w:rPr>
          <w:rFonts w:ascii="Arial" w:hAnsi="Arial" w:cs="Arial"/>
        </w:rPr>
        <w:t>, </w:t>
      </w:r>
      <w:r w:rsidRPr="007E586A">
        <w:rPr>
          <w:rFonts w:ascii="Arial" w:hAnsi="Arial" w:cs="Arial"/>
          <w:i/>
          <w:iCs/>
        </w:rPr>
        <w:t>23</w:t>
      </w:r>
      <w:r w:rsidRPr="007E586A">
        <w:rPr>
          <w:rFonts w:ascii="Arial" w:hAnsi="Arial" w:cs="Arial"/>
        </w:rPr>
        <w:t>, p.16094069241229777.</w:t>
      </w:r>
    </w:p>
    <w:p w14:paraId="3E4508EF" w14:textId="2CED4C74" w:rsidR="00957E5E" w:rsidRPr="007E586A" w:rsidRDefault="00957E5E" w:rsidP="00F053A2">
      <w:pPr>
        <w:spacing w:line="360" w:lineRule="auto"/>
        <w:jc w:val="both"/>
        <w:rPr>
          <w:rFonts w:ascii="Arial" w:hAnsi="Arial" w:cs="Arial"/>
        </w:rPr>
      </w:pPr>
      <w:proofErr w:type="spellStart"/>
      <w:r w:rsidRPr="007E586A">
        <w:rPr>
          <w:rFonts w:ascii="Arial" w:hAnsi="Arial" w:cs="Arial"/>
        </w:rPr>
        <w:t>Nezameslami</w:t>
      </w:r>
      <w:proofErr w:type="spellEnd"/>
      <w:r w:rsidRPr="007E586A">
        <w:rPr>
          <w:rFonts w:ascii="Arial" w:hAnsi="Arial" w:cs="Arial"/>
        </w:rPr>
        <w:t xml:space="preserve">, R., </w:t>
      </w:r>
      <w:proofErr w:type="spellStart"/>
      <w:r w:rsidRPr="007E586A">
        <w:rPr>
          <w:rFonts w:ascii="Arial" w:hAnsi="Arial" w:cs="Arial"/>
        </w:rPr>
        <w:t>Nezameslami</w:t>
      </w:r>
      <w:proofErr w:type="spellEnd"/>
      <w:r w:rsidRPr="007E586A">
        <w:rPr>
          <w:rFonts w:ascii="Arial" w:hAnsi="Arial" w:cs="Arial"/>
        </w:rPr>
        <w:t xml:space="preserve">, A., </w:t>
      </w:r>
      <w:proofErr w:type="spellStart"/>
      <w:r w:rsidRPr="007E586A">
        <w:rPr>
          <w:rFonts w:ascii="Arial" w:hAnsi="Arial" w:cs="Arial"/>
        </w:rPr>
        <w:t>Mehdikhani</w:t>
      </w:r>
      <w:proofErr w:type="spellEnd"/>
      <w:r w:rsidRPr="007E586A">
        <w:rPr>
          <w:rFonts w:ascii="Arial" w:hAnsi="Arial" w:cs="Arial"/>
        </w:rPr>
        <w:t xml:space="preserve">, B., </w:t>
      </w:r>
      <w:proofErr w:type="spellStart"/>
      <w:r w:rsidRPr="007E586A">
        <w:rPr>
          <w:rFonts w:ascii="Arial" w:hAnsi="Arial" w:cs="Arial"/>
        </w:rPr>
        <w:t>Mosavi-Jarrahi</w:t>
      </w:r>
      <w:proofErr w:type="spellEnd"/>
      <w:r w:rsidRPr="007E586A">
        <w:rPr>
          <w:rFonts w:ascii="Arial" w:hAnsi="Arial" w:cs="Arial"/>
        </w:rPr>
        <w:t xml:space="preserve">, A., Shahbazi, A., Rahmani, A., Masoudi, A., </w:t>
      </w:r>
      <w:proofErr w:type="spellStart"/>
      <w:r w:rsidRPr="007E586A">
        <w:rPr>
          <w:rFonts w:ascii="Arial" w:hAnsi="Arial" w:cs="Arial"/>
        </w:rPr>
        <w:t>Yeganegi</w:t>
      </w:r>
      <w:proofErr w:type="spellEnd"/>
      <w:r w:rsidRPr="007E586A">
        <w:rPr>
          <w:rFonts w:ascii="Arial" w:hAnsi="Arial" w:cs="Arial"/>
        </w:rPr>
        <w:t xml:space="preserve">, M., Akhondzardaini, R., Bahrami, M. and Aghili, K., </w:t>
      </w:r>
      <w:r w:rsidR="007E586A">
        <w:rPr>
          <w:rFonts w:ascii="Arial" w:hAnsi="Arial" w:cs="Arial"/>
        </w:rPr>
        <w:t>(</w:t>
      </w:r>
      <w:r w:rsidRPr="007E586A">
        <w:rPr>
          <w:rFonts w:ascii="Arial" w:hAnsi="Arial" w:cs="Arial"/>
        </w:rPr>
        <w:t>2025</w:t>
      </w:r>
      <w:r w:rsidR="007E586A">
        <w:rPr>
          <w:rFonts w:ascii="Arial" w:hAnsi="Arial" w:cs="Arial"/>
        </w:rPr>
        <w:t>)</w:t>
      </w:r>
      <w:r w:rsidRPr="007E586A">
        <w:rPr>
          <w:rFonts w:ascii="Arial" w:hAnsi="Arial" w:cs="Arial"/>
        </w:rPr>
        <w:t>. Adapting PRISMA Guidelines to Enhance Reporting Quality in Genetic Association Studies: A Framework Proposal. </w:t>
      </w:r>
      <w:r w:rsidRPr="007E586A">
        <w:rPr>
          <w:rFonts w:ascii="Arial" w:hAnsi="Arial" w:cs="Arial"/>
          <w:i/>
          <w:iCs/>
        </w:rPr>
        <w:t>Asian Pacific Journal of Cancer Prevention</w:t>
      </w:r>
      <w:r w:rsidRPr="007E586A">
        <w:rPr>
          <w:rFonts w:ascii="Arial" w:hAnsi="Arial" w:cs="Arial"/>
        </w:rPr>
        <w:t>, </w:t>
      </w:r>
      <w:r w:rsidRPr="007E586A">
        <w:rPr>
          <w:rFonts w:ascii="Arial" w:hAnsi="Arial" w:cs="Arial"/>
          <w:i/>
          <w:iCs/>
        </w:rPr>
        <w:t>26</w:t>
      </w:r>
      <w:r w:rsidRPr="007E586A">
        <w:rPr>
          <w:rFonts w:ascii="Arial" w:hAnsi="Arial" w:cs="Arial"/>
        </w:rPr>
        <w:t>(5), pp.1641-1651.</w:t>
      </w:r>
    </w:p>
    <w:p w14:paraId="31CF0816" w14:textId="269ABE82" w:rsidR="003A0885" w:rsidRPr="007E586A" w:rsidRDefault="003A0885" w:rsidP="00F053A2">
      <w:pPr>
        <w:spacing w:line="360" w:lineRule="auto"/>
        <w:jc w:val="both"/>
        <w:rPr>
          <w:rFonts w:ascii="Arial" w:hAnsi="Arial" w:cs="Arial"/>
        </w:rPr>
      </w:pPr>
      <w:r w:rsidRPr="007E586A">
        <w:rPr>
          <w:rFonts w:ascii="Arial" w:hAnsi="Arial" w:cs="Arial"/>
        </w:rPr>
        <w:t xml:space="preserve">NHS England (2023), </w:t>
      </w:r>
      <w:hyperlink r:id="rId9" w:history="1">
        <w:r w:rsidRPr="007E586A">
          <w:rPr>
            <w:rStyle w:val="Hyperlink"/>
            <w:rFonts w:ascii="Arial" w:hAnsi="Arial" w:cs="Arial"/>
          </w:rPr>
          <w:t>https://digital.nhs.uk/data-and-information/publications/statistical/mental-health-of-children-and-young-people-in-england/2023-wave-4-follow-up</w:t>
        </w:r>
      </w:hyperlink>
    </w:p>
    <w:p w14:paraId="6E7607C2" w14:textId="0C9CCD20" w:rsidR="003A0885" w:rsidRPr="007E586A" w:rsidRDefault="003A0885" w:rsidP="00F053A2">
      <w:pPr>
        <w:spacing w:line="360" w:lineRule="auto"/>
        <w:jc w:val="both"/>
        <w:rPr>
          <w:rFonts w:ascii="Arial" w:hAnsi="Arial" w:cs="Arial"/>
        </w:rPr>
      </w:pPr>
      <w:proofErr w:type="spellStart"/>
      <w:r w:rsidRPr="007E586A">
        <w:rPr>
          <w:rFonts w:ascii="Arial" w:hAnsi="Arial" w:cs="Arial"/>
        </w:rPr>
        <w:t>Ndindeng</w:t>
      </w:r>
      <w:proofErr w:type="spellEnd"/>
      <w:r w:rsidRPr="007E586A">
        <w:rPr>
          <w:rFonts w:ascii="Arial" w:hAnsi="Arial" w:cs="Arial"/>
        </w:rPr>
        <w:t xml:space="preserve">, A., </w:t>
      </w:r>
      <w:r w:rsidR="007E586A">
        <w:rPr>
          <w:rFonts w:ascii="Arial" w:hAnsi="Arial" w:cs="Arial"/>
        </w:rPr>
        <w:t>(</w:t>
      </w:r>
      <w:r w:rsidRPr="007E586A">
        <w:rPr>
          <w:rFonts w:ascii="Arial" w:hAnsi="Arial" w:cs="Arial"/>
        </w:rPr>
        <w:t>2025</w:t>
      </w:r>
      <w:r w:rsidR="007E586A">
        <w:rPr>
          <w:rFonts w:ascii="Arial" w:hAnsi="Arial" w:cs="Arial"/>
        </w:rPr>
        <w:t>)</w:t>
      </w:r>
      <w:r w:rsidRPr="007E586A">
        <w:rPr>
          <w:rFonts w:ascii="Arial" w:hAnsi="Arial" w:cs="Arial"/>
        </w:rPr>
        <w:t>. The impact of social media on mental health. </w:t>
      </w:r>
      <w:r w:rsidRPr="007E586A">
        <w:rPr>
          <w:rFonts w:ascii="Arial" w:hAnsi="Arial" w:cs="Arial"/>
          <w:i/>
          <w:iCs/>
        </w:rPr>
        <w:t>Mental Health and Digital Technologies</w:t>
      </w:r>
      <w:r w:rsidRPr="007E586A">
        <w:rPr>
          <w:rFonts w:ascii="Arial" w:hAnsi="Arial" w:cs="Arial"/>
        </w:rPr>
        <w:t>.</w:t>
      </w:r>
    </w:p>
    <w:p w14:paraId="4114A087" w14:textId="77777777" w:rsidR="003A0885" w:rsidRPr="007E586A" w:rsidRDefault="003A0885" w:rsidP="00F053A2">
      <w:pPr>
        <w:spacing w:line="360" w:lineRule="auto"/>
        <w:jc w:val="both"/>
        <w:rPr>
          <w:rFonts w:ascii="Arial" w:hAnsi="Arial" w:cs="Arial"/>
        </w:rPr>
      </w:pPr>
      <w:r w:rsidRPr="007E586A">
        <w:rPr>
          <w:rFonts w:ascii="Arial" w:hAnsi="Arial" w:cs="Arial"/>
        </w:rPr>
        <w:t xml:space="preserve">Office for National Statistics (ONS) (2015), </w:t>
      </w:r>
      <w:hyperlink r:id="rId10" w:history="1">
        <w:r w:rsidRPr="007E586A">
          <w:rPr>
            <w:rStyle w:val="Hyperlink"/>
            <w:rFonts w:ascii="Arial" w:hAnsi="Arial" w:cs="Arial"/>
          </w:rPr>
          <w:t>https://www.ons.gov.uk/peoplepopulationandcommunity/wellbeing/articles/morechildrenusingsocialmediareportmentalillhealthsymptoms/2015-10-20</w:t>
        </w:r>
      </w:hyperlink>
    </w:p>
    <w:p w14:paraId="4F5F290B" w14:textId="28E69629" w:rsidR="003A0885" w:rsidRPr="007E586A" w:rsidRDefault="003A0885" w:rsidP="00F053A2">
      <w:pPr>
        <w:spacing w:line="360" w:lineRule="auto"/>
        <w:jc w:val="both"/>
        <w:rPr>
          <w:rFonts w:ascii="Arial" w:hAnsi="Arial" w:cs="Arial"/>
        </w:rPr>
      </w:pPr>
      <w:r w:rsidRPr="007E586A">
        <w:rPr>
          <w:rFonts w:ascii="Arial" w:hAnsi="Arial" w:cs="Arial"/>
        </w:rPr>
        <w:t xml:space="preserve">Petropoulos Petalas, D., </w:t>
      </w:r>
      <w:proofErr w:type="spellStart"/>
      <w:r w:rsidRPr="007E586A">
        <w:rPr>
          <w:rFonts w:ascii="Arial" w:hAnsi="Arial" w:cs="Arial"/>
        </w:rPr>
        <w:t>Konijn</w:t>
      </w:r>
      <w:proofErr w:type="spellEnd"/>
      <w:r w:rsidRPr="007E586A">
        <w:rPr>
          <w:rFonts w:ascii="Arial" w:hAnsi="Arial" w:cs="Arial"/>
        </w:rPr>
        <w:t xml:space="preserve">, E.A., Johnson, B.K., Veldhuis, J., Bij de </w:t>
      </w:r>
      <w:proofErr w:type="spellStart"/>
      <w:r w:rsidRPr="007E586A">
        <w:rPr>
          <w:rFonts w:ascii="Arial" w:hAnsi="Arial" w:cs="Arial"/>
        </w:rPr>
        <w:t>Vaate</w:t>
      </w:r>
      <w:proofErr w:type="spellEnd"/>
      <w:r w:rsidRPr="007E586A">
        <w:rPr>
          <w:rFonts w:ascii="Arial" w:hAnsi="Arial" w:cs="Arial"/>
        </w:rPr>
        <w:t xml:space="preserve">, N.A., Burgers, C., Droog, E., </w:t>
      </w:r>
      <w:proofErr w:type="spellStart"/>
      <w:r w:rsidRPr="007E586A">
        <w:rPr>
          <w:rFonts w:ascii="Arial" w:hAnsi="Arial" w:cs="Arial"/>
        </w:rPr>
        <w:t>Międzobrodzka</w:t>
      </w:r>
      <w:proofErr w:type="spellEnd"/>
      <w:r w:rsidRPr="007E586A">
        <w:rPr>
          <w:rFonts w:ascii="Arial" w:hAnsi="Arial" w:cs="Arial"/>
        </w:rPr>
        <w:t xml:space="preserve">, E., Balint, K.E. and van de Schoot, R., </w:t>
      </w:r>
      <w:r w:rsidR="007E586A">
        <w:rPr>
          <w:rFonts w:ascii="Arial" w:hAnsi="Arial" w:cs="Arial"/>
        </w:rPr>
        <w:t>(</w:t>
      </w:r>
      <w:r w:rsidRPr="007E586A">
        <w:rPr>
          <w:rFonts w:ascii="Arial" w:hAnsi="Arial" w:cs="Arial"/>
        </w:rPr>
        <w:t>2021</w:t>
      </w:r>
      <w:r w:rsidR="007E586A">
        <w:rPr>
          <w:rFonts w:ascii="Arial" w:hAnsi="Arial" w:cs="Arial"/>
        </w:rPr>
        <w:t>)</w:t>
      </w:r>
      <w:r w:rsidRPr="007E586A">
        <w:rPr>
          <w:rFonts w:ascii="Arial" w:hAnsi="Arial" w:cs="Arial"/>
        </w:rPr>
        <w:t xml:space="preserve">. Plurality in the measurement of social media use and mental health: An exploratory </w:t>
      </w:r>
      <w:r w:rsidRPr="007E586A">
        <w:rPr>
          <w:rFonts w:ascii="Arial" w:hAnsi="Arial" w:cs="Arial"/>
        </w:rPr>
        <w:lastRenderedPageBreak/>
        <w:t>study among adolescents and young adults. </w:t>
      </w:r>
      <w:proofErr w:type="gramStart"/>
      <w:r w:rsidRPr="007E586A">
        <w:rPr>
          <w:rFonts w:ascii="Arial" w:hAnsi="Arial" w:cs="Arial"/>
          <w:i/>
          <w:iCs/>
        </w:rPr>
        <w:t>Social Media</w:t>
      </w:r>
      <w:proofErr w:type="gramEnd"/>
      <w:r w:rsidRPr="007E586A">
        <w:rPr>
          <w:rFonts w:ascii="Arial" w:hAnsi="Arial" w:cs="Arial"/>
          <w:i/>
          <w:iCs/>
        </w:rPr>
        <w:t>+ Society</w:t>
      </w:r>
      <w:r w:rsidRPr="007E586A">
        <w:rPr>
          <w:rFonts w:ascii="Arial" w:hAnsi="Arial" w:cs="Arial"/>
        </w:rPr>
        <w:t>, </w:t>
      </w:r>
      <w:r w:rsidRPr="007E586A">
        <w:rPr>
          <w:rFonts w:ascii="Arial" w:hAnsi="Arial" w:cs="Arial"/>
          <w:i/>
          <w:iCs/>
        </w:rPr>
        <w:t>7</w:t>
      </w:r>
      <w:r w:rsidRPr="007E586A">
        <w:rPr>
          <w:rFonts w:ascii="Arial" w:hAnsi="Arial" w:cs="Arial"/>
        </w:rPr>
        <w:t>(3), p.20563051211035353.</w:t>
      </w:r>
    </w:p>
    <w:p w14:paraId="10B66836" w14:textId="66BA16AC" w:rsidR="003A0885" w:rsidRPr="007E586A" w:rsidRDefault="003A0885" w:rsidP="00F053A2">
      <w:pPr>
        <w:spacing w:line="360" w:lineRule="auto"/>
        <w:jc w:val="both"/>
        <w:rPr>
          <w:rFonts w:ascii="Arial" w:hAnsi="Arial" w:cs="Arial"/>
        </w:rPr>
      </w:pPr>
      <w:r w:rsidRPr="007E586A">
        <w:rPr>
          <w:rFonts w:ascii="Arial" w:hAnsi="Arial" w:cs="Arial"/>
        </w:rPr>
        <w:t xml:space="preserve">Plackett, R., Sheringham, J. and </w:t>
      </w:r>
      <w:proofErr w:type="spellStart"/>
      <w:r w:rsidRPr="007E586A">
        <w:rPr>
          <w:rFonts w:ascii="Arial" w:hAnsi="Arial" w:cs="Arial"/>
        </w:rPr>
        <w:t>Dykxhoorn</w:t>
      </w:r>
      <w:proofErr w:type="spellEnd"/>
      <w:r w:rsidRPr="007E586A">
        <w:rPr>
          <w:rFonts w:ascii="Arial" w:hAnsi="Arial" w:cs="Arial"/>
        </w:rPr>
        <w:t xml:space="preserve">, J., </w:t>
      </w:r>
      <w:r w:rsidR="00B52EA8">
        <w:rPr>
          <w:rFonts w:ascii="Arial" w:hAnsi="Arial" w:cs="Arial"/>
        </w:rPr>
        <w:t>(</w:t>
      </w:r>
      <w:r w:rsidRPr="007E586A">
        <w:rPr>
          <w:rFonts w:ascii="Arial" w:hAnsi="Arial" w:cs="Arial"/>
        </w:rPr>
        <w:t>2023</w:t>
      </w:r>
      <w:r w:rsidR="00B52EA8">
        <w:rPr>
          <w:rFonts w:ascii="Arial" w:hAnsi="Arial" w:cs="Arial"/>
        </w:rPr>
        <w:t>)</w:t>
      </w:r>
      <w:r w:rsidRPr="007E586A">
        <w:rPr>
          <w:rFonts w:ascii="Arial" w:hAnsi="Arial" w:cs="Arial"/>
        </w:rPr>
        <w:t>. The longitudinal impact of social media use on UK adolescents' mental health: longitudinal observational study. </w:t>
      </w:r>
      <w:r w:rsidRPr="007E586A">
        <w:rPr>
          <w:rFonts w:ascii="Arial" w:hAnsi="Arial" w:cs="Arial"/>
          <w:i/>
          <w:iCs/>
        </w:rPr>
        <w:t>Journal of medical Internet research</w:t>
      </w:r>
      <w:r w:rsidRPr="007E586A">
        <w:rPr>
          <w:rFonts w:ascii="Arial" w:hAnsi="Arial" w:cs="Arial"/>
        </w:rPr>
        <w:t>, </w:t>
      </w:r>
      <w:r w:rsidRPr="007E586A">
        <w:rPr>
          <w:rFonts w:ascii="Arial" w:hAnsi="Arial" w:cs="Arial"/>
          <w:i/>
          <w:iCs/>
        </w:rPr>
        <w:t>25</w:t>
      </w:r>
      <w:r w:rsidRPr="007E586A">
        <w:rPr>
          <w:rFonts w:ascii="Arial" w:hAnsi="Arial" w:cs="Arial"/>
        </w:rPr>
        <w:t>, p.e43213.</w:t>
      </w:r>
    </w:p>
    <w:p w14:paraId="13C75973" w14:textId="14E545C1" w:rsidR="00B34C44" w:rsidRPr="007E586A" w:rsidRDefault="00B34C44" w:rsidP="00F053A2">
      <w:pPr>
        <w:spacing w:line="360" w:lineRule="auto"/>
        <w:jc w:val="both"/>
        <w:rPr>
          <w:rFonts w:ascii="Arial" w:hAnsi="Arial" w:cs="Arial"/>
        </w:rPr>
      </w:pPr>
      <w:r w:rsidRPr="007E586A">
        <w:rPr>
          <w:rFonts w:ascii="Arial" w:hAnsi="Arial" w:cs="Arial"/>
        </w:rPr>
        <w:t xml:space="preserve">Plackett, R., Blyth, A. and </w:t>
      </w:r>
      <w:proofErr w:type="spellStart"/>
      <w:r w:rsidRPr="007E586A">
        <w:rPr>
          <w:rFonts w:ascii="Arial" w:hAnsi="Arial" w:cs="Arial"/>
        </w:rPr>
        <w:t>Schartau</w:t>
      </w:r>
      <w:proofErr w:type="spellEnd"/>
      <w:r w:rsidRPr="007E586A">
        <w:rPr>
          <w:rFonts w:ascii="Arial" w:hAnsi="Arial" w:cs="Arial"/>
        </w:rPr>
        <w:t xml:space="preserve">, P., </w:t>
      </w:r>
      <w:r w:rsidR="008D51DB">
        <w:rPr>
          <w:rFonts w:ascii="Arial" w:hAnsi="Arial" w:cs="Arial"/>
        </w:rPr>
        <w:t>(</w:t>
      </w:r>
      <w:r w:rsidRPr="007E586A">
        <w:rPr>
          <w:rFonts w:ascii="Arial" w:hAnsi="Arial" w:cs="Arial"/>
        </w:rPr>
        <w:t>2023</w:t>
      </w:r>
      <w:r w:rsidR="008D51DB">
        <w:rPr>
          <w:rFonts w:ascii="Arial" w:hAnsi="Arial" w:cs="Arial"/>
        </w:rPr>
        <w:t>)</w:t>
      </w:r>
      <w:r w:rsidRPr="007E586A">
        <w:rPr>
          <w:rFonts w:ascii="Arial" w:hAnsi="Arial" w:cs="Arial"/>
        </w:rPr>
        <w:t>. The impact of social media use interventions on mental well-being: systematic review. </w:t>
      </w:r>
      <w:r w:rsidRPr="007E586A">
        <w:rPr>
          <w:rFonts w:ascii="Arial" w:hAnsi="Arial" w:cs="Arial"/>
          <w:i/>
          <w:iCs/>
        </w:rPr>
        <w:t>Journal of Medical Internet Research</w:t>
      </w:r>
      <w:r w:rsidRPr="007E586A">
        <w:rPr>
          <w:rFonts w:ascii="Arial" w:hAnsi="Arial" w:cs="Arial"/>
        </w:rPr>
        <w:t>, </w:t>
      </w:r>
      <w:r w:rsidRPr="007E586A">
        <w:rPr>
          <w:rFonts w:ascii="Arial" w:hAnsi="Arial" w:cs="Arial"/>
          <w:i/>
          <w:iCs/>
        </w:rPr>
        <w:t>25</w:t>
      </w:r>
      <w:r w:rsidRPr="007E586A">
        <w:rPr>
          <w:rFonts w:ascii="Arial" w:hAnsi="Arial" w:cs="Arial"/>
        </w:rPr>
        <w:t>, p.e44922.</w:t>
      </w:r>
    </w:p>
    <w:p w14:paraId="6EDD4BE3" w14:textId="61E18A5C" w:rsidR="002F27C2" w:rsidRPr="007E586A" w:rsidRDefault="002F27C2" w:rsidP="00F053A2">
      <w:pPr>
        <w:spacing w:line="360" w:lineRule="auto"/>
        <w:jc w:val="both"/>
        <w:rPr>
          <w:rFonts w:ascii="Arial" w:hAnsi="Arial" w:cs="Arial"/>
        </w:rPr>
      </w:pPr>
      <w:r w:rsidRPr="007E586A">
        <w:rPr>
          <w:rFonts w:ascii="Arial" w:hAnsi="Arial" w:cs="Arial"/>
        </w:rPr>
        <w:t xml:space="preserve">Riley, S.P., Swanson, B.T., Shaffer, S.M., Flowers, D.W., Cook, C.E. and Brismée, J.M., </w:t>
      </w:r>
      <w:r w:rsidR="006764E7">
        <w:rPr>
          <w:rFonts w:ascii="Arial" w:hAnsi="Arial" w:cs="Arial"/>
        </w:rPr>
        <w:t>(</w:t>
      </w:r>
      <w:r w:rsidRPr="007E586A">
        <w:rPr>
          <w:rFonts w:ascii="Arial" w:hAnsi="Arial" w:cs="Arial"/>
        </w:rPr>
        <w:t>2023</w:t>
      </w:r>
      <w:r w:rsidR="006764E7">
        <w:rPr>
          <w:rFonts w:ascii="Arial" w:hAnsi="Arial" w:cs="Arial"/>
        </w:rPr>
        <w:t>)</w:t>
      </w:r>
      <w:r w:rsidRPr="007E586A">
        <w:rPr>
          <w:rFonts w:ascii="Arial" w:hAnsi="Arial" w:cs="Arial"/>
        </w:rPr>
        <w:t>. Why do ‘</w:t>
      </w:r>
      <w:proofErr w:type="spellStart"/>
      <w:r w:rsidRPr="007E586A">
        <w:rPr>
          <w:rFonts w:ascii="Arial" w:hAnsi="Arial" w:cs="Arial"/>
        </w:rPr>
        <w:t>Trustworthy’living</w:t>
      </w:r>
      <w:proofErr w:type="spellEnd"/>
      <w:r w:rsidRPr="007E586A">
        <w:rPr>
          <w:rFonts w:ascii="Arial" w:hAnsi="Arial" w:cs="Arial"/>
        </w:rPr>
        <w:t xml:space="preserve"> systematic reviews </w:t>
      </w:r>
      <w:proofErr w:type="gramStart"/>
      <w:r w:rsidRPr="007E586A">
        <w:rPr>
          <w:rFonts w:ascii="Arial" w:hAnsi="Arial" w:cs="Arial"/>
        </w:rPr>
        <w:t>matter?.</w:t>
      </w:r>
      <w:proofErr w:type="gramEnd"/>
      <w:r w:rsidRPr="007E586A">
        <w:rPr>
          <w:rFonts w:ascii="Arial" w:hAnsi="Arial" w:cs="Arial"/>
        </w:rPr>
        <w:t> </w:t>
      </w:r>
      <w:r w:rsidRPr="007E586A">
        <w:rPr>
          <w:rFonts w:ascii="Arial" w:hAnsi="Arial" w:cs="Arial"/>
          <w:i/>
          <w:iCs/>
        </w:rPr>
        <w:t>Journal of Manual &amp; Manipulative Therapy</w:t>
      </w:r>
      <w:r w:rsidRPr="007E586A">
        <w:rPr>
          <w:rFonts w:ascii="Arial" w:hAnsi="Arial" w:cs="Arial"/>
        </w:rPr>
        <w:t>, </w:t>
      </w:r>
      <w:r w:rsidRPr="007E586A">
        <w:rPr>
          <w:rFonts w:ascii="Arial" w:hAnsi="Arial" w:cs="Arial"/>
          <w:i/>
          <w:iCs/>
        </w:rPr>
        <w:t>31</w:t>
      </w:r>
      <w:r w:rsidRPr="007E586A">
        <w:rPr>
          <w:rFonts w:ascii="Arial" w:hAnsi="Arial" w:cs="Arial"/>
        </w:rPr>
        <w:t>(4), pp.215-219.</w:t>
      </w:r>
    </w:p>
    <w:p w14:paraId="7F81B5E3" w14:textId="3F263C63" w:rsidR="004023FB" w:rsidRPr="007E586A" w:rsidRDefault="004023FB" w:rsidP="00F053A2">
      <w:pPr>
        <w:spacing w:line="360" w:lineRule="auto"/>
        <w:jc w:val="both"/>
        <w:rPr>
          <w:rFonts w:ascii="Arial" w:hAnsi="Arial" w:cs="Arial"/>
        </w:rPr>
      </w:pPr>
      <w:r w:rsidRPr="007E586A">
        <w:rPr>
          <w:rFonts w:ascii="Arial" w:hAnsi="Arial" w:cs="Arial"/>
        </w:rPr>
        <w:t xml:space="preserve">Tang, X., Zeng, Z., Huang, H. and Symonds, J., </w:t>
      </w:r>
      <w:r w:rsidR="006764E7">
        <w:rPr>
          <w:rFonts w:ascii="Arial" w:hAnsi="Arial" w:cs="Arial"/>
        </w:rPr>
        <w:t>(</w:t>
      </w:r>
      <w:r w:rsidRPr="007E586A">
        <w:rPr>
          <w:rFonts w:ascii="Arial" w:hAnsi="Arial" w:cs="Arial"/>
        </w:rPr>
        <w:t>2025</w:t>
      </w:r>
      <w:r w:rsidR="006764E7">
        <w:rPr>
          <w:rFonts w:ascii="Arial" w:hAnsi="Arial" w:cs="Arial"/>
        </w:rPr>
        <w:t>)</w:t>
      </w:r>
      <w:r w:rsidRPr="007E586A">
        <w:rPr>
          <w:rFonts w:ascii="Arial" w:hAnsi="Arial" w:cs="Arial"/>
        </w:rPr>
        <w:t>. Quality Appraisal Tools for Quantitative, Qualitative, and Mixed-Methods Studies: A Review and a Brief New Checklist. </w:t>
      </w:r>
      <w:r w:rsidRPr="007E586A">
        <w:rPr>
          <w:rFonts w:ascii="Arial" w:hAnsi="Arial" w:cs="Arial"/>
          <w:i/>
          <w:iCs/>
        </w:rPr>
        <w:t>ECNU Review of Education</w:t>
      </w:r>
      <w:r w:rsidRPr="007E586A">
        <w:rPr>
          <w:rFonts w:ascii="Arial" w:hAnsi="Arial" w:cs="Arial"/>
        </w:rPr>
        <w:t>, p.20965311251371227.</w:t>
      </w:r>
    </w:p>
    <w:p w14:paraId="6AC6F44B" w14:textId="21353A27" w:rsidR="00617B9A" w:rsidRPr="007E586A" w:rsidRDefault="00617B9A" w:rsidP="00F053A2">
      <w:pPr>
        <w:spacing w:line="360" w:lineRule="auto"/>
        <w:jc w:val="both"/>
        <w:rPr>
          <w:rFonts w:ascii="Arial" w:hAnsi="Arial" w:cs="Arial"/>
        </w:rPr>
      </w:pPr>
      <w:r w:rsidRPr="007E586A">
        <w:rPr>
          <w:rFonts w:ascii="Arial" w:hAnsi="Arial" w:cs="Arial"/>
        </w:rPr>
        <w:t xml:space="preserve">Tandon, A., Dhir, A., </w:t>
      </w:r>
      <w:proofErr w:type="spellStart"/>
      <w:r w:rsidRPr="007E586A">
        <w:rPr>
          <w:rFonts w:ascii="Arial" w:hAnsi="Arial" w:cs="Arial"/>
        </w:rPr>
        <w:t>Almugren</w:t>
      </w:r>
      <w:proofErr w:type="spellEnd"/>
      <w:r w:rsidRPr="007E586A">
        <w:rPr>
          <w:rFonts w:ascii="Arial" w:hAnsi="Arial" w:cs="Arial"/>
        </w:rPr>
        <w:t xml:space="preserve">, I., </w:t>
      </w:r>
      <w:proofErr w:type="spellStart"/>
      <w:r w:rsidRPr="007E586A">
        <w:rPr>
          <w:rFonts w:ascii="Arial" w:hAnsi="Arial" w:cs="Arial"/>
        </w:rPr>
        <w:t>AlNemer</w:t>
      </w:r>
      <w:proofErr w:type="spellEnd"/>
      <w:r w:rsidRPr="007E586A">
        <w:rPr>
          <w:rFonts w:ascii="Arial" w:hAnsi="Arial" w:cs="Arial"/>
        </w:rPr>
        <w:t xml:space="preserve">, G.N. and </w:t>
      </w:r>
      <w:proofErr w:type="spellStart"/>
      <w:r w:rsidRPr="007E586A">
        <w:rPr>
          <w:rFonts w:ascii="Arial" w:hAnsi="Arial" w:cs="Arial"/>
        </w:rPr>
        <w:t>Mäntymäki</w:t>
      </w:r>
      <w:proofErr w:type="spellEnd"/>
      <w:r w:rsidRPr="007E586A">
        <w:rPr>
          <w:rFonts w:ascii="Arial" w:hAnsi="Arial" w:cs="Arial"/>
        </w:rPr>
        <w:t xml:space="preserve">, M., </w:t>
      </w:r>
      <w:r w:rsidR="006764E7">
        <w:rPr>
          <w:rFonts w:ascii="Arial" w:hAnsi="Arial" w:cs="Arial"/>
        </w:rPr>
        <w:t>(</w:t>
      </w:r>
      <w:r w:rsidRPr="007E586A">
        <w:rPr>
          <w:rFonts w:ascii="Arial" w:hAnsi="Arial" w:cs="Arial"/>
        </w:rPr>
        <w:t>2021</w:t>
      </w:r>
      <w:r w:rsidR="006764E7">
        <w:rPr>
          <w:rFonts w:ascii="Arial" w:hAnsi="Arial" w:cs="Arial"/>
        </w:rPr>
        <w:t>)</w:t>
      </w:r>
      <w:r w:rsidRPr="007E586A">
        <w:rPr>
          <w:rFonts w:ascii="Arial" w:hAnsi="Arial" w:cs="Arial"/>
        </w:rPr>
        <w:t>. Fear of missing out (</w:t>
      </w:r>
      <w:proofErr w:type="spellStart"/>
      <w:r w:rsidRPr="007E586A">
        <w:rPr>
          <w:rFonts w:ascii="Arial" w:hAnsi="Arial" w:cs="Arial"/>
        </w:rPr>
        <w:t>FoMO</w:t>
      </w:r>
      <w:proofErr w:type="spellEnd"/>
      <w:r w:rsidRPr="007E586A">
        <w:rPr>
          <w:rFonts w:ascii="Arial" w:hAnsi="Arial" w:cs="Arial"/>
        </w:rPr>
        <w:t>) among social media users: a systematic literature review, synthesis and framework for future research. </w:t>
      </w:r>
      <w:r w:rsidRPr="007E586A">
        <w:rPr>
          <w:rFonts w:ascii="Arial" w:hAnsi="Arial" w:cs="Arial"/>
          <w:i/>
          <w:iCs/>
        </w:rPr>
        <w:t>Internet Research</w:t>
      </w:r>
      <w:r w:rsidRPr="007E586A">
        <w:rPr>
          <w:rFonts w:ascii="Arial" w:hAnsi="Arial" w:cs="Arial"/>
        </w:rPr>
        <w:t>, </w:t>
      </w:r>
      <w:r w:rsidRPr="007E586A">
        <w:rPr>
          <w:rFonts w:ascii="Arial" w:hAnsi="Arial" w:cs="Arial"/>
          <w:i/>
          <w:iCs/>
        </w:rPr>
        <w:t>31</w:t>
      </w:r>
      <w:r w:rsidRPr="007E586A">
        <w:rPr>
          <w:rFonts w:ascii="Arial" w:hAnsi="Arial" w:cs="Arial"/>
        </w:rPr>
        <w:t>(3), pp.782-821.</w:t>
      </w:r>
    </w:p>
    <w:p w14:paraId="40C89198" w14:textId="56CD0CDA" w:rsidR="003A0885" w:rsidRPr="007E586A" w:rsidRDefault="003A0885" w:rsidP="00F053A2">
      <w:pPr>
        <w:spacing w:line="360" w:lineRule="auto"/>
        <w:jc w:val="both"/>
        <w:rPr>
          <w:rFonts w:ascii="Arial" w:hAnsi="Arial" w:cs="Arial"/>
        </w:rPr>
      </w:pPr>
      <w:r w:rsidRPr="007E586A">
        <w:rPr>
          <w:rFonts w:ascii="Arial" w:hAnsi="Arial" w:cs="Arial"/>
        </w:rPr>
        <w:t xml:space="preserve">Ünlü, S., Uzun, K. and Arslan, G., </w:t>
      </w:r>
      <w:r w:rsidR="006764E7">
        <w:rPr>
          <w:rFonts w:ascii="Arial" w:hAnsi="Arial" w:cs="Arial"/>
        </w:rPr>
        <w:t>(</w:t>
      </w:r>
      <w:r w:rsidRPr="007E586A">
        <w:rPr>
          <w:rFonts w:ascii="Arial" w:hAnsi="Arial" w:cs="Arial"/>
        </w:rPr>
        <w:t>2025</w:t>
      </w:r>
      <w:r w:rsidR="006764E7">
        <w:rPr>
          <w:rFonts w:ascii="Arial" w:hAnsi="Arial" w:cs="Arial"/>
        </w:rPr>
        <w:t>)</w:t>
      </w:r>
      <w:r w:rsidRPr="007E586A">
        <w:rPr>
          <w:rFonts w:ascii="Arial" w:hAnsi="Arial" w:cs="Arial"/>
        </w:rPr>
        <w:t>. Mindfulness-Based Intervention in Schools: Addressing Social Media Burnout and Enhancing Well-Being in Adolescents. </w:t>
      </w:r>
      <w:r w:rsidRPr="007E586A">
        <w:rPr>
          <w:rFonts w:ascii="Arial" w:hAnsi="Arial" w:cs="Arial"/>
          <w:i/>
          <w:iCs/>
        </w:rPr>
        <w:t>Children</w:t>
      </w:r>
      <w:r w:rsidRPr="007E586A">
        <w:rPr>
          <w:rFonts w:ascii="Arial" w:hAnsi="Arial" w:cs="Arial"/>
        </w:rPr>
        <w:t>, </w:t>
      </w:r>
      <w:r w:rsidRPr="007E586A">
        <w:rPr>
          <w:rFonts w:ascii="Arial" w:hAnsi="Arial" w:cs="Arial"/>
          <w:i/>
          <w:iCs/>
        </w:rPr>
        <w:t>12</w:t>
      </w:r>
      <w:r w:rsidRPr="007E586A">
        <w:rPr>
          <w:rFonts w:ascii="Arial" w:hAnsi="Arial" w:cs="Arial"/>
        </w:rPr>
        <w:t>(7), p.826.</w:t>
      </w:r>
    </w:p>
    <w:p w14:paraId="53601936" w14:textId="3C4F03FD" w:rsidR="00FA27C5" w:rsidRPr="007E586A" w:rsidRDefault="00FA27C5" w:rsidP="00F053A2">
      <w:pPr>
        <w:spacing w:line="360" w:lineRule="auto"/>
        <w:jc w:val="both"/>
        <w:rPr>
          <w:rFonts w:ascii="Arial" w:hAnsi="Arial" w:cs="Arial"/>
        </w:rPr>
      </w:pPr>
      <w:r w:rsidRPr="007E586A">
        <w:rPr>
          <w:rFonts w:ascii="Arial" w:hAnsi="Arial" w:cs="Arial"/>
        </w:rPr>
        <w:t xml:space="preserve">Ulvi, O., </w:t>
      </w:r>
      <w:proofErr w:type="spellStart"/>
      <w:r w:rsidRPr="007E586A">
        <w:rPr>
          <w:rFonts w:ascii="Arial" w:hAnsi="Arial" w:cs="Arial"/>
        </w:rPr>
        <w:t>Karamehic</w:t>
      </w:r>
      <w:proofErr w:type="spellEnd"/>
      <w:r w:rsidRPr="007E586A">
        <w:rPr>
          <w:rFonts w:ascii="Arial" w:hAnsi="Arial" w:cs="Arial"/>
        </w:rPr>
        <w:t xml:space="preserve">-Muratovic, A., </w:t>
      </w:r>
      <w:proofErr w:type="spellStart"/>
      <w:r w:rsidRPr="007E586A">
        <w:rPr>
          <w:rFonts w:ascii="Arial" w:hAnsi="Arial" w:cs="Arial"/>
        </w:rPr>
        <w:t>Baghbanzadeh</w:t>
      </w:r>
      <w:proofErr w:type="spellEnd"/>
      <w:r w:rsidRPr="007E586A">
        <w:rPr>
          <w:rFonts w:ascii="Arial" w:hAnsi="Arial" w:cs="Arial"/>
        </w:rPr>
        <w:t xml:space="preserve">, M., Bashir, A., Smith, J. and Haque, U., </w:t>
      </w:r>
      <w:r w:rsidR="006764E7">
        <w:rPr>
          <w:rFonts w:ascii="Arial" w:hAnsi="Arial" w:cs="Arial"/>
        </w:rPr>
        <w:t>(</w:t>
      </w:r>
      <w:r w:rsidRPr="007E586A">
        <w:rPr>
          <w:rFonts w:ascii="Arial" w:hAnsi="Arial" w:cs="Arial"/>
        </w:rPr>
        <w:t>2022</w:t>
      </w:r>
      <w:r w:rsidR="006764E7">
        <w:rPr>
          <w:rFonts w:ascii="Arial" w:hAnsi="Arial" w:cs="Arial"/>
        </w:rPr>
        <w:t>)</w:t>
      </w:r>
      <w:r w:rsidRPr="007E586A">
        <w:rPr>
          <w:rFonts w:ascii="Arial" w:hAnsi="Arial" w:cs="Arial"/>
        </w:rPr>
        <w:t>. Social media use and mental health: a global analysis. </w:t>
      </w:r>
      <w:proofErr w:type="spellStart"/>
      <w:r w:rsidRPr="007E586A">
        <w:rPr>
          <w:rFonts w:ascii="Arial" w:hAnsi="Arial" w:cs="Arial"/>
          <w:i/>
          <w:iCs/>
        </w:rPr>
        <w:t>Epidemiologia</w:t>
      </w:r>
      <w:proofErr w:type="spellEnd"/>
      <w:r w:rsidRPr="007E586A">
        <w:rPr>
          <w:rFonts w:ascii="Arial" w:hAnsi="Arial" w:cs="Arial"/>
        </w:rPr>
        <w:t>, </w:t>
      </w:r>
      <w:r w:rsidRPr="007E586A">
        <w:rPr>
          <w:rFonts w:ascii="Arial" w:hAnsi="Arial" w:cs="Arial"/>
          <w:i/>
          <w:iCs/>
        </w:rPr>
        <w:t>3</w:t>
      </w:r>
      <w:r w:rsidRPr="007E586A">
        <w:rPr>
          <w:rFonts w:ascii="Arial" w:hAnsi="Arial" w:cs="Arial"/>
        </w:rPr>
        <w:t>(1), pp.11-25.</w:t>
      </w:r>
    </w:p>
    <w:p w14:paraId="1B2B5D65" w14:textId="7284C124" w:rsidR="00A82A38" w:rsidRPr="007E586A" w:rsidRDefault="00A82A38" w:rsidP="00F053A2">
      <w:pPr>
        <w:spacing w:line="360" w:lineRule="auto"/>
        <w:jc w:val="both"/>
        <w:rPr>
          <w:rFonts w:ascii="Arial" w:hAnsi="Arial" w:cs="Arial"/>
        </w:rPr>
      </w:pPr>
      <w:proofErr w:type="spellStart"/>
      <w:r w:rsidRPr="007E586A">
        <w:rPr>
          <w:rFonts w:ascii="Arial" w:hAnsi="Arial" w:cs="Arial"/>
        </w:rPr>
        <w:t>Vist</w:t>
      </w:r>
      <w:proofErr w:type="spellEnd"/>
      <w:r w:rsidRPr="007E586A">
        <w:rPr>
          <w:rFonts w:ascii="Arial" w:hAnsi="Arial" w:cs="Arial"/>
        </w:rPr>
        <w:t xml:space="preserve">, G.E., Husøy, T., Diemar, M.G., Dirven, H., Roggen, E.L. and Kalyva, M.E., </w:t>
      </w:r>
      <w:r w:rsidR="006764E7">
        <w:rPr>
          <w:rFonts w:ascii="Arial" w:hAnsi="Arial" w:cs="Arial"/>
        </w:rPr>
        <w:t>(</w:t>
      </w:r>
      <w:r w:rsidRPr="007E586A">
        <w:rPr>
          <w:rFonts w:ascii="Arial" w:hAnsi="Arial" w:cs="Arial"/>
        </w:rPr>
        <w:t>2025</w:t>
      </w:r>
      <w:r w:rsidR="006764E7">
        <w:rPr>
          <w:rFonts w:ascii="Arial" w:hAnsi="Arial" w:cs="Arial"/>
        </w:rPr>
        <w:t>)</w:t>
      </w:r>
      <w:r w:rsidRPr="007E586A">
        <w:rPr>
          <w:rFonts w:ascii="Arial" w:hAnsi="Arial" w:cs="Arial"/>
        </w:rPr>
        <w:t xml:space="preserve">. </w:t>
      </w:r>
      <w:proofErr w:type="spellStart"/>
      <w:r w:rsidRPr="007E586A">
        <w:rPr>
          <w:rFonts w:ascii="Arial" w:hAnsi="Arial" w:cs="Arial"/>
        </w:rPr>
        <w:t>ExtractPDF</w:t>
      </w:r>
      <w:proofErr w:type="spellEnd"/>
      <w:r w:rsidRPr="007E586A">
        <w:rPr>
          <w:rFonts w:ascii="Arial" w:hAnsi="Arial" w:cs="Arial"/>
        </w:rPr>
        <w:t>: a data extraction tool for scientific papers applied to a systematic scoping review in public health. </w:t>
      </w:r>
      <w:r w:rsidRPr="007E586A">
        <w:rPr>
          <w:rFonts w:ascii="Arial" w:hAnsi="Arial" w:cs="Arial"/>
          <w:i/>
          <w:iCs/>
        </w:rPr>
        <w:t>Computer Methods and Programs in Biomedicine</w:t>
      </w:r>
      <w:r w:rsidRPr="007E586A">
        <w:rPr>
          <w:rFonts w:ascii="Arial" w:hAnsi="Arial" w:cs="Arial"/>
        </w:rPr>
        <w:t>, p.108962.</w:t>
      </w:r>
    </w:p>
    <w:p w14:paraId="698653FA" w14:textId="18238E68" w:rsidR="003A0885" w:rsidRPr="007E586A" w:rsidRDefault="003A0885" w:rsidP="00F053A2">
      <w:pPr>
        <w:spacing w:line="360" w:lineRule="auto"/>
        <w:jc w:val="both"/>
        <w:rPr>
          <w:rFonts w:ascii="Arial" w:hAnsi="Arial" w:cs="Arial"/>
        </w:rPr>
      </w:pPr>
      <w:r w:rsidRPr="007E586A">
        <w:rPr>
          <w:rFonts w:ascii="Arial" w:hAnsi="Arial" w:cs="Arial"/>
        </w:rPr>
        <w:t xml:space="preserve">Wilson, C. and Stock, J., </w:t>
      </w:r>
      <w:r w:rsidR="006764E7">
        <w:rPr>
          <w:rFonts w:ascii="Arial" w:hAnsi="Arial" w:cs="Arial"/>
        </w:rPr>
        <w:t>(</w:t>
      </w:r>
      <w:r w:rsidRPr="007E586A">
        <w:rPr>
          <w:rFonts w:ascii="Arial" w:hAnsi="Arial" w:cs="Arial"/>
        </w:rPr>
        <w:t>2021</w:t>
      </w:r>
      <w:r w:rsidR="006764E7">
        <w:rPr>
          <w:rFonts w:ascii="Arial" w:hAnsi="Arial" w:cs="Arial"/>
        </w:rPr>
        <w:t>)</w:t>
      </w:r>
      <w:r w:rsidRPr="007E586A">
        <w:rPr>
          <w:rFonts w:ascii="Arial" w:hAnsi="Arial" w:cs="Arial"/>
        </w:rPr>
        <w:t xml:space="preserve">. ‘Social media comes with good and bad sides, doesn’t </w:t>
      </w:r>
      <w:proofErr w:type="spellStart"/>
      <w:r w:rsidRPr="007E586A">
        <w:rPr>
          <w:rFonts w:ascii="Arial" w:hAnsi="Arial" w:cs="Arial"/>
        </w:rPr>
        <w:t>it?’A</w:t>
      </w:r>
      <w:proofErr w:type="spellEnd"/>
      <w:r w:rsidRPr="007E586A">
        <w:rPr>
          <w:rFonts w:ascii="Arial" w:hAnsi="Arial" w:cs="Arial"/>
        </w:rPr>
        <w:t xml:space="preserve"> balancing act of the benefits and risks of social media use by young adults with long-term conditions. </w:t>
      </w:r>
      <w:r w:rsidRPr="007E586A">
        <w:rPr>
          <w:rFonts w:ascii="Arial" w:hAnsi="Arial" w:cs="Arial"/>
          <w:i/>
          <w:iCs/>
        </w:rPr>
        <w:t>Health</w:t>
      </w:r>
      <w:r w:rsidRPr="007E586A">
        <w:rPr>
          <w:rFonts w:ascii="Arial" w:hAnsi="Arial" w:cs="Arial"/>
        </w:rPr>
        <w:t>, </w:t>
      </w:r>
      <w:r w:rsidRPr="007E586A">
        <w:rPr>
          <w:rFonts w:ascii="Arial" w:hAnsi="Arial" w:cs="Arial"/>
          <w:i/>
          <w:iCs/>
        </w:rPr>
        <w:t>25</w:t>
      </w:r>
      <w:r w:rsidRPr="007E586A">
        <w:rPr>
          <w:rFonts w:ascii="Arial" w:hAnsi="Arial" w:cs="Arial"/>
        </w:rPr>
        <w:t>(5), pp.515-534.</w:t>
      </w:r>
    </w:p>
    <w:p w14:paraId="306AC4E6" w14:textId="4C9A9CA8" w:rsidR="001D517D" w:rsidRPr="007E586A" w:rsidRDefault="001D517D" w:rsidP="00F053A2">
      <w:pPr>
        <w:spacing w:line="360" w:lineRule="auto"/>
        <w:jc w:val="both"/>
        <w:rPr>
          <w:rFonts w:ascii="Arial" w:hAnsi="Arial" w:cs="Arial"/>
        </w:rPr>
      </w:pPr>
      <w:r w:rsidRPr="007E586A">
        <w:rPr>
          <w:rFonts w:ascii="Arial" w:hAnsi="Arial" w:cs="Arial"/>
        </w:rPr>
        <w:lastRenderedPageBreak/>
        <w:t xml:space="preserve">Wu, W.T., Li, Y.J., Feng, A.Z., Li, L., Huang, T., Xu, A.D. and Lyu, J., </w:t>
      </w:r>
      <w:r w:rsidR="006764E7">
        <w:rPr>
          <w:rFonts w:ascii="Arial" w:hAnsi="Arial" w:cs="Arial"/>
        </w:rPr>
        <w:t>(</w:t>
      </w:r>
      <w:r w:rsidRPr="007E586A">
        <w:rPr>
          <w:rFonts w:ascii="Arial" w:hAnsi="Arial" w:cs="Arial"/>
        </w:rPr>
        <w:t>2021</w:t>
      </w:r>
      <w:r w:rsidR="006764E7">
        <w:rPr>
          <w:rFonts w:ascii="Arial" w:hAnsi="Arial" w:cs="Arial"/>
        </w:rPr>
        <w:t>)</w:t>
      </w:r>
      <w:r w:rsidRPr="007E586A">
        <w:rPr>
          <w:rFonts w:ascii="Arial" w:hAnsi="Arial" w:cs="Arial"/>
        </w:rPr>
        <w:t>. Data mining in clinical big data: the frequently used databases, steps, and methodological models. </w:t>
      </w:r>
      <w:r w:rsidRPr="007E586A">
        <w:rPr>
          <w:rFonts w:ascii="Arial" w:hAnsi="Arial" w:cs="Arial"/>
          <w:i/>
          <w:iCs/>
        </w:rPr>
        <w:t>Military Medical Research</w:t>
      </w:r>
      <w:r w:rsidRPr="007E586A">
        <w:rPr>
          <w:rFonts w:ascii="Arial" w:hAnsi="Arial" w:cs="Arial"/>
        </w:rPr>
        <w:t>, </w:t>
      </w:r>
      <w:r w:rsidRPr="007E586A">
        <w:rPr>
          <w:rFonts w:ascii="Arial" w:hAnsi="Arial" w:cs="Arial"/>
          <w:i/>
          <w:iCs/>
        </w:rPr>
        <w:t>8</w:t>
      </w:r>
      <w:r w:rsidRPr="007E586A">
        <w:rPr>
          <w:rFonts w:ascii="Arial" w:hAnsi="Arial" w:cs="Arial"/>
        </w:rPr>
        <w:t>(1), p.44.</w:t>
      </w:r>
    </w:p>
    <w:p w14:paraId="61507CE7" w14:textId="4D47719A" w:rsidR="003A0885" w:rsidRPr="007E586A" w:rsidRDefault="003A0885" w:rsidP="00F053A2">
      <w:pPr>
        <w:spacing w:line="360" w:lineRule="auto"/>
        <w:jc w:val="both"/>
        <w:rPr>
          <w:rFonts w:ascii="Arial" w:hAnsi="Arial" w:cs="Arial"/>
        </w:rPr>
      </w:pPr>
      <w:r w:rsidRPr="007E586A">
        <w:rPr>
          <w:rFonts w:ascii="Arial" w:hAnsi="Arial" w:cs="Arial"/>
        </w:rPr>
        <w:t xml:space="preserve">Yu, Y., </w:t>
      </w:r>
      <w:proofErr w:type="spellStart"/>
      <w:r w:rsidRPr="007E586A">
        <w:rPr>
          <w:rFonts w:ascii="Arial" w:hAnsi="Arial" w:cs="Arial"/>
        </w:rPr>
        <w:t>Dykxhoorn</w:t>
      </w:r>
      <w:proofErr w:type="spellEnd"/>
      <w:r w:rsidRPr="007E586A">
        <w:rPr>
          <w:rFonts w:ascii="Arial" w:hAnsi="Arial" w:cs="Arial"/>
        </w:rPr>
        <w:t xml:space="preserve">, J. and Plackett, R., </w:t>
      </w:r>
      <w:r w:rsidR="006764E7">
        <w:rPr>
          <w:rFonts w:ascii="Arial" w:hAnsi="Arial" w:cs="Arial"/>
        </w:rPr>
        <w:t>(</w:t>
      </w:r>
      <w:r w:rsidRPr="007E586A">
        <w:rPr>
          <w:rFonts w:ascii="Arial" w:hAnsi="Arial" w:cs="Arial"/>
        </w:rPr>
        <w:t>2024</w:t>
      </w:r>
      <w:r w:rsidR="006764E7">
        <w:rPr>
          <w:rFonts w:ascii="Arial" w:hAnsi="Arial" w:cs="Arial"/>
        </w:rPr>
        <w:t>)</w:t>
      </w:r>
      <w:r w:rsidRPr="007E586A">
        <w:rPr>
          <w:rFonts w:ascii="Arial" w:hAnsi="Arial" w:cs="Arial"/>
        </w:rPr>
        <w:t>. The impact of different types of social media use on the mental health of UK adults: Longitudinal observational study. </w:t>
      </w:r>
      <w:r w:rsidRPr="007E586A">
        <w:rPr>
          <w:rFonts w:ascii="Arial" w:hAnsi="Arial" w:cs="Arial"/>
          <w:i/>
          <w:iCs/>
        </w:rPr>
        <w:t>Journal of Medical Internet Research</w:t>
      </w:r>
      <w:r w:rsidRPr="007E586A">
        <w:rPr>
          <w:rFonts w:ascii="Arial" w:hAnsi="Arial" w:cs="Arial"/>
        </w:rPr>
        <w:t>, </w:t>
      </w:r>
      <w:r w:rsidRPr="007E586A">
        <w:rPr>
          <w:rFonts w:ascii="Arial" w:hAnsi="Arial" w:cs="Arial"/>
          <w:i/>
          <w:iCs/>
        </w:rPr>
        <w:t>26</w:t>
      </w:r>
      <w:r w:rsidRPr="007E586A">
        <w:rPr>
          <w:rFonts w:ascii="Arial" w:hAnsi="Arial" w:cs="Arial"/>
        </w:rPr>
        <w:t>, p.e56950.</w:t>
      </w:r>
    </w:p>
    <w:p w14:paraId="67D49703" w14:textId="77777777" w:rsidR="003A0885" w:rsidRPr="007E586A" w:rsidRDefault="003A0885" w:rsidP="00F053A2">
      <w:pPr>
        <w:spacing w:line="360" w:lineRule="auto"/>
        <w:jc w:val="both"/>
        <w:rPr>
          <w:rFonts w:ascii="Arial" w:hAnsi="Arial" w:cs="Arial"/>
        </w:rPr>
      </w:pPr>
    </w:p>
    <w:p w14:paraId="3D39DCEA" w14:textId="77777777" w:rsidR="001D5E83" w:rsidRPr="007E586A" w:rsidRDefault="001D5E83" w:rsidP="00F053A2">
      <w:pPr>
        <w:spacing w:line="360" w:lineRule="auto"/>
        <w:jc w:val="both"/>
        <w:rPr>
          <w:rFonts w:ascii="Arial" w:hAnsi="Arial" w:cs="Arial"/>
        </w:rPr>
      </w:pPr>
    </w:p>
    <w:p w14:paraId="7942BEF4" w14:textId="77777777" w:rsidR="000232B3" w:rsidRPr="007E586A" w:rsidRDefault="000232B3" w:rsidP="00F053A2">
      <w:pPr>
        <w:spacing w:line="360" w:lineRule="auto"/>
        <w:jc w:val="both"/>
        <w:rPr>
          <w:rFonts w:ascii="Arial" w:hAnsi="Arial" w:cs="Arial"/>
        </w:rPr>
      </w:pPr>
    </w:p>
    <w:sectPr w:rsidR="000232B3" w:rsidRPr="007E586A" w:rsidSect="0001572F">
      <w:footerReference w:type="default" r:id="rId11"/>
      <w:pgSz w:w="11906" w:h="16838"/>
      <w:pgMar w:top="1440" w:right="1440" w:bottom="1440" w:left="1440" w:header="708" w:footer="708" w:gutter="0"/>
      <w:pgBorders w:offsetFrom="page">
        <w:top w:val="thinThickLargeGap" w:sz="24" w:space="24" w:color="auto"/>
        <w:left w:val="thinThickLargeGap" w:sz="24" w:space="24" w:color="auto"/>
        <w:bottom w:val="thickThinLargeGap" w:sz="24" w:space="24" w:color="auto"/>
        <w:right w:val="thickThinLarge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9ECA11" w14:textId="77777777" w:rsidR="00BC2DC7" w:rsidRDefault="00BC2DC7" w:rsidP="0001572F">
      <w:pPr>
        <w:spacing w:after="0" w:line="240" w:lineRule="auto"/>
      </w:pPr>
      <w:r>
        <w:separator/>
      </w:r>
    </w:p>
  </w:endnote>
  <w:endnote w:type="continuationSeparator" w:id="0">
    <w:p w14:paraId="20DD3B89" w14:textId="77777777" w:rsidR="00BC2DC7" w:rsidRDefault="00BC2DC7" w:rsidP="00015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hruti">
    <w:panose1 w:val="02000500000000000000"/>
    <w:charset w:val="00"/>
    <w:family w:val="swiss"/>
    <w:pitch w:val="variable"/>
    <w:sig w:usb0="0004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7025008"/>
      <w:docPartObj>
        <w:docPartGallery w:val="Page Numbers (Bottom of Page)"/>
        <w:docPartUnique/>
      </w:docPartObj>
    </w:sdtPr>
    <w:sdtContent>
      <w:p w14:paraId="1A36F63E" w14:textId="399E75DC" w:rsidR="0001572F" w:rsidRDefault="0001572F">
        <w:pPr>
          <w:pStyle w:val="Footer"/>
          <w:jc w:val="center"/>
        </w:pPr>
        <w:r>
          <w:fldChar w:fldCharType="begin"/>
        </w:r>
        <w:r>
          <w:instrText>PAGE   \* MERGEFORMAT</w:instrText>
        </w:r>
        <w:r>
          <w:fldChar w:fldCharType="separate"/>
        </w:r>
        <w:r>
          <w:t>2</w:t>
        </w:r>
        <w:r>
          <w:fldChar w:fldCharType="end"/>
        </w:r>
      </w:p>
    </w:sdtContent>
  </w:sdt>
  <w:p w14:paraId="42357154" w14:textId="77777777" w:rsidR="0001572F" w:rsidRDefault="000157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B30122" w14:textId="77777777" w:rsidR="00BC2DC7" w:rsidRDefault="00BC2DC7" w:rsidP="0001572F">
      <w:pPr>
        <w:spacing w:after="0" w:line="240" w:lineRule="auto"/>
      </w:pPr>
      <w:r>
        <w:separator/>
      </w:r>
    </w:p>
  </w:footnote>
  <w:footnote w:type="continuationSeparator" w:id="0">
    <w:p w14:paraId="72CFE2CA" w14:textId="77777777" w:rsidR="00BC2DC7" w:rsidRDefault="00BC2DC7" w:rsidP="000157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57F04"/>
    <w:multiLevelType w:val="hybridMultilevel"/>
    <w:tmpl w:val="2766C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745199"/>
    <w:multiLevelType w:val="hybridMultilevel"/>
    <w:tmpl w:val="6824A598"/>
    <w:lvl w:ilvl="0" w:tplc="0809000F">
      <w:start w:val="1"/>
      <w:numFmt w:val="decimal"/>
      <w:lvlText w:val="%1."/>
      <w:lvlJc w:val="left"/>
      <w:pPr>
        <w:ind w:left="502" w:hanging="360"/>
      </w:p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 w15:restartNumberingAfterBreak="0">
    <w:nsid w:val="28015749"/>
    <w:multiLevelType w:val="hybridMultilevel"/>
    <w:tmpl w:val="CC0EC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6271110">
    <w:abstractNumId w:val="2"/>
  </w:num>
  <w:num w:numId="2" w16cid:durableId="902763857">
    <w:abstractNumId w:val="0"/>
  </w:num>
  <w:num w:numId="3" w16cid:durableId="7894752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12E2"/>
    <w:rsid w:val="0001572F"/>
    <w:rsid w:val="000232B3"/>
    <w:rsid w:val="000362A5"/>
    <w:rsid w:val="000926F4"/>
    <w:rsid w:val="000B24B3"/>
    <w:rsid w:val="000D7893"/>
    <w:rsid w:val="000E59F7"/>
    <w:rsid w:val="000F45AF"/>
    <w:rsid w:val="00143D40"/>
    <w:rsid w:val="001D517D"/>
    <w:rsid w:val="001D5E83"/>
    <w:rsid w:val="001D6856"/>
    <w:rsid w:val="002033DD"/>
    <w:rsid w:val="00204D74"/>
    <w:rsid w:val="002804AD"/>
    <w:rsid w:val="00285AA5"/>
    <w:rsid w:val="002A1477"/>
    <w:rsid w:val="002F27C2"/>
    <w:rsid w:val="00310E2A"/>
    <w:rsid w:val="003A0885"/>
    <w:rsid w:val="004023FB"/>
    <w:rsid w:val="0040603E"/>
    <w:rsid w:val="0049404D"/>
    <w:rsid w:val="004C0E58"/>
    <w:rsid w:val="005133B2"/>
    <w:rsid w:val="005D0D91"/>
    <w:rsid w:val="005D17C7"/>
    <w:rsid w:val="006021B7"/>
    <w:rsid w:val="00602CF1"/>
    <w:rsid w:val="00617B9A"/>
    <w:rsid w:val="00655522"/>
    <w:rsid w:val="00666DA7"/>
    <w:rsid w:val="006764E7"/>
    <w:rsid w:val="00722B68"/>
    <w:rsid w:val="00790804"/>
    <w:rsid w:val="007E586A"/>
    <w:rsid w:val="00806EE1"/>
    <w:rsid w:val="0083017C"/>
    <w:rsid w:val="008539C5"/>
    <w:rsid w:val="008C428C"/>
    <w:rsid w:val="008D47EB"/>
    <w:rsid w:val="008D51DB"/>
    <w:rsid w:val="008F4302"/>
    <w:rsid w:val="00903671"/>
    <w:rsid w:val="0092027B"/>
    <w:rsid w:val="0093658E"/>
    <w:rsid w:val="00957E5E"/>
    <w:rsid w:val="009711F6"/>
    <w:rsid w:val="009A712E"/>
    <w:rsid w:val="009C2C1D"/>
    <w:rsid w:val="00A412E2"/>
    <w:rsid w:val="00A82A38"/>
    <w:rsid w:val="00A85B59"/>
    <w:rsid w:val="00B2591E"/>
    <w:rsid w:val="00B2732E"/>
    <w:rsid w:val="00B34C44"/>
    <w:rsid w:val="00B52EA8"/>
    <w:rsid w:val="00B63179"/>
    <w:rsid w:val="00BC2DC7"/>
    <w:rsid w:val="00C05028"/>
    <w:rsid w:val="00C17C64"/>
    <w:rsid w:val="00C57006"/>
    <w:rsid w:val="00C82724"/>
    <w:rsid w:val="00C9537E"/>
    <w:rsid w:val="00C95545"/>
    <w:rsid w:val="00D10860"/>
    <w:rsid w:val="00D25A2B"/>
    <w:rsid w:val="00D3636F"/>
    <w:rsid w:val="00D852CA"/>
    <w:rsid w:val="00DE72E8"/>
    <w:rsid w:val="00E0299A"/>
    <w:rsid w:val="00E34877"/>
    <w:rsid w:val="00E53E80"/>
    <w:rsid w:val="00E8620D"/>
    <w:rsid w:val="00ED7BE7"/>
    <w:rsid w:val="00EE5821"/>
    <w:rsid w:val="00F053A2"/>
    <w:rsid w:val="00F72FA8"/>
    <w:rsid w:val="00FA2370"/>
    <w:rsid w:val="00FA27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BE2D8E"/>
  <w15:chartTrackingRefBased/>
  <w15:docId w15:val="{F2E36D04-74ED-4821-BC06-24D7D20CB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5E83"/>
  </w:style>
  <w:style w:type="paragraph" w:styleId="Heading1">
    <w:name w:val="heading 1"/>
    <w:basedOn w:val="Normal"/>
    <w:next w:val="Normal"/>
    <w:link w:val="Heading1Char"/>
    <w:autoRedefine/>
    <w:uiPriority w:val="9"/>
    <w:qFormat/>
    <w:rsid w:val="0093658E"/>
    <w:pPr>
      <w:keepNext/>
      <w:keepLines/>
      <w:spacing w:before="240" w:after="0" w:line="259" w:lineRule="auto"/>
      <w:outlineLvl w:val="0"/>
    </w:pPr>
    <w:rPr>
      <w:rFonts w:ascii="Arial" w:eastAsiaTheme="majorEastAsia" w:hAnsi="Arial" w:cstheme="majorBidi"/>
      <w:b/>
      <w:color w:val="000000" w:themeColor="text1"/>
      <w:kern w:val="0"/>
      <w:sz w:val="28"/>
      <w:szCs w:val="32"/>
      <w:lang w:eastAsia="en-GB"/>
      <w14:ligatures w14:val="none"/>
    </w:rPr>
  </w:style>
  <w:style w:type="paragraph" w:styleId="Heading2">
    <w:name w:val="heading 2"/>
    <w:next w:val="Normal"/>
    <w:link w:val="Heading2Char"/>
    <w:autoRedefine/>
    <w:uiPriority w:val="9"/>
    <w:unhideWhenUsed/>
    <w:qFormat/>
    <w:rsid w:val="009C2C1D"/>
    <w:pPr>
      <w:keepNext/>
      <w:keepLines/>
      <w:spacing w:after="152" w:line="265" w:lineRule="auto"/>
      <w:ind w:left="10" w:right="2" w:hanging="10"/>
      <w:outlineLvl w:val="1"/>
    </w:pPr>
    <w:rPr>
      <w:rFonts w:ascii="Arial" w:eastAsia="Times New Roman" w:hAnsi="Arial" w:cs="Times New Roman"/>
      <w:b/>
      <w:color w:val="000000"/>
    </w:rPr>
  </w:style>
  <w:style w:type="paragraph" w:styleId="Heading3">
    <w:name w:val="heading 3"/>
    <w:basedOn w:val="Normal"/>
    <w:next w:val="Normal"/>
    <w:link w:val="Heading3Char"/>
    <w:uiPriority w:val="9"/>
    <w:semiHidden/>
    <w:unhideWhenUsed/>
    <w:qFormat/>
    <w:rsid w:val="00A412E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412E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412E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412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412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412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412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58E"/>
    <w:rPr>
      <w:rFonts w:ascii="Arial" w:eastAsiaTheme="majorEastAsia" w:hAnsi="Arial" w:cstheme="majorBidi"/>
      <w:b/>
      <w:color w:val="000000" w:themeColor="text1"/>
      <w:kern w:val="0"/>
      <w:sz w:val="28"/>
      <w:szCs w:val="32"/>
      <w:lang w:eastAsia="en-GB"/>
      <w14:ligatures w14:val="none"/>
    </w:rPr>
  </w:style>
  <w:style w:type="character" w:customStyle="1" w:styleId="Heading2Char">
    <w:name w:val="Heading 2 Char"/>
    <w:basedOn w:val="DefaultParagraphFont"/>
    <w:link w:val="Heading2"/>
    <w:uiPriority w:val="9"/>
    <w:rsid w:val="009C2C1D"/>
    <w:rPr>
      <w:rFonts w:ascii="Arial" w:eastAsia="Times New Roman" w:hAnsi="Arial" w:cs="Times New Roman"/>
      <w:b/>
      <w:color w:val="000000"/>
    </w:rPr>
  </w:style>
  <w:style w:type="character" w:customStyle="1" w:styleId="Heading3Char">
    <w:name w:val="Heading 3 Char"/>
    <w:basedOn w:val="DefaultParagraphFont"/>
    <w:link w:val="Heading3"/>
    <w:uiPriority w:val="9"/>
    <w:semiHidden/>
    <w:rsid w:val="00A412E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412E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412E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412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412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412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412E2"/>
    <w:rPr>
      <w:rFonts w:eastAsiaTheme="majorEastAsia" w:cstheme="majorBidi"/>
      <w:color w:val="272727" w:themeColor="text1" w:themeTint="D8"/>
    </w:rPr>
  </w:style>
  <w:style w:type="paragraph" w:styleId="Title">
    <w:name w:val="Title"/>
    <w:basedOn w:val="Normal"/>
    <w:next w:val="Normal"/>
    <w:link w:val="TitleChar"/>
    <w:uiPriority w:val="10"/>
    <w:qFormat/>
    <w:rsid w:val="00A412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412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412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412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412E2"/>
    <w:pPr>
      <w:spacing w:before="160"/>
      <w:jc w:val="center"/>
    </w:pPr>
    <w:rPr>
      <w:i/>
      <w:iCs/>
      <w:color w:val="404040" w:themeColor="text1" w:themeTint="BF"/>
    </w:rPr>
  </w:style>
  <w:style w:type="character" w:customStyle="1" w:styleId="QuoteChar">
    <w:name w:val="Quote Char"/>
    <w:basedOn w:val="DefaultParagraphFont"/>
    <w:link w:val="Quote"/>
    <w:uiPriority w:val="29"/>
    <w:rsid w:val="00A412E2"/>
    <w:rPr>
      <w:i/>
      <w:iCs/>
      <w:color w:val="404040" w:themeColor="text1" w:themeTint="BF"/>
    </w:rPr>
  </w:style>
  <w:style w:type="paragraph" w:styleId="ListParagraph">
    <w:name w:val="List Paragraph"/>
    <w:basedOn w:val="Normal"/>
    <w:uiPriority w:val="34"/>
    <w:qFormat/>
    <w:rsid w:val="00A412E2"/>
    <w:pPr>
      <w:ind w:left="720"/>
      <w:contextualSpacing/>
    </w:pPr>
  </w:style>
  <w:style w:type="character" w:styleId="IntenseEmphasis">
    <w:name w:val="Intense Emphasis"/>
    <w:basedOn w:val="DefaultParagraphFont"/>
    <w:uiPriority w:val="21"/>
    <w:qFormat/>
    <w:rsid w:val="00A412E2"/>
    <w:rPr>
      <w:i/>
      <w:iCs/>
      <w:color w:val="0F4761" w:themeColor="accent1" w:themeShade="BF"/>
    </w:rPr>
  </w:style>
  <w:style w:type="paragraph" w:styleId="IntenseQuote">
    <w:name w:val="Intense Quote"/>
    <w:basedOn w:val="Normal"/>
    <w:next w:val="Normal"/>
    <w:link w:val="IntenseQuoteChar"/>
    <w:uiPriority w:val="30"/>
    <w:qFormat/>
    <w:rsid w:val="00A412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412E2"/>
    <w:rPr>
      <w:i/>
      <w:iCs/>
      <w:color w:val="0F4761" w:themeColor="accent1" w:themeShade="BF"/>
    </w:rPr>
  </w:style>
  <w:style w:type="character" w:styleId="IntenseReference">
    <w:name w:val="Intense Reference"/>
    <w:basedOn w:val="DefaultParagraphFont"/>
    <w:uiPriority w:val="32"/>
    <w:qFormat/>
    <w:rsid w:val="00A412E2"/>
    <w:rPr>
      <w:b/>
      <w:bCs/>
      <w:smallCaps/>
      <w:color w:val="0F4761" w:themeColor="accent1" w:themeShade="BF"/>
      <w:spacing w:val="5"/>
    </w:rPr>
  </w:style>
  <w:style w:type="character" w:styleId="Hyperlink">
    <w:name w:val="Hyperlink"/>
    <w:basedOn w:val="DefaultParagraphFont"/>
    <w:uiPriority w:val="99"/>
    <w:unhideWhenUsed/>
    <w:rsid w:val="003A0885"/>
    <w:rPr>
      <w:color w:val="467886" w:themeColor="hyperlink"/>
      <w:u w:val="single"/>
    </w:rPr>
  </w:style>
  <w:style w:type="paragraph" w:styleId="TOCHeading">
    <w:name w:val="TOC Heading"/>
    <w:basedOn w:val="Heading1"/>
    <w:next w:val="Normal"/>
    <w:uiPriority w:val="39"/>
    <w:unhideWhenUsed/>
    <w:qFormat/>
    <w:rsid w:val="007E586A"/>
    <w:pPr>
      <w:outlineLvl w:val="9"/>
    </w:pPr>
    <w:rPr>
      <w:rFonts w:asciiTheme="majorHAnsi" w:hAnsiTheme="majorHAnsi"/>
      <w:b w:val="0"/>
      <w:color w:val="0F4761" w:themeColor="accent1" w:themeShade="BF"/>
      <w:sz w:val="32"/>
    </w:rPr>
  </w:style>
  <w:style w:type="paragraph" w:styleId="TOC1">
    <w:name w:val="toc 1"/>
    <w:basedOn w:val="Normal"/>
    <w:next w:val="Normal"/>
    <w:autoRedefine/>
    <w:uiPriority w:val="39"/>
    <w:unhideWhenUsed/>
    <w:rsid w:val="007E586A"/>
    <w:pPr>
      <w:spacing w:after="100"/>
    </w:pPr>
  </w:style>
  <w:style w:type="paragraph" w:styleId="Header">
    <w:name w:val="header"/>
    <w:basedOn w:val="Normal"/>
    <w:link w:val="HeaderChar"/>
    <w:uiPriority w:val="99"/>
    <w:unhideWhenUsed/>
    <w:rsid w:val="000157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572F"/>
  </w:style>
  <w:style w:type="paragraph" w:styleId="Footer">
    <w:name w:val="footer"/>
    <w:basedOn w:val="Normal"/>
    <w:link w:val="FooterChar"/>
    <w:uiPriority w:val="99"/>
    <w:unhideWhenUsed/>
    <w:rsid w:val="000157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572F"/>
  </w:style>
  <w:style w:type="table" w:styleId="TableGrid">
    <w:name w:val="Table Grid"/>
    <w:basedOn w:val="TableNormal"/>
    <w:uiPriority w:val="39"/>
    <w:rsid w:val="00C05028"/>
    <w:pPr>
      <w:spacing w:after="0" w:line="240" w:lineRule="auto"/>
    </w:pPr>
    <w:rPr>
      <w:rFonts w:cs="Shruti"/>
      <w:sz w:val="22"/>
      <w:szCs w:val="22"/>
      <w:lang w:bidi="gu-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entalhealth.org.uk/explore-mental-health/articles/body-image-report-executive-summary/body-image-childhood"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ons.gov.uk/peoplepopulationandcommunity/wellbeing/articles/morechildrenusingsocialmediareportmentalillhealthsymptoms/2015-10-20" TargetMode="External"/><Relationship Id="rId4" Type="http://schemas.openxmlformats.org/officeDocument/2006/relationships/webSettings" Target="webSettings.xml"/><Relationship Id="rId9" Type="http://schemas.openxmlformats.org/officeDocument/2006/relationships/hyperlink" Target="https://digital.nhs.uk/data-and-information/publications/statistical/mental-health-of-children-and-young-people-in-england/2023-wave-4-follow-u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68</TotalTime>
  <Pages>15</Pages>
  <Words>4039</Words>
  <Characters>23026</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GAZALA SHAHJADA</dc:creator>
  <cp:keywords/>
  <dc:description/>
  <cp:lastModifiedBy>Krina Patel</cp:lastModifiedBy>
  <cp:revision>58</cp:revision>
  <dcterms:created xsi:type="dcterms:W3CDTF">2025-12-11T15:01:00Z</dcterms:created>
  <dcterms:modified xsi:type="dcterms:W3CDTF">2025-12-15T12:27:00Z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a53a3026-8131-4d25-8e10-4d1c92114cd7</vt:lpwstr>
  </property>
</Properties>
</file>