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543ECA20" w14:textId="5092AEAB" w:rsidR="00822DE1" w:rsidRDefault="00A10423" w:rsidP="00A10423">
      <w:pPr>
        <w:jc w:val="center"/>
        <w:rPr>
          <w:rFonts w:ascii="Arial" w:hAnsi="Arial" w:cs="Arial"/>
          <w:b/>
          <w:bCs/>
          <w:sz w:val="32"/>
          <w:szCs w:val="32"/>
        </w:rPr>
      </w:pPr>
      <w:r>
        <w:rPr>
          <w:rFonts w:ascii="Arial" w:hAnsi="Arial" w:cs="Arial"/>
          <w:b/>
          <w:bCs/>
          <w:sz w:val="32"/>
          <w:szCs w:val="32"/>
        </w:rPr>
        <w:t>Independent Project (</w:t>
      </w:r>
      <w:r w:rsidR="00134C8C">
        <w:rPr>
          <w:rFonts w:ascii="Arial" w:hAnsi="Arial" w:cs="Arial"/>
          <w:b/>
          <w:bCs/>
          <w:sz w:val="32"/>
          <w:szCs w:val="32"/>
        </w:rPr>
        <w:t>ADPA6000</w:t>
      </w:r>
      <w:r w:rsidR="002C1F42">
        <w:rPr>
          <w:rFonts w:ascii="Arial" w:hAnsi="Arial" w:cs="Arial"/>
          <w:b/>
          <w:bCs/>
          <w:sz w:val="32"/>
          <w:szCs w:val="32"/>
        </w:rPr>
        <w:t>/C)</w:t>
      </w:r>
    </w:p>
    <w:p w14:paraId="0D69260D" w14:textId="44D14B3A" w:rsidR="002C1F42" w:rsidRDefault="002C1F42" w:rsidP="00A10423">
      <w:pPr>
        <w:jc w:val="center"/>
        <w:rPr>
          <w:rFonts w:ascii="Arial" w:hAnsi="Arial" w:cs="Arial"/>
          <w:b/>
          <w:bCs/>
          <w:sz w:val="32"/>
          <w:szCs w:val="32"/>
        </w:rPr>
      </w:pPr>
      <w:r>
        <w:rPr>
          <w:rFonts w:ascii="Arial" w:hAnsi="Arial" w:cs="Arial"/>
          <w:b/>
          <w:bCs/>
          <w:sz w:val="32"/>
          <w:szCs w:val="32"/>
        </w:rPr>
        <w:t>Literary Review</w:t>
      </w:r>
    </w:p>
    <w:p w14:paraId="6A6ACE1C" w14:textId="7D911DEB" w:rsidR="002C1F42" w:rsidRDefault="002C1F42" w:rsidP="002C1F42">
      <w:pPr>
        <w:jc w:val="center"/>
        <w:rPr>
          <w:rFonts w:ascii="Arial" w:hAnsi="Arial" w:cs="Arial"/>
          <w:b/>
          <w:bCs/>
          <w:sz w:val="32"/>
          <w:szCs w:val="32"/>
        </w:rPr>
      </w:pPr>
      <w:r>
        <w:rPr>
          <w:rFonts w:ascii="Arial" w:hAnsi="Arial" w:cs="Arial"/>
          <w:b/>
          <w:bCs/>
          <w:sz w:val="32"/>
          <w:szCs w:val="32"/>
        </w:rPr>
        <w:t>Elise Turner (2200273)</w:t>
      </w:r>
    </w:p>
    <w:p w14:paraId="00FB6FA3" w14:textId="5508FDAE" w:rsidR="002C1F42" w:rsidRDefault="005519E9" w:rsidP="002C1F42">
      <w:pPr>
        <w:jc w:val="center"/>
        <w:rPr>
          <w:rFonts w:ascii="Arial" w:hAnsi="Arial" w:cs="Arial"/>
          <w:b/>
          <w:bCs/>
          <w:sz w:val="32"/>
          <w:szCs w:val="32"/>
        </w:rPr>
      </w:pPr>
      <w:r>
        <w:rPr>
          <w:rFonts w:ascii="Arial" w:hAnsi="Arial" w:cs="Arial"/>
          <w:b/>
          <w:bCs/>
          <w:sz w:val="32"/>
          <w:szCs w:val="32"/>
        </w:rPr>
        <w:t>09.02.2024</w:t>
      </w:r>
    </w:p>
    <w:p w14:paraId="693E4222" w14:textId="77777777" w:rsidR="005519E9" w:rsidRDefault="005519E9" w:rsidP="002C1F42">
      <w:pPr>
        <w:jc w:val="center"/>
        <w:rPr>
          <w:rFonts w:ascii="Arial" w:hAnsi="Arial" w:cs="Arial"/>
          <w:b/>
          <w:bCs/>
          <w:sz w:val="32"/>
          <w:szCs w:val="32"/>
        </w:rPr>
      </w:pPr>
    </w:p>
    <w:p w14:paraId="75933242" w14:textId="77777777" w:rsidR="005519E9" w:rsidRDefault="005519E9" w:rsidP="002C1F42">
      <w:pPr>
        <w:jc w:val="center"/>
        <w:rPr>
          <w:rFonts w:ascii="Arial" w:hAnsi="Arial" w:cs="Arial"/>
          <w:b/>
          <w:bCs/>
          <w:sz w:val="32"/>
          <w:szCs w:val="32"/>
        </w:rPr>
      </w:pPr>
    </w:p>
    <w:p w14:paraId="1F8E30EE" w14:textId="77777777" w:rsidR="005519E9" w:rsidRDefault="005519E9" w:rsidP="002C1F42">
      <w:pPr>
        <w:jc w:val="center"/>
        <w:rPr>
          <w:rFonts w:ascii="Arial" w:hAnsi="Arial" w:cs="Arial"/>
          <w:b/>
          <w:bCs/>
          <w:sz w:val="32"/>
          <w:szCs w:val="32"/>
        </w:rPr>
      </w:pPr>
    </w:p>
    <w:p w14:paraId="3C4D8336" w14:textId="77777777" w:rsidR="005519E9" w:rsidRDefault="005519E9" w:rsidP="002C1F42">
      <w:pPr>
        <w:jc w:val="center"/>
        <w:rPr>
          <w:rFonts w:ascii="Arial" w:hAnsi="Arial" w:cs="Arial"/>
          <w:b/>
          <w:bCs/>
          <w:sz w:val="32"/>
          <w:szCs w:val="32"/>
        </w:rPr>
      </w:pPr>
    </w:p>
    <w:p w14:paraId="5A5E0158" w14:textId="77777777" w:rsidR="005519E9" w:rsidRDefault="005519E9" w:rsidP="002C1F42">
      <w:pPr>
        <w:jc w:val="center"/>
        <w:rPr>
          <w:rFonts w:ascii="Arial" w:hAnsi="Arial" w:cs="Arial"/>
          <w:b/>
          <w:bCs/>
          <w:sz w:val="32"/>
          <w:szCs w:val="32"/>
        </w:rPr>
      </w:pPr>
    </w:p>
    <w:p w14:paraId="69CDCD04" w14:textId="77777777" w:rsidR="005519E9" w:rsidRDefault="005519E9" w:rsidP="002C1F42">
      <w:pPr>
        <w:jc w:val="center"/>
        <w:rPr>
          <w:rFonts w:ascii="Arial" w:hAnsi="Arial" w:cs="Arial"/>
          <w:b/>
          <w:bCs/>
          <w:sz w:val="32"/>
          <w:szCs w:val="32"/>
        </w:rPr>
      </w:pPr>
    </w:p>
    <w:p w14:paraId="685438DE" w14:textId="77777777" w:rsidR="005519E9" w:rsidRDefault="005519E9" w:rsidP="002C1F42">
      <w:pPr>
        <w:jc w:val="center"/>
        <w:rPr>
          <w:rFonts w:ascii="Arial" w:hAnsi="Arial" w:cs="Arial"/>
          <w:b/>
          <w:bCs/>
          <w:sz w:val="32"/>
          <w:szCs w:val="32"/>
        </w:rPr>
      </w:pPr>
    </w:p>
    <w:p w14:paraId="3530AF89" w14:textId="77777777" w:rsidR="005519E9" w:rsidRDefault="005519E9" w:rsidP="002C1F42">
      <w:pPr>
        <w:jc w:val="center"/>
        <w:rPr>
          <w:rFonts w:ascii="Arial" w:hAnsi="Arial" w:cs="Arial"/>
          <w:b/>
          <w:bCs/>
          <w:sz w:val="32"/>
          <w:szCs w:val="32"/>
        </w:rPr>
      </w:pPr>
    </w:p>
    <w:p w14:paraId="30B5063C" w14:textId="77777777" w:rsidR="005519E9" w:rsidRDefault="005519E9" w:rsidP="002C1F42">
      <w:pPr>
        <w:jc w:val="center"/>
        <w:rPr>
          <w:rFonts w:ascii="Arial" w:hAnsi="Arial" w:cs="Arial"/>
          <w:b/>
          <w:bCs/>
          <w:sz w:val="32"/>
          <w:szCs w:val="32"/>
        </w:rPr>
      </w:pPr>
    </w:p>
    <w:p w14:paraId="0CA81A3C" w14:textId="77777777" w:rsidR="005519E9" w:rsidRDefault="005519E9" w:rsidP="002C1F42">
      <w:pPr>
        <w:jc w:val="center"/>
        <w:rPr>
          <w:rFonts w:ascii="Arial" w:hAnsi="Arial" w:cs="Arial"/>
          <w:b/>
          <w:bCs/>
          <w:sz w:val="32"/>
          <w:szCs w:val="32"/>
        </w:rPr>
      </w:pPr>
    </w:p>
    <w:p w14:paraId="1EC59F91" w14:textId="77777777" w:rsidR="005519E9" w:rsidRDefault="005519E9" w:rsidP="002C1F42">
      <w:pPr>
        <w:jc w:val="center"/>
        <w:rPr>
          <w:rFonts w:ascii="Arial" w:hAnsi="Arial" w:cs="Arial"/>
          <w:b/>
          <w:bCs/>
          <w:sz w:val="32"/>
          <w:szCs w:val="32"/>
        </w:rPr>
      </w:pPr>
    </w:p>
    <w:p w14:paraId="4352F864" w14:textId="77777777" w:rsidR="005519E9" w:rsidRDefault="005519E9" w:rsidP="002C1F42">
      <w:pPr>
        <w:jc w:val="center"/>
        <w:rPr>
          <w:rFonts w:ascii="Arial" w:hAnsi="Arial" w:cs="Arial"/>
          <w:b/>
          <w:bCs/>
          <w:sz w:val="32"/>
          <w:szCs w:val="32"/>
        </w:rPr>
      </w:pPr>
    </w:p>
    <w:p w14:paraId="3CC8E6EE" w14:textId="77777777" w:rsidR="005519E9" w:rsidRDefault="005519E9" w:rsidP="002C1F42">
      <w:pPr>
        <w:jc w:val="center"/>
        <w:rPr>
          <w:rFonts w:ascii="Arial" w:hAnsi="Arial" w:cs="Arial"/>
          <w:b/>
          <w:bCs/>
          <w:sz w:val="32"/>
          <w:szCs w:val="32"/>
        </w:rPr>
      </w:pPr>
    </w:p>
    <w:p w14:paraId="5353F73B" w14:textId="77777777" w:rsidR="005519E9" w:rsidRDefault="005519E9" w:rsidP="002C1F42">
      <w:pPr>
        <w:jc w:val="center"/>
        <w:rPr>
          <w:rFonts w:ascii="Arial" w:hAnsi="Arial" w:cs="Arial"/>
          <w:b/>
          <w:bCs/>
          <w:sz w:val="32"/>
          <w:szCs w:val="32"/>
        </w:rPr>
      </w:pPr>
    </w:p>
    <w:p w14:paraId="60F63A87" w14:textId="77777777" w:rsidR="005519E9" w:rsidRDefault="005519E9" w:rsidP="002C1F42">
      <w:pPr>
        <w:jc w:val="center"/>
        <w:rPr>
          <w:rFonts w:ascii="Arial" w:hAnsi="Arial" w:cs="Arial"/>
          <w:b/>
          <w:bCs/>
          <w:sz w:val="32"/>
          <w:szCs w:val="32"/>
        </w:rPr>
      </w:pPr>
    </w:p>
    <w:p w14:paraId="1460E373" w14:textId="77777777" w:rsidR="005519E9" w:rsidRDefault="005519E9" w:rsidP="002C1F42">
      <w:pPr>
        <w:jc w:val="center"/>
        <w:rPr>
          <w:rFonts w:ascii="Arial" w:hAnsi="Arial" w:cs="Arial"/>
          <w:b/>
          <w:bCs/>
          <w:sz w:val="32"/>
          <w:szCs w:val="32"/>
        </w:rPr>
      </w:pPr>
    </w:p>
    <w:p w14:paraId="4E35D976" w14:textId="77777777" w:rsidR="005519E9" w:rsidRDefault="005519E9" w:rsidP="002C1F42">
      <w:pPr>
        <w:jc w:val="center"/>
        <w:rPr>
          <w:rFonts w:ascii="Arial" w:hAnsi="Arial" w:cs="Arial"/>
          <w:b/>
          <w:bCs/>
          <w:sz w:val="32"/>
          <w:szCs w:val="32"/>
        </w:rPr>
      </w:pPr>
    </w:p>
    <w:p w14:paraId="0F41CB0A" w14:textId="77777777" w:rsidR="005519E9" w:rsidRDefault="005519E9" w:rsidP="002C1F42">
      <w:pPr>
        <w:jc w:val="center"/>
        <w:rPr>
          <w:rFonts w:ascii="Arial" w:hAnsi="Arial" w:cs="Arial"/>
          <w:b/>
          <w:bCs/>
          <w:sz w:val="32"/>
          <w:szCs w:val="32"/>
        </w:rPr>
      </w:pPr>
    </w:p>
    <w:p w14:paraId="0E80D745" w14:textId="77777777" w:rsidR="005519E9" w:rsidRDefault="005519E9" w:rsidP="002C1F42">
      <w:pPr>
        <w:jc w:val="center"/>
        <w:rPr>
          <w:rFonts w:ascii="Arial" w:hAnsi="Arial" w:cs="Arial"/>
          <w:b/>
          <w:bCs/>
          <w:sz w:val="32"/>
          <w:szCs w:val="32"/>
        </w:rPr>
      </w:pPr>
    </w:p>
    <w:p w14:paraId="4B97B7DF" w14:textId="77777777" w:rsidR="005519E9" w:rsidRDefault="005519E9" w:rsidP="002C1F42">
      <w:pPr>
        <w:jc w:val="center"/>
        <w:rPr>
          <w:rFonts w:ascii="Arial" w:hAnsi="Arial" w:cs="Arial"/>
          <w:b/>
          <w:bCs/>
          <w:sz w:val="32"/>
          <w:szCs w:val="32"/>
        </w:rPr>
      </w:pPr>
    </w:p>
    <w:p w14:paraId="3D558F44" w14:textId="77777777" w:rsidR="00427155" w:rsidRDefault="00427155" w:rsidP="008E1F4E">
      <w:pPr>
        <w:rPr>
          <w:rFonts w:ascii="Arial" w:hAnsi="Arial" w:cs="Arial"/>
          <w:b/>
          <w:bCs/>
          <w:sz w:val="32"/>
          <w:szCs w:val="32"/>
        </w:rPr>
      </w:pPr>
    </w:p>
    <w:p w14:paraId="17DBAECA" w14:textId="5F613552" w:rsidR="00E856E6" w:rsidRDefault="00D67CA5" w:rsidP="008E1F4E">
      <w:pPr>
        <w:rPr>
          <w:rFonts w:cstheme="minorHAnsi"/>
          <w:sz w:val="24"/>
          <w:szCs w:val="24"/>
        </w:rPr>
      </w:pPr>
      <w:r>
        <w:rPr>
          <w:rFonts w:cstheme="minorHAnsi"/>
          <w:sz w:val="24"/>
          <w:szCs w:val="24"/>
        </w:rPr>
        <w:lastRenderedPageBreak/>
        <w:t xml:space="preserve">Through this literary review, I intend to delve deeper into the topic area of my independent project, ‘The Creature’. The topics that I will be revolving this piece around will be </w:t>
      </w:r>
      <w:r w:rsidR="00523418">
        <w:rPr>
          <w:rFonts w:cstheme="minorHAnsi"/>
          <w:sz w:val="24"/>
          <w:szCs w:val="24"/>
        </w:rPr>
        <w:t xml:space="preserve">the negative extremes of </w:t>
      </w:r>
      <w:r w:rsidR="001D5FE3">
        <w:rPr>
          <w:rFonts w:cstheme="minorHAnsi"/>
          <w:sz w:val="24"/>
          <w:szCs w:val="24"/>
        </w:rPr>
        <w:t>Obsessive-Compulsive disorder</w:t>
      </w:r>
      <w:r w:rsidR="00903B91">
        <w:rPr>
          <w:rFonts w:cstheme="minorHAnsi"/>
          <w:sz w:val="24"/>
          <w:szCs w:val="24"/>
        </w:rPr>
        <w:t xml:space="preserve"> (OCD)</w:t>
      </w:r>
      <w:r w:rsidR="001D5FE3">
        <w:rPr>
          <w:rFonts w:cstheme="minorHAnsi"/>
          <w:sz w:val="24"/>
          <w:szCs w:val="24"/>
        </w:rPr>
        <w:t>,</w:t>
      </w:r>
      <w:r w:rsidR="00523418">
        <w:rPr>
          <w:rFonts w:cstheme="minorHAnsi"/>
          <w:sz w:val="24"/>
          <w:szCs w:val="24"/>
        </w:rPr>
        <w:t xml:space="preserve"> paranoid </w:t>
      </w:r>
      <w:r w:rsidR="00903B91">
        <w:rPr>
          <w:rFonts w:cstheme="minorHAnsi"/>
          <w:sz w:val="24"/>
          <w:szCs w:val="24"/>
        </w:rPr>
        <w:t>delusions</w:t>
      </w:r>
      <w:r w:rsidR="00523418">
        <w:rPr>
          <w:rFonts w:cstheme="minorHAnsi"/>
          <w:sz w:val="24"/>
          <w:szCs w:val="24"/>
        </w:rPr>
        <w:t xml:space="preserve"> and the false reality</w:t>
      </w:r>
      <w:r w:rsidR="00903B91">
        <w:rPr>
          <w:rFonts w:cstheme="minorHAnsi"/>
          <w:sz w:val="24"/>
          <w:szCs w:val="24"/>
        </w:rPr>
        <w:t xml:space="preserve"> and memory</w:t>
      </w:r>
      <w:r w:rsidR="00523418">
        <w:rPr>
          <w:rFonts w:cstheme="minorHAnsi"/>
          <w:sz w:val="24"/>
          <w:szCs w:val="24"/>
        </w:rPr>
        <w:t xml:space="preserve"> that can be created from these </w:t>
      </w:r>
      <w:r w:rsidR="00C57E2F">
        <w:rPr>
          <w:rFonts w:cstheme="minorHAnsi"/>
          <w:sz w:val="24"/>
          <w:szCs w:val="24"/>
        </w:rPr>
        <w:t xml:space="preserve">issues. In order to delve deeper into this subject matter, I intend to answer the </w:t>
      </w:r>
      <w:r w:rsidR="00E61CB1">
        <w:rPr>
          <w:rFonts w:cstheme="minorHAnsi"/>
          <w:sz w:val="24"/>
          <w:szCs w:val="24"/>
        </w:rPr>
        <w:t>pivotal question ‘How Dangerous Can A Thought Be?’</w:t>
      </w:r>
      <w:r w:rsidR="00184367">
        <w:rPr>
          <w:rFonts w:cstheme="minorHAnsi"/>
          <w:sz w:val="24"/>
          <w:szCs w:val="24"/>
        </w:rPr>
        <w:t xml:space="preserve">. I will be using this question to enforce my </w:t>
      </w:r>
      <w:r w:rsidR="00517EA4">
        <w:rPr>
          <w:rFonts w:cstheme="minorHAnsi"/>
          <w:sz w:val="24"/>
          <w:szCs w:val="24"/>
        </w:rPr>
        <w:t xml:space="preserve">points of research </w:t>
      </w:r>
      <w:r w:rsidR="008B0489">
        <w:rPr>
          <w:rFonts w:cstheme="minorHAnsi"/>
          <w:sz w:val="24"/>
          <w:szCs w:val="24"/>
        </w:rPr>
        <w:t xml:space="preserve">as an overarching theme throughout. </w:t>
      </w:r>
    </w:p>
    <w:p w14:paraId="6267B516" w14:textId="49548D1B" w:rsidR="00903B91" w:rsidRPr="00EB5DE9" w:rsidRDefault="00C47FC6" w:rsidP="008E1F4E">
      <w:pPr>
        <w:rPr>
          <w:rFonts w:cstheme="minorHAnsi"/>
          <w:sz w:val="24"/>
          <w:szCs w:val="24"/>
        </w:rPr>
      </w:pPr>
      <w:r>
        <w:rPr>
          <w:rFonts w:cstheme="minorHAnsi"/>
          <w:sz w:val="24"/>
          <w:szCs w:val="24"/>
        </w:rPr>
        <w:t xml:space="preserve">To assist me in answering this question, </w:t>
      </w:r>
      <w:r w:rsidR="004C693F">
        <w:rPr>
          <w:rFonts w:cstheme="minorHAnsi"/>
          <w:sz w:val="24"/>
          <w:szCs w:val="24"/>
        </w:rPr>
        <w:t xml:space="preserve">I will be exploring three central </w:t>
      </w:r>
      <w:r w:rsidR="00C02E85">
        <w:rPr>
          <w:rFonts w:cstheme="minorHAnsi"/>
          <w:sz w:val="24"/>
          <w:szCs w:val="24"/>
        </w:rPr>
        <w:t xml:space="preserve">points of analysis. The first will be discussing the probability of </w:t>
      </w:r>
      <w:r w:rsidR="00AE7FE2">
        <w:rPr>
          <w:rFonts w:cstheme="minorHAnsi"/>
          <w:sz w:val="24"/>
          <w:szCs w:val="24"/>
        </w:rPr>
        <w:t>someone having the ability to convince themselves of a false event or reality as a symptom of OCD</w:t>
      </w:r>
      <w:r w:rsidR="00182B96">
        <w:rPr>
          <w:rFonts w:cstheme="minorHAnsi"/>
          <w:sz w:val="24"/>
          <w:szCs w:val="24"/>
        </w:rPr>
        <w:t xml:space="preserve">, attempting to answer the question ‘Can </w:t>
      </w:r>
      <w:r w:rsidR="00A06629">
        <w:rPr>
          <w:rFonts w:cstheme="minorHAnsi"/>
          <w:sz w:val="24"/>
          <w:szCs w:val="24"/>
        </w:rPr>
        <w:t>You Convince Yourself of Doing Something Wrong That You Haven’t Done?’</w:t>
      </w:r>
      <w:r w:rsidR="00B361DE">
        <w:rPr>
          <w:rFonts w:cstheme="minorHAnsi"/>
          <w:sz w:val="24"/>
          <w:szCs w:val="24"/>
        </w:rPr>
        <w:t xml:space="preserve">, as this will </w:t>
      </w:r>
      <w:r w:rsidR="0080493D">
        <w:rPr>
          <w:rFonts w:cstheme="minorHAnsi"/>
          <w:sz w:val="24"/>
          <w:szCs w:val="24"/>
        </w:rPr>
        <w:t xml:space="preserve">govern whether a person’s corrupted thoughts and beliefs can affect </w:t>
      </w:r>
      <w:r w:rsidR="00EB5D0B">
        <w:rPr>
          <w:rFonts w:cstheme="minorHAnsi"/>
          <w:sz w:val="24"/>
          <w:szCs w:val="24"/>
        </w:rPr>
        <w:t>how they perceive the world around them, establishing their danger</w:t>
      </w:r>
      <w:r w:rsidR="00A06629">
        <w:rPr>
          <w:rFonts w:cstheme="minorHAnsi"/>
          <w:sz w:val="24"/>
          <w:szCs w:val="24"/>
        </w:rPr>
        <w:t xml:space="preserve">. </w:t>
      </w:r>
      <w:r w:rsidR="00B9766A">
        <w:rPr>
          <w:rFonts w:cstheme="minorHAnsi"/>
          <w:sz w:val="24"/>
          <w:szCs w:val="24"/>
        </w:rPr>
        <w:t xml:space="preserve">My next topic of deliberation will be </w:t>
      </w:r>
      <w:r w:rsidR="00B361DE">
        <w:rPr>
          <w:rFonts w:cstheme="minorHAnsi"/>
          <w:sz w:val="24"/>
          <w:szCs w:val="24"/>
        </w:rPr>
        <w:t>built on the relationship between OCD and paranoia</w:t>
      </w:r>
      <w:r w:rsidR="00200438">
        <w:rPr>
          <w:rFonts w:cstheme="minorHAnsi"/>
          <w:sz w:val="24"/>
          <w:szCs w:val="24"/>
        </w:rPr>
        <w:t xml:space="preserve">, answering the question ‘Are OCD and Paranoia Related?’. The answer to this question with dictate whether </w:t>
      </w:r>
      <w:r w:rsidR="004830C8">
        <w:rPr>
          <w:rFonts w:cstheme="minorHAnsi"/>
          <w:sz w:val="24"/>
          <w:szCs w:val="24"/>
        </w:rPr>
        <w:t xml:space="preserve">the symptoms of OCD and </w:t>
      </w:r>
      <w:r w:rsidR="009E626E">
        <w:rPr>
          <w:rFonts w:cstheme="minorHAnsi"/>
          <w:sz w:val="24"/>
          <w:szCs w:val="24"/>
        </w:rPr>
        <w:t xml:space="preserve">paranoid delusions can overlap </w:t>
      </w:r>
      <w:r w:rsidR="00317C97">
        <w:rPr>
          <w:rFonts w:cstheme="minorHAnsi"/>
          <w:sz w:val="24"/>
          <w:szCs w:val="24"/>
        </w:rPr>
        <w:t xml:space="preserve">and work in conjunction with each other to </w:t>
      </w:r>
      <w:r w:rsidR="002E2DC4">
        <w:rPr>
          <w:rFonts w:cstheme="minorHAnsi"/>
          <w:sz w:val="24"/>
          <w:szCs w:val="24"/>
        </w:rPr>
        <w:t xml:space="preserve">escalate the power of thought and perception, </w:t>
      </w:r>
      <w:r w:rsidR="00400593">
        <w:rPr>
          <w:rFonts w:cstheme="minorHAnsi"/>
          <w:sz w:val="24"/>
          <w:szCs w:val="24"/>
        </w:rPr>
        <w:t xml:space="preserve">increasing its influence over an individual </w:t>
      </w:r>
      <w:r w:rsidR="006C077F">
        <w:rPr>
          <w:rFonts w:cstheme="minorHAnsi"/>
          <w:sz w:val="24"/>
          <w:szCs w:val="24"/>
        </w:rPr>
        <w:t xml:space="preserve">and adding to its danger when paired with negative emotion. My final </w:t>
      </w:r>
      <w:r w:rsidR="004B45C1">
        <w:rPr>
          <w:rFonts w:cstheme="minorHAnsi"/>
          <w:sz w:val="24"/>
          <w:szCs w:val="24"/>
        </w:rPr>
        <w:t xml:space="preserve">research point will be investigating how OCD </w:t>
      </w:r>
      <w:r w:rsidR="00D546B9">
        <w:rPr>
          <w:rFonts w:cstheme="minorHAnsi"/>
          <w:sz w:val="24"/>
          <w:szCs w:val="24"/>
        </w:rPr>
        <w:t xml:space="preserve">and paranoid behaviour might affect someone’s role in a relationship, </w:t>
      </w:r>
      <w:r w:rsidR="00832624">
        <w:rPr>
          <w:rFonts w:cstheme="minorHAnsi"/>
          <w:sz w:val="24"/>
          <w:szCs w:val="24"/>
        </w:rPr>
        <w:t>asking the question ‘</w:t>
      </w:r>
      <w:r w:rsidR="00BA4C4A">
        <w:rPr>
          <w:rFonts w:cstheme="minorHAnsi"/>
          <w:sz w:val="24"/>
          <w:szCs w:val="24"/>
        </w:rPr>
        <w:t xml:space="preserve">is OCD and paranoia linked to toxic or abusive behaviour in relationships?’. This question </w:t>
      </w:r>
      <w:r w:rsidR="00EA2934">
        <w:rPr>
          <w:rFonts w:cstheme="minorHAnsi"/>
          <w:sz w:val="24"/>
          <w:szCs w:val="24"/>
        </w:rPr>
        <w:t xml:space="preserve">applies my main point of contention </w:t>
      </w:r>
      <w:r w:rsidR="00EA01E8">
        <w:rPr>
          <w:rFonts w:cstheme="minorHAnsi"/>
          <w:sz w:val="24"/>
          <w:szCs w:val="24"/>
        </w:rPr>
        <w:t xml:space="preserve">to </w:t>
      </w:r>
      <w:r w:rsidR="00F5317E">
        <w:rPr>
          <w:rFonts w:cstheme="minorHAnsi"/>
          <w:sz w:val="24"/>
          <w:szCs w:val="24"/>
        </w:rPr>
        <w:t xml:space="preserve">people surrounding the </w:t>
      </w:r>
      <w:r w:rsidR="00432968">
        <w:rPr>
          <w:rFonts w:cstheme="minorHAnsi"/>
          <w:sz w:val="24"/>
          <w:szCs w:val="24"/>
        </w:rPr>
        <w:t>OCD patient</w:t>
      </w:r>
      <w:r w:rsidR="00F5317E">
        <w:rPr>
          <w:rFonts w:cstheme="minorHAnsi"/>
          <w:sz w:val="24"/>
          <w:szCs w:val="24"/>
        </w:rPr>
        <w:t xml:space="preserve">, exploring whether their negative thoughts can have a dangerous impact on </w:t>
      </w:r>
      <w:r w:rsidR="008F6D38">
        <w:rPr>
          <w:rFonts w:cstheme="minorHAnsi"/>
          <w:sz w:val="24"/>
          <w:szCs w:val="24"/>
        </w:rPr>
        <w:t xml:space="preserve">people that they regard most intimately. </w:t>
      </w:r>
      <w:r w:rsidR="00F47C62">
        <w:rPr>
          <w:rFonts w:cstheme="minorHAnsi"/>
          <w:sz w:val="24"/>
          <w:szCs w:val="24"/>
        </w:rPr>
        <w:t>By using relevant sources</w:t>
      </w:r>
      <w:r w:rsidR="00152F1F">
        <w:rPr>
          <w:rFonts w:cstheme="minorHAnsi"/>
          <w:sz w:val="24"/>
          <w:szCs w:val="24"/>
        </w:rPr>
        <w:t>, primarily academic dissertations, surveys, academic journals</w:t>
      </w:r>
      <w:r w:rsidR="00B072A9">
        <w:rPr>
          <w:rFonts w:cstheme="minorHAnsi"/>
          <w:sz w:val="24"/>
          <w:szCs w:val="24"/>
        </w:rPr>
        <w:t>,</w:t>
      </w:r>
      <w:r w:rsidR="00152F1F">
        <w:rPr>
          <w:rFonts w:cstheme="minorHAnsi"/>
          <w:sz w:val="24"/>
          <w:szCs w:val="24"/>
        </w:rPr>
        <w:t xml:space="preserve"> and the professional opinions of qualified </w:t>
      </w:r>
      <w:r w:rsidR="001C1B6B">
        <w:rPr>
          <w:rFonts w:cstheme="minorHAnsi"/>
          <w:sz w:val="24"/>
          <w:szCs w:val="24"/>
        </w:rPr>
        <w:t>psychologists,</w:t>
      </w:r>
      <w:r w:rsidR="00152F1F">
        <w:rPr>
          <w:rFonts w:cstheme="minorHAnsi"/>
          <w:sz w:val="24"/>
          <w:szCs w:val="24"/>
        </w:rPr>
        <w:t xml:space="preserve"> </w:t>
      </w:r>
      <w:r w:rsidR="001C1B6B">
        <w:rPr>
          <w:rFonts w:cstheme="minorHAnsi"/>
          <w:sz w:val="24"/>
          <w:szCs w:val="24"/>
        </w:rPr>
        <w:t>e</w:t>
      </w:r>
      <w:r w:rsidR="008F6D38">
        <w:rPr>
          <w:rFonts w:cstheme="minorHAnsi"/>
          <w:sz w:val="24"/>
          <w:szCs w:val="24"/>
        </w:rPr>
        <w:t xml:space="preserve">ach of these points will </w:t>
      </w:r>
      <w:r w:rsidR="00CD62F9">
        <w:rPr>
          <w:rFonts w:cstheme="minorHAnsi"/>
          <w:sz w:val="24"/>
          <w:szCs w:val="24"/>
        </w:rPr>
        <w:t xml:space="preserve">aid me in validating or denouncing </w:t>
      </w:r>
      <w:r w:rsidR="00AF6227">
        <w:rPr>
          <w:rFonts w:cstheme="minorHAnsi"/>
          <w:sz w:val="24"/>
          <w:szCs w:val="24"/>
        </w:rPr>
        <w:t xml:space="preserve">what the main character of ‘The Creature’ believes to be true, which I </w:t>
      </w:r>
      <w:r w:rsidR="004E7660">
        <w:rPr>
          <w:rFonts w:cstheme="minorHAnsi"/>
          <w:sz w:val="24"/>
          <w:szCs w:val="24"/>
        </w:rPr>
        <w:t xml:space="preserve">intend to reflect on throughout my project. </w:t>
      </w:r>
      <w:r w:rsidR="00AF6227">
        <w:rPr>
          <w:rFonts w:cstheme="minorHAnsi"/>
          <w:sz w:val="24"/>
          <w:szCs w:val="24"/>
        </w:rPr>
        <w:t xml:space="preserve"> </w:t>
      </w:r>
    </w:p>
    <w:p w14:paraId="415E6CCB" w14:textId="0AA5D5D8" w:rsidR="008E1F4E" w:rsidRPr="00EB5DE9" w:rsidRDefault="008E1F4E" w:rsidP="008E1F4E">
      <w:pPr>
        <w:spacing w:line="240" w:lineRule="auto"/>
        <w:rPr>
          <w:rFonts w:cstheme="minorHAnsi"/>
          <w:sz w:val="24"/>
          <w:szCs w:val="24"/>
        </w:rPr>
      </w:pPr>
      <w:r w:rsidRPr="00EB5DE9">
        <w:rPr>
          <w:rFonts w:cstheme="minorHAnsi"/>
          <w:sz w:val="24"/>
          <w:szCs w:val="24"/>
        </w:rPr>
        <w:t>To a person not struggling with any kind of mental illness,</w:t>
      </w:r>
      <w:r w:rsidR="002A4EF0">
        <w:rPr>
          <w:rFonts w:cstheme="minorHAnsi"/>
          <w:sz w:val="24"/>
          <w:szCs w:val="24"/>
        </w:rPr>
        <w:t xml:space="preserve"> the answer to the question ‘Can You Convince Yourself of Doing Something Wrong That You Haven’t Done</w:t>
      </w:r>
      <w:r w:rsidR="003F0F10">
        <w:rPr>
          <w:rFonts w:cstheme="minorHAnsi"/>
          <w:sz w:val="24"/>
          <w:szCs w:val="24"/>
        </w:rPr>
        <w:t>?’ appears to be self-explanatory.</w:t>
      </w:r>
      <w:r w:rsidRPr="00EB5DE9">
        <w:rPr>
          <w:rFonts w:cstheme="minorHAnsi"/>
          <w:sz w:val="24"/>
          <w:szCs w:val="24"/>
        </w:rPr>
        <w:t xml:space="preserve"> </w:t>
      </w:r>
      <w:r w:rsidR="003F0F10">
        <w:rPr>
          <w:rFonts w:cstheme="minorHAnsi"/>
          <w:sz w:val="24"/>
          <w:szCs w:val="24"/>
        </w:rPr>
        <w:t>T</w:t>
      </w:r>
      <w:r w:rsidRPr="00EB5DE9">
        <w:rPr>
          <w:rFonts w:cstheme="minorHAnsi"/>
          <w:sz w:val="24"/>
          <w:szCs w:val="24"/>
        </w:rPr>
        <w:t>he possibility of convincing yourself of doing something wrong that is simply not true</w:t>
      </w:r>
      <w:r w:rsidR="003F0F10">
        <w:rPr>
          <w:rFonts w:cstheme="minorHAnsi"/>
          <w:sz w:val="24"/>
          <w:szCs w:val="24"/>
        </w:rPr>
        <w:t xml:space="preserve"> is highly unlikely for an individual who has a very clear perception on what it true and what is false, whether that be there memories or their </w:t>
      </w:r>
      <w:r w:rsidR="001D5FE3">
        <w:rPr>
          <w:rFonts w:cstheme="minorHAnsi"/>
          <w:sz w:val="24"/>
          <w:szCs w:val="24"/>
        </w:rPr>
        <w:t>perception of reality around them. H</w:t>
      </w:r>
      <w:r w:rsidRPr="00EB5DE9">
        <w:rPr>
          <w:rFonts w:cstheme="minorHAnsi"/>
          <w:sz w:val="24"/>
          <w:szCs w:val="24"/>
        </w:rPr>
        <w:t xml:space="preserve">owever, in the context of the disorders that the main character of ‘The Creature’ struggles with, distorted perceptions of events appear to be very likely. </w:t>
      </w:r>
    </w:p>
    <w:p w14:paraId="5E806C3B" w14:textId="3129ED3F" w:rsidR="008E1F4E" w:rsidRPr="00EB5DE9" w:rsidRDefault="008E1F4E" w:rsidP="008E1F4E">
      <w:pPr>
        <w:spacing w:line="240" w:lineRule="auto"/>
        <w:rPr>
          <w:rFonts w:cstheme="minorHAnsi"/>
          <w:sz w:val="24"/>
          <w:szCs w:val="24"/>
        </w:rPr>
      </w:pPr>
      <w:r w:rsidRPr="00EB5DE9">
        <w:rPr>
          <w:rFonts w:cstheme="minorHAnsi"/>
          <w:sz w:val="24"/>
          <w:szCs w:val="24"/>
        </w:rPr>
        <w:t xml:space="preserve">Dr Julia Shaw describes symptoms of False Memory OCD (a subtype of Obsessive-compulsive disorder that can be used to </w:t>
      </w:r>
      <w:r w:rsidR="00322CC3" w:rsidRPr="00EB5DE9">
        <w:rPr>
          <w:rFonts w:cstheme="minorHAnsi"/>
          <w:sz w:val="24"/>
          <w:szCs w:val="24"/>
        </w:rPr>
        <w:t>categorise</w:t>
      </w:r>
      <w:r w:rsidRPr="00EB5DE9">
        <w:rPr>
          <w:rFonts w:cstheme="minorHAnsi"/>
          <w:sz w:val="24"/>
          <w:szCs w:val="24"/>
        </w:rPr>
        <w:t xml:space="preserve"> main symptoms of an </w:t>
      </w:r>
      <w:r w:rsidR="00427155" w:rsidRPr="00EB5DE9">
        <w:rPr>
          <w:rFonts w:cstheme="minorHAnsi"/>
          <w:sz w:val="24"/>
          <w:szCs w:val="24"/>
        </w:rPr>
        <w:t>individual’s</w:t>
      </w:r>
      <w:r w:rsidRPr="00EB5DE9">
        <w:rPr>
          <w:rFonts w:cstheme="minorHAnsi"/>
          <w:sz w:val="24"/>
          <w:szCs w:val="24"/>
        </w:rPr>
        <w:t xml:space="preserve"> OCD diagnosis) as “believing inherently fictitious representations of reality”</w:t>
      </w:r>
      <w:r w:rsidR="00322CC3" w:rsidRPr="00EB5DE9">
        <w:rPr>
          <w:rFonts w:cstheme="minorHAnsi"/>
          <w:sz w:val="24"/>
          <w:szCs w:val="24"/>
        </w:rPr>
        <w:t>, going onto</w:t>
      </w:r>
      <w:r w:rsidRPr="00EB5DE9">
        <w:rPr>
          <w:rFonts w:cstheme="minorHAnsi"/>
          <w:sz w:val="24"/>
          <w:szCs w:val="24"/>
        </w:rPr>
        <w:t xml:space="preserve"> explain how these false events can cause very real positive emotions, negative emotions, and even real trauma </w:t>
      </w:r>
      <w:r w:rsidRPr="00EB5DE9">
        <w:rPr>
          <w:rFonts w:cstheme="minorHAnsi"/>
          <w:b/>
          <w:bCs/>
          <w:sz w:val="24"/>
          <w:szCs w:val="24"/>
        </w:rPr>
        <w:t>[Shaw, J. 2017]</w:t>
      </w:r>
      <w:r w:rsidRPr="00EB5DE9">
        <w:rPr>
          <w:rFonts w:cstheme="minorHAnsi"/>
          <w:sz w:val="24"/>
          <w:szCs w:val="24"/>
        </w:rPr>
        <w:t>. This validates the existence of false memory, but, referring back to our point of discussion, what is the likelihood of a person convincing themselves of doing something wrong or immoral</w:t>
      </w:r>
      <w:r w:rsidR="00AA74A6" w:rsidRPr="00EB5DE9">
        <w:rPr>
          <w:rFonts w:cstheme="minorHAnsi"/>
          <w:sz w:val="24"/>
          <w:szCs w:val="24"/>
        </w:rPr>
        <w:t>,</w:t>
      </w:r>
      <w:r w:rsidRPr="00EB5DE9">
        <w:rPr>
          <w:rFonts w:cstheme="minorHAnsi"/>
          <w:sz w:val="24"/>
          <w:szCs w:val="24"/>
        </w:rPr>
        <w:t xml:space="preserve"> specifically? To answer this in more detail, I considered how people suffering with anxiety disorders such as OCD perceive themselves morally, to determine whether negative thoughts can be provoked by a distorted moral perception of </w:t>
      </w:r>
      <w:r w:rsidR="00AA74A6" w:rsidRPr="00EB5DE9">
        <w:rPr>
          <w:rFonts w:cstheme="minorHAnsi"/>
          <w:sz w:val="24"/>
          <w:szCs w:val="24"/>
        </w:rPr>
        <w:t>oneself</w:t>
      </w:r>
      <w:r w:rsidRPr="00EB5DE9">
        <w:rPr>
          <w:rFonts w:cstheme="minorHAnsi"/>
          <w:sz w:val="24"/>
          <w:szCs w:val="24"/>
        </w:rPr>
        <w:t xml:space="preserve">. The </w:t>
      </w:r>
      <w:r w:rsidRPr="00EB5DE9">
        <w:rPr>
          <w:rFonts w:cstheme="minorHAnsi"/>
          <w:sz w:val="24"/>
          <w:szCs w:val="24"/>
        </w:rPr>
        <w:lastRenderedPageBreak/>
        <w:t>Journal of Obsessive-Compulsive and Related Disorders</w:t>
      </w:r>
      <w:r w:rsidR="00CD7AF2" w:rsidRPr="00EB5DE9">
        <w:rPr>
          <w:rFonts w:cstheme="minorHAnsi"/>
          <w:sz w:val="24"/>
          <w:szCs w:val="24"/>
        </w:rPr>
        <w:t xml:space="preserve"> says</w:t>
      </w:r>
      <w:r w:rsidRPr="00EB5DE9">
        <w:rPr>
          <w:rFonts w:cstheme="minorHAnsi"/>
          <w:sz w:val="24"/>
          <w:szCs w:val="24"/>
        </w:rPr>
        <w:t xml:space="preserve"> that a person with OCD or related disorders are preoccupied with the fall of their moral status, allowing themselves to obsess over the smallest variations to it, causing their “moral concept” to be corrupted and prone to degradation </w:t>
      </w:r>
      <w:r w:rsidRPr="00EB5DE9">
        <w:rPr>
          <w:rFonts w:cstheme="minorHAnsi"/>
          <w:b/>
          <w:bCs/>
          <w:sz w:val="24"/>
          <w:szCs w:val="24"/>
        </w:rPr>
        <w:t xml:space="preserve">[Giacomantonio, </w:t>
      </w:r>
      <w:r w:rsidR="00B072A9">
        <w:rPr>
          <w:rFonts w:cstheme="minorHAnsi"/>
          <w:b/>
          <w:bCs/>
          <w:sz w:val="24"/>
          <w:szCs w:val="24"/>
        </w:rPr>
        <w:t xml:space="preserve">M. </w:t>
      </w:r>
      <w:r w:rsidRPr="00EB5DE9">
        <w:rPr>
          <w:rFonts w:cstheme="minorHAnsi"/>
          <w:b/>
          <w:bCs/>
          <w:sz w:val="24"/>
          <w:szCs w:val="24"/>
        </w:rPr>
        <w:t>Cristofaro</w:t>
      </w:r>
      <w:r w:rsidR="00B072A9">
        <w:rPr>
          <w:rFonts w:cstheme="minorHAnsi"/>
          <w:b/>
          <w:bCs/>
          <w:sz w:val="24"/>
          <w:szCs w:val="24"/>
        </w:rPr>
        <w:t>, V.D.</w:t>
      </w:r>
      <w:r w:rsidRPr="00EB5DE9">
        <w:rPr>
          <w:rFonts w:cstheme="minorHAnsi"/>
          <w:b/>
          <w:bCs/>
          <w:sz w:val="24"/>
          <w:szCs w:val="24"/>
        </w:rPr>
        <w:t xml:space="preserve"> and Mancini</w:t>
      </w:r>
      <w:r w:rsidR="00B072A9">
        <w:rPr>
          <w:rFonts w:cstheme="minorHAnsi"/>
          <w:b/>
          <w:bCs/>
          <w:sz w:val="24"/>
          <w:szCs w:val="24"/>
        </w:rPr>
        <w:t>, F</w:t>
      </w:r>
      <w:r w:rsidRPr="00EB5DE9">
        <w:rPr>
          <w:rFonts w:cstheme="minorHAnsi"/>
          <w:b/>
          <w:bCs/>
          <w:sz w:val="24"/>
          <w:szCs w:val="24"/>
        </w:rPr>
        <w:t>. 2024]</w:t>
      </w:r>
      <w:r w:rsidRPr="00EB5DE9">
        <w:rPr>
          <w:rFonts w:cstheme="minorHAnsi"/>
          <w:sz w:val="24"/>
          <w:szCs w:val="24"/>
        </w:rPr>
        <w:t xml:space="preserve">. Highlighting instability of a person with OCD’s moral concept of themselves strongly suggests to me that this perception can play a part in how they would see an event that was created by their anxious thoughts alone, as we can see from this source that </w:t>
      </w:r>
      <w:r w:rsidR="00432968">
        <w:rPr>
          <w:rFonts w:cstheme="minorHAnsi"/>
          <w:sz w:val="24"/>
          <w:szCs w:val="24"/>
        </w:rPr>
        <w:t xml:space="preserve">OCD </w:t>
      </w:r>
      <w:r w:rsidR="009C1EF2">
        <w:rPr>
          <w:rFonts w:cstheme="minorHAnsi"/>
          <w:sz w:val="24"/>
          <w:szCs w:val="24"/>
        </w:rPr>
        <w:t xml:space="preserve">patients </w:t>
      </w:r>
      <w:r w:rsidRPr="00EB5DE9">
        <w:rPr>
          <w:rFonts w:cstheme="minorHAnsi"/>
          <w:sz w:val="24"/>
          <w:szCs w:val="24"/>
        </w:rPr>
        <w:t xml:space="preserve">obsess and worry over their moral status, doubting its integrity. </w:t>
      </w:r>
    </w:p>
    <w:p w14:paraId="7C6491AB" w14:textId="44C18FAC" w:rsidR="008E1F4E" w:rsidRPr="00EB5DE9" w:rsidRDefault="008E1F4E" w:rsidP="008E1F4E">
      <w:pPr>
        <w:spacing w:line="240" w:lineRule="auto"/>
        <w:rPr>
          <w:rFonts w:cstheme="minorHAnsi"/>
          <w:color w:val="000000" w:themeColor="text1"/>
          <w:sz w:val="24"/>
          <w:szCs w:val="24"/>
        </w:rPr>
      </w:pPr>
      <w:r w:rsidRPr="00EB5DE9">
        <w:rPr>
          <w:rFonts w:cstheme="minorHAnsi"/>
          <w:sz w:val="24"/>
          <w:szCs w:val="24"/>
        </w:rPr>
        <w:t xml:space="preserve">I wanted to become better acquainted with the idea of doubt in OCD, as this discussion point asks whether people can make themselves believe a false event, which would imply doubting the original memory or the reality behind the perception. </w:t>
      </w:r>
      <w:r w:rsidRPr="00EB5DE9">
        <w:rPr>
          <w:rFonts w:cstheme="minorHAnsi"/>
          <w:color w:val="000000" w:themeColor="text1"/>
          <w:sz w:val="24"/>
          <w:szCs w:val="24"/>
        </w:rPr>
        <w:t>Johns Hopkins University School of Medicine hosted a survey involving 1128 patients with OCD to measure the severity of doubt as a pivotal symptom, with the results showing major connection</w:t>
      </w:r>
      <w:r w:rsidR="00EF198C" w:rsidRPr="00EB5DE9">
        <w:rPr>
          <w:rFonts w:cstheme="minorHAnsi"/>
          <w:color w:val="000000" w:themeColor="text1"/>
          <w:sz w:val="24"/>
          <w:szCs w:val="24"/>
        </w:rPr>
        <w:t>s</w:t>
      </w:r>
      <w:r w:rsidRPr="00EB5DE9">
        <w:rPr>
          <w:rFonts w:cstheme="minorHAnsi"/>
          <w:color w:val="000000" w:themeColor="text1"/>
          <w:sz w:val="24"/>
          <w:szCs w:val="24"/>
        </w:rPr>
        <w:t xml:space="preserve">, concluding </w:t>
      </w:r>
      <w:r w:rsidR="00EF198C" w:rsidRPr="00EB5DE9">
        <w:rPr>
          <w:rFonts w:cstheme="minorHAnsi"/>
          <w:color w:val="000000" w:themeColor="text1"/>
          <w:sz w:val="24"/>
          <w:szCs w:val="24"/>
        </w:rPr>
        <w:t>doubt</w:t>
      </w:r>
      <w:r w:rsidRPr="00EB5DE9">
        <w:rPr>
          <w:rFonts w:cstheme="minorHAnsi"/>
          <w:color w:val="000000" w:themeColor="text1"/>
          <w:sz w:val="24"/>
          <w:szCs w:val="24"/>
        </w:rPr>
        <w:t xml:space="preserve"> to be “associated with important clinical features of OCD” </w:t>
      </w:r>
      <w:r w:rsidRPr="00EB5DE9">
        <w:rPr>
          <w:rFonts w:cstheme="minorHAnsi"/>
          <w:b/>
          <w:bCs/>
          <w:color w:val="000000" w:themeColor="text1"/>
          <w:sz w:val="24"/>
          <w:szCs w:val="24"/>
        </w:rPr>
        <w:t xml:space="preserve">[Samuels, J. </w:t>
      </w:r>
      <w:r w:rsidRPr="00EB5DE9">
        <w:rPr>
          <w:rFonts w:cstheme="minorHAnsi"/>
          <w:b/>
          <w:bCs/>
          <w:i/>
          <w:iCs/>
          <w:color w:val="000000" w:themeColor="text1"/>
          <w:sz w:val="24"/>
          <w:szCs w:val="24"/>
        </w:rPr>
        <w:t xml:space="preserve">et al. </w:t>
      </w:r>
      <w:r w:rsidRPr="00EB5DE9">
        <w:rPr>
          <w:rFonts w:cstheme="minorHAnsi"/>
          <w:b/>
          <w:bCs/>
          <w:color w:val="000000" w:themeColor="text1"/>
          <w:sz w:val="24"/>
          <w:szCs w:val="24"/>
        </w:rPr>
        <w:t>2017]</w:t>
      </w:r>
      <w:r w:rsidR="009A688F" w:rsidRPr="00EB5DE9">
        <w:rPr>
          <w:rFonts w:cstheme="minorHAnsi"/>
          <w:b/>
          <w:bCs/>
          <w:color w:val="000000" w:themeColor="text1"/>
          <w:sz w:val="24"/>
          <w:szCs w:val="24"/>
        </w:rPr>
        <w:t xml:space="preserve">, </w:t>
      </w:r>
      <w:r w:rsidR="009A688F" w:rsidRPr="00EB5DE9">
        <w:rPr>
          <w:rFonts w:cstheme="minorHAnsi"/>
          <w:color w:val="000000" w:themeColor="text1"/>
          <w:sz w:val="24"/>
          <w:szCs w:val="24"/>
        </w:rPr>
        <w:t>thus confirming the relation between symptom and diagnosis</w:t>
      </w:r>
      <w:r w:rsidRPr="00EB5DE9">
        <w:rPr>
          <w:rFonts w:cstheme="minorHAnsi"/>
          <w:color w:val="000000" w:themeColor="text1"/>
          <w:sz w:val="24"/>
          <w:szCs w:val="24"/>
        </w:rPr>
        <w:t xml:space="preserve">. </w:t>
      </w:r>
      <w:r w:rsidRPr="00EB5DE9">
        <w:rPr>
          <w:rFonts w:cstheme="minorHAnsi"/>
          <w:sz w:val="24"/>
          <w:szCs w:val="24"/>
        </w:rPr>
        <w:t>However, Psychologist Amy Marschal</w:t>
      </w:r>
      <w:r w:rsidR="00F57E51" w:rsidRPr="00EB5DE9">
        <w:rPr>
          <w:rFonts w:cstheme="minorHAnsi"/>
          <w:sz w:val="24"/>
          <w:szCs w:val="24"/>
        </w:rPr>
        <w:t xml:space="preserve">l describes the link between </w:t>
      </w:r>
      <w:r w:rsidRPr="00EB5DE9">
        <w:rPr>
          <w:rFonts w:cstheme="minorHAnsi"/>
          <w:sz w:val="24"/>
          <w:szCs w:val="24"/>
        </w:rPr>
        <w:t xml:space="preserve">doubt </w:t>
      </w:r>
      <w:r w:rsidR="00F57E51" w:rsidRPr="00EB5DE9">
        <w:rPr>
          <w:rFonts w:cstheme="minorHAnsi"/>
          <w:sz w:val="24"/>
          <w:szCs w:val="24"/>
        </w:rPr>
        <w:t>and</w:t>
      </w:r>
      <w:r w:rsidRPr="00EB5DE9">
        <w:rPr>
          <w:rFonts w:cstheme="minorHAnsi"/>
          <w:sz w:val="24"/>
          <w:szCs w:val="24"/>
        </w:rPr>
        <w:t xml:space="preserve"> OCD as the person having </w:t>
      </w:r>
      <w:r w:rsidRPr="00EB5DE9">
        <w:rPr>
          <w:rFonts w:cstheme="minorHAnsi"/>
          <w:color w:val="000000" w:themeColor="text1"/>
          <w:sz w:val="24"/>
          <w:szCs w:val="24"/>
        </w:rPr>
        <w:t xml:space="preserve">“more doubt and uncertainty about their memory than is typical or helpful, and they have a fear of what will happen if they are misremembering.” </w:t>
      </w:r>
      <w:r w:rsidRPr="00EB5DE9">
        <w:rPr>
          <w:rFonts w:cstheme="minorHAnsi"/>
          <w:b/>
          <w:bCs/>
          <w:color w:val="000000" w:themeColor="text1"/>
          <w:sz w:val="24"/>
          <w:szCs w:val="24"/>
        </w:rPr>
        <w:t xml:space="preserve">[Marschall, A. 2021]. </w:t>
      </w:r>
      <w:r w:rsidRPr="00EB5DE9">
        <w:rPr>
          <w:rFonts w:cstheme="minorHAnsi"/>
          <w:color w:val="000000" w:themeColor="text1"/>
          <w:sz w:val="24"/>
          <w:szCs w:val="24"/>
        </w:rPr>
        <w:t>Marschall mentioning the fear of misremembering an event implies that people with OCD can be aware of the possibility of remembering a</w:t>
      </w:r>
      <w:r w:rsidR="008240B4" w:rsidRPr="00EB5DE9">
        <w:rPr>
          <w:rFonts w:cstheme="minorHAnsi"/>
          <w:color w:val="000000" w:themeColor="text1"/>
          <w:sz w:val="24"/>
          <w:szCs w:val="24"/>
        </w:rPr>
        <w:t xml:space="preserve"> </w:t>
      </w:r>
      <w:r w:rsidRPr="00EB5DE9">
        <w:rPr>
          <w:rFonts w:cstheme="minorHAnsi"/>
          <w:color w:val="000000" w:themeColor="text1"/>
          <w:sz w:val="24"/>
          <w:szCs w:val="24"/>
        </w:rPr>
        <w:t xml:space="preserve">wrong that they haven’t </w:t>
      </w:r>
      <w:r w:rsidR="008240B4" w:rsidRPr="00EB5DE9">
        <w:rPr>
          <w:rFonts w:cstheme="minorHAnsi"/>
          <w:color w:val="000000" w:themeColor="text1"/>
          <w:sz w:val="24"/>
          <w:szCs w:val="24"/>
        </w:rPr>
        <w:t xml:space="preserve">committed </w:t>
      </w:r>
      <w:r w:rsidRPr="00EB5DE9">
        <w:rPr>
          <w:rFonts w:cstheme="minorHAnsi"/>
          <w:color w:val="000000" w:themeColor="text1"/>
          <w:sz w:val="24"/>
          <w:szCs w:val="24"/>
        </w:rPr>
        <w:t>or an event that never happened, contradicting the theory that they can comple</w:t>
      </w:r>
      <w:r w:rsidR="008240B4" w:rsidRPr="00EB5DE9">
        <w:rPr>
          <w:rFonts w:cstheme="minorHAnsi"/>
          <w:color w:val="000000" w:themeColor="text1"/>
          <w:sz w:val="24"/>
          <w:szCs w:val="24"/>
        </w:rPr>
        <w:t>t</w:t>
      </w:r>
      <w:r w:rsidRPr="00EB5DE9">
        <w:rPr>
          <w:rFonts w:cstheme="minorHAnsi"/>
          <w:color w:val="000000" w:themeColor="text1"/>
          <w:sz w:val="24"/>
          <w:szCs w:val="24"/>
        </w:rPr>
        <w:t>ely convince themselves of false belief. With the connection between doubt and OCD being so strongly enforced, this raises the notion that as much as doubt can create false memory, doubt can also demystify it, doubting the original memory’s honesty while also doubting the false memory’s honesty.</w:t>
      </w:r>
    </w:p>
    <w:p w14:paraId="16E7006D" w14:textId="42F79168" w:rsidR="00427155" w:rsidRPr="00B9111A" w:rsidRDefault="008E1F4E" w:rsidP="00427155">
      <w:pPr>
        <w:spacing w:line="240" w:lineRule="auto"/>
        <w:rPr>
          <w:rFonts w:cstheme="minorHAnsi"/>
          <w:color w:val="000000" w:themeColor="text1"/>
          <w:sz w:val="24"/>
          <w:szCs w:val="24"/>
        </w:rPr>
      </w:pPr>
      <w:r w:rsidRPr="00B9111A">
        <w:rPr>
          <w:rFonts w:cstheme="minorHAnsi"/>
          <w:sz w:val="24"/>
          <w:szCs w:val="24"/>
        </w:rPr>
        <w:t>Concluding on this point, I believe that there is a likely possibility of someone suffering from OCD believing the occurrence of a false event or a false concept of themselves. However, I cannot ignore</w:t>
      </w:r>
      <w:r w:rsidRPr="00B9111A">
        <w:rPr>
          <w:rFonts w:cstheme="minorHAnsi"/>
          <w:color w:val="000000" w:themeColor="text1"/>
          <w:sz w:val="24"/>
          <w:szCs w:val="24"/>
        </w:rPr>
        <w:t xml:space="preserve"> the imperative role that doubt plays in the false memory subtype of OCD and the implications that it brings, leading me to reason that a person cannot wholeheartedly convince themselves of something untrue, as the doubt of that fact will always be present.</w:t>
      </w:r>
    </w:p>
    <w:p w14:paraId="37082206" w14:textId="6AEE6E97" w:rsidR="00427155" w:rsidRPr="00EB5DE9" w:rsidRDefault="00560C7C" w:rsidP="00427155">
      <w:pPr>
        <w:spacing w:line="240" w:lineRule="auto"/>
        <w:rPr>
          <w:rFonts w:cstheme="minorHAnsi"/>
          <w:color w:val="000000" w:themeColor="text1"/>
          <w:sz w:val="24"/>
          <w:szCs w:val="24"/>
        </w:rPr>
      </w:pPr>
      <w:r>
        <w:rPr>
          <w:rFonts w:cstheme="minorHAnsi"/>
          <w:color w:val="000000" w:themeColor="text1"/>
          <w:sz w:val="24"/>
          <w:szCs w:val="24"/>
        </w:rPr>
        <w:t>My next</w:t>
      </w:r>
      <w:r w:rsidR="00427155" w:rsidRPr="00EB5DE9">
        <w:rPr>
          <w:rFonts w:cstheme="minorHAnsi"/>
          <w:color w:val="000000" w:themeColor="text1"/>
          <w:sz w:val="24"/>
          <w:szCs w:val="24"/>
        </w:rPr>
        <w:t xml:space="preserve"> discussion </w:t>
      </w:r>
      <w:r>
        <w:rPr>
          <w:rFonts w:cstheme="minorHAnsi"/>
          <w:color w:val="000000" w:themeColor="text1"/>
          <w:sz w:val="24"/>
          <w:szCs w:val="24"/>
        </w:rPr>
        <w:t>topic,</w:t>
      </w:r>
      <w:r w:rsidR="00427155" w:rsidRPr="00EB5DE9">
        <w:rPr>
          <w:rFonts w:cstheme="minorHAnsi"/>
          <w:color w:val="000000" w:themeColor="text1"/>
          <w:sz w:val="24"/>
          <w:szCs w:val="24"/>
        </w:rPr>
        <w:t xml:space="preserve"> </w:t>
      </w:r>
      <w:r w:rsidR="00427155" w:rsidRPr="00EB5DE9">
        <w:rPr>
          <w:rFonts w:cstheme="minorHAnsi"/>
          <w:color w:val="000000" w:themeColor="text1"/>
          <w:sz w:val="24"/>
          <w:szCs w:val="24"/>
        </w:rPr>
        <w:t xml:space="preserve">‘Are OCD and Paranoia related?’ </w:t>
      </w:r>
      <w:r>
        <w:rPr>
          <w:rFonts w:cstheme="minorHAnsi"/>
          <w:color w:val="000000" w:themeColor="text1"/>
          <w:sz w:val="24"/>
          <w:szCs w:val="24"/>
        </w:rPr>
        <w:t>o</w:t>
      </w:r>
      <w:r w:rsidR="00427155" w:rsidRPr="00EB5DE9">
        <w:rPr>
          <w:rFonts w:cstheme="minorHAnsi"/>
          <w:color w:val="000000" w:themeColor="text1"/>
          <w:sz w:val="24"/>
          <w:szCs w:val="24"/>
        </w:rPr>
        <w:t>riginates</w:t>
      </w:r>
      <w:r w:rsidR="00427155" w:rsidRPr="00EB5DE9">
        <w:rPr>
          <w:rFonts w:cstheme="minorHAnsi"/>
          <w:color w:val="000000" w:themeColor="text1"/>
          <w:sz w:val="24"/>
          <w:szCs w:val="24"/>
        </w:rPr>
        <w:t xml:space="preserve"> from the question of whether the main character in ‘The Creature’ could have paranoid delusions and Obsessive-Compulsive Disorder in relation to one another, which would strengthen the negative impact that her thoughts have on her reality and perception. </w:t>
      </w:r>
    </w:p>
    <w:p w14:paraId="4E0E2482" w14:textId="681ECDBE" w:rsidR="00427155" w:rsidRPr="00EB5DE9" w:rsidRDefault="00427155" w:rsidP="00427155">
      <w:pPr>
        <w:spacing w:line="240" w:lineRule="auto"/>
        <w:rPr>
          <w:rFonts w:cstheme="minorHAnsi"/>
          <w:sz w:val="24"/>
          <w:szCs w:val="24"/>
        </w:rPr>
      </w:pPr>
      <w:r w:rsidRPr="00EB5DE9">
        <w:rPr>
          <w:rFonts w:cstheme="minorHAnsi"/>
          <w:color w:val="000000" w:themeColor="text1"/>
          <w:sz w:val="24"/>
          <w:szCs w:val="24"/>
        </w:rPr>
        <w:t xml:space="preserve">Casting our minds back to Dr Julia Shaw’s article on false memory OCD, she defines false memory as “recollections that feel like memories, but which are not based on any real occurrence.”, describing these occurrences as “inherently fictitious” </w:t>
      </w:r>
      <w:r w:rsidRPr="00EB5DE9">
        <w:rPr>
          <w:rFonts w:cstheme="minorHAnsi"/>
          <w:b/>
          <w:bCs/>
          <w:color w:val="000000" w:themeColor="text1"/>
          <w:sz w:val="24"/>
          <w:szCs w:val="24"/>
        </w:rPr>
        <w:t xml:space="preserve">[Shaw, J. 2017], </w:t>
      </w:r>
      <w:r w:rsidRPr="00EB5DE9">
        <w:rPr>
          <w:rFonts w:cstheme="minorHAnsi"/>
          <w:color w:val="000000" w:themeColor="text1"/>
          <w:sz w:val="24"/>
          <w:szCs w:val="24"/>
        </w:rPr>
        <w:t xml:space="preserve">strongly indicating that these events have no factual evidence behind them. Based on this and the </w:t>
      </w:r>
      <w:r w:rsidRPr="00EB5DE9">
        <w:rPr>
          <w:rFonts w:cstheme="minorHAnsi"/>
          <w:sz w:val="24"/>
          <w:szCs w:val="24"/>
        </w:rPr>
        <w:t xml:space="preserve">book ‘Paranoia: A Study in Diagnosis’ that defines paranoia as being illogically sustained </w:t>
      </w:r>
      <w:r w:rsidRPr="00EB5DE9">
        <w:rPr>
          <w:rFonts w:cstheme="minorHAnsi"/>
          <w:b/>
          <w:bCs/>
          <w:sz w:val="24"/>
          <w:szCs w:val="24"/>
        </w:rPr>
        <w:t>[Fried</w:t>
      </w:r>
      <w:r w:rsidR="00A34C2F">
        <w:rPr>
          <w:rFonts w:cstheme="minorHAnsi"/>
          <w:b/>
          <w:bCs/>
          <w:sz w:val="24"/>
          <w:szCs w:val="24"/>
        </w:rPr>
        <w:t xml:space="preserve">, </w:t>
      </w:r>
      <w:r w:rsidR="00ED5752">
        <w:rPr>
          <w:rFonts w:cstheme="minorHAnsi"/>
          <w:b/>
          <w:bCs/>
          <w:sz w:val="24"/>
          <w:szCs w:val="24"/>
        </w:rPr>
        <w:t xml:space="preserve">Y. </w:t>
      </w:r>
      <w:r w:rsidRPr="00EB5DE9">
        <w:rPr>
          <w:rFonts w:cstheme="minorHAnsi"/>
          <w:b/>
          <w:bCs/>
          <w:sz w:val="24"/>
          <w:szCs w:val="24"/>
        </w:rPr>
        <w:t>and Agassi</w:t>
      </w:r>
      <w:r w:rsidR="00ED5752">
        <w:rPr>
          <w:rFonts w:cstheme="minorHAnsi"/>
          <w:b/>
          <w:bCs/>
          <w:sz w:val="24"/>
          <w:szCs w:val="24"/>
        </w:rPr>
        <w:t>, J</w:t>
      </w:r>
      <w:r w:rsidRPr="00EB5DE9">
        <w:rPr>
          <w:rFonts w:cstheme="minorHAnsi"/>
          <w:b/>
          <w:bCs/>
          <w:sz w:val="24"/>
          <w:szCs w:val="24"/>
        </w:rPr>
        <w:t xml:space="preserve">. 2012], </w:t>
      </w:r>
      <w:r w:rsidRPr="00EB5DE9">
        <w:rPr>
          <w:rFonts w:cstheme="minorHAnsi"/>
          <w:sz w:val="24"/>
          <w:szCs w:val="24"/>
        </w:rPr>
        <w:t xml:space="preserve">which may open the conversation of delusions being comprehended logically; we can assume that the intrusive thoughts that OCD create are not related to Paranoid Delusions. </w:t>
      </w:r>
    </w:p>
    <w:p w14:paraId="0F9B7163" w14:textId="77777777" w:rsidR="00427155" w:rsidRPr="00EB5DE9" w:rsidRDefault="00427155" w:rsidP="00427155">
      <w:pPr>
        <w:spacing w:before="240"/>
        <w:rPr>
          <w:rFonts w:cstheme="minorHAnsi"/>
          <w:sz w:val="24"/>
          <w:szCs w:val="24"/>
        </w:rPr>
      </w:pPr>
      <w:r w:rsidRPr="00EB5DE9">
        <w:rPr>
          <w:rFonts w:cstheme="minorHAnsi"/>
          <w:sz w:val="24"/>
          <w:szCs w:val="24"/>
        </w:rPr>
        <w:t xml:space="preserve">However, there are also counter arguments that indicate the opposite. A professional at Australasian Psychiatry, Gangdev P.S, concludes in ‘the relationship between Obsessive </w:t>
      </w:r>
      <w:r w:rsidRPr="00EB5DE9">
        <w:rPr>
          <w:rFonts w:cstheme="minorHAnsi"/>
          <w:sz w:val="24"/>
          <w:szCs w:val="24"/>
        </w:rPr>
        <w:lastRenderedPageBreak/>
        <w:t xml:space="preserve">Compulsive Disorder and Psychosis’ that an obsession has the possibility of becoming a paranoid delusion or vice versa, as well as obsession being a trigger for paranoid delusion. </w:t>
      </w:r>
      <w:r w:rsidRPr="00EB5DE9">
        <w:rPr>
          <w:rFonts w:cstheme="minorHAnsi"/>
          <w:b/>
          <w:bCs/>
          <w:sz w:val="24"/>
          <w:szCs w:val="24"/>
        </w:rPr>
        <w:t>[Gangdev, P.S. 2002, pp. 405–410]</w:t>
      </w:r>
      <w:r w:rsidRPr="00EB5DE9">
        <w:rPr>
          <w:rFonts w:cstheme="minorHAnsi"/>
          <w:sz w:val="24"/>
          <w:szCs w:val="24"/>
        </w:rPr>
        <w:t xml:space="preserve">, establishing enough of a relationship between both disorders for a symptom of one disorder to be capable of transforming into a symptom of the other. Specialists at the Institute of Psychiatry, the Prison and Prohibition Administration and the University of Iceland also conclude in their study of 167 University students surrounding the relationship between anxiety, self-esteem, paranoid thinking, and anger that there is a positive correlation between anxiety, low self-esteem, paranoia, and suspiciousness </w:t>
      </w:r>
      <w:r w:rsidRPr="00EB5DE9">
        <w:rPr>
          <w:rFonts w:cstheme="minorHAnsi"/>
          <w:b/>
          <w:bCs/>
          <w:sz w:val="24"/>
          <w:szCs w:val="24"/>
        </w:rPr>
        <w:t xml:space="preserve">[Gudjonsson, G.H. et al. 2002, pp. 145–153]. </w:t>
      </w:r>
      <w:r w:rsidRPr="00EB5DE9">
        <w:rPr>
          <w:rFonts w:cstheme="minorHAnsi"/>
          <w:sz w:val="24"/>
          <w:szCs w:val="24"/>
        </w:rPr>
        <w:t xml:space="preserve">This also strongly suggests that paranoid thinking and doubts originating from OCD are, in fact, connected, based on what we know about how people with OCD perceive themselves morally, overemphasising hits to their status as more serious and frequent, which would in turn cause the low self-esteem that correlates with Paranoia. </w:t>
      </w:r>
    </w:p>
    <w:p w14:paraId="5959947E" w14:textId="14B70ACF" w:rsidR="00427155" w:rsidRPr="00EB5DE9" w:rsidRDefault="00427155" w:rsidP="00427155">
      <w:pPr>
        <w:spacing w:before="240"/>
        <w:rPr>
          <w:rFonts w:cstheme="minorHAnsi"/>
          <w:sz w:val="24"/>
          <w:szCs w:val="24"/>
        </w:rPr>
      </w:pPr>
      <w:r w:rsidRPr="00EB5DE9">
        <w:rPr>
          <w:rFonts w:cstheme="minorHAnsi"/>
          <w:sz w:val="24"/>
          <w:szCs w:val="24"/>
        </w:rPr>
        <w:t xml:space="preserve">The argument of symptoms of OCD and paranoia being intertwined with one another can be further supported by guilt linking directly with both paranoid delusions and obsessive thoughts/beliefs. Another statement that Gangdev made was based on how some delusions can be caused by guilt, identifying them as “a reactive delusion of guilt” </w:t>
      </w:r>
      <w:r w:rsidRPr="00EB5DE9">
        <w:rPr>
          <w:rFonts w:cstheme="minorHAnsi"/>
          <w:b/>
          <w:bCs/>
          <w:sz w:val="24"/>
          <w:szCs w:val="24"/>
        </w:rPr>
        <w:t>[Gangdev, P.S. 2002, pp. 405–410]</w:t>
      </w:r>
      <w:r w:rsidRPr="00EB5DE9">
        <w:rPr>
          <w:rFonts w:cstheme="minorHAnsi"/>
          <w:sz w:val="24"/>
          <w:szCs w:val="24"/>
        </w:rPr>
        <w:t xml:space="preserve">. This works in parallel to the OCD institute and Mclean Hospitals view on the relationship between OCD and guilt. They comment that fifteen common themes emerged from a study with OCD outpatients, and guilt was recognised as an interfering component of their OCD and brought guilt up in discussion when discussing several of these themes. They also went on to conclude that guilt “may precede, motivate, or be a consequence of OCD symptoms” </w:t>
      </w:r>
      <w:r w:rsidRPr="00EB5DE9">
        <w:rPr>
          <w:rFonts w:cstheme="minorHAnsi"/>
          <w:b/>
          <w:bCs/>
          <w:sz w:val="24"/>
          <w:szCs w:val="24"/>
        </w:rPr>
        <w:t>[Shapiro</w:t>
      </w:r>
      <w:r w:rsidR="006825BF">
        <w:rPr>
          <w:rFonts w:cstheme="minorHAnsi"/>
          <w:b/>
          <w:bCs/>
          <w:sz w:val="24"/>
          <w:szCs w:val="24"/>
        </w:rPr>
        <w:t xml:space="preserve">, </w:t>
      </w:r>
      <w:r w:rsidR="00C624CE">
        <w:rPr>
          <w:rFonts w:cstheme="minorHAnsi"/>
          <w:b/>
          <w:bCs/>
          <w:sz w:val="24"/>
          <w:szCs w:val="24"/>
        </w:rPr>
        <w:t>L.J.</w:t>
      </w:r>
      <w:r w:rsidR="006825BF">
        <w:rPr>
          <w:rFonts w:cstheme="minorHAnsi"/>
          <w:b/>
          <w:bCs/>
          <w:sz w:val="24"/>
          <w:szCs w:val="24"/>
        </w:rPr>
        <w:t xml:space="preserve"> a</w:t>
      </w:r>
      <w:r w:rsidRPr="00EB5DE9">
        <w:rPr>
          <w:rFonts w:cstheme="minorHAnsi"/>
          <w:b/>
          <w:bCs/>
          <w:sz w:val="24"/>
          <w:szCs w:val="24"/>
        </w:rPr>
        <w:t>nd Stewart</w:t>
      </w:r>
      <w:r w:rsidR="00C624CE">
        <w:rPr>
          <w:rFonts w:cstheme="minorHAnsi"/>
          <w:b/>
          <w:bCs/>
          <w:sz w:val="24"/>
          <w:szCs w:val="24"/>
        </w:rPr>
        <w:t>, E</w:t>
      </w:r>
      <w:r w:rsidRPr="00EB5DE9">
        <w:rPr>
          <w:rFonts w:cstheme="minorHAnsi"/>
          <w:b/>
          <w:bCs/>
          <w:sz w:val="24"/>
          <w:szCs w:val="24"/>
        </w:rPr>
        <w:t xml:space="preserve">. 2011]. </w:t>
      </w:r>
      <w:r w:rsidRPr="00EB5DE9">
        <w:rPr>
          <w:rFonts w:cstheme="minorHAnsi"/>
          <w:sz w:val="24"/>
          <w:szCs w:val="24"/>
        </w:rPr>
        <w:t>Both of these sources correlate guilt as a key trigger for their respective symptoms, connecting paranoid delusions and obsessions found in OCD by the cause of guilt, which enables the possibility of both symptoms being present at the same time, and, as we know, to morph into one another interchangeably.</w:t>
      </w:r>
    </w:p>
    <w:p w14:paraId="5CA28215" w14:textId="77777777" w:rsidR="00427155" w:rsidRPr="00B9111A" w:rsidRDefault="00427155" w:rsidP="00427155">
      <w:pPr>
        <w:spacing w:before="240"/>
        <w:rPr>
          <w:rFonts w:cstheme="minorHAnsi"/>
          <w:sz w:val="24"/>
          <w:szCs w:val="24"/>
        </w:rPr>
      </w:pPr>
      <w:r w:rsidRPr="00B9111A">
        <w:rPr>
          <w:rFonts w:cstheme="minorHAnsi"/>
          <w:sz w:val="24"/>
          <w:szCs w:val="24"/>
        </w:rPr>
        <w:t xml:space="preserve">When weighing up the evidence for and against the relationship between paranoia and OCD, based on logic vs illogic delusions and obsessive thoughts, the capability of paranoid delusions and obsessions becoming one another, and the relationship between them and the trigger of guilt; I can determine that there is more evidence that shows relation between paranoia and OCD than devalues, leading me to believe that there is a solid connection. </w:t>
      </w:r>
    </w:p>
    <w:p w14:paraId="2B30EF3E" w14:textId="5AFCE246" w:rsidR="008255E6" w:rsidRPr="00551BC7" w:rsidRDefault="00AD5EB5" w:rsidP="00427155">
      <w:pPr>
        <w:spacing w:before="240"/>
        <w:rPr>
          <w:rFonts w:cstheme="minorHAnsi"/>
          <w:sz w:val="24"/>
          <w:szCs w:val="24"/>
        </w:rPr>
      </w:pPr>
      <w:r>
        <w:rPr>
          <w:rFonts w:cstheme="minorHAnsi"/>
          <w:sz w:val="24"/>
          <w:szCs w:val="24"/>
        </w:rPr>
        <w:t>My final point of deliberation</w:t>
      </w:r>
      <w:r w:rsidR="00004F02">
        <w:rPr>
          <w:rFonts w:cstheme="minorHAnsi"/>
          <w:sz w:val="24"/>
          <w:szCs w:val="24"/>
        </w:rPr>
        <w:t xml:space="preserve"> sets out to establish whether </w:t>
      </w:r>
      <w:r w:rsidR="00D0637F">
        <w:rPr>
          <w:rFonts w:cstheme="minorHAnsi"/>
          <w:sz w:val="24"/>
          <w:szCs w:val="24"/>
        </w:rPr>
        <w:t xml:space="preserve">behavioural symptoms of OCD and paranoia can cause the </w:t>
      </w:r>
      <w:r w:rsidR="009C1EF2">
        <w:rPr>
          <w:rFonts w:cstheme="minorHAnsi"/>
          <w:sz w:val="24"/>
          <w:szCs w:val="24"/>
        </w:rPr>
        <w:t>patients symptoms</w:t>
      </w:r>
      <w:r w:rsidR="00D0637F">
        <w:rPr>
          <w:rFonts w:cstheme="minorHAnsi"/>
          <w:sz w:val="24"/>
          <w:szCs w:val="24"/>
        </w:rPr>
        <w:t xml:space="preserve"> to play a large role in to</w:t>
      </w:r>
      <w:r w:rsidR="004A3202">
        <w:rPr>
          <w:rFonts w:cstheme="minorHAnsi"/>
          <w:sz w:val="24"/>
          <w:szCs w:val="24"/>
        </w:rPr>
        <w:t>xic or even abusive relationships</w:t>
      </w:r>
      <w:r w:rsidR="00FF4D10">
        <w:rPr>
          <w:rFonts w:cstheme="minorHAnsi"/>
          <w:sz w:val="24"/>
          <w:szCs w:val="24"/>
        </w:rPr>
        <w:t>, with my question being ‘</w:t>
      </w:r>
      <w:r w:rsidR="007416FB">
        <w:rPr>
          <w:rFonts w:cstheme="minorHAnsi"/>
          <w:sz w:val="24"/>
          <w:szCs w:val="24"/>
        </w:rPr>
        <w:t>Is Paranoia and OCD Linked To Abusive/Toxic Relationships?’</w:t>
      </w:r>
      <w:r w:rsidR="00697D70">
        <w:rPr>
          <w:rFonts w:cstheme="minorHAnsi"/>
          <w:sz w:val="24"/>
          <w:szCs w:val="24"/>
        </w:rPr>
        <w:t xml:space="preserve">. </w:t>
      </w:r>
      <w:r w:rsidR="009E04C1">
        <w:rPr>
          <w:rFonts w:cstheme="minorHAnsi"/>
          <w:sz w:val="24"/>
          <w:szCs w:val="24"/>
        </w:rPr>
        <w:t xml:space="preserve">I started </w:t>
      </w:r>
      <w:r w:rsidR="00BC6EA4">
        <w:rPr>
          <w:rFonts w:cstheme="minorHAnsi"/>
          <w:sz w:val="24"/>
          <w:szCs w:val="24"/>
        </w:rPr>
        <w:t xml:space="preserve">by </w:t>
      </w:r>
      <w:r w:rsidR="008C00CE">
        <w:rPr>
          <w:rFonts w:cstheme="minorHAnsi"/>
          <w:sz w:val="24"/>
          <w:szCs w:val="24"/>
        </w:rPr>
        <w:t xml:space="preserve">ascertaining the most common roles that people with these mental health issues </w:t>
      </w:r>
      <w:r w:rsidR="001A7336">
        <w:rPr>
          <w:rFonts w:cstheme="minorHAnsi"/>
          <w:sz w:val="24"/>
          <w:szCs w:val="24"/>
        </w:rPr>
        <w:t xml:space="preserve">play in relationship dynamics, which led me to discovering the ‘anxious attachment style’ in the </w:t>
      </w:r>
      <w:r w:rsidR="00C0473A">
        <w:rPr>
          <w:rFonts w:cstheme="minorHAnsi"/>
          <w:sz w:val="24"/>
          <w:szCs w:val="24"/>
        </w:rPr>
        <w:t xml:space="preserve">academic literature review, </w:t>
      </w:r>
      <w:r w:rsidR="00DD3B69">
        <w:rPr>
          <w:rFonts w:cstheme="minorHAnsi"/>
          <w:sz w:val="24"/>
          <w:szCs w:val="24"/>
        </w:rPr>
        <w:t>‘</w:t>
      </w:r>
      <w:r w:rsidR="00DD3B69" w:rsidRPr="00DD3B69">
        <w:rPr>
          <w:rFonts w:cstheme="minorHAnsi"/>
          <w:sz w:val="24"/>
          <w:szCs w:val="24"/>
        </w:rPr>
        <w:t>A link between obsessive compulsive disorder and attachment styles</w:t>
      </w:r>
      <w:r w:rsidR="00C0473A">
        <w:rPr>
          <w:rFonts w:cstheme="minorHAnsi"/>
          <w:sz w:val="24"/>
          <w:szCs w:val="24"/>
        </w:rPr>
        <w:t xml:space="preserve">’ from a department of Biological </w:t>
      </w:r>
      <w:r w:rsidR="0006302B">
        <w:rPr>
          <w:rFonts w:cstheme="minorHAnsi"/>
          <w:sz w:val="24"/>
          <w:szCs w:val="24"/>
        </w:rPr>
        <w:t xml:space="preserve">Psychiatry and Psychopharmacology. This article </w:t>
      </w:r>
      <w:r w:rsidR="00002480">
        <w:rPr>
          <w:rFonts w:cstheme="minorHAnsi"/>
          <w:sz w:val="24"/>
          <w:szCs w:val="24"/>
        </w:rPr>
        <w:t xml:space="preserve">identifies </w:t>
      </w:r>
      <w:r w:rsidR="00222DDF">
        <w:rPr>
          <w:rFonts w:cstheme="minorHAnsi"/>
          <w:sz w:val="24"/>
          <w:szCs w:val="24"/>
        </w:rPr>
        <w:t xml:space="preserve">the relationship between OCD and </w:t>
      </w:r>
      <w:r w:rsidR="00A66DB3">
        <w:rPr>
          <w:rFonts w:cstheme="minorHAnsi"/>
          <w:sz w:val="24"/>
          <w:szCs w:val="24"/>
        </w:rPr>
        <w:t xml:space="preserve">the anxious attachment style a frequent occurrence </w:t>
      </w:r>
      <w:r w:rsidR="00494FF0">
        <w:rPr>
          <w:rFonts w:cstheme="minorHAnsi"/>
          <w:sz w:val="24"/>
          <w:szCs w:val="24"/>
        </w:rPr>
        <w:t xml:space="preserve">which can seemingly be attributed to many </w:t>
      </w:r>
      <w:r w:rsidR="00712BCB">
        <w:rPr>
          <w:rFonts w:cstheme="minorHAnsi"/>
          <w:sz w:val="24"/>
          <w:szCs w:val="24"/>
        </w:rPr>
        <w:t xml:space="preserve">internal factors; “a need for approval, an ambivalent self-concept, </w:t>
      </w:r>
      <w:r w:rsidR="00C92BFC">
        <w:rPr>
          <w:rFonts w:cstheme="minorHAnsi"/>
          <w:sz w:val="24"/>
          <w:szCs w:val="24"/>
        </w:rPr>
        <w:t xml:space="preserve">position of control, and repetitive </w:t>
      </w:r>
      <w:r w:rsidR="00C92BFC">
        <w:rPr>
          <w:rFonts w:cstheme="minorHAnsi"/>
          <w:sz w:val="24"/>
          <w:szCs w:val="24"/>
        </w:rPr>
        <w:lastRenderedPageBreak/>
        <w:t xml:space="preserve">thinking.” </w:t>
      </w:r>
      <w:r w:rsidR="00C92BFC">
        <w:rPr>
          <w:rFonts w:cstheme="minorHAnsi"/>
          <w:b/>
          <w:bCs/>
          <w:sz w:val="24"/>
          <w:szCs w:val="24"/>
        </w:rPr>
        <w:t>[</w:t>
      </w:r>
      <w:r w:rsidR="00D9467E" w:rsidRPr="00D9467E">
        <w:rPr>
          <w:rFonts w:cstheme="minorHAnsi"/>
          <w:b/>
          <w:bCs/>
          <w:sz w:val="24"/>
          <w:szCs w:val="24"/>
        </w:rPr>
        <w:t>Kulaityte</w:t>
      </w:r>
      <w:r w:rsidR="00ED492D">
        <w:rPr>
          <w:rFonts w:cstheme="minorHAnsi"/>
          <w:b/>
          <w:bCs/>
          <w:sz w:val="24"/>
          <w:szCs w:val="24"/>
        </w:rPr>
        <w:t xml:space="preserve">, D. </w:t>
      </w:r>
      <w:r w:rsidR="00D9467E" w:rsidRPr="00D9467E">
        <w:rPr>
          <w:rFonts w:cstheme="minorHAnsi"/>
          <w:b/>
          <w:bCs/>
          <w:sz w:val="24"/>
          <w:szCs w:val="24"/>
        </w:rPr>
        <w:t>Gutparakyte</w:t>
      </w:r>
      <w:r w:rsidR="00ED492D">
        <w:rPr>
          <w:rFonts w:cstheme="minorHAnsi"/>
          <w:b/>
          <w:bCs/>
          <w:sz w:val="24"/>
          <w:szCs w:val="24"/>
        </w:rPr>
        <w:t>, G.</w:t>
      </w:r>
      <w:r w:rsidR="00D9467E" w:rsidRPr="00D9467E">
        <w:rPr>
          <w:rFonts w:cstheme="minorHAnsi"/>
          <w:b/>
          <w:bCs/>
          <w:sz w:val="24"/>
          <w:szCs w:val="24"/>
        </w:rPr>
        <w:t xml:space="preserve"> and Steibliene</w:t>
      </w:r>
      <w:r w:rsidR="00ED492D">
        <w:rPr>
          <w:rFonts w:cstheme="minorHAnsi"/>
          <w:b/>
          <w:bCs/>
          <w:sz w:val="24"/>
          <w:szCs w:val="24"/>
        </w:rPr>
        <w:t>, V</w:t>
      </w:r>
      <w:r w:rsidR="005904CF">
        <w:rPr>
          <w:rFonts w:cstheme="minorHAnsi"/>
          <w:b/>
          <w:bCs/>
          <w:sz w:val="24"/>
          <w:szCs w:val="24"/>
        </w:rPr>
        <w:t xml:space="preserve">. </w:t>
      </w:r>
      <w:r w:rsidR="00D9467E">
        <w:rPr>
          <w:rFonts w:cstheme="minorHAnsi"/>
          <w:b/>
          <w:bCs/>
          <w:sz w:val="24"/>
          <w:szCs w:val="24"/>
        </w:rPr>
        <w:t>2023.]</w:t>
      </w:r>
      <w:r w:rsidR="005904CF">
        <w:rPr>
          <w:rFonts w:cstheme="minorHAnsi"/>
          <w:b/>
          <w:bCs/>
          <w:sz w:val="24"/>
          <w:szCs w:val="24"/>
        </w:rPr>
        <w:t xml:space="preserve">. </w:t>
      </w:r>
      <w:r w:rsidR="005904CF">
        <w:rPr>
          <w:rFonts w:cstheme="minorHAnsi"/>
          <w:sz w:val="24"/>
          <w:szCs w:val="24"/>
        </w:rPr>
        <w:t xml:space="preserve">These factors reinstate the </w:t>
      </w:r>
      <w:r w:rsidR="00B269E0">
        <w:rPr>
          <w:rFonts w:cstheme="minorHAnsi"/>
          <w:sz w:val="24"/>
          <w:szCs w:val="24"/>
        </w:rPr>
        <w:t>notion of an ‘ambivalent self-concept’</w:t>
      </w:r>
      <w:r w:rsidR="00FF6DB9">
        <w:rPr>
          <w:rFonts w:cstheme="minorHAnsi"/>
          <w:sz w:val="24"/>
          <w:szCs w:val="24"/>
        </w:rPr>
        <w:t xml:space="preserve">, strengthening the idea that people with OCD have a more unstable perception of themselves </w:t>
      </w:r>
      <w:r w:rsidR="00291567">
        <w:rPr>
          <w:rFonts w:cstheme="minorHAnsi"/>
          <w:sz w:val="24"/>
          <w:szCs w:val="24"/>
        </w:rPr>
        <w:t xml:space="preserve">and now being associated with how </w:t>
      </w:r>
      <w:r w:rsidR="003A1C01">
        <w:rPr>
          <w:rFonts w:cstheme="minorHAnsi"/>
          <w:sz w:val="24"/>
          <w:szCs w:val="24"/>
        </w:rPr>
        <w:t>the OCD patient could influence a relationship dynamic</w:t>
      </w:r>
      <w:r w:rsidR="00AE4122">
        <w:rPr>
          <w:rFonts w:cstheme="minorHAnsi"/>
          <w:sz w:val="24"/>
          <w:szCs w:val="24"/>
        </w:rPr>
        <w:t>.</w:t>
      </w:r>
      <w:r w:rsidR="00A853B3">
        <w:rPr>
          <w:rFonts w:cstheme="minorHAnsi"/>
          <w:sz w:val="24"/>
          <w:szCs w:val="24"/>
        </w:rPr>
        <w:t xml:space="preserve"> </w:t>
      </w:r>
    </w:p>
    <w:p w14:paraId="6BED51B7" w14:textId="41258679" w:rsidR="000E38A3" w:rsidRDefault="00006712" w:rsidP="00427155">
      <w:pPr>
        <w:spacing w:before="240"/>
        <w:rPr>
          <w:rFonts w:cstheme="minorHAnsi"/>
          <w:sz w:val="24"/>
          <w:szCs w:val="24"/>
        </w:rPr>
      </w:pPr>
      <w:r>
        <w:rPr>
          <w:rFonts w:cstheme="minorHAnsi"/>
          <w:sz w:val="24"/>
          <w:szCs w:val="24"/>
        </w:rPr>
        <w:t>Before I proceeded any further,</w:t>
      </w:r>
      <w:r w:rsidR="003848DB">
        <w:rPr>
          <w:rFonts w:cstheme="minorHAnsi"/>
          <w:sz w:val="24"/>
          <w:szCs w:val="24"/>
        </w:rPr>
        <w:t xml:space="preserve"> to comprehend in more detail how a person with OCD or paranoia could influence the health of a relationship;</w:t>
      </w:r>
      <w:r>
        <w:rPr>
          <w:rFonts w:cstheme="minorHAnsi"/>
          <w:sz w:val="24"/>
          <w:szCs w:val="24"/>
        </w:rPr>
        <w:t xml:space="preserve"> I needed to understand the view of an anxious attachment style</w:t>
      </w:r>
      <w:r w:rsidR="003848DB">
        <w:rPr>
          <w:rFonts w:cstheme="minorHAnsi"/>
          <w:sz w:val="24"/>
          <w:szCs w:val="24"/>
        </w:rPr>
        <w:t>.</w:t>
      </w:r>
      <w:r>
        <w:rPr>
          <w:rFonts w:cstheme="minorHAnsi"/>
          <w:sz w:val="24"/>
          <w:szCs w:val="24"/>
        </w:rPr>
        <w:t xml:space="preserve"> </w:t>
      </w:r>
      <w:r w:rsidR="00995F68">
        <w:rPr>
          <w:rFonts w:cstheme="minorHAnsi"/>
          <w:sz w:val="24"/>
          <w:szCs w:val="24"/>
        </w:rPr>
        <w:t xml:space="preserve">The International Journal </w:t>
      </w:r>
      <w:r w:rsidR="005C334D">
        <w:rPr>
          <w:rFonts w:cstheme="minorHAnsi"/>
          <w:sz w:val="24"/>
          <w:szCs w:val="24"/>
        </w:rPr>
        <w:t>on The Biology of Stress</w:t>
      </w:r>
      <w:r w:rsidR="008A6445">
        <w:rPr>
          <w:rFonts w:cstheme="minorHAnsi"/>
          <w:sz w:val="24"/>
          <w:szCs w:val="24"/>
        </w:rPr>
        <w:t xml:space="preserve"> illustrates </w:t>
      </w:r>
      <w:r w:rsidR="0036596D">
        <w:rPr>
          <w:rFonts w:cstheme="minorHAnsi"/>
          <w:sz w:val="24"/>
          <w:szCs w:val="24"/>
        </w:rPr>
        <w:t xml:space="preserve">this attachment style </w:t>
      </w:r>
      <w:r w:rsidR="008A6445">
        <w:rPr>
          <w:rFonts w:cstheme="minorHAnsi"/>
          <w:sz w:val="24"/>
          <w:szCs w:val="24"/>
        </w:rPr>
        <w:t>as being associated with</w:t>
      </w:r>
      <w:r w:rsidR="0036596D">
        <w:rPr>
          <w:rFonts w:cstheme="minorHAnsi"/>
          <w:sz w:val="24"/>
          <w:szCs w:val="24"/>
        </w:rPr>
        <w:t xml:space="preserve"> </w:t>
      </w:r>
      <w:r w:rsidR="00EA486A">
        <w:rPr>
          <w:rFonts w:cstheme="minorHAnsi"/>
          <w:sz w:val="24"/>
          <w:szCs w:val="24"/>
        </w:rPr>
        <w:t xml:space="preserve">the “preoccupation with the availability and responsiveness of </w:t>
      </w:r>
      <w:r w:rsidR="00AC4AD7">
        <w:rPr>
          <w:rFonts w:cstheme="minorHAnsi"/>
          <w:sz w:val="24"/>
          <w:szCs w:val="24"/>
        </w:rPr>
        <w:t>the other, maximisation of negative experiences and hyper-vigilance of potential threat</w:t>
      </w:r>
      <w:r w:rsidR="00D91AD6">
        <w:rPr>
          <w:rFonts w:cstheme="minorHAnsi"/>
          <w:sz w:val="24"/>
          <w:szCs w:val="24"/>
        </w:rPr>
        <w:t xml:space="preserve">” </w:t>
      </w:r>
      <w:r w:rsidR="00D91AD6">
        <w:rPr>
          <w:rFonts w:cstheme="minorHAnsi"/>
          <w:b/>
          <w:bCs/>
          <w:sz w:val="24"/>
          <w:szCs w:val="24"/>
        </w:rPr>
        <w:t xml:space="preserve">[Smyth, N. </w:t>
      </w:r>
      <w:r w:rsidR="00D91AD6">
        <w:rPr>
          <w:rFonts w:cstheme="minorHAnsi"/>
          <w:b/>
          <w:bCs/>
          <w:i/>
          <w:iCs/>
          <w:sz w:val="24"/>
          <w:szCs w:val="24"/>
        </w:rPr>
        <w:t xml:space="preserve">et al. </w:t>
      </w:r>
      <w:r w:rsidR="00D91AD6">
        <w:rPr>
          <w:rFonts w:cstheme="minorHAnsi"/>
          <w:b/>
          <w:bCs/>
          <w:sz w:val="24"/>
          <w:szCs w:val="24"/>
        </w:rPr>
        <w:t xml:space="preserve">2015]. </w:t>
      </w:r>
      <w:r w:rsidR="003877FC">
        <w:rPr>
          <w:rFonts w:cstheme="minorHAnsi"/>
          <w:sz w:val="24"/>
          <w:szCs w:val="24"/>
        </w:rPr>
        <w:t xml:space="preserve">This denotes that </w:t>
      </w:r>
      <w:r w:rsidR="001B7836">
        <w:rPr>
          <w:rFonts w:cstheme="minorHAnsi"/>
          <w:sz w:val="24"/>
          <w:szCs w:val="24"/>
        </w:rPr>
        <w:t xml:space="preserve">people with an anxious attachment style </w:t>
      </w:r>
      <w:r w:rsidR="00187A92">
        <w:rPr>
          <w:rFonts w:cstheme="minorHAnsi"/>
          <w:sz w:val="24"/>
          <w:szCs w:val="24"/>
        </w:rPr>
        <w:t xml:space="preserve">depend on how their partner is responding and will base their time on when their partner is available. It is also heavily indicated that </w:t>
      </w:r>
      <w:r w:rsidR="00DD1411">
        <w:rPr>
          <w:rFonts w:cstheme="minorHAnsi"/>
          <w:sz w:val="24"/>
          <w:szCs w:val="24"/>
        </w:rPr>
        <w:t xml:space="preserve">people with this attachment style tend to </w:t>
      </w:r>
      <w:r w:rsidR="000E38A3">
        <w:rPr>
          <w:rFonts w:cstheme="minorHAnsi"/>
          <w:sz w:val="24"/>
          <w:szCs w:val="24"/>
        </w:rPr>
        <w:t>overthink</w:t>
      </w:r>
      <w:r w:rsidR="00ED62EA">
        <w:rPr>
          <w:rFonts w:cstheme="minorHAnsi"/>
          <w:sz w:val="24"/>
          <w:szCs w:val="24"/>
        </w:rPr>
        <w:t xml:space="preserve"> and ruminate on negative experiences in addition </w:t>
      </w:r>
      <w:r w:rsidR="006B3FA0">
        <w:rPr>
          <w:rFonts w:cstheme="minorHAnsi"/>
          <w:sz w:val="24"/>
          <w:szCs w:val="24"/>
        </w:rPr>
        <w:t>having heightened awareness to any threats, potentially making them have more</w:t>
      </w:r>
      <w:r w:rsidR="00AE4122">
        <w:rPr>
          <w:rFonts w:cstheme="minorHAnsi"/>
          <w:sz w:val="24"/>
          <w:szCs w:val="24"/>
        </w:rPr>
        <w:t xml:space="preserve"> potentially</w:t>
      </w:r>
      <w:r w:rsidR="006B3FA0">
        <w:rPr>
          <w:rFonts w:cstheme="minorHAnsi"/>
          <w:sz w:val="24"/>
          <w:szCs w:val="24"/>
        </w:rPr>
        <w:t xml:space="preserve"> </w:t>
      </w:r>
      <w:r w:rsidR="000E38A3">
        <w:rPr>
          <w:rFonts w:cstheme="minorHAnsi"/>
          <w:sz w:val="24"/>
          <w:szCs w:val="24"/>
        </w:rPr>
        <w:t xml:space="preserve">unfounded suspicion. </w:t>
      </w:r>
    </w:p>
    <w:p w14:paraId="41392089" w14:textId="60922299" w:rsidR="006C104A" w:rsidRPr="0044442A" w:rsidRDefault="006C104A" w:rsidP="00427155">
      <w:pPr>
        <w:spacing w:before="240"/>
        <w:rPr>
          <w:rFonts w:cstheme="minorHAnsi"/>
          <w:sz w:val="24"/>
          <w:szCs w:val="24"/>
        </w:rPr>
      </w:pPr>
      <w:r>
        <w:rPr>
          <w:rFonts w:cstheme="minorHAnsi"/>
          <w:sz w:val="24"/>
          <w:szCs w:val="24"/>
        </w:rPr>
        <w:t>While it is recognised that this attachment style is associated with symptoms of OCD, I wanted to apply this attachment style to paranoia as well to determine whether there is any relation, as this would not only link paranoid behaviour to this relationship dynamic that could aid me in concluding its impact, but this could also strengthen the argument for the connection between OCD and paranoia</w:t>
      </w:r>
      <w:r w:rsidR="00591970">
        <w:rPr>
          <w:rFonts w:cstheme="minorHAnsi"/>
          <w:sz w:val="24"/>
          <w:szCs w:val="24"/>
        </w:rPr>
        <w:t xml:space="preserve"> even further</w:t>
      </w:r>
      <w:r>
        <w:rPr>
          <w:rFonts w:cstheme="minorHAnsi"/>
          <w:sz w:val="24"/>
          <w:szCs w:val="24"/>
        </w:rPr>
        <w:t xml:space="preserve">. </w:t>
      </w:r>
      <w:r w:rsidR="007372CC">
        <w:rPr>
          <w:rFonts w:cstheme="minorHAnsi"/>
          <w:sz w:val="24"/>
          <w:szCs w:val="24"/>
        </w:rPr>
        <w:t xml:space="preserve">By conducting </w:t>
      </w:r>
      <w:r w:rsidR="005363E9">
        <w:rPr>
          <w:rFonts w:cstheme="minorHAnsi"/>
          <w:sz w:val="24"/>
          <w:szCs w:val="24"/>
        </w:rPr>
        <w:t xml:space="preserve">a systemic review of adult attachment, </w:t>
      </w:r>
      <w:r w:rsidR="003F3A65">
        <w:rPr>
          <w:rFonts w:cstheme="minorHAnsi"/>
          <w:sz w:val="24"/>
          <w:szCs w:val="24"/>
        </w:rPr>
        <w:t>paranoia</w:t>
      </w:r>
      <w:r w:rsidR="00737265">
        <w:rPr>
          <w:rFonts w:cstheme="minorHAnsi"/>
          <w:sz w:val="24"/>
          <w:szCs w:val="24"/>
        </w:rPr>
        <w:t>,</w:t>
      </w:r>
      <w:r w:rsidR="003F3A65">
        <w:rPr>
          <w:rFonts w:cstheme="minorHAnsi"/>
          <w:sz w:val="24"/>
          <w:szCs w:val="24"/>
        </w:rPr>
        <w:t xml:space="preserve"> and psychosis, aligning with</w:t>
      </w:r>
      <w:r>
        <w:rPr>
          <w:rFonts w:cstheme="minorHAnsi"/>
          <w:sz w:val="24"/>
          <w:szCs w:val="24"/>
        </w:rPr>
        <w:t xml:space="preserve"> PRISMA guidelines (Preferred Reporting Items of Systemic reviews and Meta-Analysis)</w:t>
      </w:r>
      <w:r w:rsidR="003F3A65">
        <w:rPr>
          <w:rFonts w:cstheme="minorHAnsi"/>
          <w:sz w:val="24"/>
          <w:szCs w:val="24"/>
        </w:rPr>
        <w:t xml:space="preserve">, </w:t>
      </w:r>
      <w:r w:rsidR="006A131B">
        <w:rPr>
          <w:rFonts w:cstheme="minorHAnsi"/>
          <w:sz w:val="24"/>
          <w:szCs w:val="24"/>
        </w:rPr>
        <w:t xml:space="preserve">the British Journal of Clinical Psychology discovered </w:t>
      </w:r>
      <w:r w:rsidR="0028256C">
        <w:rPr>
          <w:rFonts w:cstheme="minorHAnsi"/>
          <w:sz w:val="24"/>
          <w:szCs w:val="24"/>
        </w:rPr>
        <w:t xml:space="preserve">“significant associations” with </w:t>
      </w:r>
      <w:r w:rsidR="0079103E">
        <w:rPr>
          <w:rFonts w:cstheme="minorHAnsi"/>
          <w:sz w:val="24"/>
          <w:szCs w:val="24"/>
        </w:rPr>
        <w:t>insecure attachment (anxious attachment style) and paranoia, going on to conclude tha</w:t>
      </w:r>
      <w:r w:rsidR="0079103E" w:rsidRPr="00737265">
        <w:rPr>
          <w:rFonts w:cstheme="minorHAnsi"/>
          <w:sz w:val="24"/>
          <w:szCs w:val="24"/>
        </w:rPr>
        <w:t>t</w:t>
      </w:r>
      <w:r w:rsidR="0044442A">
        <w:rPr>
          <w:rFonts w:cstheme="minorHAnsi"/>
          <w:sz w:val="24"/>
          <w:szCs w:val="24"/>
        </w:rPr>
        <w:t xml:space="preserve"> </w:t>
      </w:r>
      <w:r w:rsidR="00737265">
        <w:rPr>
          <w:rFonts w:cstheme="minorHAnsi"/>
          <w:sz w:val="24"/>
          <w:szCs w:val="24"/>
        </w:rPr>
        <w:t>“</w:t>
      </w:r>
      <w:r w:rsidR="0044442A">
        <w:rPr>
          <w:rFonts w:cstheme="minorHAnsi"/>
          <w:color w:val="000000"/>
          <w:sz w:val="24"/>
          <w:szCs w:val="24"/>
          <w:shd w:val="clear" w:color="auto" w:fill="FFFFFF"/>
        </w:rPr>
        <w:t>t</w:t>
      </w:r>
      <w:r w:rsidR="00737265" w:rsidRPr="00737265">
        <w:rPr>
          <w:rFonts w:cstheme="minorHAnsi"/>
          <w:color w:val="000000"/>
          <w:sz w:val="24"/>
          <w:szCs w:val="24"/>
          <w:shd w:val="clear" w:color="auto" w:fill="FFFFFF"/>
        </w:rPr>
        <w:t>he strongest, most commonly reported relationship was between an anxious attachment style and paranoia.</w:t>
      </w:r>
      <w:r w:rsidR="00737265">
        <w:rPr>
          <w:rFonts w:cstheme="minorHAnsi"/>
          <w:color w:val="000000"/>
          <w:sz w:val="24"/>
          <w:szCs w:val="24"/>
          <w:shd w:val="clear" w:color="auto" w:fill="FFFFFF"/>
        </w:rPr>
        <w:t xml:space="preserve">” </w:t>
      </w:r>
      <w:r w:rsidR="00737265">
        <w:rPr>
          <w:rFonts w:cstheme="minorHAnsi"/>
          <w:b/>
          <w:bCs/>
          <w:color w:val="000000"/>
          <w:sz w:val="24"/>
          <w:szCs w:val="24"/>
          <w:shd w:val="clear" w:color="auto" w:fill="FFFFFF"/>
        </w:rPr>
        <w:t>[</w:t>
      </w:r>
      <w:r w:rsidR="007019CE" w:rsidRPr="007019CE">
        <w:rPr>
          <w:rFonts w:cstheme="minorHAnsi"/>
          <w:b/>
          <w:bCs/>
          <w:sz w:val="24"/>
          <w:szCs w:val="24"/>
        </w:rPr>
        <w:t xml:space="preserve">Lavin, R. </w:t>
      </w:r>
      <w:r w:rsidR="007019CE" w:rsidRPr="007019CE">
        <w:rPr>
          <w:rFonts w:cstheme="minorHAnsi"/>
          <w:b/>
          <w:bCs/>
          <w:i/>
          <w:iCs/>
          <w:sz w:val="24"/>
          <w:szCs w:val="24"/>
        </w:rPr>
        <w:t>et al.</w:t>
      </w:r>
      <w:r w:rsidR="007019CE" w:rsidRPr="007019CE">
        <w:rPr>
          <w:rFonts w:cstheme="minorHAnsi"/>
          <w:b/>
          <w:bCs/>
          <w:sz w:val="24"/>
          <w:szCs w:val="24"/>
        </w:rPr>
        <w:t xml:space="preserve"> 2019</w:t>
      </w:r>
      <w:r w:rsidR="007019CE">
        <w:rPr>
          <w:rFonts w:cstheme="minorHAnsi"/>
          <w:b/>
          <w:bCs/>
          <w:sz w:val="24"/>
          <w:szCs w:val="24"/>
        </w:rPr>
        <w:t>]</w:t>
      </w:r>
      <w:r w:rsidR="00591970">
        <w:rPr>
          <w:rFonts w:cstheme="minorHAnsi"/>
          <w:b/>
          <w:bCs/>
          <w:sz w:val="24"/>
          <w:szCs w:val="24"/>
        </w:rPr>
        <w:t xml:space="preserve">. </w:t>
      </w:r>
      <w:r w:rsidR="00DE3AB6">
        <w:rPr>
          <w:rFonts w:cstheme="minorHAnsi"/>
          <w:sz w:val="24"/>
          <w:szCs w:val="24"/>
        </w:rPr>
        <w:t xml:space="preserve">This strongly acknowledges </w:t>
      </w:r>
      <w:r w:rsidR="00795AC3">
        <w:rPr>
          <w:rFonts w:cstheme="minorHAnsi"/>
          <w:sz w:val="24"/>
          <w:szCs w:val="24"/>
        </w:rPr>
        <w:t xml:space="preserve">paranoia’s relation to this relationship style. </w:t>
      </w:r>
    </w:p>
    <w:p w14:paraId="5AFDE291" w14:textId="6EE37987" w:rsidR="00AE4122" w:rsidRDefault="00AE4122" w:rsidP="00427155">
      <w:pPr>
        <w:spacing w:before="240"/>
        <w:rPr>
          <w:rFonts w:cstheme="minorHAnsi"/>
          <w:sz w:val="24"/>
          <w:szCs w:val="24"/>
        </w:rPr>
      </w:pPr>
      <w:r>
        <w:rPr>
          <w:rFonts w:cstheme="minorHAnsi"/>
          <w:sz w:val="24"/>
          <w:szCs w:val="24"/>
        </w:rPr>
        <w:t xml:space="preserve">Contradictory to the relationship between OCD and the anxious attachment style, however, the Journal of Family Psychotherapy concludes based on patient focus groups that people with OCD experience mental and physical distance due to feeling monitored or pathologized by a partner’s support or accommodation </w:t>
      </w:r>
      <w:r>
        <w:rPr>
          <w:rFonts w:cstheme="minorHAnsi"/>
          <w:b/>
          <w:bCs/>
          <w:sz w:val="24"/>
          <w:szCs w:val="24"/>
        </w:rPr>
        <w:t>[</w:t>
      </w:r>
      <w:r w:rsidRPr="00551BC7">
        <w:rPr>
          <w:rFonts w:cstheme="minorHAnsi"/>
          <w:b/>
          <w:bCs/>
          <w:sz w:val="24"/>
          <w:szCs w:val="24"/>
        </w:rPr>
        <w:t xml:space="preserve">Walseth, L.T. </w:t>
      </w:r>
      <w:r w:rsidRPr="00551BC7">
        <w:rPr>
          <w:rFonts w:cstheme="minorHAnsi"/>
          <w:b/>
          <w:bCs/>
          <w:i/>
          <w:iCs/>
          <w:sz w:val="24"/>
          <w:szCs w:val="24"/>
        </w:rPr>
        <w:t>et al.</w:t>
      </w:r>
      <w:r w:rsidRPr="00551BC7">
        <w:rPr>
          <w:rFonts w:cstheme="minorHAnsi"/>
          <w:b/>
          <w:bCs/>
          <w:sz w:val="24"/>
          <w:szCs w:val="24"/>
        </w:rPr>
        <w:t xml:space="preserve"> </w:t>
      </w:r>
      <w:r>
        <w:rPr>
          <w:rFonts w:cstheme="minorHAnsi"/>
          <w:b/>
          <w:bCs/>
          <w:sz w:val="24"/>
          <w:szCs w:val="24"/>
        </w:rPr>
        <w:t xml:space="preserve">2017]. </w:t>
      </w:r>
      <w:r>
        <w:rPr>
          <w:rFonts w:cstheme="minorHAnsi"/>
          <w:sz w:val="24"/>
          <w:szCs w:val="24"/>
        </w:rPr>
        <w:t>Although this does go against what we know about an anxious attachment style</w:t>
      </w:r>
      <w:r w:rsidR="002436CA">
        <w:rPr>
          <w:rFonts w:cstheme="minorHAnsi"/>
          <w:sz w:val="24"/>
          <w:szCs w:val="24"/>
        </w:rPr>
        <w:t xml:space="preserve">, as distance would create </w:t>
      </w:r>
      <w:r w:rsidR="00A23EAC">
        <w:rPr>
          <w:rFonts w:cstheme="minorHAnsi"/>
          <w:sz w:val="24"/>
          <w:szCs w:val="24"/>
        </w:rPr>
        <w:t>a severity of independence rather than dependence</w:t>
      </w:r>
      <w:r>
        <w:rPr>
          <w:rFonts w:cstheme="minorHAnsi"/>
          <w:sz w:val="24"/>
          <w:szCs w:val="24"/>
        </w:rPr>
        <w:t xml:space="preserve">, </w:t>
      </w:r>
      <w:r w:rsidR="000B7459">
        <w:rPr>
          <w:rFonts w:cstheme="minorHAnsi"/>
          <w:sz w:val="24"/>
          <w:szCs w:val="24"/>
        </w:rPr>
        <w:t xml:space="preserve">the link between paranoia and this dynamic in relationships can strengthen the argument </w:t>
      </w:r>
      <w:r w:rsidR="00394526">
        <w:rPr>
          <w:rFonts w:cstheme="minorHAnsi"/>
          <w:sz w:val="24"/>
          <w:szCs w:val="24"/>
        </w:rPr>
        <w:t xml:space="preserve">of patients with OCD having a </w:t>
      </w:r>
      <w:r w:rsidR="004B6A5D">
        <w:rPr>
          <w:rFonts w:cstheme="minorHAnsi"/>
          <w:sz w:val="24"/>
          <w:szCs w:val="24"/>
        </w:rPr>
        <w:t xml:space="preserve">greater association with dependency rather than avoidance. This is due to the </w:t>
      </w:r>
      <w:r w:rsidR="000C2E6A">
        <w:rPr>
          <w:rFonts w:cstheme="minorHAnsi"/>
          <w:sz w:val="24"/>
          <w:szCs w:val="24"/>
        </w:rPr>
        <w:t xml:space="preserve">several intersecting links between both OCD and paranoia that we have identified, establishing both similar causes and effects that could also indicate the probability of these </w:t>
      </w:r>
      <w:r w:rsidR="00E0244D">
        <w:rPr>
          <w:rFonts w:cstheme="minorHAnsi"/>
          <w:sz w:val="24"/>
          <w:szCs w:val="24"/>
        </w:rPr>
        <w:t xml:space="preserve">symptoms and disorders working in </w:t>
      </w:r>
      <w:r w:rsidR="00513B47">
        <w:rPr>
          <w:rFonts w:cstheme="minorHAnsi"/>
          <w:sz w:val="24"/>
          <w:szCs w:val="24"/>
        </w:rPr>
        <w:t xml:space="preserve">corresponding </w:t>
      </w:r>
      <w:r w:rsidR="00E0244D">
        <w:rPr>
          <w:rFonts w:cstheme="minorHAnsi"/>
          <w:sz w:val="24"/>
          <w:szCs w:val="24"/>
        </w:rPr>
        <w:t>ways within the context of a relationship.</w:t>
      </w:r>
      <w:r w:rsidR="000C2E6A">
        <w:rPr>
          <w:rFonts w:cstheme="minorHAnsi"/>
          <w:sz w:val="24"/>
          <w:szCs w:val="24"/>
        </w:rPr>
        <w:t xml:space="preserve"> </w:t>
      </w:r>
    </w:p>
    <w:p w14:paraId="2F68A5BB" w14:textId="64A392D4" w:rsidR="007F794D" w:rsidRDefault="00377981" w:rsidP="00427155">
      <w:pPr>
        <w:spacing w:before="240"/>
        <w:rPr>
          <w:rFonts w:cstheme="minorHAnsi"/>
          <w:sz w:val="24"/>
          <w:szCs w:val="24"/>
        </w:rPr>
      </w:pPr>
      <w:r>
        <w:rPr>
          <w:rFonts w:cstheme="minorHAnsi"/>
          <w:sz w:val="24"/>
          <w:szCs w:val="24"/>
        </w:rPr>
        <w:t xml:space="preserve">Now that we have identified both OCD and paranoia with the anxious attachment style, </w:t>
      </w:r>
      <w:r w:rsidR="00A156F5">
        <w:rPr>
          <w:rFonts w:cstheme="minorHAnsi"/>
          <w:sz w:val="24"/>
          <w:szCs w:val="24"/>
        </w:rPr>
        <w:t xml:space="preserve">I will now </w:t>
      </w:r>
      <w:r w:rsidR="00D34611">
        <w:rPr>
          <w:rFonts w:cstheme="minorHAnsi"/>
          <w:sz w:val="24"/>
          <w:szCs w:val="24"/>
        </w:rPr>
        <w:t>utilise this to determine whether patients with OCD or paranoia can</w:t>
      </w:r>
      <w:r w:rsidR="00175D12">
        <w:rPr>
          <w:rFonts w:cstheme="minorHAnsi"/>
          <w:sz w:val="24"/>
          <w:szCs w:val="24"/>
        </w:rPr>
        <w:t xml:space="preserve"> have a negative impact on their partners based on how an anxious attachment style can </w:t>
      </w:r>
      <w:r w:rsidR="00971399">
        <w:rPr>
          <w:rFonts w:cstheme="minorHAnsi"/>
          <w:sz w:val="24"/>
          <w:szCs w:val="24"/>
        </w:rPr>
        <w:t>affect</w:t>
      </w:r>
      <w:r w:rsidR="00175D12">
        <w:rPr>
          <w:rFonts w:cstheme="minorHAnsi"/>
          <w:sz w:val="24"/>
          <w:szCs w:val="24"/>
        </w:rPr>
        <w:t xml:space="preserve"> a relationship. </w:t>
      </w:r>
      <w:r w:rsidR="00971399">
        <w:rPr>
          <w:rFonts w:cstheme="minorHAnsi"/>
          <w:sz w:val="24"/>
          <w:szCs w:val="24"/>
        </w:rPr>
        <w:t xml:space="preserve">Through this, I uncovered the association between not only OCD and paranoia with this </w:t>
      </w:r>
      <w:r w:rsidR="00971399">
        <w:rPr>
          <w:rFonts w:cstheme="minorHAnsi"/>
          <w:sz w:val="24"/>
          <w:szCs w:val="24"/>
        </w:rPr>
        <w:lastRenderedPageBreak/>
        <w:t xml:space="preserve">attachment style, but Pathological Narcissism as well. </w:t>
      </w:r>
      <w:r w:rsidR="00832619">
        <w:rPr>
          <w:rFonts w:cstheme="minorHAnsi"/>
          <w:sz w:val="24"/>
          <w:szCs w:val="24"/>
        </w:rPr>
        <w:t>In the article ‘</w:t>
      </w:r>
      <w:r w:rsidR="00F70073" w:rsidRPr="00F70073">
        <w:rPr>
          <w:rFonts w:cstheme="minorHAnsi"/>
          <w:sz w:val="24"/>
          <w:szCs w:val="24"/>
        </w:rPr>
        <w:t>Attachment insecurity and dysfunctional identity as contributors to pathological narcissism, and Mediators of Adverse Parenting’</w:t>
      </w:r>
      <w:r w:rsidR="00F70073">
        <w:rPr>
          <w:rFonts w:cstheme="minorHAnsi"/>
          <w:sz w:val="24"/>
          <w:szCs w:val="24"/>
        </w:rPr>
        <w:t>, it is said that a</w:t>
      </w:r>
      <w:r w:rsidR="00EE68AE">
        <w:rPr>
          <w:rFonts w:cstheme="minorHAnsi"/>
          <w:sz w:val="24"/>
          <w:szCs w:val="24"/>
        </w:rPr>
        <w:t xml:space="preserve">ttachment anxiety and dysfunctional identity </w:t>
      </w:r>
      <w:r w:rsidR="007E25E3">
        <w:rPr>
          <w:rFonts w:cstheme="minorHAnsi"/>
          <w:sz w:val="24"/>
          <w:szCs w:val="24"/>
        </w:rPr>
        <w:t>were “significant predictors of Pathological Narcissism”</w:t>
      </w:r>
      <w:r w:rsidR="005B4DA6">
        <w:rPr>
          <w:rFonts w:cstheme="minorHAnsi"/>
          <w:sz w:val="24"/>
          <w:szCs w:val="24"/>
        </w:rPr>
        <w:t xml:space="preserve"> </w:t>
      </w:r>
      <w:r w:rsidR="005B4DA6">
        <w:rPr>
          <w:rFonts w:cstheme="minorHAnsi"/>
          <w:b/>
          <w:bCs/>
          <w:sz w:val="24"/>
          <w:szCs w:val="24"/>
        </w:rPr>
        <w:t>[</w:t>
      </w:r>
      <w:r w:rsidR="00EE4C67" w:rsidRPr="00EE4C67">
        <w:rPr>
          <w:rFonts w:cstheme="minorHAnsi"/>
          <w:b/>
          <w:bCs/>
          <w:sz w:val="24"/>
          <w:szCs w:val="24"/>
        </w:rPr>
        <w:t>Kealy</w:t>
      </w:r>
      <w:r w:rsidR="00DA0D5E">
        <w:rPr>
          <w:rFonts w:cstheme="minorHAnsi"/>
          <w:b/>
          <w:bCs/>
          <w:sz w:val="24"/>
          <w:szCs w:val="24"/>
        </w:rPr>
        <w:t>, D.</w:t>
      </w:r>
      <w:r w:rsidR="00EE4C67" w:rsidRPr="00EE4C67">
        <w:rPr>
          <w:rFonts w:cstheme="minorHAnsi"/>
          <w:b/>
          <w:bCs/>
          <w:sz w:val="24"/>
          <w:szCs w:val="24"/>
        </w:rPr>
        <w:t xml:space="preserve"> and Ogrodniczuk</w:t>
      </w:r>
      <w:r w:rsidR="00DA0D5E">
        <w:rPr>
          <w:rFonts w:cstheme="minorHAnsi"/>
          <w:b/>
          <w:bCs/>
          <w:sz w:val="24"/>
          <w:szCs w:val="24"/>
        </w:rPr>
        <w:t>, J.S</w:t>
      </w:r>
      <w:r w:rsidR="00EE4C67">
        <w:rPr>
          <w:rFonts w:cstheme="minorHAnsi"/>
          <w:b/>
          <w:bCs/>
          <w:sz w:val="24"/>
          <w:szCs w:val="24"/>
        </w:rPr>
        <w:t>.</w:t>
      </w:r>
      <w:r w:rsidR="00EE4C67" w:rsidRPr="00EE4C67">
        <w:rPr>
          <w:rFonts w:cstheme="minorHAnsi"/>
          <w:b/>
          <w:bCs/>
          <w:sz w:val="24"/>
          <w:szCs w:val="24"/>
        </w:rPr>
        <w:t xml:space="preserve"> 2023</w:t>
      </w:r>
      <w:r w:rsidR="00EE4C67">
        <w:rPr>
          <w:rFonts w:cstheme="minorHAnsi"/>
          <w:b/>
          <w:bCs/>
          <w:sz w:val="24"/>
          <w:szCs w:val="24"/>
        </w:rPr>
        <w:t>]</w:t>
      </w:r>
      <w:r w:rsidR="007514CE" w:rsidRPr="00EE4C67">
        <w:rPr>
          <w:rFonts w:cstheme="minorHAnsi"/>
          <w:b/>
          <w:bCs/>
          <w:sz w:val="24"/>
          <w:szCs w:val="24"/>
        </w:rPr>
        <w:t>.</w:t>
      </w:r>
      <w:r w:rsidR="007514CE">
        <w:rPr>
          <w:rFonts w:cstheme="minorHAnsi"/>
          <w:sz w:val="24"/>
          <w:szCs w:val="24"/>
        </w:rPr>
        <w:t xml:space="preserve"> The mention of dysfunctional identity can be related back to what we know of the moral identity of people living with OCD, which strengthens </w:t>
      </w:r>
      <w:r w:rsidR="004F54C3">
        <w:rPr>
          <w:rFonts w:cstheme="minorHAnsi"/>
          <w:sz w:val="24"/>
          <w:szCs w:val="24"/>
        </w:rPr>
        <w:t xml:space="preserve">this association with narcissism, leading us to believe that </w:t>
      </w:r>
      <w:r w:rsidR="002F66E9">
        <w:rPr>
          <w:rFonts w:cstheme="minorHAnsi"/>
          <w:sz w:val="24"/>
          <w:szCs w:val="24"/>
        </w:rPr>
        <w:t xml:space="preserve">these narcissistic traits within a relationship would cause toxic behaviour. However, </w:t>
      </w:r>
      <w:r w:rsidR="00B739AE">
        <w:rPr>
          <w:rFonts w:cstheme="minorHAnsi"/>
          <w:sz w:val="24"/>
          <w:szCs w:val="24"/>
        </w:rPr>
        <w:t xml:space="preserve">in the academic article </w:t>
      </w:r>
      <w:r w:rsidR="006A59AB">
        <w:rPr>
          <w:rFonts w:cstheme="minorHAnsi"/>
          <w:sz w:val="24"/>
          <w:szCs w:val="24"/>
        </w:rPr>
        <w:t>‘Attachment styles and violence within couples’</w:t>
      </w:r>
      <w:r w:rsidR="005A3302">
        <w:rPr>
          <w:rFonts w:cstheme="minorHAnsi"/>
          <w:sz w:val="24"/>
          <w:szCs w:val="24"/>
        </w:rPr>
        <w:t xml:space="preserve">, it is stated that women </w:t>
      </w:r>
      <w:r w:rsidR="00287B24">
        <w:rPr>
          <w:rFonts w:cstheme="minorHAnsi"/>
          <w:sz w:val="24"/>
          <w:szCs w:val="24"/>
        </w:rPr>
        <w:t xml:space="preserve">with an anxious attachment style was a significant predictor for becoming victims of violence </w:t>
      </w:r>
      <w:r w:rsidR="00287B24" w:rsidRPr="00092148">
        <w:rPr>
          <w:rFonts w:cstheme="minorHAnsi"/>
          <w:b/>
          <w:bCs/>
          <w:sz w:val="24"/>
          <w:szCs w:val="24"/>
        </w:rPr>
        <w:t>[</w:t>
      </w:r>
      <w:r w:rsidR="00092148" w:rsidRPr="00092148">
        <w:rPr>
          <w:rFonts w:cstheme="minorHAnsi"/>
          <w:b/>
          <w:bCs/>
          <w:sz w:val="24"/>
          <w:szCs w:val="24"/>
        </w:rPr>
        <w:t xml:space="preserve">Bond, S.B. and Bond, M. </w:t>
      </w:r>
      <w:r w:rsidR="00092148">
        <w:rPr>
          <w:rFonts w:cstheme="minorHAnsi"/>
          <w:b/>
          <w:bCs/>
          <w:sz w:val="24"/>
          <w:szCs w:val="24"/>
        </w:rPr>
        <w:t>2</w:t>
      </w:r>
      <w:r w:rsidR="00092148" w:rsidRPr="00092148">
        <w:rPr>
          <w:rFonts w:cstheme="minorHAnsi"/>
          <w:b/>
          <w:bCs/>
          <w:sz w:val="24"/>
          <w:szCs w:val="24"/>
        </w:rPr>
        <w:t>004</w:t>
      </w:r>
      <w:r w:rsidR="00092148">
        <w:rPr>
          <w:rFonts w:cstheme="minorHAnsi"/>
          <w:b/>
          <w:bCs/>
          <w:sz w:val="24"/>
          <w:szCs w:val="24"/>
        </w:rPr>
        <w:t xml:space="preserve">]. </w:t>
      </w:r>
      <w:r w:rsidR="0070278C">
        <w:rPr>
          <w:rFonts w:cstheme="minorHAnsi"/>
          <w:sz w:val="24"/>
          <w:szCs w:val="24"/>
        </w:rPr>
        <w:t>I believe that this insight with prior knowledge of anxious attachment, OCD and paranoia</w:t>
      </w:r>
      <w:r w:rsidR="00DA5BF7">
        <w:rPr>
          <w:rFonts w:cstheme="minorHAnsi"/>
          <w:sz w:val="24"/>
          <w:szCs w:val="24"/>
        </w:rPr>
        <w:t xml:space="preserve"> outweighs the concept of someone with this attachment style having any inherently abusive traits or narcissism. </w:t>
      </w:r>
    </w:p>
    <w:p w14:paraId="6A6F95EC" w14:textId="77777777" w:rsidR="00591D7F" w:rsidRPr="00B9111A" w:rsidRDefault="003662A8" w:rsidP="00427155">
      <w:pPr>
        <w:spacing w:before="240"/>
        <w:rPr>
          <w:rFonts w:cstheme="minorHAnsi"/>
          <w:sz w:val="24"/>
          <w:szCs w:val="24"/>
        </w:rPr>
      </w:pPr>
      <w:r w:rsidRPr="00B9111A">
        <w:rPr>
          <w:rFonts w:cstheme="minorHAnsi"/>
          <w:sz w:val="24"/>
          <w:szCs w:val="24"/>
        </w:rPr>
        <w:t xml:space="preserve">To conclude this point, </w:t>
      </w:r>
      <w:r w:rsidR="0083446C" w:rsidRPr="00B9111A">
        <w:rPr>
          <w:rFonts w:cstheme="minorHAnsi"/>
          <w:sz w:val="24"/>
          <w:szCs w:val="24"/>
        </w:rPr>
        <w:t xml:space="preserve">I can determine that people suffering with OCD or paranoid symptoms do not </w:t>
      </w:r>
      <w:r w:rsidR="008F1511" w:rsidRPr="00B9111A">
        <w:rPr>
          <w:rFonts w:cstheme="minorHAnsi"/>
          <w:sz w:val="24"/>
          <w:szCs w:val="24"/>
        </w:rPr>
        <w:t xml:space="preserve">fundamentally cause abuse within their relationships or create a toxic atmosphere, but rather, they self-sabotage themselves, which can lead to them becoming more reserved </w:t>
      </w:r>
      <w:r w:rsidR="00591D7F" w:rsidRPr="00B9111A">
        <w:rPr>
          <w:rFonts w:cstheme="minorHAnsi"/>
          <w:sz w:val="24"/>
          <w:szCs w:val="24"/>
        </w:rPr>
        <w:t>or anxious around their partner.</w:t>
      </w:r>
    </w:p>
    <w:p w14:paraId="01284165" w14:textId="77777777" w:rsidR="00B072A9" w:rsidRDefault="00A83754" w:rsidP="00427155">
      <w:pPr>
        <w:spacing w:before="240"/>
        <w:rPr>
          <w:rFonts w:cstheme="minorHAnsi"/>
          <w:sz w:val="24"/>
          <w:szCs w:val="24"/>
        </w:rPr>
      </w:pPr>
      <w:r>
        <w:rPr>
          <w:rFonts w:cstheme="minorHAnsi"/>
          <w:sz w:val="24"/>
          <w:szCs w:val="24"/>
        </w:rPr>
        <w:t xml:space="preserve">Based on the outcomes of these arguments, </w:t>
      </w:r>
      <w:r w:rsidR="00190926">
        <w:rPr>
          <w:rFonts w:cstheme="minorHAnsi"/>
          <w:sz w:val="24"/>
          <w:szCs w:val="24"/>
        </w:rPr>
        <w:t>I have concluded</w:t>
      </w:r>
      <w:r w:rsidR="003F664C">
        <w:rPr>
          <w:rFonts w:cstheme="minorHAnsi"/>
          <w:sz w:val="24"/>
          <w:szCs w:val="24"/>
        </w:rPr>
        <w:t xml:space="preserve"> that someone with OCD could create a false memory and convince themselves of it almost completely, </w:t>
      </w:r>
      <w:r w:rsidR="006C51FD">
        <w:rPr>
          <w:rFonts w:cstheme="minorHAnsi"/>
          <w:sz w:val="24"/>
          <w:szCs w:val="24"/>
        </w:rPr>
        <w:t xml:space="preserve">I have identified </w:t>
      </w:r>
      <w:r w:rsidR="004661E8">
        <w:rPr>
          <w:rFonts w:cstheme="minorHAnsi"/>
          <w:sz w:val="24"/>
          <w:szCs w:val="24"/>
        </w:rPr>
        <w:t>the strong connection between OCD and paranoia with similarities in both cause, triggers</w:t>
      </w:r>
      <w:r w:rsidR="00EF3399">
        <w:rPr>
          <w:rFonts w:cstheme="minorHAnsi"/>
          <w:sz w:val="24"/>
          <w:szCs w:val="24"/>
        </w:rPr>
        <w:t>,</w:t>
      </w:r>
      <w:r w:rsidR="004661E8">
        <w:rPr>
          <w:rFonts w:cstheme="minorHAnsi"/>
          <w:sz w:val="24"/>
          <w:szCs w:val="24"/>
        </w:rPr>
        <w:t xml:space="preserve"> and effects</w:t>
      </w:r>
      <w:r w:rsidR="00953093">
        <w:rPr>
          <w:rFonts w:cstheme="minorHAnsi"/>
          <w:sz w:val="24"/>
          <w:szCs w:val="24"/>
        </w:rPr>
        <w:t xml:space="preserve"> that could strengthen the power of a thought through negative emotion</w:t>
      </w:r>
      <w:r w:rsidR="004661E8">
        <w:rPr>
          <w:rFonts w:cstheme="minorHAnsi"/>
          <w:sz w:val="24"/>
          <w:szCs w:val="24"/>
        </w:rPr>
        <w:t xml:space="preserve">, </w:t>
      </w:r>
      <w:r w:rsidR="006C51FD">
        <w:rPr>
          <w:rFonts w:cstheme="minorHAnsi"/>
          <w:sz w:val="24"/>
          <w:szCs w:val="24"/>
        </w:rPr>
        <w:t>and I have determined</w:t>
      </w:r>
      <w:r w:rsidR="00CC2F95">
        <w:rPr>
          <w:rFonts w:cstheme="minorHAnsi"/>
          <w:sz w:val="24"/>
          <w:szCs w:val="24"/>
        </w:rPr>
        <w:t xml:space="preserve"> that patients with OCD and paranoia can fall victim to themselves within relationships</w:t>
      </w:r>
      <w:r w:rsidR="006C51FD">
        <w:rPr>
          <w:rFonts w:cstheme="minorHAnsi"/>
          <w:sz w:val="24"/>
          <w:szCs w:val="24"/>
        </w:rPr>
        <w:t xml:space="preserve"> which can ultimately lead to a relationships ruin. </w:t>
      </w:r>
      <w:r w:rsidR="00764581">
        <w:rPr>
          <w:rFonts w:cstheme="minorHAnsi"/>
          <w:sz w:val="24"/>
          <w:szCs w:val="24"/>
        </w:rPr>
        <w:t>When asked, ‘How Dangerous Can A Thought Be?’</w:t>
      </w:r>
      <w:r w:rsidR="009D75ED">
        <w:rPr>
          <w:rFonts w:cstheme="minorHAnsi"/>
          <w:sz w:val="24"/>
          <w:szCs w:val="24"/>
        </w:rPr>
        <w:t xml:space="preserve">, based on the ability a thought has to provoke </w:t>
      </w:r>
      <w:r w:rsidR="00071557">
        <w:rPr>
          <w:rFonts w:cstheme="minorHAnsi"/>
          <w:sz w:val="24"/>
          <w:szCs w:val="24"/>
        </w:rPr>
        <w:t>such vivid perception and negative action, I answer, ‘</w:t>
      </w:r>
      <w:r w:rsidR="00B072A9">
        <w:rPr>
          <w:rFonts w:cstheme="minorHAnsi"/>
          <w:sz w:val="24"/>
          <w:szCs w:val="24"/>
        </w:rPr>
        <w:t>incredibly’</w:t>
      </w:r>
      <w:r w:rsidR="00B9111A">
        <w:rPr>
          <w:rFonts w:cstheme="minorHAnsi"/>
          <w:sz w:val="24"/>
          <w:szCs w:val="24"/>
        </w:rPr>
        <w:t>.</w:t>
      </w:r>
    </w:p>
    <w:p w14:paraId="37AB51DA" w14:textId="77777777" w:rsidR="00B072A9" w:rsidRDefault="00B072A9" w:rsidP="00427155">
      <w:pPr>
        <w:spacing w:before="240"/>
        <w:rPr>
          <w:rFonts w:cstheme="minorHAnsi"/>
          <w:sz w:val="24"/>
          <w:szCs w:val="24"/>
        </w:rPr>
      </w:pPr>
    </w:p>
    <w:p w14:paraId="5B8F71CB" w14:textId="77777777" w:rsidR="00B072A9" w:rsidRDefault="00B072A9" w:rsidP="00427155">
      <w:pPr>
        <w:spacing w:before="240"/>
        <w:rPr>
          <w:rFonts w:cstheme="minorHAnsi"/>
          <w:sz w:val="24"/>
          <w:szCs w:val="24"/>
        </w:rPr>
      </w:pPr>
    </w:p>
    <w:p w14:paraId="7F48949C" w14:textId="77777777" w:rsidR="00B072A9" w:rsidRDefault="00B072A9" w:rsidP="00427155">
      <w:pPr>
        <w:spacing w:before="240"/>
        <w:rPr>
          <w:rFonts w:cstheme="minorHAnsi"/>
          <w:sz w:val="24"/>
          <w:szCs w:val="24"/>
        </w:rPr>
      </w:pPr>
    </w:p>
    <w:p w14:paraId="4D2ACB0A" w14:textId="77777777" w:rsidR="00B072A9" w:rsidRDefault="00B072A9" w:rsidP="00427155">
      <w:pPr>
        <w:spacing w:before="240"/>
        <w:rPr>
          <w:rFonts w:cstheme="minorHAnsi"/>
          <w:sz w:val="24"/>
          <w:szCs w:val="24"/>
        </w:rPr>
      </w:pPr>
    </w:p>
    <w:p w14:paraId="325D1EA4" w14:textId="77777777" w:rsidR="00B072A9" w:rsidRDefault="00B072A9" w:rsidP="00427155">
      <w:pPr>
        <w:spacing w:before="240"/>
        <w:rPr>
          <w:rFonts w:cstheme="minorHAnsi"/>
          <w:sz w:val="24"/>
          <w:szCs w:val="24"/>
        </w:rPr>
      </w:pPr>
    </w:p>
    <w:p w14:paraId="30E41007" w14:textId="77777777" w:rsidR="00B072A9" w:rsidRDefault="00B072A9" w:rsidP="00427155">
      <w:pPr>
        <w:spacing w:before="240"/>
        <w:rPr>
          <w:rFonts w:cstheme="minorHAnsi"/>
          <w:sz w:val="24"/>
          <w:szCs w:val="24"/>
        </w:rPr>
      </w:pPr>
    </w:p>
    <w:p w14:paraId="32495DFB" w14:textId="77777777" w:rsidR="00B072A9" w:rsidRDefault="00B072A9" w:rsidP="00427155">
      <w:pPr>
        <w:spacing w:before="240"/>
        <w:rPr>
          <w:rFonts w:cstheme="minorHAnsi"/>
          <w:sz w:val="24"/>
          <w:szCs w:val="24"/>
        </w:rPr>
      </w:pPr>
    </w:p>
    <w:p w14:paraId="01D17D8C" w14:textId="77777777" w:rsidR="00B072A9" w:rsidRDefault="00B072A9" w:rsidP="00427155">
      <w:pPr>
        <w:spacing w:before="240"/>
        <w:rPr>
          <w:rFonts w:cstheme="minorHAnsi"/>
          <w:sz w:val="24"/>
          <w:szCs w:val="24"/>
        </w:rPr>
      </w:pPr>
    </w:p>
    <w:p w14:paraId="4E4A62CC" w14:textId="77777777" w:rsidR="00B072A9" w:rsidRDefault="00B072A9" w:rsidP="00427155">
      <w:pPr>
        <w:spacing w:before="240"/>
        <w:rPr>
          <w:rFonts w:cstheme="minorHAnsi"/>
          <w:sz w:val="24"/>
          <w:szCs w:val="24"/>
        </w:rPr>
      </w:pPr>
    </w:p>
    <w:p w14:paraId="6B73DA8E" w14:textId="0F0CF068" w:rsidR="00B072A9" w:rsidRPr="00D11161" w:rsidRDefault="00B072A9" w:rsidP="00D11161">
      <w:pPr>
        <w:spacing w:before="240"/>
        <w:rPr>
          <w:rFonts w:cstheme="minorHAnsi"/>
          <w:b/>
          <w:bCs/>
          <w:sz w:val="32"/>
          <w:szCs w:val="32"/>
        </w:rPr>
      </w:pPr>
    </w:p>
    <w:p w14:paraId="1964684F" w14:textId="78359836" w:rsidR="00B072A9" w:rsidRPr="00D11161" w:rsidRDefault="00B072A9" w:rsidP="00B072A9">
      <w:pPr>
        <w:spacing w:before="240"/>
        <w:jc w:val="center"/>
        <w:rPr>
          <w:rFonts w:ascii="Arial" w:hAnsi="Arial" w:cs="Arial"/>
          <w:b/>
          <w:bCs/>
          <w:sz w:val="32"/>
          <w:szCs w:val="32"/>
        </w:rPr>
      </w:pPr>
      <w:r w:rsidRPr="00D11161">
        <w:rPr>
          <w:rFonts w:ascii="Arial" w:hAnsi="Arial" w:cs="Arial"/>
          <w:b/>
          <w:bCs/>
          <w:sz w:val="32"/>
          <w:szCs w:val="32"/>
        </w:rPr>
        <w:lastRenderedPageBreak/>
        <w:t>Bibliography</w:t>
      </w:r>
    </w:p>
    <w:p w14:paraId="11EFEE1A" w14:textId="0E8D5E09" w:rsidR="00820105" w:rsidRPr="00820105" w:rsidRDefault="009E516D" w:rsidP="00DD50F7">
      <w:pPr>
        <w:pStyle w:val="NormalWeb"/>
        <w:jc w:val="center"/>
      </w:pPr>
      <w:r>
        <w:rPr>
          <w:rFonts w:asciiTheme="minorHAnsi" w:hAnsiTheme="minorHAnsi" w:cstheme="minorHAnsi"/>
        </w:rPr>
        <w:t>*</w:t>
      </w:r>
      <w:r w:rsidR="00820105" w:rsidRPr="00820105">
        <w:rPr>
          <w:rFonts w:asciiTheme="minorHAnsi" w:hAnsiTheme="minorHAnsi" w:cstheme="minorHAnsi"/>
        </w:rPr>
        <w:t xml:space="preserve">Bond, S.B. and Bond, M. (2004) ‘Attachment styles and violence within couples’, </w:t>
      </w:r>
      <w:r w:rsidR="00820105" w:rsidRPr="00820105">
        <w:rPr>
          <w:rFonts w:asciiTheme="minorHAnsi" w:hAnsiTheme="minorHAnsi" w:cstheme="minorHAnsi"/>
          <w:i/>
          <w:iCs/>
        </w:rPr>
        <w:t>Journal of Nervous &amp;amp; Mental Disease</w:t>
      </w:r>
      <w:r w:rsidR="00820105" w:rsidRPr="00820105">
        <w:rPr>
          <w:rFonts w:asciiTheme="minorHAnsi" w:hAnsiTheme="minorHAnsi" w:cstheme="minorHAnsi"/>
        </w:rPr>
        <w:t>, 192(12), pp. 857–863. doi:10.1097/01.nmd.0000146879.33957.ec.</w:t>
      </w:r>
    </w:p>
    <w:p w14:paraId="3819A6F7" w14:textId="1E7A5A84" w:rsidR="00DD50F7" w:rsidRPr="00ED5BBE" w:rsidRDefault="00DD50F7" w:rsidP="00DD50F7">
      <w:pPr>
        <w:pStyle w:val="NormalWeb"/>
        <w:jc w:val="center"/>
      </w:pPr>
      <w:r w:rsidRPr="00ED5BBE">
        <w:rPr>
          <w:rFonts w:asciiTheme="minorHAnsi" w:hAnsiTheme="minorHAnsi" w:cstheme="minorHAnsi"/>
        </w:rPr>
        <w:t xml:space="preserve">Doumas, D.M. </w:t>
      </w:r>
      <w:r w:rsidRPr="00ED5BBE">
        <w:rPr>
          <w:rFonts w:asciiTheme="minorHAnsi" w:hAnsiTheme="minorHAnsi" w:cstheme="minorHAnsi"/>
          <w:i/>
          <w:iCs/>
        </w:rPr>
        <w:t>et al.</w:t>
      </w:r>
      <w:r w:rsidRPr="00ED5BBE">
        <w:rPr>
          <w:rFonts w:asciiTheme="minorHAnsi" w:hAnsiTheme="minorHAnsi" w:cstheme="minorHAnsi"/>
        </w:rPr>
        <w:t xml:space="preserve"> (2008) ‘Adult attachment as a risk factor for intimate partner violence’, </w:t>
      </w:r>
      <w:r w:rsidRPr="00ED5BBE">
        <w:rPr>
          <w:rFonts w:asciiTheme="minorHAnsi" w:hAnsiTheme="minorHAnsi" w:cstheme="minorHAnsi"/>
          <w:i/>
          <w:iCs/>
        </w:rPr>
        <w:t>Journal of Interpersonal Violence</w:t>
      </w:r>
      <w:r w:rsidRPr="00ED5BBE">
        <w:rPr>
          <w:rFonts w:asciiTheme="minorHAnsi" w:hAnsiTheme="minorHAnsi" w:cstheme="minorHAnsi"/>
        </w:rPr>
        <w:t>, 23(5), pp. 616–634. doi:10.1177/0886260507313526.</w:t>
      </w:r>
    </w:p>
    <w:p w14:paraId="4B271BC3" w14:textId="605D3E5C"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Fried, Y. and Agassi, J. (2012) </w:t>
      </w:r>
      <w:r w:rsidR="00DD50F7" w:rsidRPr="00ED5BBE">
        <w:rPr>
          <w:rFonts w:asciiTheme="minorHAnsi" w:hAnsiTheme="minorHAnsi" w:cstheme="minorHAnsi"/>
          <w:i/>
          <w:iCs/>
        </w:rPr>
        <w:t>Paranoia: A study in diagnosis</w:t>
      </w:r>
      <w:r w:rsidR="00DD50F7" w:rsidRPr="00ED5BBE">
        <w:rPr>
          <w:rFonts w:asciiTheme="minorHAnsi" w:hAnsiTheme="minorHAnsi" w:cstheme="minorHAnsi"/>
        </w:rPr>
        <w:t>. Dordrecht, Holland: D. Reidel Pub. Co.</w:t>
      </w:r>
    </w:p>
    <w:p w14:paraId="3660D877" w14:textId="742E2703"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Gangdev, P.S. (2002) ‘The relationship between obsessive-compulsive disorder and psychosis’, </w:t>
      </w:r>
      <w:r w:rsidR="00DD50F7" w:rsidRPr="00ED5BBE">
        <w:rPr>
          <w:rFonts w:asciiTheme="minorHAnsi" w:hAnsiTheme="minorHAnsi" w:cstheme="minorHAnsi"/>
          <w:i/>
          <w:iCs/>
        </w:rPr>
        <w:t>Australasian Psychiatry</w:t>
      </w:r>
      <w:r w:rsidR="00DD50F7" w:rsidRPr="00ED5BBE">
        <w:rPr>
          <w:rFonts w:asciiTheme="minorHAnsi" w:hAnsiTheme="minorHAnsi" w:cstheme="minorHAnsi"/>
        </w:rPr>
        <w:t>, 10(4), pp. 405–410</w:t>
      </w:r>
    </w:p>
    <w:p w14:paraId="3C5D11CA" w14:textId="299B84E5" w:rsidR="00DD50F7" w:rsidRPr="00ED5BBE" w:rsidRDefault="009E516D" w:rsidP="00DD50F7">
      <w:pPr>
        <w:pStyle w:val="NormalWeb"/>
        <w:jc w:val="center"/>
        <w:rPr>
          <w:rFonts w:asciiTheme="minorHAnsi" w:hAnsiTheme="minorHAnsi" w:cstheme="minorHAnsi"/>
          <w:color w:val="1F1F1F"/>
        </w:rPr>
      </w:pPr>
      <w:r>
        <w:rPr>
          <w:rFonts w:asciiTheme="minorHAnsi" w:hAnsiTheme="minorHAnsi" w:cstheme="minorHAnsi"/>
        </w:rPr>
        <w:t>*</w:t>
      </w:r>
      <w:r w:rsidR="00DD50F7" w:rsidRPr="00ED5BBE">
        <w:rPr>
          <w:rFonts w:asciiTheme="minorHAnsi" w:hAnsiTheme="minorHAnsi" w:cstheme="minorHAnsi"/>
        </w:rPr>
        <w:t xml:space="preserve">Giacomantonio, M., Cristofaro, V.D. and Mancini, F. (2024) </w:t>
      </w:r>
      <w:r w:rsidR="00DD50F7" w:rsidRPr="00ED5BBE">
        <w:rPr>
          <w:rFonts w:asciiTheme="minorHAnsi" w:hAnsiTheme="minorHAnsi" w:cstheme="minorHAnsi"/>
          <w:i/>
          <w:iCs/>
        </w:rPr>
        <w:t>in/stability of moral sense of self and OCD</w:t>
      </w:r>
      <w:r w:rsidR="00DD50F7" w:rsidRPr="00ED5BBE">
        <w:rPr>
          <w:rFonts w:asciiTheme="minorHAnsi" w:hAnsiTheme="minorHAnsi" w:cstheme="minorHAnsi"/>
        </w:rPr>
        <w:t xml:space="preserve">, </w:t>
      </w:r>
      <w:r w:rsidR="00DD50F7" w:rsidRPr="00ED5BBE">
        <w:rPr>
          <w:rFonts w:asciiTheme="minorHAnsi" w:hAnsiTheme="minorHAnsi" w:cstheme="minorHAnsi"/>
          <w:i/>
          <w:iCs/>
        </w:rPr>
        <w:t>Journal of Obsessive-Compulsive and Related Disorders</w:t>
      </w:r>
      <w:r w:rsidR="00DD50F7" w:rsidRPr="00ED5BBE">
        <w:rPr>
          <w:rFonts w:asciiTheme="minorHAnsi" w:hAnsiTheme="minorHAnsi" w:cstheme="minorHAnsi"/>
        </w:rPr>
        <w:t>.</w:t>
      </w:r>
    </w:p>
    <w:p w14:paraId="598053F0" w14:textId="4E4600C2"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Gudjonsson, G.H. </w:t>
      </w:r>
      <w:r w:rsidR="00DD50F7" w:rsidRPr="00ED5BBE">
        <w:rPr>
          <w:rFonts w:asciiTheme="minorHAnsi" w:hAnsiTheme="minorHAnsi" w:cstheme="minorHAnsi"/>
          <w:i/>
          <w:iCs/>
        </w:rPr>
        <w:t>et al.</w:t>
      </w:r>
      <w:r w:rsidR="00DD50F7" w:rsidRPr="00ED5BBE">
        <w:rPr>
          <w:rFonts w:asciiTheme="minorHAnsi" w:hAnsiTheme="minorHAnsi" w:cstheme="minorHAnsi"/>
        </w:rPr>
        <w:t xml:space="preserve"> (2002) ‘The relationship of compliance with anxiety, self-esteem, paranoid thinking and anger’, </w:t>
      </w:r>
      <w:r w:rsidR="00DD50F7" w:rsidRPr="00ED5BBE">
        <w:rPr>
          <w:rFonts w:asciiTheme="minorHAnsi" w:hAnsiTheme="minorHAnsi" w:cstheme="minorHAnsi"/>
          <w:i/>
          <w:iCs/>
        </w:rPr>
        <w:t>Psychology, Crime &amp;amp; Law</w:t>
      </w:r>
      <w:r w:rsidR="00DD50F7" w:rsidRPr="00ED5BBE">
        <w:rPr>
          <w:rFonts w:asciiTheme="minorHAnsi" w:hAnsiTheme="minorHAnsi" w:cstheme="minorHAnsi"/>
        </w:rPr>
        <w:t>, 8(2), pp. 145–153. doi:10.1080/10683160208415003.</w:t>
      </w:r>
    </w:p>
    <w:p w14:paraId="2B210B0F" w14:textId="6E97FBD3" w:rsidR="00DD50F7" w:rsidRPr="00ED5BBE" w:rsidRDefault="009E516D" w:rsidP="00DD50F7">
      <w:pPr>
        <w:pStyle w:val="NormalWeb"/>
        <w:jc w:val="center"/>
        <w:rPr>
          <w:rFonts w:asciiTheme="minorHAnsi" w:hAnsiTheme="minorHAnsi" w:cstheme="minorHAnsi"/>
          <w:color w:val="222222"/>
          <w:shd w:val="clear" w:color="auto" w:fill="FFFFFF"/>
        </w:rPr>
      </w:pPr>
      <w:r>
        <w:rPr>
          <w:rFonts w:asciiTheme="minorHAnsi" w:hAnsiTheme="minorHAnsi" w:cstheme="minorHAnsi"/>
        </w:rPr>
        <w:t>*</w:t>
      </w:r>
      <w:r w:rsidR="00DD50F7" w:rsidRPr="00ED5BBE">
        <w:rPr>
          <w:rFonts w:asciiTheme="minorHAnsi" w:hAnsiTheme="minorHAnsi" w:cstheme="minorHAnsi"/>
        </w:rPr>
        <w:t xml:space="preserve">Kealy, D. and Ogrodniczuk, J.S. (2023) ‘Attachment insecurity and dysfunctional identity as contributors to pathological narcissism, and Mediators of Adverse Parenting’, </w:t>
      </w:r>
      <w:r w:rsidR="00DD50F7" w:rsidRPr="00ED5BBE">
        <w:rPr>
          <w:rFonts w:asciiTheme="minorHAnsi" w:hAnsiTheme="minorHAnsi" w:cstheme="minorHAnsi"/>
          <w:i/>
          <w:iCs/>
        </w:rPr>
        <w:t>Discover Psychology</w:t>
      </w:r>
      <w:r w:rsidR="00DD50F7" w:rsidRPr="00ED5BBE">
        <w:rPr>
          <w:rFonts w:asciiTheme="minorHAnsi" w:hAnsiTheme="minorHAnsi" w:cstheme="minorHAnsi"/>
        </w:rPr>
        <w:t>, 3(1). doi:10.1007/s44202-023-00109-y.</w:t>
      </w:r>
    </w:p>
    <w:p w14:paraId="2DB2155E" w14:textId="57A4B653"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Kulaityte, D., Gutparakyte, G. and Steibliene, V. (2023) </w:t>
      </w:r>
      <w:r w:rsidR="00DD50F7" w:rsidRPr="00ED5BBE">
        <w:rPr>
          <w:rFonts w:asciiTheme="minorHAnsi" w:hAnsiTheme="minorHAnsi" w:cstheme="minorHAnsi"/>
          <w:i/>
          <w:iCs/>
        </w:rPr>
        <w:t>A link between obsessive compulsive disorder and attachment styles: a narrative literature review</w:t>
      </w:r>
      <w:r w:rsidR="00DD50F7" w:rsidRPr="00ED5BBE">
        <w:rPr>
          <w:rFonts w:asciiTheme="minorHAnsi" w:hAnsiTheme="minorHAnsi" w:cstheme="minorHAnsi"/>
        </w:rPr>
        <w:t>, 25(2). doi:10.1097/01.nmd.0000146879.33957.ec.</w:t>
      </w:r>
    </w:p>
    <w:p w14:paraId="23EA859A" w14:textId="64F384E9"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Lavin, R. </w:t>
      </w:r>
      <w:r w:rsidR="00DD50F7" w:rsidRPr="00ED5BBE">
        <w:rPr>
          <w:rFonts w:asciiTheme="minorHAnsi" w:hAnsiTheme="minorHAnsi" w:cstheme="minorHAnsi"/>
          <w:i/>
          <w:iCs/>
        </w:rPr>
        <w:t>et al.</w:t>
      </w:r>
      <w:r w:rsidR="00DD50F7" w:rsidRPr="00ED5BBE">
        <w:rPr>
          <w:rFonts w:asciiTheme="minorHAnsi" w:hAnsiTheme="minorHAnsi" w:cstheme="minorHAnsi"/>
        </w:rPr>
        <w:t xml:space="preserve"> (2019) ‘The relationship between insecure attachment and paranoia in Psychosis: A systematic literature review’, </w:t>
      </w:r>
      <w:r w:rsidR="00DD50F7" w:rsidRPr="00ED5BBE">
        <w:rPr>
          <w:rFonts w:asciiTheme="minorHAnsi" w:hAnsiTheme="minorHAnsi" w:cstheme="minorHAnsi"/>
          <w:i/>
          <w:iCs/>
        </w:rPr>
        <w:t>British Journal of Clinical Psychology</w:t>
      </w:r>
      <w:r w:rsidR="00DD50F7" w:rsidRPr="00ED5BBE">
        <w:rPr>
          <w:rFonts w:asciiTheme="minorHAnsi" w:hAnsiTheme="minorHAnsi" w:cstheme="minorHAnsi"/>
        </w:rPr>
        <w:t>, 59(1), pp. 39–65. doi:10.1111/bjc.12231.</w:t>
      </w:r>
    </w:p>
    <w:p w14:paraId="77141F3D" w14:textId="2DF68CD0" w:rsidR="00DD50F7" w:rsidRPr="00ED5BBE" w:rsidRDefault="00DD50F7" w:rsidP="00DD50F7">
      <w:pPr>
        <w:spacing w:line="240" w:lineRule="auto"/>
        <w:jc w:val="center"/>
        <w:rPr>
          <w:rFonts w:cstheme="minorHAnsi"/>
          <w:sz w:val="24"/>
          <w:szCs w:val="24"/>
        </w:rPr>
      </w:pPr>
      <w:r w:rsidRPr="00ED5BBE">
        <w:rPr>
          <w:rFonts w:cstheme="minorHAnsi"/>
          <w:sz w:val="24"/>
          <w:szCs w:val="24"/>
        </w:rPr>
        <w:t xml:space="preserve">NURICK, J. (2024) </w:t>
      </w:r>
      <w:r w:rsidRPr="00ED5BBE">
        <w:rPr>
          <w:rFonts w:cstheme="minorHAnsi"/>
          <w:i/>
          <w:iCs/>
          <w:sz w:val="24"/>
          <w:szCs w:val="24"/>
        </w:rPr>
        <w:t>Heal your anxious attachment release past trauma, cultivate secure relationships, and nurture a... deeper sense of self</w:t>
      </w:r>
      <w:r w:rsidRPr="00ED5BBE">
        <w:rPr>
          <w:rFonts w:cstheme="minorHAnsi"/>
          <w:sz w:val="24"/>
          <w:szCs w:val="24"/>
        </w:rPr>
        <w:t>.</w:t>
      </w:r>
    </w:p>
    <w:p w14:paraId="59FF4D23" w14:textId="6684DD21" w:rsidR="00DD50F7" w:rsidRPr="00ED5BBE" w:rsidRDefault="00DD50F7" w:rsidP="00DD50F7">
      <w:pPr>
        <w:pStyle w:val="NormalWeb"/>
        <w:jc w:val="center"/>
        <w:rPr>
          <w:rFonts w:asciiTheme="minorHAnsi" w:hAnsiTheme="minorHAnsi" w:cstheme="minorHAnsi"/>
        </w:rPr>
      </w:pPr>
      <w:r w:rsidRPr="00ED5BBE">
        <w:rPr>
          <w:rFonts w:asciiTheme="minorHAnsi" w:hAnsiTheme="minorHAnsi" w:cstheme="minorHAnsi"/>
        </w:rPr>
        <w:t xml:space="preserve">O’Connor, K. and Aardema, F. (2013) </w:t>
      </w:r>
      <w:r w:rsidRPr="00ED5BBE">
        <w:rPr>
          <w:rFonts w:asciiTheme="minorHAnsi" w:hAnsiTheme="minorHAnsi" w:cstheme="minorHAnsi"/>
          <w:i/>
          <w:iCs/>
        </w:rPr>
        <w:t>Clinician’s Handbook for Obsessive-Compulsive Disorder: Inference-based therapy</w:t>
      </w:r>
      <w:r w:rsidRPr="00ED5BBE">
        <w:rPr>
          <w:rFonts w:asciiTheme="minorHAnsi" w:hAnsiTheme="minorHAnsi" w:cstheme="minorHAnsi"/>
        </w:rPr>
        <w:t>. Chichester: Wiley-Blackwell.</w:t>
      </w:r>
    </w:p>
    <w:p w14:paraId="323F19CC" w14:textId="12242577" w:rsidR="00DD50F7" w:rsidRPr="00ED5BBE" w:rsidRDefault="00DD50F7" w:rsidP="00DD50F7">
      <w:pPr>
        <w:pStyle w:val="NormalWeb"/>
        <w:jc w:val="center"/>
        <w:rPr>
          <w:rFonts w:asciiTheme="minorHAnsi" w:hAnsiTheme="minorHAnsi" w:cstheme="minorHAnsi"/>
        </w:rPr>
      </w:pPr>
      <w:r w:rsidRPr="00ED5BBE">
        <w:rPr>
          <w:rFonts w:asciiTheme="minorHAnsi" w:hAnsiTheme="minorHAnsi" w:cstheme="minorHAnsi"/>
        </w:rPr>
        <w:t xml:space="preserve">Pearse, E. </w:t>
      </w:r>
      <w:r w:rsidRPr="00ED5BBE">
        <w:rPr>
          <w:rFonts w:asciiTheme="minorHAnsi" w:hAnsiTheme="minorHAnsi" w:cstheme="minorHAnsi"/>
          <w:i/>
          <w:iCs/>
        </w:rPr>
        <w:t>et al.</w:t>
      </w:r>
      <w:r w:rsidRPr="00ED5BBE">
        <w:rPr>
          <w:rFonts w:asciiTheme="minorHAnsi" w:hAnsiTheme="minorHAnsi" w:cstheme="minorHAnsi"/>
        </w:rPr>
        <w:t xml:space="preserve"> (2020) ‘The relationship between attachment and functioning for people with serious mental illness: A systematic review’, </w:t>
      </w:r>
      <w:r w:rsidRPr="00ED5BBE">
        <w:rPr>
          <w:rFonts w:asciiTheme="minorHAnsi" w:hAnsiTheme="minorHAnsi" w:cstheme="minorHAnsi"/>
          <w:i/>
          <w:iCs/>
        </w:rPr>
        <w:t>Nordic Journal of Psychiatry</w:t>
      </w:r>
      <w:r w:rsidRPr="00ED5BBE">
        <w:rPr>
          <w:rFonts w:asciiTheme="minorHAnsi" w:hAnsiTheme="minorHAnsi" w:cstheme="minorHAnsi"/>
        </w:rPr>
        <w:t>, 74(8), pp. 545–557. doi:10.1080/08039488.2020.1767687.</w:t>
      </w:r>
    </w:p>
    <w:p w14:paraId="39CD7808" w14:textId="0FBDFDFB" w:rsidR="00DD50F7" w:rsidRPr="00ED5BBE" w:rsidRDefault="00DD50F7" w:rsidP="00DD50F7">
      <w:pPr>
        <w:pStyle w:val="NormalWeb"/>
        <w:jc w:val="center"/>
        <w:rPr>
          <w:rFonts w:asciiTheme="minorHAnsi" w:hAnsiTheme="minorHAnsi" w:cstheme="minorHAnsi"/>
        </w:rPr>
      </w:pPr>
      <w:r w:rsidRPr="00ED5BBE">
        <w:rPr>
          <w:rFonts w:asciiTheme="minorHAnsi" w:hAnsiTheme="minorHAnsi" w:cstheme="minorHAnsi"/>
        </w:rPr>
        <w:t xml:space="preserve">Rajaee, S. (2022) </w:t>
      </w:r>
      <w:r w:rsidRPr="00ED5BBE">
        <w:rPr>
          <w:rFonts w:asciiTheme="minorHAnsi" w:hAnsiTheme="minorHAnsi" w:cstheme="minorHAnsi"/>
          <w:i/>
          <w:iCs/>
        </w:rPr>
        <w:t>Relationship OCD: A CBT-based guide to move beyond obsessive doubt, anxiety, and fear of... commitment in romantic relationships</w:t>
      </w:r>
      <w:r w:rsidRPr="00ED5BBE">
        <w:rPr>
          <w:rFonts w:asciiTheme="minorHAnsi" w:hAnsiTheme="minorHAnsi" w:cstheme="minorHAnsi"/>
        </w:rPr>
        <w:t>.</w:t>
      </w:r>
    </w:p>
    <w:p w14:paraId="1A82AB57" w14:textId="6D3EDB06"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lastRenderedPageBreak/>
        <w:t>*</w:t>
      </w:r>
      <w:r w:rsidR="00DD50F7" w:rsidRPr="00ED5BBE">
        <w:rPr>
          <w:rFonts w:asciiTheme="minorHAnsi" w:hAnsiTheme="minorHAnsi" w:cstheme="minorHAnsi"/>
        </w:rPr>
        <w:t xml:space="preserve">Rowe, S., Gepp, K. and Marschall, A. (2021) ‘Doubt and Uncertainty in OCD - Why It Happens and What To Do’, </w:t>
      </w:r>
      <w:r w:rsidR="00DD50F7" w:rsidRPr="00ED5BBE">
        <w:rPr>
          <w:rFonts w:asciiTheme="minorHAnsi" w:hAnsiTheme="minorHAnsi" w:cstheme="minorHAnsi"/>
          <w:i/>
          <w:iCs/>
        </w:rPr>
        <w:t>PsychCentral</w:t>
      </w:r>
      <w:r w:rsidR="00DD50F7" w:rsidRPr="00ED5BBE">
        <w:rPr>
          <w:rFonts w:asciiTheme="minorHAnsi" w:hAnsiTheme="minorHAnsi" w:cstheme="minorHAnsi"/>
        </w:rPr>
        <w:t xml:space="preserve">, 14 September. Available at: </w:t>
      </w:r>
      <w:r w:rsidR="000B0F49" w:rsidRPr="000B0F49">
        <w:rPr>
          <w:rFonts w:asciiTheme="minorHAnsi" w:hAnsiTheme="minorHAnsi" w:cstheme="minorHAnsi"/>
        </w:rPr>
        <w:t>https://psychcentral.com/ocd/obsessive-compulsive-disorder-and-uncertainty</w:t>
      </w:r>
      <w:r w:rsidR="000B0F49">
        <w:rPr>
          <w:rFonts w:asciiTheme="minorHAnsi" w:hAnsiTheme="minorHAnsi" w:cstheme="minorHAnsi"/>
        </w:rPr>
        <w:t xml:space="preserve"> </w:t>
      </w:r>
      <w:r w:rsidR="00DD50F7" w:rsidRPr="00ED5BBE">
        <w:rPr>
          <w:rFonts w:asciiTheme="minorHAnsi" w:hAnsiTheme="minorHAnsi" w:cstheme="minorHAnsi"/>
        </w:rPr>
        <w:t>(Accessed: 20 January 2024).</w:t>
      </w:r>
    </w:p>
    <w:p w14:paraId="21F3F9AE" w14:textId="1F65631A" w:rsidR="00DD50F7" w:rsidRPr="00ED5BBE" w:rsidRDefault="009E516D" w:rsidP="00DD50F7">
      <w:pPr>
        <w:pStyle w:val="NormalWeb"/>
        <w:spacing w:before="0" w:beforeAutospacing="0" w:after="240" w:afterAutospacing="0"/>
        <w:jc w:val="center"/>
        <w:rPr>
          <w:rFonts w:asciiTheme="minorHAnsi" w:hAnsiTheme="minorHAnsi" w:cstheme="minorHAnsi"/>
          <w:i/>
          <w:iCs/>
          <w:color w:val="1F1F1F"/>
        </w:rPr>
      </w:pPr>
      <w:r>
        <w:rPr>
          <w:rFonts w:asciiTheme="minorHAnsi" w:hAnsiTheme="minorHAnsi" w:cstheme="minorHAnsi"/>
          <w:color w:val="1F1F1F"/>
        </w:rPr>
        <w:t>*</w:t>
      </w:r>
      <w:r w:rsidR="00DD50F7" w:rsidRPr="00ED5BBE">
        <w:rPr>
          <w:rFonts w:asciiTheme="minorHAnsi" w:hAnsiTheme="minorHAnsi" w:cstheme="minorHAnsi"/>
          <w:color w:val="1F1F1F"/>
        </w:rPr>
        <w:t>Samuels, J. (</w:t>
      </w:r>
      <w:r w:rsidR="00DD50F7" w:rsidRPr="00ED5BBE">
        <w:rPr>
          <w:rFonts w:asciiTheme="minorHAnsi" w:hAnsiTheme="minorHAnsi" w:cstheme="minorHAnsi"/>
          <w:i/>
          <w:iCs/>
          <w:color w:val="1F1F1F"/>
        </w:rPr>
        <w:t>et al.</w:t>
      </w:r>
      <w:r w:rsidR="00DD50F7" w:rsidRPr="00ED5BBE">
        <w:rPr>
          <w:rFonts w:asciiTheme="minorHAnsi" w:hAnsiTheme="minorHAnsi" w:cstheme="minorHAnsi"/>
          <w:color w:val="1F1F1F"/>
        </w:rPr>
        <w:t xml:space="preserve">), Johns Hopkins University School of Medicine (2017) </w:t>
      </w:r>
      <w:r w:rsidR="00DD50F7" w:rsidRPr="00ED5BBE">
        <w:rPr>
          <w:rFonts w:asciiTheme="minorHAnsi" w:hAnsiTheme="minorHAnsi" w:cstheme="minorHAnsi"/>
          <w:i/>
          <w:iCs/>
          <w:color w:val="1F1F1F"/>
        </w:rPr>
        <w:t>‘An Investigation of Doubt in Obsessive-Compulsive Disorder’, Comprehensive Psychiatry.</w:t>
      </w:r>
    </w:p>
    <w:p w14:paraId="27BE5038" w14:textId="0F97A1E8"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Shapiro, L.J. and Stewart, E. (2011) </w:t>
      </w:r>
      <w:r w:rsidR="00DD50F7" w:rsidRPr="00ED5BBE">
        <w:rPr>
          <w:rFonts w:asciiTheme="minorHAnsi" w:hAnsiTheme="minorHAnsi" w:cstheme="minorHAnsi"/>
          <w:i/>
          <w:iCs/>
        </w:rPr>
        <w:t>Pathological Guilt: A persistent yet overlooked treatment factor in obsessive-compulsive disorder</w:t>
      </w:r>
      <w:r w:rsidR="00DD50F7" w:rsidRPr="00ED5BBE">
        <w:rPr>
          <w:rFonts w:asciiTheme="minorHAnsi" w:hAnsiTheme="minorHAnsi" w:cstheme="minorHAnsi"/>
        </w:rPr>
        <w:t>. Belmont, MA: Annals of Clinical Psychiatry.</w:t>
      </w:r>
    </w:p>
    <w:p w14:paraId="4B183D2C" w14:textId="472B035E" w:rsidR="00DD50F7" w:rsidRPr="00ED5BBE" w:rsidRDefault="009E516D"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Shaw, J. (2017) </w:t>
      </w:r>
      <w:r w:rsidR="00DD50F7" w:rsidRPr="00ED5BBE">
        <w:rPr>
          <w:rFonts w:asciiTheme="minorHAnsi" w:hAnsiTheme="minorHAnsi" w:cstheme="minorHAnsi"/>
          <w:i/>
          <w:iCs/>
        </w:rPr>
        <w:t>The memory illusion: Remembering, forgetting, and the science of false memory</w:t>
      </w:r>
      <w:r w:rsidR="00DD50F7" w:rsidRPr="00ED5BBE">
        <w:rPr>
          <w:rFonts w:asciiTheme="minorHAnsi" w:hAnsiTheme="minorHAnsi" w:cstheme="minorHAnsi"/>
        </w:rPr>
        <w:t>. London: Random House Books.</w:t>
      </w:r>
    </w:p>
    <w:p w14:paraId="4B7153AD" w14:textId="582D0EEE" w:rsidR="00DD50F7" w:rsidRDefault="009E516D" w:rsidP="00DD50F7">
      <w:pPr>
        <w:jc w:val="center"/>
        <w:rPr>
          <w:color w:val="000000" w:themeColor="text1"/>
          <w:sz w:val="24"/>
          <w:szCs w:val="24"/>
        </w:rPr>
      </w:pPr>
      <w:r>
        <w:rPr>
          <w:color w:val="000000" w:themeColor="text1"/>
          <w:sz w:val="24"/>
          <w:szCs w:val="24"/>
        </w:rPr>
        <w:t>*</w:t>
      </w:r>
      <w:r w:rsidR="00DD50F7" w:rsidRPr="00ED5BBE">
        <w:rPr>
          <w:color w:val="000000" w:themeColor="text1"/>
          <w:sz w:val="24"/>
          <w:szCs w:val="24"/>
        </w:rPr>
        <w:t>Smyth, N</w:t>
      </w:r>
      <w:r w:rsidR="000B0F49">
        <w:rPr>
          <w:color w:val="000000" w:themeColor="text1"/>
          <w:sz w:val="24"/>
          <w:szCs w:val="24"/>
        </w:rPr>
        <w:t xml:space="preserve">. </w:t>
      </w:r>
      <w:r w:rsidR="000B0F49">
        <w:rPr>
          <w:i/>
          <w:iCs/>
          <w:color w:val="000000" w:themeColor="text1"/>
          <w:sz w:val="24"/>
          <w:szCs w:val="24"/>
        </w:rPr>
        <w:t>et al</w:t>
      </w:r>
      <w:r w:rsidR="000B0F49">
        <w:rPr>
          <w:color w:val="000000" w:themeColor="text1"/>
          <w:sz w:val="24"/>
          <w:szCs w:val="24"/>
        </w:rPr>
        <w:t xml:space="preserve">. </w:t>
      </w:r>
      <w:r w:rsidR="00DD50F7" w:rsidRPr="00ED5BBE">
        <w:rPr>
          <w:color w:val="000000" w:themeColor="text1"/>
          <w:sz w:val="24"/>
          <w:szCs w:val="24"/>
        </w:rPr>
        <w:t>(2015) 'Anxious attachment style predicts an enhanced cortisol response to group psychosocial stress,'</w:t>
      </w:r>
      <w:r w:rsidR="00DD50F7">
        <w:rPr>
          <w:color w:val="000000" w:themeColor="text1"/>
          <w:sz w:val="24"/>
          <w:szCs w:val="24"/>
        </w:rPr>
        <w:t xml:space="preserve"> </w:t>
      </w:r>
      <w:r w:rsidR="00DD50F7">
        <w:rPr>
          <w:i/>
          <w:iCs/>
          <w:color w:val="000000" w:themeColor="text1"/>
          <w:sz w:val="24"/>
          <w:szCs w:val="24"/>
        </w:rPr>
        <w:t>Stress,</w:t>
      </w:r>
      <w:r w:rsidR="00DD50F7" w:rsidRPr="00DD50F7">
        <w:rPr>
          <w:color w:val="000000" w:themeColor="text1"/>
          <w:sz w:val="24"/>
          <w:szCs w:val="24"/>
        </w:rPr>
        <w:t xml:space="preserve"> 18(2), pp. 143–148. </w:t>
      </w:r>
      <w:r w:rsidR="00DD50F7">
        <w:rPr>
          <w:color w:val="000000" w:themeColor="text1"/>
          <w:sz w:val="24"/>
          <w:szCs w:val="24"/>
        </w:rPr>
        <w:t>https://</w:t>
      </w:r>
      <w:r w:rsidR="00E05428">
        <w:rPr>
          <w:color w:val="000000" w:themeColor="text1"/>
          <w:sz w:val="24"/>
          <w:szCs w:val="24"/>
        </w:rPr>
        <w:t>doi.org/10.3109/10253890.2015.1021</w:t>
      </w:r>
      <w:r w:rsidR="000B0F49">
        <w:rPr>
          <w:color w:val="000000" w:themeColor="text1"/>
          <w:sz w:val="24"/>
          <w:szCs w:val="24"/>
        </w:rPr>
        <w:t>676.</w:t>
      </w:r>
    </w:p>
    <w:p w14:paraId="3543BD99" w14:textId="11EED754" w:rsidR="00DD50F7" w:rsidRPr="00ED5BBE" w:rsidRDefault="009F077A" w:rsidP="00DD50F7">
      <w:pPr>
        <w:pStyle w:val="NormalWeb"/>
        <w:jc w:val="center"/>
        <w:rPr>
          <w:rFonts w:asciiTheme="minorHAnsi" w:hAnsiTheme="minorHAnsi" w:cstheme="minorHAnsi"/>
        </w:rPr>
      </w:pPr>
      <w:r>
        <w:rPr>
          <w:rFonts w:asciiTheme="minorHAnsi" w:hAnsiTheme="minorHAnsi" w:cstheme="minorHAnsi"/>
        </w:rPr>
        <w:t>*</w:t>
      </w:r>
      <w:r w:rsidR="00DD50F7" w:rsidRPr="00ED5BBE">
        <w:rPr>
          <w:rFonts w:asciiTheme="minorHAnsi" w:hAnsiTheme="minorHAnsi" w:cstheme="minorHAnsi"/>
        </w:rPr>
        <w:t xml:space="preserve">Walseth, L.T. </w:t>
      </w:r>
      <w:r w:rsidR="00DD50F7" w:rsidRPr="00ED5BBE">
        <w:rPr>
          <w:rFonts w:asciiTheme="minorHAnsi" w:hAnsiTheme="minorHAnsi" w:cstheme="minorHAnsi"/>
          <w:i/>
          <w:iCs/>
        </w:rPr>
        <w:t>et al.</w:t>
      </w:r>
      <w:r w:rsidR="00DD50F7" w:rsidRPr="00ED5BBE">
        <w:rPr>
          <w:rFonts w:asciiTheme="minorHAnsi" w:hAnsiTheme="minorHAnsi" w:cstheme="minorHAnsi"/>
        </w:rPr>
        <w:t xml:space="preserve"> (2017) ‘Obsessive-compulsive disorder’s impact on partner relationships: A qualitative study’, </w:t>
      </w:r>
      <w:r w:rsidR="00DD50F7" w:rsidRPr="00ED5BBE">
        <w:rPr>
          <w:rFonts w:asciiTheme="minorHAnsi" w:hAnsiTheme="minorHAnsi" w:cstheme="minorHAnsi"/>
          <w:i/>
          <w:iCs/>
        </w:rPr>
        <w:t>Journal of Family Psychotherapy</w:t>
      </w:r>
      <w:r w:rsidR="00DD50F7" w:rsidRPr="00ED5BBE">
        <w:rPr>
          <w:rFonts w:asciiTheme="minorHAnsi" w:hAnsiTheme="minorHAnsi" w:cstheme="minorHAnsi"/>
        </w:rPr>
        <w:t>, 28(3), pp. 205–221. doi:10.1080/08975353.2017.1291239.</w:t>
      </w:r>
    </w:p>
    <w:p w14:paraId="6C94F397" w14:textId="77777777" w:rsidR="00B072A9" w:rsidRPr="00B072A9" w:rsidRDefault="00B072A9" w:rsidP="00B072A9">
      <w:pPr>
        <w:spacing w:before="240"/>
        <w:rPr>
          <w:rFonts w:cstheme="minorHAnsi"/>
          <w:sz w:val="24"/>
          <w:szCs w:val="24"/>
        </w:rPr>
      </w:pPr>
    </w:p>
    <w:p w14:paraId="041BAFDE" w14:textId="77777777" w:rsidR="00427155" w:rsidRPr="00427155" w:rsidRDefault="00427155" w:rsidP="00427155">
      <w:pPr>
        <w:spacing w:before="240"/>
        <w:rPr>
          <w:rFonts w:ascii="Arial" w:hAnsi="Arial" w:cs="Arial"/>
          <w:sz w:val="24"/>
          <w:szCs w:val="24"/>
        </w:rPr>
      </w:pPr>
    </w:p>
    <w:p w14:paraId="49748A35" w14:textId="77777777" w:rsidR="00427155" w:rsidRPr="008E1F4E" w:rsidRDefault="00427155" w:rsidP="008E1F4E">
      <w:pPr>
        <w:spacing w:line="240" w:lineRule="auto"/>
        <w:rPr>
          <w:rFonts w:ascii="Arial" w:hAnsi="Arial" w:cs="Arial"/>
          <w:color w:val="000000" w:themeColor="text1"/>
          <w:sz w:val="24"/>
          <w:szCs w:val="24"/>
        </w:rPr>
      </w:pPr>
    </w:p>
    <w:sectPr w:rsidR="00427155" w:rsidRPr="008E1F4E">
      <w:pgSz w:w="11906" w:h="16838"/>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alibri Light">
    <w:panose1 w:val="020F0302020204030204"/>
    <w:charset w:val="00"/>
    <w:family w:val="swiss"/>
    <w:pitch w:val="variable"/>
    <w:sig w:usb0="E4002EFF" w:usb1="C200247B" w:usb2="00000009" w:usb3="00000000" w:csb0="000001F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070DB"/>
    <w:rsid w:val="00002480"/>
    <w:rsid w:val="00004F02"/>
    <w:rsid w:val="00006712"/>
    <w:rsid w:val="0006302B"/>
    <w:rsid w:val="00071557"/>
    <w:rsid w:val="00092148"/>
    <w:rsid w:val="000A4D92"/>
    <w:rsid w:val="000B0F49"/>
    <w:rsid w:val="000B7459"/>
    <w:rsid w:val="000C2E6A"/>
    <w:rsid w:val="000E2050"/>
    <w:rsid w:val="000E38A3"/>
    <w:rsid w:val="00134C8C"/>
    <w:rsid w:val="00152F1F"/>
    <w:rsid w:val="00167CC5"/>
    <w:rsid w:val="00175D12"/>
    <w:rsid w:val="00182B96"/>
    <w:rsid w:val="00184367"/>
    <w:rsid w:val="00187A92"/>
    <w:rsid w:val="00190926"/>
    <w:rsid w:val="001A7336"/>
    <w:rsid w:val="001B7836"/>
    <w:rsid w:val="001C1B6B"/>
    <w:rsid w:val="001C4D24"/>
    <w:rsid w:val="001C6F91"/>
    <w:rsid w:val="001D5FE3"/>
    <w:rsid w:val="00200438"/>
    <w:rsid w:val="00222DDF"/>
    <w:rsid w:val="002436CA"/>
    <w:rsid w:val="0028256C"/>
    <w:rsid w:val="00287B24"/>
    <w:rsid w:val="00291567"/>
    <w:rsid w:val="00295227"/>
    <w:rsid w:val="002A4EF0"/>
    <w:rsid w:val="002C096D"/>
    <w:rsid w:val="002C1F42"/>
    <w:rsid w:val="002E2DC4"/>
    <w:rsid w:val="002F66E9"/>
    <w:rsid w:val="00317C97"/>
    <w:rsid w:val="00322CC3"/>
    <w:rsid w:val="00343F5D"/>
    <w:rsid w:val="0036596D"/>
    <w:rsid w:val="003662A8"/>
    <w:rsid w:val="00377981"/>
    <w:rsid w:val="003848DB"/>
    <w:rsid w:val="003877FC"/>
    <w:rsid w:val="00394526"/>
    <w:rsid w:val="003A1C01"/>
    <w:rsid w:val="003D2B54"/>
    <w:rsid w:val="003F0F10"/>
    <w:rsid w:val="003F3A65"/>
    <w:rsid w:val="003F664C"/>
    <w:rsid w:val="00400593"/>
    <w:rsid w:val="00402864"/>
    <w:rsid w:val="00427155"/>
    <w:rsid w:val="00432968"/>
    <w:rsid w:val="0044442A"/>
    <w:rsid w:val="004661E8"/>
    <w:rsid w:val="004830C8"/>
    <w:rsid w:val="00494FF0"/>
    <w:rsid w:val="004A3202"/>
    <w:rsid w:val="004B45C1"/>
    <w:rsid w:val="004B6A5D"/>
    <w:rsid w:val="004C693F"/>
    <w:rsid w:val="004E7660"/>
    <w:rsid w:val="004F54C3"/>
    <w:rsid w:val="00513B47"/>
    <w:rsid w:val="00517EA4"/>
    <w:rsid w:val="00523418"/>
    <w:rsid w:val="005363E9"/>
    <w:rsid w:val="005519E9"/>
    <w:rsid w:val="00551BC7"/>
    <w:rsid w:val="00560C7C"/>
    <w:rsid w:val="005904CF"/>
    <w:rsid w:val="00591970"/>
    <w:rsid w:val="00591D7F"/>
    <w:rsid w:val="005A3302"/>
    <w:rsid w:val="005B4DA6"/>
    <w:rsid w:val="005C334D"/>
    <w:rsid w:val="006247CE"/>
    <w:rsid w:val="0064329D"/>
    <w:rsid w:val="006825BF"/>
    <w:rsid w:val="00697D70"/>
    <w:rsid w:val="006A131B"/>
    <w:rsid w:val="006A59AB"/>
    <w:rsid w:val="006B3FA0"/>
    <w:rsid w:val="006C077F"/>
    <w:rsid w:val="006C104A"/>
    <w:rsid w:val="006C51FD"/>
    <w:rsid w:val="006F058F"/>
    <w:rsid w:val="007019CE"/>
    <w:rsid w:val="0070278C"/>
    <w:rsid w:val="00712BCB"/>
    <w:rsid w:val="00737265"/>
    <w:rsid w:val="007372CC"/>
    <w:rsid w:val="007416FB"/>
    <w:rsid w:val="007514CE"/>
    <w:rsid w:val="00764581"/>
    <w:rsid w:val="0079103E"/>
    <w:rsid w:val="00795AC3"/>
    <w:rsid w:val="007E25E3"/>
    <w:rsid w:val="007E3D80"/>
    <w:rsid w:val="007F794D"/>
    <w:rsid w:val="0080493D"/>
    <w:rsid w:val="00820105"/>
    <w:rsid w:val="00822DE1"/>
    <w:rsid w:val="008240B4"/>
    <w:rsid w:val="008255E6"/>
    <w:rsid w:val="00832619"/>
    <w:rsid w:val="00832624"/>
    <w:rsid w:val="0083446C"/>
    <w:rsid w:val="008A6445"/>
    <w:rsid w:val="008B0489"/>
    <w:rsid w:val="008C00CE"/>
    <w:rsid w:val="008E1F4E"/>
    <w:rsid w:val="008F1511"/>
    <w:rsid w:val="008F6D38"/>
    <w:rsid w:val="008F7D88"/>
    <w:rsid w:val="00903B91"/>
    <w:rsid w:val="009070DB"/>
    <w:rsid w:val="00915C8C"/>
    <w:rsid w:val="00953093"/>
    <w:rsid w:val="00960F14"/>
    <w:rsid w:val="00970D46"/>
    <w:rsid w:val="00971399"/>
    <w:rsid w:val="00995F68"/>
    <w:rsid w:val="009A688F"/>
    <w:rsid w:val="009C1EF2"/>
    <w:rsid w:val="009D2A59"/>
    <w:rsid w:val="009D2E7F"/>
    <w:rsid w:val="009D5882"/>
    <w:rsid w:val="009D75ED"/>
    <w:rsid w:val="009E04C1"/>
    <w:rsid w:val="009E516D"/>
    <w:rsid w:val="009E626E"/>
    <w:rsid w:val="009F077A"/>
    <w:rsid w:val="00A06629"/>
    <w:rsid w:val="00A10423"/>
    <w:rsid w:val="00A156F5"/>
    <w:rsid w:val="00A23EAC"/>
    <w:rsid w:val="00A34C2F"/>
    <w:rsid w:val="00A42143"/>
    <w:rsid w:val="00A66DB3"/>
    <w:rsid w:val="00A71F42"/>
    <w:rsid w:val="00A83754"/>
    <w:rsid w:val="00A853B3"/>
    <w:rsid w:val="00A931B2"/>
    <w:rsid w:val="00AA74A6"/>
    <w:rsid w:val="00AC4AD7"/>
    <w:rsid w:val="00AD5EB5"/>
    <w:rsid w:val="00AE4122"/>
    <w:rsid w:val="00AE7FE2"/>
    <w:rsid w:val="00AF1110"/>
    <w:rsid w:val="00AF6227"/>
    <w:rsid w:val="00B072A9"/>
    <w:rsid w:val="00B269E0"/>
    <w:rsid w:val="00B361DE"/>
    <w:rsid w:val="00B739AE"/>
    <w:rsid w:val="00B7772C"/>
    <w:rsid w:val="00B9111A"/>
    <w:rsid w:val="00B9766A"/>
    <w:rsid w:val="00BA4C4A"/>
    <w:rsid w:val="00BC6EA4"/>
    <w:rsid w:val="00BC7236"/>
    <w:rsid w:val="00C02E85"/>
    <w:rsid w:val="00C0473A"/>
    <w:rsid w:val="00C47FC6"/>
    <w:rsid w:val="00C57E2F"/>
    <w:rsid w:val="00C624CE"/>
    <w:rsid w:val="00C92BFC"/>
    <w:rsid w:val="00CC2F95"/>
    <w:rsid w:val="00CD5742"/>
    <w:rsid w:val="00CD62F9"/>
    <w:rsid w:val="00CD7AF2"/>
    <w:rsid w:val="00D0637F"/>
    <w:rsid w:val="00D11161"/>
    <w:rsid w:val="00D34611"/>
    <w:rsid w:val="00D546B9"/>
    <w:rsid w:val="00D67CA5"/>
    <w:rsid w:val="00D91AD6"/>
    <w:rsid w:val="00D94484"/>
    <w:rsid w:val="00D9467E"/>
    <w:rsid w:val="00DA0D5E"/>
    <w:rsid w:val="00DA5BF7"/>
    <w:rsid w:val="00DD1411"/>
    <w:rsid w:val="00DD3B69"/>
    <w:rsid w:val="00DD50F7"/>
    <w:rsid w:val="00DE3AB6"/>
    <w:rsid w:val="00DF6079"/>
    <w:rsid w:val="00E0244D"/>
    <w:rsid w:val="00E05428"/>
    <w:rsid w:val="00E61CB1"/>
    <w:rsid w:val="00E81157"/>
    <w:rsid w:val="00E856E6"/>
    <w:rsid w:val="00EA01E8"/>
    <w:rsid w:val="00EA2934"/>
    <w:rsid w:val="00EA486A"/>
    <w:rsid w:val="00EB5D0B"/>
    <w:rsid w:val="00EB5DE9"/>
    <w:rsid w:val="00EB6BCE"/>
    <w:rsid w:val="00EC0693"/>
    <w:rsid w:val="00ED492D"/>
    <w:rsid w:val="00ED5752"/>
    <w:rsid w:val="00ED62EA"/>
    <w:rsid w:val="00EE4C67"/>
    <w:rsid w:val="00EE68AE"/>
    <w:rsid w:val="00EF198C"/>
    <w:rsid w:val="00EF3399"/>
    <w:rsid w:val="00F04F0A"/>
    <w:rsid w:val="00F44BA6"/>
    <w:rsid w:val="00F47C62"/>
    <w:rsid w:val="00F5317E"/>
    <w:rsid w:val="00F57E51"/>
    <w:rsid w:val="00F70073"/>
    <w:rsid w:val="00FF4D10"/>
    <w:rsid w:val="00FF6DB9"/>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229E73F"/>
  <w15:chartTrackingRefBased/>
  <w15:docId w15:val="{2C033FC6-66D7-4654-B52A-7B64BF756D2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kern w:val="2"/>
        <w:sz w:val="22"/>
        <w:szCs w:val="22"/>
        <w:lang w:val="en-GB"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427155"/>
    <w:pPr>
      <w:ind w:left="720"/>
      <w:contextualSpacing/>
    </w:pPr>
    <w:rPr>
      <w:kern w:val="0"/>
      <w14:ligatures w14:val="none"/>
    </w:rPr>
  </w:style>
  <w:style w:type="paragraph" w:styleId="NormalWeb">
    <w:name w:val="Normal (Web)"/>
    <w:basedOn w:val="Normal"/>
    <w:uiPriority w:val="99"/>
    <w:unhideWhenUsed/>
    <w:rsid w:val="00820105"/>
    <w:pPr>
      <w:spacing w:before="100" w:beforeAutospacing="1" w:after="100" w:afterAutospacing="1" w:line="240" w:lineRule="auto"/>
    </w:pPr>
    <w:rPr>
      <w:rFonts w:ascii="Times New Roman" w:eastAsia="Times New Roman" w:hAnsi="Times New Roman" w:cs="Times New Roman"/>
      <w:kern w:val="0"/>
      <w:sz w:val="24"/>
      <w:szCs w:val="24"/>
      <w:lang w:eastAsia="en-GB"/>
      <w14:ligatures w14:val="none"/>
    </w:rPr>
  </w:style>
  <w:style w:type="character" w:styleId="Hyperlink">
    <w:name w:val="Hyperlink"/>
    <w:basedOn w:val="DefaultParagraphFont"/>
    <w:uiPriority w:val="99"/>
    <w:unhideWhenUsed/>
    <w:rsid w:val="00DD50F7"/>
    <w:rPr>
      <w:color w:val="0563C1" w:themeColor="hyperlink"/>
      <w:u w:val="single"/>
    </w:rPr>
  </w:style>
  <w:style w:type="character" w:customStyle="1" w:styleId="url">
    <w:name w:val="url"/>
    <w:basedOn w:val="DefaultParagraphFont"/>
    <w:rsid w:val="00DD50F7"/>
  </w:style>
  <w:style w:type="character" w:styleId="UnresolvedMention">
    <w:name w:val="Unresolved Mention"/>
    <w:basedOn w:val="DefaultParagraphFont"/>
    <w:uiPriority w:val="99"/>
    <w:semiHidden/>
    <w:unhideWhenUsed/>
    <w:rsid w:val="000B0F49"/>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207</TotalTime>
  <Pages>8</Pages>
  <Words>2992</Words>
  <Characters>17058</Characters>
  <Application>Microsoft Office Word</Application>
  <DocSecurity>0</DocSecurity>
  <Lines>142</Lines>
  <Paragraphs>40</Paragraphs>
  <ScaleCrop>false</ScaleCrop>
  <Company/>
  <LinksUpToDate>false</LinksUpToDate>
  <CharactersWithSpaces>20010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Elise Turner</dc:creator>
  <cp:keywords/>
  <dc:description/>
  <cp:lastModifiedBy>Elise Turner</cp:lastModifiedBy>
  <cp:revision>214</cp:revision>
  <dcterms:created xsi:type="dcterms:W3CDTF">2024-01-31T17:02:00Z</dcterms:created>
  <dcterms:modified xsi:type="dcterms:W3CDTF">2024-01-31T22:14:00Z</dcterms:modified>
</cp:coreProperties>
</file>