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8EE42" w14:textId="71837682" w:rsidR="00F95F2E" w:rsidRDefault="00470FEE" w:rsidP="00F95F2E">
      <w:pPr>
        <w:pStyle w:val="NoSpacing"/>
        <w:spacing w:before="1540" w:after="240"/>
        <w:jc w:val="center"/>
        <w:rPr>
          <w:noProof/>
          <w:color w:val="auto"/>
          <w:lang w:val="en-GB" w:eastAsia="en-GB"/>
        </w:rPr>
      </w:pPr>
      <w:bookmarkStart w:id="0" w:name="_Toc116393530"/>
      <w:r w:rsidRPr="00470FEE">
        <w:rPr>
          <w:noProof/>
          <w:color w:val="auto"/>
          <w:lang w:val="en-GB" w:eastAsia="en-GB"/>
        </w:rPr>
        <w:drawing>
          <wp:anchor distT="0" distB="0" distL="114300" distR="114300" simplePos="0" relativeHeight="251662336" behindDoc="0" locked="0" layoutInCell="1" allowOverlap="1" wp14:anchorId="1498B364" wp14:editId="3BD16E8F">
            <wp:simplePos x="0" y="0"/>
            <wp:positionH relativeFrom="column">
              <wp:posOffset>2074204</wp:posOffset>
            </wp:positionH>
            <wp:positionV relativeFrom="paragraph">
              <wp:posOffset>831850</wp:posOffset>
            </wp:positionV>
            <wp:extent cx="1881915" cy="1241056"/>
            <wp:effectExtent l="0" t="0" r="0" b="0"/>
            <wp:wrapNone/>
            <wp:docPr id="144" name="Picture 144" descr="Group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Group success"/>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881915" cy="1241056"/>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3FF317D8" wp14:editId="7FC6CB2F">
                <wp:simplePos x="0" y="0"/>
                <wp:positionH relativeFrom="column">
                  <wp:posOffset>846161</wp:posOffset>
                </wp:positionH>
                <wp:positionV relativeFrom="paragraph">
                  <wp:posOffset>2074023</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BF7D837" w14:textId="33F91144" w:rsidR="00470FEE" w:rsidRPr="00DE7C66" w:rsidRDefault="00470FEE" w:rsidP="00470FEE">
                            <w:pPr>
                              <w:pStyle w:val="NoSpacing"/>
                              <w:jc w:val="center"/>
                              <w:rPr>
                                <w:rFonts w:cs="Times New Roman"/>
                                <w:b/>
                                <w:outline/>
                                <w:color w:val="C0504D" w:themeColor="accent2"/>
                                <w:sz w:val="72"/>
                                <w:szCs w:val="72"/>
                                <w:lang w:val="en-GB"/>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roofErr w:type="gramStart"/>
                            <w:r w:rsidRPr="00DE7C66">
                              <w:rPr>
                                <w:rFonts w:cs="Times New Roman"/>
                                <w:b/>
                                <w:outline/>
                                <w:color w:val="C0504D" w:themeColor="accent2"/>
                                <w:sz w:val="72"/>
                                <w:szCs w:val="72"/>
                                <w:lang w:val="en-GB"/>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People  Management</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FF317D8" id="_x0000_t202" coordsize="21600,21600" o:spt="202" path="m,l,21600r21600,l21600,xe">
                <v:stroke joinstyle="miter"/>
                <v:path gradientshapeok="t" o:connecttype="rect"/>
              </v:shapetype>
              <v:shape id="Text Box 1" o:spid="_x0000_s1026" type="#_x0000_t202" style="position:absolute;left:0;text-align:left;margin-left:66.65pt;margin-top:163.3pt;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" filled="f" stroked="f">
                <v:fill o:detectmouseclick="t"/>
                <v:textbox style="mso-fit-shape-to-text:t">
                  <w:txbxContent>
                    <w:p w14:paraId="4BF7D837" w14:textId="33F91144" w:rsidR="00470FEE" w:rsidRPr="00DE7C66" w:rsidRDefault="00470FEE" w:rsidP="00470FEE">
                      <w:pPr>
                        <w:pStyle w:val="NoSpacing"/>
                        <w:jc w:val="center"/>
                        <w:rPr>
                          <w:rFonts w:cs="Times New Roman"/>
                          <w:b/>
                          <w:outline/>
                          <w:color w:val="C0504D" w:themeColor="accent2"/>
                          <w:sz w:val="72"/>
                          <w:szCs w:val="72"/>
                          <w:lang w:val="en-GB"/>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roofErr w:type="gramStart"/>
                      <w:r w:rsidRPr="00DE7C66">
                        <w:rPr>
                          <w:rFonts w:cs="Times New Roman"/>
                          <w:b/>
                          <w:outline/>
                          <w:color w:val="C0504D" w:themeColor="accent2"/>
                          <w:sz w:val="72"/>
                          <w:szCs w:val="72"/>
                          <w:lang w:val="en-GB"/>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People  Management</w:t>
                      </w:r>
                      <w:proofErr w:type="gramEnd"/>
                    </w:p>
                  </w:txbxContent>
                </v:textbox>
              </v:shape>
            </w:pict>
          </mc:Fallback>
        </mc:AlternateContent>
      </w:r>
    </w:p>
    <w:p w14:paraId="0B4CD6E3" w14:textId="2725D5B0" w:rsidR="00470FEE" w:rsidRPr="00470FEE" w:rsidRDefault="00470FEE" w:rsidP="00F95F2E">
      <w:pPr>
        <w:pStyle w:val="NoSpacing"/>
        <w:spacing w:before="1540" w:after="240"/>
        <w:jc w:val="center"/>
        <w:rPr>
          <w:color w:val="auto"/>
        </w:rPr>
      </w:pPr>
    </w:p>
    <w:p w14:paraId="4FE8EBF3" w14:textId="26ACC732" w:rsidR="00470FEE" w:rsidRDefault="00470FEE" w:rsidP="00F95F2E">
      <w:pPr>
        <w:pStyle w:val="NoSpacing"/>
        <w:jc w:val="center"/>
        <w:rPr>
          <w:rFonts w:eastAsiaTheme="minorEastAsia" w:cs="Times New Roman"/>
          <w:color w:val="auto"/>
          <w:sz w:val="28"/>
          <w:szCs w:val="28"/>
        </w:rPr>
      </w:pPr>
    </w:p>
    <w:p w14:paraId="55969A40" w14:textId="7942AE9A" w:rsidR="00470FEE" w:rsidRDefault="00470FEE" w:rsidP="00F95F2E">
      <w:pPr>
        <w:pStyle w:val="NoSpacing"/>
        <w:jc w:val="center"/>
        <w:rPr>
          <w:rFonts w:eastAsiaTheme="minorEastAsia" w:cs="Times New Roman"/>
          <w:color w:val="auto"/>
          <w:sz w:val="28"/>
          <w:szCs w:val="28"/>
        </w:rPr>
      </w:pPr>
    </w:p>
    <w:p w14:paraId="0F7E2013" w14:textId="3BDB1654" w:rsidR="00470FEE" w:rsidRDefault="00470FEE" w:rsidP="00F95F2E">
      <w:pPr>
        <w:pStyle w:val="NoSpacing"/>
        <w:jc w:val="center"/>
        <w:rPr>
          <w:rFonts w:eastAsiaTheme="minorEastAsia" w:cs="Times New Roman"/>
          <w:color w:val="auto"/>
          <w:sz w:val="28"/>
          <w:szCs w:val="28"/>
        </w:rPr>
      </w:pPr>
    </w:p>
    <w:sdt>
      <w:sdtPr>
        <w:rPr>
          <w:rFonts w:eastAsiaTheme="minorEastAsia" w:cs="Times New Roman"/>
          <w:color w:val="auto"/>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1C299E2F" w14:textId="2F9706B4" w:rsidR="00F95F2E" w:rsidRPr="00470FEE" w:rsidRDefault="00F95F2E" w:rsidP="00F95F2E">
          <w:pPr>
            <w:pStyle w:val="NoSpacing"/>
            <w:jc w:val="center"/>
            <w:rPr>
              <w:rFonts w:cs="Times New Roman"/>
              <w:color w:val="auto"/>
              <w:sz w:val="28"/>
              <w:szCs w:val="28"/>
            </w:rPr>
          </w:pPr>
          <w:r w:rsidRPr="00470FEE">
            <w:rPr>
              <w:rFonts w:eastAsiaTheme="minorEastAsia" w:cs="Times New Roman"/>
              <w:color w:val="auto"/>
              <w:sz w:val="28"/>
              <w:szCs w:val="28"/>
            </w:rPr>
            <w:t>Roles, skills and performance in the workforce</w:t>
          </w:r>
        </w:p>
      </w:sdtContent>
    </w:sdt>
    <w:p w14:paraId="03A63E7B" w14:textId="2B7D15E5" w:rsidR="00F95F2E" w:rsidRPr="00470FEE" w:rsidRDefault="00F95F2E" w:rsidP="00F95F2E">
      <w:pPr>
        <w:pStyle w:val="NoSpacing"/>
        <w:spacing w:before="480"/>
        <w:jc w:val="center"/>
        <w:rPr>
          <w:color w:val="auto"/>
        </w:rPr>
      </w:pPr>
      <w:r w:rsidRPr="00470FEE">
        <w:rPr>
          <w:noProof/>
          <w:color w:val="auto"/>
          <w:lang w:val="en-GB" w:eastAsia="en-GB"/>
        </w:rPr>
        <mc:AlternateContent>
          <mc:Choice Requires="wps">
            <w:drawing>
              <wp:anchor distT="0" distB="0" distL="114300" distR="114300" simplePos="0" relativeHeight="251659264" behindDoc="0" locked="0" layoutInCell="1" allowOverlap="1" wp14:anchorId="792FF6A1" wp14:editId="24AADC2F">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auto"/>
                                <w:szCs w:val="24"/>
                              </w:rPr>
                              <w:alias w:val="Date"/>
                              <w:tag w:val=""/>
                              <w:id w:val="197127006"/>
                              <w:dataBinding w:prefixMappings="xmlns:ns0='http://schemas.microsoft.com/office/2006/coverPageProps' " w:xpath="/ns0:CoverPageProperties[1]/ns0:PublishDate[1]" w:storeItemID="{55AF091B-3C7A-41E3-B477-F2FDAA23CFDA}"/>
                              <w:date w:fullDate="2022-11-10T00:00:00Z">
                                <w:dateFormat w:val="MMMM d, yyyy"/>
                                <w:lid w:val="en-US"/>
                                <w:storeMappedDataAs w:val="dateTime"/>
                                <w:calendar w:val="gregorian"/>
                              </w:date>
                            </w:sdtPr>
                            <w:sdtContent>
                              <w:p w14:paraId="51AA1B6E" w14:textId="0198BD7E" w:rsidR="00F95F2E" w:rsidRPr="00470FEE" w:rsidRDefault="00F95F2E" w:rsidP="00F95F2E">
                                <w:pPr>
                                  <w:pStyle w:val="NoSpacing"/>
                                  <w:spacing w:after="40"/>
                                  <w:jc w:val="center"/>
                                  <w:rPr>
                                    <w:caps/>
                                    <w:color w:val="auto"/>
                                    <w:szCs w:val="24"/>
                                  </w:rPr>
                                </w:pPr>
                                <w:r w:rsidRPr="00470FEE">
                                  <w:rPr>
                                    <w:caps/>
                                    <w:color w:val="auto"/>
                                    <w:szCs w:val="24"/>
                                  </w:rPr>
                                  <w:t>November 10, 2022</w:t>
                                </w:r>
                              </w:p>
                            </w:sdtContent>
                          </w:sdt>
                          <w:p w14:paraId="05EB2BB2" w14:textId="77777777" w:rsidR="00F95F2E" w:rsidRPr="00470FEE" w:rsidRDefault="00F95F2E" w:rsidP="00F95F2E">
                            <w:pPr>
                              <w:pStyle w:val="NoSpacing"/>
                              <w:jc w:val="center"/>
                              <w:rPr>
                                <w:color w:val="auto"/>
                              </w:rPr>
                            </w:pPr>
                            <w:sdt>
                              <w:sdtPr>
                                <w:rPr>
                                  <w:caps/>
                                  <w:color w:val="auto"/>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Pr="00470FEE">
                                  <w:rPr>
                                    <w:caps/>
                                    <w:color w:val="auto"/>
                                  </w:rPr>
                                  <w:t xml:space="preserve">     </w:t>
                                </w:r>
                              </w:sdtContent>
                            </w:sdt>
                          </w:p>
                          <w:p w14:paraId="29F81240" w14:textId="5B7DBF14" w:rsidR="00F95F2E" w:rsidRPr="00470FEE" w:rsidRDefault="00F95F2E" w:rsidP="00F95F2E">
                            <w:pPr>
                              <w:pStyle w:val="NoSpacing"/>
                              <w:jc w:val="center"/>
                              <w:rPr>
                                <w:color w:val="auto"/>
                              </w:rPr>
                            </w:pPr>
                            <w:sdt>
                              <w:sdtPr>
                                <w:rPr>
                                  <w:color w:val="auto"/>
                                </w:rPr>
                                <w:alias w:val="Address"/>
                                <w:tag w:val=""/>
                                <w:id w:val="-726379553"/>
                                <w:dataBinding w:prefixMappings="xmlns:ns0='http://schemas.microsoft.com/office/2006/coverPageProps' " w:xpath="/ns0:CoverPageProperties[1]/ns0:CompanyAddress[1]" w:storeItemID="{55AF091B-3C7A-41E3-B477-F2FDAA23CFDA}"/>
                                <w:text/>
                              </w:sdtPr>
                              <w:sdtContent>
                                <w:r w:rsidRPr="00470FEE">
                                  <w:rPr>
                                    <w:color w:val="auto"/>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792FF6A1" id="Text Box 142" o:spid="_x0000_s1027"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" filled="f" stroked="f" strokeweight=".5pt">
                <v:textbox style="mso-fit-shape-to-text:t" inset="0,0,0,0">
                  <w:txbxContent>
                    <w:sdt>
                      <w:sdtPr>
                        <w:rPr>
                          <w:caps/>
                          <w:color w:val="auto"/>
                          <w:szCs w:val="24"/>
                        </w:rPr>
                        <w:alias w:val="Date"/>
                        <w:tag w:val=""/>
                        <w:id w:val="197127006"/>
                        <w:dataBinding w:prefixMappings="xmlns:ns0='http://schemas.microsoft.com/office/2006/coverPageProps' " w:xpath="/ns0:CoverPageProperties[1]/ns0:PublishDate[1]" w:storeItemID="{55AF091B-3C7A-41E3-B477-F2FDAA23CFDA}"/>
                        <w:date w:fullDate="2022-11-10T00:00:00Z">
                          <w:dateFormat w:val="MMMM d, yyyy"/>
                          <w:lid w:val="en-US"/>
                          <w:storeMappedDataAs w:val="dateTime"/>
                          <w:calendar w:val="gregorian"/>
                        </w:date>
                      </w:sdtPr>
                      <w:sdtContent>
                        <w:p w14:paraId="51AA1B6E" w14:textId="0198BD7E" w:rsidR="00F95F2E" w:rsidRPr="00470FEE" w:rsidRDefault="00F95F2E" w:rsidP="00F95F2E">
                          <w:pPr>
                            <w:pStyle w:val="NoSpacing"/>
                            <w:spacing w:after="40"/>
                            <w:jc w:val="center"/>
                            <w:rPr>
                              <w:caps/>
                              <w:color w:val="auto"/>
                              <w:szCs w:val="24"/>
                            </w:rPr>
                          </w:pPr>
                          <w:r w:rsidRPr="00470FEE">
                            <w:rPr>
                              <w:caps/>
                              <w:color w:val="auto"/>
                              <w:szCs w:val="24"/>
                            </w:rPr>
                            <w:t>November 10, 2022</w:t>
                          </w:r>
                        </w:p>
                      </w:sdtContent>
                    </w:sdt>
                    <w:p w14:paraId="05EB2BB2" w14:textId="77777777" w:rsidR="00F95F2E" w:rsidRPr="00470FEE" w:rsidRDefault="00F95F2E" w:rsidP="00F95F2E">
                      <w:pPr>
                        <w:pStyle w:val="NoSpacing"/>
                        <w:jc w:val="center"/>
                        <w:rPr>
                          <w:color w:val="auto"/>
                        </w:rPr>
                      </w:pPr>
                      <w:sdt>
                        <w:sdtPr>
                          <w:rPr>
                            <w:caps/>
                            <w:color w:val="auto"/>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Pr="00470FEE">
                            <w:rPr>
                              <w:caps/>
                              <w:color w:val="auto"/>
                            </w:rPr>
                            <w:t xml:space="preserve">     </w:t>
                          </w:r>
                        </w:sdtContent>
                      </w:sdt>
                    </w:p>
                    <w:p w14:paraId="29F81240" w14:textId="5B7DBF14" w:rsidR="00F95F2E" w:rsidRPr="00470FEE" w:rsidRDefault="00F95F2E" w:rsidP="00F95F2E">
                      <w:pPr>
                        <w:pStyle w:val="NoSpacing"/>
                        <w:jc w:val="center"/>
                        <w:rPr>
                          <w:color w:val="auto"/>
                        </w:rPr>
                      </w:pPr>
                      <w:sdt>
                        <w:sdtPr>
                          <w:rPr>
                            <w:color w:val="auto"/>
                          </w:rPr>
                          <w:alias w:val="Address"/>
                          <w:tag w:val=""/>
                          <w:id w:val="-726379553"/>
                          <w:dataBinding w:prefixMappings="xmlns:ns0='http://schemas.microsoft.com/office/2006/coverPageProps' " w:xpath="/ns0:CoverPageProperties[1]/ns0:CompanyAddress[1]" w:storeItemID="{55AF091B-3C7A-41E3-B477-F2FDAA23CFDA}"/>
                          <w:text/>
                        </w:sdtPr>
                        <w:sdtContent>
                          <w:r w:rsidRPr="00470FEE">
                            <w:rPr>
                              <w:color w:val="auto"/>
                            </w:rPr>
                            <w:t>UNIVERSITY OF WALES TRINITY SAINT DAVID</w:t>
                          </w:r>
                        </w:sdtContent>
                      </w:sdt>
                    </w:p>
                  </w:txbxContent>
                </v:textbox>
                <w10:wrap anchorx="margin" anchory="page"/>
              </v:shape>
            </w:pict>
          </mc:Fallback>
        </mc:AlternateContent>
      </w:r>
    </w:p>
    <w:p w14:paraId="7E81F98B" w14:textId="7ECF4F4F" w:rsidR="00167A8F" w:rsidRPr="00B56067" w:rsidRDefault="00F95F2E" w:rsidP="00F95F2E">
      <w:pPr>
        <w:pStyle w:val="Heading1"/>
        <w:rPr>
          <w:color w:val="365F91" w:themeColor="accent1" w:themeShade="BF"/>
          <w:sz w:val="28"/>
          <w:szCs w:val="28"/>
        </w:rPr>
      </w:pPr>
      <w:r>
        <w:br w:type="page"/>
      </w:r>
      <w:bookmarkStart w:id="1" w:name="_Toc119018910"/>
      <w:r w:rsidR="00167A8F" w:rsidRPr="00B56067">
        <w:rPr>
          <w:color w:val="365F91" w:themeColor="accent1" w:themeShade="BF"/>
          <w:sz w:val="28"/>
          <w:szCs w:val="28"/>
        </w:rPr>
        <w:lastRenderedPageBreak/>
        <w:t xml:space="preserve">1.0 </w:t>
      </w:r>
      <w:r w:rsidR="00167A8F">
        <w:rPr>
          <w:color w:val="365F91" w:themeColor="accent1" w:themeShade="BF"/>
          <w:sz w:val="28"/>
          <w:szCs w:val="28"/>
        </w:rPr>
        <w:t>Executive Summary</w:t>
      </w:r>
      <w:bookmarkEnd w:id="1"/>
    </w:p>
    <w:bookmarkEnd w:id="0"/>
    <w:p w14:paraId="00000004" w14:textId="2D449188" w:rsidR="009A2990" w:rsidRDefault="00011BE2" w:rsidP="00011BE2">
      <w:pPr>
        <w:spacing w:line="259" w:lineRule="auto"/>
        <w:jc w:val="left"/>
      </w:pPr>
      <w:r>
        <w:t>The purpose of this report is to analyse</w:t>
      </w:r>
      <w:r w:rsidR="002D372E">
        <w:t xml:space="preserve"> Effective People Management in an organisation. </w:t>
      </w:r>
    </w:p>
    <w:p w14:paraId="5BB20F85" w14:textId="21F8D7AA" w:rsidR="00011BE2" w:rsidRDefault="000F3540" w:rsidP="00011BE2">
      <w:pPr>
        <w:spacing w:line="259" w:lineRule="auto"/>
        <w:jc w:val="left"/>
      </w:pPr>
      <w:r>
        <w:t>In this report, the roles and skills required by a people manager will be discussed alongside theories and models discussed by various specialists. Again, a critical evaluation of employee performance management approaches undertaken by companies will also discuss.</w:t>
      </w:r>
    </w:p>
    <w:p w14:paraId="55DCB0AE" w14:textId="77777777" w:rsidR="001A2F39" w:rsidRDefault="001A2F39" w:rsidP="001A2F39">
      <w:r>
        <w:t>Performance management is very critical to manage the performance of the employees. It will help the organisation to evaluate and improve the performance of the employees through some effective approaches.</w:t>
      </w:r>
    </w:p>
    <w:p w14:paraId="62766441" w14:textId="77777777" w:rsidR="001A2F39" w:rsidRDefault="001A2F39" w:rsidP="00011BE2">
      <w:pPr>
        <w:spacing w:line="259" w:lineRule="auto"/>
        <w:jc w:val="left"/>
      </w:pPr>
    </w:p>
    <w:p w14:paraId="7B779D93" w14:textId="36E512DA" w:rsidR="00011BE2" w:rsidRDefault="00011BE2" w:rsidP="00011BE2">
      <w:pPr>
        <w:spacing w:line="259" w:lineRule="auto"/>
        <w:jc w:val="left"/>
      </w:pPr>
    </w:p>
    <w:p w14:paraId="0D11182E" w14:textId="63D94E29" w:rsidR="00011BE2" w:rsidRDefault="00011BE2" w:rsidP="00011BE2">
      <w:pPr>
        <w:spacing w:line="259" w:lineRule="auto"/>
        <w:jc w:val="left"/>
      </w:pPr>
    </w:p>
    <w:p w14:paraId="2298769A" w14:textId="2D46F7C6" w:rsidR="00011BE2" w:rsidRDefault="00011BE2" w:rsidP="00011BE2">
      <w:pPr>
        <w:spacing w:line="259" w:lineRule="auto"/>
        <w:jc w:val="left"/>
      </w:pPr>
    </w:p>
    <w:p w14:paraId="169C2D97" w14:textId="77777777" w:rsidR="000F3540" w:rsidRDefault="000F3540" w:rsidP="00011BE2">
      <w:pPr>
        <w:spacing w:line="259" w:lineRule="auto"/>
        <w:jc w:val="left"/>
      </w:pPr>
    </w:p>
    <w:p w14:paraId="0E94D711" w14:textId="7F0B5EEB" w:rsidR="00011BE2" w:rsidRDefault="00011BE2" w:rsidP="00011BE2">
      <w:pPr>
        <w:spacing w:line="259" w:lineRule="auto"/>
        <w:jc w:val="left"/>
      </w:pPr>
    </w:p>
    <w:p w14:paraId="724562F7" w14:textId="6AF298D6" w:rsidR="00011BE2" w:rsidRDefault="00011BE2" w:rsidP="00011BE2">
      <w:pPr>
        <w:spacing w:line="259" w:lineRule="auto"/>
        <w:jc w:val="left"/>
      </w:pPr>
    </w:p>
    <w:p w14:paraId="77DE345D" w14:textId="228BBFE9" w:rsidR="00011BE2" w:rsidRDefault="00011BE2" w:rsidP="00011BE2">
      <w:pPr>
        <w:spacing w:line="259" w:lineRule="auto"/>
        <w:jc w:val="left"/>
      </w:pPr>
    </w:p>
    <w:p w14:paraId="664E0550" w14:textId="5A2ECCB1" w:rsidR="00011BE2" w:rsidRDefault="00011BE2" w:rsidP="00011BE2">
      <w:pPr>
        <w:spacing w:line="259" w:lineRule="auto"/>
        <w:jc w:val="left"/>
      </w:pPr>
    </w:p>
    <w:p w14:paraId="506F7B17" w14:textId="5FD2048F" w:rsidR="00011BE2" w:rsidRDefault="00011BE2" w:rsidP="00011BE2">
      <w:pPr>
        <w:spacing w:line="259" w:lineRule="auto"/>
        <w:jc w:val="left"/>
      </w:pPr>
    </w:p>
    <w:p w14:paraId="1705CEAC" w14:textId="54D66577" w:rsidR="00011BE2" w:rsidRDefault="00011BE2" w:rsidP="00011BE2">
      <w:pPr>
        <w:spacing w:line="259" w:lineRule="auto"/>
        <w:jc w:val="left"/>
      </w:pPr>
    </w:p>
    <w:p w14:paraId="3FFF5CEC" w14:textId="429CA9A5" w:rsidR="00011BE2" w:rsidRDefault="00011BE2" w:rsidP="00011BE2">
      <w:pPr>
        <w:spacing w:line="259" w:lineRule="auto"/>
        <w:jc w:val="left"/>
      </w:pPr>
    </w:p>
    <w:p w14:paraId="0F24E59A" w14:textId="15890370" w:rsidR="00011BE2" w:rsidRDefault="00011BE2" w:rsidP="00011BE2">
      <w:pPr>
        <w:spacing w:line="259" w:lineRule="auto"/>
        <w:jc w:val="left"/>
      </w:pPr>
    </w:p>
    <w:p w14:paraId="4455A5E5" w14:textId="24CA239A" w:rsidR="00011BE2" w:rsidRDefault="00011BE2" w:rsidP="00011BE2">
      <w:pPr>
        <w:spacing w:line="259" w:lineRule="auto"/>
        <w:jc w:val="left"/>
      </w:pPr>
    </w:p>
    <w:p w14:paraId="79C48383" w14:textId="02F63E1E" w:rsidR="00011BE2" w:rsidRDefault="00011BE2" w:rsidP="00011BE2">
      <w:pPr>
        <w:spacing w:line="259" w:lineRule="auto"/>
        <w:jc w:val="left"/>
      </w:pPr>
    </w:p>
    <w:p w14:paraId="3BB9AC63" w14:textId="5D17213D" w:rsidR="00011BE2" w:rsidRDefault="00011BE2" w:rsidP="00011BE2">
      <w:pPr>
        <w:spacing w:line="259" w:lineRule="auto"/>
        <w:jc w:val="left"/>
      </w:pPr>
    </w:p>
    <w:p w14:paraId="5B6318BF" w14:textId="03B92D55" w:rsidR="00011BE2" w:rsidRDefault="00011BE2" w:rsidP="00011BE2">
      <w:pPr>
        <w:spacing w:line="259" w:lineRule="auto"/>
        <w:jc w:val="left"/>
      </w:pPr>
    </w:p>
    <w:p w14:paraId="720CD677" w14:textId="718C8319" w:rsidR="00011BE2" w:rsidRDefault="00011BE2" w:rsidP="00011BE2">
      <w:pPr>
        <w:spacing w:line="259" w:lineRule="auto"/>
        <w:jc w:val="left"/>
      </w:pPr>
    </w:p>
    <w:p w14:paraId="368E3744" w14:textId="08EAF5D0" w:rsidR="00011BE2" w:rsidRDefault="00011BE2" w:rsidP="00011BE2">
      <w:pPr>
        <w:spacing w:line="259" w:lineRule="auto"/>
        <w:jc w:val="left"/>
      </w:pPr>
    </w:p>
    <w:p w14:paraId="38E4D254" w14:textId="3D65A8F9" w:rsidR="00011BE2" w:rsidRDefault="00011BE2" w:rsidP="00011BE2">
      <w:pPr>
        <w:spacing w:line="259" w:lineRule="auto"/>
        <w:jc w:val="left"/>
      </w:pPr>
    </w:p>
    <w:p w14:paraId="001024BD" w14:textId="065E16B1" w:rsidR="00011BE2" w:rsidRDefault="00011BE2" w:rsidP="00011BE2">
      <w:pPr>
        <w:spacing w:line="259" w:lineRule="auto"/>
        <w:jc w:val="left"/>
      </w:pPr>
    </w:p>
    <w:p w14:paraId="00000005" w14:textId="77777777" w:rsidR="009A2990" w:rsidRPr="00B56067" w:rsidRDefault="00000000">
      <w:pPr>
        <w:keepNext/>
        <w:keepLines/>
        <w:pBdr>
          <w:top w:val="nil"/>
          <w:left w:val="nil"/>
          <w:bottom w:val="nil"/>
          <w:right w:val="nil"/>
          <w:between w:val="nil"/>
        </w:pBdr>
        <w:spacing w:before="400" w:after="40"/>
        <w:rPr>
          <w:b/>
          <w:color w:val="365F91" w:themeColor="accent1" w:themeShade="BF"/>
          <w:sz w:val="32"/>
          <w:szCs w:val="32"/>
        </w:rPr>
      </w:pPr>
      <w:r w:rsidRPr="00B56067">
        <w:rPr>
          <w:b/>
          <w:color w:val="365F91" w:themeColor="accent1" w:themeShade="BF"/>
          <w:sz w:val="32"/>
          <w:szCs w:val="32"/>
        </w:rPr>
        <w:t>Table of Contents</w:t>
      </w:r>
    </w:p>
    <w:sdt>
      <w:sdtPr>
        <w:rPr>
          <w:rFonts w:ascii="Times New Roman" w:eastAsia="Times New Roman" w:hAnsi="Times New Roman" w:cs="Times New Roman"/>
          <w:color w:val="auto"/>
          <w:sz w:val="24"/>
          <w:szCs w:val="24"/>
          <w:lang w:val="en-GB" w:eastAsia="en-GB"/>
        </w:rPr>
        <w:id w:val="2134977326"/>
        <w:docPartObj>
          <w:docPartGallery w:val="Table of Contents"/>
          <w:docPartUnique/>
        </w:docPartObj>
      </w:sdtPr>
      <w:sdtEndPr>
        <w:rPr>
          <w:b/>
          <w:bCs/>
          <w:noProof/>
        </w:rPr>
      </w:sdtEndPr>
      <w:sdtContent>
        <w:p w14:paraId="4D5CC98E" w14:textId="08CE94F6" w:rsidR="0099309C" w:rsidRPr="00167A8F" w:rsidRDefault="0099309C">
          <w:pPr>
            <w:pStyle w:val="TOCHeading"/>
          </w:pPr>
        </w:p>
        <w:p w14:paraId="731782BE" w14:textId="58CA2EBC" w:rsidR="00DE7C66" w:rsidRDefault="0099309C">
          <w:pPr>
            <w:pStyle w:val="TOC1"/>
            <w:rPr>
              <w:rFonts w:asciiTheme="minorHAnsi" w:eastAsiaTheme="minorEastAsia" w:hAnsiTheme="minorHAnsi" w:cstheme="minorBidi"/>
              <w:color w:val="auto"/>
              <w:sz w:val="22"/>
              <w:szCs w:val="22"/>
            </w:rPr>
          </w:pPr>
          <w:r w:rsidRPr="00167A8F">
            <w:fldChar w:fldCharType="begin"/>
          </w:r>
          <w:r w:rsidRPr="00167A8F">
            <w:instrText xml:space="preserve"> TOC \o "1-3" \h \z \u </w:instrText>
          </w:r>
          <w:r w:rsidRPr="00167A8F">
            <w:fldChar w:fldCharType="separate"/>
          </w:r>
          <w:hyperlink w:anchor="_Toc119018910" w:history="1">
            <w:r w:rsidR="00DE7C66" w:rsidRPr="00E1732C">
              <w:rPr>
                <w:rStyle w:val="Hyperlink"/>
                <w:rFonts w:eastAsiaTheme="minorHAnsi"/>
              </w:rPr>
              <w:t>1.0 Executive Summary</w:t>
            </w:r>
            <w:r w:rsidR="00DE7C66">
              <w:rPr>
                <w:webHidden/>
              </w:rPr>
              <w:tab/>
            </w:r>
            <w:r w:rsidR="00DE7C66">
              <w:rPr>
                <w:webHidden/>
              </w:rPr>
              <w:fldChar w:fldCharType="begin"/>
            </w:r>
            <w:r w:rsidR="00DE7C66">
              <w:rPr>
                <w:webHidden/>
              </w:rPr>
              <w:instrText xml:space="preserve"> PAGEREF _Toc119018910 \h </w:instrText>
            </w:r>
            <w:r w:rsidR="00DE7C66">
              <w:rPr>
                <w:webHidden/>
              </w:rPr>
            </w:r>
            <w:r w:rsidR="00DE7C66">
              <w:rPr>
                <w:webHidden/>
              </w:rPr>
              <w:fldChar w:fldCharType="separate"/>
            </w:r>
            <w:r w:rsidR="00DE7C66">
              <w:rPr>
                <w:webHidden/>
              </w:rPr>
              <w:t>2</w:t>
            </w:r>
            <w:r w:rsidR="00DE7C66">
              <w:rPr>
                <w:webHidden/>
              </w:rPr>
              <w:fldChar w:fldCharType="end"/>
            </w:r>
          </w:hyperlink>
        </w:p>
        <w:p w14:paraId="67FFA570" w14:textId="6313786B" w:rsidR="00DE7C66" w:rsidRDefault="00DE7C66">
          <w:pPr>
            <w:pStyle w:val="TOC1"/>
            <w:rPr>
              <w:rFonts w:asciiTheme="minorHAnsi" w:eastAsiaTheme="minorEastAsia" w:hAnsiTheme="minorHAnsi" w:cstheme="minorBidi"/>
              <w:color w:val="auto"/>
              <w:sz w:val="22"/>
              <w:szCs w:val="22"/>
            </w:rPr>
          </w:pPr>
          <w:hyperlink w:anchor="_Toc119018911" w:history="1">
            <w:r w:rsidRPr="00E1732C">
              <w:rPr>
                <w:rStyle w:val="Hyperlink"/>
                <w:rFonts w:eastAsiaTheme="minorHAnsi"/>
              </w:rPr>
              <w:t>2.0 Introduction</w:t>
            </w:r>
            <w:r>
              <w:rPr>
                <w:webHidden/>
              </w:rPr>
              <w:tab/>
            </w:r>
            <w:r>
              <w:rPr>
                <w:webHidden/>
              </w:rPr>
              <w:fldChar w:fldCharType="begin"/>
            </w:r>
            <w:r>
              <w:rPr>
                <w:webHidden/>
              </w:rPr>
              <w:instrText xml:space="preserve"> PAGEREF _Toc119018911 \h </w:instrText>
            </w:r>
            <w:r>
              <w:rPr>
                <w:webHidden/>
              </w:rPr>
            </w:r>
            <w:r>
              <w:rPr>
                <w:webHidden/>
              </w:rPr>
              <w:fldChar w:fldCharType="separate"/>
            </w:r>
            <w:r>
              <w:rPr>
                <w:webHidden/>
              </w:rPr>
              <w:t>4</w:t>
            </w:r>
            <w:r>
              <w:rPr>
                <w:webHidden/>
              </w:rPr>
              <w:fldChar w:fldCharType="end"/>
            </w:r>
          </w:hyperlink>
        </w:p>
        <w:p w14:paraId="557AA19D" w14:textId="50B2F820" w:rsidR="00DE7C66" w:rsidRDefault="00DE7C66">
          <w:pPr>
            <w:pStyle w:val="TOC1"/>
            <w:rPr>
              <w:rFonts w:asciiTheme="minorHAnsi" w:eastAsiaTheme="minorEastAsia" w:hAnsiTheme="minorHAnsi" w:cstheme="minorBidi"/>
              <w:color w:val="auto"/>
              <w:sz w:val="22"/>
              <w:szCs w:val="22"/>
            </w:rPr>
          </w:pPr>
          <w:hyperlink w:anchor="_Toc119018912" w:history="1">
            <w:r w:rsidRPr="00E1732C">
              <w:rPr>
                <w:rStyle w:val="Hyperlink"/>
                <w:rFonts w:eastAsiaTheme="minorHAnsi"/>
              </w:rPr>
              <w:t>3.0 Main Findings</w:t>
            </w:r>
            <w:r>
              <w:rPr>
                <w:webHidden/>
              </w:rPr>
              <w:tab/>
            </w:r>
            <w:r>
              <w:rPr>
                <w:webHidden/>
              </w:rPr>
              <w:fldChar w:fldCharType="begin"/>
            </w:r>
            <w:r>
              <w:rPr>
                <w:webHidden/>
              </w:rPr>
              <w:instrText xml:space="preserve"> PAGEREF _Toc119018912 \h </w:instrText>
            </w:r>
            <w:r>
              <w:rPr>
                <w:webHidden/>
              </w:rPr>
            </w:r>
            <w:r>
              <w:rPr>
                <w:webHidden/>
              </w:rPr>
              <w:fldChar w:fldCharType="separate"/>
            </w:r>
            <w:r>
              <w:rPr>
                <w:webHidden/>
              </w:rPr>
              <w:t>5</w:t>
            </w:r>
            <w:r>
              <w:rPr>
                <w:webHidden/>
              </w:rPr>
              <w:fldChar w:fldCharType="end"/>
            </w:r>
          </w:hyperlink>
        </w:p>
        <w:p w14:paraId="5C96DB66" w14:textId="55151C76" w:rsidR="00DE7C66" w:rsidRDefault="00DE7C66">
          <w:pPr>
            <w:pStyle w:val="TOC2"/>
            <w:tabs>
              <w:tab w:val="right" w:leader="dot" w:pos="9350"/>
            </w:tabs>
            <w:rPr>
              <w:rFonts w:asciiTheme="minorHAnsi" w:eastAsiaTheme="minorEastAsia" w:hAnsiTheme="minorHAnsi" w:cstheme="minorBidi"/>
              <w:noProof/>
              <w:sz w:val="22"/>
              <w:szCs w:val="22"/>
            </w:rPr>
          </w:pPr>
          <w:hyperlink w:anchor="_Toc119018913" w:history="1">
            <w:r w:rsidRPr="00E1732C">
              <w:rPr>
                <w:rStyle w:val="Hyperlink"/>
                <w:rFonts w:eastAsiaTheme="minorHAnsi"/>
                <w:noProof/>
              </w:rPr>
              <w:t>3.1 Roles and Skills for a Manager</w:t>
            </w:r>
            <w:r>
              <w:rPr>
                <w:noProof/>
                <w:webHidden/>
              </w:rPr>
              <w:tab/>
            </w:r>
            <w:r>
              <w:rPr>
                <w:noProof/>
                <w:webHidden/>
              </w:rPr>
              <w:fldChar w:fldCharType="begin"/>
            </w:r>
            <w:r>
              <w:rPr>
                <w:noProof/>
                <w:webHidden/>
              </w:rPr>
              <w:instrText xml:space="preserve"> PAGEREF _Toc119018913 \h </w:instrText>
            </w:r>
            <w:r>
              <w:rPr>
                <w:noProof/>
                <w:webHidden/>
              </w:rPr>
            </w:r>
            <w:r>
              <w:rPr>
                <w:noProof/>
                <w:webHidden/>
              </w:rPr>
              <w:fldChar w:fldCharType="separate"/>
            </w:r>
            <w:r>
              <w:rPr>
                <w:noProof/>
                <w:webHidden/>
              </w:rPr>
              <w:t>5</w:t>
            </w:r>
            <w:r>
              <w:rPr>
                <w:noProof/>
                <w:webHidden/>
              </w:rPr>
              <w:fldChar w:fldCharType="end"/>
            </w:r>
          </w:hyperlink>
        </w:p>
        <w:p w14:paraId="226BD051" w14:textId="6CCBD49A" w:rsidR="00DE7C66" w:rsidRDefault="00DE7C66">
          <w:pPr>
            <w:pStyle w:val="TOC2"/>
            <w:tabs>
              <w:tab w:val="right" w:leader="dot" w:pos="9350"/>
            </w:tabs>
            <w:rPr>
              <w:rFonts w:asciiTheme="minorHAnsi" w:eastAsiaTheme="minorEastAsia" w:hAnsiTheme="minorHAnsi" w:cstheme="minorBidi"/>
              <w:noProof/>
              <w:sz w:val="22"/>
              <w:szCs w:val="22"/>
            </w:rPr>
          </w:pPr>
          <w:hyperlink w:anchor="_Toc119018914" w:history="1">
            <w:r w:rsidRPr="00E1732C">
              <w:rPr>
                <w:rStyle w:val="Hyperlink"/>
                <w:rFonts w:eastAsiaTheme="minorHAnsi"/>
                <w:noProof/>
              </w:rPr>
              <w:t>3.2 Effective Leadership</w:t>
            </w:r>
            <w:r>
              <w:rPr>
                <w:noProof/>
                <w:webHidden/>
              </w:rPr>
              <w:tab/>
            </w:r>
            <w:r>
              <w:rPr>
                <w:noProof/>
                <w:webHidden/>
              </w:rPr>
              <w:fldChar w:fldCharType="begin"/>
            </w:r>
            <w:r>
              <w:rPr>
                <w:noProof/>
                <w:webHidden/>
              </w:rPr>
              <w:instrText xml:space="preserve"> PAGEREF _Toc119018914 \h </w:instrText>
            </w:r>
            <w:r>
              <w:rPr>
                <w:noProof/>
                <w:webHidden/>
              </w:rPr>
            </w:r>
            <w:r>
              <w:rPr>
                <w:noProof/>
                <w:webHidden/>
              </w:rPr>
              <w:fldChar w:fldCharType="separate"/>
            </w:r>
            <w:r>
              <w:rPr>
                <w:noProof/>
                <w:webHidden/>
              </w:rPr>
              <w:t>6</w:t>
            </w:r>
            <w:r>
              <w:rPr>
                <w:noProof/>
                <w:webHidden/>
              </w:rPr>
              <w:fldChar w:fldCharType="end"/>
            </w:r>
          </w:hyperlink>
        </w:p>
        <w:p w14:paraId="1D237B5C" w14:textId="3E619A91" w:rsidR="00DE7C66" w:rsidRDefault="00DE7C66">
          <w:pPr>
            <w:pStyle w:val="TOC2"/>
            <w:tabs>
              <w:tab w:val="right" w:leader="dot" w:pos="9350"/>
            </w:tabs>
            <w:rPr>
              <w:rFonts w:asciiTheme="minorHAnsi" w:eastAsiaTheme="minorEastAsia" w:hAnsiTheme="minorHAnsi" w:cstheme="minorBidi"/>
              <w:noProof/>
              <w:sz w:val="22"/>
              <w:szCs w:val="22"/>
            </w:rPr>
          </w:pPr>
          <w:hyperlink w:anchor="_Toc119018915" w:history="1">
            <w:r w:rsidRPr="00E1732C">
              <w:rPr>
                <w:rStyle w:val="Hyperlink"/>
                <w:rFonts w:eastAsiaTheme="minorHAnsi"/>
                <w:noProof/>
              </w:rPr>
              <w:t>3.3 Motivation</w:t>
            </w:r>
            <w:r>
              <w:rPr>
                <w:noProof/>
                <w:webHidden/>
              </w:rPr>
              <w:tab/>
            </w:r>
            <w:r>
              <w:rPr>
                <w:noProof/>
                <w:webHidden/>
              </w:rPr>
              <w:fldChar w:fldCharType="begin"/>
            </w:r>
            <w:r>
              <w:rPr>
                <w:noProof/>
                <w:webHidden/>
              </w:rPr>
              <w:instrText xml:space="preserve"> PAGEREF _Toc119018915 \h </w:instrText>
            </w:r>
            <w:r>
              <w:rPr>
                <w:noProof/>
                <w:webHidden/>
              </w:rPr>
            </w:r>
            <w:r>
              <w:rPr>
                <w:noProof/>
                <w:webHidden/>
              </w:rPr>
              <w:fldChar w:fldCharType="separate"/>
            </w:r>
            <w:r>
              <w:rPr>
                <w:noProof/>
                <w:webHidden/>
              </w:rPr>
              <w:t>8</w:t>
            </w:r>
            <w:r>
              <w:rPr>
                <w:noProof/>
                <w:webHidden/>
              </w:rPr>
              <w:fldChar w:fldCharType="end"/>
            </w:r>
          </w:hyperlink>
        </w:p>
        <w:p w14:paraId="75403A48" w14:textId="21C6B37B" w:rsidR="00DE7C66" w:rsidRDefault="00DE7C66">
          <w:pPr>
            <w:pStyle w:val="TOC2"/>
            <w:tabs>
              <w:tab w:val="right" w:leader="dot" w:pos="9350"/>
            </w:tabs>
            <w:rPr>
              <w:rFonts w:asciiTheme="minorHAnsi" w:eastAsiaTheme="minorEastAsia" w:hAnsiTheme="minorHAnsi" w:cstheme="minorBidi"/>
              <w:noProof/>
              <w:sz w:val="22"/>
              <w:szCs w:val="22"/>
            </w:rPr>
          </w:pPr>
          <w:hyperlink w:anchor="_Toc119018916" w:history="1">
            <w:r w:rsidRPr="00E1732C">
              <w:rPr>
                <w:rStyle w:val="Hyperlink"/>
                <w:rFonts w:eastAsiaTheme="minorHAnsi"/>
                <w:noProof/>
              </w:rPr>
              <w:t>3.4 Effective Teamwork</w:t>
            </w:r>
            <w:r>
              <w:rPr>
                <w:noProof/>
                <w:webHidden/>
              </w:rPr>
              <w:tab/>
            </w:r>
            <w:r>
              <w:rPr>
                <w:noProof/>
                <w:webHidden/>
              </w:rPr>
              <w:fldChar w:fldCharType="begin"/>
            </w:r>
            <w:r>
              <w:rPr>
                <w:noProof/>
                <w:webHidden/>
              </w:rPr>
              <w:instrText xml:space="preserve"> PAGEREF _Toc119018916 \h </w:instrText>
            </w:r>
            <w:r>
              <w:rPr>
                <w:noProof/>
                <w:webHidden/>
              </w:rPr>
            </w:r>
            <w:r>
              <w:rPr>
                <w:noProof/>
                <w:webHidden/>
              </w:rPr>
              <w:fldChar w:fldCharType="separate"/>
            </w:r>
            <w:r>
              <w:rPr>
                <w:noProof/>
                <w:webHidden/>
              </w:rPr>
              <w:t>9</w:t>
            </w:r>
            <w:r>
              <w:rPr>
                <w:noProof/>
                <w:webHidden/>
              </w:rPr>
              <w:fldChar w:fldCharType="end"/>
            </w:r>
          </w:hyperlink>
        </w:p>
        <w:p w14:paraId="3C08CF66" w14:textId="0D0EFEE2" w:rsidR="00DE7C66" w:rsidRDefault="00DE7C66">
          <w:pPr>
            <w:pStyle w:val="TOC2"/>
            <w:tabs>
              <w:tab w:val="right" w:leader="dot" w:pos="9350"/>
            </w:tabs>
            <w:rPr>
              <w:rFonts w:asciiTheme="minorHAnsi" w:eastAsiaTheme="minorEastAsia" w:hAnsiTheme="minorHAnsi" w:cstheme="minorBidi"/>
              <w:noProof/>
              <w:sz w:val="22"/>
              <w:szCs w:val="22"/>
            </w:rPr>
          </w:pPr>
          <w:hyperlink w:anchor="_Toc119018917" w:history="1">
            <w:r w:rsidRPr="00E1732C">
              <w:rPr>
                <w:rStyle w:val="Hyperlink"/>
                <w:rFonts w:eastAsiaTheme="minorHAnsi"/>
                <w:noProof/>
              </w:rPr>
              <w:t>3.5 Flexible Working Conditions and Equal Treatment</w:t>
            </w:r>
            <w:r>
              <w:rPr>
                <w:noProof/>
                <w:webHidden/>
              </w:rPr>
              <w:tab/>
            </w:r>
            <w:r>
              <w:rPr>
                <w:noProof/>
                <w:webHidden/>
              </w:rPr>
              <w:fldChar w:fldCharType="begin"/>
            </w:r>
            <w:r>
              <w:rPr>
                <w:noProof/>
                <w:webHidden/>
              </w:rPr>
              <w:instrText xml:space="preserve"> PAGEREF _Toc119018917 \h </w:instrText>
            </w:r>
            <w:r>
              <w:rPr>
                <w:noProof/>
                <w:webHidden/>
              </w:rPr>
            </w:r>
            <w:r>
              <w:rPr>
                <w:noProof/>
                <w:webHidden/>
              </w:rPr>
              <w:fldChar w:fldCharType="separate"/>
            </w:r>
            <w:r>
              <w:rPr>
                <w:noProof/>
                <w:webHidden/>
              </w:rPr>
              <w:t>9</w:t>
            </w:r>
            <w:r>
              <w:rPr>
                <w:noProof/>
                <w:webHidden/>
              </w:rPr>
              <w:fldChar w:fldCharType="end"/>
            </w:r>
          </w:hyperlink>
        </w:p>
        <w:p w14:paraId="39093D9E" w14:textId="03542206" w:rsidR="00DE7C66" w:rsidRDefault="00DE7C66">
          <w:pPr>
            <w:pStyle w:val="TOC1"/>
            <w:rPr>
              <w:rFonts w:asciiTheme="minorHAnsi" w:eastAsiaTheme="minorEastAsia" w:hAnsiTheme="minorHAnsi" w:cstheme="minorBidi"/>
              <w:color w:val="auto"/>
              <w:sz w:val="22"/>
              <w:szCs w:val="22"/>
            </w:rPr>
          </w:pPr>
          <w:hyperlink w:anchor="_Toc119018918" w:history="1">
            <w:r w:rsidRPr="00E1732C">
              <w:rPr>
                <w:rStyle w:val="Hyperlink"/>
                <w:rFonts w:eastAsiaTheme="minorHAnsi"/>
              </w:rPr>
              <w:t>4.0 Conclusion</w:t>
            </w:r>
            <w:r>
              <w:rPr>
                <w:webHidden/>
              </w:rPr>
              <w:tab/>
            </w:r>
            <w:r>
              <w:rPr>
                <w:webHidden/>
              </w:rPr>
              <w:fldChar w:fldCharType="begin"/>
            </w:r>
            <w:r>
              <w:rPr>
                <w:webHidden/>
              </w:rPr>
              <w:instrText xml:space="preserve"> PAGEREF _Toc119018918 \h </w:instrText>
            </w:r>
            <w:r>
              <w:rPr>
                <w:webHidden/>
              </w:rPr>
            </w:r>
            <w:r>
              <w:rPr>
                <w:webHidden/>
              </w:rPr>
              <w:fldChar w:fldCharType="separate"/>
            </w:r>
            <w:r>
              <w:rPr>
                <w:webHidden/>
              </w:rPr>
              <w:t>11</w:t>
            </w:r>
            <w:r>
              <w:rPr>
                <w:webHidden/>
              </w:rPr>
              <w:fldChar w:fldCharType="end"/>
            </w:r>
          </w:hyperlink>
        </w:p>
        <w:p w14:paraId="328DADC4" w14:textId="30905B6B" w:rsidR="00DE7C66" w:rsidRDefault="00DE7C66">
          <w:pPr>
            <w:pStyle w:val="TOC1"/>
            <w:rPr>
              <w:rFonts w:asciiTheme="minorHAnsi" w:eastAsiaTheme="minorEastAsia" w:hAnsiTheme="minorHAnsi" w:cstheme="minorBidi"/>
              <w:color w:val="auto"/>
              <w:sz w:val="22"/>
              <w:szCs w:val="22"/>
            </w:rPr>
          </w:pPr>
          <w:hyperlink w:anchor="_Toc119018919" w:history="1">
            <w:r w:rsidRPr="00E1732C">
              <w:rPr>
                <w:rStyle w:val="Hyperlink"/>
                <w:rFonts w:eastAsiaTheme="minorHAnsi"/>
              </w:rPr>
              <w:t>5.0 Bibliography</w:t>
            </w:r>
            <w:r>
              <w:rPr>
                <w:webHidden/>
              </w:rPr>
              <w:tab/>
            </w:r>
            <w:r>
              <w:rPr>
                <w:webHidden/>
              </w:rPr>
              <w:fldChar w:fldCharType="begin"/>
            </w:r>
            <w:r>
              <w:rPr>
                <w:webHidden/>
              </w:rPr>
              <w:instrText xml:space="preserve"> PAGEREF _Toc119018919 \h </w:instrText>
            </w:r>
            <w:r>
              <w:rPr>
                <w:webHidden/>
              </w:rPr>
            </w:r>
            <w:r>
              <w:rPr>
                <w:webHidden/>
              </w:rPr>
              <w:fldChar w:fldCharType="separate"/>
            </w:r>
            <w:r>
              <w:rPr>
                <w:webHidden/>
              </w:rPr>
              <w:t>12</w:t>
            </w:r>
            <w:r>
              <w:rPr>
                <w:webHidden/>
              </w:rPr>
              <w:fldChar w:fldCharType="end"/>
            </w:r>
          </w:hyperlink>
        </w:p>
        <w:p w14:paraId="7BAD31D0" w14:textId="00500A1B" w:rsidR="0099309C" w:rsidRDefault="0099309C">
          <w:r w:rsidRPr="00167A8F">
            <w:rPr>
              <w:b/>
              <w:bCs/>
              <w:noProof/>
              <w:color w:val="365F91" w:themeColor="accent1" w:themeShade="BF"/>
            </w:rPr>
            <w:fldChar w:fldCharType="end"/>
          </w:r>
        </w:p>
      </w:sdtContent>
    </w:sdt>
    <w:p w14:paraId="00000013" w14:textId="77777777" w:rsidR="009A2990" w:rsidRDefault="00000000">
      <w:r>
        <w:br w:type="page"/>
      </w:r>
    </w:p>
    <w:p w14:paraId="00000014" w14:textId="3097790E" w:rsidR="009A2990" w:rsidRPr="00B56067" w:rsidRDefault="00167A8F">
      <w:pPr>
        <w:pStyle w:val="Heading1"/>
        <w:rPr>
          <w:color w:val="365F91" w:themeColor="accent1" w:themeShade="BF"/>
          <w:sz w:val="28"/>
          <w:szCs w:val="28"/>
        </w:rPr>
      </w:pPr>
      <w:bookmarkStart w:id="2" w:name="_Toc119018911"/>
      <w:r>
        <w:rPr>
          <w:color w:val="365F91" w:themeColor="accent1" w:themeShade="BF"/>
          <w:sz w:val="28"/>
          <w:szCs w:val="28"/>
        </w:rPr>
        <w:lastRenderedPageBreak/>
        <w:t>2</w:t>
      </w:r>
      <w:r w:rsidR="00B56067" w:rsidRPr="00B56067">
        <w:rPr>
          <w:color w:val="365F91" w:themeColor="accent1" w:themeShade="BF"/>
          <w:sz w:val="28"/>
          <w:szCs w:val="28"/>
        </w:rPr>
        <w:t xml:space="preserve">.0 </w:t>
      </w:r>
      <w:r w:rsidRPr="00B56067">
        <w:rPr>
          <w:color w:val="365F91" w:themeColor="accent1" w:themeShade="BF"/>
          <w:sz w:val="28"/>
          <w:szCs w:val="28"/>
        </w:rPr>
        <w:t>Introduction</w:t>
      </w:r>
      <w:bookmarkEnd w:id="2"/>
    </w:p>
    <w:p w14:paraId="45D86999" w14:textId="3B18270F" w:rsidR="000F3540" w:rsidRDefault="000F3540" w:rsidP="000F3540">
      <w:r>
        <w:t xml:space="preserve">People management is a very special field of human resource management. Mullins </w:t>
      </w:r>
      <w:r w:rsidR="00FF6ECA">
        <w:t>and</w:t>
      </w:r>
      <w:r>
        <w:t xml:space="preserve"> McLean</w:t>
      </w:r>
      <w:r>
        <w:t xml:space="preserve"> (2019) suggest that p</w:t>
      </w:r>
      <w:r>
        <w:t xml:space="preserve">eople management refers to managing the employees within the organisation through proper guidance and direction. People management also includes motivating employees to improve their performance, managing organisational conflicts, developing employee skills, </w:t>
      </w:r>
      <w:r>
        <w:t xml:space="preserve">and </w:t>
      </w:r>
      <w:r>
        <w:t xml:space="preserve">employee communication. However, </w:t>
      </w:r>
      <w:r>
        <w:t xml:space="preserve">according to </w:t>
      </w:r>
      <w:r>
        <w:t>Gonçalves et al</w:t>
      </w:r>
      <w:r>
        <w:t xml:space="preserve">. (2021), </w:t>
      </w:r>
      <w:r>
        <w:t>a people manager is an individual who has to manage all</w:t>
      </w:r>
      <w:r>
        <w:t xml:space="preserve"> of</w:t>
      </w:r>
      <w:r>
        <w:t xml:space="preserve"> these </w:t>
      </w:r>
      <w:r>
        <w:t xml:space="preserve">because, for a company, the benefit is </w:t>
      </w:r>
      <w:r>
        <w:t>to keep the organisational environment balanced and work-ready for everyone.</w:t>
      </w:r>
    </w:p>
    <w:p w14:paraId="1E00B4BB" w14:textId="51DFCE34" w:rsidR="000F3540" w:rsidRDefault="000F3540" w:rsidP="000F3540">
      <w:r>
        <w:t xml:space="preserve">Effective leadership and teamwork, motivating employees, training employees, working conditions and equal treatment are a part of people management. </w:t>
      </w:r>
    </w:p>
    <w:p w14:paraId="00000015" w14:textId="10B9E8BA" w:rsidR="009A2990" w:rsidRDefault="00000000" w:rsidP="000F3540">
      <w:r>
        <w:br w:type="page"/>
      </w:r>
    </w:p>
    <w:p w14:paraId="701ED813" w14:textId="004B8522" w:rsidR="00F95F2E" w:rsidRDefault="00F95F2E">
      <w:pPr>
        <w:pStyle w:val="Heading1"/>
        <w:rPr>
          <w:color w:val="365F91" w:themeColor="accent1" w:themeShade="BF"/>
          <w:sz w:val="28"/>
          <w:szCs w:val="28"/>
        </w:rPr>
      </w:pPr>
      <w:bookmarkStart w:id="3" w:name="_Toc119018912"/>
      <w:r>
        <w:rPr>
          <w:color w:val="365F91" w:themeColor="accent1" w:themeShade="BF"/>
          <w:sz w:val="28"/>
          <w:szCs w:val="28"/>
        </w:rPr>
        <w:lastRenderedPageBreak/>
        <w:t>3.0 Main Findings</w:t>
      </w:r>
      <w:bookmarkEnd w:id="3"/>
    </w:p>
    <w:p w14:paraId="2AF2B0E4" w14:textId="5EC1C366" w:rsidR="00CF644F" w:rsidRDefault="00CF644F" w:rsidP="00CF644F">
      <w:pPr>
        <w:pStyle w:val="Heading2"/>
        <w:ind w:firstLine="720"/>
        <w:rPr>
          <w:color w:val="365F91" w:themeColor="accent1" w:themeShade="BF"/>
        </w:rPr>
      </w:pPr>
      <w:bookmarkStart w:id="4" w:name="_Toc119018913"/>
      <w:r>
        <w:rPr>
          <w:color w:val="365F91" w:themeColor="accent1" w:themeShade="BF"/>
        </w:rPr>
        <w:t>3</w:t>
      </w:r>
      <w:r w:rsidRPr="00B56067">
        <w:rPr>
          <w:color w:val="365F91" w:themeColor="accent1" w:themeShade="BF"/>
        </w:rPr>
        <w:t>.</w:t>
      </w:r>
      <w:r>
        <w:rPr>
          <w:color w:val="365F91" w:themeColor="accent1" w:themeShade="BF"/>
        </w:rPr>
        <w:t>1</w:t>
      </w:r>
      <w:r w:rsidRPr="00B56067">
        <w:rPr>
          <w:color w:val="365F91" w:themeColor="accent1" w:themeShade="BF"/>
        </w:rPr>
        <w:t xml:space="preserve"> </w:t>
      </w:r>
      <w:r>
        <w:rPr>
          <w:color w:val="365F91" w:themeColor="accent1" w:themeShade="BF"/>
        </w:rPr>
        <w:t>Roles and Ski</w:t>
      </w:r>
      <w:r w:rsidR="00871E84">
        <w:rPr>
          <w:color w:val="365F91" w:themeColor="accent1" w:themeShade="BF"/>
        </w:rPr>
        <w:t>l</w:t>
      </w:r>
      <w:r>
        <w:rPr>
          <w:color w:val="365F91" w:themeColor="accent1" w:themeShade="BF"/>
        </w:rPr>
        <w:t>ls for a Manager</w:t>
      </w:r>
      <w:bookmarkEnd w:id="4"/>
    </w:p>
    <w:p w14:paraId="19781231" w14:textId="77777777" w:rsidR="00CF644F" w:rsidRDefault="00CF644F" w:rsidP="00CF644F">
      <w:r>
        <w:t>A people manager needs to be very critical in analysing the situation of the organisation's workforce, according to Armstrong &amp; Taylor (2020).</w:t>
      </w:r>
      <w:r w:rsidRPr="00FF6ECA">
        <w:t xml:space="preserve"> </w:t>
      </w:r>
      <w:r>
        <w:t>The people manager can use the HR SWOT analysis to evaluate the internal capabilities of the workforce of an organisation. It is very helpful in pointing out the shortcomings of the workforce of an organisation (Shrivastava et al., 2018). A people manager has to have some roles and skills to manage the employees properly within the organisation, and these roles and skills are critically discussed below:</w:t>
      </w:r>
    </w:p>
    <w:p w14:paraId="2E5E9A4C" w14:textId="77777777" w:rsidR="00CF644F" w:rsidRDefault="00CF644F" w:rsidP="00CF644F">
      <w:pPr>
        <w:pStyle w:val="ListParagraph"/>
        <w:numPr>
          <w:ilvl w:val="0"/>
          <w:numId w:val="1"/>
        </w:numPr>
      </w:pPr>
      <w:r w:rsidRPr="00B56067">
        <w:rPr>
          <w:b/>
        </w:rPr>
        <w:t>Mutual Trust:</w:t>
      </w:r>
      <w:r>
        <w:t xml:space="preserve"> According to Sutton (2018), mutual trust between the employees and the people manager is necessary to implement. Mutual between the employees and the people manager will help the people manager to motivate the employees, and it will also be helpful to increase the credibility of the people manager among the employees.</w:t>
      </w:r>
    </w:p>
    <w:p w14:paraId="7E522DCC" w14:textId="77777777" w:rsidR="00CF644F" w:rsidRDefault="00CF644F" w:rsidP="00CF644F">
      <w:pPr>
        <w:pStyle w:val="ListParagraph"/>
      </w:pPr>
    </w:p>
    <w:p w14:paraId="31B3E34C" w14:textId="1DBB2AB7" w:rsidR="00CF644F" w:rsidRDefault="00CF644F" w:rsidP="00CF644F">
      <w:pPr>
        <w:pStyle w:val="ListParagraph"/>
        <w:numPr>
          <w:ilvl w:val="0"/>
          <w:numId w:val="1"/>
        </w:numPr>
      </w:pPr>
      <w:r w:rsidRPr="00B56067">
        <w:rPr>
          <w:b/>
        </w:rPr>
        <w:t>Good Communication:</w:t>
      </w:r>
      <w:r>
        <w:t xml:space="preserve"> Qamar et</w:t>
      </w:r>
      <w:r w:rsidR="00DE7C66">
        <w:t xml:space="preserve"> </w:t>
      </w:r>
      <w:r>
        <w:t>al.</w:t>
      </w:r>
      <w:r w:rsidR="00DE7C66">
        <w:t xml:space="preserve"> </w:t>
      </w:r>
      <w:r>
        <w:t>(2021) suggest that good communication is an essential skill for ensuring a people manager. The people manager has to have good communicative skills, which will help draw the attention of the employees and will also help create an environment of trust and harmony. It will also help the people manager to motivate the employees to provide their opinions and to promote innovation within the organisation.</w:t>
      </w:r>
    </w:p>
    <w:p w14:paraId="5D239B92" w14:textId="77777777" w:rsidR="00CF644F" w:rsidRPr="0099309C" w:rsidRDefault="00CF644F" w:rsidP="00CF644F">
      <w:pPr>
        <w:pStyle w:val="ListParagraph"/>
      </w:pPr>
    </w:p>
    <w:p w14:paraId="3A141C63" w14:textId="77777777" w:rsidR="00CF644F" w:rsidRDefault="00CF644F" w:rsidP="00CF644F">
      <w:pPr>
        <w:pStyle w:val="ListParagraph"/>
        <w:numPr>
          <w:ilvl w:val="0"/>
          <w:numId w:val="1"/>
        </w:numPr>
      </w:pPr>
      <w:r w:rsidRPr="00B56067">
        <w:rPr>
          <w:b/>
        </w:rPr>
        <w:t>Ability to Motivate:</w:t>
      </w:r>
      <w:r>
        <w:t xml:space="preserve"> A people manager is responsible for managing the employees' performance. With the necessary motivational skills, it is possible to motivate the employees through proper conversation with them or with financial incentives that the people manager deems appropriate (</w:t>
      </w:r>
      <w:proofErr w:type="spellStart"/>
      <w:r>
        <w:t>Barykin</w:t>
      </w:r>
      <w:proofErr w:type="spellEnd"/>
      <w:r>
        <w:t xml:space="preserve"> et al., 2020). However, the people manager must be able to talk things out with the employees, which will help motivate them.</w:t>
      </w:r>
    </w:p>
    <w:p w14:paraId="3091CE78" w14:textId="77777777" w:rsidR="00CF644F" w:rsidRPr="0099309C" w:rsidRDefault="00CF644F" w:rsidP="00CF644F">
      <w:pPr>
        <w:pStyle w:val="ListParagraph"/>
      </w:pPr>
    </w:p>
    <w:p w14:paraId="64AA9687" w14:textId="77777777" w:rsidR="00CF644F" w:rsidRDefault="00CF644F" w:rsidP="00CF644F">
      <w:pPr>
        <w:pStyle w:val="ListParagraph"/>
        <w:numPr>
          <w:ilvl w:val="0"/>
          <w:numId w:val="1"/>
        </w:numPr>
      </w:pPr>
      <w:r w:rsidRPr="00B56067">
        <w:rPr>
          <w:b/>
        </w:rPr>
        <w:t>Problem-Solving Skill:</w:t>
      </w:r>
      <w:r>
        <w:t xml:space="preserve"> A people manager has to have proper problem-solving skills. Good problem-solving skills will help the people manager to understand the various aspects of organisational conflict, and it will also help dissolve problematic issues within </w:t>
      </w:r>
      <w:r>
        <w:lastRenderedPageBreak/>
        <w:t>the organisation (</w:t>
      </w:r>
      <w:proofErr w:type="spellStart"/>
      <w:r>
        <w:t>Blštáková</w:t>
      </w:r>
      <w:proofErr w:type="spellEnd"/>
      <w:r>
        <w:t xml:space="preserve"> et al., 2020). That is why problem-solving skill is necessary for a people manager.</w:t>
      </w:r>
    </w:p>
    <w:p w14:paraId="7F5D9713" w14:textId="77777777" w:rsidR="00CF644F" w:rsidRPr="0099309C" w:rsidRDefault="00CF644F" w:rsidP="00CF644F">
      <w:pPr>
        <w:pStyle w:val="ListParagraph"/>
      </w:pPr>
    </w:p>
    <w:p w14:paraId="4479B288" w14:textId="77777777" w:rsidR="00CF644F" w:rsidRDefault="00CF644F" w:rsidP="00CF644F">
      <w:pPr>
        <w:pStyle w:val="ListParagraph"/>
        <w:numPr>
          <w:ilvl w:val="0"/>
          <w:numId w:val="1"/>
        </w:numPr>
      </w:pPr>
      <w:r w:rsidRPr="00B56067">
        <w:rPr>
          <w:b/>
        </w:rPr>
        <w:t>Accountability:</w:t>
      </w:r>
      <w:r>
        <w:t xml:space="preserve"> A people manager must be accountable for his organisational duties and responsibilities (Jyoti, 2019). The organisation's workforce is his responsibility, and he is also accountable to the employees and the organisation. A sense of accountability will help create a proper environment within the organisation. </w:t>
      </w:r>
    </w:p>
    <w:p w14:paraId="0BC2E45A" w14:textId="77777777" w:rsidR="00CF644F" w:rsidRPr="0099309C" w:rsidRDefault="00CF644F" w:rsidP="00CF644F">
      <w:pPr>
        <w:pStyle w:val="ListParagraph"/>
      </w:pPr>
    </w:p>
    <w:p w14:paraId="14669089" w14:textId="1AC5A1D8" w:rsidR="00CF644F" w:rsidRDefault="00CF644F" w:rsidP="00C07C9C">
      <w:pPr>
        <w:pStyle w:val="ListParagraph"/>
        <w:numPr>
          <w:ilvl w:val="0"/>
          <w:numId w:val="1"/>
        </w:numPr>
      </w:pPr>
      <w:r w:rsidRPr="00B56067">
        <w:rPr>
          <w:b/>
        </w:rPr>
        <w:t>Positivity:</w:t>
      </w:r>
      <w:r>
        <w:t xml:space="preserve"> Positivity is an essential skill which is needed for people management. Positivity will help to dissolve any conflict within the organisation. Positive behaviour among the employees will create a good perception in the mind of employees, which makes a sense of loyalty within employees, which is very necessary (Hoffman and </w:t>
      </w:r>
      <w:proofErr w:type="spellStart"/>
      <w:r>
        <w:t>Tadelis</w:t>
      </w:r>
      <w:proofErr w:type="spellEnd"/>
      <w:r>
        <w:t>, 2021). Showing positivity towards the employees also helps to motivate employees to increase their performance which helps achieve organisational objectives.</w:t>
      </w:r>
    </w:p>
    <w:p w14:paraId="39B3CDD7" w14:textId="77777777" w:rsidR="00C07C9C" w:rsidRDefault="00C07C9C" w:rsidP="00C07C9C">
      <w:pPr>
        <w:pStyle w:val="ListParagraph"/>
      </w:pPr>
    </w:p>
    <w:p w14:paraId="2ADEA02E" w14:textId="77777777" w:rsidR="00C07C9C" w:rsidRDefault="00C07C9C" w:rsidP="00C07C9C">
      <w:pPr>
        <w:pStyle w:val="ListParagraph"/>
      </w:pPr>
    </w:p>
    <w:p w14:paraId="6F64E432" w14:textId="77777777" w:rsidR="00CF644F" w:rsidRPr="00B56067" w:rsidRDefault="00CF644F" w:rsidP="00CF644F">
      <w:pPr>
        <w:pStyle w:val="Heading2"/>
        <w:ind w:firstLine="720"/>
        <w:rPr>
          <w:color w:val="365F91" w:themeColor="accent1" w:themeShade="BF"/>
        </w:rPr>
      </w:pPr>
      <w:bookmarkStart w:id="5" w:name="_Toc119018914"/>
      <w:r>
        <w:rPr>
          <w:color w:val="365F91" w:themeColor="accent1" w:themeShade="BF"/>
        </w:rPr>
        <w:t>3</w:t>
      </w:r>
      <w:r w:rsidRPr="00B56067">
        <w:rPr>
          <w:color w:val="365F91" w:themeColor="accent1" w:themeShade="BF"/>
        </w:rPr>
        <w:t>.</w:t>
      </w:r>
      <w:r>
        <w:rPr>
          <w:color w:val="365F91" w:themeColor="accent1" w:themeShade="BF"/>
        </w:rPr>
        <w:t>2</w:t>
      </w:r>
      <w:r w:rsidRPr="00B56067">
        <w:rPr>
          <w:color w:val="365F91" w:themeColor="accent1" w:themeShade="BF"/>
        </w:rPr>
        <w:t xml:space="preserve"> Effective Leadership</w:t>
      </w:r>
      <w:bookmarkEnd w:id="5"/>
    </w:p>
    <w:p w14:paraId="0C935046" w14:textId="77777777" w:rsidR="00CF644F" w:rsidRDefault="00CF644F" w:rsidP="00CF644F">
      <w:r>
        <w:t>Effective leadership is an essential approach in people management. A people manager is also the leader of the HR of an organisation. The people manager has to control his emotions when making decisions and provide a bias-free decision to create an environment of harmony within the organisation (</w:t>
      </w:r>
      <w:proofErr w:type="spellStart"/>
      <w:r>
        <w:t>Uvinov</w:t>
      </w:r>
      <w:proofErr w:type="spellEnd"/>
      <w:r>
        <w:t>, 2020).</w:t>
      </w:r>
    </w:p>
    <w:p w14:paraId="0A7B3585" w14:textId="77777777" w:rsidR="00CF644F" w:rsidRDefault="00CF644F" w:rsidP="00CF644F">
      <w:r>
        <w:t>Effective leadership can also give the organisation various advantages, especially when managing the organisational objective to create a proper division of labour.</w:t>
      </w:r>
    </w:p>
    <w:p w14:paraId="33C0E99D" w14:textId="77777777" w:rsidR="00CF644F" w:rsidRDefault="00CF644F" w:rsidP="00CF644F">
      <w:r>
        <w:t>Human resource management must include performance management. A company can influence the direction of its future by using performance management effectively to ensure that its personnel are doing the necessary tasks to meet organisational goals. Performance management is essential to calculate the resources a firm invests in its personnel and the results it receives from that workforce (</w:t>
      </w:r>
      <w:proofErr w:type="spellStart"/>
      <w:r>
        <w:t>Grossi</w:t>
      </w:r>
      <w:proofErr w:type="spellEnd"/>
      <w:r>
        <w:t xml:space="preserve"> et al., 2019). There are various performance management approaches which are described below:</w:t>
      </w:r>
    </w:p>
    <w:p w14:paraId="0ACEEBA7" w14:textId="77777777" w:rsidR="00CF644F" w:rsidRPr="00C8716A" w:rsidRDefault="00CF644F" w:rsidP="00CF644F">
      <w:pPr>
        <w:pStyle w:val="ListParagraph"/>
        <w:numPr>
          <w:ilvl w:val="0"/>
          <w:numId w:val="2"/>
        </w:numPr>
        <w:rPr>
          <w:b/>
        </w:rPr>
      </w:pPr>
      <w:r w:rsidRPr="0099309C">
        <w:rPr>
          <w:b/>
        </w:rPr>
        <w:lastRenderedPageBreak/>
        <w:t>Management by Objective (MBO)</w:t>
      </w:r>
      <w:r>
        <w:rPr>
          <w:b/>
        </w:rPr>
        <w:t xml:space="preserve"> </w:t>
      </w:r>
      <w:r w:rsidRPr="000242BE">
        <w:rPr>
          <w:bCs/>
        </w:rPr>
        <w:t xml:space="preserve">is a classic but </w:t>
      </w:r>
      <w:r>
        <w:rPr>
          <w:bCs/>
        </w:rPr>
        <w:t>practical</w:t>
      </w:r>
      <w:r w:rsidRPr="000242BE">
        <w:rPr>
          <w:bCs/>
        </w:rPr>
        <w:t xml:space="preserve"> performance management approach in which the HR manager or the people manager has to set and introduce the employees' objectives</w:t>
      </w:r>
      <w:r>
        <w:t xml:space="preserve"> within the company. It sets the target for each employee and makes it easier for the employees to achieve their goals within the organisation as the goals are specified (Helmond and Samara, 2019). The MBO approach is beneficial in understanding how well the employees perform based on task completion.</w:t>
      </w:r>
    </w:p>
    <w:p w14:paraId="3F332150" w14:textId="77777777" w:rsidR="00CF644F" w:rsidRPr="0099309C" w:rsidRDefault="00CF644F" w:rsidP="00CF644F">
      <w:pPr>
        <w:pStyle w:val="ListParagraph"/>
        <w:rPr>
          <w:b/>
        </w:rPr>
      </w:pPr>
    </w:p>
    <w:p w14:paraId="2791C405" w14:textId="77777777" w:rsidR="00CF644F" w:rsidRDefault="00CF644F" w:rsidP="00CF644F">
      <w:pPr>
        <w:pStyle w:val="ListParagraph"/>
        <w:numPr>
          <w:ilvl w:val="0"/>
          <w:numId w:val="2"/>
        </w:numPr>
      </w:pPr>
      <w:r w:rsidRPr="0099309C">
        <w:rPr>
          <w:b/>
        </w:rPr>
        <w:t>360</w:t>
      </w:r>
      <w:r>
        <w:rPr>
          <w:b/>
        </w:rPr>
        <w:t>-</w:t>
      </w:r>
      <w:r w:rsidRPr="0099309C">
        <w:rPr>
          <w:b/>
        </w:rPr>
        <w:t>Degree Assessment</w:t>
      </w:r>
      <w:r>
        <w:rPr>
          <w:b/>
        </w:rPr>
        <w:t xml:space="preserve"> - </w:t>
      </w:r>
      <w:r>
        <w:t>The 360-degree appraisal approach is one of the most effective performance appraisal techniques as it involves taking reviews from employees' peers such as seniors, colleagues, juniors and customers. The employees also get the opportunity to evaluate their performance as well. Lastly, the employee’s evaluation is compared to others (Tseng and Levy, 2019). That is how the performance of the employees is evaluated.</w:t>
      </w:r>
    </w:p>
    <w:p w14:paraId="1E19B202" w14:textId="77777777" w:rsidR="00CF644F" w:rsidRDefault="00CF644F" w:rsidP="00CF644F">
      <w:pPr>
        <w:pStyle w:val="ListParagraph"/>
      </w:pPr>
    </w:p>
    <w:p w14:paraId="5ACEC76C" w14:textId="77777777" w:rsidR="00CF644F" w:rsidRDefault="00CF644F" w:rsidP="00CF644F">
      <w:pPr>
        <w:pStyle w:val="ListParagraph"/>
        <w:numPr>
          <w:ilvl w:val="0"/>
          <w:numId w:val="2"/>
        </w:numPr>
      </w:pPr>
      <w:r w:rsidRPr="0099309C">
        <w:rPr>
          <w:b/>
        </w:rPr>
        <w:t>Behaviour Rating Scale</w:t>
      </w:r>
      <w:r>
        <w:rPr>
          <w:b/>
        </w:rPr>
        <w:t xml:space="preserve"> - </w:t>
      </w:r>
      <w:r>
        <w:t>Employees are evaluated using this type of employee evaluation based on their corporate behaviour. In the process of evaluating, it generates both qualitative and quantitative data, this technique rates employee behaviour using a virtual behaviour scale. Several behavioural assertions in the behavioural meter are labelled at various scale levels (Birdsall, 2018), and an organisation's corporate culture influences the label on the gauge. This method compared the staff member's performance to the specific behavioural examples that went into the mathematical scores.</w:t>
      </w:r>
    </w:p>
    <w:p w14:paraId="49C56C20" w14:textId="77777777" w:rsidR="00CF644F" w:rsidRPr="0099309C" w:rsidRDefault="00CF644F" w:rsidP="00CF644F">
      <w:pPr>
        <w:pStyle w:val="ListParagraph"/>
      </w:pPr>
    </w:p>
    <w:p w14:paraId="35D1E510" w14:textId="77777777" w:rsidR="00CF644F" w:rsidRDefault="00CF644F" w:rsidP="00CF644F">
      <w:pPr>
        <w:pStyle w:val="ListParagraph"/>
        <w:numPr>
          <w:ilvl w:val="0"/>
          <w:numId w:val="2"/>
        </w:numPr>
      </w:pPr>
      <w:r w:rsidRPr="0099309C">
        <w:rPr>
          <w:b/>
        </w:rPr>
        <w:t>Psychological Evaluations</w:t>
      </w:r>
      <w:r>
        <w:rPr>
          <w:b/>
        </w:rPr>
        <w:t xml:space="preserve"> - </w:t>
      </w:r>
      <w:r>
        <w:t>Psychological assessments are an excellent way to manage staff members' hidden potential. This method emphasises assessing a workforce's involvement and potential performance in the future than on their past output (Buck and Morrow, 2018). These evaluations are used by businesses to gauge a staff member's performance and involvement in seven key areas, including mental aptitudes, individual talents, managerial skills, knowledgeable qualities, behavioural traits, and communicative quotient.</w:t>
      </w:r>
    </w:p>
    <w:p w14:paraId="504D5DB2" w14:textId="77777777" w:rsidR="00CF644F" w:rsidRDefault="00CF644F" w:rsidP="00CF644F">
      <w:pPr>
        <w:ind w:firstLine="720"/>
      </w:pPr>
    </w:p>
    <w:p w14:paraId="4310490F" w14:textId="77777777" w:rsidR="00CF644F" w:rsidRDefault="00CF644F" w:rsidP="00CF644F">
      <w:pPr>
        <w:ind w:firstLine="720"/>
      </w:pPr>
    </w:p>
    <w:p w14:paraId="62CFA4A8" w14:textId="77777777" w:rsidR="00CF644F" w:rsidRPr="00B56067" w:rsidRDefault="00CF644F" w:rsidP="00CF644F">
      <w:pPr>
        <w:pStyle w:val="Heading2"/>
        <w:ind w:firstLine="720"/>
        <w:rPr>
          <w:color w:val="365F91" w:themeColor="accent1" w:themeShade="BF"/>
        </w:rPr>
      </w:pPr>
      <w:bookmarkStart w:id="6" w:name="_Toc119018915"/>
      <w:r>
        <w:rPr>
          <w:color w:val="365F91" w:themeColor="accent1" w:themeShade="BF"/>
        </w:rPr>
        <w:lastRenderedPageBreak/>
        <w:t>3</w:t>
      </w:r>
      <w:r w:rsidRPr="00B56067">
        <w:rPr>
          <w:color w:val="365F91" w:themeColor="accent1" w:themeShade="BF"/>
        </w:rPr>
        <w:t>.</w:t>
      </w:r>
      <w:r>
        <w:rPr>
          <w:color w:val="365F91" w:themeColor="accent1" w:themeShade="BF"/>
        </w:rPr>
        <w:t>3</w:t>
      </w:r>
      <w:r w:rsidRPr="00B56067">
        <w:rPr>
          <w:color w:val="365F91" w:themeColor="accent1" w:themeShade="BF"/>
        </w:rPr>
        <w:t xml:space="preserve"> Motivation</w:t>
      </w:r>
      <w:bookmarkEnd w:id="6"/>
    </w:p>
    <w:p w14:paraId="52ECA390" w14:textId="77777777" w:rsidR="00CF644F" w:rsidRDefault="00CF644F" w:rsidP="00CF644F">
      <w:r>
        <w:t>According to Hutchinson, S. (2013), motivation is an internal process that works differently for each individual. This process energises the person and directs his resources to have a specific behaviour and satisfy his tasks.</w:t>
      </w:r>
    </w:p>
    <w:p w14:paraId="5B4B9FAE" w14:textId="77777777" w:rsidR="00CF644F" w:rsidRDefault="00CF644F" w:rsidP="00CF644F">
      <w:r>
        <w:t>Each person is motivated by different factors to work with pleasure, but specific changes can influence the work atmosphere (Hutchinson, S.,2013).</w:t>
      </w:r>
    </w:p>
    <w:p w14:paraId="7F39C447" w14:textId="77777777" w:rsidR="00CF644F" w:rsidRDefault="00CF644F" w:rsidP="00CF644F">
      <w:r>
        <w:t>Maslow’s theory of motivation is the primary motivation theory that is used widely around the world. Various companies use Maslow’s motivation theory to understand the need of their employees and try to separate the factors that the company can help to fulfil (Sutton, 2018).</w:t>
      </w:r>
    </w:p>
    <w:p w14:paraId="662BD179" w14:textId="77777777" w:rsidR="00CF644F" w:rsidRDefault="00CF644F" w:rsidP="00CF644F">
      <w:r>
        <w:t>According to Maslow’s theory of need hierarchy, there are five levels of need: psychological need, safety needs, love and belonging, esteem and self-actualisation need. All are basic needs that an employee needs to maintain his life properly. In people management, the importance of Maslow’s motivation theory is very critical. A personal manager must understand the various aspects of employees’ needs to manage their performance properly (Chapman, 2018). However, in the current corporate world, Maslow’s theory of motivation is not so applicable as people seek to develop their skills as well, which has risen as an essential professional need.</w:t>
      </w:r>
    </w:p>
    <w:p w14:paraId="3A100E90" w14:textId="77777777" w:rsidR="00CF644F" w:rsidRDefault="00CF644F" w:rsidP="00CF644F">
      <w:r>
        <w:t>Environmental factors are essential to ensure a positive environment for the employees. A good and healthy work environment is needed to ensure effective people management (Gonçalves et al., 2021).</w:t>
      </w:r>
    </w:p>
    <w:p w14:paraId="150B6A9B" w14:textId="77777777" w:rsidR="00CF644F" w:rsidRDefault="00CF644F" w:rsidP="00CF644F">
      <w:r>
        <w:t xml:space="preserve">Vroom’s expectancy theory is very critical in people management. The people manager must understand an employee's skill set and capability before assigning any task (Qamar et al., 2021). </w:t>
      </w:r>
    </w:p>
    <w:p w14:paraId="720569F0" w14:textId="77777777" w:rsidR="00CF644F" w:rsidRDefault="00CF644F" w:rsidP="00CF644F">
      <w:r>
        <w:t>According to Vroom’s expectancy theory (</w:t>
      </w:r>
      <w:proofErr w:type="spellStart"/>
      <w:r>
        <w:t>Barykin</w:t>
      </w:r>
      <w:proofErr w:type="spellEnd"/>
      <w:r>
        <w:t xml:space="preserve"> et al., 2020), if employees think they can achieve or complete the assigned task, they will put extra effort into it to show a good performance and get a bonus, which is very normal. However, if an employee does not think that the assigned task is accessible or not achievable by them, it will be problematic for the employee to complete the task due to a lack of self-confidence (</w:t>
      </w:r>
      <w:proofErr w:type="spellStart"/>
      <w:r>
        <w:t>Barykin</w:t>
      </w:r>
      <w:proofErr w:type="spellEnd"/>
      <w:r>
        <w:t xml:space="preserve"> et al., 2020). So, the people manager needs to understand the employee's skills and mentality towards any assigned task; otherwise, the quality of the work will be hampered, and delays will be created.</w:t>
      </w:r>
    </w:p>
    <w:p w14:paraId="54BE0DC7" w14:textId="77777777" w:rsidR="00CF644F" w:rsidRDefault="00CF644F" w:rsidP="00CF644F">
      <w:r>
        <w:lastRenderedPageBreak/>
        <w:t>Managing employee performance falls under the purview of a people manager. It is possible to motivate employees with the right motivating skills through proper communication with them or through financial incentives that the people management deems appropriate (Carter et al., 2019). However, the people manager must communicate effectively with the staff to inspire them.</w:t>
      </w:r>
    </w:p>
    <w:p w14:paraId="1A237339" w14:textId="77777777" w:rsidR="00CF644F" w:rsidRDefault="00CF644F" w:rsidP="00CF644F"/>
    <w:p w14:paraId="5D0802B5" w14:textId="77777777" w:rsidR="00CF644F" w:rsidRPr="0099309C" w:rsidRDefault="00CF644F" w:rsidP="00CF644F">
      <w:pPr>
        <w:pStyle w:val="Heading2"/>
        <w:ind w:firstLine="720"/>
        <w:rPr>
          <w:color w:val="365F91" w:themeColor="accent1" w:themeShade="BF"/>
        </w:rPr>
      </w:pPr>
      <w:bookmarkStart w:id="7" w:name="_Toc119018916"/>
      <w:r>
        <w:rPr>
          <w:color w:val="365F91" w:themeColor="accent1" w:themeShade="BF"/>
        </w:rPr>
        <w:t>3</w:t>
      </w:r>
      <w:r w:rsidRPr="00B56067">
        <w:rPr>
          <w:color w:val="365F91" w:themeColor="accent1" w:themeShade="BF"/>
        </w:rPr>
        <w:t>.</w:t>
      </w:r>
      <w:r>
        <w:rPr>
          <w:color w:val="365F91" w:themeColor="accent1" w:themeShade="BF"/>
        </w:rPr>
        <w:t>4</w:t>
      </w:r>
      <w:r w:rsidRPr="00B56067">
        <w:rPr>
          <w:color w:val="365F91" w:themeColor="accent1" w:themeShade="BF"/>
        </w:rPr>
        <w:t xml:space="preserve"> Effective Teamwork</w:t>
      </w:r>
      <w:bookmarkEnd w:id="7"/>
    </w:p>
    <w:p w14:paraId="175CD204" w14:textId="77777777" w:rsidR="00CF644F" w:rsidRDefault="00CF644F" w:rsidP="00CF644F">
      <w:r>
        <w:t xml:space="preserve">Effective teamwork is essential in the case of people management. The people manager has to properly introduce the group objective to the employees to ensure the proper completion of assigned tasks (Benson, 2020). </w:t>
      </w:r>
    </w:p>
    <w:p w14:paraId="5EF1AB62" w14:textId="77777777" w:rsidR="00CF644F" w:rsidRDefault="00CF644F" w:rsidP="00CF644F">
      <w:r>
        <w:t>Effective teamwork can help create an environment that encourages innovation within the organisation. Effective teamwork can improve the employees' skills and help them generate emergent strategies in emergencies.</w:t>
      </w:r>
    </w:p>
    <w:p w14:paraId="7848B6D3" w14:textId="77777777" w:rsidR="00CF644F" w:rsidRDefault="00CF644F" w:rsidP="00CF644F"/>
    <w:p w14:paraId="189AAFE5" w14:textId="77777777" w:rsidR="00CF644F" w:rsidRDefault="00CF644F" w:rsidP="00CF644F">
      <w:pPr>
        <w:pStyle w:val="Heading2"/>
        <w:ind w:firstLine="720"/>
        <w:rPr>
          <w:color w:val="365F91" w:themeColor="accent1" w:themeShade="BF"/>
        </w:rPr>
      </w:pPr>
      <w:bookmarkStart w:id="8" w:name="_Toc119018917"/>
      <w:r>
        <w:rPr>
          <w:color w:val="365F91" w:themeColor="accent1" w:themeShade="BF"/>
        </w:rPr>
        <w:t>3</w:t>
      </w:r>
      <w:r w:rsidRPr="00B56067">
        <w:rPr>
          <w:color w:val="365F91" w:themeColor="accent1" w:themeShade="BF"/>
        </w:rPr>
        <w:t>.</w:t>
      </w:r>
      <w:r>
        <w:rPr>
          <w:color w:val="365F91" w:themeColor="accent1" w:themeShade="BF"/>
        </w:rPr>
        <w:t>5</w:t>
      </w:r>
      <w:r w:rsidRPr="00B56067">
        <w:rPr>
          <w:color w:val="365F91" w:themeColor="accent1" w:themeShade="BF"/>
        </w:rPr>
        <w:t xml:space="preserve"> Flexible Working Conditions and Equal Treatment</w:t>
      </w:r>
      <w:bookmarkEnd w:id="8"/>
    </w:p>
    <w:p w14:paraId="015AA5C2" w14:textId="600E3F8A" w:rsidR="00CF644F" w:rsidRPr="00FF6ECA" w:rsidRDefault="00CF644F" w:rsidP="00CF644F">
      <w:r>
        <w:t xml:space="preserve">According to </w:t>
      </w:r>
      <w:r w:rsidRPr="000F3540">
        <w:t>Armstrong and Taylor (2020</w:t>
      </w:r>
      <w:r>
        <w:t>),</w:t>
      </w:r>
      <w:r w:rsidRPr="00FF6ECA">
        <w:t xml:space="preserve"> </w:t>
      </w:r>
      <w:r>
        <w:t>f</w:t>
      </w:r>
      <w:r w:rsidRPr="00FF6ECA">
        <w:t xml:space="preserve">lexible </w:t>
      </w:r>
      <w:r>
        <w:t>w</w:t>
      </w:r>
      <w:r w:rsidRPr="00FF6ECA">
        <w:t xml:space="preserve">orking </w:t>
      </w:r>
      <w:r>
        <w:t>c</w:t>
      </w:r>
      <w:r w:rsidRPr="00FF6ECA">
        <w:t xml:space="preserve">onditions and </w:t>
      </w:r>
      <w:r>
        <w:t>e</w:t>
      </w:r>
      <w:r w:rsidRPr="00FF6ECA">
        <w:t xml:space="preserve">qual </w:t>
      </w:r>
      <w:r>
        <w:t>t</w:t>
      </w:r>
      <w:r w:rsidRPr="00FF6ECA">
        <w:t xml:space="preserve">reatment </w:t>
      </w:r>
      <w:r>
        <w:t>provides</w:t>
      </w:r>
      <w:r w:rsidRPr="00FF6ECA">
        <w:t xml:space="preserve"> equal opportunities to all employees and job seekers</w:t>
      </w:r>
      <w:r>
        <w:t>, and t</w:t>
      </w:r>
      <w:r w:rsidRPr="00FF6ECA">
        <w:t xml:space="preserve">his means that all employees and job applicants </w:t>
      </w:r>
      <w:r>
        <w:t xml:space="preserve">it has to </w:t>
      </w:r>
      <w:r w:rsidRPr="00FF6ECA">
        <w:t>be treated equally, regardless of race, colour, ethnic</w:t>
      </w:r>
      <w:r>
        <w:t>ity</w:t>
      </w:r>
      <w:r w:rsidRPr="00FF6ECA">
        <w:t xml:space="preserve"> or national origin, sex, marital status, religion or belief, age, sexual orientation, disability or trade union membership – or non-membership. </w:t>
      </w:r>
      <w:r>
        <w:t>A company must have an equal opportunities policy and workplace harassment policy statement aiming</w:t>
      </w:r>
      <w:r w:rsidRPr="00FF6ECA">
        <w:t xml:space="preserve"> to promote equality, harmony and respect among individuals and to eliminate discrimination, harassment and victimi</w:t>
      </w:r>
      <w:r>
        <w:t>s</w:t>
      </w:r>
      <w:r w:rsidRPr="00FF6ECA">
        <w:t>ation of all types</w:t>
      </w:r>
      <w:r>
        <w:t xml:space="preserve"> (</w:t>
      </w:r>
      <w:r w:rsidRPr="000F3540">
        <w:t>Armstrong, M. and Taylor, S.</w:t>
      </w:r>
      <w:r>
        <w:t xml:space="preserve">, </w:t>
      </w:r>
      <w:r w:rsidRPr="000F3540">
        <w:t>2020</w:t>
      </w:r>
      <w:r>
        <w:t>)</w:t>
      </w:r>
      <w:r w:rsidRPr="00FF6ECA">
        <w:t>.</w:t>
      </w:r>
    </w:p>
    <w:p w14:paraId="0D95B47C" w14:textId="77777777" w:rsidR="00CF644F" w:rsidRDefault="00CF644F" w:rsidP="00CF644F">
      <w:r>
        <w:t>A flexible working condition is a necessary approach that needs to be implemented by the people manager within the organisation (</w:t>
      </w:r>
      <w:proofErr w:type="spellStart"/>
      <w:r>
        <w:t>Raffiee</w:t>
      </w:r>
      <w:proofErr w:type="spellEnd"/>
      <w:r>
        <w:t xml:space="preserve"> and Byun, 2020). Flexible working conditions also work as a motivational factor for the employees, improving their perception of their workplace. Equal treatment is critical in the workplace (Rodrigues et al., 2020). All the employees need to be equally treated within the workplace; otherwise, it will create organisational conflict, and thus it will create a moment of distress within the organisation.</w:t>
      </w:r>
    </w:p>
    <w:p w14:paraId="4339A495" w14:textId="77777777" w:rsidR="00CF644F" w:rsidRDefault="00CF644F" w:rsidP="00CF644F">
      <w:r>
        <w:lastRenderedPageBreak/>
        <w:t>Economic factors are necessary for assessing a company's human resources. Economic factors, such as capital income or employment rate, can determine how strong the company's bargaining power over the employees is (</w:t>
      </w:r>
      <w:proofErr w:type="spellStart"/>
      <w:r>
        <w:t>knies</w:t>
      </w:r>
      <w:proofErr w:type="spellEnd"/>
      <w:r>
        <w:t xml:space="preserve"> et al., 2020).</w:t>
      </w:r>
    </w:p>
    <w:p w14:paraId="156BBB91" w14:textId="77777777" w:rsidR="00CF644F" w:rsidRDefault="00CF644F" w:rsidP="00CF644F">
      <w:r>
        <w:t>Legal factors are very critical in the case of employee management within the company. Legal factors such as labour law and employment law can affect employees' recruitment and management process (</w:t>
      </w:r>
      <w:r w:rsidRPr="000F3540">
        <w:t>Marchington M. et al.</w:t>
      </w:r>
      <w:r>
        <w:t xml:space="preserve">, </w:t>
      </w:r>
      <w:r w:rsidRPr="000F3540">
        <w:t>2020)</w:t>
      </w:r>
      <w:r>
        <w:br w:type="page"/>
      </w:r>
    </w:p>
    <w:p w14:paraId="610753C9" w14:textId="77777777" w:rsidR="00CF644F" w:rsidRPr="00C8716A" w:rsidRDefault="00CF644F" w:rsidP="00CF644F"/>
    <w:p w14:paraId="0000003F" w14:textId="7568628E" w:rsidR="009A2990" w:rsidRPr="00B56067" w:rsidRDefault="00C8716A">
      <w:pPr>
        <w:pStyle w:val="Heading1"/>
        <w:rPr>
          <w:color w:val="365F91" w:themeColor="accent1" w:themeShade="BF"/>
          <w:sz w:val="28"/>
          <w:szCs w:val="28"/>
        </w:rPr>
      </w:pPr>
      <w:bookmarkStart w:id="9" w:name="_Toc119018918"/>
      <w:r>
        <w:rPr>
          <w:color w:val="365F91" w:themeColor="accent1" w:themeShade="BF"/>
          <w:sz w:val="28"/>
          <w:szCs w:val="28"/>
        </w:rPr>
        <w:t>4</w:t>
      </w:r>
      <w:r w:rsidR="00B56067" w:rsidRPr="00B56067">
        <w:rPr>
          <w:color w:val="365F91" w:themeColor="accent1" w:themeShade="BF"/>
          <w:sz w:val="28"/>
          <w:szCs w:val="28"/>
        </w:rPr>
        <w:t xml:space="preserve">.0 </w:t>
      </w:r>
      <w:r w:rsidR="00167A8F" w:rsidRPr="00B56067">
        <w:rPr>
          <w:color w:val="365F91" w:themeColor="accent1" w:themeShade="BF"/>
          <w:sz w:val="28"/>
          <w:szCs w:val="28"/>
        </w:rPr>
        <w:t>Conclusion</w:t>
      </w:r>
      <w:bookmarkEnd w:id="9"/>
    </w:p>
    <w:p w14:paraId="5EDE0187" w14:textId="3559CB69" w:rsidR="0099309C" w:rsidRDefault="00000000" w:rsidP="00C07C9C">
      <w:r>
        <w:t>The area of human resource management known as "people management" is unique</w:t>
      </w:r>
      <w:r w:rsidR="000242BE">
        <w:t>, and p</w:t>
      </w:r>
      <w:r>
        <w:t>eople management is the practice of effectively directing and managing the workforce within an organi</w:t>
      </w:r>
      <w:r w:rsidR="000242BE">
        <w:t>s</w:t>
      </w:r>
      <w:r>
        <w:t xml:space="preserve">ation. </w:t>
      </w:r>
    </w:p>
    <w:p w14:paraId="02C92AAC" w14:textId="326F6E36" w:rsidR="0099309C" w:rsidRDefault="00000000" w:rsidP="00C07C9C">
      <w:r>
        <w:t xml:space="preserve">Other aspects of people management include encouraging employees to perform better, handling internal problems within the company, developing employees' skills, </w:t>
      </w:r>
      <w:r w:rsidR="00C07C9C">
        <w:t xml:space="preserve">and </w:t>
      </w:r>
      <w:r>
        <w:t>encouraging employee communication</w:t>
      </w:r>
      <w:r w:rsidR="00C07C9C">
        <w:t>.</w:t>
      </w:r>
      <w:r>
        <w:t xml:space="preserve"> </w:t>
      </w:r>
    </w:p>
    <w:p w14:paraId="00000040" w14:textId="4A71F818" w:rsidR="009A2990" w:rsidRDefault="00000000" w:rsidP="00C07C9C">
      <w:r>
        <w:t>Performance management is very critical to manage the performance of the employees. It will help the organisation to evaluate and improve the performance of the employees through some effective approaches.</w:t>
      </w:r>
    </w:p>
    <w:p w14:paraId="11479AF8" w14:textId="4E66CCA2" w:rsidR="00871E84" w:rsidRDefault="00871E84" w:rsidP="00871E84">
      <w:r>
        <w:t>The managerial act follows certain general lines but with solid individual traits.</w:t>
      </w:r>
      <w:r>
        <w:t xml:space="preserve"> </w:t>
      </w:r>
      <w:r>
        <w:t>In terms of interpersonal relationships, a good manager must achieve the organisation's objectives, causing others to carry out the necessary activities.</w:t>
      </w:r>
    </w:p>
    <w:p w14:paraId="00000041" w14:textId="77777777" w:rsidR="009A2990" w:rsidRDefault="00000000">
      <w:pPr>
        <w:spacing w:line="259" w:lineRule="auto"/>
        <w:jc w:val="left"/>
      </w:pPr>
      <w:r>
        <w:br w:type="page"/>
      </w:r>
    </w:p>
    <w:p w14:paraId="00000042" w14:textId="734AACB6" w:rsidR="009A2990" w:rsidRPr="00B56067" w:rsidRDefault="00871E84">
      <w:pPr>
        <w:pStyle w:val="Heading1"/>
        <w:rPr>
          <w:color w:val="365F91" w:themeColor="accent1" w:themeShade="BF"/>
          <w:sz w:val="28"/>
          <w:szCs w:val="28"/>
        </w:rPr>
      </w:pPr>
      <w:bookmarkStart w:id="10" w:name="_Toc119018919"/>
      <w:r>
        <w:rPr>
          <w:color w:val="365F91" w:themeColor="accent1" w:themeShade="BF"/>
          <w:sz w:val="28"/>
          <w:szCs w:val="28"/>
        </w:rPr>
        <w:lastRenderedPageBreak/>
        <w:t>5</w:t>
      </w:r>
      <w:r w:rsidR="00B56067" w:rsidRPr="00B56067">
        <w:rPr>
          <w:color w:val="365F91" w:themeColor="accent1" w:themeShade="BF"/>
          <w:sz w:val="28"/>
          <w:szCs w:val="28"/>
        </w:rPr>
        <w:t xml:space="preserve">.0 </w:t>
      </w:r>
      <w:r w:rsidR="00167A8F">
        <w:rPr>
          <w:color w:val="365F91" w:themeColor="accent1" w:themeShade="BF"/>
          <w:sz w:val="28"/>
          <w:szCs w:val="28"/>
        </w:rPr>
        <w:t>Bibliography</w:t>
      </w:r>
      <w:bookmarkEnd w:id="10"/>
    </w:p>
    <w:p w14:paraId="0E22F524" w14:textId="16F0B416" w:rsidR="000F3540" w:rsidRDefault="000F3540" w:rsidP="000F3540">
      <w:pPr>
        <w:jc w:val="left"/>
      </w:pPr>
      <w:r w:rsidRPr="000F3540">
        <w:t>Armstrong, M. and Taylor, S. (2020) &lt;</w:t>
      </w:r>
      <w:proofErr w:type="spellStart"/>
      <w:r w:rsidRPr="000F3540">
        <w:t>i</w:t>
      </w:r>
      <w:proofErr w:type="spellEnd"/>
      <w:r w:rsidRPr="000F3540">
        <w:t>&gt;Armstrong’s Handbook of Human Resource Management Practice&lt;/</w:t>
      </w:r>
      <w:proofErr w:type="spellStart"/>
      <w:r w:rsidRPr="000F3540">
        <w:t>i</w:t>
      </w:r>
      <w:proofErr w:type="spellEnd"/>
      <w:r w:rsidRPr="000F3540">
        <w:t>&gt;. [</w:t>
      </w:r>
      <w:proofErr w:type="spellStart"/>
      <w:r w:rsidRPr="000F3540">
        <w:t>BibliU</w:t>
      </w:r>
      <w:proofErr w:type="spellEnd"/>
      <w:r w:rsidRPr="000F3540">
        <w:t xml:space="preserve"> version] 15th ed. London, Kogan Page.</w:t>
      </w:r>
      <w:r w:rsidRPr="000F3540">
        <w:t xml:space="preserve"> </w:t>
      </w:r>
      <w:r>
        <w:t>(Accessed:</w:t>
      </w:r>
      <w:r w:rsidRPr="000F3540">
        <w:t>10 November 2022</w:t>
      </w:r>
      <w:r>
        <w:t>)</w:t>
      </w:r>
    </w:p>
    <w:p w14:paraId="00000043" w14:textId="35B9D937" w:rsidR="009A2990" w:rsidRDefault="00000000" w:rsidP="000F3540">
      <w:pPr>
        <w:jc w:val="left"/>
      </w:pPr>
      <w:proofErr w:type="spellStart"/>
      <w:r>
        <w:t>Barykin</w:t>
      </w:r>
      <w:proofErr w:type="spellEnd"/>
      <w:r>
        <w:t xml:space="preserve">, S., Kalinina, O., </w:t>
      </w:r>
      <w:proofErr w:type="spellStart"/>
      <w:r>
        <w:t>Aleksandrov</w:t>
      </w:r>
      <w:proofErr w:type="spellEnd"/>
      <w:r>
        <w:t xml:space="preserve">, I., </w:t>
      </w:r>
      <w:proofErr w:type="spellStart"/>
      <w:r>
        <w:t>Konnikov</w:t>
      </w:r>
      <w:proofErr w:type="spellEnd"/>
      <w:r>
        <w:t xml:space="preserve">, E., </w:t>
      </w:r>
      <w:proofErr w:type="spellStart"/>
      <w:r>
        <w:t>Yadikin</w:t>
      </w:r>
      <w:proofErr w:type="spellEnd"/>
      <w:r>
        <w:t xml:space="preserve">, V. and </w:t>
      </w:r>
      <w:proofErr w:type="spellStart"/>
      <w:r>
        <w:t>Draganov</w:t>
      </w:r>
      <w:proofErr w:type="spellEnd"/>
      <w:r>
        <w:t xml:space="preserve">, M., </w:t>
      </w:r>
      <w:r w:rsidR="00871E84">
        <w:t>(</w:t>
      </w:r>
      <w:r>
        <w:t>2020</w:t>
      </w:r>
      <w:r w:rsidR="00871E84">
        <w:t>)</w:t>
      </w:r>
      <w:r>
        <w:t>.</w:t>
      </w:r>
      <w:r w:rsidR="000242BE">
        <w:t xml:space="preserve"> </w:t>
      </w:r>
      <w:r>
        <w:t xml:space="preserve">Personnel </w:t>
      </w:r>
      <w:r w:rsidR="00871E84">
        <w:t>M</w:t>
      </w:r>
      <w:r>
        <w:t xml:space="preserve">anagement </w:t>
      </w:r>
      <w:r w:rsidR="00871E84">
        <w:t>D</w:t>
      </w:r>
      <w:r>
        <w:t xml:space="preserve">igital </w:t>
      </w:r>
      <w:r w:rsidR="00871E84">
        <w:t>M</w:t>
      </w:r>
      <w:r>
        <w:t xml:space="preserve">odel </w:t>
      </w:r>
      <w:r w:rsidR="00871E84">
        <w:t>B</w:t>
      </w:r>
      <w:r>
        <w:t xml:space="preserve">ased on the </w:t>
      </w:r>
      <w:r w:rsidR="00871E84">
        <w:t>S</w:t>
      </w:r>
      <w:r>
        <w:t xml:space="preserve">ocial </w:t>
      </w:r>
      <w:r w:rsidR="00871E84">
        <w:t>P</w:t>
      </w:r>
      <w:r>
        <w:t xml:space="preserve">rofiles’ </w:t>
      </w:r>
      <w:r w:rsidR="00871E84">
        <w:t>A</w:t>
      </w:r>
      <w:r>
        <w:t>nalysis. </w:t>
      </w:r>
      <w:r>
        <w:rPr>
          <w:i/>
        </w:rPr>
        <w:t>Journal of</w:t>
      </w:r>
      <w:r>
        <w:rPr>
          <w:i/>
        </w:rPr>
        <w:tab/>
        <w:t>Open Innovation: Technology, Market, and Complexity</w:t>
      </w:r>
      <w:r>
        <w:t>, </w:t>
      </w:r>
      <w:r>
        <w:rPr>
          <w:i/>
        </w:rPr>
        <w:t>6</w:t>
      </w:r>
      <w:r>
        <w:t>(4), p.152.</w:t>
      </w:r>
    </w:p>
    <w:p w14:paraId="00000044" w14:textId="2169BF27" w:rsidR="009A2990" w:rsidRDefault="00000000" w:rsidP="000F3540">
      <w:pPr>
        <w:jc w:val="left"/>
      </w:pPr>
      <w:r>
        <w:t xml:space="preserve">Benson, A. and </w:t>
      </w:r>
      <w:proofErr w:type="spellStart"/>
      <w:r>
        <w:t>Rissing</w:t>
      </w:r>
      <w:proofErr w:type="spellEnd"/>
      <w:r>
        <w:t xml:space="preserve">, B.A., </w:t>
      </w:r>
      <w:r w:rsidR="00871E84">
        <w:t>(</w:t>
      </w:r>
      <w:r>
        <w:t>2020</w:t>
      </w:r>
      <w:r w:rsidR="00871E84">
        <w:t>)</w:t>
      </w:r>
      <w:r>
        <w:t xml:space="preserve">. Strength </w:t>
      </w:r>
      <w:r w:rsidR="00871E84">
        <w:t>f</w:t>
      </w:r>
      <w:r>
        <w:t xml:space="preserve">rom </w:t>
      </w:r>
      <w:r w:rsidR="00871E84">
        <w:t>w</w:t>
      </w:r>
      <w:r>
        <w:t xml:space="preserve">ithin </w:t>
      </w:r>
      <w:r w:rsidR="00871E84">
        <w:t>I</w:t>
      </w:r>
      <w:r>
        <w:t xml:space="preserve">nternal </w:t>
      </w:r>
      <w:r w:rsidR="00871E84">
        <w:t>M</w:t>
      </w:r>
      <w:r>
        <w:t xml:space="preserve">obility and the </w:t>
      </w:r>
      <w:r w:rsidR="00871E84">
        <w:t>R</w:t>
      </w:r>
      <w:r>
        <w:t>etention of</w:t>
      </w:r>
      <w:r w:rsidR="000242BE">
        <w:t xml:space="preserve"> </w:t>
      </w:r>
      <w:r w:rsidR="00871E84">
        <w:t>H</w:t>
      </w:r>
      <w:r>
        <w:t xml:space="preserve">igh </w:t>
      </w:r>
      <w:r w:rsidR="00871E84">
        <w:t>P</w:t>
      </w:r>
      <w:r>
        <w:t>erformers. </w:t>
      </w:r>
      <w:r>
        <w:rPr>
          <w:i/>
        </w:rPr>
        <w:t>Organization Science</w:t>
      </w:r>
      <w:r>
        <w:t>, </w:t>
      </w:r>
      <w:r>
        <w:rPr>
          <w:i/>
        </w:rPr>
        <w:t>31</w:t>
      </w:r>
      <w:r>
        <w:t>(6), pp.1475-1496.</w:t>
      </w:r>
    </w:p>
    <w:p w14:paraId="00000045" w14:textId="3C748F1E" w:rsidR="009A2990" w:rsidRDefault="00000000" w:rsidP="000F3540">
      <w:pPr>
        <w:jc w:val="left"/>
      </w:pPr>
      <w:r>
        <w:t xml:space="preserve">Birdsall, C. </w:t>
      </w:r>
      <w:r w:rsidR="00871E84">
        <w:t>(</w:t>
      </w:r>
      <w:r>
        <w:t>2018</w:t>
      </w:r>
      <w:r w:rsidR="00871E84">
        <w:t>)</w:t>
      </w:r>
      <w:r>
        <w:t xml:space="preserve">. Performance </w:t>
      </w:r>
      <w:r w:rsidR="00871E84">
        <w:t>M</w:t>
      </w:r>
      <w:r>
        <w:t xml:space="preserve">anagement in </w:t>
      </w:r>
      <w:r w:rsidR="00871E84">
        <w:t>P</w:t>
      </w:r>
      <w:r>
        <w:t xml:space="preserve">ublic </w:t>
      </w:r>
      <w:r w:rsidR="00871E84">
        <w:t>H</w:t>
      </w:r>
      <w:r>
        <w:t xml:space="preserve">igher </w:t>
      </w:r>
      <w:r w:rsidR="00871E84">
        <w:t>E</w:t>
      </w:r>
      <w:r>
        <w:t>ducation: Unintended</w:t>
      </w:r>
      <w:r w:rsidR="000242BE">
        <w:t xml:space="preserve"> </w:t>
      </w:r>
      <w:r w:rsidR="00871E84">
        <w:t>C</w:t>
      </w:r>
      <w:r>
        <w:t xml:space="preserve">onsequences and the </w:t>
      </w:r>
      <w:r w:rsidR="00871E84">
        <w:t>I</w:t>
      </w:r>
      <w:r>
        <w:t xml:space="preserve">mplications of </w:t>
      </w:r>
      <w:r w:rsidR="00871E84">
        <w:t>O</w:t>
      </w:r>
      <w:r>
        <w:t>rgani</w:t>
      </w:r>
      <w:r w:rsidR="000242BE">
        <w:t>s</w:t>
      </w:r>
      <w:r>
        <w:t xml:space="preserve">ational </w:t>
      </w:r>
      <w:r w:rsidR="00871E84">
        <w:t>D</w:t>
      </w:r>
      <w:r>
        <w:t>iversity. </w:t>
      </w:r>
      <w:r>
        <w:rPr>
          <w:i/>
        </w:rPr>
        <w:t>Public Performance &amp;</w:t>
      </w:r>
      <w:r w:rsidR="000242BE">
        <w:rPr>
          <w:i/>
        </w:rPr>
        <w:t xml:space="preserve"> </w:t>
      </w:r>
      <w:r>
        <w:rPr>
          <w:i/>
        </w:rPr>
        <w:t>Management Review</w:t>
      </w:r>
      <w:r>
        <w:t>, </w:t>
      </w:r>
      <w:r>
        <w:rPr>
          <w:i/>
        </w:rPr>
        <w:t>41</w:t>
      </w:r>
      <w:r>
        <w:t>(4), pp.669-695.</w:t>
      </w:r>
    </w:p>
    <w:p w14:paraId="00000046" w14:textId="778881FF" w:rsidR="009A2990" w:rsidRDefault="00000000" w:rsidP="000F3540">
      <w:pPr>
        <w:jc w:val="left"/>
      </w:pPr>
      <w:proofErr w:type="spellStart"/>
      <w:r>
        <w:t>Blštáková</w:t>
      </w:r>
      <w:proofErr w:type="spellEnd"/>
      <w:r>
        <w:t xml:space="preserve">, J., </w:t>
      </w:r>
      <w:proofErr w:type="spellStart"/>
      <w:r>
        <w:t>Joniaková</w:t>
      </w:r>
      <w:proofErr w:type="spellEnd"/>
      <w:r>
        <w:t xml:space="preserve">, Z., </w:t>
      </w:r>
      <w:proofErr w:type="spellStart"/>
      <w:r>
        <w:t>Jankelová</w:t>
      </w:r>
      <w:proofErr w:type="spellEnd"/>
      <w:r>
        <w:t xml:space="preserve">, N., </w:t>
      </w:r>
      <w:proofErr w:type="spellStart"/>
      <w:r>
        <w:t>Stachová</w:t>
      </w:r>
      <w:proofErr w:type="spellEnd"/>
      <w:r>
        <w:t xml:space="preserve">, K. and </w:t>
      </w:r>
      <w:proofErr w:type="spellStart"/>
      <w:r>
        <w:t>Stacho</w:t>
      </w:r>
      <w:proofErr w:type="spellEnd"/>
      <w:r>
        <w:t xml:space="preserve">, Z., </w:t>
      </w:r>
      <w:r w:rsidR="00871E84">
        <w:t>(</w:t>
      </w:r>
      <w:r>
        <w:t>2020</w:t>
      </w:r>
      <w:r w:rsidR="00871E84">
        <w:t>)</w:t>
      </w:r>
      <w:r>
        <w:t>. Reflection of</w:t>
      </w:r>
      <w:r w:rsidR="000242BE">
        <w:t xml:space="preserve"> </w:t>
      </w:r>
      <w:r w:rsidR="00871E84">
        <w:t>D</w:t>
      </w:r>
      <w:r>
        <w:t>igitali</w:t>
      </w:r>
      <w:r w:rsidR="000242BE">
        <w:t>s</w:t>
      </w:r>
      <w:r>
        <w:t xml:space="preserve">ation on </w:t>
      </w:r>
      <w:r w:rsidR="00871E84">
        <w:t>B</w:t>
      </w:r>
      <w:r>
        <w:t xml:space="preserve">usiness </w:t>
      </w:r>
      <w:r w:rsidR="00871E84">
        <w:t>V</w:t>
      </w:r>
      <w:r>
        <w:t xml:space="preserve">alues: </w:t>
      </w:r>
      <w:r w:rsidR="00871E84">
        <w:t>T</w:t>
      </w:r>
      <w:r>
        <w:t xml:space="preserve">he </w:t>
      </w:r>
      <w:r w:rsidR="00871E84">
        <w:t>R</w:t>
      </w:r>
      <w:r>
        <w:t xml:space="preserve">esults of </w:t>
      </w:r>
      <w:r w:rsidR="00871E84">
        <w:t>E</w:t>
      </w:r>
      <w:r>
        <w:t xml:space="preserve">xamining </w:t>
      </w:r>
      <w:r w:rsidR="00871E84">
        <w:t>V</w:t>
      </w:r>
      <w:r>
        <w:t xml:space="preserve">alues of </w:t>
      </w:r>
      <w:r w:rsidR="00871E84">
        <w:t>P</w:t>
      </w:r>
      <w:r>
        <w:t xml:space="preserve">eople </w:t>
      </w:r>
      <w:r w:rsidR="00871E84">
        <w:t>M</w:t>
      </w:r>
      <w:r>
        <w:t>anagement in</w:t>
      </w:r>
      <w:r w:rsidR="000242BE">
        <w:t xml:space="preserve"> </w:t>
      </w:r>
      <w:r>
        <w:t xml:space="preserve">a </w:t>
      </w:r>
      <w:r w:rsidR="00871E84">
        <w:t>D</w:t>
      </w:r>
      <w:r>
        <w:t xml:space="preserve">igital </w:t>
      </w:r>
      <w:r w:rsidR="00871E84">
        <w:t>A</w:t>
      </w:r>
      <w:r>
        <w:t>ge. </w:t>
      </w:r>
      <w:r>
        <w:rPr>
          <w:i/>
        </w:rPr>
        <w:t>Sustainability</w:t>
      </w:r>
      <w:r>
        <w:t>, </w:t>
      </w:r>
      <w:r>
        <w:rPr>
          <w:i/>
        </w:rPr>
        <w:t>12</w:t>
      </w:r>
      <w:r>
        <w:t>(12), p.5202.</w:t>
      </w:r>
    </w:p>
    <w:p w14:paraId="00000047" w14:textId="43B7F6B1" w:rsidR="009A2990" w:rsidRDefault="00000000" w:rsidP="000F3540">
      <w:pPr>
        <w:jc w:val="left"/>
      </w:pPr>
      <w:r>
        <w:t xml:space="preserve">Buck, B. and Morrow, J </w:t>
      </w:r>
      <w:r w:rsidR="00871E84">
        <w:t>(</w:t>
      </w:r>
      <w:r>
        <w:t>2018</w:t>
      </w:r>
      <w:r w:rsidR="00871E84">
        <w:t>)</w:t>
      </w:r>
      <w:r>
        <w:t xml:space="preserve">. AI, </w:t>
      </w:r>
      <w:r w:rsidR="00871E84">
        <w:t>P</w:t>
      </w:r>
      <w:r>
        <w:t xml:space="preserve">erformance </w:t>
      </w:r>
      <w:r w:rsidR="00871E84">
        <w:t>M</w:t>
      </w:r>
      <w:r>
        <w:t xml:space="preserve">anagement and </w:t>
      </w:r>
      <w:r w:rsidR="00871E84">
        <w:t>E</w:t>
      </w:r>
      <w:r>
        <w:t xml:space="preserve">ngagement: </w:t>
      </w:r>
      <w:r w:rsidR="00871E84">
        <w:t>K</w:t>
      </w:r>
      <w:r>
        <w:t xml:space="preserve">eeping your </w:t>
      </w:r>
      <w:r w:rsidR="00871E84">
        <w:t>B</w:t>
      </w:r>
      <w:r>
        <w:t>est</w:t>
      </w:r>
      <w:r w:rsidR="000242BE">
        <w:t xml:space="preserve"> </w:t>
      </w:r>
      <w:r>
        <w:t xml:space="preserve">their </w:t>
      </w:r>
      <w:r w:rsidR="00871E84">
        <w:t>B</w:t>
      </w:r>
      <w:r>
        <w:t>est. </w:t>
      </w:r>
      <w:r>
        <w:rPr>
          <w:i/>
        </w:rPr>
        <w:t>Strategic HR Review</w:t>
      </w:r>
      <w:r>
        <w:t>.</w:t>
      </w:r>
      <w:r w:rsidR="002B1EFA" w:rsidRPr="002B1EFA">
        <w:t xml:space="preserve"> </w:t>
      </w:r>
      <w:r w:rsidR="002B1EFA" w:rsidRPr="002B1EFA">
        <w:t>Vol. 17 No. 5, pp. 261-262</w:t>
      </w:r>
    </w:p>
    <w:p w14:paraId="00000048" w14:textId="6C3662D3" w:rsidR="009A2990" w:rsidRDefault="00000000" w:rsidP="000F3540">
      <w:pPr>
        <w:jc w:val="left"/>
      </w:pPr>
      <w:r>
        <w:t xml:space="preserve">Carter, S.P., Dudley, W., Lyle, D.S. and Smith, J.Z. </w:t>
      </w:r>
      <w:r w:rsidR="00871E84">
        <w:t>(</w:t>
      </w:r>
      <w:r>
        <w:t>2019</w:t>
      </w:r>
      <w:r w:rsidR="00871E84">
        <w:t>)</w:t>
      </w:r>
      <w:r>
        <w:t xml:space="preserve">. Who's the </w:t>
      </w:r>
      <w:r w:rsidR="00871E84">
        <w:t>B</w:t>
      </w:r>
      <w:r>
        <w:t xml:space="preserve">oss? The </w:t>
      </w:r>
      <w:r w:rsidR="00871E84">
        <w:t>E</w:t>
      </w:r>
      <w:r>
        <w:t xml:space="preserve">ffect of </w:t>
      </w:r>
      <w:r w:rsidR="00871E84">
        <w:t>S</w:t>
      </w:r>
      <w:r>
        <w:t>trong</w:t>
      </w:r>
      <w:r w:rsidR="00871E84">
        <w:t xml:space="preserve"> L</w:t>
      </w:r>
      <w:r>
        <w:t xml:space="preserve">eadership on </w:t>
      </w:r>
      <w:r w:rsidR="00871E84">
        <w:t>E</w:t>
      </w:r>
      <w:r>
        <w:t xml:space="preserve">mployee </w:t>
      </w:r>
      <w:r w:rsidR="00871E84">
        <w:t>T</w:t>
      </w:r>
      <w:r>
        <w:t>urnover. </w:t>
      </w:r>
      <w:r>
        <w:rPr>
          <w:i/>
        </w:rPr>
        <w:t xml:space="preserve">Journal of Economic </w:t>
      </w:r>
      <w:proofErr w:type="spellStart"/>
      <w:r>
        <w:rPr>
          <w:i/>
        </w:rPr>
        <w:t>Behavior</w:t>
      </w:r>
      <w:proofErr w:type="spellEnd"/>
      <w:r>
        <w:rPr>
          <w:i/>
        </w:rPr>
        <w:t xml:space="preserve"> &amp; Organization</w:t>
      </w:r>
      <w:r>
        <w:t>, </w:t>
      </w:r>
      <w:r>
        <w:rPr>
          <w:i/>
        </w:rPr>
        <w:t>159</w:t>
      </w:r>
      <w:r>
        <w:t>,</w:t>
      </w:r>
      <w:r w:rsidR="000242BE">
        <w:t xml:space="preserve"> </w:t>
      </w:r>
      <w:r>
        <w:t>pp.323-343.</w:t>
      </w:r>
    </w:p>
    <w:p w14:paraId="00000049" w14:textId="2B186EB5" w:rsidR="009A2990" w:rsidRDefault="00000000" w:rsidP="000F3540">
      <w:pPr>
        <w:jc w:val="left"/>
      </w:pPr>
      <w:r>
        <w:t xml:space="preserve">Chapman, J., </w:t>
      </w:r>
      <w:r w:rsidR="00871E84">
        <w:t>(</w:t>
      </w:r>
      <w:r>
        <w:t>2018</w:t>
      </w:r>
      <w:r w:rsidR="00871E84">
        <w:t>)</w:t>
      </w:r>
      <w:r>
        <w:t xml:space="preserve">. Portfolio-level </w:t>
      </w:r>
      <w:r w:rsidR="00871E84">
        <w:t>P</w:t>
      </w:r>
      <w:r>
        <w:t xml:space="preserve">eople </w:t>
      </w:r>
      <w:r w:rsidR="00871E84">
        <w:t>M</w:t>
      </w:r>
      <w:r>
        <w:t>anagement. In </w:t>
      </w:r>
      <w:r>
        <w:rPr>
          <w:i/>
        </w:rPr>
        <w:t>The Handbook of Project Portfolio</w:t>
      </w:r>
      <w:r w:rsidR="000242BE">
        <w:rPr>
          <w:i/>
        </w:rPr>
        <w:t xml:space="preserve"> </w:t>
      </w:r>
      <w:r>
        <w:rPr>
          <w:i/>
        </w:rPr>
        <w:t>Management</w:t>
      </w:r>
      <w:r>
        <w:t> (pp. 343-350). Routledge.</w:t>
      </w:r>
    </w:p>
    <w:p w14:paraId="0000004A" w14:textId="6AA326E5" w:rsidR="009A2990" w:rsidRDefault="00000000" w:rsidP="000F3540">
      <w:pPr>
        <w:jc w:val="left"/>
      </w:pPr>
      <w:r>
        <w:t xml:space="preserve">Gonçalves, S.P., Santos, J.V.D., Silva, I.S., Veloso, A., </w:t>
      </w:r>
      <w:proofErr w:type="spellStart"/>
      <w:r>
        <w:t>Brandão</w:t>
      </w:r>
      <w:proofErr w:type="spellEnd"/>
      <w:r>
        <w:t xml:space="preserve">, C. and Moura, R., </w:t>
      </w:r>
      <w:r w:rsidR="00871E84">
        <w:t>(</w:t>
      </w:r>
      <w:r>
        <w:t>2021</w:t>
      </w:r>
      <w:r w:rsidR="00871E84">
        <w:t>)</w:t>
      </w:r>
      <w:r>
        <w:t>. COVID</w:t>
      </w:r>
      <w:r w:rsidR="000242BE">
        <w:t xml:space="preserve"> </w:t>
      </w:r>
      <w:r>
        <w:t xml:space="preserve">19 and </w:t>
      </w:r>
      <w:r w:rsidR="00871E84">
        <w:t>P</w:t>
      </w:r>
      <w:r>
        <w:t xml:space="preserve">eople </w:t>
      </w:r>
      <w:r w:rsidR="00871E84">
        <w:t>M</w:t>
      </w:r>
      <w:r>
        <w:t xml:space="preserve">anagement: </w:t>
      </w:r>
      <w:proofErr w:type="gramStart"/>
      <w:r>
        <w:t>the</w:t>
      </w:r>
      <w:proofErr w:type="gramEnd"/>
      <w:r>
        <w:t xml:space="preserve"> </w:t>
      </w:r>
      <w:r w:rsidR="00871E84">
        <w:t>V</w:t>
      </w:r>
      <w:r>
        <w:t xml:space="preserve">iew of </w:t>
      </w:r>
      <w:r w:rsidR="00871E84">
        <w:t>H</w:t>
      </w:r>
      <w:r>
        <w:t xml:space="preserve">uman </w:t>
      </w:r>
      <w:r w:rsidR="00871E84">
        <w:t>R</w:t>
      </w:r>
      <w:r>
        <w:t xml:space="preserve">esource </w:t>
      </w:r>
      <w:r w:rsidR="00871E84">
        <w:t>M</w:t>
      </w:r>
      <w:r>
        <w:t>anagers. </w:t>
      </w:r>
      <w:r>
        <w:rPr>
          <w:i/>
        </w:rPr>
        <w:t>Administrative</w:t>
      </w:r>
      <w:r w:rsidR="000242BE">
        <w:rPr>
          <w:i/>
        </w:rPr>
        <w:t xml:space="preserve"> </w:t>
      </w:r>
      <w:r>
        <w:rPr>
          <w:i/>
        </w:rPr>
        <w:t>Sciences</w:t>
      </w:r>
      <w:r>
        <w:t>, </w:t>
      </w:r>
      <w:r>
        <w:rPr>
          <w:i/>
        </w:rPr>
        <w:t>11</w:t>
      </w:r>
      <w:r>
        <w:t>(3), p.69.</w:t>
      </w:r>
    </w:p>
    <w:p w14:paraId="0000004B" w14:textId="5771B3F4" w:rsidR="009A2990" w:rsidRDefault="00000000" w:rsidP="000F3540">
      <w:pPr>
        <w:jc w:val="left"/>
      </w:pPr>
      <w:proofErr w:type="spellStart"/>
      <w:r>
        <w:t>Grossi</w:t>
      </w:r>
      <w:proofErr w:type="spellEnd"/>
      <w:r>
        <w:t xml:space="preserve">, G., Kallio, K.M., </w:t>
      </w:r>
      <w:proofErr w:type="spellStart"/>
      <w:r>
        <w:t>Sargiacomo</w:t>
      </w:r>
      <w:proofErr w:type="spellEnd"/>
      <w:r>
        <w:t xml:space="preserve">, M. and Skoog, M., </w:t>
      </w:r>
      <w:r w:rsidR="00871E84">
        <w:t>(</w:t>
      </w:r>
      <w:r>
        <w:t>2019</w:t>
      </w:r>
      <w:r w:rsidR="00871E84">
        <w:t>)</w:t>
      </w:r>
      <w:r>
        <w:t xml:space="preserve">. Accounting, </w:t>
      </w:r>
      <w:r w:rsidR="00871E84">
        <w:t>P</w:t>
      </w:r>
      <w:r>
        <w:t>erformance</w:t>
      </w:r>
      <w:r w:rsidR="000242BE">
        <w:t xml:space="preserve"> </w:t>
      </w:r>
      <w:r w:rsidR="00871E84">
        <w:t>M</w:t>
      </w:r>
      <w:r>
        <w:t xml:space="preserve">anagement </w:t>
      </w:r>
      <w:r w:rsidR="00871E84">
        <w:t>S</w:t>
      </w:r>
      <w:r>
        <w:t xml:space="preserve">ystems and </w:t>
      </w:r>
      <w:r w:rsidR="00871E84">
        <w:t>A</w:t>
      </w:r>
      <w:r>
        <w:t xml:space="preserve">ccountability </w:t>
      </w:r>
      <w:r w:rsidR="00871E84">
        <w:t>C</w:t>
      </w:r>
      <w:r>
        <w:t xml:space="preserve">hanges in </w:t>
      </w:r>
      <w:r w:rsidR="00871E84">
        <w:t>K</w:t>
      </w:r>
      <w:r>
        <w:t>nowledge-</w:t>
      </w:r>
      <w:r w:rsidR="00871E84">
        <w:t>I</w:t>
      </w:r>
      <w:r>
        <w:t xml:space="preserve">ntensive </w:t>
      </w:r>
      <w:r w:rsidR="00871E84">
        <w:t>P</w:t>
      </w:r>
      <w:r>
        <w:t>ublic</w:t>
      </w:r>
      <w:r w:rsidR="002B1EFA">
        <w:t xml:space="preserve"> </w:t>
      </w:r>
      <w:r w:rsidR="00871E84">
        <w:lastRenderedPageBreak/>
        <w:t>O</w:t>
      </w:r>
      <w:r>
        <w:t>rgani</w:t>
      </w:r>
      <w:r w:rsidR="000242BE">
        <w:t>s</w:t>
      </w:r>
      <w:r>
        <w:t xml:space="preserve">ations: </w:t>
      </w:r>
      <w:r w:rsidR="00871E84">
        <w:t>A</w:t>
      </w:r>
      <w:r>
        <w:t xml:space="preserve"> </w:t>
      </w:r>
      <w:r w:rsidR="00871E84">
        <w:t>L</w:t>
      </w:r>
      <w:r>
        <w:t xml:space="preserve">iterature </w:t>
      </w:r>
      <w:r w:rsidR="00871E84">
        <w:t>R</w:t>
      </w:r>
      <w:r>
        <w:t xml:space="preserve">eview and </w:t>
      </w:r>
      <w:r w:rsidR="00871E84">
        <w:t>R</w:t>
      </w:r>
      <w:r>
        <w:t xml:space="preserve">esearch </w:t>
      </w:r>
      <w:r w:rsidR="00871E84">
        <w:t>A</w:t>
      </w:r>
      <w:r>
        <w:t>genda. </w:t>
      </w:r>
      <w:r>
        <w:rPr>
          <w:i/>
        </w:rPr>
        <w:t>Accounting, Auditing &amp;</w:t>
      </w:r>
      <w:r w:rsidR="002B1EFA">
        <w:rPr>
          <w:i/>
        </w:rPr>
        <w:t xml:space="preserve"> </w:t>
      </w:r>
      <w:r>
        <w:rPr>
          <w:i/>
        </w:rPr>
        <w:t>Accountability</w:t>
      </w:r>
      <w:r w:rsidR="000242BE">
        <w:rPr>
          <w:i/>
        </w:rPr>
        <w:t xml:space="preserve"> </w:t>
      </w:r>
      <w:r>
        <w:rPr>
          <w:i/>
        </w:rPr>
        <w:t>Journal</w:t>
      </w:r>
      <w:r>
        <w:t>, </w:t>
      </w:r>
      <w:r>
        <w:rPr>
          <w:i/>
        </w:rPr>
        <w:t>33</w:t>
      </w:r>
      <w:r>
        <w:t>(1), pp.256-280.</w:t>
      </w:r>
    </w:p>
    <w:p w14:paraId="0000004C" w14:textId="789BACE6" w:rsidR="009A2990" w:rsidRDefault="00000000" w:rsidP="000F3540">
      <w:pPr>
        <w:jc w:val="left"/>
      </w:pPr>
      <w:proofErr w:type="spellStart"/>
      <w:r>
        <w:t>Helmold</w:t>
      </w:r>
      <w:proofErr w:type="spellEnd"/>
      <w:r>
        <w:t xml:space="preserve">, M. and Samara, W., </w:t>
      </w:r>
      <w:r w:rsidR="00871E84">
        <w:t>(</w:t>
      </w:r>
      <w:r>
        <w:t>2019</w:t>
      </w:r>
      <w:r w:rsidR="00871E84">
        <w:t>)</w:t>
      </w:r>
      <w:r>
        <w:t>. </w:t>
      </w:r>
      <w:r>
        <w:rPr>
          <w:i/>
        </w:rPr>
        <w:t xml:space="preserve">Progress in </w:t>
      </w:r>
      <w:r w:rsidR="00871E84">
        <w:rPr>
          <w:i/>
        </w:rPr>
        <w:t>P</w:t>
      </w:r>
      <w:r>
        <w:rPr>
          <w:i/>
        </w:rPr>
        <w:t xml:space="preserve">erformance </w:t>
      </w:r>
      <w:r w:rsidR="00871E84">
        <w:rPr>
          <w:i/>
        </w:rPr>
        <w:t>M</w:t>
      </w:r>
      <w:r>
        <w:rPr>
          <w:i/>
        </w:rPr>
        <w:t xml:space="preserve">anagement: Industry </w:t>
      </w:r>
      <w:r w:rsidR="00871E84">
        <w:rPr>
          <w:i/>
        </w:rPr>
        <w:t>I</w:t>
      </w:r>
      <w:r>
        <w:rPr>
          <w:i/>
        </w:rPr>
        <w:t>nsights and</w:t>
      </w:r>
      <w:r w:rsidR="000242BE">
        <w:rPr>
          <w:i/>
        </w:rPr>
        <w:t xml:space="preserve"> </w:t>
      </w:r>
      <w:r w:rsidR="00871E84">
        <w:rPr>
          <w:i/>
        </w:rPr>
        <w:t>C</w:t>
      </w:r>
      <w:r>
        <w:rPr>
          <w:i/>
        </w:rPr>
        <w:t xml:space="preserve">ase </w:t>
      </w:r>
      <w:r w:rsidR="00871E84">
        <w:rPr>
          <w:i/>
        </w:rPr>
        <w:t>S</w:t>
      </w:r>
      <w:r>
        <w:rPr>
          <w:i/>
        </w:rPr>
        <w:t xml:space="preserve">tudies on </w:t>
      </w:r>
      <w:r w:rsidR="00871E84">
        <w:rPr>
          <w:i/>
        </w:rPr>
        <w:t>P</w:t>
      </w:r>
      <w:r>
        <w:rPr>
          <w:i/>
        </w:rPr>
        <w:t xml:space="preserve">rinciples, </w:t>
      </w:r>
      <w:r w:rsidR="00871E84">
        <w:rPr>
          <w:i/>
        </w:rPr>
        <w:t>A</w:t>
      </w:r>
      <w:r>
        <w:rPr>
          <w:i/>
        </w:rPr>
        <w:t xml:space="preserve">pplication </w:t>
      </w:r>
      <w:r w:rsidR="00871E84">
        <w:rPr>
          <w:i/>
        </w:rPr>
        <w:t>T</w:t>
      </w:r>
      <w:r>
        <w:rPr>
          <w:i/>
        </w:rPr>
        <w:t xml:space="preserve">ools, and </w:t>
      </w:r>
      <w:r w:rsidR="00871E84">
        <w:rPr>
          <w:i/>
        </w:rPr>
        <w:t>P</w:t>
      </w:r>
      <w:r>
        <w:rPr>
          <w:i/>
        </w:rPr>
        <w:t>ractice</w:t>
      </w:r>
      <w:r>
        <w:t>. Springer.</w:t>
      </w:r>
    </w:p>
    <w:p w14:paraId="0000004D" w14:textId="40D91B80" w:rsidR="009A2990" w:rsidRDefault="00000000" w:rsidP="000F3540">
      <w:pPr>
        <w:jc w:val="left"/>
      </w:pPr>
      <w:r>
        <w:t xml:space="preserve">Hoffman, M. and </w:t>
      </w:r>
      <w:proofErr w:type="spellStart"/>
      <w:r>
        <w:t>Tadelis</w:t>
      </w:r>
      <w:proofErr w:type="spellEnd"/>
      <w:r>
        <w:t xml:space="preserve">, S. </w:t>
      </w:r>
      <w:r w:rsidR="00871E84">
        <w:t>(</w:t>
      </w:r>
      <w:r>
        <w:t>2021</w:t>
      </w:r>
      <w:r w:rsidR="00871E84">
        <w:t>)</w:t>
      </w:r>
      <w:r>
        <w:t xml:space="preserve">. People </w:t>
      </w:r>
      <w:r w:rsidR="00871E84">
        <w:t>M</w:t>
      </w:r>
      <w:r>
        <w:t xml:space="preserve">anagement </w:t>
      </w:r>
      <w:r w:rsidR="00871E84">
        <w:t>S</w:t>
      </w:r>
      <w:r>
        <w:t xml:space="preserve">kills, </w:t>
      </w:r>
      <w:r w:rsidR="00871E84">
        <w:t>E</w:t>
      </w:r>
      <w:r>
        <w:t xml:space="preserve">mployee </w:t>
      </w:r>
      <w:r w:rsidR="00871E84">
        <w:t>A</w:t>
      </w:r>
      <w:r>
        <w:t xml:space="preserve">ttrition, and </w:t>
      </w:r>
      <w:r w:rsidR="00871E84">
        <w:t>M</w:t>
      </w:r>
      <w:r>
        <w:t>anager</w:t>
      </w:r>
      <w:r w:rsidR="000242BE">
        <w:t xml:space="preserve"> </w:t>
      </w:r>
      <w:r w:rsidR="00871E84">
        <w:t>R</w:t>
      </w:r>
      <w:r>
        <w:t xml:space="preserve">ewards: An </w:t>
      </w:r>
      <w:r w:rsidR="00871E84">
        <w:t>E</w:t>
      </w:r>
      <w:r>
        <w:t xml:space="preserve">mpirical </w:t>
      </w:r>
      <w:r w:rsidR="00871E84">
        <w:t>A</w:t>
      </w:r>
      <w:r>
        <w:t>nalysis. </w:t>
      </w:r>
      <w:r>
        <w:rPr>
          <w:i/>
        </w:rPr>
        <w:t>Journal of Political Economy</w:t>
      </w:r>
      <w:r>
        <w:t>, </w:t>
      </w:r>
      <w:r>
        <w:rPr>
          <w:i/>
        </w:rPr>
        <w:t>129</w:t>
      </w:r>
      <w:r>
        <w:t>(1), pp.243-285.</w:t>
      </w:r>
    </w:p>
    <w:p w14:paraId="109E3B90" w14:textId="5AD15532" w:rsidR="00FF6ECA" w:rsidRDefault="00FF6ECA" w:rsidP="000F3540">
      <w:pPr>
        <w:jc w:val="left"/>
      </w:pPr>
      <w:r w:rsidRPr="00FF6ECA">
        <w:t>Hutchinson, S. (2013) &lt;</w:t>
      </w:r>
      <w:proofErr w:type="spellStart"/>
      <w:r w:rsidRPr="00FF6ECA">
        <w:t>i</w:t>
      </w:r>
      <w:proofErr w:type="spellEnd"/>
      <w:r w:rsidRPr="00FF6ECA">
        <w:t>&gt;Performance Management&lt;/</w:t>
      </w:r>
      <w:proofErr w:type="spellStart"/>
      <w:r w:rsidRPr="00FF6ECA">
        <w:t>i</w:t>
      </w:r>
      <w:proofErr w:type="spellEnd"/>
      <w:r w:rsidRPr="00FF6ECA">
        <w:t>&gt;. [</w:t>
      </w:r>
      <w:proofErr w:type="spellStart"/>
      <w:r w:rsidRPr="00FF6ECA">
        <w:t>BibliU</w:t>
      </w:r>
      <w:proofErr w:type="spellEnd"/>
      <w:r w:rsidRPr="00FF6ECA">
        <w:t xml:space="preserve"> </w:t>
      </w:r>
      <w:proofErr w:type="gramStart"/>
      <w:r w:rsidRPr="00FF6ECA">
        <w:t>version]  London</w:t>
      </w:r>
      <w:proofErr w:type="gramEnd"/>
      <w:r w:rsidRPr="00FF6ECA">
        <w:t>, Kogan Page</w:t>
      </w:r>
      <w:r>
        <w:t xml:space="preserve"> </w:t>
      </w:r>
      <w:r>
        <w:t>(Accessed:</w:t>
      </w:r>
      <w:r w:rsidRPr="000F3540">
        <w:t>10 November 2022</w:t>
      </w:r>
      <w:r>
        <w:t>)</w:t>
      </w:r>
      <w:r w:rsidRPr="000F3540">
        <w:t>.</w:t>
      </w:r>
    </w:p>
    <w:p w14:paraId="0000004E" w14:textId="08548E35" w:rsidR="009A2990" w:rsidRDefault="00000000" w:rsidP="000F3540">
      <w:pPr>
        <w:jc w:val="left"/>
      </w:pPr>
      <w:r>
        <w:t xml:space="preserve">Jyoti, K. </w:t>
      </w:r>
      <w:r w:rsidR="00871E84">
        <w:t>(</w:t>
      </w:r>
      <w:r>
        <w:t>2019</w:t>
      </w:r>
      <w:r w:rsidR="00871E84">
        <w:t>)</w:t>
      </w:r>
      <w:r>
        <w:t>. Green HRM–</w:t>
      </w:r>
      <w:r w:rsidR="00871E84">
        <w:t>P</w:t>
      </w:r>
      <w:r>
        <w:t xml:space="preserve">eople </w:t>
      </w:r>
      <w:r w:rsidR="00871E84">
        <w:t>M</w:t>
      </w:r>
      <w:r>
        <w:t xml:space="preserve">anagement </w:t>
      </w:r>
      <w:r w:rsidR="00871E84">
        <w:t>C</w:t>
      </w:r>
      <w:r>
        <w:t xml:space="preserve">ommitment to </w:t>
      </w:r>
      <w:r w:rsidR="00871E84">
        <w:t>E</w:t>
      </w:r>
      <w:r>
        <w:t xml:space="preserve">nvironmental </w:t>
      </w:r>
      <w:r w:rsidR="00871E84">
        <w:t>S</w:t>
      </w:r>
      <w:r>
        <w:t>ustainability.</w:t>
      </w:r>
      <w:r w:rsidR="000242BE">
        <w:t xml:space="preserve"> </w:t>
      </w:r>
      <w:r>
        <w:t>In </w:t>
      </w:r>
      <w:r>
        <w:rPr>
          <w:i/>
        </w:rPr>
        <w:t xml:space="preserve">Proceedings of the 10th </w:t>
      </w:r>
      <w:r w:rsidR="00871E84">
        <w:rPr>
          <w:i/>
        </w:rPr>
        <w:t>I</w:t>
      </w:r>
      <w:r>
        <w:rPr>
          <w:i/>
        </w:rPr>
        <w:t xml:space="preserve">nternational </w:t>
      </w:r>
      <w:r w:rsidR="00871E84">
        <w:rPr>
          <w:i/>
        </w:rPr>
        <w:t>C</w:t>
      </w:r>
      <w:r>
        <w:rPr>
          <w:i/>
        </w:rPr>
        <w:t xml:space="preserve">onference on </w:t>
      </w:r>
      <w:r w:rsidR="00871E84">
        <w:rPr>
          <w:i/>
        </w:rPr>
        <w:t>D</w:t>
      </w:r>
      <w:r>
        <w:rPr>
          <w:i/>
        </w:rPr>
        <w:t xml:space="preserve">igital </w:t>
      </w:r>
      <w:r w:rsidR="00871E84">
        <w:rPr>
          <w:i/>
        </w:rPr>
        <w:t>S</w:t>
      </w:r>
      <w:r>
        <w:rPr>
          <w:i/>
        </w:rPr>
        <w:t xml:space="preserve">trategies for </w:t>
      </w:r>
      <w:r w:rsidR="00871E84">
        <w:rPr>
          <w:i/>
        </w:rPr>
        <w:t>Or</w:t>
      </w:r>
      <w:r>
        <w:rPr>
          <w:i/>
        </w:rPr>
        <w:t>gani</w:t>
      </w:r>
      <w:r w:rsidR="000242BE">
        <w:rPr>
          <w:i/>
        </w:rPr>
        <w:t>s</w:t>
      </w:r>
      <w:r>
        <w:rPr>
          <w:i/>
        </w:rPr>
        <w:t>ational</w:t>
      </w:r>
      <w:r w:rsidR="000242BE">
        <w:rPr>
          <w:i/>
        </w:rPr>
        <w:t xml:space="preserve"> </w:t>
      </w:r>
      <w:r w:rsidR="00871E84">
        <w:rPr>
          <w:i/>
        </w:rPr>
        <w:t>S</w:t>
      </w:r>
      <w:r>
        <w:rPr>
          <w:i/>
        </w:rPr>
        <w:t>uccess</w:t>
      </w:r>
      <w:r>
        <w:t>.</w:t>
      </w:r>
    </w:p>
    <w:p w14:paraId="0000004F" w14:textId="1D3B448B" w:rsidR="009A2990" w:rsidRDefault="00000000" w:rsidP="000F3540">
      <w:pPr>
        <w:jc w:val="left"/>
      </w:pPr>
      <w:proofErr w:type="spellStart"/>
      <w:r>
        <w:t>Knies</w:t>
      </w:r>
      <w:proofErr w:type="spellEnd"/>
      <w:r>
        <w:t xml:space="preserve">, E., </w:t>
      </w:r>
      <w:proofErr w:type="spellStart"/>
      <w:r>
        <w:t>Leisink</w:t>
      </w:r>
      <w:proofErr w:type="spellEnd"/>
      <w:r>
        <w:t xml:space="preserve">, P. and van de </w:t>
      </w:r>
      <w:proofErr w:type="spellStart"/>
      <w:r>
        <w:t>Schoot</w:t>
      </w:r>
      <w:proofErr w:type="spellEnd"/>
      <w:r>
        <w:t xml:space="preserve">, R., </w:t>
      </w:r>
      <w:r w:rsidR="00871E84">
        <w:t>(</w:t>
      </w:r>
      <w:r>
        <w:t>2020</w:t>
      </w:r>
      <w:r w:rsidR="00871E84">
        <w:t>)</w:t>
      </w:r>
      <w:r>
        <w:t xml:space="preserve">. People </w:t>
      </w:r>
      <w:r w:rsidR="00871E84">
        <w:t>M</w:t>
      </w:r>
      <w:r>
        <w:t xml:space="preserve">anagement: </w:t>
      </w:r>
      <w:r w:rsidR="00871E84">
        <w:t>D</w:t>
      </w:r>
      <w:r>
        <w:t xml:space="preserve">eveloping and </w:t>
      </w:r>
      <w:r w:rsidR="00871E84">
        <w:t>T</w:t>
      </w:r>
      <w:r>
        <w:t>esting a</w:t>
      </w:r>
      <w:r w:rsidR="000242BE">
        <w:t xml:space="preserve"> </w:t>
      </w:r>
      <w:r w:rsidR="00871E84">
        <w:t>M</w:t>
      </w:r>
      <w:r>
        <w:t xml:space="preserve">easurement </w:t>
      </w:r>
      <w:r w:rsidR="00871E84">
        <w:t>S</w:t>
      </w:r>
      <w:r>
        <w:t>cale. </w:t>
      </w:r>
      <w:r>
        <w:rPr>
          <w:i/>
        </w:rPr>
        <w:t>The International Journal of Human Resource Management</w:t>
      </w:r>
      <w:r>
        <w:t>, </w:t>
      </w:r>
      <w:r>
        <w:rPr>
          <w:i/>
        </w:rPr>
        <w:t>31</w:t>
      </w:r>
      <w:r>
        <w:t>(6),</w:t>
      </w:r>
      <w:r w:rsidR="000242BE">
        <w:t xml:space="preserve"> </w:t>
      </w:r>
      <w:r>
        <w:t>pp.705-737.</w:t>
      </w:r>
    </w:p>
    <w:p w14:paraId="25E86F92" w14:textId="7E9E43D4" w:rsidR="000F3540" w:rsidRDefault="000F3540" w:rsidP="000F3540">
      <w:pPr>
        <w:jc w:val="left"/>
      </w:pPr>
      <w:r w:rsidRPr="000F3540">
        <w:t>Marchington, M. et al. (2020) &lt;</w:t>
      </w:r>
      <w:proofErr w:type="spellStart"/>
      <w:r w:rsidRPr="000F3540">
        <w:t>i</w:t>
      </w:r>
      <w:proofErr w:type="spellEnd"/>
      <w:r w:rsidRPr="000F3540">
        <w:t>&gt;Human Resource Management at Work&lt;/</w:t>
      </w:r>
      <w:proofErr w:type="spellStart"/>
      <w:r w:rsidRPr="000F3540">
        <w:t>i</w:t>
      </w:r>
      <w:proofErr w:type="spellEnd"/>
      <w:r w:rsidRPr="000F3540">
        <w:t>&gt;. [</w:t>
      </w:r>
      <w:proofErr w:type="spellStart"/>
      <w:r w:rsidRPr="000F3540">
        <w:t>BibliU</w:t>
      </w:r>
      <w:proofErr w:type="spellEnd"/>
      <w:r w:rsidRPr="000F3540">
        <w:t xml:space="preserve"> version] 7th ed. London, Kogan Page.</w:t>
      </w:r>
      <w:r>
        <w:t xml:space="preserve"> </w:t>
      </w:r>
      <w:r>
        <w:t>(Accessed:</w:t>
      </w:r>
      <w:r w:rsidRPr="000F3540">
        <w:t>10 November 2022</w:t>
      </w:r>
      <w:r>
        <w:t>)</w:t>
      </w:r>
      <w:r w:rsidRPr="000F3540">
        <w:t>.</w:t>
      </w:r>
    </w:p>
    <w:p w14:paraId="30B65BB3" w14:textId="5392BAAB" w:rsidR="000F3540" w:rsidRDefault="000F3540" w:rsidP="000F3540">
      <w:pPr>
        <w:jc w:val="left"/>
      </w:pPr>
      <w:r w:rsidRPr="000F3540">
        <w:t xml:space="preserve">Mullins, L, &amp; McLean, JE </w:t>
      </w:r>
      <w:r>
        <w:t>(</w:t>
      </w:r>
      <w:r w:rsidRPr="000F3540">
        <w:t>2019</w:t>
      </w:r>
      <w:r>
        <w:t>)</w:t>
      </w:r>
      <w:r w:rsidRPr="000F3540">
        <w:t xml:space="preserve">, Mullins: Organisational Behaviour in the Workplace, Pearson Education, Limited, Harlow. Available from: ProQuest </w:t>
      </w:r>
      <w:proofErr w:type="spellStart"/>
      <w:r w:rsidRPr="000F3540">
        <w:t>Ebook</w:t>
      </w:r>
      <w:proofErr w:type="spellEnd"/>
      <w:r w:rsidRPr="000F3540">
        <w:t xml:space="preserve"> Central.</w:t>
      </w:r>
      <w:r w:rsidR="002B1EFA">
        <w:t xml:space="preserve"> pp. 386</w:t>
      </w:r>
      <w:r w:rsidRPr="000F3540">
        <w:t xml:space="preserve"> </w:t>
      </w:r>
      <w:r>
        <w:t>(Accessed:</w:t>
      </w:r>
      <w:r w:rsidRPr="000F3540">
        <w:t>10 November 2022</w:t>
      </w:r>
      <w:r>
        <w:t>)</w:t>
      </w:r>
      <w:r w:rsidRPr="000F3540">
        <w:t>.</w:t>
      </w:r>
    </w:p>
    <w:p w14:paraId="00000050" w14:textId="30627883" w:rsidR="009A2990" w:rsidRDefault="00000000" w:rsidP="000F3540">
      <w:pPr>
        <w:jc w:val="left"/>
      </w:pPr>
      <w:r>
        <w:t xml:space="preserve">Qamar, Y., Agrawal, R.K., Samad, T.A. and </w:t>
      </w:r>
      <w:proofErr w:type="spellStart"/>
      <w:r>
        <w:t>Jabbour</w:t>
      </w:r>
      <w:proofErr w:type="spellEnd"/>
      <w:r>
        <w:t xml:space="preserve">, C.J.C. </w:t>
      </w:r>
      <w:r w:rsidR="00871E84">
        <w:t>(</w:t>
      </w:r>
      <w:r>
        <w:t>2021</w:t>
      </w:r>
      <w:r w:rsidR="00871E84">
        <w:t>)</w:t>
      </w:r>
      <w:r>
        <w:t xml:space="preserve">. When </w:t>
      </w:r>
      <w:r w:rsidR="00871E84">
        <w:t>T</w:t>
      </w:r>
      <w:r>
        <w:t xml:space="preserve">echnology </w:t>
      </w:r>
      <w:r w:rsidR="00871E84">
        <w:t>M</w:t>
      </w:r>
      <w:r>
        <w:t>eets</w:t>
      </w:r>
      <w:r w:rsidR="000242BE">
        <w:t xml:space="preserve"> </w:t>
      </w:r>
      <w:r w:rsidR="00871E84">
        <w:t>P</w:t>
      </w:r>
      <w:r>
        <w:t xml:space="preserve">eople: </w:t>
      </w:r>
      <w:r w:rsidR="00871E84">
        <w:t>T</w:t>
      </w:r>
      <w:r>
        <w:t xml:space="preserve">he </w:t>
      </w:r>
      <w:r w:rsidR="00871E84">
        <w:t>I</w:t>
      </w:r>
      <w:r>
        <w:t xml:space="preserve">nterplay of </w:t>
      </w:r>
      <w:r w:rsidR="00871E84">
        <w:t>A</w:t>
      </w:r>
      <w:r>
        <w:t xml:space="preserve">rtificial </w:t>
      </w:r>
      <w:r w:rsidR="00871E84">
        <w:t>I</w:t>
      </w:r>
      <w:r>
        <w:t xml:space="preserve">ntelligence and </w:t>
      </w:r>
      <w:r w:rsidR="00871E84">
        <w:t>H</w:t>
      </w:r>
      <w:r>
        <w:t xml:space="preserve">uman </w:t>
      </w:r>
      <w:r w:rsidR="00871E84">
        <w:t>R</w:t>
      </w:r>
      <w:r>
        <w:t xml:space="preserve">esource </w:t>
      </w:r>
      <w:r w:rsidR="00871E84">
        <w:t>M</w:t>
      </w:r>
      <w:r>
        <w:t>anagement. </w:t>
      </w:r>
      <w:r>
        <w:rPr>
          <w:i/>
        </w:rPr>
        <w:t>Journal of</w:t>
      </w:r>
      <w:r w:rsidR="000242BE">
        <w:rPr>
          <w:i/>
        </w:rPr>
        <w:t xml:space="preserve"> </w:t>
      </w:r>
      <w:r>
        <w:rPr>
          <w:i/>
        </w:rPr>
        <w:t>Enterprise Information Management</w:t>
      </w:r>
      <w:r>
        <w:t>, </w:t>
      </w:r>
      <w:r>
        <w:rPr>
          <w:i/>
        </w:rPr>
        <w:t>34</w:t>
      </w:r>
      <w:r>
        <w:t>(5), pp.1339-1370.</w:t>
      </w:r>
    </w:p>
    <w:p w14:paraId="00000051" w14:textId="32BE2B7F" w:rsidR="009A2990" w:rsidRDefault="00000000" w:rsidP="000F3540">
      <w:pPr>
        <w:jc w:val="left"/>
      </w:pPr>
      <w:proofErr w:type="spellStart"/>
      <w:r>
        <w:t>Raffiee</w:t>
      </w:r>
      <w:proofErr w:type="spellEnd"/>
      <w:r>
        <w:t xml:space="preserve">, J. and Byun, H., </w:t>
      </w:r>
      <w:r w:rsidR="0043049D">
        <w:t>(</w:t>
      </w:r>
      <w:r>
        <w:t>2020</w:t>
      </w:r>
      <w:r w:rsidR="0043049D">
        <w:t>)</w:t>
      </w:r>
      <w:r>
        <w:t xml:space="preserve">. Revisiting the </w:t>
      </w:r>
      <w:r w:rsidR="0043049D">
        <w:t>P</w:t>
      </w:r>
      <w:r>
        <w:t xml:space="preserve">ortability of </w:t>
      </w:r>
      <w:r w:rsidR="0043049D">
        <w:t>P</w:t>
      </w:r>
      <w:r>
        <w:t xml:space="preserve">erformance </w:t>
      </w:r>
      <w:r w:rsidR="0043049D">
        <w:t>P</w:t>
      </w:r>
      <w:r>
        <w:t>aradox: Employee</w:t>
      </w:r>
      <w:r w:rsidR="000242BE">
        <w:t xml:space="preserve"> </w:t>
      </w:r>
      <w:r w:rsidR="0043049D">
        <w:t>M</w:t>
      </w:r>
      <w:r>
        <w:t xml:space="preserve">obility and the </w:t>
      </w:r>
      <w:r w:rsidR="0043049D">
        <w:t>Ut</w:t>
      </w:r>
      <w:r>
        <w:t>ili</w:t>
      </w:r>
      <w:r w:rsidR="000242BE">
        <w:t>s</w:t>
      </w:r>
      <w:r>
        <w:t xml:space="preserve">ation of </w:t>
      </w:r>
      <w:r w:rsidR="0043049D">
        <w:t>H</w:t>
      </w:r>
      <w:r>
        <w:t xml:space="preserve">uman and </w:t>
      </w:r>
      <w:r w:rsidR="0043049D">
        <w:t>S</w:t>
      </w:r>
      <w:r>
        <w:t xml:space="preserve">ocial </w:t>
      </w:r>
      <w:r w:rsidR="0043049D">
        <w:t>C</w:t>
      </w:r>
      <w:r>
        <w:t xml:space="preserve">apital </w:t>
      </w:r>
      <w:r w:rsidR="0043049D">
        <w:t>R</w:t>
      </w:r>
      <w:r>
        <w:t>esources. </w:t>
      </w:r>
      <w:r>
        <w:rPr>
          <w:i/>
        </w:rPr>
        <w:t>Academy of</w:t>
      </w:r>
      <w:r w:rsidR="000242BE">
        <w:rPr>
          <w:i/>
        </w:rPr>
        <w:t xml:space="preserve"> </w:t>
      </w:r>
      <w:r>
        <w:rPr>
          <w:i/>
        </w:rPr>
        <w:t>Management Journal</w:t>
      </w:r>
      <w:r>
        <w:t>, </w:t>
      </w:r>
      <w:r>
        <w:rPr>
          <w:i/>
        </w:rPr>
        <w:t>63</w:t>
      </w:r>
      <w:r>
        <w:t>(1), pp.34-63.</w:t>
      </w:r>
    </w:p>
    <w:p w14:paraId="00000052" w14:textId="0D9C0875" w:rsidR="009A2990" w:rsidRDefault="00000000" w:rsidP="000F3540">
      <w:pPr>
        <w:jc w:val="left"/>
      </w:pPr>
      <w:r>
        <w:lastRenderedPageBreak/>
        <w:t xml:space="preserve">Rodrigues, R., Butler, C.L. and Guest, D. </w:t>
      </w:r>
      <w:r w:rsidR="0043049D">
        <w:t>(</w:t>
      </w:r>
      <w:r>
        <w:t>2020</w:t>
      </w:r>
      <w:r w:rsidR="0043049D">
        <w:t>)</w:t>
      </w:r>
      <w:r>
        <w:t xml:space="preserve">. Evaluating the </w:t>
      </w:r>
      <w:r w:rsidR="0043049D">
        <w:t>E</w:t>
      </w:r>
      <w:r>
        <w:t xml:space="preserve">mployability </w:t>
      </w:r>
      <w:r w:rsidR="0043049D">
        <w:t>P</w:t>
      </w:r>
      <w:r>
        <w:t xml:space="preserve">aradox: When </w:t>
      </w:r>
      <w:r w:rsidR="0043049D">
        <w:t>D</w:t>
      </w:r>
      <w:r>
        <w:t>oes</w:t>
      </w:r>
      <w:r w:rsidR="000242BE">
        <w:t xml:space="preserve"> </w:t>
      </w:r>
      <w:r w:rsidR="0043049D">
        <w:t>Or</w:t>
      </w:r>
      <w:r>
        <w:t>gani</w:t>
      </w:r>
      <w:r w:rsidR="000242BE">
        <w:t>s</w:t>
      </w:r>
      <w:r>
        <w:t xml:space="preserve">ational </w:t>
      </w:r>
      <w:r w:rsidR="0043049D">
        <w:t>I</w:t>
      </w:r>
      <w:r>
        <w:t xml:space="preserve">nvestment in </w:t>
      </w:r>
      <w:r w:rsidR="0043049D">
        <w:t>H</w:t>
      </w:r>
      <w:r>
        <w:t xml:space="preserve">uman </w:t>
      </w:r>
      <w:r w:rsidR="0043049D">
        <w:t>C</w:t>
      </w:r>
      <w:r>
        <w:t xml:space="preserve">apital </w:t>
      </w:r>
      <w:r w:rsidR="0043049D">
        <w:t>P</w:t>
      </w:r>
      <w:r>
        <w:t xml:space="preserve">ay </w:t>
      </w:r>
      <w:r w:rsidR="0043049D">
        <w:t>O</w:t>
      </w:r>
      <w:r>
        <w:t>ff? </w:t>
      </w:r>
      <w:r>
        <w:rPr>
          <w:i/>
        </w:rPr>
        <w:t>The International Journal of Human</w:t>
      </w:r>
      <w:r w:rsidR="000242BE">
        <w:rPr>
          <w:i/>
        </w:rPr>
        <w:t xml:space="preserve"> </w:t>
      </w:r>
      <w:r>
        <w:rPr>
          <w:i/>
        </w:rPr>
        <w:t>Resource Management</w:t>
      </w:r>
      <w:r>
        <w:t>, </w:t>
      </w:r>
      <w:r>
        <w:rPr>
          <w:i/>
        </w:rPr>
        <w:t>31</w:t>
      </w:r>
      <w:r>
        <w:t>(9), pp.1134-1156.</w:t>
      </w:r>
    </w:p>
    <w:p w14:paraId="00000053" w14:textId="0F7C361E" w:rsidR="009A2990" w:rsidRDefault="00000000" w:rsidP="000F3540">
      <w:pPr>
        <w:jc w:val="left"/>
      </w:pPr>
      <w:r>
        <w:t xml:space="preserve">Shrivastava, S., </w:t>
      </w:r>
      <w:proofErr w:type="spellStart"/>
      <w:r>
        <w:t>Nagdev</w:t>
      </w:r>
      <w:proofErr w:type="spellEnd"/>
      <w:r>
        <w:t xml:space="preserve">, K. and Rajesh, A., </w:t>
      </w:r>
      <w:r w:rsidR="0043049D">
        <w:t>(</w:t>
      </w:r>
      <w:r>
        <w:t>2018</w:t>
      </w:r>
      <w:r w:rsidR="0043049D">
        <w:t>)</w:t>
      </w:r>
      <w:r>
        <w:t xml:space="preserve">. Redefining HR </w:t>
      </w:r>
      <w:r w:rsidR="0043049D">
        <w:t>U</w:t>
      </w:r>
      <w:r>
        <w:t xml:space="preserve">sing </w:t>
      </w:r>
      <w:r w:rsidR="0043049D">
        <w:t>P</w:t>
      </w:r>
      <w:r>
        <w:t xml:space="preserve">eople </w:t>
      </w:r>
      <w:r w:rsidR="0043049D">
        <w:t>A</w:t>
      </w:r>
      <w:r>
        <w:t xml:space="preserve">nalytics: </w:t>
      </w:r>
      <w:r w:rsidR="0043049D">
        <w:t>T</w:t>
      </w:r>
      <w:r>
        <w:t xml:space="preserve">he </w:t>
      </w:r>
      <w:r w:rsidR="0043049D">
        <w:t>C</w:t>
      </w:r>
      <w:r>
        <w:t>ase</w:t>
      </w:r>
      <w:r w:rsidR="000242BE">
        <w:t xml:space="preserve"> </w:t>
      </w:r>
      <w:r>
        <w:t>of Google. </w:t>
      </w:r>
      <w:r>
        <w:rPr>
          <w:i/>
        </w:rPr>
        <w:t>Human Resource Management International Digest</w:t>
      </w:r>
      <w:r>
        <w:t>.</w:t>
      </w:r>
    </w:p>
    <w:p w14:paraId="00000054" w14:textId="23F75556" w:rsidR="009A2990" w:rsidRDefault="00000000" w:rsidP="000F3540">
      <w:pPr>
        <w:jc w:val="left"/>
      </w:pPr>
      <w:r>
        <w:t xml:space="preserve">Sutton, A., </w:t>
      </w:r>
      <w:r w:rsidR="0043049D">
        <w:t>(</w:t>
      </w:r>
      <w:r>
        <w:t>2018</w:t>
      </w:r>
      <w:r w:rsidR="0043049D">
        <w:t>)</w:t>
      </w:r>
      <w:r>
        <w:t>. </w:t>
      </w:r>
      <w:r>
        <w:rPr>
          <w:i/>
        </w:rPr>
        <w:t xml:space="preserve">People, </w:t>
      </w:r>
      <w:r w:rsidR="0043049D">
        <w:rPr>
          <w:i/>
        </w:rPr>
        <w:t>M</w:t>
      </w:r>
      <w:r>
        <w:rPr>
          <w:i/>
        </w:rPr>
        <w:t xml:space="preserve">anagement and </w:t>
      </w:r>
      <w:r w:rsidR="0043049D">
        <w:rPr>
          <w:i/>
        </w:rPr>
        <w:t>O</w:t>
      </w:r>
      <w:r>
        <w:rPr>
          <w:i/>
        </w:rPr>
        <w:t>rgani</w:t>
      </w:r>
      <w:r w:rsidR="000242BE">
        <w:rPr>
          <w:i/>
        </w:rPr>
        <w:t>s</w:t>
      </w:r>
      <w:r>
        <w:rPr>
          <w:i/>
        </w:rPr>
        <w:t>ations</w:t>
      </w:r>
      <w:r>
        <w:t>. Bloomsbury Publishing.</w:t>
      </w:r>
    </w:p>
    <w:p w14:paraId="00000055" w14:textId="0D1D066C" w:rsidR="009A2990" w:rsidRDefault="00000000" w:rsidP="000F3540">
      <w:pPr>
        <w:jc w:val="left"/>
      </w:pPr>
      <w:r>
        <w:t xml:space="preserve">Tseng, S.T. and Levy, P.E., </w:t>
      </w:r>
      <w:r w:rsidR="0043049D">
        <w:t>(</w:t>
      </w:r>
      <w:r>
        <w:t>2019</w:t>
      </w:r>
      <w:r w:rsidR="0043049D">
        <w:t>)</w:t>
      </w:r>
      <w:r>
        <w:t xml:space="preserve">. A </w:t>
      </w:r>
      <w:r w:rsidR="0043049D">
        <w:t>M</w:t>
      </w:r>
      <w:r>
        <w:t xml:space="preserve">ultilevel </w:t>
      </w:r>
      <w:r w:rsidR="0043049D">
        <w:t>L</w:t>
      </w:r>
      <w:r>
        <w:t xml:space="preserve">eadership </w:t>
      </w:r>
      <w:r w:rsidR="0043049D">
        <w:t>P</w:t>
      </w:r>
      <w:r>
        <w:t xml:space="preserve">rocess </w:t>
      </w:r>
      <w:r w:rsidR="0043049D">
        <w:t>Fr</w:t>
      </w:r>
      <w:r>
        <w:t xml:space="preserve">amework of </w:t>
      </w:r>
      <w:r w:rsidR="0043049D">
        <w:t>P</w:t>
      </w:r>
      <w:r>
        <w:t>erformance</w:t>
      </w:r>
      <w:r w:rsidR="000242BE">
        <w:t xml:space="preserve"> </w:t>
      </w:r>
      <w:r w:rsidR="0043049D">
        <w:t>M</w:t>
      </w:r>
      <w:r>
        <w:t>anagement. </w:t>
      </w:r>
      <w:r>
        <w:rPr>
          <w:i/>
        </w:rPr>
        <w:t>Human Resource Management Review</w:t>
      </w:r>
      <w:r>
        <w:t>, </w:t>
      </w:r>
      <w:r>
        <w:rPr>
          <w:i/>
        </w:rPr>
        <w:t>29</w:t>
      </w:r>
      <w:r>
        <w:t>(4), p.100668.</w:t>
      </w:r>
    </w:p>
    <w:p w14:paraId="00000056" w14:textId="0CE31D8B" w:rsidR="009A2990" w:rsidRDefault="00000000" w:rsidP="000F3540">
      <w:pPr>
        <w:jc w:val="left"/>
      </w:pPr>
      <w:proofErr w:type="spellStart"/>
      <w:r>
        <w:t>Urinov</w:t>
      </w:r>
      <w:proofErr w:type="spellEnd"/>
      <w:r>
        <w:t xml:space="preserve">, B., </w:t>
      </w:r>
      <w:r w:rsidR="0043049D">
        <w:t>(</w:t>
      </w:r>
      <w:r>
        <w:t>2020</w:t>
      </w:r>
      <w:r w:rsidR="0043049D">
        <w:t>)</w:t>
      </w:r>
      <w:r>
        <w:t xml:space="preserve">. Factors and </w:t>
      </w:r>
      <w:r w:rsidR="00760332">
        <w:t>C</w:t>
      </w:r>
      <w:r>
        <w:t xml:space="preserve">onditions </w:t>
      </w:r>
      <w:r w:rsidR="00760332">
        <w:t>I</w:t>
      </w:r>
      <w:r>
        <w:t xml:space="preserve">nfluencing to </w:t>
      </w:r>
      <w:r w:rsidR="00760332">
        <w:t>E</w:t>
      </w:r>
      <w:r>
        <w:t xml:space="preserve">fficiency of </w:t>
      </w:r>
      <w:r w:rsidR="00760332">
        <w:t>P</w:t>
      </w:r>
      <w:r>
        <w:t>ersonnel</w:t>
      </w:r>
      <w:r w:rsidR="000242BE">
        <w:t xml:space="preserve"> </w:t>
      </w:r>
      <w:r w:rsidR="00760332">
        <w:t>M</w:t>
      </w:r>
      <w:r>
        <w:t>anagement. </w:t>
      </w:r>
      <w:proofErr w:type="spellStart"/>
      <w:r>
        <w:rPr>
          <w:i/>
        </w:rPr>
        <w:t>Архив</w:t>
      </w:r>
      <w:proofErr w:type="spellEnd"/>
      <w:r>
        <w:rPr>
          <w:i/>
        </w:rPr>
        <w:t xml:space="preserve"> </w:t>
      </w:r>
      <w:proofErr w:type="spellStart"/>
      <w:r>
        <w:rPr>
          <w:i/>
        </w:rPr>
        <w:t>научных</w:t>
      </w:r>
      <w:proofErr w:type="spellEnd"/>
      <w:r>
        <w:rPr>
          <w:i/>
        </w:rPr>
        <w:t xml:space="preserve"> </w:t>
      </w:r>
      <w:proofErr w:type="spellStart"/>
      <w:r>
        <w:rPr>
          <w:i/>
        </w:rPr>
        <w:t>исследований</w:t>
      </w:r>
      <w:proofErr w:type="spellEnd"/>
      <w:r>
        <w:t>, </w:t>
      </w:r>
      <w:r>
        <w:rPr>
          <w:i/>
        </w:rPr>
        <w:t>35</w:t>
      </w:r>
      <w:r>
        <w:t>.</w:t>
      </w:r>
    </w:p>
    <w:sectPr w:rsidR="009A2990">
      <w:headerReference w:type="default" r:id="rId11"/>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6B878" w14:textId="77777777" w:rsidR="00C507FE" w:rsidRDefault="00C507FE">
      <w:pPr>
        <w:spacing w:after="0" w:line="240" w:lineRule="auto"/>
      </w:pPr>
      <w:r>
        <w:separator/>
      </w:r>
    </w:p>
  </w:endnote>
  <w:endnote w:type="continuationSeparator" w:id="0">
    <w:p w14:paraId="596A3D5D" w14:textId="77777777" w:rsidR="00C507FE" w:rsidRDefault="00C507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9" w14:textId="32413A56" w:rsidR="009A2990" w:rsidRDefault="00000000">
    <w:pPr>
      <w:pBdr>
        <w:top w:val="nil"/>
        <w:left w:val="nil"/>
        <w:bottom w:val="nil"/>
        <w:right w:val="nil"/>
        <w:between w:val="nil"/>
      </w:pBdr>
      <w:tabs>
        <w:tab w:val="center" w:pos="4680"/>
        <w:tab w:val="right" w:pos="9360"/>
      </w:tabs>
      <w:spacing w:after="0"/>
      <w:rPr>
        <w:color w:val="000000"/>
      </w:rPr>
    </w:pPr>
    <w:r>
      <w:rPr>
        <w:color w:val="000000"/>
      </w:rPr>
      <w:fldChar w:fldCharType="begin"/>
    </w:r>
    <w:r>
      <w:rPr>
        <w:color w:val="000000"/>
      </w:rPr>
      <w:instrText>PAGE</w:instrText>
    </w:r>
    <w:r>
      <w:rPr>
        <w:color w:val="000000"/>
      </w:rPr>
      <w:fldChar w:fldCharType="separate"/>
    </w:r>
    <w:r w:rsidR="00185E05">
      <w:rPr>
        <w:noProof/>
        <w:color w:val="000000"/>
      </w:rPr>
      <w:t>1</w:t>
    </w:r>
    <w:r>
      <w:rPr>
        <w:color w:val="000000"/>
      </w:rPr>
      <w:fldChar w:fldCharType="end"/>
    </w:r>
  </w:p>
  <w:p w14:paraId="0000005A" w14:textId="77777777" w:rsidR="009A2990" w:rsidRDefault="009A2990">
    <w:pPr>
      <w:pBdr>
        <w:top w:val="nil"/>
        <w:left w:val="nil"/>
        <w:bottom w:val="nil"/>
        <w:right w:val="nil"/>
        <w:between w:val="nil"/>
      </w:pBdr>
      <w:tabs>
        <w:tab w:val="center" w:pos="4680"/>
        <w:tab w:val="right" w:pos="9360"/>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CDA3C" w14:textId="77777777" w:rsidR="00C507FE" w:rsidRDefault="00C507FE">
      <w:pPr>
        <w:spacing w:after="0" w:line="240" w:lineRule="auto"/>
      </w:pPr>
      <w:r>
        <w:separator/>
      </w:r>
    </w:p>
  </w:footnote>
  <w:footnote w:type="continuationSeparator" w:id="0">
    <w:p w14:paraId="56BCB6B2" w14:textId="77777777" w:rsidR="00C507FE" w:rsidRDefault="00C507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7" w14:textId="77777777" w:rsidR="009A2990" w:rsidRDefault="009A2990">
    <w:pPr>
      <w:pBdr>
        <w:top w:val="nil"/>
        <w:left w:val="nil"/>
        <w:bottom w:val="nil"/>
        <w:right w:val="nil"/>
        <w:between w:val="nil"/>
      </w:pBdr>
      <w:tabs>
        <w:tab w:val="center" w:pos="4680"/>
        <w:tab w:val="right" w:pos="9360"/>
      </w:tabs>
      <w:spacing w:after="0"/>
      <w:rPr>
        <w:color w:val="000000"/>
      </w:rPr>
    </w:pPr>
  </w:p>
  <w:p w14:paraId="00000058" w14:textId="77777777" w:rsidR="009A2990" w:rsidRDefault="009A2990">
    <w:pPr>
      <w:pBdr>
        <w:top w:val="nil"/>
        <w:left w:val="nil"/>
        <w:bottom w:val="nil"/>
        <w:right w:val="nil"/>
        <w:between w:val="nil"/>
      </w:pBdr>
      <w:tabs>
        <w:tab w:val="center" w:pos="4680"/>
        <w:tab w:val="right" w:pos="9360"/>
      </w:tabs>
      <w:spacing w:after="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130D6"/>
    <w:multiLevelType w:val="hybridMultilevel"/>
    <w:tmpl w:val="2A7C4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80606B"/>
    <w:multiLevelType w:val="hybridMultilevel"/>
    <w:tmpl w:val="FA8EB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3522B0"/>
    <w:multiLevelType w:val="hybridMultilevel"/>
    <w:tmpl w:val="89F04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6842086">
    <w:abstractNumId w:val="0"/>
  </w:num>
  <w:num w:numId="2" w16cid:durableId="1170145726">
    <w:abstractNumId w:val="2"/>
  </w:num>
  <w:num w:numId="3" w16cid:durableId="14720183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QwNzMwMTI1MjEwMTFV0lEKTi0uzszPAykwqgUAGDnRpiwAAAA="/>
  </w:docVars>
  <w:rsids>
    <w:rsidRoot w:val="009A2990"/>
    <w:rsid w:val="00011BE2"/>
    <w:rsid w:val="000242BE"/>
    <w:rsid w:val="000F3540"/>
    <w:rsid w:val="00167A8F"/>
    <w:rsid w:val="00185E05"/>
    <w:rsid w:val="001A2F39"/>
    <w:rsid w:val="002B1EFA"/>
    <w:rsid w:val="002D372E"/>
    <w:rsid w:val="003A28CC"/>
    <w:rsid w:val="0043049D"/>
    <w:rsid w:val="00470FEE"/>
    <w:rsid w:val="0050142D"/>
    <w:rsid w:val="00551099"/>
    <w:rsid w:val="00760332"/>
    <w:rsid w:val="00871E84"/>
    <w:rsid w:val="0099309C"/>
    <w:rsid w:val="009A2990"/>
    <w:rsid w:val="009B5F81"/>
    <w:rsid w:val="00B56067"/>
    <w:rsid w:val="00C07C9C"/>
    <w:rsid w:val="00C507FE"/>
    <w:rsid w:val="00C8716A"/>
    <w:rsid w:val="00CE184A"/>
    <w:rsid w:val="00CF644F"/>
    <w:rsid w:val="00DE7C66"/>
    <w:rsid w:val="00DF77D3"/>
    <w:rsid w:val="00F00B66"/>
    <w:rsid w:val="00F73319"/>
    <w:rsid w:val="00F95F2E"/>
    <w:rsid w:val="00FF6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553BC"/>
  <w15:docId w15:val="{F7190385-E465-4122-8C48-A7D68C4C1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40"/>
      <w:outlineLvl w:val="0"/>
    </w:pPr>
    <w:rPr>
      <w:b/>
      <w:color w:val="000000"/>
      <w:sz w:val="32"/>
      <w:szCs w:val="32"/>
    </w:rPr>
  </w:style>
  <w:style w:type="paragraph" w:styleId="Heading2">
    <w:name w:val="heading 2"/>
    <w:basedOn w:val="Normal"/>
    <w:next w:val="Normal"/>
    <w:uiPriority w:val="9"/>
    <w:unhideWhenUsed/>
    <w:qFormat/>
    <w:pPr>
      <w:keepNext/>
      <w:keepLines/>
      <w:spacing w:before="40" w:after="0"/>
      <w:outlineLvl w:val="1"/>
    </w:pPr>
    <w:rPr>
      <w:b/>
      <w:color w:val="000000"/>
      <w:sz w:val="28"/>
      <w:szCs w:val="28"/>
    </w:rPr>
  </w:style>
  <w:style w:type="paragraph" w:styleId="Heading3">
    <w:name w:val="heading 3"/>
    <w:basedOn w:val="Normal"/>
    <w:next w:val="Normal"/>
    <w:uiPriority w:val="9"/>
    <w:semiHidden/>
    <w:unhideWhenUsed/>
    <w:qFormat/>
    <w:pPr>
      <w:keepNext/>
      <w:keepLines/>
      <w:spacing w:before="40" w:after="0" w:line="240" w:lineRule="auto"/>
      <w:outlineLvl w:val="2"/>
    </w:pPr>
    <w:rPr>
      <w:color w:val="2F5496"/>
      <w:sz w:val="28"/>
      <w:szCs w:val="28"/>
    </w:rPr>
  </w:style>
  <w:style w:type="paragraph" w:styleId="Heading4">
    <w:name w:val="heading 4"/>
    <w:basedOn w:val="Normal"/>
    <w:next w:val="Normal"/>
    <w:uiPriority w:val="9"/>
    <w:semiHidden/>
    <w:unhideWhenUsed/>
    <w:qFormat/>
    <w:pPr>
      <w:keepNext/>
      <w:keepLines/>
      <w:spacing w:before="40" w:after="0"/>
      <w:outlineLvl w:val="3"/>
    </w:pPr>
    <w:rPr>
      <w:color w:val="2F5496"/>
    </w:rPr>
  </w:style>
  <w:style w:type="paragraph" w:styleId="Heading5">
    <w:name w:val="heading 5"/>
    <w:basedOn w:val="Normal"/>
    <w:next w:val="Normal"/>
    <w:uiPriority w:val="9"/>
    <w:semiHidden/>
    <w:unhideWhenUsed/>
    <w:qFormat/>
    <w:pPr>
      <w:keepNext/>
      <w:keepLines/>
      <w:spacing w:before="40" w:after="0"/>
      <w:outlineLvl w:val="4"/>
    </w:pPr>
    <w:rPr>
      <w:smallCaps/>
      <w:color w:val="2F5496"/>
    </w:rPr>
  </w:style>
  <w:style w:type="paragraph" w:styleId="Heading6">
    <w:name w:val="heading 6"/>
    <w:basedOn w:val="Normal"/>
    <w:next w:val="Normal"/>
    <w:uiPriority w:val="9"/>
    <w:semiHidden/>
    <w:unhideWhenUsed/>
    <w:qFormat/>
    <w:pPr>
      <w:keepNext/>
      <w:keepLines/>
      <w:spacing w:before="40" w:after="0"/>
      <w:outlineLvl w:val="5"/>
    </w:pPr>
    <w:rPr>
      <w:i/>
      <w:smallCaps/>
      <w:color w:val="1F386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480" w:lineRule="auto"/>
    </w:pPr>
    <w:rPr>
      <w:b/>
      <w:smallCaps/>
      <w:color w:val="000000"/>
      <w:sz w:val="40"/>
      <w:szCs w:val="40"/>
    </w:rPr>
  </w:style>
  <w:style w:type="paragraph" w:styleId="Subtitle">
    <w:name w:val="Subtitle"/>
    <w:basedOn w:val="Normal"/>
    <w:next w:val="Normal"/>
    <w:uiPriority w:val="11"/>
    <w:qFormat/>
    <w:pPr>
      <w:spacing w:after="240" w:line="240" w:lineRule="auto"/>
    </w:pPr>
    <w:rPr>
      <w:color w:val="4472C4"/>
      <w:sz w:val="28"/>
      <w:szCs w:val="28"/>
    </w:rPr>
  </w:style>
  <w:style w:type="paragraph" w:styleId="TOC1">
    <w:name w:val="toc 1"/>
    <w:basedOn w:val="Normal"/>
    <w:next w:val="Normal"/>
    <w:autoRedefine/>
    <w:uiPriority w:val="39"/>
    <w:unhideWhenUsed/>
    <w:rsid w:val="00167A8F"/>
    <w:pPr>
      <w:tabs>
        <w:tab w:val="right" w:leader="dot" w:pos="9350"/>
      </w:tabs>
      <w:spacing w:after="100"/>
    </w:pPr>
    <w:rPr>
      <w:noProof/>
      <w:color w:val="365F91" w:themeColor="accent1" w:themeShade="BF"/>
    </w:rPr>
  </w:style>
  <w:style w:type="paragraph" w:styleId="TOC2">
    <w:name w:val="toc 2"/>
    <w:basedOn w:val="Normal"/>
    <w:next w:val="Normal"/>
    <w:autoRedefine/>
    <w:uiPriority w:val="39"/>
    <w:unhideWhenUsed/>
    <w:rsid w:val="00B56067"/>
    <w:pPr>
      <w:spacing w:after="100"/>
      <w:ind w:left="240"/>
    </w:pPr>
  </w:style>
  <w:style w:type="character" w:styleId="Hyperlink">
    <w:name w:val="Hyperlink"/>
    <w:basedOn w:val="DefaultParagraphFont"/>
    <w:uiPriority w:val="99"/>
    <w:unhideWhenUsed/>
    <w:rsid w:val="00B56067"/>
    <w:rPr>
      <w:color w:val="0000FF" w:themeColor="hyperlink"/>
      <w:u w:val="single"/>
    </w:rPr>
  </w:style>
  <w:style w:type="paragraph" w:styleId="TOCHeading">
    <w:name w:val="TOC Heading"/>
    <w:basedOn w:val="Heading1"/>
    <w:next w:val="Normal"/>
    <w:uiPriority w:val="39"/>
    <w:unhideWhenUsed/>
    <w:qFormat/>
    <w:rsid w:val="00B56067"/>
    <w:pPr>
      <w:spacing w:before="240" w:after="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ListParagraph">
    <w:name w:val="List Paragraph"/>
    <w:basedOn w:val="Normal"/>
    <w:uiPriority w:val="34"/>
    <w:qFormat/>
    <w:rsid w:val="00B56067"/>
    <w:pPr>
      <w:ind w:left="720"/>
      <w:contextualSpacing/>
    </w:pPr>
  </w:style>
  <w:style w:type="paragraph" w:styleId="NoSpacing">
    <w:name w:val="No Spacing"/>
    <w:link w:val="NoSpacingChar"/>
    <w:uiPriority w:val="1"/>
    <w:qFormat/>
    <w:rsid w:val="009B5F81"/>
    <w:pPr>
      <w:spacing w:after="0" w:line="240" w:lineRule="auto"/>
    </w:pPr>
    <w:rPr>
      <w:rFonts w:eastAsiaTheme="minorHAnsi" w:cstheme="minorBidi"/>
      <w:color w:val="000000" w:themeColor="text1"/>
      <w:szCs w:val="22"/>
      <w:lang w:val="en-US" w:eastAsia="en-US"/>
    </w:rPr>
  </w:style>
  <w:style w:type="character" w:styleId="Strong">
    <w:name w:val="Strong"/>
    <w:basedOn w:val="DefaultParagraphFont"/>
    <w:uiPriority w:val="22"/>
    <w:qFormat/>
    <w:rsid w:val="009B5F81"/>
    <w:rPr>
      <w:b/>
      <w:bCs/>
    </w:rPr>
  </w:style>
  <w:style w:type="character" w:customStyle="1" w:styleId="NoSpacingChar">
    <w:name w:val="No Spacing Char"/>
    <w:basedOn w:val="DefaultParagraphFont"/>
    <w:link w:val="NoSpacing"/>
    <w:uiPriority w:val="1"/>
    <w:rsid w:val="00F95F2E"/>
    <w:rPr>
      <w:rFonts w:eastAsiaTheme="minorHAnsi" w:cstheme="minorBidi"/>
      <w:color w:val="000000" w:themeColor="text1"/>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sv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2022-11-10T00:00:00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A891CD-18A6-40B9-B9A2-ED1562964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14</Pages>
  <Words>2696</Words>
  <Characters>15910</Characters>
  <Application>Microsoft Office Word</Application>
  <DocSecurity>0</DocSecurity>
  <Lines>331</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PEOPLE MANAGEMENT</dc:title>
  <dc:subject>Roles, skills and performance in the workforce</dc:subject>
  <dc:creator>Andrei Stafi</dc:creator>
  <cp:lastModifiedBy>Andrei Stafi</cp:lastModifiedBy>
  <cp:revision>15</cp:revision>
  <dcterms:created xsi:type="dcterms:W3CDTF">2022-11-10T19:27:00Z</dcterms:created>
  <dcterms:modified xsi:type="dcterms:W3CDTF">2022-11-11T00:29:00Z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92a669af49df35c318331d8cb53541d0c0568a3de5e07b523c922a967367ff1f</vt:lpwstr>
  </property>
</Properties>
</file>