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2A190" w14:textId="77777777" w:rsidR="007C6ED3" w:rsidRDefault="007C6ED3" w:rsidP="004A229B">
      <w:pPr>
        <w:spacing w:line="360" w:lineRule="auto"/>
        <w:jc w:val="both"/>
        <w:rPr>
          <w:rFonts w:ascii="Times New Roman" w:hAnsi="Times New Roman" w:cs="Times New Roman"/>
          <w:sz w:val="24"/>
          <w:szCs w:val="24"/>
        </w:rPr>
      </w:pPr>
    </w:p>
    <w:p w14:paraId="124DBC18" w14:textId="77777777" w:rsidR="009F61A7" w:rsidRDefault="009F61A7" w:rsidP="004A229B">
      <w:pPr>
        <w:spacing w:line="360" w:lineRule="auto"/>
        <w:jc w:val="both"/>
        <w:rPr>
          <w:rFonts w:ascii="Times New Roman" w:hAnsi="Times New Roman" w:cs="Times New Roman"/>
          <w:sz w:val="24"/>
          <w:szCs w:val="24"/>
        </w:rPr>
      </w:pPr>
    </w:p>
    <w:p w14:paraId="60C67739" w14:textId="77777777" w:rsidR="009F61A7" w:rsidRDefault="009F61A7" w:rsidP="004A229B">
      <w:pPr>
        <w:spacing w:line="360" w:lineRule="auto"/>
        <w:jc w:val="both"/>
        <w:rPr>
          <w:rFonts w:ascii="Times New Roman" w:hAnsi="Times New Roman" w:cs="Times New Roman"/>
          <w:sz w:val="24"/>
          <w:szCs w:val="24"/>
        </w:rPr>
      </w:pPr>
    </w:p>
    <w:p w14:paraId="20215CCD" w14:textId="77777777" w:rsidR="006E2A8A" w:rsidRDefault="006E2A8A" w:rsidP="004A229B">
      <w:pPr>
        <w:spacing w:line="360" w:lineRule="auto"/>
        <w:jc w:val="both"/>
        <w:rPr>
          <w:rFonts w:ascii="Times New Roman" w:hAnsi="Times New Roman" w:cs="Times New Roman"/>
          <w:sz w:val="24"/>
          <w:szCs w:val="24"/>
        </w:rPr>
      </w:pPr>
    </w:p>
    <w:p w14:paraId="6F90E1EC" w14:textId="77777777" w:rsidR="006E2A8A" w:rsidRDefault="006E2A8A" w:rsidP="004A229B">
      <w:pPr>
        <w:spacing w:line="360" w:lineRule="auto"/>
        <w:jc w:val="both"/>
        <w:rPr>
          <w:rFonts w:ascii="Times New Roman" w:hAnsi="Times New Roman" w:cs="Times New Roman"/>
          <w:sz w:val="24"/>
          <w:szCs w:val="24"/>
        </w:rPr>
      </w:pPr>
    </w:p>
    <w:p w14:paraId="171DBE8F" w14:textId="77777777" w:rsidR="006E2A8A" w:rsidRDefault="006E2A8A" w:rsidP="004A229B">
      <w:pPr>
        <w:spacing w:line="360" w:lineRule="auto"/>
        <w:jc w:val="both"/>
        <w:rPr>
          <w:rFonts w:ascii="Times New Roman" w:hAnsi="Times New Roman" w:cs="Times New Roman"/>
          <w:sz w:val="24"/>
          <w:szCs w:val="24"/>
        </w:rPr>
      </w:pPr>
    </w:p>
    <w:p w14:paraId="7C2CFF82" w14:textId="77777777" w:rsidR="00C025CD" w:rsidRPr="00C025CD" w:rsidRDefault="004B56DF" w:rsidP="004B56DF">
      <w:pPr>
        <w:spacing w:line="360" w:lineRule="auto"/>
        <w:jc w:val="center"/>
        <w:rPr>
          <w:rFonts w:ascii="Times New Roman" w:hAnsi="Times New Roman" w:cs="Times New Roman"/>
          <w:sz w:val="56"/>
          <w:szCs w:val="56"/>
        </w:rPr>
      </w:pPr>
      <w:r w:rsidRPr="00C025CD">
        <w:rPr>
          <w:rFonts w:ascii="Times New Roman" w:hAnsi="Times New Roman" w:cs="Times New Roman"/>
          <w:sz w:val="56"/>
          <w:szCs w:val="56"/>
        </w:rPr>
        <w:t>Craig Poole</w:t>
      </w:r>
    </w:p>
    <w:p w14:paraId="49C0DC2F" w14:textId="107DF54F" w:rsidR="007C6ED3" w:rsidRDefault="004B56DF" w:rsidP="004B56DF">
      <w:pPr>
        <w:spacing w:line="360" w:lineRule="auto"/>
        <w:jc w:val="center"/>
        <w:rPr>
          <w:rFonts w:ascii="Times New Roman" w:hAnsi="Times New Roman" w:cs="Times New Roman"/>
          <w:sz w:val="40"/>
          <w:szCs w:val="40"/>
        </w:rPr>
      </w:pPr>
      <w:r w:rsidRPr="00C025CD">
        <w:rPr>
          <w:rFonts w:ascii="Times New Roman" w:hAnsi="Times New Roman" w:cs="Times New Roman"/>
          <w:sz w:val="48"/>
          <w:szCs w:val="48"/>
        </w:rPr>
        <w:t xml:space="preserve"> </w:t>
      </w:r>
      <w:r w:rsidR="00C025CD" w:rsidRPr="00C025CD">
        <w:rPr>
          <w:rFonts w:ascii="Times New Roman" w:hAnsi="Times New Roman" w:cs="Times New Roman"/>
          <w:sz w:val="40"/>
          <w:szCs w:val="40"/>
        </w:rPr>
        <w:t>General Manager of the DoubleTree by Hilton</w:t>
      </w:r>
      <w:r w:rsidR="000B2DDC">
        <w:rPr>
          <w:rFonts w:ascii="Times New Roman" w:hAnsi="Times New Roman" w:cs="Times New Roman"/>
          <w:sz w:val="40"/>
          <w:szCs w:val="40"/>
        </w:rPr>
        <w:t>, Reading, Pennsylvania</w:t>
      </w:r>
    </w:p>
    <w:p w14:paraId="6DF81D3F" w14:textId="77777777" w:rsidR="00C025CD" w:rsidRPr="00C025CD" w:rsidRDefault="00C025CD" w:rsidP="004B56DF">
      <w:pPr>
        <w:spacing w:line="360" w:lineRule="auto"/>
        <w:jc w:val="center"/>
        <w:rPr>
          <w:rFonts w:ascii="Times New Roman" w:hAnsi="Times New Roman" w:cs="Times New Roman"/>
          <w:sz w:val="40"/>
          <w:szCs w:val="40"/>
        </w:rPr>
      </w:pPr>
    </w:p>
    <w:p w14:paraId="76CADA74" w14:textId="77777777" w:rsidR="007C6ED3" w:rsidRDefault="007C6ED3" w:rsidP="004A229B">
      <w:pPr>
        <w:spacing w:line="360" w:lineRule="auto"/>
        <w:jc w:val="both"/>
        <w:rPr>
          <w:rFonts w:ascii="Times New Roman" w:hAnsi="Times New Roman" w:cs="Times New Roman"/>
          <w:sz w:val="24"/>
          <w:szCs w:val="24"/>
        </w:rPr>
      </w:pPr>
    </w:p>
    <w:p w14:paraId="243D58DC" w14:textId="77777777" w:rsidR="007C6ED3" w:rsidRDefault="007C6ED3" w:rsidP="004A229B">
      <w:pPr>
        <w:spacing w:line="360" w:lineRule="auto"/>
        <w:jc w:val="both"/>
        <w:rPr>
          <w:rFonts w:ascii="Times New Roman" w:hAnsi="Times New Roman" w:cs="Times New Roman"/>
          <w:sz w:val="24"/>
          <w:szCs w:val="24"/>
        </w:rPr>
      </w:pPr>
    </w:p>
    <w:p w14:paraId="289BED34" w14:textId="77777777" w:rsidR="007C6ED3" w:rsidRDefault="007C6ED3" w:rsidP="004A229B">
      <w:pPr>
        <w:spacing w:line="360" w:lineRule="auto"/>
        <w:jc w:val="both"/>
        <w:rPr>
          <w:rFonts w:ascii="Times New Roman" w:hAnsi="Times New Roman" w:cs="Times New Roman"/>
          <w:sz w:val="24"/>
          <w:szCs w:val="24"/>
        </w:rPr>
      </w:pPr>
    </w:p>
    <w:p w14:paraId="4F59922F" w14:textId="77777777" w:rsidR="007C6ED3" w:rsidRDefault="007C6ED3" w:rsidP="004A229B">
      <w:pPr>
        <w:spacing w:line="360" w:lineRule="auto"/>
        <w:jc w:val="both"/>
        <w:rPr>
          <w:rFonts w:ascii="Times New Roman" w:hAnsi="Times New Roman" w:cs="Times New Roman"/>
          <w:sz w:val="24"/>
          <w:szCs w:val="24"/>
        </w:rPr>
      </w:pPr>
    </w:p>
    <w:p w14:paraId="4478B4FC" w14:textId="77777777" w:rsidR="007C6ED3" w:rsidRDefault="007C6ED3" w:rsidP="004A229B">
      <w:pPr>
        <w:spacing w:line="360" w:lineRule="auto"/>
        <w:jc w:val="both"/>
        <w:rPr>
          <w:rFonts w:ascii="Times New Roman" w:hAnsi="Times New Roman" w:cs="Times New Roman"/>
          <w:sz w:val="24"/>
          <w:szCs w:val="24"/>
        </w:rPr>
      </w:pPr>
    </w:p>
    <w:p w14:paraId="2D6A2E23" w14:textId="77777777" w:rsidR="007C6ED3" w:rsidRDefault="007C6ED3" w:rsidP="004A229B">
      <w:pPr>
        <w:spacing w:line="360" w:lineRule="auto"/>
        <w:jc w:val="both"/>
        <w:rPr>
          <w:rFonts w:ascii="Times New Roman" w:hAnsi="Times New Roman" w:cs="Times New Roman"/>
          <w:sz w:val="24"/>
          <w:szCs w:val="24"/>
        </w:rPr>
      </w:pPr>
    </w:p>
    <w:p w14:paraId="4EA16B74" w14:textId="77777777" w:rsidR="007C6ED3" w:rsidRDefault="007C6ED3" w:rsidP="004A229B">
      <w:pPr>
        <w:spacing w:line="360" w:lineRule="auto"/>
        <w:jc w:val="both"/>
        <w:rPr>
          <w:rFonts w:ascii="Times New Roman" w:hAnsi="Times New Roman" w:cs="Times New Roman"/>
          <w:sz w:val="24"/>
          <w:szCs w:val="24"/>
        </w:rPr>
      </w:pPr>
    </w:p>
    <w:p w14:paraId="44C73233" w14:textId="77777777" w:rsidR="008F031A" w:rsidRDefault="008F031A" w:rsidP="008F031A">
      <w:pPr>
        <w:rPr>
          <w:rFonts w:ascii="Times New Roman" w:hAnsi="Times New Roman" w:cs="Times New Roman"/>
          <w:b/>
          <w:bCs/>
          <w:sz w:val="28"/>
          <w:szCs w:val="28"/>
        </w:rPr>
      </w:pPr>
      <w:r w:rsidRPr="00AB4E38">
        <w:rPr>
          <w:rFonts w:ascii="Times New Roman" w:hAnsi="Times New Roman" w:cs="Times New Roman"/>
          <w:b/>
          <w:bCs/>
          <w:sz w:val="28"/>
          <w:szCs w:val="28"/>
        </w:rPr>
        <w:t xml:space="preserve">Student: Maricel-Avram Dobre </w:t>
      </w:r>
    </w:p>
    <w:p w14:paraId="28DDA91E" w14:textId="77777777" w:rsidR="008F031A" w:rsidRPr="007359B4" w:rsidRDefault="008F031A" w:rsidP="008F031A">
      <w:pPr>
        <w:rPr>
          <w:rFonts w:ascii="Times New Roman" w:hAnsi="Times New Roman" w:cs="Times New Roman"/>
          <w:b/>
          <w:bCs/>
          <w:sz w:val="28"/>
          <w:szCs w:val="28"/>
        </w:rPr>
      </w:pPr>
      <w:r w:rsidRPr="007359B4">
        <w:rPr>
          <w:rFonts w:ascii="Times New Roman" w:hAnsi="Times New Roman" w:cs="Times New Roman"/>
          <w:b/>
          <w:bCs/>
          <w:sz w:val="28"/>
          <w:szCs w:val="28"/>
        </w:rPr>
        <w:t>Student ID Number: 2108419</w:t>
      </w:r>
    </w:p>
    <w:p w14:paraId="5AADAE87" w14:textId="77777777" w:rsidR="008F031A" w:rsidRDefault="008F031A" w:rsidP="008F031A">
      <w:pPr>
        <w:rPr>
          <w:rFonts w:ascii="Times New Roman" w:hAnsi="Times New Roman" w:cs="Times New Roman"/>
          <w:b/>
          <w:bCs/>
          <w:sz w:val="28"/>
          <w:szCs w:val="28"/>
        </w:rPr>
      </w:pPr>
      <w:r w:rsidRPr="007359B4">
        <w:rPr>
          <w:rFonts w:ascii="Times New Roman" w:hAnsi="Times New Roman" w:cs="Times New Roman"/>
          <w:b/>
          <w:bCs/>
          <w:sz w:val="28"/>
          <w:szCs w:val="28"/>
        </w:rPr>
        <w:t xml:space="preserve">Email: </w:t>
      </w:r>
      <w:hyperlink r:id="rId5" w:history="1">
        <w:r w:rsidRPr="00C5639A">
          <w:rPr>
            <w:rStyle w:val="Hyperlink"/>
            <w:rFonts w:ascii="Times New Roman" w:hAnsi="Times New Roman" w:cs="Times New Roman"/>
            <w:b/>
            <w:bCs/>
            <w:sz w:val="28"/>
            <w:szCs w:val="28"/>
          </w:rPr>
          <w:t>2108419@student.uwtsd.ac.uk</w:t>
        </w:r>
      </w:hyperlink>
    </w:p>
    <w:p w14:paraId="540D4796" w14:textId="5A86433E" w:rsidR="008F031A" w:rsidRPr="00AB4E38" w:rsidRDefault="008F031A" w:rsidP="008F031A">
      <w:pPr>
        <w:rPr>
          <w:rFonts w:ascii="Times New Roman" w:hAnsi="Times New Roman" w:cs="Times New Roman"/>
          <w:b/>
          <w:bCs/>
          <w:sz w:val="28"/>
          <w:szCs w:val="28"/>
        </w:rPr>
      </w:pPr>
      <w:r w:rsidRPr="00AB4E38">
        <w:rPr>
          <w:rFonts w:ascii="Times New Roman" w:hAnsi="Times New Roman" w:cs="Times New Roman"/>
          <w:b/>
          <w:bCs/>
          <w:sz w:val="28"/>
          <w:szCs w:val="28"/>
        </w:rPr>
        <w:t xml:space="preserve">Module: </w:t>
      </w:r>
      <w:r>
        <w:rPr>
          <w:rFonts w:asciiTheme="minorBidi" w:hAnsiTheme="minorBidi"/>
          <w:b/>
          <w:bCs/>
          <w:sz w:val="28"/>
          <w:szCs w:val="28"/>
        </w:rPr>
        <w:t>Management and Organizational Behaviour</w:t>
      </w:r>
    </w:p>
    <w:p w14:paraId="1C801777" w14:textId="4C08C054" w:rsidR="008F031A" w:rsidRPr="00AB4E38" w:rsidRDefault="008F031A" w:rsidP="008F031A">
      <w:pPr>
        <w:rPr>
          <w:rFonts w:ascii="Times New Roman" w:hAnsi="Times New Roman" w:cs="Times New Roman"/>
          <w:b/>
          <w:bCs/>
          <w:sz w:val="28"/>
          <w:szCs w:val="28"/>
        </w:rPr>
      </w:pPr>
      <w:r w:rsidRPr="00AB4E38">
        <w:rPr>
          <w:rFonts w:ascii="Times New Roman" w:hAnsi="Times New Roman" w:cs="Times New Roman"/>
          <w:b/>
          <w:bCs/>
          <w:sz w:val="28"/>
          <w:szCs w:val="28"/>
        </w:rPr>
        <w:t>Module code: BMIH500</w:t>
      </w:r>
      <w:r w:rsidR="0069747E">
        <w:rPr>
          <w:rFonts w:ascii="Times New Roman" w:hAnsi="Times New Roman" w:cs="Times New Roman"/>
          <w:b/>
          <w:bCs/>
          <w:sz w:val="28"/>
          <w:szCs w:val="28"/>
        </w:rPr>
        <w:t>4</w:t>
      </w:r>
    </w:p>
    <w:p w14:paraId="423E096F" w14:textId="46074F7A" w:rsidR="000E669C" w:rsidRPr="008F031A" w:rsidRDefault="008F031A" w:rsidP="008F031A">
      <w:pPr>
        <w:rPr>
          <w:rFonts w:ascii="Times New Roman" w:hAnsi="Times New Roman" w:cs="Times New Roman"/>
          <w:b/>
          <w:bCs/>
          <w:sz w:val="28"/>
          <w:szCs w:val="28"/>
        </w:rPr>
      </w:pPr>
      <w:r w:rsidRPr="00AB4E38">
        <w:rPr>
          <w:rFonts w:ascii="Times New Roman" w:hAnsi="Times New Roman" w:cs="Times New Roman"/>
          <w:b/>
          <w:bCs/>
          <w:sz w:val="28"/>
          <w:szCs w:val="28"/>
        </w:rPr>
        <w:t xml:space="preserve">Lecturer: </w:t>
      </w:r>
      <w:r w:rsidR="0069747E">
        <w:rPr>
          <w:rFonts w:asciiTheme="minorBidi" w:hAnsiTheme="minorBidi"/>
          <w:b/>
          <w:sz w:val="28"/>
          <w:szCs w:val="28"/>
        </w:rPr>
        <w:t>Julia Ault</w:t>
      </w:r>
    </w:p>
    <w:p w14:paraId="660EE680" w14:textId="77777777" w:rsidR="006E2A8A" w:rsidRDefault="006E2A8A" w:rsidP="004A229B">
      <w:pPr>
        <w:spacing w:line="360" w:lineRule="auto"/>
        <w:jc w:val="both"/>
        <w:rPr>
          <w:rFonts w:ascii="Times New Roman" w:hAnsi="Times New Roman" w:cs="Times New Roman"/>
          <w:sz w:val="24"/>
          <w:szCs w:val="24"/>
        </w:rPr>
      </w:pPr>
    </w:p>
    <w:p w14:paraId="73A98B0C" w14:textId="77777777" w:rsidR="006E2A8A" w:rsidRDefault="006E2A8A" w:rsidP="004A229B">
      <w:pPr>
        <w:spacing w:line="360" w:lineRule="auto"/>
        <w:jc w:val="both"/>
        <w:rPr>
          <w:rFonts w:ascii="Times New Roman" w:hAnsi="Times New Roman" w:cs="Times New Roman"/>
          <w:sz w:val="24"/>
          <w:szCs w:val="24"/>
        </w:rPr>
      </w:pPr>
    </w:p>
    <w:p w14:paraId="30A1EA29" w14:textId="64AD9E94" w:rsidR="00E944C4" w:rsidRDefault="0029631B" w:rsidP="004A229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02496">
        <w:rPr>
          <w:rFonts w:ascii="Times New Roman" w:hAnsi="Times New Roman" w:cs="Times New Roman"/>
          <w:sz w:val="24"/>
          <w:szCs w:val="24"/>
        </w:rPr>
        <w:t>“</w:t>
      </w:r>
      <w:r w:rsidR="00E02496" w:rsidRPr="00E02496">
        <w:rPr>
          <w:rFonts w:ascii="Times New Roman" w:hAnsi="Times New Roman" w:cs="Times New Roman"/>
          <w:sz w:val="24"/>
          <w:szCs w:val="24"/>
        </w:rPr>
        <w:t>Hire the right people and empower them to be great and they will. So great, in fact, that their faces and their genuine connection to others will be remembered as service excellence.</w:t>
      </w:r>
      <w:r w:rsidR="00E02496">
        <w:rPr>
          <w:rFonts w:ascii="Times New Roman" w:hAnsi="Times New Roman" w:cs="Times New Roman"/>
          <w:sz w:val="24"/>
          <w:szCs w:val="24"/>
        </w:rPr>
        <w:t>”</w:t>
      </w:r>
      <w:r>
        <w:rPr>
          <w:rFonts w:ascii="Times New Roman" w:hAnsi="Times New Roman" w:cs="Times New Roman"/>
          <w:sz w:val="24"/>
          <w:szCs w:val="24"/>
        </w:rPr>
        <w:t xml:space="preserve"> </w:t>
      </w:r>
      <w:r w:rsidR="005D2C93" w:rsidRPr="005D2C93">
        <w:rPr>
          <w:rFonts w:ascii="Times New Roman" w:hAnsi="Times New Roman" w:cs="Times New Roman"/>
          <w:sz w:val="24"/>
          <w:szCs w:val="24"/>
        </w:rPr>
        <w:t>Craig P</w:t>
      </w:r>
      <w:r w:rsidR="00EF7825">
        <w:rPr>
          <w:rFonts w:ascii="Times New Roman" w:hAnsi="Times New Roman" w:cs="Times New Roman"/>
          <w:sz w:val="24"/>
          <w:szCs w:val="24"/>
        </w:rPr>
        <w:t>o</w:t>
      </w:r>
      <w:r w:rsidR="005D2C93" w:rsidRPr="005D2C93">
        <w:rPr>
          <w:rFonts w:ascii="Times New Roman" w:hAnsi="Times New Roman" w:cs="Times New Roman"/>
          <w:sz w:val="24"/>
          <w:szCs w:val="24"/>
        </w:rPr>
        <w:t xml:space="preserve">ole, </w:t>
      </w:r>
      <w:bookmarkStart w:id="0" w:name="_Hlk135496055"/>
      <w:r w:rsidR="005D2C93" w:rsidRPr="005D2C93">
        <w:rPr>
          <w:rFonts w:ascii="Times New Roman" w:hAnsi="Times New Roman" w:cs="Times New Roman"/>
          <w:sz w:val="24"/>
          <w:szCs w:val="24"/>
        </w:rPr>
        <w:t>General Manager of the DoubleTree by Hilton</w:t>
      </w:r>
      <w:bookmarkEnd w:id="0"/>
      <w:r w:rsidR="005D2C93" w:rsidRPr="005D2C93">
        <w:rPr>
          <w:rFonts w:ascii="Times New Roman" w:hAnsi="Times New Roman" w:cs="Times New Roman"/>
          <w:sz w:val="24"/>
          <w:szCs w:val="24"/>
        </w:rPr>
        <w:t xml:space="preserve"> in Reading, Pennsylvania</w:t>
      </w:r>
    </w:p>
    <w:p w14:paraId="67A38249" w14:textId="0BEC1142" w:rsidR="00B1054B" w:rsidRDefault="00907311" w:rsidP="004A229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057AE" w:rsidRPr="00E057AE">
        <w:rPr>
          <w:rFonts w:ascii="Times New Roman" w:hAnsi="Times New Roman" w:cs="Times New Roman"/>
          <w:sz w:val="24"/>
          <w:szCs w:val="24"/>
        </w:rPr>
        <w:t xml:space="preserve">According to Craig Poole's profile on the Hospitality Academy website (Hospitality Academy, n.d.), </w:t>
      </w:r>
      <w:r w:rsidR="009E11F0">
        <w:rPr>
          <w:rFonts w:ascii="Times New Roman" w:hAnsi="Times New Roman" w:cs="Times New Roman"/>
          <w:sz w:val="24"/>
          <w:szCs w:val="24"/>
        </w:rPr>
        <w:t>he</w:t>
      </w:r>
      <w:r w:rsidR="00173F84" w:rsidRPr="00173F84">
        <w:rPr>
          <w:rFonts w:ascii="Times New Roman" w:hAnsi="Times New Roman" w:cs="Times New Roman"/>
          <w:sz w:val="24"/>
          <w:szCs w:val="24"/>
        </w:rPr>
        <w:t xml:space="preserve"> has dedicated the majority of his career, spanning over 50 years, to the vibrant realm of hospitality. Starting fr</w:t>
      </w:r>
      <w:r w:rsidR="00B1054B" w:rsidRPr="00173F84">
        <w:rPr>
          <w:rFonts w:ascii="Times New Roman" w:hAnsi="Times New Roman" w:cs="Times New Roman"/>
          <w:sz w:val="24"/>
          <w:szCs w:val="24"/>
        </w:rPr>
        <w:t xml:space="preserve">om the frontlines, he steadily progressed through various management positions and eventually assumed senior leadership roles. Craig's exceptional aptitude for hospitality leadership knows no bounds, as evidenced by the numerous accolades he has received throughout his journey. </w:t>
      </w:r>
      <w:r w:rsidR="001216B5">
        <w:rPr>
          <w:rFonts w:ascii="Times New Roman" w:hAnsi="Times New Roman" w:cs="Times New Roman"/>
          <w:sz w:val="24"/>
          <w:szCs w:val="24"/>
        </w:rPr>
        <w:t xml:space="preserve"> </w:t>
      </w:r>
      <w:r w:rsidR="00B1054B" w:rsidRPr="00173F84">
        <w:rPr>
          <w:rFonts w:ascii="Times New Roman" w:hAnsi="Times New Roman" w:cs="Times New Roman"/>
          <w:sz w:val="24"/>
          <w:szCs w:val="24"/>
        </w:rPr>
        <w:t>For Craig, these accolades are not the ultimate measure of success. His true passion lies in the way he nurtures and cares for people, making a positive difference in their lives and the broader community. In his present role as President of Reading Hospitality Management and General Manager of the DoubleTree by Hilton in Reading, Pennsylvania, Craig has also embraced the role of community rehabber, further exemplifying his dedication to creating meaningful impact beyond the confines of his professional responsibilities.</w:t>
      </w:r>
    </w:p>
    <w:p w14:paraId="592ADF5C" w14:textId="481B3A84" w:rsidR="00A052A4" w:rsidRDefault="000B5F8B" w:rsidP="000B5F8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B1054B">
        <w:rPr>
          <w:rFonts w:ascii="Times New Roman" w:hAnsi="Times New Roman" w:cs="Times New Roman"/>
          <w:sz w:val="24"/>
          <w:szCs w:val="24"/>
        </w:rPr>
        <w:t xml:space="preserve"> </w:t>
      </w:r>
      <w:r w:rsidR="005B2736" w:rsidRPr="005B2736">
        <w:rPr>
          <w:rFonts w:ascii="Times New Roman" w:hAnsi="Times New Roman" w:cs="Times New Roman"/>
          <w:sz w:val="24"/>
          <w:szCs w:val="24"/>
        </w:rPr>
        <w:t>In the following, Craig Po</w:t>
      </w:r>
      <w:r w:rsidR="00EF7825">
        <w:rPr>
          <w:rFonts w:ascii="Times New Roman" w:hAnsi="Times New Roman" w:cs="Times New Roman"/>
          <w:sz w:val="24"/>
          <w:szCs w:val="24"/>
        </w:rPr>
        <w:t>oo</w:t>
      </w:r>
      <w:r w:rsidR="005B2736" w:rsidRPr="005B2736">
        <w:rPr>
          <w:rFonts w:ascii="Times New Roman" w:hAnsi="Times New Roman" w:cs="Times New Roman"/>
          <w:sz w:val="24"/>
          <w:szCs w:val="24"/>
        </w:rPr>
        <w:t xml:space="preserve">le will be analysed through more scales and </w:t>
      </w:r>
      <w:r w:rsidR="001A773B">
        <w:rPr>
          <w:rFonts w:ascii="Times New Roman" w:hAnsi="Times New Roman" w:cs="Times New Roman"/>
          <w:sz w:val="24"/>
          <w:szCs w:val="24"/>
        </w:rPr>
        <w:t>grids</w:t>
      </w:r>
      <w:r w:rsidR="005B2736" w:rsidRPr="005B2736">
        <w:rPr>
          <w:rFonts w:ascii="Times New Roman" w:hAnsi="Times New Roman" w:cs="Times New Roman"/>
          <w:sz w:val="24"/>
          <w:szCs w:val="24"/>
        </w:rPr>
        <w:t xml:space="preserve"> to establish</w:t>
      </w:r>
      <w:r w:rsidR="00756FB2">
        <w:rPr>
          <w:rFonts w:ascii="Times New Roman" w:hAnsi="Times New Roman" w:cs="Times New Roman"/>
          <w:sz w:val="24"/>
          <w:szCs w:val="24"/>
        </w:rPr>
        <w:t xml:space="preserve"> </w:t>
      </w:r>
      <w:r w:rsidR="00E14B20">
        <w:rPr>
          <w:rFonts w:ascii="Times New Roman" w:hAnsi="Times New Roman" w:cs="Times New Roman"/>
          <w:sz w:val="24"/>
          <w:szCs w:val="24"/>
        </w:rPr>
        <w:t xml:space="preserve">his managerial style, and where we can sit him </w:t>
      </w:r>
      <w:r w:rsidR="005B2736">
        <w:rPr>
          <w:rFonts w:ascii="Times New Roman" w:hAnsi="Times New Roman" w:cs="Times New Roman"/>
          <w:sz w:val="24"/>
          <w:szCs w:val="24"/>
        </w:rPr>
        <w:t xml:space="preserve">in the grid. </w:t>
      </w:r>
      <w:r w:rsidR="004131A3" w:rsidRPr="004131A3">
        <w:rPr>
          <w:rFonts w:ascii="Times New Roman" w:hAnsi="Times New Roman" w:cs="Times New Roman"/>
          <w:sz w:val="24"/>
          <w:szCs w:val="24"/>
        </w:rPr>
        <w:t xml:space="preserve">The Blake and Mouton Managerial Grid is a widely recognized model for evaluating leadership styles based on concern for production and concern for people. In this case study, the leadership style of </w:t>
      </w:r>
      <w:r w:rsidR="007A56FE">
        <w:rPr>
          <w:rFonts w:ascii="Times New Roman" w:hAnsi="Times New Roman" w:cs="Times New Roman"/>
          <w:sz w:val="24"/>
          <w:szCs w:val="24"/>
        </w:rPr>
        <w:t>Craig Po</w:t>
      </w:r>
      <w:r w:rsidR="00EF7825">
        <w:rPr>
          <w:rFonts w:ascii="Times New Roman" w:hAnsi="Times New Roman" w:cs="Times New Roman"/>
          <w:sz w:val="24"/>
          <w:szCs w:val="24"/>
        </w:rPr>
        <w:t>o</w:t>
      </w:r>
      <w:r w:rsidR="007A56FE">
        <w:rPr>
          <w:rFonts w:ascii="Times New Roman" w:hAnsi="Times New Roman" w:cs="Times New Roman"/>
          <w:sz w:val="24"/>
          <w:szCs w:val="24"/>
        </w:rPr>
        <w:t>le</w:t>
      </w:r>
      <w:r w:rsidR="0043050C">
        <w:rPr>
          <w:rFonts w:ascii="Times New Roman" w:hAnsi="Times New Roman" w:cs="Times New Roman"/>
          <w:sz w:val="24"/>
          <w:szCs w:val="24"/>
        </w:rPr>
        <w:t xml:space="preserve"> will be </w:t>
      </w:r>
      <w:r w:rsidR="00EA1BAA">
        <w:rPr>
          <w:rFonts w:ascii="Times New Roman" w:hAnsi="Times New Roman" w:cs="Times New Roman"/>
          <w:sz w:val="24"/>
          <w:szCs w:val="24"/>
        </w:rPr>
        <w:t>analysed</w:t>
      </w:r>
      <w:r w:rsidR="004131A3" w:rsidRPr="004131A3">
        <w:rPr>
          <w:rFonts w:ascii="Times New Roman" w:hAnsi="Times New Roman" w:cs="Times New Roman"/>
          <w:sz w:val="24"/>
          <w:szCs w:val="24"/>
        </w:rPr>
        <w:t xml:space="preserve"> through the lens of the Blake and Mouton Managerial Grid, with a particular focus on the 9,9 managerial </w:t>
      </w:r>
      <w:r w:rsidR="001F0ED3" w:rsidRPr="004131A3">
        <w:rPr>
          <w:rFonts w:ascii="Times New Roman" w:hAnsi="Times New Roman" w:cs="Times New Roman"/>
          <w:sz w:val="24"/>
          <w:szCs w:val="24"/>
        </w:rPr>
        <w:t>grids</w:t>
      </w:r>
      <w:r w:rsidR="004131A3">
        <w:rPr>
          <w:rFonts w:ascii="Times New Roman" w:hAnsi="Times New Roman" w:cs="Times New Roman"/>
          <w:sz w:val="24"/>
          <w:szCs w:val="24"/>
        </w:rPr>
        <w:t>,</w:t>
      </w:r>
      <w:r w:rsidR="00F03E18">
        <w:rPr>
          <w:rFonts w:ascii="Times New Roman" w:hAnsi="Times New Roman" w:cs="Times New Roman"/>
          <w:sz w:val="24"/>
          <w:szCs w:val="24"/>
        </w:rPr>
        <w:t xml:space="preserve"> which will be as well </w:t>
      </w:r>
      <w:r w:rsidR="00EA1BAA">
        <w:rPr>
          <w:rFonts w:ascii="Times New Roman" w:hAnsi="Times New Roman" w:cs="Times New Roman"/>
          <w:sz w:val="24"/>
          <w:szCs w:val="24"/>
        </w:rPr>
        <w:t>analysed</w:t>
      </w:r>
      <w:r w:rsidR="006D054D">
        <w:rPr>
          <w:rFonts w:ascii="Times New Roman" w:hAnsi="Times New Roman" w:cs="Times New Roman"/>
          <w:sz w:val="24"/>
          <w:szCs w:val="24"/>
        </w:rPr>
        <w:t xml:space="preserve"> </w:t>
      </w:r>
      <w:r>
        <w:rPr>
          <w:rFonts w:ascii="Times New Roman" w:hAnsi="Times New Roman" w:cs="Times New Roman"/>
          <w:sz w:val="24"/>
          <w:szCs w:val="24"/>
        </w:rPr>
        <w:t>in</w:t>
      </w:r>
      <w:r w:rsidR="006D054D">
        <w:rPr>
          <w:rFonts w:ascii="Times New Roman" w:hAnsi="Times New Roman" w:cs="Times New Roman"/>
          <w:sz w:val="24"/>
          <w:szCs w:val="24"/>
        </w:rPr>
        <w:t xml:space="preserve"> a critical light, to see also </w:t>
      </w:r>
      <w:r>
        <w:rPr>
          <w:rFonts w:ascii="Times New Roman" w:hAnsi="Times New Roman" w:cs="Times New Roman"/>
          <w:sz w:val="24"/>
          <w:szCs w:val="24"/>
        </w:rPr>
        <w:t xml:space="preserve">the compatibilities with other grids and weaknesses. </w:t>
      </w:r>
      <w:r w:rsidR="00A052A4">
        <w:rPr>
          <w:rFonts w:ascii="Times New Roman" w:hAnsi="Times New Roman" w:cs="Times New Roman"/>
          <w:sz w:val="24"/>
          <w:szCs w:val="24"/>
        </w:rPr>
        <w:t xml:space="preserve"> </w:t>
      </w:r>
    </w:p>
    <w:p w14:paraId="21C0F2F0" w14:textId="5CAD46F7" w:rsidR="004131A3" w:rsidRDefault="00C94CA7" w:rsidP="000B5F8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B8633F">
        <w:rPr>
          <w:rFonts w:ascii="Times New Roman" w:hAnsi="Times New Roman" w:cs="Times New Roman"/>
          <w:sz w:val="24"/>
          <w:szCs w:val="24"/>
        </w:rPr>
        <w:t>Craig Po</w:t>
      </w:r>
      <w:r w:rsidR="00EF7825">
        <w:rPr>
          <w:rFonts w:ascii="Times New Roman" w:hAnsi="Times New Roman" w:cs="Times New Roman"/>
          <w:sz w:val="24"/>
          <w:szCs w:val="24"/>
        </w:rPr>
        <w:t>o</w:t>
      </w:r>
      <w:r w:rsidR="00B8633F">
        <w:rPr>
          <w:rFonts w:ascii="Times New Roman" w:hAnsi="Times New Roman" w:cs="Times New Roman"/>
          <w:sz w:val="24"/>
          <w:szCs w:val="24"/>
        </w:rPr>
        <w:t>le</w:t>
      </w:r>
      <w:r w:rsidR="00DE22D2" w:rsidRPr="00DE22D2">
        <w:rPr>
          <w:rFonts w:ascii="Times New Roman" w:hAnsi="Times New Roman" w:cs="Times New Roman"/>
          <w:sz w:val="24"/>
          <w:szCs w:val="24"/>
        </w:rPr>
        <w:t xml:space="preserve"> consistently demonstrates a strong emphasis on achieving production goals and targets. </w:t>
      </w:r>
      <w:r w:rsidR="004871BB">
        <w:rPr>
          <w:rFonts w:ascii="Times New Roman" w:hAnsi="Times New Roman" w:cs="Times New Roman"/>
          <w:sz w:val="24"/>
          <w:szCs w:val="24"/>
        </w:rPr>
        <w:t>H</w:t>
      </w:r>
      <w:r w:rsidR="00A96837">
        <w:rPr>
          <w:rFonts w:ascii="Times New Roman" w:hAnsi="Times New Roman" w:cs="Times New Roman"/>
          <w:sz w:val="24"/>
          <w:szCs w:val="24"/>
        </w:rPr>
        <w:t xml:space="preserve">e </w:t>
      </w:r>
      <w:r w:rsidR="00DE22D2" w:rsidRPr="00DE22D2">
        <w:rPr>
          <w:rFonts w:ascii="Times New Roman" w:hAnsi="Times New Roman" w:cs="Times New Roman"/>
          <w:sz w:val="24"/>
          <w:szCs w:val="24"/>
        </w:rPr>
        <w:t xml:space="preserve">set challenging objectives for the team and closely </w:t>
      </w:r>
      <w:r w:rsidR="001F0ED3">
        <w:rPr>
          <w:rFonts w:ascii="Times New Roman" w:hAnsi="Times New Roman" w:cs="Times New Roman"/>
          <w:sz w:val="24"/>
          <w:szCs w:val="24"/>
        </w:rPr>
        <w:t>monitors</w:t>
      </w:r>
      <w:r w:rsidR="00DE22D2" w:rsidRPr="00DE22D2">
        <w:rPr>
          <w:rFonts w:ascii="Times New Roman" w:hAnsi="Times New Roman" w:cs="Times New Roman"/>
          <w:sz w:val="24"/>
          <w:szCs w:val="24"/>
        </w:rPr>
        <w:t xml:space="preserve"> performance metrics to </w:t>
      </w:r>
      <w:r w:rsidR="00A052A4">
        <w:rPr>
          <w:rFonts w:ascii="Times New Roman" w:hAnsi="Times New Roman" w:cs="Times New Roman"/>
          <w:sz w:val="24"/>
          <w:szCs w:val="24"/>
        </w:rPr>
        <w:t>meet deadlines and expectations</w:t>
      </w:r>
      <w:r w:rsidR="00030FAD">
        <w:rPr>
          <w:rFonts w:ascii="Times New Roman" w:hAnsi="Times New Roman" w:cs="Times New Roman"/>
          <w:sz w:val="24"/>
          <w:szCs w:val="24"/>
        </w:rPr>
        <w:t xml:space="preserve">, but he is doing all of this </w:t>
      </w:r>
      <w:r w:rsidR="001F0ED3">
        <w:rPr>
          <w:rFonts w:ascii="Times New Roman" w:hAnsi="Times New Roman" w:cs="Times New Roman"/>
          <w:sz w:val="24"/>
          <w:szCs w:val="24"/>
        </w:rPr>
        <w:t>by</w:t>
      </w:r>
      <w:r w:rsidR="00030FAD">
        <w:rPr>
          <w:rFonts w:ascii="Times New Roman" w:hAnsi="Times New Roman" w:cs="Times New Roman"/>
          <w:sz w:val="24"/>
          <w:szCs w:val="24"/>
        </w:rPr>
        <w:t xml:space="preserve"> him being directly involved in all the activities of the ho</w:t>
      </w:r>
      <w:r w:rsidR="008A4A91">
        <w:rPr>
          <w:rFonts w:ascii="Times New Roman" w:hAnsi="Times New Roman" w:cs="Times New Roman"/>
          <w:sz w:val="24"/>
          <w:szCs w:val="24"/>
        </w:rPr>
        <w:t xml:space="preserve">tel, from housekeeping, helping in the kitchen, </w:t>
      </w:r>
      <w:r w:rsidR="00AC1AD4">
        <w:rPr>
          <w:rFonts w:ascii="Times New Roman" w:hAnsi="Times New Roman" w:cs="Times New Roman"/>
          <w:sz w:val="24"/>
          <w:szCs w:val="24"/>
        </w:rPr>
        <w:t>serving,</w:t>
      </w:r>
      <w:r w:rsidR="008A4A91">
        <w:rPr>
          <w:rFonts w:ascii="Times New Roman" w:hAnsi="Times New Roman" w:cs="Times New Roman"/>
          <w:sz w:val="24"/>
          <w:szCs w:val="24"/>
        </w:rPr>
        <w:t xml:space="preserve"> and greeting the costumers at the entrance as a front office</w:t>
      </w:r>
      <w:r w:rsidR="001F0ED3">
        <w:rPr>
          <w:rFonts w:ascii="Times New Roman" w:hAnsi="Times New Roman" w:cs="Times New Roman"/>
          <w:sz w:val="24"/>
          <w:szCs w:val="24"/>
        </w:rPr>
        <w:t xml:space="preserve">. </w:t>
      </w:r>
      <w:r w:rsidR="00AC1AD4">
        <w:rPr>
          <w:rFonts w:ascii="Times New Roman" w:hAnsi="Times New Roman" w:cs="Times New Roman"/>
          <w:sz w:val="24"/>
          <w:szCs w:val="24"/>
        </w:rPr>
        <w:t xml:space="preserve">Activities </w:t>
      </w:r>
      <w:r w:rsidR="00C97BA8">
        <w:rPr>
          <w:rFonts w:ascii="Times New Roman" w:hAnsi="Times New Roman" w:cs="Times New Roman"/>
          <w:sz w:val="24"/>
          <w:szCs w:val="24"/>
        </w:rPr>
        <w:t>that</w:t>
      </w:r>
      <w:r w:rsidR="00AC1AD4">
        <w:rPr>
          <w:rFonts w:ascii="Times New Roman" w:hAnsi="Times New Roman" w:cs="Times New Roman"/>
          <w:sz w:val="24"/>
          <w:szCs w:val="24"/>
        </w:rPr>
        <w:t xml:space="preserve"> can be </w:t>
      </w:r>
      <w:r w:rsidR="00C27D66">
        <w:rPr>
          <w:rFonts w:ascii="Times New Roman" w:hAnsi="Times New Roman" w:cs="Times New Roman"/>
          <w:sz w:val="24"/>
          <w:szCs w:val="24"/>
        </w:rPr>
        <w:t>criticised</w:t>
      </w:r>
      <w:r w:rsidR="009C5F41">
        <w:rPr>
          <w:rFonts w:ascii="Times New Roman" w:hAnsi="Times New Roman" w:cs="Times New Roman"/>
          <w:sz w:val="24"/>
          <w:szCs w:val="24"/>
        </w:rPr>
        <w:t xml:space="preserve"> </w:t>
      </w:r>
      <w:r w:rsidR="00C27D66">
        <w:rPr>
          <w:rFonts w:ascii="Times New Roman" w:hAnsi="Times New Roman" w:cs="Times New Roman"/>
          <w:sz w:val="24"/>
          <w:szCs w:val="24"/>
        </w:rPr>
        <w:t xml:space="preserve">as </w:t>
      </w:r>
      <w:r w:rsidR="005D41C1">
        <w:rPr>
          <w:rFonts w:ascii="Times New Roman" w:hAnsi="Times New Roman" w:cs="Times New Roman"/>
          <w:sz w:val="24"/>
          <w:szCs w:val="24"/>
        </w:rPr>
        <w:t>they may change the</w:t>
      </w:r>
      <w:r w:rsidR="00DC2D25">
        <w:rPr>
          <w:rFonts w:ascii="Times New Roman" w:hAnsi="Times New Roman" w:cs="Times New Roman"/>
          <w:sz w:val="24"/>
          <w:szCs w:val="24"/>
        </w:rPr>
        <w:t xml:space="preserve"> hotel manager’s</w:t>
      </w:r>
      <w:r w:rsidR="005D41C1">
        <w:rPr>
          <w:rFonts w:ascii="Times New Roman" w:hAnsi="Times New Roman" w:cs="Times New Roman"/>
          <w:sz w:val="24"/>
          <w:szCs w:val="24"/>
        </w:rPr>
        <w:t xml:space="preserve"> focus </w:t>
      </w:r>
      <w:r w:rsidR="00DC2D25">
        <w:rPr>
          <w:rFonts w:ascii="Times New Roman" w:hAnsi="Times New Roman" w:cs="Times New Roman"/>
          <w:sz w:val="24"/>
          <w:szCs w:val="24"/>
        </w:rPr>
        <w:t xml:space="preserve">from his managerial duties into </w:t>
      </w:r>
      <w:r w:rsidR="00E67805">
        <w:rPr>
          <w:rFonts w:ascii="Times New Roman" w:hAnsi="Times New Roman" w:cs="Times New Roman"/>
          <w:sz w:val="24"/>
          <w:szCs w:val="24"/>
        </w:rPr>
        <w:t xml:space="preserve">this </w:t>
      </w:r>
      <w:r w:rsidR="009C5F41">
        <w:rPr>
          <w:rFonts w:ascii="Times New Roman" w:hAnsi="Times New Roman" w:cs="Times New Roman"/>
          <w:sz w:val="24"/>
          <w:szCs w:val="24"/>
        </w:rPr>
        <w:t>micro-management</w:t>
      </w:r>
      <w:r w:rsidR="00E67805">
        <w:rPr>
          <w:rFonts w:ascii="Times New Roman" w:hAnsi="Times New Roman" w:cs="Times New Roman"/>
          <w:sz w:val="24"/>
          <w:szCs w:val="24"/>
        </w:rPr>
        <w:t xml:space="preserve">. </w:t>
      </w:r>
      <w:r w:rsidR="00940DD4">
        <w:rPr>
          <w:rFonts w:ascii="Times New Roman" w:hAnsi="Times New Roman" w:cs="Times New Roman"/>
          <w:sz w:val="24"/>
          <w:szCs w:val="24"/>
        </w:rPr>
        <w:t xml:space="preserve"> </w:t>
      </w:r>
    </w:p>
    <w:p w14:paraId="01B80D12" w14:textId="729BC3A3" w:rsidR="0037665A" w:rsidRPr="0037665A" w:rsidRDefault="00C94CA7" w:rsidP="0037665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940DD4" w:rsidRPr="00940DD4">
        <w:rPr>
          <w:rFonts w:ascii="Times New Roman" w:hAnsi="Times New Roman" w:cs="Times New Roman"/>
          <w:sz w:val="24"/>
          <w:szCs w:val="24"/>
        </w:rPr>
        <w:t xml:space="preserve">While </w:t>
      </w:r>
      <w:r w:rsidR="00940DD4">
        <w:rPr>
          <w:rFonts w:ascii="Times New Roman" w:hAnsi="Times New Roman" w:cs="Times New Roman"/>
          <w:sz w:val="24"/>
          <w:szCs w:val="24"/>
        </w:rPr>
        <w:t>Craig P</w:t>
      </w:r>
      <w:r w:rsidR="00EF7825">
        <w:rPr>
          <w:rFonts w:ascii="Times New Roman" w:hAnsi="Times New Roman" w:cs="Times New Roman"/>
          <w:sz w:val="24"/>
          <w:szCs w:val="24"/>
        </w:rPr>
        <w:t>o</w:t>
      </w:r>
      <w:r w:rsidR="00940DD4">
        <w:rPr>
          <w:rFonts w:ascii="Times New Roman" w:hAnsi="Times New Roman" w:cs="Times New Roman"/>
          <w:sz w:val="24"/>
          <w:szCs w:val="24"/>
        </w:rPr>
        <w:t>ole</w:t>
      </w:r>
      <w:r w:rsidR="00940DD4" w:rsidRPr="00940DD4">
        <w:rPr>
          <w:rFonts w:ascii="Times New Roman" w:hAnsi="Times New Roman" w:cs="Times New Roman"/>
          <w:sz w:val="24"/>
          <w:szCs w:val="24"/>
        </w:rPr>
        <w:t xml:space="preserve"> places a significant emphasis on production, </w:t>
      </w:r>
      <w:r w:rsidR="008D7DF2">
        <w:rPr>
          <w:rFonts w:ascii="Times New Roman" w:hAnsi="Times New Roman" w:cs="Times New Roman"/>
          <w:sz w:val="24"/>
          <w:szCs w:val="24"/>
        </w:rPr>
        <w:t>he also</w:t>
      </w:r>
      <w:r w:rsidR="00940DD4" w:rsidRPr="00940DD4">
        <w:rPr>
          <w:rFonts w:ascii="Times New Roman" w:hAnsi="Times New Roman" w:cs="Times New Roman"/>
          <w:sz w:val="24"/>
          <w:szCs w:val="24"/>
        </w:rPr>
        <w:t xml:space="preserve"> </w:t>
      </w:r>
      <w:r w:rsidR="008D7DF2">
        <w:rPr>
          <w:rFonts w:ascii="Times New Roman" w:hAnsi="Times New Roman" w:cs="Times New Roman"/>
          <w:sz w:val="24"/>
          <w:szCs w:val="24"/>
        </w:rPr>
        <w:t>recognizes</w:t>
      </w:r>
      <w:r w:rsidR="00940DD4" w:rsidRPr="00940DD4">
        <w:rPr>
          <w:rFonts w:ascii="Times New Roman" w:hAnsi="Times New Roman" w:cs="Times New Roman"/>
          <w:sz w:val="24"/>
          <w:szCs w:val="24"/>
        </w:rPr>
        <w:t xml:space="preserve"> the importance of considering the needs and well-being of </w:t>
      </w:r>
      <w:r w:rsidR="008D7DF2">
        <w:rPr>
          <w:rFonts w:ascii="Times New Roman" w:hAnsi="Times New Roman" w:cs="Times New Roman"/>
          <w:sz w:val="24"/>
          <w:szCs w:val="24"/>
        </w:rPr>
        <w:t>his</w:t>
      </w:r>
      <w:r w:rsidR="00940DD4" w:rsidRPr="00940DD4">
        <w:rPr>
          <w:rFonts w:ascii="Times New Roman" w:hAnsi="Times New Roman" w:cs="Times New Roman"/>
          <w:sz w:val="24"/>
          <w:szCs w:val="24"/>
        </w:rPr>
        <w:t xml:space="preserve"> team members. </w:t>
      </w:r>
      <w:r w:rsidR="00FC1BCF">
        <w:rPr>
          <w:rFonts w:ascii="Times New Roman" w:hAnsi="Times New Roman" w:cs="Times New Roman"/>
          <w:sz w:val="24"/>
          <w:szCs w:val="24"/>
        </w:rPr>
        <w:t>He fosters</w:t>
      </w:r>
      <w:r w:rsidR="00940DD4" w:rsidRPr="00940DD4">
        <w:rPr>
          <w:rFonts w:ascii="Times New Roman" w:hAnsi="Times New Roman" w:cs="Times New Roman"/>
          <w:sz w:val="24"/>
          <w:szCs w:val="24"/>
        </w:rPr>
        <w:t xml:space="preserve"> a supportive work environment where open communication is encouraged, and </w:t>
      </w:r>
      <w:r w:rsidR="000E272A">
        <w:rPr>
          <w:rFonts w:ascii="Times New Roman" w:hAnsi="Times New Roman" w:cs="Times New Roman"/>
          <w:sz w:val="24"/>
          <w:szCs w:val="24"/>
        </w:rPr>
        <w:t>he</w:t>
      </w:r>
      <w:r w:rsidR="00940DD4" w:rsidRPr="00940DD4">
        <w:rPr>
          <w:rFonts w:ascii="Times New Roman" w:hAnsi="Times New Roman" w:cs="Times New Roman"/>
          <w:sz w:val="24"/>
          <w:szCs w:val="24"/>
        </w:rPr>
        <w:t xml:space="preserve"> actively </w:t>
      </w:r>
      <w:r w:rsidR="006E1542">
        <w:rPr>
          <w:rFonts w:ascii="Times New Roman" w:hAnsi="Times New Roman" w:cs="Times New Roman"/>
          <w:sz w:val="24"/>
          <w:szCs w:val="24"/>
        </w:rPr>
        <w:t>seeks</w:t>
      </w:r>
      <w:r w:rsidR="00940DD4" w:rsidRPr="00940DD4">
        <w:rPr>
          <w:rFonts w:ascii="Times New Roman" w:hAnsi="Times New Roman" w:cs="Times New Roman"/>
          <w:sz w:val="24"/>
          <w:szCs w:val="24"/>
        </w:rPr>
        <w:t xml:space="preserve"> to understand and address the challenges faced by team </w:t>
      </w:r>
      <w:r w:rsidR="00D445A4" w:rsidRPr="00940DD4">
        <w:rPr>
          <w:rFonts w:ascii="Times New Roman" w:hAnsi="Times New Roman" w:cs="Times New Roman"/>
          <w:sz w:val="24"/>
          <w:szCs w:val="24"/>
        </w:rPr>
        <w:t>members</w:t>
      </w:r>
      <w:r w:rsidR="00D445A4">
        <w:rPr>
          <w:rFonts w:ascii="Times New Roman" w:hAnsi="Times New Roman" w:cs="Times New Roman"/>
          <w:sz w:val="24"/>
          <w:szCs w:val="24"/>
        </w:rPr>
        <w:t>, he</w:t>
      </w:r>
      <w:r w:rsidR="00940DD4" w:rsidRPr="00940DD4">
        <w:rPr>
          <w:rFonts w:ascii="Times New Roman" w:hAnsi="Times New Roman" w:cs="Times New Roman"/>
          <w:sz w:val="24"/>
          <w:szCs w:val="24"/>
        </w:rPr>
        <w:t xml:space="preserve"> values the professional growth and development of </w:t>
      </w:r>
      <w:r w:rsidR="000E272A">
        <w:rPr>
          <w:rFonts w:ascii="Times New Roman" w:hAnsi="Times New Roman" w:cs="Times New Roman"/>
          <w:sz w:val="24"/>
          <w:szCs w:val="24"/>
        </w:rPr>
        <w:t>its</w:t>
      </w:r>
      <w:r w:rsidR="00940DD4" w:rsidRPr="00940DD4">
        <w:rPr>
          <w:rFonts w:ascii="Times New Roman" w:hAnsi="Times New Roman" w:cs="Times New Roman"/>
          <w:sz w:val="24"/>
          <w:szCs w:val="24"/>
        </w:rPr>
        <w:t xml:space="preserve"> employees, emphasizing the importance of teamwork and collaboration.</w:t>
      </w:r>
      <w:r w:rsidR="005623CC">
        <w:rPr>
          <w:rFonts w:ascii="Times New Roman" w:hAnsi="Times New Roman" w:cs="Times New Roman"/>
          <w:sz w:val="24"/>
          <w:szCs w:val="24"/>
        </w:rPr>
        <w:t xml:space="preserve"> From </w:t>
      </w:r>
      <w:r w:rsidR="00F41252">
        <w:rPr>
          <w:rFonts w:ascii="Times New Roman" w:hAnsi="Times New Roman" w:cs="Times New Roman"/>
          <w:sz w:val="24"/>
          <w:szCs w:val="24"/>
        </w:rPr>
        <w:t xml:space="preserve">the </w:t>
      </w:r>
      <w:r w:rsidR="005623CC">
        <w:rPr>
          <w:rFonts w:ascii="Times New Roman" w:hAnsi="Times New Roman" w:cs="Times New Roman"/>
          <w:sz w:val="24"/>
          <w:szCs w:val="24"/>
        </w:rPr>
        <w:t xml:space="preserve">life stories </w:t>
      </w:r>
      <w:r w:rsidR="00236964">
        <w:rPr>
          <w:rFonts w:ascii="Times New Roman" w:hAnsi="Times New Roman" w:cs="Times New Roman"/>
          <w:sz w:val="24"/>
          <w:szCs w:val="24"/>
        </w:rPr>
        <w:t>and the testimon</w:t>
      </w:r>
      <w:r w:rsidR="005428D7">
        <w:rPr>
          <w:rFonts w:ascii="Times New Roman" w:hAnsi="Times New Roman" w:cs="Times New Roman"/>
          <w:sz w:val="24"/>
          <w:szCs w:val="24"/>
        </w:rPr>
        <w:t xml:space="preserve">ies </w:t>
      </w:r>
      <w:r w:rsidR="005C59CD">
        <w:rPr>
          <w:rFonts w:ascii="Times New Roman" w:hAnsi="Times New Roman" w:cs="Times New Roman"/>
          <w:sz w:val="24"/>
          <w:szCs w:val="24"/>
        </w:rPr>
        <w:t>of Bill Belk (</w:t>
      </w:r>
      <w:r w:rsidR="00F41252">
        <w:rPr>
          <w:rFonts w:ascii="Times New Roman" w:hAnsi="Times New Roman" w:cs="Times New Roman"/>
          <w:sz w:val="24"/>
          <w:szCs w:val="24"/>
        </w:rPr>
        <w:t xml:space="preserve">Public Area Attendant), Luther </w:t>
      </w:r>
      <w:r w:rsidR="00286DB2">
        <w:rPr>
          <w:rFonts w:ascii="Times New Roman" w:hAnsi="Times New Roman" w:cs="Times New Roman"/>
          <w:sz w:val="24"/>
          <w:szCs w:val="24"/>
        </w:rPr>
        <w:t>Ryals (PM Security Manager)</w:t>
      </w:r>
      <w:r w:rsidR="0006019C">
        <w:rPr>
          <w:rFonts w:ascii="Times New Roman" w:hAnsi="Times New Roman" w:cs="Times New Roman"/>
          <w:sz w:val="24"/>
          <w:szCs w:val="24"/>
        </w:rPr>
        <w:t>, Alex Colon (</w:t>
      </w:r>
      <w:r w:rsidR="00032728">
        <w:rPr>
          <w:rFonts w:ascii="Times New Roman" w:hAnsi="Times New Roman" w:cs="Times New Roman"/>
          <w:sz w:val="24"/>
          <w:szCs w:val="24"/>
        </w:rPr>
        <w:t>Executive Housekeeper)</w:t>
      </w:r>
      <w:r w:rsidR="00B16514">
        <w:rPr>
          <w:rFonts w:ascii="Times New Roman" w:hAnsi="Times New Roman" w:cs="Times New Roman"/>
          <w:sz w:val="24"/>
          <w:szCs w:val="24"/>
        </w:rPr>
        <w:t xml:space="preserve">, and many other examples of different types of people from different social </w:t>
      </w:r>
      <w:r w:rsidR="00BC49EA">
        <w:rPr>
          <w:rFonts w:ascii="Times New Roman" w:hAnsi="Times New Roman" w:cs="Times New Roman"/>
          <w:sz w:val="24"/>
          <w:szCs w:val="24"/>
        </w:rPr>
        <w:t>environments with a lot of history behind them</w:t>
      </w:r>
      <w:r w:rsidR="00B1398C">
        <w:rPr>
          <w:rFonts w:ascii="Times New Roman" w:hAnsi="Times New Roman" w:cs="Times New Roman"/>
          <w:sz w:val="24"/>
          <w:szCs w:val="24"/>
        </w:rPr>
        <w:t>,  the true charac</w:t>
      </w:r>
      <w:r w:rsidR="003C0743">
        <w:rPr>
          <w:rFonts w:ascii="Times New Roman" w:hAnsi="Times New Roman" w:cs="Times New Roman"/>
          <w:sz w:val="24"/>
          <w:szCs w:val="24"/>
        </w:rPr>
        <w:t xml:space="preserve">ter of Craig Poole can be seen, his life philosophy </w:t>
      </w:r>
      <w:r w:rsidR="00A53DF1">
        <w:rPr>
          <w:rFonts w:ascii="Times New Roman" w:hAnsi="Times New Roman" w:cs="Times New Roman"/>
          <w:sz w:val="24"/>
          <w:szCs w:val="24"/>
        </w:rPr>
        <w:t xml:space="preserve">and how </w:t>
      </w:r>
      <w:r w:rsidR="000E6795">
        <w:rPr>
          <w:rFonts w:ascii="Times New Roman" w:hAnsi="Times New Roman" w:cs="Times New Roman"/>
          <w:sz w:val="24"/>
          <w:szCs w:val="24"/>
        </w:rPr>
        <w:t>he</w:t>
      </w:r>
      <w:r w:rsidR="00A53DF1">
        <w:rPr>
          <w:rFonts w:ascii="Times New Roman" w:hAnsi="Times New Roman" w:cs="Times New Roman"/>
          <w:sz w:val="24"/>
          <w:szCs w:val="24"/>
        </w:rPr>
        <w:t xml:space="preserve"> is </w:t>
      </w:r>
      <w:r w:rsidR="00915441">
        <w:rPr>
          <w:rFonts w:ascii="Times New Roman" w:hAnsi="Times New Roman" w:cs="Times New Roman"/>
          <w:sz w:val="24"/>
          <w:szCs w:val="24"/>
        </w:rPr>
        <w:t xml:space="preserve">not </w:t>
      </w:r>
      <w:r w:rsidR="00A53DF1">
        <w:rPr>
          <w:rFonts w:ascii="Times New Roman" w:hAnsi="Times New Roman" w:cs="Times New Roman"/>
          <w:sz w:val="24"/>
          <w:szCs w:val="24"/>
        </w:rPr>
        <w:t>oriented</w:t>
      </w:r>
      <w:r w:rsidR="00915441">
        <w:rPr>
          <w:rFonts w:ascii="Times New Roman" w:hAnsi="Times New Roman" w:cs="Times New Roman"/>
          <w:sz w:val="24"/>
          <w:szCs w:val="24"/>
        </w:rPr>
        <w:t xml:space="preserve"> </w:t>
      </w:r>
      <w:r w:rsidR="00A53DF1">
        <w:rPr>
          <w:rFonts w:ascii="Times New Roman" w:hAnsi="Times New Roman" w:cs="Times New Roman"/>
          <w:sz w:val="24"/>
          <w:szCs w:val="24"/>
        </w:rPr>
        <w:t xml:space="preserve">only </w:t>
      </w:r>
      <w:r w:rsidR="00915441">
        <w:rPr>
          <w:rFonts w:ascii="Times New Roman" w:hAnsi="Times New Roman" w:cs="Times New Roman"/>
          <w:sz w:val="24"/>
          <w:szCs w:val="24"/>
        </w:rPr>
        <w:t xml:space="preserve">into results, but he is oriented into creating a good environment for his staff as well and </w:t>
      </w:r>
      <w:r w:rsidR="007F0FC6">
        <w:rPr>
          <w:rFonts w:ascii="Times New Roman" w:hAnsi="Times New Roman" w:cs="Times New Roman"/>
          <w:sz w:val="24"/>
          <w:szCs w:val="24"/>
        </w:rPr>
        <w:t>creates</w:t>
      </w:r>
      <w:r w:rsidR="00915441">
        <w:rPr>
          <w:rFonts w:ascii="Times New Roman" w:hAnsi="Times New Roman" w:cs="Times New Roman"/>
          <w:sz w:val="24"/>
          <w:szCs w:val="24"/>
        </w:rPr>
        <w:t xml:space="preserve"> a bond </w:t>
      </w:r>
      <w:r w:rsidR="007F0FC6">
        <w:rPr>
          <w:rFonts w:ascii="Times New Roman" w:hAnsi="Times New Roman" w:cs="Times New Roman"/>
          <w:sz w:val="24"/>
          <w:szCs w:val="24"/>
        </w:rPr>
        <w:t>between them</w:t>
      </w:r>
      <w:r w:rsidR="00E7221E">
        <w:rPr>
          <w:rFonts w:ascii="Times New Roman" w:hAnsi="Times New Roman" w:cs="Times New Roman"/>
          <w:sz w:val="24"/>
          <w:szCs w:val="24"/>
        </w:rPr>
        <w:t>, which is positioning him into the Team Management on the grid</w:t>
      </w:r>
      <w:r w:rsidR="002C5ED6">
        <w:rPr>
          <w:rFonts w:ascii="Times New Roman" w:hAnsi="Times New Roman" w:cs="Times New Roman"/>
          <w:sz w:val="24"/>
          <w:szCs w:val="24"/>
        </w:rPr>
        <w:t>, with high</w:t>
      </w:r>
      <w:r w:rsidR="0038172B">
        <w:rPr>
          <w:rFonts w:ascii="Times New Roman" w:hAnsi="Times New Roman" w:cs="Times New Roman"/>
          <w:sz w:val="24"/>
          <w:szCs w:val="24"/>
        </w:rPr>
        <w:t xml:space="preserve"> people characteristics and high results. </w:t>
      </w:r>
      <w:r w:rsidR="00E65EA6">
        <w:rPr>
          <w:rFonts w:ascii="Times New Roman" w:hAnsi="Times New Roman" w:cs="Times New Roman"/>
          <w:sz w:val="24"/>
          <w:szCs w:val="24"/>
        </w:rPr>
        <w:t xml:space="preserve">And so, </w:t>
      </w:r>
      <w:r w:rsidR="00914321">
        <w:rPr>
          <w:rFonts w:ascii="Times New Roman" w:hAnsi="Times New Roman" w:cs="Times New Roman"/>
          <w:sz w:val="24"/>
          <w:szCs w:val="24"/>
        </w:rPr>
        <w:t xml:space="preserve">Craig’s </w:t>
      </w:r>
      <w:r w:rsidR="00914321" w:rsidRPr="0037665A">
        <w:rPr>
          <w:rFonts w:ascii="Times New Roman" w:hAnsi="Times New Roman" w:cs="Times New Roman"/>
          <w:sz w:val="24"/>
          <w:szCs w:val="24"/>
        </w:rPr>
        <w:t>9</w:t>
      </w:r>
      <w:r w:rsidR="0037665A" w:rsidRPr="0037665A">
        <w:rPr>
          <w:rFonts w:ascii="Times New Roman" w:hAnsi="Times New Roman" w:cs="Times New Roman"/>
          <w:sz w:val="24"/>
          <w:szCs w:val="24"/>
        </w:rPr>
        <w:t>,9 leadership style can have several positive impacts on the team and the organization as a whole. The balanced concern for production and people motivates employees to achieve their goals while also creating a supportive atmosphere where individuals feel valued and supported. This can result in increased employee engagement, higher job satisfaction, and enhanced overall performance.</w:t>
      </w:r>
    </w:p>
    <w:p w14:paraId="315CD569" w14:textId="44364FAF" w:rsidR="00F931A5" w:rsidRDefault="00C94CA7" w:rsidP="0037665A">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37665A" w:rsidRPr="0037665A">
        <w:rPr>
          <w:rFonts w:ascii="Times New Roman" w:hAnsi="Times New Roman" w:cs="Times New Roman"/>
          <w:sz w:val="24"/>
          <w:szCs w:val="24"/>
        </w:rPr>
        <w:t xml:space="preserve">Furthermore, </w:t>
      </w:r>
      <w:r w:rsidR="00837F1D">
        <w:rPr>
          <w:rFonts w:ascii="Times New Roman" w:hAnsi="Times New Roman" w:cs="Times New Roman"/>
          <w:sz w:val="24"/>
          <w:szCs w:val="24"/>
        </w:rPr>
        <w:t>Craig</w:t>
      </w:r>
      <w:r w:rsidR="0037665A" w:rsidRPr="0037665A">
        <w:rPr>
          <w:rFonts w:ascii="Times New Roman" w:hAnsi="Times New Roman" w:cs="Times New Roman"/>
          <w:sz w:val="24"/>
          <w:szCs w:val="24"/>
        </w:rPr>
        <w:t>'s ability to strike a balance between production and people is likely to foster a positive team culture, promoting collaboration, communication, and innovation. It also lays the foundation for effective employee development and retention, as individuals feel supported and encouraged to reach their full potential.</w:t>
      </w:r>
      <w:r w:rsidR="001C7AC3">
        <w:rPr>
          <w:rFonts w:ascii="Times New Roman" w:hAnsi="Times New Roman" w:cs="Times New Roman"/>
          <w:sz w:val="24"/>
          <w:szCs w:val="24"/>
        </w:rPr>
        <w:t xml:space="preserve"> </w:t>
      </w:r>
    </w:p>
    <w:p w14:paraId="465BAA8A" w14:textId="2E0D02EF" w:rsidR="00362ED8" w:rsidRDefault="00C94CA7" w:rsidP="0037665A">
      <w:pPr>
        <w:spacing w:line="360" w:lineRule="auto"/>
        <w:jc w:val="both"/>
        <w:rPr>
          <w:rFonts w:ascii="Segoe UI" w:hAnsi="Segoe UI" w:cs="Segoe UI"/>
          <w:color w:val="374151"/>
          <w:shd w:val="clear" w:color="auto" w:fill="F7F7F8"/>
        </w:rPr>
      </w:pPr>
      <w:r>
        <w:rPr>
          <w:rFonts w:ascii="Times New Roman" w:hAnsi="Times New Roman" w:cs="Times New Roman"/>
          <w:sz w:val="24"/>
          <w:szCs w:val="24"/>
        </w:rPr>
        <w:tab/>
      </w:r>
      <w:r w:rsidR="00852475">
        <w:rPr>
          <w:rFonts w:ascii="Times New Roman" w:hAnsi="Times New Roman" w:cs="Times New Roman"/>
          <w:sz w:val="24"/>
          <w:szCs w:val="24"/>
        </w:rPr>
        <w:t>At</w:t>
      </w:r>
      <w:r w:rsidR="00F931A5">
        <w:rPr>
          <w:rFonts w:ascii="Times New Roman" w:hAnsi="Times New Roman" w:cs="Times New Roman"/>
          <w:sz w:val="24"/>
          <w:szCs w:val="24"/>
        </w:rPr>
        <w:t xml:space="preserve"> </w:t>
      </w:r>
      <w:r w:rsidR="00031614">
        <w:rPr>
          <w:rFonts w:ascii="Times New Roman" w:hAnsi="Times New Roman" w:cs="Times New Roman"/>
          <w:sz w:val="24"/>
          <w:szCs w:val="24"/>
        </w:rPr>
        <w:t>the end of</w:t>
      </w:r>
      <w:r w:rsidR="003050E2">
        <w:rPr>
          <w:rFonts w:ascii="Times New Roman" w:hAnsi="Times New Roman" w:cs="Times New Roman"/>
          <w:sz w:val="24"/>
          <w:szCs w:val="24"/>
        </w:rPr>
        <w:t xml:space="preserve"> this study of </w:t>
      </w:r>
      <w:r w:rsidR="00F931A5">
        <w:rPr>
          <w:rFonts w:ascii="Times New Roman" w:hAnsi="Times New Roman" w:cs="Times New Roman"/>
          <w:sz w:val="24"/>
          <w:szCs w:val="24"/>
        </w:rPr>
        <w:t>Craig Poole</w:t>
      </w:r>
      <w:r w:rsidR="001C7AC3" w:rsidRPr="001C7AC3">
        <w:rPr>
          <w:rFonts w:ascii="Times New Roman" w:hAnsi="Times New Roman" w:cs="Times New Roman"/>
          <w:sz w:val="24"/>
          <w:szCs w:val="24"/>
        </w:rPr>
        <w:t xml:space="preserve">'s leadership style, </w:t>
      </w:r>
      <w:r w:rsidR="003050E2">
        <w:rPr>
          <w:rFonts w:ascii="Times New Roman" w:hAnsi="Times New Roman" w:cs="Times New Roman"/>
          <w:sz w:val="24"/>
          <w:szCs w:val="24"/>
        </w:rPr>
        <w:t xml:space="preserve">through Black and </w:t>
      </w:r>
      <w:r w:rsidR="001D77A4">
        <w:rPr>
          <w:rFonts w:ascii="Times New Roman" w:hAnsi="Times New Roman" w:cs="Times New Roman"/>
          <w:sz w:val="24"/>
          <w:szCs w:val="24"/>
        </w:rPr>
        <w:t xml:space="preserve">Mouton Managerial Grid, </w:t>
      </w:r>
      <w:r w:rsidR="001C7AC3" w:rsidRPr="001C7AC3">
        <w:rPr>
          <w:rFonts w:ascii="Times New Roman" w:hAnsi="Times New Roman" w:cs="Times New Roman"/>
          <w:sz w:val="24"/>
          <w:szCs w:val="24"/>
        </w:rPr>
        <w:t xml:space="preserve">positioned on the 9,9 </w:t>
      </w:r>
      <w:r w:rsidR="00806208" w:rsidRPr="001C7AC3">
        <w:rPr>
          <w:rFonts w:ascii="Times New Roman" w:hAnsi="Times New Roman" w:cs="Times New Roman"/>
          <w:sz w:val="24"/>
          <w:szCs w:val="24"/>
        </w:rPr>
        <w:t>points</w:t>
      </w:r>
      <w:r w:rsidR="001C7AC3" w:rsidRPr="001C7AC3">
        <w:rPr>
          <w:rFonts w:ascii="Times New Roman" w:hAnsi="Times New Roman" w:cs="Times New Roman"/>
          <w:sz w:val="24"/>
          <w:szCs w:val="24"/>
        </w:rPr>
        <w:t xml:space="preserve"> of the </w:t>
      </w:r>
      <w:r w:rsidR="00806208">
        <w:rPr>
          <w:rFonts w:ascii="Times New Roman" w:hAnsi="Times New Roman" w:cs="Times New Roman"/>
          <w:sz w:val="24"/>
          <w:szCs w:val="24"/>
        </w:rPr>
        <w:t>g</w:t>
      </w:r>
      <w:r w:rsidR="001C7AC3" w:rsidRPr="001C7AC3">
        <w:rPr>
          <w:rFonts w:ascii="Times New Roman" w:hAnsi="Times New Roman" w:cs="Times New Roman"/>
          <w:sz w:val="24"/>
          <w:szCs w:val="24"/>
        </w:rPr>
        <w:t xml:space="preserve">rid, exemplifies a balanced approach </w:t>
      </w:r>
      <w:r w:rsidR="00616D40">
        <w:rPr>
          <w:rFonts w:ascii="Times New Roman" w:hAnsi="Times New Roman" w:cs="Times New Roman"/>
          <w:sz w:val="24"/>
          <w:szCs w:val="24"/>
        </w:rPr>
        <w:t>to</w:t>
      </w:r>
      <w:r w:rsidR="001C7AC3" w:rsidRPr="001C7AC3">
        <w:rPr>
          <w:rFonts w:ascii="Times New Roman" w:hAnsi="Times New Roman" w:cs="Times New Roman"/>
          <w:sz w:val="24"/>
          <w:szCs w:val="24"/>
        </w:rPr>
        <w:t xml:space="preserve"> management. By prioritizing both production and people, </w:t>
      </w:r>
      <w:r w:rsidR="00F931A5">
        <w:rPr>
          <w:rFonts w:ascii="Times New Roman" w:hAnsi="Times New Roman" w:cs="Times New Roman"/>
          <w:sz w:val="24"/>
          <w:szCs w:val="24"/>
        </w:rPr>
        <w:t xml:space="preserve">Craig </w:t>
      </w:r>
      <w:r w:rsidR="001C7AC3" w:rsidRPr="001C7AC3">
        <w:rPr>
          <w:rFonts w:ascii="Times New Roman" w:hAnsi="Times New Roman" w:cs="Times New Roman"/>
          <w:sz w:val="24"/>
          <w:szCs w:val="24"/>
        </w:rPr>
        <w:t xml:space="preserve">creates an environment that drives results while fostering employee satisfaction and growth. </w:t>
      </w:r>
      <w:r w:rsidR="005D091A">
        <w:rPr>
          <w:rFonts w:ascii="Times New Roman" w:hAnsi="Times New Roman" w:cs="Times New Roman"/>
          <w:sz w:val="24"/>
          <w:szCs w:val="24"/>
        </w:rPr>
        <w:t>This</w:t>
      </w:r>
      <w:r w:rsidR="001C7AC3" w:rsidRPr="001C7AC3">
        <w:rPr>
          <w:rFonts w:ascii="Times New Roman" w:hAnsi="Times New Roman" w:cs="Times New Roman"/>
          <w:sz w:val="24"/>
          <w:szCs w:val="24"/>
        </w:rPr>
        <w:t xml:space="preserve"> </w:t>
      </w:r>
      <w:r w:rsidR="00680434">
        <w:rPr>
          <w:rFonts w:ascii="Times New Roman" w:hAnsi="Times New Roman" w:cs="Times New Roman"/>
          <w:sz w:val="24"/>
          <w:szCs w:val="24"/>
        </w:rPr>
        <w:t>positioning of him on the grid</w:t>
      </w:r>
      <w:r w:rsidR="001C7AC3" w:rsidRPr="001C7AC3">
        <w:rPr>
          <w:rFonts w:ascii="Times New Roman" w:hAnsi="Times New Roman" w:cs="Times New Roman"/>
          <w:sz w:val="24"/>
          <w:szCs w:val="24"/>
        </w:rPr>
        <w:t xml:space="preserve"> </w:t>
      </w:r>
      <w:r w:rsidR="00031614">
        <w:rPr>
          <w:rFonts w:ascii="Times New Roman" w:hAnsi="Times New Roman" w:cs="Times New Roman"/>
          <w:sz w:val="24"/>
          <w:szCs w:val="24"/>
        </w:rPr>
        <w:t>highlights</w:t>
      </w:r>
      <w:r w:rsidR="001C7AC3" w:rsidRPr="001C7AC3">
        <w:rPr>
          <w:rFonts w:ascii="Times New Roman" w:hAnsi="Times New Roman" w:cs="Times New Roman"/>
          <w:sz w:val="24"/>
          <w:szCs w:val="24"/>
        </w:rPr>
        <w:t xml:space="preserve"> the effectiveness of </w:t>
      </w:r>
      <w:r w:rsidR="005D091A">
        <w:rPr>
          <w:rFonts w:ascii="Times New Roman" w:hAnsi="Times New Roman" w:cs="Times New Roman"/>
          <w:sz w:val="24"/>
          <w:szCs w:val="24"/>
        </w:rPr>
        <w:t>his</w:t>
      </w:r>
      <w:r w:rsidR="001C7AC3" w:rsidRPr="001C7AC3">
        <w:rPr>
          <w:rFonts w:ascii="Times New Roman" w:hAnsi="Times New Roman" w:cs="Times New Roman"/>
          <w:sz w:val="24"/>
          <w:szCs w:val="24"/>
        </w:rPr>
        <w:t xml:space="preserve"> leadership style in achieving organizational objectives and cultivating a positive work culture. The findings support the notion that a </w:t>
      </w:r>
      <w:r w:rsidR="005A1BAA">
        <w:rPr>
          <w:rFonts w:ascii="Times New Roman" w:hAnsi="Times New Roman" w:cs="Times New Roman"/>
          <w:sz w:val="24"/>
          <w:szCs w:val="24"/>
        </w:rPr>
        <w:t>9,9 leadership</w:t>
      </w:r>
      <w:r w:rsidR="001C7AC3" w:rsidRPr="001C7AC3">
        <w:rPr>
          <w:rFonts w:ascii="Times New Roman" w:hAnsi="Times New Roman" w:cs="Times New Roman"/>
          <w:sz w:val="24"/>
          <w:szCs w:val="24"/>
        </w:rPr>
        <w:t xml:space="preserve"> style can lead to optimal outcomes for both the team and the organization as a whole.</w:t>
      </w:r>
      <w:r w:rsidR="00362ED8" w:rsidRPr="00362ED8">
        <w:rPr>
          <w:rFonts w:ascii="Segoe UI" w:hAnsi="Segoe UI" w:cs="Segoe UI"/>
          <w:color w:val="374151"/>
          <w:shd w:val="clear" w:color="auto" w:fill="F7F7F8"/>
        </w:rPr>
        <w:t xml:space="preserve"> </w:t>
      </w:r>
    </w:p>
    <w:p w14:paraId="0CDA1371" w14:textId="318F3EC2" w:rsidR="0037665A" w:rsidRDefault="00362ED8" w:rsidP="0037665A">
      <w:pPr>
        <w:spacing w:line="360" w:lineRule="auto"/>
        <w:jc w:val="both"/>
        <w:rPr>
          <w:rFonts w:ascii="Times New Roman" w:hAnsi="Times New Roman" w:cs="Times New Roman"/>
          <w:sz w:val="24"/>
          <w:szCs w:val="24"/>
        </w:rPr>
      </w:pPr>
      <w:r>
        <w:rPr>
          <w:rFonts w:ascii="Segoe UI" w:hAnsi="Segoe UI" w:cs="Segoe UI"/>
          <w:color w:val="374151"/>
          <w:shd w:val="clear" w:color="auto" w:fill="F7F7F8"/>
        </w:rPr>
        <w:tab/>
      </w:r>
      <w:r w:rsidRPr="00362ED8">
        <w:rPr>
          <w:rFonts w:ascii="Times New Roman" w:hAnsi="Times New Roman" w:cs="Times New Roman"/>
          <w:sz w:val="24"/>
          <w:szCs w:val="24"/>
        </w:rPr>
        <w:t xml:space="preserve">Furthermore, transitioning from the Black and Mouton </w:t>
      </w:r>
      <w:r w:rsidR="00F741ED">
        <w:rPr>
          <w:rFonts w:ascii="Times New Roman" w:hAnsi="Times New Roman" w:cs="Times New Roman"/>
          <w:sz w:val="24"/>
          <w:szCs w:val="24"/>
        </w:rPr>
        <w:t xml:space="preserve">Managerial </w:t>
      </w:r>
      <w:r w:rsidRPr="00362ED8">
        <w:rPr>
          <w:rFonts w:ascii="Times New Roman" w:hAnsi="Times New Roman" w:cs="Times New Roman"/>
          <w:sz w:val="24"/>
          <w:szCs w:val="24"/>
        </w:rPr>
        <w:t xml:space="preserve">Grid analysis to the John Adair </w:t>
      </w:r>
      <w:r w:rsidR="00BE2A58" w:rsidRPr="00BE2A58">
        <w:rPr>
          <w:rFonts w:ascii="Times New Roman" w:hAnsi="Times New Roman" w:cs="Times New Roman"/>
          <w:sz w:val="24"/>
          <w:szCs w:val="24"/>
        </w:rPr>
        <w:t>Action-</w:t>
      </w:r>
      <w:r w:rsidR="006238A9">
        <w:rPr>
          <w:rFonts w:ascii="Times New Roman" w:hAnsi="Times New Roman" w:cs="Times New Roman"/>
          <w:sz w:val="24"/>
          <w:szCs w:val="24"/>
        </w:rPr>
        <w:t>C</w:t>
      </w:r>
      <w:r w:rsidR="00BE2A58" w:rsidRPr="00BE2A58">
        <w:rPr>
          <w:rFonts w:ascii="Times New Roman" w:hAnsi="Times New Roman" w:cs="Times New Roman"/>
          <w:sz w:val="24"/>
          <w:szCs w:val="24"/>
        </w:rPr>
        <w:t xml:space="preserve">entred </w:t>
      </w:r>
      <w:r w:rsidR="006238A9">
        <w:rPr>
          <w:rFonts w:ascii="Times New Roman" w:hAnsi="Times New Roman" w:cs="Times New Roman"/>
          <w:sz w:val="24"/>
          <w:szCs w:val="24"/>
        </w:rPr>
        <w:t>L</w:t>
      </w:r>
      <w:r w:rsidR="00BE2A58" w:rsidRPr="00BE2A58">
        <w:rPr>
          <w:rFonts w:ascii="Times New Roman" w:hAnsi="Times New Roman" w:cs="Times New Roman"/>
          <w:sz w:val="24"/>
          <w:szCs w:val="24"/>
        </w:rPr>
        <w:t>eadership</w:t>
      </w:r>
      <w:r w:rsidRPr="00362ED8">
        <w:rPr>
          <w:rFonts w:ascii="Times New Roman" w:hAnsi="Times New Roman" w:cs="Times New Roman"/>
          <w:sz w:val="24"/>
          <w:szCs w:val="24"/>
        </w:rPr>
        <w:t xml:space="preserve"> analysis, it is important to delve into the specific leadership functions and roles demonstrated by Craig Poole.</w:t>
      </w:r>
    </w:p>
    <w:p w14:paraId="03B51593" w14:textId="1FEDC042" w:rsidR="003A18DE" w:rsidRPr="003A18DE" w:rsidRDefault="003A18DE" w:rsidP="003A18DE">
      <w:pPr>
        <w:spacing w:line="360" w:lineRule="auto"/>
        <w:jc w:val="both"/>
        <w:rPr>
          <w:rFonts w:ascii="Times New Roman" w:hAnsi="Times New Roman" w:cs="Times New Roman"/>
          <w:sz w:val="24"/>
          <w:szCs w:val="24"/>
        </w:rPr>
      </w:pPr>
      <w:r w:rsidRPr="003A18DE">
        <w:rPr>
          <w:rFonts w:ascii="Times New Roman" w:hAnsi="Times New Roman" w:cs="Times New Roman"/>
          <w:sz w:val="24"/>
          <w:szCs w:val="24"/>
        </w:rPr>
        <w:lastRenderedPageBreak/>
        <w:t xml:space="preserve">Effective leadership plays a crucial role in the success of organizations, particularly in the hospitality industry. Craig Poole, General Manager at the DoubleTree by Hilton in Reading, Pennsylvania, exhibits a strong leadership presence and has garnered numerous accolades throughout his extensive career (Hospitality Academy, 2023). This essay aims to </w:t>
      </w:r>
      <w:r w:rsidR="003F21B5" w:rsidRPr="003A18DE">
        <w:rPr>
          <w:rFonts w:ascii="Times New Roman" w:hAnsi="Times New Roman" w:cs="Times New Roman"/>
          <w:sz w:val="24"/>
          <w:szCs w:val="24"/>
        </w:rPr>
        <w:t>analyse</w:t>
      </w:r>
      <w:r w:rsidRPr="003A18DE">
        <w:rPr>
          <w:rFonts w:ascii="Times New Roman" w:hAnsi="Times New Roman" w:cs="Times New Roman"/>
          <w:sz w:val="24"/>
          <w:szCs w:val="24"/>
        </w:rPr>
        <w:t xml:space="preserve"> Craig Poole's leadership style and effectiveness using John Adair's Action Centred Leadership model. Specifically, we will examine his approach to task functions, team functions, and individual functions within the context of his role.</w:t>
      </w:r>
    </w:p>
    <w:p w14:paraId="550966E4" w14:textId="77777777" w:rsidR="003A18DE" w:rsidRPr="003A18DE" w:rsidRDefault="003A18DE" w:rsidP="003A18DE">
      <w:pPr>
        <w:spacing w:line="360" w:lineRule="auto"/>
        <w:jc w:val="both"/>
        <w:rPr>
          <w:rFonts w:ascii="Times New Roman" w:hAnsi="Times New Roman" w:cs="Times New Roman"/>
          <w:sz w:val="24"/>
          <w:szCs w:val="24"/>
        </w:rPr>
      </w:pPr>
      <w:r w:rsidRPr="003A18DE">
        <w:rPr>
          <w:rFonts w:ascii="Times New Roman" w:hAnsi="Times New Roman" w:cs="Times New Roman"/>
          <w:sz w:val="24"/>
          <w:szCs w:val="24"/>
        </w:rPr>
        <w:t>Task Functions: Craig Poole's remarkable career trajectory within the hospitality industry demonstrates his competence in achieving the task at hand. With over 50 years of experience, he has risen through the ranks from the frontline to management and senior leadership positions. His notable achievements, including receiving the Hilton CEO Light and Warmth Award and the Hotel GM of the Year Award, showcase his ability to deliver results and accomplish goals effectively (Hospitality Academy, 2023). Poole's track record exemplifies his focus on achieving organizational objectives and ensuring operational success within the hotel.</w:t>
      </w:r>
    </w:p>
    <w:p w14:paraId="64BD2566" w14:textId="77777777" w:rsidR="003A18DE" w:rsidRPr="003A18DE" w:rsidRDefault="003A18DE" w:rsidP="003A18DE">
      <w:pPr>
        <w:spacing w:line="360" w:lineRule="auto"/>
        <w:jc w:val="both"/>
        <w:rPr>
          <w:rFonts w:ascii="Times New Roman" w:hAnsi="Times New Roman" w:cs="Times New Roman"/>
          <w:sz w:val="24"/>
          <w:szCs w:val="24"/>
        </w:rPr>
      </w:pPr>
      <w:r w:rsidRPr="003A18DE">
        <w:rPr>
          <w:rFonts w:ascii="Times New Roman" w:hAnsi="Times New Roman" w:cs="Times New Roman"/>
          <w:sz w:val="24"/>
          <w:szCs w:val="24"/>
        </w:rPr>
        <w:t>Team Functions: Recognizing the significance of building and maintaining a strong team, Craig Poole emphasizes the importance of treating people well and making a positive impact on their lives and the community. As the President of Reading Hospitality Management and General Manager of the DoubleTree by Hilton, he not only prioritizes running the hotel but also takes on the role of a community rehabber. This demonstrates his commitment to fostering positive relationships within the organization and with external stakeholders (Hospitality Academy, 2023). By actively engaging in community development, Poole showcases his understanding of the interconnectedness between the hotel's success and its impact on the wider community.</w:t>
      </w:r>
    </w:p>
    <w:p w14:paraId="52711501" w14:textId="77777777" w:rsidR="00376EC8" w:rsidRDefault="003A18DE" w:rsidP="003A18DE">
      <w:pPr>
        <w:spacing w:line="360" w:lineRule="auto"/>
        <w:jc w:val="both"/>
        <w:rPr>
          <w:rFonts w:ascii="Times New Roman" w:hAnsi="Times New Roman" w:cs="Times New Roman"/>
          <w:sz w:val="24"/>
          <w:szCs w:val="24"/>
        </w:rPr>
      </w:pPr>
      <w:r w:rsidRPr="003A18DE">
        <w:rPr>
          <w:rFonts w:ascii="Times New Roman" w:hAnsi="Times New Roman" w:cs="Times New Roman"/>
          <w:sz w:val="24"/>
          <w:szCs w:val="24"/>
        </w:rPr>
        <w:t>Individual Functions: While specific details about Craig Poole's approach to individual development are not provided, his extensive experience and leadership roles indicate his value for personal growth and development. As a General Manager, Poole is likely to invest in training, mentoring, and providing opportunities for the professional development of his team members. By prioritizing the growth and well-being of individuals within the organization, he fosters an environment where employees can thrive and contribute to the overall success of the hotel.</w:t>
      </w:r>
    </w:p>
    <w:p w14:paraId="7A68DCCC" w14:textId="75613A78" w:rsidR="003A18DE" w:rsidRDefault="00C94CA7" w:rsidP="003A18DE">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376EC8">
        <w:rPr>
          <w:rFonts w:ascii="Times New Roman" w:hAnsi="Times New Roman" w:cs="Times New Roman"/>
          <w:sz w:val="24"/>
          <w:szCs w:val="24"/>
        </w:rPr>
        <w:t>To summarize,</w:t>
      </w:r>
      <w:r w:rsidR="003A18DE" w:rsidRPr="003A18DE">
        <w:rPr>
          <w:rFonts w:ascii="Times New Roman" w:hAnsi="Times New Roman" w:cs="Times New Roman"/>
          <w:sz w:val="24"/>
          <w:szCs w:val="24"/>
        </w:rPr>
        <w:t xml:space="preserve"> Craig Poole's leadership style aligns well with the principles of John Adair's Action Centred Leadership model. He demonstrates effectiveness in task functions by consistently achieving goals and delivering results. Poole's focus on team functions is evident </w:t>
      </w:r>
      <w:r w:rsidR="003A18DE" w:rsidRPr="003A18DE">
        <w:rPr>
          <w:rFonts w:ascii="Times New Roman" w:hAnsi="Times New Roman" w:cs="Times New Roman"/>
          <w:sz w:val="24"/>
          <w:szCs w:val="24"/>
        </w:rPr>
        <w:lastRenderedPageBreak/>
        <w:t>through his emphasis on treating people well, making a positive impact in the community, and fostering strong relationships. Additionally, his commitment to individual functions is reflected in his likely investment in the growth and development of team members. Overall, Craig Poole exhibits the qualities of an effective leader who effectively balances task accomplishment, team cohesion, and individual growth within the hospitality industry.</w:t>
      </w:r>
    </w:p>
    <w:p w14:paraId="2D1CA9AE" w14:textId="63192E3B" w:rsidR="00604234" w:rsidRPr="00604234" w:rsidRDefault="00604234" w:rsidP="00604234">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604234">
        <w:rPr>
          <w:rFonts w:ascii="Times New Roman" w:hAnsi="Times New Roman" w:cs="Times New Roman"/>
          <w:sz w:val="24"/>
          <w:szCs w:val="24"/>
        </w:rPr>
        <w:t xml:space="preserve">Upon analysing Craig Poole's leadership style and effectiveness using the Blake and Mouton Managerial Grid and John Adair's </w:t>
      </w:r>
      <w:r>
        <w:rPr>
          <w:rFonts w:ascii="Times New Roman" w:hAnsi="Times New Roman" w:cs="Times New Roman"/>
          <w:sz w:val="24"/>
          <w:szCs w:val="24"/>
        </w:rPr>
        <w:t>Action-Centred</w:t>
      </w:r>
      <w:r w:rsidRPr="00604234">
        <w:rPr>
          <w:rFonts w:ascii="Times New Roman" w:hAnsi="Times New Roman" w:cs="Times New Roman"/>
          <w:sz w:val="24"/>
          <w:szCs w:val="24"/>
        </w:rPr>
        <w:t xml:space="preserve"> Leadership model, it is evident that he exhibits a balanced approach to management. His emphasis on achieving production goals while also considering the needs and well-being of his team members aligns with the principles of both models.</w:t>
      </w:r>
    </w:p>
    <w:p w14:paraId="3FA6507A" w14:textId="7FD5A4DC" w:rsidR="00604234" w:rsidRPr="00604234" w:rsidRDefault="00604234" w:rsidP="00604234">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604234">
        <w:rPr>
          <w:rFonts w:ascii="Times New Roman" w:hAnsi="Times New Roman" w:cs="Times New Roman"/>
          <w:sz w:val="24"/>
          <w:szCs w:val="24"/>
        </w:rPr>
        <w:t>In relation to the Blake and Mouton Managerial Grid, Craig's leadership style falls into the Team Management quadrant (9,9) which reflects high concern for both people and results. This approach is supported by the findings of Mullins (2019), who explains that leaders in the Team Management quadrant emphasize teamwork, collaboration, and creating a supportive work environment. Craig's focus on building a bond with his staff and creating a positive work environment can be attributed to his ability to motivate and engage his employees effectively.</w:t>
      </w:r>
    </w:p>
    <w:p w14:paraId="6A6A311C" w14:textId="78195B6F" w:rsidR="00604234" w:rsidRPr="00604234" w:rsidRDefault="00604234" w:rsidP="00604234">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604234">
        <w:rPr>
          <w:rFonts w:ascii="Times New Roman" w:hAnsi="Times New Roman" w:cs="Times New Roman"/>
          <w:sz w:val="24"/>
          <w:szCs w:val="24"/>
        </w:rPr>
        <w:t>Furthermore, the concept of servant leadership, as discussed by Greenleaf (1977) in his book "Servant Leadership: A Journey into the Nature of Legitimate Power and Greatness," aligns with Craig's leadership philosophy. Greenleaf argues that a servant leader prioritizes the needs of others and seeks to empower and support their growth. Craig's commitment to nurturing and caring for his team members, as well as his involvement in community rehabbing, reflects the servant leadership approach.</w:t>
      </w:r>
    </w:p>
    <w:p w14:paraId="06EAE261" w14:textId="1D7DA46B" w:rsidR="00604234" w:rsidRPr="00604234" w:rsidRDefault="00604234" w:rsidP="00604234">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604234">
        <w:rPr>
          <w:rFonts w:ascii="Times New Roman" w:hAnsi="Times New Roman" w:cs="Times New Roman"/>
          <w:sz w:val="24"/>
          <w:szCs w:val="24"/>
        </w:rPr>
        <w:t>Additionally, the findings from the analysis of Craig's leadership style using the John Adair's Action Centred Leadership model support the notion that he is an effective leader. The model emphasizes task functions, team functions, and individual functions, all of which Craig demonstrates competence in. His ability to achieve tasks, foster strong team dynamics, and invest in the growth and development of his team members contributes to the overall success of the hotel and the satisfaction of its employees.</w:t>
      </w:r>
    </w:p>
    <w:p w14:paraId="7BFB6998" w14:textId="6FCCC3BA" w:rsidR="00604234" w:rsidRPr="00604234" w:rsidRDefault="00604234" w:rsidP="00604234">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604234">
        <w:rPr>
          <w:rFonts w:ascii="Times New Roman" w:hAnsi="Times New Roman" w:cs="Times New Roman"/>
          <w:sz w:val="24"/>
          <w:szCs w:val="24"/>
        </w:rPr>
        <w:t xml:space="preserve">In the context of the hospitality industry, the leadership style exhibited by Craig Poole aligns with the research conducted by Chen and Silverthorne (2008) in their study "The Impact of Leadership Styles on Employee Organizational Commitment in the Taiwanese Hotel Industry." The study explores how different leadership styles influence employee commitment. </w:t>
      </w:r>
      <w:r w:rsidRPr="00604234">
        <w:rPr>
          <w:rFonts w:ascii="Times New Roman" w:hAnsi="Times New Roman" w:cs="Times New Roman"/>
          <w:sz w:val="24"/>
          <w:szCs w:val="24"/>
        </w:rPr>
        <w:lastRenderedPageBreak/>
        <w:t>The findings suggest that leaders who emphasize both task accomplishment and employee well-being foster higher levels of employee commitment. Craig's leadership style, with its focus on achieving production goals and creating a supportive work environment, is likely to enhance employee commitment within the hotel.</w:t>
      </w:r>
    </w:p>
    <w:p w14:paraId="770EDB8F" w14:textId="20A5EDD0" w:rsidR="00604234" w:rsidRDefault="00604234" w:rsidP="00604234">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604234">
        <w:rPr>
          <w:rFonts w:ascii="Times New Roman" w:hAnsi="Times New Roman" w:cs="Times New Roman"/>
          <w:sz w:val="24"/>
          <w:szCs w:val="24"/>
        </w:rPr>
        <w:t xml:space="preserve">To summarize, Craig Poole's leadership style, as analysed through the Blake and Mouton Managerial Grid and John Adair's Action Centred Leadership model, exhibits a balanced approach that emphasizes both task accomplishment and the well-being of his team members. This aligns with the principles of servant leadership and is supported by research on employee commitment in the hospitality industry. Craig's leadership philosophy, evident in his actions and the positive impact he makes on his team and the community, </w:t>
      </w:r>
      <w:r w:rsidR="00C94CA7">
        <w:rPr>
          <w:rFonts w:ascii="Times New Roman" w:hAnsi="Times New Roman" w:cs="Times New Roman"/>
          <w:sz w:val="24"/>
          <w:szCs w:val="24"/>
        </w:rPr>
        <w:t>contribute</w:t>
      </w:r>
      <w:r w:rsidRPr="00604234">
        <w:rPr>
          <w:rFonts w:ascii="Times New Roman" w:hAnsi="Times New Roman" w:cs="Times New Roman"/>
          <w:sz w:val="24"/>
          <w:szCs w:val="24"/>
        </w:rPr>
        <w:t xml:space="preserve"> to the overall success of the organization and cultivates a positive work culture.</w:t>
      </w:r>
    </w:p>
    <w:p w14:paraId="76B3B720" w14:textId="77777777" w:rsidR="00C94CA7" w:rsidRPr="00604234" w:rsidRDefault="00C94CA7" w:rsidP="00604234">
      <w:pPr>
        <w:spacing w:line="360" w:lineRule="auto"/>
        <w:jc w:val="both"/>
        <w:rPr>
          <w:rFonts w:ascii="Times New Roman" w:hAnsi="Times New Roman" w:cs="Times New Roman"/>
          <w:sz w:val="24"/>
          <w:szCs w:val="24"/>
        </w:rPr>
      </w:pPr>
    </w:p>
    <w:p w14:paraId="5C7DA09B" w14:textId="77777777" w:rsidR="00604234" w:rsidRPr="003A18DE" w:rsidRDefault="00604234" w:rsidP="003A18DE">
      <w:pPr>
        <w:spacing w:line="360" w:lineRule="auto"/>
        <w:jc w:val="both"/>
        <w:rPr>
          <w:rFonts w:ascii="Times New Roman" w:hAnsi="Times New Roman" w:cs="Times New Roman"/>
          <w:sz w:val="24"/>
          <w:szCs w:val="24"/>
        </w:rPr>
      </w:pPr>
    </w:p>
    <w:p w14:paraId="0171E3F4" w14:textId="77777777" w:rsidR="005E2211" w:rsidRPr="0037665A" w:rsidRDefault="005E2211" w:rsidP="0037665A">
      <w:pPr>
        <w:spacing w:line="360" w:lineRule="auto"/>
        <w:jc w:val="both"/>
        <w:rPr>
          <w:rFonts w:ascii="Times New Roman" w:hAnsi="Times New Roman" w:cs="Times New Roman"/>
          <w:sz w:val="24"/>
          <w:szCs w:val="24"/>
        </w:rPr>
      </w:pPr>
    </w:p>
    <w:p w14:paraId="5EBFC2F9" w14:textId="77777777" w:rsidR="0037665A" w:rsidRDefault="0037665A" w:rsidP="000B5F8B">
      <w:pPr>
        <w:spacing w:line="360" w:lineRule="auto"/>
        <w:jc w:val="both"/>
        <w:rPr>
          <w:rFonts w:ascii="Times New Roman" w:hAnsi="Times New Roman" w:cs="Times New Roman"/>
          <w:sz w:val="24"/>
          <w:szCs w:val="24"/>
        </w:rPr>
      </w:pPr>
    </w:p>
    <w:p w14:paraId="30D80827" w14:textId="77777777" w:rsidR="009C5F41" w:rsidRDefault="009C5F41" w:rsidP="000B5F8B">
      <w:pPr>
        <w:spacing w:line="360" w:lineRule="auto"/>
        <w:jc w:val="both"/>
        <w:rPr>
          <w:rFonts w:ascii="Times New Roman" w:hAnsi="Times New Roman" w:cs="Times New Roman"/>
          <w:sz w:val="24"/>
          <w:szCs w:val="24"/>
        </w:rPr>
      </w:pPr>
    </w:p>
    <w:p w14:paraId="1D0F0E1A" w14:textId="77777777" w:rsidR="009C5F41" w:rsidRDefault="009C5F41" w:rsidP="000B5F8B">
      <w:pPr>
        <w:spacing w:line="360" w:lineRule="auto"/>
        <w:jc w:val="both"/>
        <w:rPr>
          <w:rFonts w:ascii="Times New Roman" w:hAnsi="Times New Roman" w:cs="Times New Roman"/>
          <w:sz w:val="24"/>
          <w:szCs w:val="24"/>
        </w:rPr>
      </w:pPr>
    </w:p>
    <w:p w14:paraId="037F2E98" w14:textId="77777777" w:rsidR="00F264ED" w:rsidRPr="004131A3" w:rsidRDefault="00F264ED" w:rsidP="000B5F8B">
      <w:pPr>
        <w:spacing w:line="360" w:lineRule="auto"/>
        <w:jc w:val="both"/>
        <w:rPr>
          <w:rFonts w:ascii="Times New Roman" w:hAnsi="Times New Roman" w:cs="Times New Roman"/>
          <w:sz w:val="24"/>
          <w:szCs w:val="24"/>
        </w:rPr>
      </w:pPr>
    </w:p>
    <w:p w14:paraId="3138C55D" w14:textId="02349844" w:rsidR="00B1054B" w:rsidRPr="00173F84" w:rsidRDefault="00B1054B" w:rsidP="004A229B">
      <w:pPr>
        <w:spacing w:line="360" w:lineRule="auto"/>
        <w:jc w:val="both"/>
        <w:rPr>
          <w:rFonts w:ascii="Times New Roman" w:hAnsi="Times New Roman" w:cs="Times New Roman"/>
          <w:sz w:val="24"/>
          <w:szCs w:val="24"/>
        </w:rPr>
      </w:pPr>
    </w:p>
    <w:p w14:paraId="5018CA28" w14:textId="06CA149F" w:rsidR="009E11F0" w:rsidRDefault="009E11F0" w:rsidP="004A229B">
      <w:pPr>
        <w:spacing w:line="360" w:lineRule="auto"/>
        <w:jc w:val="both"/>
        <w:rPr>
          <w:rFonts w:ascii="Times New Roman" w:hAnsi="Times New Roman" w:cs="Times New Roman"/>
          <w:sz w:val="24"/>
          <w:szCs w:val="24"/>
        </w:rPr>
      </w:pPr>
    </w:p>
    <w:p w14:paraId="2345E411" w14:textId="77777777" w:rsidR="009E11F0" w:rsidRDefault="009E11F0" w:rsidP="004A229B">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1B743160" w14:textId="145ACEE3" w:rsidR="009E11F0" w:rsidRDefault="009E11F0" w:rsidP="00173F84">
      <w:pPr>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53821F9C" w14:textId="538A139A" w:rsidR="00D67C9F" w:rsidRDefault="006B16EA" w:rsidP="00B3741D">
      <w:pPr>
        <w:pStyle w:val="ListParagraph"/>
        <w:numPr>
          <w:ilvl w:val="0"/>
          <w:numId w:val="1"/>
        </w:numPr>
        <w:jc w:val="both"/>
        <w:rPr>
          <w:rFonts w:ascii="Times New Roman" w:hAnsi="Times New Roman" w:cs="Times New Roman"/>
          <w:sz w:val="24"/>
          <w:szCs w:val="24"/>
        </w:rPr>
      </w:pPr>
      <w:r w:rsidRPr="006B16EA">
        <w:rPr>
          <w:rFonts w:ascii="Times New Roman" w:hAnsi="Times New Roman" w:cs="Times New Roman"/>
          <w:sz w:val="24"/>
          <w:szCs w:val="24"/>
        </w:rPr>
        <w:t>Blake, R. R., &amp; Mouton, J. S. (1985). The Managerial Grid III: A New Look at the Classic That Has Boosted Productivity and Profits for Thousands of Companies Worldwide. Gulf Pub. Co.</w:t>
      </w:r>
    </w:p>
    <w:p w14:paraId="3CBE1ADA" w14:textId="77777777" w:rsidR="00D67C9F" w:rsidRDefault="00D67C9F" w:rsidP="00B3741D">
      <w:pPr>
        <w:pStyle w:val="ListParagraph"/>
        <w:numPr>
          <w:ilvl w:val="0"/>
          <w:numId w:val="1"/>
        </w:numPr>
        <w:jc w:val="both"/>
        <w:rPr>
          <w:rFonts w:ascii="Times New Roman" w:hAnsi="Times New Roman" w:cs="Times New Roman"/>
          <w:sz w:val="24"/>
          <w:szCs w:val="24"/>
        </w:rPr>
      </w:pPr>
      <w:r w:rsidRPr="00D67C9F">
        <w:rPr>
          <w:rFonts w:ascii="Times New Roman" w:hAnsi="Times New Roman" w:cs="Times New Roman"/>
          <w:sz w:val="24"/>
          <w:szCs w:val="24"/>
        </w:rPr>
        <w:t>Adair, J. (2018). How to Grow Leaders: The Seven Key Principles of Effective Leadership Development. Kogan Page Publishers.</w:t>
      </w:r>
    </w:p>
    <w:p w14:paraId="56EFB0A0" w14:textId="7F2154C6" w:rsidR="00F4255B" w:rsidRDefault="00F4255B" w:rsidP="00B3741D">
      <w:pPr>
        <w:pStyle w:val="ListParagraph"/>
        <w:numPr>
          <w:ilvl w:val="0"/>
          <w:numId w:val="1"/>
        </w:numPr>
        <w:jc w:val="both"/>
        <w:rPr>
          <w:rFonts w:ascii="Times New Roman" w:hAnsi="Times New Roman" w:cs="Times New Roman"/>
          <w:sz w:val="24"/>
          <w:szCs w:val="24"/>
        </w:rPr>
      </w:pPr>
      <w:r w:rsidRPr="00F4255B">
        <w:rPr>
          <w:rFonts w:ascii="Times New Roman" w:hAnsi="Times New Roman" w:cs="Times New Roman"/>
          <w:sz w:val="24"/>
          <w:szCs w:val="24"/>
        </w:rPr>
        <w:t xml:space="preserve">Chen, C. F., &amp; Silverthorne, C. (2008). The Impact of Leadership Styles on Employee Organizational Commitment in the Taiwanese Hotel Industry. Journal of American Academy of Business, Cambridge, 13(2), 102-108. </w:t>
      </w:r>
    </w:p>
    <w:p w14:paraId="7824F3F5" w14:textId="77777777" w:rsidR="00F4255B" w:rsidRDefault="00F4255B" w:rsidP="00B3741D">
      <w:pPr>
        <w:pStyle w:val="ListParagraph"/>
        <w:numPr>
          <w:ilvl w:val="0"/>
          <w:numId w:val="1"/>
        </w:numPr>
        <w:jc w:val="both"/>
        <w:rPr>
          <w:rFonts w:ascii="Times New Roman" w:hAnsi="Times New Roman" w:cs="Times New Roman"/>
          <w:sz w:val="24"/>
          <w:szCs w:val="24"/>
        </w:rPr>
      </w:pPr>
      <w:r w:rsidRPr="00F4255B">
        <w:rPr>
          <w:rFonts w:ascii="Times New Roman" w:hAnsi="Times New Roman" w:cs="Times New Roman"/>
          <w:sz w:val="24"/>
          <w:szCs w:val="24"/>
        </w:rPr>
        <w:t xml:space="preserve">Greenleaf, R. K. (1977). Servant Leadership: A Journey into the Nature of Legitimate Power and Greatness. Paulist Press. </w:t>
      </w:r>
    </w:p>
    <w:p w14:paraId="77DF3AEF" w14:textId="4457D220" w:rsidR="00F4255B" w:rsidRDefault="00F4255B" w:rsidP="00B3741D">
      <w:pPr>
        <w:pStyle w:val="ListParagraph"/>
        <w:numPr>
          <w:ilvl w:val="0"/>
          <w:numId w:val="1"/>
        </w:numPr>
        <w:jc w:val="both"/>
        <w:rPr>
          <w:rFonts w:ascii="Times New Roman" w:hAnsi="Times New Roman" w:cs="Times New Roman"/>
          <w:sz w:val="24"/>
          <w:szCs w:val="24"/>
        </w:rPr>
      </w:pPr>
      <w:r w:rsidRPr="00F4255B">
        <w:rPr>
          <w:rFonts w:ascii="Times New Roman" w:hAnsi="Times New Roman" w:cs="Times New Roman"/>
          <w:sz w:val="24"/>
          <w:szCs w:val="24"/>
        </w:rPr>
        <w:t>Mullins, L. J. (2019). Management and Organisational Behaviour (12th ed.). Pearson Education.</w:t>
      </w:r>
    </w:p>
    <w:p w14:paraId="25A33AF6" w14:textId="54526450" w:rsidR="009E11F0" w:rsidRDefault="00DE4434" w:rsidP="00B3741D">
      <w:pPr>
        <w:pStyle w:val="ListParagraph"/>
        <w:numPr>
          <w:ilvl w:val="0"/>
          <w:numId w:val="1"/>
        </w:numPr>
        <w:jc w:val="both"/>
        <w:rPr>
          <w:rFonts w:ascii="Times New Roman" w:hAnsi="Times New Roman" w:cs="Times New Roman"/>
          <w:sz w:val="24"/>
          <w:szCs w:val="24"/>
        </w:rPr>
      </w:pPr>
      <w:r w:rsidRPr="00B3741D">
        <w:rPr>
          <w:rFonts w:ascii="Times New Roman" w:hAnsi="Times New Roman" w:cs="Times New Roman"/>
          <w:sz w:val="24"/>
          <w:szCs w:val="24"/>
        </w:rPr>
        <w:t xml:space="preserve">Hospitality Academy. (n.d.). Craig Poole GM. </w:t>
      </w:r>
      <w:r w:rsidR="005D5914" w:rsidRPr="00B3741D">
        <w:rPr>
          <w:rFonts w:ascii="Times New Roman" w:hAnsi="Times New Roman" w:cs="Times New Roman"/>
          <w:sz w:val="24"/>
          <w:szCs w:val="24"/>
        </w:rPr>
        <w:t>(</w:t>
      </w:r>
      <w:r w:rsidRPr="00B3741D">
        <w:rPr>
          <w:rFonts w:ascii="Times New Roman" w:hAnsi="Times New Roman" w:cs="Times New Roman"/>
          <w:sz w:val="24"/>
          <w:szCs w:val="24"/>
        </w:rPr>
        <w:t>Online</w:t>
      </w:r>
      <w:r w:rsidR="005D5914" w:rsidRPr="00B3741D">
        <w:rPr>
          <w:rFonts w:ascii="Times New Roman" w:hAnsi="Times New Roman" w:cs="Times New Roman"/>
          <w:sz w:val="24"/>
          <w:szCs w:val="24"/>
        </w:rPr>
        <w:t>)</w:t>
      </w:r>
      <w:r w:rsidRPr="00B3741D">
        <w:rPr>
          <w:rFonts w:ascii="Times New Roman" w:hAnsi="Times New Roman" w:cs="Times New Roman"/>
          <w:sz w:val="24"/>
          <w:szCs w:val="24"/>
        </w:rPr>
        <w:t xml:space="preserve"> Available at: </w:t>
      </w:r>
      <w:hyperlink r:id="rId6" w:tgtFrame="_new" w:history="1">
        <w:r w:rsidRPr="00B3741D">
          <w:rPr>
            <w:rStyle w:val="Hyperlink"/>
            <w:rFonts w:ascii="Times New Roman" w:hAnsi="Times New Roman" w:cs="Times New Roman"/>
            <w:sz w:val="24"/>
            <w:szCs w:val="24"/>
          </w:rPr>
          <w:t>https://www.hospitalityacademy.net/36-craig-poole-gm/</w:t>
        </w:r>
      </w:hyperlink>
      <w:r w:rsidRPr="00B3741D">
        <w:rPr>
          <w:rFonts w:ascii="Times New Roman" w:hAnsi="Times New Roman" w:cs="Times New Roman"/>
          <w:sz w:val="24"/>
          <w:szCs w:val="24"/>
        </w:rPr>
        <w:t xml:space="preserve"> </w:t>
      </w:r>
      <w:r w:rsidR="005D5914" w:rsidRPr="00B3741D">
        <w:rPr>
          <w:rFonts w:ascii="Times New Roman" w:hAnsi="Times New Roman" w:cs="Times New Roman"/>
          <w:sz w:val="24"/>
          <w:szCs w:val="24"/>
        </w:rPr>
        <w:t>(</w:t>
      </w:r>
      <w:r w:rsidRPr="00B3741D">
        <w:rPr>
          <w:rFonts w:ascii="Times New Roman" w:hAnsi="Times New Roman" w:cs="Times New Roman"/>
          <w:sz w:val="24"/>
          <w:szCs w:val="24"/>
        </w:rPr>
        <w:t>Accessed</w:t>
      </w:r>
      <w:r w:rsidR="00B3741D" w:rsidRPr="00B3741D">
        <w:rPr>
          <w:rFonts w:ascii="Times New Roman" w:hAnsi="Times New Roman" w:cs="Times New Roman"/>
          <w:sz w:val="24"/>
          <w:szCs w:val="24"/>
        </w:rPr>
        <w:t>: 13.05.2023</w:t>
      </w:r>
      <w:r w:rsidR="005D5914" w:rsidRPr="00B3741D">
        <w:rPr>
          <w:rFonts w:ascii="Times New Roman" w:hAnsi="Times New Roman" w:cs="Times New Roman"/>
          <w:sz w:val="24"/>
          <w:szCs w:val="24"/>
        </w:rPr>
        <w:t>)</w:t>
      </w:r>
      <w:r w:rsidRPr="00B3741D">
        <w:rPr>
          <w:rFonts w:ascii="Times New Roman" w:hAnsi="Times New Roman" w:cs="Times New Roman"/>
          <w:sz w:val="24"/>
          <w:szCs w:val="24"/>
        </w:rPr>
        <w:t>.</w:t>
      </w:r>
    </w:p>
    <w:p w14:paraId="3B7B7163" w14:textId="22C519C1" w:rsidR="00B3741D" w:rsidRDefault="00155F31" w:rsidP="00B3741D">
      <w:pPr>
        <w:pStyle w:val="ListParagraph"/>
        <w:numPr>
          <w:ilvl w:val="0"/>
          <w:numId w:val="1"/>
        </w:numPr>
        <w:jc w:val="both"/>
        <w:rPr>
          <w:rFonts w:ascii="Times New Roman" w:hAnsi="Times New Roman" w:cs="Times New Roman"/>
          <w:sz w:val="24"/>
          <w:szCs w:val="24"/>
        </w:rPr>
      </w:pPr>
      <w:r w:rsidRPr="00155F31">
        <w:rPr>
          <w:rFonts w:ascii="Times New Roman" w:hAnsi="Times New Roman" w:cs="Times New Roman"/>
          <w:sz w:val="24"/>
          <w:szCs w:val="24"/>
        </w:rPr>
        <w:t xml:space="preserve">Hospitality Academy. (2023). Craig Poole - GM DoubleTree by Hilton Reading, PA. Retrieved from </w:t>
      </w:r>
      <w:hyperlink r:id="rId7" w:tgtFrame="_new" w:history="1">
        <w:r w:rsidRPr="00155F31">
          <w:rPr>
            <w:rStyle w:val="Hyperlink"/>
            <w:rFonts w:ascii="Times New Roman" w:hAnsi="Times New Roman" w:cs="Times New Roman"/>
            <w:sz w:val="24"/>
            <w:szCs w:val="24"/>
          </w:rPr>
          <w:t>https://www.hospitalityacademy.net/36-craig-poole-gm/</w:t>
        </w:r>
      </w:hyperlink>
      <w:r w:rsidR="00A678AA">
        <w:rPr>
          <w:rFonts w:ascii="Times New Roman" w:hAnsi="Times New Roman" w:cs="Times New Roman"/>
          <w:sz w:val="24"/>
          <w:szCs w:val="24"/>
        </w:rPr>
        <w:t xml:space="preserve"> (</w:t>
      </w:r>
      <w:r w:rsidR="008B5083">
        <w:rPr>
          <w:rFonts w:ascii="Times New Roman" w:hAnsi="Times New Roman" w:cs="Times New Roman"/>
          <w:sz w:val="24"/>
          <w:szCs w:val="24"/>
        </w:rPr>
        <w:t>Accessed: 20.05.2023)</w:t>
      </w:r>
    </w:p>
    <w:p w14:paraId="01ECFDCA" w14:textId="685E40D7" w:rsidR="006B16EA" w:rsidRDefault="006B16EA" w:rsidP="00B3741D">
      <w:pPr>
        <w:pStyle w:val="ListParagraph"/>
        <w:numPr>
          <w:ilvl w:val="0"/>
          <w:numId w:val="1"/>
        </w:numPr>
        <w:jc w:val="both"/>
        <w:rPr>
          <w:rFonts w:ascii="Times New Roman" w:hAnsi="Times New Roman" w:cs="Times New Roman"/>
          <w:sz w:val="24"/>
          <w:szCs w:val="24"/>
        </w:rPr>
      </w:pPr>
      <w:r w:rsidRPr="006B16EA">
        <w:rPr>
          <w:rFonts w:ascii="Times New Roman" w:hAnsi="Times New Roman" w:cs="Times New Roman"/>
          <w:sz w:val="24"/>
          <w:szCs w:val="24"/>
        </w:rPr>
        <w:t>Dobson, P., &amp; Brewster, C. (2018). HRM in the Hospitality and Tourism Industries (2nd ed.). Routledge.</w:t>
      </w:r>
    </w:p>
    <w:p w14:paraId="55E13A8B" w14:textId="17FE34A6" w:rsidR="006B16EA" w:rsidRDefault="003020DA" w:rsidP="00B3741D">
      <w:pPr>
        <w:pStyle w:val="ListParagraph"/>
        <w:numPr>
          <w:ilvl w:val="0"/>
          <w:numId w:val="1"/>
        </w:numPr>
        <w:jc w:val="both"/>
        <w:rPr>
          <w:rFonts w:ascii="Times New Roman" w:hAnsi="Times New Roman" w:cs="Times New Roman"/>
          <w:sz w:val="24"/>
          <w:szCs w:val="24"/>
        </w:rPr>
      </w:pPr>
      <w:r w:rsidRPr="003020DA">
        <w:rPr>
          <w:rFonts w:ascii="Times New Roman" w:hAnsi="Times New Roman" w:cs="Times New Roman"/>
          <w:sz w:val="24"/>
          <w:szCs w:val="24"/>
        </w:rPr>
        <w:t>Lussier, R. N., &amp; Achua, C. F. (2019). Leadership: Theory, Application, &amp; Skill Development (7th ed.). Cengage Learning.</w:t>
      </w:r>
    </w:p>
    <w:p w14:paraId="0803CD5A" w14:textId="6DA7B212" w:rsidR="003020DA" w:rsidRDefault="003020DA" w:rsidP="00B3741D">
      <w:pPr>
        <w:pStyle w:val="ListParagraph"/>
        <w:numPr>
          <w:ilvl w:val="0"/>
          <w:numId w:val="1"/>
        </w:numPr>
        <w:jc w:val="both"/>
        <w:rPr>
          <w:rFonts w:ascii="Times New Roman" w:hAnsi="Times New Roman" w:cs="Times New Roman"/>
          <w:sz w:val="24"/>
          <w:szCs w:val="24"/>
        </w:rPr>
      </w:pPr>
      <w:r w:rsidRPr="003020DA">
        <w:rPr>
          <w:rFonts w:ascii="Times New Roman" w:hAnsi="Times New Roman" w:cs="Times New Roman"/>
          <w:sz w:val="24"/>
          <w:szCs w:val="24"/>
        </w:rPr>
        <w:t>Northouse, P. G. (2021). Leadership: Theory and Practice (9th ed.). SAGE Publications.</w:t>
      </w:r>
    </w:p>
    <w:p w14:paraId="3B07DA99" w14:textId="3116B5B5" w:rsidR="00B376A1" w:rsidRPr="00B3741D" w:rsidRDefault="00B376A1" w:rsidP="00B3741D">
      <w:pPr>
        <w:pStyle w:val="ListParagraph"/>
        <w:numPr>
          <w:ilvl w:val="0"/>
          <w:numId w:val="1"/>
        </w:numPr>
        <w:jc w:val="both"/>
        <w:rPr>
          <w:rFonts w:ascii="Times New Roman" w:hAnsi="Times New Roman" w:cs="Times New Roman"/>
          <w:sz w:val="24"/>
          <w:szCs w:val="24"/>
        </w:rPr>
      </w:pPr>
      <w:r w:rsidRPr="00B376A1">
        <w:rPr>
          <w:rFonts w:ascii="Times New Roman" w:hAnsi="Times New Roman" w:cs="Times New Roman"/>
          <w:sz w:val="24"/>
          <w:szCs w:val="24"/>
        </w:rPr>
        <w:t>Yukl, G. (2013). Leadership in Organizations (8th ed.). Pearson.</w:t>
      </w:r>
      <w:r>
        <w:rPr>
          <w:rFonts w:ascii="Times New Roman" w:hAnsi="Times New Roman" w:cs="Times New Roman"/>
          <w:sz w:val="24"/>
          <w:szCs w:val="24"/>
        </w:rPr>
        <w:t xml:space="preserve"> </w:t>
      </w:r>
    </w:p>
    <w:p w14:paraId="3ADCA6A8" w14:textId="77777777" w:rsidR="00B3741D" w:rsidRDefault="00B3741D" w:rsidP="00173F84">
      <w:pPr>
        <w:jc w:val="both"/>
        <w:rPr>
          <w:rFonts w:ascii="Times New Roman" w:hAnsi="Times New Roman" w:cs="Times New Roman"/>
          <w:sz w:val="24"/>
          <w:szCs w:val="24"/>
        </w:rPr>
      </w:pPr>
    </w:p>
    <w:p w14:paraId="60D5EBC2" w14:textId="77777777" w:rsidR="009E11F0" w:rsidRDefault="009E11F0">
      <w:pPr>
        <w:rPr>
          <w:rFonts w:ascii="Times New Roman" w:hAnsi="Times New Roman" w:cs="Times New Roman"/>
          <w:sz w:val="24"/>
          <w:szCs w:val="24"/>
        </w:rPr>
      </w:pPr>
      <w:r>
        <w:rPr>
          <w:rFonts w:ascii="Times New Roman" w:hAnsi="Times New Roman" w:cs="Times New Roman"/>
          <w:sz w:val="24"/>
          <w:szCs w:val="24"/>
        </w:rPr>
        <w:br w:type="page"/>
      </w:r>
    </w:p>
    <w:p w14:paraId="119ECAD8" w14:textId="77777777" w:rsidR="00173F84" w:rsidRPr="00E02496" w:rsidRDefault="00173F84" w:rsidP="0029631B">
      <w:pPr>
        <w:jc w:val="both"/>
        <w:rPr>
          <w:rFonts w:ascii="Times New Roman" w:hAnsi="Times New Roman" w:cs="Times New Roman"/>
          <w:sz w:val="24"/>
          <w:szCs w:val="24"/>
        </w:rPr>
      </w:pPr>
    </w:p>
    <w:sectPr w:rsidR="00173F84" w:rsidRPr="00E024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0394B"/>
    <w:multiLevelType w:val="multilevel"/>
    <w:tmpl w:val="6F4E7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7F25CBA"/>
    <w:multiLevelType w:val="hybridMultilevel"/>
    <w:tmpl w:val="361E6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9158788">
    <w:abstractNumId w:val="1"/>
  </w:num>
  <w:num w:numId="2" w16cid:durableId="1759205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294"/>
    <w:rsid w:val="00030FAD"/>
    <w:rsid w:val="00031614"/>
    <w:rsid w:val="00032728"/>
    <w:rsid w:val="0006019C"/>
    <w:rsid w:val="000B2DDC"/>
    <w:rsid w:val="000B5F8B"/>
    <w:rsid w:val="000E272A"/>
    <w:rsid w:val="000E669C"/>
    <w:rsid w:val="000E6795"/>
    <w:rsid w:val="001216B5"/>
    <w:rsid w:val="00155F31"/>
    <w:rsid w:val="00173F84"/>
    <w:rsid w:val="001A773B"/>
    <w:rsid w:val="001B6E95"/>
    <w:rsid w:val="001C7AC3"/>
    <w:rsid w:val="001D77A4"/>
    <w:rsid w:val="001F0ED3"/>
    <w:rsid w:val="001F51DD"/>
    <w:rsid w:val="00236964"/>
    <w:rsid w:val="00286DB2"/>
    <w:rsid w:val="0029631B"/>
    <w:rsid w:val="002C5ED6"/>
    <w:rsid w:val="003020DA"/>
    <w:rsid w:val="003050E2"/>
    <w:rsid w:val="00362ED8"/>
    <w:rsid w:val="00370FDE"/>
    <w:rsid w:val="0037665A"/>
    <w:rsid w:val="00376EC8"/>
    <w:rsid w:val="0038172B"/>
    <w:rsid w:val="003A18DE"/>
    <w:rsid w:val="003C0743"/>
    <w:rsid w:val="003F21B5"/>
    <w:rsid w:val="004131A3"/>
    <w:rsid w:val="0043050C"/>
    <w:rsid w:val="004871BB"/>
    <w:rsid w:val="004A229B"/>
    <w:rsid w:val="004B56DF"/>
    <w:rsid w:val="004B64BA"/>
    <w:rsid w:val="004D42C2"/>
    <w:rsid w:val="005428D7"/>
    <w:rsid w:val="005623CC"/>
    <w:rsid w:val="005A1BAA"/>
    <w:rsid w:val="005B2736"/>
    <w:rsid w:val="005C59CD"/>
    <w:rsid w:val="005D091A"/>
    <w:rsid w:val="005D2C93"/>
    <w:rsid w:val="005D41C1"/>
    <w:rsid w:val="005D5914"/>
    <w:rsid w:val="005E2211"/>
    <w:rsid w:val="00604234"/>
    <w:rsid w:val="00616D40"/>
    <w:rsid w:val="006238A9"/>
    <w:rsid w:val="00680434"/>
    <w:rsid w:val="0069747E"/>
    <w:rsid w:val="006B16EA"/>
    <w:rsid w:val="006D054D"/>
    <w:rsid w:val="006E1542"/>
    <w:rsid w:val="006E2A8A"/>
    <w:rsid w:val="00756FB2"/>
    <w:rsid w:val="00760D78"/>
    <w:rsid w:val="007A56FE"/>
    <w:rsid w:val="007C3CAA"/>
    <w:rsid w:val="007C6ED3"/>
    <w:rsid w:val="007F0FC6"/>
    <w:rsid w:val="00806208"/>
    <w:rsid w:val="00837F1D"/>
    <w:rsid w:val="00852475"/>
    <w:rsid w:val="008A4A91"/>
    <w:rsid w:val="008B5083"/>
    <w:rsid w:val="008D7DF2"/>
    <w:rsid w:val="008F0148"/>
    <w:rsid w:val="008F031A"/>
    <w:rsid w:val="00907311"/>
    <w:rsid w:val="00914321"/>
    <w:rsid w:val="00915441"/>
    <w:rsid w:val="00940DD4"/>
    <w:rsid w:val="009B26EF"/>
    <w:rsid w:val="009C5F41"/>
    <w:rsid w:val="009E11F0"/>
    <w:rsid w:val="009F61A7"/>
    <w:rsid w:val="00A01294"/>
    <w:rsid w:val="00A052A4"/>
    <w:rsid w:val="00A53DF1"/>
    <w:rsid w:val="00A678AA"/>
    <w:rsid w:val="00A96837"/>
    <w:rsid w:val="00AC1AD4"/>
    <w:rsid w:val="00AD55D7"/>
    <w:rsid w:val="00B1054B"/>
    <w:rsid w:val="00B1398C"/>
    <w:rsid w:val="00B16514"/>
    <w:rsid w:val="00B3741D"/>
    <w:rsid w:val="00B376A1"/>
    <w:rsid w:val="00B8633F"/>
    <w:rsid w:val="00BC49EA"/>
    <w:rsid w:val="00BE132D"/>
    <w:rsid w:val="00BE2A58"/>
    <w:rsid w:val="00C025CD"/>
    <w:rsid w:val="00C27D66"/>
    <w:rsid w:val="00C94CA7"/>
    <w:rsid w:val="00C97BA8"/>
    <w:rsid w:val="00D128FA"/>
    <w:rsid w:val="00D445A4"/>
    <w:rsid w:val="00D67C9F"/>
    <w:rsid w:val="00DC2D25"/>
    <w:rsid w:val="00DD1C8D"/>
    <w:rsid w:val="00DE22D2"/>
    <w:rsid w:val="00DE4434"/>
    <w:rsid w:val="00E02496"/>
    <w:rsid w:val="00E057AE"/>
    <w:rsid w:val="00E0699C"/>
    <w:rsid w:val="00E14B20"/>
    <w:rsid w:val="00E4654B"/>
    <w:rsid w:val="00E65EA6"/>
    <w:rsid w:val="00E67805"/>
    <w:rsid w:val="00E7221E"/>
    <w:rsid w:val="00E944C4"/>
    <w:rsid w:val="00EA1BAA"/>
    <w:rsid w:val="00EF7825"/>
    <w:rsid w:val="00F03E18"/>
    <w:rsid w:val="00F264ED"/>
    <w:rsid w:val="00F41252"/>
    <w:rsid w:val="00F4255B"/>
    <w:rsid w:val="00F741ED"/>
    <w:rsid w:val="00F931A5"/>
    <w:rsid w:val="00FC1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75FCF"/>
  <w15:chartTrackingRefBased/>
  <w15:docId w15:val="{8869A3E2-C082-4BF0-83FC-1D985E6B8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4434"/>
    <w:rPr>
      <w:color w:val="0563C1" w:themeColor="hyperlink"/>
      <w:u w:val="single"/>
    </w:rPr>
  </w:style>
  <w:style w:type="character" w:styleId="UnresolvedMention">
    <w:name w:val="Unresolved Mention"/>
    <w:basedOn w:val="DefaultParagraphFont"/>
    <w:uiPriority w:val="99"/>
    <w:semiHidden/>
    <w:unhideWhenUsed/>
    <w:rsid w:val="00DE4434"/>
    <w:rPr>
      <w:color w:val="605E5C"/>
      <w:shd w:val="clear" w:color="auto" w:fill="E1DFDD"/>
    </w:rPr>
  </w:style>
  <w:style w:type="paragraph" w:styleId="ListParagraph">
    <w:name w:val="List Paragraph"/>
    <w:basedOn w:val="Normal"/>
    <w:uiPriority w:val="34"/>
    <w:qFormat/>
    <w:rsid w:val="00B374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16711">
      <w:bodyDiv w:val="1"/>
      <w:marLeft w:val="0"/>
      <w:marRight w:val="0"/>
      <w:marTop w:val="0"/>
      <w:marBottom w:val="0"/>
      <w:divBdr>
        <w:top w:val="none" w:sz="0" w:space="0" w:color="auto"/>
        <w:left w:val="none" w:sz="0" w:space="0" w:color="auto"/>
        <w:bottom w:val="none" w:sz="0" w:space="0" w:color="auto"/>
        <w:right w:val="none" w:sz="0" w:space="0" w:color="auto"/>
      </w:divBdr>
    </w:div>
    <w:div w:id="322468359">
      <w:bodyDiv w:val="1"/>
      <w:marLeft w:val="0"/>
      <w:marRight w:val="0"/>
      <w:marTop w:val="0"/>
      <w:marBottom w:val="0"/>
      <w:divBdr>
        <w:top w:val="none" w:sz="0" w:space="0" w:color="auto"/>
        <w:left w:val="none" w:sz="0" w:space="0" w:color="auto"/>
        <w:bottom w:val="none" w:sz="0" w:space="0" w:color="auto"/>
        <w:right w:val="none" w:sz="0" w:space="0" w:color="auto"/>
      </w:divBdr>
    </w:div>
    <w:div w:id="597829634">
      <w:bodyDiv w:val="1"/>
      <w:marLeft w:val="0"/>
      <w:marRight w:val="0"/>
      <w:marTop w:val="0"/>
      <w:marBottom w:val="0"/>
      <w:divBdr>
        <w:top w:val="none" w:sz="0" w:space="0" w:color="auto"/>
        <w:left w:val="none" w:sz="0" w:space="0" w:color="auto"/>
        <w:bottom w:val="none" w:sz="0" w:space="0" w:color="auto"/>
        <w:right w:val="none" w:sz="0" w:space="0" w:color="auto"/>
      </w:divBdr>
    </w:div>
    <w:div w:id="880557708">
      <w:bodyDiv w:val="1"/>
      <w:marLeft w:val="0"/>
      <w:marRight w:val="0"/>
      <w:marTop w:val="0"/>
      <w:marBottom w:val="0"/>
      <w:divBdr>
        <w:top w:val="none" w:sz="0" w:space="0" w:color="auto"/>
        <w:left w:val="none" w:sz="0" w:space="0" w:color="auto"/>
        <w:bottom w:val="none" w:sz="0" w:space="0" w:color="auto"/>
        <w:right w:val="none" w:sz="0" w:space="0" w:color="auto"/>
      </w:divBdr>
    </w:div>
    <w:div w:id="1125537450">
      <w:bodyDiv w:val="1"/>
      <w:marLeft w:val="0"/>
      <w:marRight w:val="0"/>
      <w:marTop w:val="0"/>
      <w:marBottom w:val="0"/>
      <w:divBdr>
        <w:top w:val="none" w:sz="0" w:space="0" w:color="auto"/>
        <w:left w:val="none" w:sz="0" w:space="0" w:color="auto"/>
        <w:bottom w:val="none" w:sz="0" w:space="0" w:color="auto"/>
        <w:right w:val="none" w:sz="0" w:space="0" w:color="auto"/>
      </w:divBdr>
    </w:div>
    <w:div w:id="1142115225">
      <w:bodyDiv w:val="1"/>
      <w:marLeft w:val="0"/>
      <w:marRight w:val="0"/>
      <w:marTop w:val="0"/>
      <w:marBottom w:val="0"/>
      <w:divBdr>
        <w:top w:val="none" w:sz="0" w:space="0" w:color="auto"/>
        <w:left w:val="none" w:sz="0" w:space="0" w:color="auto"/>
        <w:bottom w:val="none" w:sz="0" w:space="0" w:color="auto"/>
        <w:right w:val="none" w:sz="0" w:space="0" w:color="auto"/>
      </w:divBdr>
    </w:div>
    <w:div w:id="1553349441">
      <w:bodyDiv w:val="1"/>
      <w:marLeft w:val="0"/>
      <w:marRight w:val="0"/>
      <w:marTop w:val="0"/>
      <w:marBottom w:val="0"/>
      <w:divBdr>
        <w:top w:val="none" w:sz="0" w:space="0" w:color="auto"/>
        <w:left w:val="none" w:sz="0" w:space="0" w:color="auto"/>
        <w:bottom w:val="none" w:sz="0" w:space="0" w:color="auto"/>
        <w:right w:val="none" w:sz="0" w:space="0" w:color="auto"/>
      </w:divBdr>
    </w:div>
    <w:div w:id="1970276375">
      <w:bodyDiv w:val="1"/>
      <w:marLeft w:val="0"/>
      <w:marRight w:val="0"/>
      <w:marTop w:val="0"/>
      <w:marBottom w:val="0"/>
      <w:divBdr>
        <w:top w:val="none" w:sz="0" w:space="0" w:color="auto"/>
        <w:left w:val="none" w:sz="0" w:space="0" w:color="auto"/>
        <w:bottom w:val="none" w:sz="0" w:space="0" w:color="auto"/>
        <w:right w:val="none" w:sz="0" w:space="0" w:color="auto"/>
      </w:divBdr>
    </w:div>
    <w:div w:id="2147316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ospitalityacademy.net/36-craig-poole-g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spitalityacademy.net/36-craig-poole-gm/" TargetMode="External"/><Relationship Id="rId5" Type="http://schemas.openxmlformats.org/officeDocument/2006/relationships/hyperlink" Target="mailto:2108419@student.uwtsd.ac.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6128</TotalTime>
  <Pages>8</Pages>
  <Words>1958</Words>
  <Characters>11613</Characters>
  <Application>Microsoft Office Word</Application>
  <DocSecurity>0</DocSecurity>
  <Lines>829</Lines>
  <Paragraphs>208</Paragraphs>
  <ScaleCrop>false</ScaleCrop>
  <Company/>
  <LinksUpToDate>false</LinksUpToDate>
  <CharactersWithSpaces>13363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Dobre</dc:creator>
  <cp:keywords/>
  <dc:description/>
  <cp:lastModifiedBy>Maricel Dobre</cp:lastModifiedBy>
  <cp:revision>124</cp:revision>
  <dcterms:created xsi:type="dcterms:W3CDTF">2023-05-16T10:24:00Z</dcterms:created>
  <dcterms:modified xsi:type="dcterms:W3CDTF">2023-05-23T12:19:00Z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d8eca9a948cd9529372062cd34c82a21cdc0bbf1d9327ae747a1fddd018556d2</vt:lpwstr>
  </property>
</Properties>
</file>