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6D4A14" w:rsidR="006D4A14" w:rsidP="52953794" w:rsidRDefault="006D4A14" w14:textId="77777777" w14:paraId="5D593208">
      <w:pPr>
        <w:spacing w:line="360" w:lineRule="auto"/>
        <w:jc w:val="center"/>
        <w:rPr>
          <w:rFonts w:cs="Times New Roman" w:cstheme="majorBidi"/>
          <w:b w:val="1"/>
          <w:bCs w:val="1"/>
          <w:sz w:val="22"/>
          <w:szCs w:val="22"/>
        </w:rPr>
      </w:pPr>
      <w:r w:rsidRPr="52953794" w:rsidR="1C138EAA">
        <w:rPr>
          <w:rFonts w:cs="Times New Roman" w:cstheme="majorBidi"/>
          <w:b w:val="1"/>
          <w:bCs w:val="1"/>
          <w:spacing w:val="-2"/>
          <w:sz w:val="22"/>
          <w:szCs w:val="22"/>
        </w:rPr>
        <w:t>Student name: Tasmia bano</w:t>
      </w:r>
    </w:p>
    <w:p w:rsidRPr="006D4A14" w:rsidR="006D4A14" w:rsidP="52953794" w:rsidRDefault="006D4A14" w14:paraId="14E0B0D5" w14:textId="1F568D9F">
      <w:pPr>
        <w:spacing w:line="360" w:lineRule="auto"/>
        <w:jc w:val="center"/>
        <w:rPr>
          <w:rFonts w:cs="Times New Roman" w:cstheme="majorBidi"/>
          <w:b w:val="1"/>
          <w:bCs w:val="1"/>
          <w:sz w:val="22"/>
          <w:szCs w:val="22"/>
        </w:rPr>
      </w:pPr>
      <w:r w:rsidRPr="52953794" w:rsidR="1C138EAA">
        <w:rPr>
          <w:rFonts w:cs="Times New Roman" w:cstheme="majorBidi"/>
          <w:b w:val="1"/>
          <w:bCs w:val="1"/>
          <w:sz w:val="22"/>
          <w:szCs w:val="22"/>
        </w:rPr>
        <w:t>Student id :2433992</w:t>
      </w:r>
    </w:p>
    <w:p w:rsidRPr="006D4A14" w:rsidR="006D4A14" w:rsidP="52953794" w:rsidRDefault="006D4A14" w14:paraId="09622913" w14:textId="2F052AF9">
      <w:pPr>
        <w:spacing w:line="360" w:lineRule="auto"/>
        <w:jc w:val="center"/>
        <w:rPr>
          <w:rFonts w:cs="Times New Roman" w:cstheme="majorBidi"/>
          <w:b w:val="1"/>
          <w:bCs w:val="1"/>
          <w:sz w:val="22"/>
          <w:szCs w:val="22"/>
        </w:rPr>
      </w:pPr>
      <w:r w:rsidRPr="52953794" w:rsidR="1C138EAA">
        <w:rPr>
          <w:rFonts w:cs="Times New Roman" w:cstheme="majorBidi"/>
          <w:b w:val="1"/>
          <w:bCs w:val="1"/>
          <w:sz w:val="22"/>
          <w:szCs w:val="22"/>
        </w:rPr>
        <w:t xml:space="preserve">Moodle </w:t>
      </w:r>
      <w:r w:rsidRPr="52953794" w:rsidR="474DEB8E">
        <w:rPr>
          <w:rFonts w:cs="Times New Roman" w:cstheme="majorBidi"/>
          <w:b w:val="1"/>
          <w:bCs w:val="1"/>
          <w:sz w:val="22"/>
          <w:szCs w:val="22"/>
        </w:rPr>
        <w:t>code: LCHS</w:t>
      </w:r>
      <w:r w:rsidRPr="52953794" w:rsidR="1C138EAA">
        <w:rPr>
          <w:rFonts w:cs="Times New Roman" w:cstheme="majorBidi"/>
          <w:b w:val="1"/>
          <w:bCs w:val="1"/>
          <w:sz w:val="22"/>
          <w:szCs w:val="22"/>
        </w:rPr>
        <w:t>4010</w:t>
      </w:r>
      <w:r w:rsidRPr="52953794" w:rsidR="31D72DC7">
        <w:rPr>
          <w:rFonts w:cs="Times New Roman" w:cstheme="majorBidi"/>
          <w:b w:val="1"/>
          <w:bCs w:val="1"/>
          <w:sz w:val="22"/>
          <w:szCs w:val="22"/>
        </w:rPr>
        <w:t>_BIRM</w:t>
      </w:r>
    </w:p>
    <w:p w:rsidRPr="006D4A14" w:rsidR="006D4A14" w:rsidP="52953794" w:rsidRDefault="006D4A14" w14:paraId="15671753" w14:textId="6DFA20CE">
      <w:pPr>
        <w:spacing w:line="360" w:lineRule="auto"/>
        <w:jc w:val="center"/>
        <w:rPr>
          <w:rFonts w:cs="Times New Roman" w:cstheme="majorBidi"/>
          <w:b w:val="1"/>
          <w:bCs w:val="1"/>
          <w:sz w:val="22"/>
          <w:szCs w:val="22"/>
        </w:rPr>
      </w:pPr>
      <w:r w:rsidRPr="52953794" w:rsidR="31D72DC7">
        <w:rPr>
          <w:rFonts w:cs="Times New Roman" w:cstheme="majorBidi"/>
          <w:b w:val="1"/>
          <w:bCs w:val="1"/>
          <w:sz w:val="22"/>
          <w:szCs w:val="22"/>
        </w:rPr>
        <w:t xml:space="preserve">Moodle </w:t>
      </w:r>
      <w:r w:rsidRPr="52953794" w:rsidR="3F53374E">
        <w:rPr>
          <w:rFonts w:cs="Times New Roman" w:cstheme="majorBidi"/>
          <w:b w:val="1"/>
          <w:bCs w:val="1"/>
          <w:sz w:val="22"/>
          <w:szCs w:val="22"/>
        </w:rPr>
        <w:t>name: psychology</w:t>
      </w:r>
      <w:r w:rsidRPr="52953794" w:rsidR="31D72DC7">
        <w:rPr>
          <w:rFonts w:cs="Times New Roman" w:cstheme="majorBidi"/>
          <w:b w:val="1"/>
          <w:bCs w:val="1"/>
          <w:sz w:val="22"/>
          <w:szCs w:val="22"/>
        </w:rPr>
        <w:t xml:space="preserve"> in health and social care</w:t>
      </w:r>
    </w:p>
    <w:p w:rsidRPr="006D4A14" w:rsidR="006D4A14" w:rsidP="52953794" w:rsidRDefault="006D4A14" w14:paraId="183EFF8F" w14:textId="3F413B2D">
      <w:pPr>
        <w:spacing w:line="360" w:lineRule="auto"/>
        <w:jc w:val="center"/>
        <w:rPr>
          <w:rFonts w:cs="Times New Roman" w:cstheme="majorBidi"/>
          <w:b w:val="1"/>
          <w:bCs w:val="1"/>
        </w:rPr>
      </w:pPr>
      <w:r w:rsidRPr="52953794" w:rsidR="078C2619">
        <w:rPr>
          <w:rFonts w:cs="Times New Roman" w:cstheme="majorBidi"/>
          <w:b w:val="1"/>
          <w:bCs w:val="1"/>
          <w:sz w:val="22"/>
          <w:szCs w:val="22"/>
        </w:rPr>
        <w:t>Lecturer: Alice</w:t>
      </w:r>
      <w:r w:rsidRPr="52953794" w:rsidR="31D72DC7">
        <w:rPr>
          <w:rFonts w:cs="Times New Roman" w:cstheme="majorBidi"/>
          <w:b w:val="1"/>
          <w:bCs w:val="1"/>
          <w:sz w:val="22"/>
          <w:szCs w:val="22"/>
        </w:rPr>
        <w:t xml:space="preserve"> Clayton</w:t>
      </w:r>
    </w:p>
    <w:p w:rsidR="006D4A14" w:rsidP="00CF076E" w:rsidRDefault="006D4A14" w14:paraId="4945F391" w14:textId="77777777">
      <w:pPr>
        <w:spacing w:line="360" w:lineRule="auto"/>
        <w:jc w:val="center"/>
        <w:rPr>
          <w:rFonts w:cstheme="majorBidi"/>
          <w:b/>
        </w:rPr>
      </w:pPr>
    </w:p>
    <w:p w:rsidR="006D4A14" w:rsidP="00CF076E" w:rsidRDefault="006D4A14" w14:paraId="11F568E3" w14:textId="77777777">
      <w:pPr>
        <w:spacing w:line="360" w:lineRule="auto"/>
        <w:jc w:val="center"/>
        <w:rPr>
          <w:rFonts w:cstheme="majorBidi"/>
          <w:b/>
        </w:rPr>
      </w:pPr>
    </w:p>
    <w:p w:rsidR="006D4A14" w:rsidP="00CF076E" w:rsidRDefault="006D4A14" w14:paraId="4AF504C6" w14:textId="77777777">
      <w:pPr>
        <w:spacing w:line="360" w:lineRule="auto"/>
        <w:jc w:val="center"/>
        <w:rPr>
          <w:rFonts w:cstheme="majorBidi"/>
          <w:b/>
        </w:rPr>
      </w:pPr>
    </w:p>
    <w:p w:rsidR="006D4A14" w:rsidP="52953794" w:rsidRDefault="006D4A14" w14:paraId="02A09866" w14:textId="7AA05B86">
      <w:pPr>
        <w:spacing w:line="360" w:lineRule="auto"/>
        <w:jc w:val="center"/>
        <w:rPr>
          <w:rFonts w:cs="Times New Roman" w:cstheme="majorBidi"/>
          <w:b w:val="1"/>
          <w:bCs w:val="1"/>
        </w:rPr>
      </w:pPr>
    </w:p>
    <w:p w:rsidR="006D4A14" w:rsidP="00CF076E" w:rsidRDefault="006D4A14" w14:paraId="24819164" w14:textId="77777777">
      <w:pPr>
        <w:spacing w:line="360" w:lineRule="auto"/>
        <w:jc w:val="center"/>
        <w:rPr>
          <w:rFonts w:cstheme="majorBidi"/>
          <w:b/>
        </w:rPr>
      </w:pPr>
    </w:p>
    <w:p w:rsidR="006D4A14" w:rsidP="00CF076E" w:rsidRDefault="006D4A14" w14:paraId="15EFC37A" w14:textId="77777777">
      <w:pPr>
        <w:spacing w:line="360" w:lineRule="auto"/>
        <w:jc w:val="center"/>
        <w:rPr>
          <w:rFonts w:cstheme="majorBidi"/>
          <w:b/>
        </w:rPr>
      </w:pPr>
    </w:p>
    <w:p w:rsidR="006D4A14" w:rsidP="00CF076E" w:rsidRDefault="006D4A14" w14:paraId="4B6F250B" w14:textId="77777777">
      <w:pPr>
        <w:spacing w:line="360" w:lineRule="auto"/>
        <w:jc w:val="center"/>
        <w:rPr>
          <w:rFonts w:cstheme="majorBidi"/>
          <w:b/>
        </w:rPr>
      </w:pPr>
    </w:p>
    <w:p w:rsidR="006D4A14" w:rsidP="00CF076E" w:rsidRDefault="006D4A14" w14:paraId="7ABD6974" w14:textId="77777777">
      <w:pPr>
        <w:spacing w:line="360" w:lineRule="auto"/>
        <w:jc w:val="center"/>
        <w:rPr>
          <w:rFonts w:cstheme="majorBidi"/>
          <w:b/>
        </w:rPr>
      </w:pPr>
    </w:p>
    <w:p w:rsidR="006D4A14" w:rsidP="00CF076E" w:rsidRDefault="006D4A14" w14:paraId="024B567A" w14:textId="77777777">
      <w:pPr>
        <w:spacing w:line="360" w:lineRule="auto"/>
        <w:jc w:val="center"/>
        <w:rPr>
          <w:rFonts w:cstheme="majorBidi"/>
          <w:b/>
        </w:rPr>
      </w:pPr>
    </w:p>
    <w:p w:rsidR="006D4A14" w:rsidP="00CF076E" w:rsidRDefault="006D4A14" w14:paraId="2181993F" w14:textId="77777777">
      <w:pPr>
        <w:spacing w:line="360" w:lineRule="auto"/>
        <w:jc w:val="center"/>
        <w:rPr>
          <w:rFonts w:cstheme="majorBidi"/>
          <w:b/>
        </w:rPr>
      </w:pPr>
    </w:p>
    <w:p w:rsidR="006D4A14" w:rsidP="00CF076E" w:rsidRDefault="006D4A14" w14:paraId="625E91FC" w14:textId="77777777">
      <w:pPr>
        <w:spacing w:line="360" w:lineRule="auto"/>
        <w:jc w:val="center"/>
        <w:rPr>
          <w:rFonts w:cstheme="majorBidi"/>
          <w:b/>
        </w:rPr>
      </w:pPr>
    </w:p>
    <w:p w:rsidR="006D4A14" w:rsidP="00CF076E" w:rsidRDefault="006D4A14" w14:paraId="4018DB99" w14:textId="77777777">
      <w:pPr>
        <w:spacing w:line="360" w:lineRule="auto"/>
        <w:jc w:val="center"/>
        <w:rPr>
          <w:rFonts w:cstheme="majorBidi"/>
          <w:b/>
        </w:rPr>
      </w:pPr>
    </w:p>
    <w:p w:rsidR="006D4A14" w:rsidP="00CF076E" w:rsidRDefault="006D4A14" w14:paraId="57638FB8" w14:textId="77777777">
      <w:pPr>
        <w:spacing w:line="360" w:lineRule="auto"/>
        <w:jc w:val="center"/>
        <w:rPr>
          <w:rFonts w:cstheme="majorBidi"/>
          <w:b/>
        </w:rPr>
      </w:pPr>
    </w:p>
    <w:p w:rsidR="006D4A14" w:rsidP="00CF076E" w:rsidRDefault="006D4A14" w14:paraId="4757915A" w14:textId="77777777">
      <w:pPr>
        <w:spacing w:line="360" w:lineRule="auto"/>
        <w:jc w:val="center"/>
        <w:rPr>
          <w:rFonts w:cstheme="majorBidi"/>
          <w:b/>
        </w:rPr>
      </w:pPr>
    </w:p>
    <w:p w:rsidR="006D4A14" w:rsidP="00CF076E" w:rsidRDefault="006D4A14" w14:paraId="32C64D27" w14:textId="77777777">
      <w:pPr>
        <w:spacing w:line="360" w:lineRule="auto"/>
        <w:jc w:val="center"/>
        <w:rPr>
          <w:rFonts w:cstheme="majorBidi"/>
          <w:b/>
        </w:rPr>
      </w:pPr>
    </w:p>
    <w:p w:rsidR="006D4A14" w:rsidP="00CF076E" w:rsidRDefault="006D4A14" w14:paraId="6DDDC842" w14:textId="77777777">
      <w:pPr>
        <w:spacing w:line="360" w:lineRule="auto"/>
        <w:jc w:val="center"/>
        <w:rPr>
          <w:rFonts w:cstheme="majorBidi"/>
          <w:b/>
        </w:rPr>
      </w:pPr>
    </w:p>
    <w:p w:rsidR="00CF076E" w:rsidP="00CF076E" w:rsidRDefault="00CF076E" w14:paraId="2F1886AA" w14:textId="77777777">
      <w:pPr>
        <w:spacing w:line="360" w:lineRule="auto"/>
        <w:jc w:val="center"/>
        <w:rPr>
          <w:rFonts w:cstheme="majorBidi"/>
          <w:b/>
        </w:rPr>
      </w:pPr>
    </w:p>
    <w:p w:rsidR="00CF076E" w:rsidP="00CF076E" w:rsidRDefault="00CF076E" w14:paraId="32AEB483" w14:textId="77777777">
      <w:pPr>
        <w:spacing w:line="360" w:lineRule="auto"/>
        <w:jc w:val="center"/>
        <w:rPr>
          <w:rFonts w:cstheme="majorBidi"/>
          <w:b/>
        </w:rPr>
      </w:pPr>
    </w:p>
    <w:p w:rsidR="00096113" w:rsidP="00CF076E" w:rsidRDefault="00096113" w14:paraId="64483786" w14:textId="77777777">
      <w:pPr>
        <w:spacing w:line="360" w:lineRule="auto"/>
        <w:jc w:val="center"/>
        <w:rPr>
          <w:rFonts w:cstheme="majorBidi"/>
          <w:b/>
        </w:rPr>
      </w:pPr>
    </w:p>
    <w:p w:rsidR="00096113" w:rsidP="00CF076E" w:rsidRDefault="00096113" w14:paraId="717F908D" w14:textId="77777777">
      <w:pPr>
        <w:spacing w:line="360" w:lineRule="auto"/>
        <w:jc w:val="center"/>
        <w:rPr>
          <w:rFonts w:cstheme="majorBidi"/>
          <w:b/>
        </w:rPr>
      </w:pPr>
    </w:p>
    <w:p w:rsidR="00096113" w:rsidP="00CF076E" w:rsidRDefault="00096113" w14:paraId="41F8334F" w14:textId="77777777">
      <w:pPr>
        <w:spacing w:line="360" w:lineRule="auto"/>
        <w:jc w:val="center"/>
        <w:rPr>
          <w:rFonts w:cstheme="majorBidi"/>
          <w:b/>
        </w:rPr>
      </w:pPr>
    </w:p>
    <w:sdt>
      <w:sdtPr>
        <w:id w:val="860167900"/>
        <w:docPartObj>
          <w:docPartGallery w:val="Table of Contents"/>
          <w:docPartUnique/>
        </w:docPartObj>
        <w:rPr>
          <w:rFonts w:ascii="Times New Roman" w:hAnsi="Times New Roman" w:eastAsia="Aptos" w:cs="Arial" w:asciiTheme="majorBidi" w:hAnsiTheme="majorBidi" w:eastAsiaTheme="minorAscii" w:cstheme="minorBidi"/>
          <w:color w:val="auto"/>
          <w:sz w:val="22"/>
          <w:szCs w:val="22"/>
          <w:lang w:val="en-GB"/>
          <w14:ligatures w14:val="standardContextual"/>
        </w:rPr>
      </w:sdtPr>
      <w:sdtEndPr>
        <w:rPr>
          <w:rFonts w:ascii="Times New Roman" w:hAnsi="Times New Roman" w:eastAsia="Aptos" w:cs="Arial" w:asciiTheme="majorBidi" w:hAnsiTheme="majorBidi" w:eastAsiaTheme="minorAscii" w:cstheme="minorBidi"/>
          <w:b w:val="1"/>
          <w:bCs w:val="1"/>
          <w:noProof/>
          <w:color w:val="auto"/>
          <w:sz w:val="24"/>
          <w:szCs w:val="24"/>
          <w:lang w:val="en-GB"/>
        </w:rPr>
      </w:sdtEndPr>
      <w:sdtContent>
        <w:p w:rsidR="00096113" w:rsidP="52953794" w:rsidRDefault="00096113" w14:paraId="1E477B0F" w14:textId="0B7EC6F0">
          <w:pPr>
            <w:pStyle w:val="TOCHeading"/>
            <w:rPr>
              <w:sz w:val="22"/>
              <w:szCs w:val="22"/>
            </w:rPr>
          </w:pPr>
          <w:r w:rsidR="00096113">
            <w:rPr/>
            <w:t>Contents</w:t>
          </w:r>
        </w:p>
        <w:p w:rsidRPr="00BA0E98" w:rsidR="00096113" w:rsidP="52953794" w:rsidRDefault="00096113" w14:paraId="7157B8F9" w14:textId="5B4D2C47">
          <w:pPr>
            <w:pStyle w:val="TOC1"/>
            <w:tabs>
              <w:tab w:val="right" w:leader="dot" w:pos="9350"/>
            </w:tabs>
            <w:spacing w:line="360" w:lineRule="auto"/>
            <w:rPr>
              <w:rFonts w:cs="Times New Roman" w:cstheme="majorBidi"/>
              <w:noProof/>
              <w:sz w:val="22"/>
              <w:szCs w:val="22"/>
            </w:rPr>
          </w:pPr>
          <w:r>
            <w:fldChar w:fldCharType="begin"/>
          </w:r>
          <w:r>
            <w:instrText xml:space="preserve"> TOC \o "1-3" \h \z \u </w:instrText>
          </w:r>
          <w:r>
            <w:fldChar w:fldCharType="separate"/>
          </w:r>
          <w:hyperlink w:history="1" w:anchor="_Toc220265542">
            <w:r w:rsidRPr="52953794" w:rsidR="00096113">
              <w:rPr>
                <w:rStyle w:val="Hyperlink"/>
                <w:rFonts w:cs="Times New Roman" w:cstheme="majorBidi"/>
                <w:noProof/>
              </w:rPr>
              <w:t>Part A: Annotated Bibliography</w:t>
            </w:r>
            <w:r w:rsidRPr="00BA0E98">
              <w:rPr>
                <w:rFonts w:cstheme="majorBidi"/>
                <w:noProof/>
                <w:webHidden/>
              </w:rPr>
              <w:tab/>
            </w:r>
            <w:r w:rsidRPr="52953794">
              <w:rPr>
                <w:rFonts w:cs="Times New Roman" w:cstheme="majorBidi"/>
                <w:noProof/>
                <w:webHidden/>
              </w:rPr>
              <w:fldChar w:fldCharType="begin"/>
            </w:r>
            <w:r w:rsidRPr="52953794">
              <w:rPr>
                <w:rFonts w:cs="Times New Roman" w:cstheme="majorBidi"/>
                <w:noProof/>
                <w:webHidden/>
              </w:rPr>
              <w:instrText xml:space="preserve"> PAGEREF _Toc220265542 \h </w:instrText>
            </w:r>
            <w:r w:rsidRPr="00BA0E98">
              <w:rPr>
                <w:rFonts w:cstheme="majorBidi"/>
                <w:noProof/>
                <w:webHidden/>
              </w:rPr>
            </w:r>
            <w:r w:rsidRPr="52953794">
              <w:rPr>
                <w:rFonts w:cs="Times New Roman" w:cstheme="majorBidi"/>
                <w:noProof/>
                <w:webHidden/>
              </w:rPr>
              <w:fldChar w:fldCharType="separate"/>
            </w:r>
            <w:r w:rsidRPr="52953794" w:rsidR="00096113">
              <w:rPr>
                <w:rFonts w:cs="Times New Roman" w:cstheme="majorBidi"/>
                <w:noProof/>
                <w:webHidden/>
              </w:rPr>
              <w:t>2</w:t>
            </w:r>
            <w:r w:rsidRPr="52953794">
              <w:rPr>
                <w:rFonts w:cs="Times New Roman" w:cstheme="majorBidi"/>
                <w:noProof/>
                <w:webHidden/>
              </w:rPr>
              <w:fldChar w:fldCharType="end"/>
            </w:r>
          </w:hyperlink>
        </w:p>
        <w:p w:rsidRPr="00BA0E98" w:rsidR="00096113" w:rsidP="52953794" w:rsidRDefault="00096113" w14:paraId="4D601195" w14:textId="6EB351F9">
          <w:pPr>
            <w:pStyle w:val="TOC1"/>
            <w:tabs>
              <w:tab w:val="right" w:leader="dot" w:pos="9350"/>
            </w:tabs>
            <w:spacing w:line="360" w:lineRule="auto"/>
            <w:rPr>
              <w:rFonts w:cs="Times New Roman" w:cstheme="majorBidi"/>
              <w:noProof/>
              <w:sz w:val="22"/>
              <w:szCs w:val="22"/>
            </w:rPr>
          </w:pPr>
          <w:hyperlink w:history="1" w:anchor="_Toc220265543">
            <w:r w:rsidRPr="52953794" w:rsidR="00096113">
              <w:rPr>
                <w:rStyle w:val="Hyperlink"/>
                <w:rFonts w:cs="Times New Roman" w:cstheme="majorBidi"/>
                <w:noProof/>
              </w:rPr>
              <w:t>Part B: Short Report: Applying Activity Theory to Improve Psychological Wellbeing in Residential Care</w:t>
            </w:r>
            <w:r w:rsidRPr="00BA0E98">
              <w:rPr>
                <w:rFonts w:cstheme="majorBidi"/>
                <w:noProof/>
                <w:webHidden/>
              </w:rPr>
              <w:tab/>
            </w:r>
            <w:r w:rsidRPr="52953794">
              <w:rPr>
                <w:rFonts w:cs="Times New Roman" w:cstheme="majorBidi"/>
                <w:noProof/>
                <w:webHidden/>
              </w:rPr>
              <w:fldChar w:fldCharType="begin"/>
            </w:r>
            <w:r w:rsidRPr="52953794">
              <w:rPr>
                <w:rFonts w:cs="Times New Roman" w:cstheme="majorBidi"/>
                <w:noProof/>
                <w:webHidden/>
              </w:rPr>
              <w:instrText xml:space="preserve"> PAGEREF _Toc220265543 \h </w:instrText>
            </w:r>
            <w:r w:rsidRPr="00BA0E98">
              <w:rPr>
                <w:rFonts w:cstheme="majorBidi"/>
                <w:noProof/>
                <w:webHidden/>
              </w:rPr>
            </w:r>
            <w:r w:rsidRPr="52953794">
              <w:rPr>
                <w:rFonts w:cs="Times New Roman" w:cstheme="majorBidi"/>
                <w:noProof/>
                <w:webHidden/>
              </w:rPr>
              <w:fldChar w:fldCharType="separate"/>
            </w:r>
            <w:r w:rsidRPr="52953794" w:rsidR="00096113">
              <w:rPr>
                <w:rFonts w:cs="Times New Roman" w:cstheme="majorBidi"/>
                <w:noProof/>
                <w:webHidden/>
              </w:rPr>
              <w:t>5</w:t>
            </w:r>
            <w:r w:rsidRPr="52953794">
              <w:rPr>
                <w:rFonts w:cs="Times New Roman" w:cstheme="majorBidi"/>
                <w:noProof/>
                <w:webHidden/>
              </w:rPr>
              <w:fldChar w:fldCharType="end"/>
            </w:r>
          </w:hyperlink>
        </w:p>
        <w:p w:rsidRPr="00BA0E98" w:rsidR="00096113" w:rsidP="52953794" w:rsidRDefault="00096113" w14:paraId="798F54F8" w14:textId="3182E71B">
          <w:pPr>
            <w:pStyle w:val="TOC2"/>
            <w:tabs>
              <w:tab w:val="left" w:pos="720"/>
              <w:tab w:val="right" w:leader="dot" w:pos="9350"/>
            </w:tabs>
            <w:spacing w:line="360" w:lineRule="auto"/>
            <w:rPr>
              <w:rFonts w:cs="Times New Roman" w:cstheme="majorBidi"/>
              <w:noProof/>
              <w:sz w:val="22"/>
              <w:szCs w:val="22"/>
            </w:rPr>
          </w:pPr>
          <w:hyperlink w:history="1" w:anchor="_Toc220265544">
            <w:r w:rsidRPr="52953794" w:rsidR="00096113">
              <w:rPr>
                <w:rStyle w:val="Hyperlink"/>
                <w:rFonts w:cs="Times New Roman" w:cstheme="majorBidi"/>
                <w:noProof/>
              </w:rPr>
              <w:t>1.</w:t>
            </w:r>
            <w:r w:rsidRPr="00BA0E98">
              <w:rPr>
                <w:rFonts w:cstheme="majorBidi"/>
                <w:noProof/>
              </w:rPr>
              <w:tab/>
            </w:r>
            <w:r w:rsidRPr="52953794" w:rsidR="00096113">
              <w:rPr>
                <w:rStyle w:val="Hyperlink"/>
                <w:rFonts w:cs="Times New Roman" w:cstheme="majorBidi"/>
                <w:noProof/>
              </w:rPr>
              <w:t>Introduction</w:t>
            </w:r>
            <w:r w:rsidRPr="00BA0E98">
              <w:rPr>
                <w:rFonts w:cstheme="majorBidi"/>
                <w:noProof/>
                <w:webHidden/>
              </w:rPr>
              <w:tab/>
            </w:r>
            <w:r w:rsidRPr="52953794">
              <w:rPr>
                <w:rFonts w:cs="Times New Roman" w:cstheme="majorBidi"/>
                <w:noProof/>
                <w:webHidden/>
              </w:rPr>
              <w:fldChar w:fldCharType="begin"/>
            </w:r>
            <w:r w:rsidRPr="52953794">
              <w:rPr>
                <w:rFonts w:cs="Times New Roman" w:cstheme="majorBidi"/>
                <w:noProof/>
                <w:webHidden/>
              </w:rPr>
              <w:instrText xml:space="preserve"> PAGEREF _Toc220265544 \h </w:instrText>
            </w:r>
            <w:r w:rsidRPr="00BA0E98">
              <w:rPr>
                <w:rFonts w:cstheme="majorBidi"/>
                <w:noProof/>
                <w:webHidden/>
              </w:rPr>
            </w:r>
            <w:r w:rsidRPr="52953794">
              <w:rPr>
                <w:rFonts w:cs="Times New Roman" w:cstheme="majorBidi"/>
                <w:noProof/>
                <w:webHidden/>
              </w:rPr>
              <w:fldChar w:fldCharType="separate"/>
            </w:r>
            <w:r w:rsidRPr="52953794" w:rsidR="00096113">
              <w:rPr>
                <w:rFonts w:cs="Times New Roman" w:cstheme="majorBidi"/>
                <w:noProof/>
                <w:webHidden/>
              </w:rPr>
              <w:t>5</w:t>
            </w:r>
            <w:r w:rsidRPr="52953794">
              <w:rPr>
                <w:rFonts w:cs="Times New Roman" w:cstheme="majorBidi"/>
                <w:noProof/>
                <w:webHidden/>
              </w:rPr>
              <w:fldChar w:fldCharType="end"/>
            </w:r>
          </w:hyperlink>
        </w:p>
        <w:p w:rsidRPr="00BA0E98" w:rsidR="00096113" w:rsidP="52953794" w:rsidRDefault="00096113" w14:paraId="0ABBB81E" w14:textId="4C68E6B4">
          <w:pPr>
            <w:pStyle w:val="TOC2"/>
            <w:tabs>
              <w:tab w:val="left" w:pos="720"/>
              <w:tab w:val="right" w:leader="dot" w:pos="9350"/>
            </w:tabs>
            <w:spacing w:line="360" w:lineRule="auto"/>
            <w:rPr>
              <w:rFonts w:cs="Times New Roman" w:cstheme="majorBidi"/>
              <w:noProof/>
              <w:sz w:val="22"/>
              <w:szCs w:val="22"/>
            </w:rPr>
          </w:pPr>
          <w:hyperlink w:history="1" w:anchor="_Toc220265545">
            <w:r w:rsidRPr="52953794" w:rsidR="00096113">
              <w:rPr>
                <w:rStyle w:val="Hyperlink"/>
                <w:rFonts w:cs="Times New Roman" w:cstheme="majorBidi"/>
                <w:noProof/>
              </w:rPr>
              <w:t>2.</w:t>
            </w:r>
            <w:r w:rsidRPr="00BA0E98">
              <w:rPr>
                <w:rFonts w:cstheme="majorBidi"/>
                <w:noProof/>
              </w:rPr>
              <w:tab/>
            </w:r>
            <w:r w:rsidRPr="52953794" w:rsidR="00096113">
              <w:rPr>
                <w:rStyle w:val="Hyperlink"/>
                <w:rFonts w:cs="Times New Roman" w:cstheme="majorBidi"/>
                <w:noProof/>
              </w:rPr>
              <w:t>Overview of Activity Theory</w:t>
            </w:r>
            <w:r w:rsidRPr="00BA0E98">
              <w:rPr>
                <w:rFonts w:cstheme="majorBidi"/>
                <w:noProof/>
                <w:webHidden/>
              </w:rPr>
              <w:tab/>
            </w:r>
            <w:r w:rsidRPr="52953794">
              <w:rPr>
                <w:rFonts w:cs="Times New Roman" w:cstheme="majorBidi"/>
                <w:noProof/>
                <w:webHidden/>
              </w:rPr>
              <w:fldChar w:fldCharType="begin"/>
            </w:r>
            <w:r w:rsidRPr="52953794">
              <w:rPr>
                <w:rFonts w:cs="Times New Roman" w:cstheme="majorBidi"/>
                <w:noProof/>
                <w:webHidden/>
              </w:rPr>
              <w:instrText xml:space="preserve"> PAGEREF _Toc220265545 \h </w:instrText>
            </w:r>
            <w:r w:rsidRPr="00BA0E98">
              <w:rPr>
                <w:rFonts w:cstheme="majorBidi"/>
                <w:noProof/>
                <w:webHidden/>
              </w:rPr>
            </w:r>
            <w:r w:rsidRPr="52953794">
              <w:rPr>
                <w:rFonts w:cs="Times New Roman" w:cstheme="majorBidi"/>
                <w:noProof/>
                <w:webHidden/>
              </w:rPr>
              <w:fldChar w:fldCharType="separate"/>
            </w:r>
            <w:r w:rsidRPr="52953794" w:rsidR="00096113">
              <w:rPr>
                <w:rFonts w:cs="Times New Roman" w:cstheme="majorBidi"/>
                <w:noProof/>
                <w:webHidden/>
              </w:rPr>
              <w:t>5</w:t>
            </w:r>
            <w:r w:rsidRPr="52953794">
              <w:rPr>
                <w:rFonts w:cs="Times New Roman" w:cstheme="majorBidi"/>
                <w:noProof/>
                <w:webHidden/>
              </w:rPr>
              <w:fldChar w:fldCharType="end"/>
            </w:r>
          </w:hyperlink>
        </w:p>
        <w:p w:rsidRPr="00BA0E98" w:rsidR="00096113" w:rsidP="52953794" w:rsidRDefault="00096113" w14:paraId="5E92FA7D" w14:textId="6EE40541">
          <w:pPr>
            <w:pStyle w:val="TOC2"/>
            <w:tabs>
              <w:tab w:val="left" w:pos="720"/>
              <w:tab w:val="right" w:leader="dot" w:pos="9350"/>
            </w:tabs>
            <w:spacing w:line="360" w:lineRule="auto"/>
            <w:rPr>
              <w:rFonts w:cs="Times New Roman" w:cstheme="majorBidi"/>
              <w:noProof/>
              <w:sz w:val="22"/>
              <w:szCs w:val="22"/>
            </w:rPr>
          </w:pPr>
          <w:hyperlink w:history="1" w:anchor="_Toc220265546">
            <w:r w:rsidRPr="52953794" w:rsidR="00096113">
              <w:rPr>
                <w:rStyle w:val="Hyperlink"/>
                <w:rFonts w:cs="Times New Roman" w:cstheme="majorBidi"/>
                <w:noProof/>
              </w:rPr>
              <w:t>3.</w:t>
            </w:r>
            <w:r w:rsidRPr="00BA0E98">
              <w:rPr>
                <w:rFonts w:cstheme="majorBidi"/>
                <w:noProof/>
              </w:rPr>
              <w:tab/>
            </w:r>
            <w:r w:rsidRPr="52953794" w:rsidR="00096113">
              <w:rPr>
                <w:rStyle w:val="Hyperlink"/>
                <w:rFonts w:cs="Times New Roman" w:cstheme="majorBidi"/>
                <w:noProof/>
              </w:rPr>
              <w:t>Applying Activity Theory in Residential Care</w:t>
            </w:r>
            <w:r w:rsidRPr="00BA0E98">
              <w:rPr>
                <w:rFonts w:cstheme="majorBidi"/>
                <w:noProof/>
                <w:webHidden/>
              </w:rPr>
              <w:tab/>
            </w:r>
            <w:r w:rsidRPr="52953794">
              <w:rPr>
                <w:rFonts w:cs="Times New Roman" w:cstheme="majorBidi"/>
                <w:noProof/>
                <w:webHidden/>
              </w:rPr>
              <w:fldChar w:fldCharType="begin"/>
            </w:r>
            <w:r w:rsidRPr="52953794">
              <w:rPr>
                <w:rFonts w:cs="Times New Roman" w:cstheme="majorBidi"/>
                <w:noProof/>
                <w:webHidden/>
              </w:rPr>
              <w:instrText xml:space="preserve"> PAGEREF _Toc220265546 \h </w:instrText>
            </w:r>
            <w:r w:rsidRPr="00BA0E98">
              <w:rPr>
                <w:rFonts w:cstheme="majorBidi"/>
                <w:noProof/>
                <w:webHidden/>
              </w:rPr>
            </w:r>
            <w:r w:rsidRPr="52953794">
              <w:rPr>
                <w:rFonts w:cs="Times New Roman" w:cstheme="majorBidi"/>
                <w:noProof/>
                <w:webHidden/>
              </w:rPr>
              <w:fldChar w:fldCharType="separate"/>
            </w:r>
            <w:r w:rsidRPr="52953794" w:rsidR="00096113">
              <w:rPr>
                <w:rFonts w:cs="Times New Roman" w:cstheme="majorBidi"/>
                <w:noProof/>
                <w:webHidden/>
              </w:rPr>
              <w:t>5</w:t>
            </w:r>
            <w:r w:rsidRPr="52953794">
              <w:rPr>
                <w:rFonts w:cs="Times New Roman" w:cstheme="majorBidi"/>
                <w:noProof/>
                <w:webHidden/>
              </w:rPr>
              <w:fldChar w:fldCharType="end"/>
            </w:r>
          </w:hyperlink>
        </w:p>
        <w:p w:rsidRPr="00BA0E98" w:rsidR="00096113" w:rsidP="52953794" w:rsidRDefault="00096113" w14:paraId="47A071F7" w14:textId="7480CD54">
          <w:pPr>
            <w:pStyle w:val="TOC2"/>
            <w:tabs>
              <w:tab w:val="left" w:pos="720"/>
              <w:tab w:val="right" w:leader="dot" w:pos="9350"/>
            </w:tabs>
            <w:spacing w:line="360" w:lineRule="auto"/>
            <w:rPr>
              <w:rFonts w:cs="Times New Roman" w:cstheme="majorBidi"/>
              <w:noProof/>
              <w:sz w:val="22"/>
              <w:szCs w:val="22"/>
            </w:rPr>
          </w:pPr>
          <w:hyperlink w:history="1" w:anchor="_Toc220265547">
            <w:r w:rsidRPr="52953794" w:rsidR="00096113">
              <w:rPr>
                <w:rStyle w:val="Hyperlink"/>
                <w:rFonts w:cs="Times New Roman" w:cstheme="majorBidi"/>
                <w:noProof/>
              </w:rPr>
              <w:t>4.</w:t>
            </w:r>
            <w:r w:rsidRPr="00BA0E98">
              <w:rPr>
                <w:rFonts w:cstheme="majorBidi"/>
                <w:noProof/>
              </w:rPr>
              <w:tab/>
            </w:r>
            <w:r w:rsidRPr="52953794" w:rsidR="00096113">
              <w:rPr>
                <w:rStyle w:val="Hyperlink"/>
                <w:rFonts w:cs="Times New Roman" w:cstheme="majorBidi"/>
                <w:noProof/>
              </w:rPr>
              <w:t>Case Scenario</w:t>
            </w:r>
            <w:r w:rsidRPr="00BA0E98">
              <w:rPr>
                <w:rFonts w:cstheme="majorBidi"/>
                <w:noProof/>
                <w:webHidden/>
              </w:rPr>
              <w:tab/>
            </w:r>
            <w:r w:rsidRPr="52953794">
              <w:rPr>
                <w:rFonts w:cs="Times New Roman" w:cstheme="majorBidi"/>
                <w:noProof/>
                <w:webHidden/>
              </w:rPr>
              <w:fldChar w:fldCharType="begin"/>
            </w:r>
            <w:r w:rsidRPr="52953794">
              <w:rPr>
                <w:rFonts w:cs="Times New Roman" w:cstheme="majorBidi"/>
                <w:noProof/>
                <w:webHidden/>
              </w:rPr>
              <w:instrText xml:space="preserve"> PAGEREF _Toc220265547 \h </w:instrText>
            </w:r>
            <w:r w:rsidRPr="00BA0E98">
              <w:rPr>
                <w:rFonts w:cstheme="majorBidi"/>
                <w:noProof/>
                <w:webHidden/>
              </w:rPr>
            </w:r>
            <w:r w:rsidRPr="52953794">
              <w:rPr>
                <w:rFonts w:cs="Times New Roman" w:cstheme="majorBidi"/>
                <w:noProof/>
                <w:webHidden/>
              </w:rPr>
              <w:fldChar w:fldCharType="separate"/>
            </w:r>
            <w:r w:rsidRPr="52953794" w:rsidR="00096113">
              <w:rPr>
                <w:rFonts w:cs="Times New Roman" w:cstheme="majorBidi"/>
                <w:noProof/>
                <w:webHidden/>
              </w:rPr>
              <w:t>6</w:t>
            </w:r>
            <w:r w:rsidRPr="52953794">
              <w:rPr>
                <w:rFonts w:cs="Times New Roman" w:cstheme="majorBidi"/>
                <w:noProof/>
                <w:webHidden/>
              </w:rPr>
              <w:fldChar w:fldCharType="end"/>
            </w:r>
          </w:hyperlink>
        </w:p>
        <w:p w:rsidRPr="00BA0E98" w:rsidR="00096113" w:rsidP="52953794" w:rsidRDefault="00096113" w14:paraId="7140E16D" w14:textId="404F18E7">
          <w:pPr>
            <w:pStyle w:val="TOC2"/>
            <w:tabs>
              <w:tab w:val="left" w:pos="720"/>
              <w:tab w:val="right" w:leader="dot" w:pos="9350"/>
            </w:tabs>
            <w:spacing w:line="360" w:lineRule="auto"/>
            <w:rPr>
              <w:rFonts w:cs="Times New Roman" w:cstheme="majorBidi"/>
              <w:noProof/>
              <w:sz w:val="22"/>
              <w:szCs w:val="22"/>
            </w:rPr>
          </w:pPr>
          <w:hyperlink w:history="1" w:anchor="_Toc220265548">
            <w:r w:rsidRPr="52953794" w:rsidR="00096113">
              <w:rPr>
                <w:rStyle w:val="Hyperlink"/>
                <w:rFonts w:cs="Times New Roman" w:cstheme="majorBidi"/>
                <w:noProof/>
              </w:rPr>
              <w:t>5.</w:t>
            </w:r>
            <w:r w:rsidRPr="00BA0E98">
              <w:rPr>
                <w:rFonts w:cstheme="majorBidi"/>
                <w:noProof/>
              </w:rPr>
              <w:tab/>
            </w:r>
            <w:r w:rsidRPr="52953794" w:rsidR="00096113">
              <w:rPr>
                <w:rStyle w:val="Hyperlink"/>
                <w:rFonts w:cs="Times New Roman" w:cstheme="majorBidi"/>
                <w:noProof/>
              </w:rPr>
              <w:t>Challenges in Applying Activity Theory</w:t>
            </w:r>
            <w:r w:rsidRPr="00BA0E98">
              <w:rPr>
                <w:rFonts w:cstheme="majorBidi"/>
                <w:noProof/>
                <w:webHidden/>
              </w:rPr>
              <w:tab/>
            </w:r>
            <w:r w:rsidRPr="52953794">
              <w:rPr>
                <w:rFonts w:cs="Times New Roman" w:cstheme="majorBidi"/>
                <w:noProof/>
                <w:webHidden/>
              </w:rPr>
              <w:fldChar w:fldCharType="begin"/>
            </w:r>
            <w:r w:rsidRPr="52953794">
              <w:rPr>
                <w:rFonts w:cs="Times New Roman" w:cstheme="majorBidi"/>
                <w:noProof/>
                <w:webHidden/>
              </w:rPr>
              <w:instrText xml:space="preserve"> PAGEREF _Toc220265548 \h </w:instrText>
            </w:r>
            <w:r w:rsidRPr="00BA0E98">
              <w:rPr>
                <w:rFonts w:cstheme="majorBidi"/>
                <w:noProof/>
                <w:webHidden/>
              </w:rPr>
            </w:r>
            <w:r w:rsidRPr="52953794">
              <w:rPr>
                <w:rFonts w:cs="Times New Roman" w:cstheme="majorBidi"/>
                <w:noProof/>
                <w:webHidden/>
              </w:rPr>
              <w:fldChar w:fldCharType="separate"/>
            </w:r>
            <w:r w:rsidRPr="52953794" w:rsidR="00096113">
              <w:rPr>
                <w:rFonts w:cs="Times New Roman" w:cstheme="majorBidi"/>
                <w:noProof/>
                <w:webHidden/>
              </w:rPr>
              <w:t>6</w:t>
            </w:r>
            <w:r w:rsidRPr="52953794">
              <w:rPr>
                <w:rFonts w:cs="Times New Roman" w:cstheme="majorBidi"/>
                <w:noProof/>
                <w:webHidden/>
              </w:rPr>
              <w:fldChar w:fldCharType="end"/>
            </w:r>
          </w:hyperlink>
        </w:p>
        <w:p w:rsidRPr="00BA0E98" w:rsidR="00096113" w:rsidP="52953794" w:rsidRDefault="00096113" w14:paraId="6115047D" w14:textId="51A799DD">
          <w:pPr>
            <w:pStyle w:val="TOC2"/>
            <w:tabs>
              <w:tab w:val="left" w:pos="720"/>
              <w:tab w:val="right" w:leader="dot" w:pos="9350"/>
            </w:tabs>
            <w:spacing w:line="360" w:lineRule="auto"/>
            <w:rPr>
              <w:rFonts w:cs="Times New Roman" w:cstheme="majorBidi"/>
              <w:noProof/>
              <w:sz w:val="22"/>
              <w:szCs w:val="22"/>
            </w:rPr>
          </w:pPr>
          <w:hyperlink w:history="1" w:anchor="_Toc220265549">
            <w:r w:rsidRPr="52953794" w:rsidR="00096113">
              <w:rPr>
                <w:rStyle w:val="Hyperlink"/>
                <w:rFonts w:cs="Times New Roman" w:cstheme="majorBidi"/>
                <w:noProof/>
              </w:rPr>
              <w:t>6.</w:t>
            </w:r>
            <w:r w:rsidRPr="00BA0E98">
              <w:rPr>
                <w:rFonts w:cstheme="majorBidi"/>
                <w:noProof/>
              </w:rPr>
              <w:tab/>
            </w:r>
            <w:r w:rsidRPr="52953794" w:rsidR="00096113">
              <w:rPr>
                <w:rStyle w:val="Hyperlink"/>
                <w:rFonts w:cs="Times New Roman" w:cstheme="majorBidi"/>
                <w:noProof/>
              </w:rPr>
              <w:t>Strategy to Overcome the Challenge</w:t>
            </w:r>
            <w:r w:rsidRPr="00BA0E98">
              <w:rPr>
                <w:rFonts w:cstheme="majorBidi"/>
                <w:noProof/>
                <w:webHidden/>
              </w:rPr>
              <w:tab/>
            </w:r>
            <w:r w:rsidRPr="52953794">
              <w:rPr>
                <w:rFonts w:cs="Times New Roman" w:cstheme="majorBidi"/>
                <w:noProof/>
                <w:webHidden/>
              </w:rPr>
              <w:fldChar w:fldCharType="begin"/>
            </w:r>
            <w:r w:rsidRPr="52953794">
              <w:rPr>
                <w:rFonts w:cs="Times New Roman" w:cstheme="majorBidi"/>
                <w:noProof/>
                <w:webHidden/>
              </w:rPr>
              <w:instrText xml:space="preserve"> PAGEREF _Toc220265549 \h </w:instrText>
            </w:r>
            <w:r w:rsidRPr="00BA0E98">
              <w:rPr>
                <w:rFonts w:cstheme="majorBidi"/>
                <w:noProof/>
                <w:webHidden/>
              </w:rPr>
            </w:r>
            <w:r w:rsidRPr="52953794">
              <w:rPr>
                <w:rFonts w:cs="Times New Roman" w:cstheme="majorBidi"/>
                <w:noProof/>
                <w:webHidden/>
              </w:rPr>
              <w:fldChar w:fldCharType="separate"/>
            </w:r>
            <w:r w:rsidRPr="52953794" w:rsidR="00096113">
              <w:rPr>
                <w:rFonts w:cs="Times New Roman" w:cstheme="majorBidi"/>
                <w:noProof/>
                <w:webHidden/>
              </w:rPr>
              <w:t>6</w:t>
            </w:r>
            <w:r w:rsidRPr="52953794">
              <w:rPr>
                <w:rFonts w:cs="Times New Roman" w:cstheme="majorBidi"/>
                <w:noProof/>
                <w:webHidden/>
              </w:rPr>
              <w:fldChar w:fldCharType="end"/>
            </w:r>
          </w:hyperlink>
        </w:p>
        <w:p w:rsidRPr="00BA0E98" w:rsidR="00096113" w:rsidP="52953794" w:rsidRDefault="00096113" w14:paraId="7E5A0CD8" w14:textId="4E882621">
          <w:pPr>
            <w:pStyle w:val="TOC2"/>
            <w:tabs>
              <w:tab w:val="left" w:pos="720"/>
              <w:tab w:val="right" w:leader="dot" w:pos="9350"/>
            </w:tabs>
            <w:spacing w:line="360" w:lineRule="auto"/>
            <w:rPr>
              <w:rFonts w:cs="Times New Roman" w:cstheme="majorBidi"/>
              <w:noProof/>
              <w:sz w:val="22"/>
              <w:szCs w:val="22"/>
            </w:rPr>
          </w:pPr>
          <w:hyperlink w:history="1" w:anchor="_Toc220265550">
            <w:r w:rsidRPr="52953794" w:rsidR="00096113">
              <w:rPr>
                <w:rStyle w:val="Hyperlink"/>
                <w:rFonts w:cs="Times New Roman" w:cstheme="majorBidi"/>
                <w:noProof/>
              </w:rPr>
              <w:t>7.</w:t>
            </w:r>
            <w:r w:rsidRPr="00BA0E98">
              <w:rPr>
                <w:rFonts w:cstheme="majorBidi"/>
                <w:noProof/>
              </w:rPr>
              <w:tab/>
            </w:r>
            <w:r w:rsidRPr="52953794" w:rsidR="00096113">
              <w:rPr>
                <w:rStyle w:val="Hyperlink"/>
                <w:rFonts w:cs="Times New Roman" w:cstheme="majorBidi"/>
                <w:noProof/>
              </w:rPr>
              <w:t>Conclusion</w:t>
            </w:r>
            <w:r w:rsidRPr="00BA0E98">
              <w:rPr>
                <w:rFonts w:cstheme="majorBidi"/>
                <w:noProof/>
                <w:webHidden/>
              </w:rPr>
              <w:tab/>
            </w:r>
            <w:r w:rsidRPr="52953794">
              <w:rPr>
                <w:rFonts w:cs="Times New Roman" w:cstheme="majorBidi"/>
                <w:noProof/>
                <w:webHidden/>
              </w:rPr>
              <w:fldChar w:fldCharType="begin"/>
            </w:r>
            <w:r w:rsidRPr="52953794">
              <w:rPr>
                <w:rFonts w:cs="Times New Roman" w:cstheme="majorBidi"/>
                <w:noProof/>
                <w:webHidden/>
              </w:rPr>
              <w:instrText xml:space="preserve"> PAGEREF _Toc220265550 \h </w:instrText>
            </w:r>
            <w:r w:rsidRPr="00BA0E98">
              <w:rPr>
                <w:rFonts w:cstheme="majorBidi"/>
                <w:noProof/>
                <w:webHidden/>
              </w:rPr>
            </w:r>
            <w:r w:rsidRPr="52953794">
              <w:rPr>
                <w:rFonts w:cs="Times New Roman" w:cstheme="majorBidi"/>
                <w:noProof/>
                <w:webHidden/>
              </w:rPr>
              <w:fldChar w:fldCharType="separate"/>
            </w:r>
            <w:r w:rsidRPr="52953794" w:rsidR="00096113">
              <w:rPr>
                <w:rFonts w:cs="Times New Roman" w:cstheme="majorBidi"/>
                <w:noProof/>
                <w:webHidden/>
              </w:rPr>
              <w:t>7</w:t>
            </w:r>
            <w:r w:rsidRPr="52953794">
              <w:rPr>
                <w:rFonts w:cs="Times New Roman" w:cstheme="majorBidi"/>
                <w:noProof/>
                <w:webHidden/>
              </w:rPr>
              <w:fldChar w:fldCharType="end"/>
            </w:r>
          </w:hyperlink>
        </w:p>
        <w:p w:rsidRPr="00BA0E98" w:rsidR="00096113" w:rsidP="52953794" w:rsidRDefault="00096113" w14:paraId="5FABA7B6" w14:textId="1EF22693">
          <w:pPr>
            <w:pStyle w:val="TOC1"/>
            <w:tabs>
              <w:tab w:val="right" w:leader="dot" w:pos="9350"/>
            </w:tabs>
            <w:spacing w:line="360" w:lineRule="auto"/>
            <w:rPr>
              <w:rFonts w:cs="Times New Roman" w:cstheme="majorBidi"/>
              <w:noProof/>
              <w:sz w:val="22"/>
              <w:szCs w:val="22"/>
            </w:rPr>
          </w:pPr>
          <w:hyperlink w:history="1" w:anchor="_Toc220265551">
            <w:r w:rsidRPr="52953794" w:rsidR="00096113">
              <w:rPr>
                <w:rStyle w:val="Hyperlink"/>
                <w:rFonts w:cs="Times New Roman" w:cstheme="majorBidi"/>
                <w:noProof/>
              </w:rPr>
              <w:t>References</w:t>
            </w:r>
            <w:r w:rsidRPr="00BA0E98">
              <w:rPr>
                <w:rFonts w:cstheme="majorBidi"/>
                <w:noProof/>
                <w:webHidden/>
              </w:rPr>
              <w:tab/>
            </w:r>
            <w:r w:rsidRPr="52953794">
              <w:rPr>
                <w:rFonts w:cs="Times New Roman" w:cstheme="majorBidi"/>
                <w:noProof/>
                <w:webHidden/>
              </w:rPr>
              <w:fldChar w:fldCharType="begin"/>
            </w:r>
            <w:r w:rsidRPr="52953794">
              <w:rPr>
                <w:rFonts w:cs="Times New Roman" w:cstheme="majorBidi"/>
                <w:noProof/>
                <w:webHidden/>
              </w:rPr>
              <w:instrText xml:space="preserve"> PAGEREF _Toc220265551 \h </w:instrText>
            </w:r>
            <w:r w:rsidRPr="00BA0E98">
              <w:rPr>
                <w:rFonts w:cstheme="majorBidi"/>
                <w:noProof/>
                <w:webHidden/>
              </w:rPr>
            </w:r>
            <w:r w:rsidRPr="52953794">
              <w:rPr>
                <w:rFonts w:cs="Times New Roman" w:cstheme="majorBidi"/>
                <w:noProof/>
                <w:webHidden/>
              </w:rPr>
              <w:fldChar w:fldCharType="separate"/>
            </w:r>
            <w:r w:rsidRPr="52953794" w:rsidR="00096113">
              <w:rPr>
                <w:rFonts w:cs="Times New Roman" w:cstheme="majorBidi"/>
                <w:noProof/>
                <w:webHidden/>
              </w:rPr>
              <w:t>8</w:t>
            </w:r>
            <w:r w:rsidRPr="52953794">
              <w:rPr>
                <w:rFonts w:cs="Times New Roman" w:cstheme="majorBidi"/>
                <w:noProof/>
                <w:webHidden/>
              </w:rPr>
              <w:fldChar w:fldCharType="end"/>
            </w:r>
          </w:hyperlink>
        </w:p>
        <w:p w:rsidR="00096113" w:rsidP="52953794" w:rsidRDefault="00096113" w14:paraId="37489FC1" w14:textId="4ABE8EF2">
          <w:pPr>
            <w:rPr>
              <w:sz w:val="22"/>
              <w:szCs w:val="22"/>
            </w:rPr>
          </w:pPr>
          <w:r w:rsidRPr="52953794">
            <w:rPr>
              <w:b w:val="1"/>
              <w:bCs w:val="1"/>
              <w:noProof/>
            </w:rPr>
            <w:fldChar w:fldCharType="end"/>
          </w:r>
        </w:p>
      </w:sdtContent>
    </w:sdt>
    <w:p w:rsidR="00096113" w:rsidP="52953794" w:rsidRDefault="00096113" w14:paraId="3589863E" w14:textId="77777777">
      <w:pPr>
        <w:spacing w:line="360" w:lineRule="auto"/>
        <w:jc w:val="center"/>
        <w:rPr>
          <w:rFonts w:cs="Times New Roman" w:cstheme="majorBidi"/>
          <w:b w:val="1"/>
          <w:bCs w:val="1"/>
          <w:sz w:val="22"/>
          <w:szCs w:val="22"/>
        </w:rPr>
      </w:pPr>
    </w:p>
    <w:p w:rsidR="00096113" w:rsidP="52953794" w:rsidRDefault="00096113" w14:paraId="0E8F14BB" w14:textId="77777777">
      <w:pPr>
        <w:spacing w:line="360" w:lineRule="auto"/>
        <w:jc w:val="center"/>
        <w:rPr>
          <w:rFonts w:cs="Times New Roman" w:cstheme="majorBidi"/>
          <w:b w:val="1"/>
          <w:bCs w:val="1"/>
          <w:sz w:val="22"/>
          <w:szCs w:val="22"/>
        </w:rPr>
      </w:pPr>
    </w:p>
    <w:p w:rsidR="00096113" w:rsidP="52953794" w:rsidRDefault="00096113" w14:paraId="01448DA3" w14:textId="77777777">
      <w:pPr>
        <w:spacing w:line="360" w:lineRule="auto"/>
        <w:jc w:val="center"/>
        <w:rPr>
          <w:rFonts w:cs="Times New Roman" w:cstheme="majorBidi"/>
          <w:b w:val="1"/>
          <w:bCs w:val="1"/>
          <w:sz w:val="22"/>
          <w:szCs w:val="22"/>
        </w:rPr>
      </w:pPr>
    </w:p>
    <w:p w:rsidR="00096113" w:rsidP="52953794" w:rsidRDefault="00096113" w14:paraId="66191B62" w14:textId="77777777">
      <w:pPr>
        <w:spacing w:line="360" w:lineRule="auto"/>
        <w:jc w:val="center"/>
        <w:rPr>
          <w:rFonts w:cs="Times New Roman" w:cstheme="majorBidi"/>
          <w:b w:val="1"/>
          <w:bCs w:val="1"/>
          <w:sz w:val="22"/>
          <w:szCs w:val="22"/>
        </w:rPr>
      </w:pPr>
    </w:p>
    <w:p w:rsidR="00096113" w:rsidP="52953794" w:rsidRDefault="00096113" w14:paraId="0275629C" w14:textId="77777777">
      <w:pPr>
        <w:spacing w:line="360" w:lineRule="auto"/>
        <w:jc w:val="center"/>
        <w:rPr>
          <w:rFonts w:cs="Times New Roman" w:cstheme="majorBidi"/>
          <w:b w:val="1"/>
          <w:bCs w:val="1"/>
          <w:sz w:val="22"/>
          <w:szCs w:val="22"/>
        </w:rPr>
      </w:pPr>
    </w:p>
    <w:p w:rsidR="00096113" w:rsidP="52953794" w:rsidRDefault="00096113" w14:paraId="0E202065" w14:textId="77777777">
      <w:pPr>
        <w:spacing w:line="360" w:lineRule="auto"/>
        <w:jc w:val="center"/>
        <w:rPr>
          <w:rFonts w:cs="Times New Roman" w:cstheme="majorBidi"/>
          <w:b w:val="1"/>
          <w:bCs w:val="1"/>
          <w:sz w:val="22"/>
          <w:szCs w:val="22"/>
        </w:rPr>
      </w:pPr>
    </w:p>
    <w:p w:rsidR="00096113" w:rsidP="52953794" w:rsidRDefault="00096113" w14:paraId="3D494D3C" w14:textId="77777777">
      <w:pPr>
        <w:spacing w:line="360" w:lineRule="auto"/>
        <w:jc w:val="center"/>
        <w:rPr>
          <w:rFonts w:cs="Times New Roman" w:cstheme="majorBidi"/>
          <w:b w:val="1"/>
          <w:bCs w:val="1"/>
          <w:sz w:val="22"/>
          <w:szCs w:val="22"/>
        </w:rPr>
      </w:pPr>
    </w:p>
    <w:p w:rsidR="00096113" w:rsidP="52953794" w:rsidRDefault="00096113" w14:paraId="0ECB796E" w14:textId="77777777">
      <w:pPr>
        <w:spacing w:line="360" w:lineRule="auto"/>
        <w:jc w:val="center"/>
        <w:rPr>
          <w:rFonts w:cs="Times New Roman" w:cstheme="majorBidi"/>
          <w:b w:val="1"/>
          <w:bCs w:val="1"/>
          <w:sz w:val="22"/>
          <w:szCs w:val="22"/>
        </w:rPr>
      </w:pPr>
    </w:p>
    <w:p w:rsidR="00BA0E98" w:rsidP="52953794" w:rsidRDefault="00BA0E98" w14:paraId="09953559" w14:textId="77777777">
      <w:pPr>
        <w:spacing w:line="360" w:lineRule="auto"/>
        <w:jc w:val="center"/>
        <w:rPr>
          <w:rFonts w:cs="Times New Roman" w:cstheme="majorBidi"/>
          <w:b w:val="1"/>
          <w:bCs w:val="1"/>
          <w:sz w:val="22"/>
          <w:szCs w:val="22"/>
        </w:rPr>
      </w:pPr>
    </w:p>
    <w:p w:rsidR="00BA0E98" w:rsidP="52953794" w:rsidRDefault="00BA0E98" w14:paraId="08B20AB9" w14:textId="77777777">
      <w:pPr>
        <w:spacing w:line="360" w:lineRule="auto"/>
        <w:jc w:val="center"/>
        <w:rPr>
          <w:rFonts w:cs="Times New Roman" w:cstheme="majorBidi"/>
          <w:b w:val="1"/>
          <w:bCs w:val="1"/>
          <w:sz w:val="22"/>
          <w:szCs w:val="22"/>
        </w:rPr>
      </w:pPr>
    </w:p>
    <w:p w:rsidR="006D4A14" w:rsidP="52953794" w:rsidRDefault="006D4A14" w14:paraId="101D916D" w14:textId="20B13239">
      <w:pPr>
        <w:pStyle w:val="Heading1"/>
        <w:spacing w:line="360" w:lineRule="auto"/>
        <w:rPr>
          <w:rFonts w:ascii="Arial" w:hAnsi="Arial" w:eastAsia="Arial" w:cs="Arial"/>
          <w:sz w:val="22"/>
          <w:szCs w:val="22"/>
        </w:rPr>
      </w:pPr>
      <w:bookmarkStart w:name="_Toc220265542" w:id="0"/>
      <w:r w:rsidRPr="52953794" w:rsidR="006D4A14">
        <w:rPr>
          <w:rFonts w:ascii="Arial" w:hAnsi="Arial" w:eastAsia="Arial" w:cs="Arial"/>
          <w:sz w:val="22"/>
          <w:szCs w:val="22"/>
        </w:rPr>
        <w:t>Part A: Annotated Bibliography</w:t>
      </w:r>
      <w:bookmarkEnd w:id="0"/>
      <w:r w:rsidRPr="52953794" w:rsidR="006D4A14">
        <w:rPr>
          <w:rFonts w:ascii="Arial" w:hAnsi="Arial" w:eastAsia="Arial" w:cs="Arial"/>
          <w:sz w:val="22"/>
          <w:szCs w:val="22"/>
        </w:rPr>
        <w:t xml:space="preserve"> </w:t>
      </w:r>
    </w:p>
    <w:p w:rsidRPr="00CF076E" w:rsidR="006D4A14" w:rsidP="52953794" w:rsidRDefault="008154B8" w14:paraId="0BF1D141" w14:textId="755178C2">
      <w:pPr>
        <w:spacing w:line="360" w:lineRule="auto"/>
        <w:rPr>
          <w:rFonts w:ascii="Arial" w:hAnsi="Arial" w:eastAsia="Arial" w:cs="Arial"/>
          <w:b w:val="1"/>
          <w:bCs w:val="1"/>
          <w:sz w:val="22"/>
          <w:szCs w:val="22"/>
        </w:rPr>
      </w:pPr>
      <w:r w:rsidRPr="52953794" w:rsidR="008154B8">
        <w:rPr>
          <w:rFonts w:ascii="Arial" w:hAnsi="Arial" w:eastAsia="Arial" w:cs="Arial"/>
          <w:b w:val="1"/>
          <w:bCs w:val="1"/>
          <w:sz w:val="22"/>
          <w:szCs w:val="22"/>
        </w:rPr>
        <w:t xml:space="preserve">Source 1: Orenstein, G.A. and Lewis, L. (2022) </w:t>
      </w:r>
      <w:r w:rsidRPr="52953794" w:rsidR="00243E50">
        <w:rPr>
          <w:rFonts w:ascii="Arial" w:hAnsi="Arial" w:eastAsia="Arial" w:cs="Arial"/>
          <w:b w:val="1"/>
          <w:bCs w:val="1"/>
          <w:sz w:val="22"/>
          <w:szCs w:val="22"/>
        </w:rPr>
        <w:t>‘</w:t>
      </w:r>
      <w:r w:rsidRPr="52953794" w:rsidR="008154B8">
        <w:rPr>
          <w:rFonts w:ascii="Arial" w:hAnsi="Arial" w:eastAsia="Arial" w:cs="Arial"/>
          <w:b w:val="1"/>
          <w:bCs w:val="1"/>
          <w:sz w:val="22"/>
          <w:szCs w:val="22"/>
        </w:rPr>
        <w:t>Erikson's stages of psychosocial development</w:t>
      </w:r>
      <w:r w:rsidRPr="52953794" w:rsidR="00243E50">
        <w:rPr>
          <w:rFonts w:ascii="Arial" w:hAnsi="Arial" w:eastAsia="Arial" w:cs="Arial"/>
          <w:b w:val="1"/>
          <w:bCs w:val="1"/>
          <w:sz w:val="22"/>
          <w:szCs w:val="22"/>
        </w:rPr>
        <w:t>’,</w:t>
      </w:r>
      <w:r w:rsidRPr="52953794" w:rsidR="008154B8">
        <w:rPr>
          <w:rFonts w:ascii="Arial" w:hAnsi="Arial" w:eastAsia="Arial" w:cs="Arial"/>
          <w:b w:val="1"/>
          <w:bCs w:val="1"/>
          <w:sz w:val="22"/>
          <w:szCs w:val="22"/>
        </w:rPr>
        <w:t xml:space="preserve"> In </w:t>
      </w:r>
      <w:r w:rsidRPr="52953794" w:rsidR="0F9D80E9">
        <w:rPr>
          <w:rFonts w:ascii="Arial" w:hAnsi="Arial" w:eastAsia="Arial" w:cs="Arial"/>
          <w:b w:val="1"/>
          <w:bCs w:val="1"/>
          <w:i w:val="1"/>
          <w:iCs w:val="1"/>
          <w:sz w:val="22"/>
          <w:szCs w:val="22"/>
        </w:rPr>
        <w:t>Stat Pearls</w:t>
      </w:r>
      <w:r w:rsidRPr="52953794" w:rsidR="008154B8">
        <w:rPr>
          <w:rFonts w:ascii="Arial" w:hAnsi="Arial" w:eastAsia="Arial" w:cs="Arial"/>
          <w:b w:val="1"/>
          <w:bCs w:val="1"/>
          <w:i w:val="1"/>
          <w:iCs w:val="1"/>
          <w:sz w:val="22"/>
          <w:szCs w:val="22"/>
        </w:rPr>
        <w:t xml:space="preserve"> [Internet]</w:t>
      </w:r>
      <w:r w:rsidRPr="52953794" w:rsidR="008154B8">
        <w:rPr>
          <w:rFonts w:ascii="Arial" w:hAnsi="Arial" w:eastAsia="Arial" w:cs="Arial"/>
          <w:b w:val="1"/>
          <w:bCs w:val="1"/>
          <w:sz w:val="22"/>
          <w:szCs w:val="22"/>
        </w:rPr>
        <w:t xml:space="preserve">. </w:t>
      </w:r>
      <w:r w:rsidRPr="52953794" w:rsidR="75B1B1AB">
        <w:rPr>
          <w:rFonts w:ascii="Arial" w:hAnsi="Arial" w:eastAsia="Arial" w:cs="Arial"/>
          <w:b w:val="1"/>
          <w:bCs w:val="1"/>
          <w:sz w:val="22"/>
          <w:szCs w:val="22"/>
        </w:rPr>
        <w:t>Stat Pearls</w:t>
      </w:r>
      <w:r w:rsidRPr="52953794" w:rsidR="008154B8">
        <w:rPr>
          <w:rFonts w:ascii="Arial" w:hAnsi="Arial" w:eastAsia="Arial" w:cs="Arial"/>
          <w:b w:val="1"/>
          <w:bCs w:val="1"/>
          <w:sz w:val="22"/>
          <w:szCs w:val="22"/>
        </w:rPr>
        <w:t xml:space="preserve"> Publishing.</w:t>
      </w:r>
    </w:p>
    <w:p w:rsidRPr="00CF076E" w:rsidR="00FD3EB1" w:rsidP="52953794" w:rsidRDefault="00CF076E" w14:paraId="35630F94" w14:textId="4A930864">
      <w:pPr>
        <w:spacing w:line="360" w:lineRule="auto"/>
        <w:jc w:val="both"/>
        <w:rPr>
          <w:rFonts w:ascii="Arial" w:hAnsi="Arial" w:eastAsia="Arial" w:cs="Arial"/>
          <w:sz w:val="22"/>
          <w:szCs w:val="22"/>
        </w:rPr>
      </w:pPr>
      <w:r w:rsidRPr="52953794" w:rsidR="00CF076E">
        <w:rPr>
          <w:rFonts w:ascii="Arial" w:hAnsi="Arial" w:eastAsia="Arial" w:cs="Arial"/>
          <w:b w:val="1"/>
          <w:bCs w:val="1"/>
          <w:sz w:val="22"/>
          <w:szCs w:val="22"/>
        </w:rPr>
        <w:t>Summary:</w:t>
      </w:r>
      <w:r w:rsidRPr="52953794" w:rsidR="00CF076E">
        <w:rPr>
          <w:rFonts w:ascii="Arial" w:hAnsi="Arial" w:eastAsia="Arial" w:cs="Arial"/>
          <w:sz w:val="22"/>
          <w:szCs w:val="22"/>
        </w:rPr>
        <w:t xml:space="preserve"> </w:t>
      </w:r>
      <w:r w:rsidRPr="52953794" w:rsidR="00FD3EB1">
        <w:rPr>
          <w:rFonts w:ascii="Arial" w:hAnsi="Arial" w:eastAsia="Arial" w:cs="Arial"/>
          <w:sz w:val="22"/>
          <w:szCs w:val="22"/>
        </w:rPr>
        <w:t xml:space="preserve">Orenstein and Lewis give a </w:t>
      </w:r>
      <w:r w:rsidRPr="52953794" w:rsidR="00491544">
        <w:rPr>
          <w:rFonts w:ascii="Arial" w:hAnsi="Arial" w:eastAsia="Arial" w:cs="Arial"/>
          <w:sz w:val="22"/>
          <w:szCs w:val="22"/>
        </w:rPr>
        <w:t>comprehensive overview of Erikson’s theory of psychosocial development</w:t>
      </w:r>
      <w:r w:rsidRPr="52953794" w:rsidR="00FD3EB1">
        <w:rPr>
          <w:rFonts w:ascii="Arial" w:hAnsi="Arial" w:eastAsia="Arial" w:cs="Arial"/>
          <w:sz w:val="22"/>
          <w:szCs w:val="22"/>
        </w:rPr>
        <w:t xml:space="preserve">, which consists of eight stages in all lifetimes. The theory expands on the work of Freud by incorporating the social and cultural aspects and concentrating on bio-psychosocial view of development. Each stage has presented a principal positive (positive, syntonic) and a negative (dystonic) tendency of the personality, the solution to which leads to the formation of ego virtues, such as hope, fidelity, or wisdom. </w:t>
      </w:r>
      <w:r w:rsidRPr="52953794" w:rsidR="001879F0">
        <w:rPr>
          <w:rFonts w:ascii="Arial" w:hAnsi="Arial" w:eastAsia="Arial" w:cs="Arial"/>
          <w:sz w:val="22"/>
          <w:szCs w:val="22"/>
        </w:rPr>
        <w:t xml:space="preserve">Of </w:t>
      </w:r>
      <w:r w:rsidRPr="52953794" w:rsidR="6190C6A9">
        <w:rPr>
          <w:rFonts w:ascii="Arial" w:hAnsi="Arial" w:eastAsia="Arial" w:cs="Arial"/>
          <w:sz w:val="22"/>
          <w:szCs w:val="22"/>
        </w:rPr>
        <w:t>relevance</w:t>
      </w:r>
      <w:r w:rsidRPr="52953794" w:rsidR="001879F0">
        <w:rPr>
          <w:rFonts w:ascii="Arial" w:hAnsi="Arial" w:eastAsia="Arial" w:cs="Arial"/>
          <w:sz w:val="22"/>
          <w:szCs w:val="22"/>
        </w:rPr>
        <w:t xml:space="preserve"> to older adulthood is the final stage, ego integrity versus despair</w:t>
      </w:r>
      <w:r w:rsidRPr="52953794" w:rsidR="00FD3EB1">
        <w:rPr>
          <w:rFonts w:ascii="Arial" w:hAnsi="Arial" w:eastAsia="Arial" w:cs="Arial"/>
          <w:sz w:val="22"/>
          <w:szCs w:val="22"/>
        </w:rPr>
        <w:t xml:space="preserve">, at which the person evaluates the life experiences and achievements. When the conflict is managed successfully then it may result to wisdom and acceptance and otherwise regrets and despair may take place. The next argument that the authors have in their claim is that psychosocial development can always be re-thought during the </w:t>
      </w:r>
      <w:r w:rsidRPr="52953794" w:rsidR="001753CB">
        <w:rPr>
          <w:rFonts w:ascii="Arial" w:hAnsi="Arial" w:eastAsia="Arial" w:cs="Arial"/>
          <w:sz w:val="22"/>
          <w:szCs w:val="22"/>
        </w:rPr>
        <w:t>change</w:t>
      </w:r>
      <w:r w:rsidRPr="52953794" w:rsidR="00FD3EB1">
        <w:rPr>
          <w:rFonts w:ascii="Arial" w:hAnsi="Arial" w:eastAsia="Arial" w:cs="Arial"/>
          <w:sz w:val="22"/>
          <w:szCs w:val="22"/>
        </w:rPr>
        <w:t xml:space="preserve"> or vulnerability.</w:t>
      </w:r>
    </w:p>
    <w:p w:rsidR="00CA24FA" w:rsidP="52953794" w:rsidRDefault="00CF076E" w14:paraId="29C5ACE8" w14:textId="0B5DA85F">
      <w:pPr>
        <w:spacing w:line="360" w:lineRule="auto"/>
        <w:jc w:val="both"/>
        <w:rPr>
          <w:rFonts w:ascii="Arial" w:hAnsi="Arial" w:eastAsia="Arial" w:cs="Arial"/>
          <w:sz w:val="22"/>
          <w:szCs w:val="22"/>
        </w:rPr>
      </w:pPr>
      <w:r w:rsidRPr="52953794" w:rsidR="00CF076E">
        <w:rPr>
          <w:rFonts w:ascii="Arial" w:hAnsi="Arial" w:eastAsia="Arial" w:cs="Arial"/>
          <w:b w:val="1"/>
          <w:bCs w:val="1"/>
          <w:sz w:val="22"/>
          <w:szCs w:val="22"/>
        </w:rPr>
        <w:t>Critical relevance to health and social care:</w:t>
      </w:r>
      <w:r w:rsidRPr="52953794" w:rsidR="00CF076E">
        <w:rPr>
          <w:rFonts w:ascii="Arial" w:hAnsi="Arial" w:eastAsia="Arial" w:cs="Arial"/>
          <w:sz w:val="22"/>
          <w:szCs w:val="22"/>
        </w:rPr>
        <w:t xml:space="preserve"> </w:t>
      </w:r>
      <w:r w:rsidRPr="52953794" w:rsidR="00CA24FA">
        <w:rPr>
          <w:rFonts w:ascii="Arial" w:hAnsi="Arial" w:eastAsia="Arial" w:cs="Arial"/>
          <w:sz w:val="22"/>
          <w:szCs w:val="22"/>
        </w:rPr>
        <w:t xml:space="preserve">The given source can be highly </w:t>
      </w:r>
      <w:r w:rsidRPr="52953794" w:rsidR="00CA24FA">
        <w:rPr>
          <w:rFonts w:ascii="Arial" w:hAnsi="Arial" w:eastAsia="Arial" w:cs="Arial"/>
          <w:sz w:val="22"/>
          <w:szCs w:val="22"/>
        </w:rPr>
        <w:t>relevant to supporting older adults</w:t>
      </w:r>
      <w:r w:rsidRPr="52953794" w:rsidR="00CA24FA">
        <w:rPr>
          <w:rFonts w:ascii="Arial" w:hAnsi="Arial" w:eastAsia="Arial" w:cs="Arial"/>
          <w:sz w:val="22"/>
          <w:szCs w:val="22"/>
        </w:rPr>
        <w:t xml:space="preserve">, particularly, in residential or </w:t>
      </w:r>
      <w:r w:rsidRPr="52953794" w:rsidR="007C320B">
        <w:rPr>
          <w:rFonts w:ascii="Arial" w:hAnsi="Arial" w:eastAsia="Arial" w:cs="Arial"/>
          <w:sz w:val="22"/>
          <w:szCs w:val="22"/>
        </w:rPr>
        <w:t xml:space="preserve">healthcare settings </w:t>
      </w:r>
      <w:r w:rsidRPr="52953794" w:rsidR="00CA24FA">
        <w:rPr>
          <w:rFonts w:ascii="Arial" w:hAnsi="Arial" w:eastAsia="Arial" w:cs="Arial"/>
          <w:sz w:val="22"/>
          <w:szCs w:val="22"/>
        </w:rPr>
        <w:t xml:space="preserve">where life review and modification is prevalent. Such interventions as reminiscence and life-story could be used to improve wellbeing and dignity and be informed by the knowledge of ego integrity and despair. The </w:t>
      </w:r>
      <w:r w:rsidRPr="52953794" w:rsidR="00D919B2">
        <w:rPr>
          <w:rFonts w:ascii="Arial" w:hAnsi="Arial" w:eastAsia="Arial" w:cs="Arial"/>
          <w:sz w:val="22"/>
          <w:szCs w:val="22"/>
        </w:rPr>
        <w:t>stage-based</w:t>
      </w:r>
      <w:r w:rsidRPr="52953794" w:rsidR="00CA24FA">
        <w:rPr>
          <w:rFonts w:ascii="Arial" w:hAnsi="Arial" w:eastAsia="Arial" w:cs="Arial"/>
          <w:sz w:val="22"/>
          <w:szCs w:val="22"/>
        </w:rPr>
        <w:t xml:space="preserve"> structure has however been criticised to be too linear and culturally universal. </w:t>
      </w:r>
      <w:r w:rsidRPr="52953794" w:rsidR="0038618E">
        <w:rPr>
          <w:rFonts w:ascii="Arial" w:hAnsi="Arial" w:eastAsia="Arial" w:cs="Arial"/>
          <w:sz w:val="22"/>
          <w:szCs w:val="22"/>
        </w:rPr>
        <w:t>Despite this</w:t>
      </w:r>
      <w:r w:rsidRPr="52953794" w:rsidR="00CA24FA">
        <w:rPr>
          <w:rFonts w:ascii="Arial" w:hAnsi="Arial" w:eastAsia="Arial" w:cs="Arial"/>
          <w:sz w:val="22"/>
          <w:szCs w:val="22"/>
        </w:rPr>
        <w:t xml:space="preserve">, it is an intriguing model, which could be applied to describe emotional needs in </w:t>
      </w:r>
      <w:r w:rsidRPr="52953794" w:rsidR="008C1B9B">
        <w:rPr>
          <w:rFonts w:ascii="Arial" w:hAnsi="Arial" w:eastAsia="Arial" w:cs="Arial"/>
          <w:sz w:val="22"/>
          <w:szCs w:val="22"/>
        </w:rPr>
        <w:t>later life</w:t>
      </w:r>
      <w:r w:rsidRPr="52953794" w:rsidR="00CA24FA">
        <w:rPr>
          <w:rFonts w:ascii="Arial" w:hAnsi="Arial" w:eastAsia="Arial" w:cs="Arial"/>
          <w:sz w:val="22"/>
          <w:szCs w:val="22"/>
        </w:rPr>
        <w:t>.</w:t>
      </w:r>
    </w:p>
    <w:p w:rsidR="52953794" w:rsidP="52953794" w:rsidRDefault="52953794" w14:paraId="5A1F2888" w14:textId="066FC47E">
      <w:pPr>
        <w:spacing w:line="360" w:lineRule="auto"/>
        <w:jc w:val="both"/>
        <w:rPr>
          <w:rFonts w:ascii="Arial" w:hAnsi="Arial" w:eastAsia="Arial" w:cs="Arial"/>
          <w:b w:val="1"/>
          <w:bCs w:val="1"/>
          <w:sz w:val="22"/>
          <w:szCs w:val="22"/>
        </w:rPr>
      </w:pPr>
    </w:p>
    <w:p w:rsidR="003F7FE7" w:rsidP="52953794" w:rsidRDefault="003F7FE7" w14:paraId="695D63D3" w14:textId="27A39D72">
      <w:pPr>
        <w:spacing w:line="360" w:lineRule="auto"/>
        <w:jc w:val="both"/>
        <w:rPr>
          <w:rFonts w:ascii="Arial" w:hAnsi="Arial" w:eastAsia="Arial" w:cs="Arial"/>
          <w:b w:val="1"/>
          <w:bCs w:val="1"/>
          <w:sz w:val="22"/>
          <w:szCs w:val="22"/>
        </w:rPr>
      </w:pPr>
      <w:r w:rsidRPr="52953794" w:rsidR="003F7FE7">
        <w:rPr>
          <w:rFonts w:ascii="Arial" w:hAnsi="Arial" w:eastAsia="Arial" w:cs="Arial"/>
          <w:b w:val="1"/>
          <w:bCs w:val="1"/>
          <w:sz w:val="22"/>
          <w:szCs w:val="22"/>
        </w:rPr>
        <w:t xml:space="preserve">Source 2: </w:t>
      </w:r>
      <w:r w:rsidRPr="52953794" w:rsidR="003F7FE7">
        <w:rPr>
          <w:rFonts w:ascii="Arial" w:hAnsi="Arial" w:eastAsia="Arial" w:cs="Arial"/>
          <w:b w:val="1"/>
          <w:bCs w:val="1"/>
          <w:sz w:val="22"/>
          <w:szCs w:val="22"/>
        </w:rPr>
        <w:t xml:space="preserve">Havighurst, R.J. (1961) ‘Successful aging’, </w:t>
      </w:r>
      <w:r w:rsidRPr="52953794" w:rsidR="003F7FE7">
        <w:rPr>
          <w:rFonts w:ascii="Arial" w:hAnsi="Arial" w:eastAsia="Arial" w:cs="Arial"/>
          <w:b w:val="1"/>
          <w:bCs w:val="1"/>
          <w:i w:val="1"/>
          <w:iCs w:val="1"/>
          <w:sz w:val="22"/>
          <w:szCs w:val="22"/>
        </w:rPr>
        <w:t>The Gerontologist</w:t>
      </w:r>
      <w:r w:rsidRPr="52953794" w:rsidR="003F7FE7">
        <w:rPr>
          <w:rFonts w:ascii="Arial" w:hAnsi="Arial" w:eastAsia="Arial" w:cs="Arial"/>
          <w:b w:val="1"/>
          <w:bCs w:val="1"/>
          <w:sz w:val="22"/>
          <w:szCs w:val="22"/>
        </w:rPr>
        <w:t>, 1(1), pp. 8–13.</w:t>
      </w:r>
    </w:p>
    <w:p w:rsidRPr="005B58FC" w:rsidR="005A5723" w:rsidP="52953794" w:rsidRDefault="005B58FC" w14:paraId="460EF240" w14:textId="599A7CC1">
      <w:pPr>
        <w:spacing w:line="360" w:lineRule="auto"/>
        <w:jc w:val="both"/>
        <w:rPr>
          <w:rFonts w:ascii="Arial" w:hAnsi="Arial" w:eastAsia="Arial" w:cs="Arial"/>
          <w:sz w:val="22"/>
          <w:szCs w:val="22"/>
        </w:rPr>
      </w:pPr>
      <w:r w:rsidRPr="52953794" w:rsidR="005B58FC">
        <w:rPr>
          <w:rFonts w:ascii="Arial" w:hAnsi="Arial" w:eastAsia="Arial" w:cs="Arial"/>
          <w:b w:val="1"/>
          <w:bCs w:val="1"/>
          <w:sz w:val="22"/>
          <w:szCs w:val="22"/>
        </w:rPr>
        <w:t>Summary</w:t>
      </w:r>
      <w:r w:rsidRPr="52953794" w:rsidR="00EC0E71">
        <w:rPr>
          <w:rFonts w:ascii="Arial" w:hAnsi="Arial" w:eastAsia="Arial" w:cs="Arial"/>
          <w:sz w:val="22"/>
          <w:szCs w:val="22"/>
        </w:rPr>
        <w:t>:</w:t>
      </w:r>
      <w:r w:rsidRPr="52953794" w:rsidR="005A5723">
        <w:rPr>
          <w:rFonts w:ascii="Arial" w:hAnsi="Arial" w:eastAsia="Arial" w:cs="Arial"/>
          <w:sz w:val="22"/>
          <w:szCs w:val="22"/>
        </w:rPr>
        <w:t xml:space="preserve"> </w:t>
      </w:r>
      <w:r w:rsidRPr="52953794" w:rsidR="00F17302">
        <w:rPr>
          <w:rFonts w:ascii="Arial" w:hAnsi="Arial" w:eastAsia="Arial" w:cs="Arial"/>
          <w:sz w:val="22"/>
          <w:szCs w:val="22"/>
        </w:rPr>
        <w:t>The Activity Theory developed by Havighurst suggests that successful ageing is realised by the preservation of meaningful social roles, relationships, and activities with the individual.</w:t>
      </w:r>
      <w:r w:rsidRPr="52953794" w:rsidR="00F17302">
        <w:rPr>
          <w:rFonts w:ascii="Arial" w:hAnsi="Arial" w:eastAsia="Arial" w:cs="Arial"/>
          <w:sz w:val="22"/>
          <w:szCs w:val="22"/>
        </w:rPr>
        <w:t xml:space="preserve"> </w:t>
      </w:r>
      <w:r w:rsidRPr="52953794" w:rsidR="005A5723">
        <w:rPr>
          <w:rFonts w:ascii="Arial" w:hAnsi="Arial" w:eastAsia="Arial" w:cs="Arial"/>
          <w:sz w:val="22"/>
          <w:szCs w:val="22"/>
        </w:rPr>
        <w:t xml:space="preserve">The theory suggests that active and socially active older adults are more psychologically well and experience greater life satisfaction and self-esteem. Conversely, withdrawal of activities is associated with loneliness, low </w:t>
      </w:r>
      <w:r w:rsidRPr="52953794" w:rsidR="005A5723">
        <w:rPr>
          <w:rFonts w:ascii="Arial" w:hAnsi="Arial" w:eastAsia="Arial" w:cs="Arial"/>
          <w:sz w:val="22"/>
          <w:szCs w:val="22"/>
        </w:rPr>
        <w:t>morale</w:t>
      </w:r>
      <w:r w:rsidRPr="52953794" w:rsidR="005A5723">
        <w:rPr>
          <w:rFonts w:ascii="Arial" w:hAnsi="Arial" w:eastAsia="Arial" w:cs="Arial"/>
          <w:sz w:val="22"/>
          <w:szCs w:val="22"/>
        </w:rPr>
        <w:t xml:space="preserve"> and depression. The theory also opposes the old disengagement theories of ageing where continuity is emphasi</w:t>
      </w:r>
      <w:r w:rsidRPr="52953794" w:rsidR="004D10E5">
        <w:rPr>
          <w:rFonts w:ascii="Arial" w:hAnsi="Arial" w:eastAsia="Arial" w:cs="Arial"/>
          <w:sz w:val="22"/>
          <w:szCs w:val="22"/>
        </w:rPr>
        <w:t>s</w:t>
      </w:r>
      <w:r w:rsidRPr="52953794" w:rsidR="005A5723">
        <w:rPr>
          <w:rFonts w:ascii="Arial" w:hAnsi="Arial" w:eastAsia="Arial" w:cs="Arial"/>
          <w:sz w:val="22"/>
          <w:szCs w:val="22"/>
        </w:rPr>
        <w:t>ed over withdrawal as one of the paths towards wellbeing in later life.</w:t>
      </w:r>
    </w:p>
    <w:p w:rsidRPr="005B58FC" w:rsidR="005B58FC" w:rsidP="52953794" w:rsidRDefault="005B58FC" w14:paraId="6777ABC8" w14:textId="08A4E84D">
      <w:pPr>
        <w:spacing w:line="360" w:lineRule="auto"/>
        <w:jc w:val="both"/>
        <w:rPr>
          <w:rFonts w:ascii="Arial" w:hAnsi="Arial" w:eastAsia="Arial" w:cs="Arial"/>
          <w:sz w:val="22"/>
          <w:szCs w:val="22"/>
        </w:rPr>
      </w:pPr>
      <w:r w:rsidRPr="52953794" w:rsidR="005B58FC">
        <w:rPr>
          <w:rFonts w:ascii="Arial" w:hAnsi="Arial" w:eastAsia="Arial" w:cs="Arial"/>
          <w:b w:val="1"/>
          <w:bCs w:val="1"/>
          <w:sz w:val="22"/>
          <w:szCs w:val="22"/>
        </w:rPr>
        <w:t>Critical relevance to health and social care</w:t>
      </w:r>
      <w:r w:rsidRPr="52953794" w:rsidR="005B58FC">
        <w:rPr>
          <w:rFonts w:ascii="Arial" w:hAnsi="Arial" w:eastAsia="Arial" w:cs="Arial"/>
          <w:sz w:val="22"/>
          <w:szCs w:val="22"/>
        </w:rPr>
        <w:t>:</w:t>
      </w:r>
      <w:r w:rsidRPr="52953794" w:rsidR="005B58FC">
        <w:rPr>
          <w:rFonts w:ascii="Arial" w:hAnsi="Arial" w:eastAsia="Arial" w:cs="Arial"/>
          <w:sz w:val="22"/>
          <w:szCs w:val="22"/>
        </w:rPr>
        <w:t xml:space="preserve"> </w:t>
      </w:r>
      <w:r w:rsidRPr="52953794" w:rsidR="00724A84">
        <w:rPr>
          <w:rFonts w:ascii="Arial" w:hAnsi="Arial" w:eastAsia="Arial" w:cs="Arial"/>
          <w:sz w:val="22"/>
          <w:szCs w:val="22"/>
        </w:rPr>
        <w:t xml:space="preserve">Activity Theory is well applicable in health and social care, especially residential care where organized activities play the primary role in care delivery. It endorses the person-centred methods that promote the involvement of the physical, </w:t>
      </w:r>
      <w:r w:rsidRPr="52953794" w:rsidR="00724A84">
        <w:rPr>
          <w:rFonts w:ascii="Arial" w:hAnsi="Arial" w:eastAsia="Arial" w:cs="Arial"/>
          <w:sz w:val="22"/>
          <w:szCs w:val="22"/>
        </w:rPr>
        <w:t>cognitive</w:t>
      </w:r>
      <w:r w:rsidRPr="52953794" w:rsidR="00724A84">
        <w:rPr>
          <w:rFonts w:ascii="Arial" w:hAnsi="Arial" w:eastAsia="Arial" w:cs="Arial"/>
          <w:sz w:val="22"/>
          <w:szCs w:val="22"/>
        </w:rPr>
        <w:t xml:space="preserve"> and social activities oriented according to the interests of the residents. Critics however exist that the theory can sideline older adults who have severe physical or cognitive impairments and underestimate passive or reflective ageing. The theory should therefore be used in a flexible and inclusive manner by care professionals</w:t>
      </w:r>
      <w:r w:rsidRPr="52953794" w:rsidR="005B58FC">
        <w:rPr>
          <w:rFonts w:ascii="Arial" w:hAnsi="Arial" w:eastAsia="Arial" w:cs="Arial"/>
          <w:sz w:val="22"/>
          <w:szCs w:val="22"/>
        </w:rPr>
        <w:t>.</w:t>
      </w:r>
    </w:p>
    <w:p w:rsidR="52953794" w:rsidP="52953794" w:rsidRDefault="52953794" w14:paraId="5D6D07D1" w14:textId="632356F5">
      <w:pPr>
        <w:spacing w:line="360" w:lineRule="auto"/>
        <w:jc w:val="both"/>
        <w:rPr>
          <w:rFonts w:ascii="Arial" w:hAnsi="Arial" w:eastAsia="Arial" w:cs="Arial"/>
          <w:b w:val="1"/>
          <w:bCs w:val="1"/>
          <w:sz w:val="22"/>
          <w:szCs w:val="22"/>
        </w:rPr>
      </w:pPr>
    </w:p>
    <w:p w:rsidRPr="00340074" w:rsidR="00EC70B4" w:rsidP="52953794" w:rsidRDefault="00340074" w14:paraId="4F4D8CE5" w14:textId="6942C2A1">
      <w:pPr>
        <w:spacing w:line="360" w:lineRule="auto"/>
        <w:jc w:val="both"/>
        <w:rPr>
          <w:rFonts w:ascii="Arial" w:hAnsi="Arial" w:eastAsia="Arial" w:cs="Arial"/>
          <w:b w:val="1"/>
          <w:bCs w:val="1"/>
          <w:sz w:val="22"/>
          <w:szCs w:val="22"/>
        </w:rPr>
      </w:pPr>
      <w:r w:rsidRPr="52953794" w:rsidR="00340074">
        <w:rPr>
          <w:rFonts w:ascii="Arial" w:hAnsi="Arial" w:eastAsia="Arial" w:cs="Arial"/>
          <w:b w:val="1"/>
          <w:bCs w:val="1"/>
          <w:sz w:val="22"/>
          <w:szCs w:val="22"/>
        </w:rPr>
        <w:t xml:space="preserve">Source 3: </w:t>
      </w:r>
      <w:r w:rsidRPr="52953794" w:rsidR="00EC70B4">
        <w:rPr>
          <w:rFonts w:ascii="Arial" w:hAnsi="Arial" w:eastAsia="Arial" w:cs="Arial"/>
          <w:b w:val="1"/>
          <w:bCs w:val="1"/>
          <w:sz w:val="22"/>
          <w:szCs w:val="22"/>
        </w:rPr>
        <w:t>Rodway, C.</w:t>
      </w:r>
      <w:r w:rsidRPr="52953794" w:rsidR="00A002B5">
        <w:rPr>
          <w:rFonts w:ascii="Arial" w:hAnsi="Arial" w:eastAsia="Arial" w:cs="Arial"/>
          <w:b w:val="1"/>
          <w:bCs w:val="1"/>
          <w:sz w:val="22"/>
          <w:szCs w:val="22"/>
        </w:rPr>
        <w:t xml:space="preserve"> (</w:t>
      </w:r>
      <w:r w:rsidRPr="52953794" w:rsidR="00EC70B4">
        <w:rPr>
          <w:rFonts w:ascii="Arial" w:hAnsi="Arial" w:eastAsia="Arial" w:cs="Arial"/>
          <w:b w:val="1"/>
          <w:bCs w:val="1"/>
          <w:sz w:val="22"/>
          <w:szCs w:val="22"/>
        </w:rPr>
        <w:t>2025</w:t>
      </w:r>
      <w:r w:rsidRPr="52953794" w:rsidR="00A002B5">
        <w:rPr>
          <w:rFonts w:ascii="Arial" w:hAnsi="Arial" w:eastAsia="Arial" w:cs="Arial"/>
          <w:b w:val="1"/>
          <w:bCs w:val="1"/>
          <w:sz w:val="22"/>
          <w:szCs w:val="22"/>
        </w:rPr>
        <w:t>)</w:t>
      </w:r>
      <w:r w:rsidRPr="52953794" w:rsidR="00EC70B4">
        <w:rPr>
          <w:rFonts w:ascii="Arial" w:hAnsi="Arial" w:eastAsia="Arial" w:cs="Arial"/>
          <w:b w:val="1"/>
          <w:bCs w:val="1"/>
          <w:sz w:val="22"/>
          <w:szCs w:val="22"/>
        </w:rPr>
        <w:t xml:space="preserve"> </w:t>
      </w:r>
      <w:r w:rsidRPr="52953794" w:rsidR="00256814">
        <w:rPr>
          <w:rFonts w:ascii="Arial" w:hAnsi="Arial" w:eastAsia="Arial" w:cs="Arial"/>
          <w:b w:val="1"/>
          <w:bCs w:val="1"/>
          <w:sz w:val="22"/>
          <w:szCs w:val="22"/>
        </w:rPr>
        <w:t>‘</w:t>
      </w:r>
      <w:r w:rsidRPr="52953794" w:rsidR="00EC70B4">
        <w:rPr>
          <w:rFonts w:ascii="Arial" w:hAnsi="Arial" w:eastAsia="Arial" w:cs="Arial"/>
          <w:b w:val="1"/>
          <w:bCs w:val="1"/>
          <w:sz w:val="22"/>
          <w:szCs w:val="22"/>
        </w:rPr>
        <w:t>Attachment in Old Age: A Fundamental Pillar for Public Health and Wellbeing</w:t>
      </w:r>
      <w:r w:rsidRPr="52953794" w:rsidR="00256814">
        <w:rPr>
          <w:rFonts w:ascii="Arial" w:hAnsi="Arial" w:eastAsia="Arial" w:cs="Arial"/>
          <w:b w:val="1"/>
          <w:bCs w:val="1"/>
          <w:sz w:val="22"/>
          <w:szCs w:val="22"/>
        </w:rPr>
        <w:t>’,</w:t>
      </w:r>
      <w:r w:rsidRPr="52953794" w:rsidR="00EC70B4">
        <w:rPr>
          <w:rFonts w:ascii="Arial" w:hAnsi="Arial" w:eastAsia="Arial" w:cs="Arial"/>
          <w:b w:val="1"/>
          <w:bCs w:val="1"/>
          <w:sz w:val="22"/>
          <w:szCs w:val="22"/>
        </w:rPr>
        <w:t> </w:t>
      </w:r>
      <w:r w:rsidRPr="52953794" w:rsidR="00EC70B4">
        <w:rPr>
          <w:rFonts w:ascii="Arial" w:hAnsi="Arial" w:eastAsia="Arial" w:cs="Arial"/>
          <w:b w:val="1"/>
          <w:bCs w:val="1"/>
          <w:i w:val="1"/>
          <w:iCs w:val="1"/>
          <w:sz w:val="22"/>
          <w:szCs w:val="22"/>
        </w:rPr>
        <w:t>International Journal of Public Health</w:t>
      </w:r>
      <w:r w:rsidRPr="52953794" w:rsidR="00EC70B4">
        <w:rPr>
          <w:rFonts w:ascii="Arial" w:hAnsi="Arial" w:eastAsia="Arial" w:cs="Arial"/>
          <w:b w:val="1"/>
          <w:bCs w:val="1"/>
          <w:sz w:val="22"/>
          <w:szCs w:val="22"/>
        </w:rPr>
        <w:t>, </w:t>
      </w:r>
      <w:r w:rsidRPr="52953794" w:rsidR="00EC70B4">
        <w:rPr>
          <w:rFonts w:ascii="Arial" w:hAnsi="Arial" w:eastAsia="Arial" w:cs="Arial"/>
          <w:b w:val="1"/>
          <w:bCs w:val="1"/>
          <w:i w:val="1"/>
          <w:iCs w:val="1"/>
          <w:sz w:val="22"/>
          <w:szCs w:val="22"/>
        </w:rPr>
        <w:t>70</w:t>
      </w:r>
      <w:r w:rsidRPr="52953794" w:rsidR="00EC70B4">
        <w:rPr>
          <w:rFonts w:ascii="Arial" w:hAnsi="Arial" w:eastAsia="Arial" w:cs="Arial"/>
          <w:b w:val="1"/>
          <w:bCs w:val="1"/>
          <w:sz w:val="22"/>
          <w:szCs w:val="22"/>
        </w:rPr>
        <w:t>, p.1607770.</w:t>
      </w:r>
    </w:p>
    <w:p w:rsidRPr="00285B86" w:rsidR="00285B86" w:rsidP="52953794" w:rsidRDefault="00285B86" w14:paraId="0962CBAD" w14:textId="7E11F817">
      <w:pPr>
        <w:spacing w:line="360" w:lineRule="auto"/>
        <w:jc w:val="both"/>
        <w:rPr>
          <w:rFonts w:ascii="Arial" w:hAnsi="Arial" w:eastAsia="Arial" w:cs="Arial"/>
          <w:sz w:val="22"/>
          <w:szCs w:val="22"/>
        </w:rPr>
      </w:pPr>
      <w:r w:rsidRPr="52953794" w:rsidR="00285B86">
        <w:rPr>
          <w:rFonts w:ascii="Arial" w:hAnsi="Arial" w:eastAsia="Arial" w:cs="Arial"/>
          <w:b w:val="1"/>
          <w:bCs w:val="1"/>
          <w:sz w:val="22"/>
          <w:szCs w:val="22"/>
        </w:rPr>
        <w:t>Summary:</w:t>
      </w:r>
      <w:r w:rsidRPr="52953794" w:rsidR="00285B86">
        <w:rPr>
          <w:rFonts w:ascii="Arial" w:hAnsi="Arial" w:eastAsia="Arial" w:cs="Arial"/>
          <w:sz w:val="22"/>
          <w:szCs w:val="22"/>
        </w:rPr>
        <w:t xml:space="preserve"> </w:t>
      </w:r>
      <w:r w:rsidRPr="52953794" w:rsidR="00A73AE9">
        <w:rPr>
          <w:rFonts w:ascii="Arial" w:hAnsi="Arial" w:eastAsia="Arial" w:cs="Arial"/>
          <w:sz w:val="22"/>
          <w:szCs w:val="22"/>
        </w:rPr>
        <w:t xml:space="preserve">Rodway argues that attachment theory is </w:t>
      </w:r>
      <w:r w:rsidRPr="52953794" w:rsidR="00A73AE9">
        <w:rPr>
          <w:rFonts w:ascii="Arial" w:hAnsi="Arial" w:eastAsia="Arial" w:cs="Arial"/>
          <w:sz w:val="22"/>
          <w:szCs w:val="22"/>
        </w:rPr>
        <w:t>highly applicable</w:t>
      </w:r>
      <w:r w:rsidRPr="52953794" w:rsidR="00A73AE9">
        <w:rPr>
          <w:rFonts w:ascii="Arial" w:hAnsi="Arial" w:eastAsia="Arial" w:cs="Arial"/>
          <w:sz w:val="22"/>
          <w:szCs w:val="22"/>
        </w:rPr>
        <w:t xml:space="preserve"> in old age and must be integrated into the domains of public health and healthcare practice. Based upon the attachment theory proposed by Bowlby, the article explains the mechanisms via which internal working models developed at a later stage of life contributed to emotional regulation, </w:t>
      </w:r>
      <w:r w:rsidRPr="52953794" w:rsidR="00A73AE9">
        <w:rPr>
          <w:rFonts w:ascii="Arial" w:hAnsi="Arial" w:eastAsia="Arial" w:cs="Arial"/>
          <w:sz w:val="22"/>
          <w:szCs w:val="22"/>
        </w:rPr>
        <w:t>trust</w:t>
      </w:r>
      <w:r w:rsidRPr="52953794" w:rsidR="00A73AE9">
        <w:rPr>
          <w:rFonts w:ascii="Arial" w:hAnsi="Arial" w:eastAsia="Arial" w:cs="Arial"/>
          <w:sz w:val="22"/>
          <w:szCs w:val="22"/>
        </w:rPr>
        <w:t xml:space="preserve"> and help-seeking behaviours during adult life. Attachment needs may be reinstated under circumstances of vulnerability, </w:t>
      </w:r>
      <w:r w:rsidRPr="52953794" w:rsidR="00C82C05">
        <w:rPr>
          <w:rFonts w:ascii="Arial" w:hAnsi="Arial" w:eastAsia="Arial" w:cs="Arial"/>
          <w:sz w:val="22"/>
          <w:szCs w:val="22"/>
        </w:rPr>
        <w:t>like</w:t>
      </w:r>
      <w:r w:rsidRPr="52953794" w:rsidR="00A73AE9">
        <w:rPr>
          <w:rFonts w:ascii="Arial" w:hAnsi="Arial" w:eastAsia="Arial" w:cs="Arial"/>
          <w:sz w:val="22"/>
          <w:szCs w:val="22"/>
        </w:rPr>
        <w:t xml:space="preserve"> when a person is ill or bereaved or when institutionalised. The article has introduced the fact the secure attachment in later age enhances the treatment adherence, emotional </w:t>
      </w:r>
      <w:r w:rsidRPr="52953794" w:rsidR="00A73AE9">
        <w:rPr>
          <w:rFonts w:ascii="Arial" w:hAnsi="Arial" w:eastAsia="Arial" w:cs="Arial"/>
          <w:sz w:val="22"/>
          <w:szCs w:val="22"/>
        </w:rPr>
        <w:t>stability</w:t>
      </w:r>
      <w:r w:rsidRPr="52953794" w:rsidR="00A73AE9">
        <w:rPr>
          <w:rFonts w:ascii="Arial" w:hAnsi="Arial" w:eastAsia="Arial" w:cs="Arial"/>
          <w:sz w:val="22"/>
          <w:szCs w:val="22"/>
        </w:rPr>
        <w:t xml:space="preserve"> and trust in health care providers</w:t>
      </w:r>
      <w:r w:rsidRPr="52953794" w:rsidR="00285B86">
        <w:rPr>
          <w:rFonts w:ascii="Arial" w:hAnsi="Arial" w:eastAsia="Arial" w:cs="Arial"/>
          <w:sz w:val="22"/>
          <w:szCs w:val="22"/>
        </w:rPr>
        <w:t>.</w:t>
      </w:r>
    </w:p>
    <w:p w:rsidR="00285B86" w:rsidP="52953794" w:rsidRDefault="00285B86" w14:paraId="2E2C52E3" w14:textId="44C30DCA">
      <w:pPr>
        <w:spacing w:line="360" w:lineRule="auto"/>
        <w:jc w:val="both"/>
        <w:rPr>
          <w:rFonts w:ascii="Arial" w:hAnsi="Arial" w:eastAsia="Arial" w:cs="Arial"/>
          <w:sz w:val="22"/>
          <w:szCs w:val="22"/>
        </w:rPr>
      </w:pPr>
      <w:r w:rsidRPr="52953794" w:rsidR="00285B86">
        <w:rPr>
          <w:rFonts w:ascii="Arial" w:hAnsi="Arial" w:eastAsia="Arial" w:cs="Arial"/>
          <w:b w:val="1"/>
          <w:bCs w:val="1"/>
          <w:sz w:val="22"/>
          <w:szCs w:val="22"/>
        </w:rPr>
        <w:t>Critical relevance to health and social care:</w:t>
      </w:r>
      <w:r w:rsidRPr="52953794" w:rsidR="00285B86">
        <w:rPr>
          <w:rFonts w:ascii="Arial" w:hAnsi="Arial" w:eastAsia="Arial" w:cs="Arial"/>
          <w:sz w:val="22"/>
          <w:szCs w:val="22"/>
        </w:rPr>
        <w:t xml:space="preserve"> </w:t>
      </w:r>
      <w:r w:rsidRPr="52953794" w:rsidR="008C3B01">
        <w:rPr>
          <w:rFonts w:ascii="Arial" w:hAnsi="Arial" w:eastAsia="Arial" w:cs="Arial"/>
          <w:sz w:val="22"/>
          <w:szCs w:val="22"/>
        </w:rPr>
        <w:t>The source is particularly helpful in the study of the relationships of older adult’s care. It stresses the importance of constant, emotionally sensitive caretaking and therapeutic bonds in wellbeing-enhancing process. One of its strengths is its interest in healthcare systems and policy. However, time and staff management may complicate the introduction of the attachment-informed care. But the theory provides a concrete ground to individuals-centred and caring care</w:t>
      </w:r>
      <w:r w:rsidRPr="52953794" w:rsidR="00285B86">
        <w:rPr>
          <w:rFonts w:ascii="Arial" w:hAnsi="Arial" w:eastAsia="Arial" w:cs="Arial"/>
          <w:sz w:val="22"/>
          <w:szCs w:val="22"/>
        </w:rPr>
        <w:t>.</w:t>
      </w:r>
    </w:p>
    <w:p w:rsidR="00283AAB" w:rsidP="52953794" w:rsidRDefault="00283AAB" w14:paraId="599AD2B6" w14:textId="2367A172">
      <w:pPr>
        <w:pStyle w:val="Normal"/>
        <w:spacing w:line="360" w:lineRule="auto"/>
        <w:jc w:val="both"/>
        <w:rPr>
          <w:rFonts w:ascii="Arial" w:hAnsi="Arial" w:eastAsia="Arial" w:cs="Arial"/>
          <w:sz w:val="22"/>
          <w:szCs w:val="22"/>
        </w:rPr>
      </w:pPr>
    </w:p>
    <w:p w:rsidRPr="00AD2C9A" w:rsidR="00AD2C9A" w:rsidP="52953794" w:rsidRDefault="00AD2C9A" w14:paraId="7A3705CA" w14:textId="1D7D390F">
      <w:pPr>
        <w:pStyle w:val="Normal"/>
        <w:spacing w:line="360" w:lineRule="auto"/>
        <w:jc w:val="both"/>
        <w:rPr>
          <w:rFonts w:ascii="Arial" w:hAnsi="Arial" w:eastAsia="Arial" w:cs="Arial"/>
          <w:b w:val="1"/>
          <w:bCs w:val="1"/>
          <w:sz w:val="22"/>
          <w:szCs w:val="22"/>
        </w:rPr>
      </w:pPr>
      <w:r w:rsidRPr="52953794" w:rsidR="00AD2C9A">
        <w:rPr>
          <w:rFonts w:ascii="Arial" w:hAnsi="Arial" w:eastAsia="Arial" w:cs="Arial"/>
          <w:b w:val="1"/>
          <w:bCs w:val="1"/>
          <w:sz w:val="22"/>
          <w:szCs w:val="22"/>
        </w:rPr>
        <w:t xml:space="preserve">Source 4: </w:t>
      </w:r>
      <w:r w:rsidRPr="52953794" w:rsidR="00627525">
        <w:rPr>
          <w:rFonts w:ascii="Arial" w:hAnsi="Arial" w:eastAsia="Arial" w:cs="Arial"/>
          <w:b w:val="1"/>
          <w:bCs w:val="1"/>
          <w:sz w:val="22"/>
          <w:szCs w:val="22"/>
        </w:rPr>
        <w:t xml:space="preserve"> </w:t>
      </w:r>
      <w:r w:rsidRPr="52953794" w:rsidR="00627525">
        <w:rPr>
          <w:rFonts w:ascii="Arial" w:hAnsi="Arial" w:eastAsia="Arial" w:cs="Arial"/>
          <w:b w:val="1"/>
          <w:bCs w:val="1"/>
          <w:sz w:val="22"/>
          <w:szCs w:val="22"/>
        </w:rPr>
        <w:t>Webb, C., Smith, A., Orrell, M. and Jones, K.A.</w:t>
      </w:r>
      <w:r w:rsidRPr="52953794" w:rsidR="00627525">
        <w:rPr>
          <w:rFonts w:ascii="Arial" w:hAnsi="Arial" w:eastAsia="Arial" w:cs="Arial"/>
          <w:b w:val="1"/>
          <w:bCs w:val="1"/>
          <w:sz w:val="22"/>
          <w:szCs w:val="22"/>
        </w:rPr>
        <w:t xml:space="preserve"> (</w:t>
      </w:r>
      <w:r w:rsidRPr="52953794" w:rsidR="00627525">
        <w:rPr>
          <w:rFonts w:ascii="Arial" w:hAnsi="Arial" w:eastAsia="Arial" w:cs="Arial"/>
          <w:b w:val="1"/>
          <w:bCs w:val="1"/>
          <w:sz w:val="22"/>
          <w:szCs w:val="22"/>
        </w:rPr>
        <w:t>2023</w:t>
      </w:r>
      <w:r w:rsidRPr="52953794" w:rsidR="00627525">
        <w:rPr>
          <w:rFonts w:ascii="Arial" w:hAnsi="Arial" w:eastAsia="Arial" w:cs="Arial"/>
          <w:b w:val="1"/>
          <w:bCs w:val="1"/>
          <w:sz w:val="22"/>
          <w:szCs w:val="22"/>
        </w:rPr>
        <w:t>)</w:t>
      </w:r>
      <w:r w:rsidRPr="52953794" w:rsidR="00627525">
        <w:rPr>
          <w:rFonts w:ascii="Arial" w:hAnsi="Arial" w:eastAsia="Arial" w:cs="Arial"/>
          <w:b w:val="1"/>
          <w:bCs w:val="1"/>
          <w:sz w:val="22"/>
          <w:szCs w:val="22"/>
        </w:rPr>
        <w:t xml:space="preserve"> </w:t>
      </w:r>
      <w:r w:rsidRPr="52953794" w:rsidR="00AB60C3">
        <w:rPr>
          <w:rFonts w:ascii="Arial" w:hAnsi="Arial" w:eastAsia="Arial" w:cs="Arial"/>
          <w:b w:val="1"/>
          <w:bCs w:val="1"/>
          <w:sz w:val="22"/>
          <w:szCs w:val="22"/>
        </w:rPr>
        <w:t>‘</w:t>
      </w:r>
      <w:r w:rsidRPr="52953794" w:rsidR="00627525">
        <w:rPr>
          <w:rFonts w:ascii="Arial" w:hAnsi="Arial" w:eastAsia="Arial" w:cs="Arial"/>
          <w:b w:val="1"/>
          <w:bCs w:val="1"/>
          <w:sz w:val="22"/>
          <w:szCs w:val="22"/>
        </w:rPr>
        <w:t>Positive psychology and attitudes to ageing in people aged 50 and over in the United Kingdom</w:t>
      </w:r>
      <w:r w:rsidRPr="52953794" w:rsidR="00AB60C3">
        <w:rPr>
          <w:rFonts w:ascii="Arial" w:hAnsi="Arial" w:eastAsia="Arial" w:cs="Arial"/>
          <w:b w:val="1"/>
          <w:bCs w:val="1"/>
          <w:sz w:val="22"/>
          <w:szCs w:val="22"/>
        </w:rPr>
        <w:t>’,</w:t>
      </w:r>
      <w:r w:rsidRPr="52953794" w:rsidR="00627525">
        <w:rPr>
          <w:rFonts w:ascii="Arial" w:hAnsi="Arial" w:eastAsia="Arial" w:cs="Arial"/>
          <w:b w:val="1"/>
          <w:bCs w:val="1"/>
          <w:sz w:val="22"/>
          <w:szCs w:val="22"/>
        </w:rPr>
        <w:t> </w:t>
      </w:r>
      <w:r w:rsidRPr="52953794" w:rsidR="00627525">
        <w:rPr>
          <w:rFonts w:ascii="Arial" w:hAnsi="Arial" w:eastAsia="Arial" w:cs="Arial"/>
          <w:b w:val="1"/>
          <w:bCs w:val="1"/>
          <w:i w:val="1"/>
          <w:iCs w:val="1"/>
          <w:sz w:val="22"/>
          <w:szCs w:val="22"/>
        </w:rPr>
        <w:t>Aging &amp; Mental Health</w:t>
      </w:r>
      <w:r w:rsidRPr="52953794" w:rsidR="00627525">
        <w:rPr>
          <w:rFonts w:ascii="Arial" w:hAnsi="Arial" w:eastAsia="Arial" w:cs="Arial"/>
          <w:b w:val="1"/>
          <w:bCs w:val="1"/>
          <w:sz w:val="22"/>
          <w:szCs w:val="22"/>
        </w:rPr>
        <w:t>, </w:t>
      </w:r>
      <w:r w:rsidRPr="52953794" w:rsidR="00627525">
        <w:rPr>
          <w:rFonts w:ascii="Arial" w:hAnsi="Arial" w:eastAsia="Arial" w:cs="Arial"/>
          <w:b w:val="1"/>
          <w:bCs w:val="1"/>
          <w:i w:val="1"/>
          <w:iCs w:val="1"/>
          <w:sz w:val="22"/>
          <w:szCs w:val="22"/>
        </w:rPr>
        <w:t>27</w:t>
      </w:r>
      <w:r w:rsidRPr="52953794" w:rsidR="00627525">
        <w:rPr>
          <w:rFonts w:ascii="Arial" w:hAnsi="Arial" w:eastAsia="Arial" w:cs="Arial"/>
          <w:b w:val="1"/>
          <w:bCs w:val="1"/>
          <w:sz w:val="22"/>
          <w:szCs w:val="22"/>
        </w:rPr>
        <w:t>(6), pp.1156-1162.</w:t>
      </w:r>
    </w:p>
    <w:p w:rsidRPr="002575B0" w:rsidR="00FC76F7" w:rsidP="52953794" w:rsidRDefault="002575B0" w14:paraId="1F31A3AB" w14:textId="67CCA964">
      <w:pPr>
        <w:spacing w:line="360" w:lineRule="auto"/>
        <w:jc w:val="both"/>
        <w:rPr>
          <w:rFonts w:ascii="Arial" w:hAnsi="Arial" w:eastAsia="Arial" w:cs="Arial"/>
          <w:sz w:val="22"/>
          <w:szCs w:val="22"/>
        </w:rPr>
      </w:pPr>
      <w:r w:rsidRPr="52953794" w:rsidR="002575B0">
        <w:rPr>
          <w:rFonts w:ascii="Arial" w:hAnsi="Arial" w:eastAsia="Arial" w:cs="Arial"/>
          <w:b w:val="1"/>
          <w:bCs w:val="1"/>
          <w:sz w:val="22"/>
          <w:szCs w:val="22"/>
        </w:rPr>
        <w:t>Summary:</w:t>
      </w:r>
      <w:r w:rsidRPr="52953794" w:rsidR="004F7585">
        <w:rPr>
          <w:rFonts w:ascii="Arial" w:hAnsi="Arial" w:eastAsia="Arial" w:cs="Arial"/>
          <w:sz w:val="22"/>
          <w:szCs w:val="22"/>
        </w:rPr>
        <w:t xml:space="preserve"> </w:t>
      </w:r>
      <w:r w:rsidRPr="52953794" w:rsidR="00FC76F7">
        <w:rPr>
          <w:rFonts w:ascii="Arial" w:hAnsi="Arial" w:eastAsia="Arial" w:cs="Arial"/>
          <w:sz w:val="22"/>
          <w:szCs w:val="22"/>
        </w:rPr>
        <w:t xml:space="preserve">This study </w:t>
      </w:r>
      <w:r w:rsidRPr="52953794" w:rsidR="00FC76F7">
        <w:rPr>
          <w:rFonts w:ascii="Arial" w:hAnsi="Arial" w:eastAsia="Arial" w:cs="Arial"/>
          <w:sz w:val="22"/>
          <w:szCs w:val="22"/>
        </w:rPr>
        <w:t xml:space="preserve">outlines the relationship between the ageing attitude and the constructs of positive psychology among adults (50 years and above) in the UK. In a cross-sectional survey, the authors found that the positive constituents of the psychological condition </w:t>
      </w:r>
      <w:r w:rsidRPr="52953794" w:rsidR="00FC76F7">
        <w:rPr>
          <w:rFonts w:ascii="Arial" w:hAnsi="Arial" w:eastAsia="Arial" w:cs="Arial"/>
          <w:sz w:val="22"/>
          <w:szCs w:val="22"/>
        </w:rPr>
        <w:t>comprising</w:t>
      </w:r>
      <w:r w:rsidRPr="52953794" w:rsidR="00FC76F7">
        <w:rPr>
          <w:rFonts w:ascii="Arial" w:hAnsi="Arial" w:eastAsia="Arial" w:cs="Arial"/>
          <w:sz w:val="22"/>
          <w:szCs w:val="22"/>
        </w:rPr>
        <w:t xml:space="preserve"> sense of coherence, </w:t>
      </w:r>
      <w:r w:rsidRPr="52953794" w:rsidR="00FC76F7">
        <w:rPr>
          <w:rFonts w:ascii="Arial" w:hAnsi="Arial" w:eastAsia="Arial" w:cs="Arial"/>
          <w:sz w:val="22"/>
          <w:szCs w:val="22"/>
        </w:rPr>
        <w:t>wellbeing</w:t>
      </w:r>
      <w:r w:rsidRPr="52953794" w:rsidR="00FC76F7">
        <w:rPr>
          <w:rFonts w:ascii="Arial" w:hAnsi="Arial" w:eastAsia="Arial" w:cs="Arial"/>
          <w:sz w:val="22"/>
          <w:szCs w:val="22"/>
        </w:rPr>
        <w:t xml:space="preserve"> and belief in a just world correlated with the more positive ageing attitudes. Sensory impairment and care giving responsibility had greater negative associations. The findings </w:t>
      </w:r>
      <w:r w:rsidRPr="52953794" w:rsidR="00FC76F7">
        <w:rPr>
          <w:rFonts w:ascii="Arial" w:hAnsi="Arial" w:eastAsia="Arial" w:cs="Arial"/>
          <w:sz w:val="22"/>
          <w:szCs w:val="22"/>
        </w:rPr>
        <w:t>assist</w:t>
      </w:r>
      <w:r w:rsidRPr="52953794" w:rsidR="00FC76F7">
        <w:rPr>
          <w:rFonts w:ascii="Arial" w:hAnsi="Arial" w:eastAsia="Arial" w:cs="Arial"/>
          <w:sz w:val="22"/>
          <w:szCs w:val="22"/>
        </w:rPr>
        <w:t xml:space="preserve"> in supporting the relevance of positive psychology in promoting wellbeing in the later life.</w:t>
      </w:r>
    </w:p>
    <w:p w:rsidRPr="002575B0" w:rsidR="002575B0" w:rsidP="52953794" w:rsidRDefault="002575B0" w14:paraId="2FC8F8AD" w14:textId="0E1B65C6">
      <w:pPr>
        <w:spacing w:line="360" w:lineRule="auto"/>
        <w:jc w:val="both"/>
        <w:rPr>
          <w:rFonts w:ascii="Arial" w:hAnsi="Arial" w:eastAsia="Arial" w:cs="Arial"/>
          <w:sz w:val="22"/>
          <w:szCs w:val="22"/>
        </w:rPr>
      </w:pPr>
      <w:r w:rsidRPr="52953794" w:rsidR="002575B0">
        <w:rPr>
          <w:rFonts w:ascii="Arial" w:hAnsi="Arial" w:eastAsia="Arial" w:cs="Arial"/>
          <w:b w:val="1"/>
          <w:bCs w:val="1"/>
          <w:sz w:val="22"/>
          <w:szCs w:val="22"/>
        </w:rPr>
        <w:t>Critical relevance to health and social care:</w:t>
      </w:r>
      <w:r w:rsidRPr="52953794" w:rsidR="002575B0">
        <w:rPr>
          <w:rFonts w:ascii="Arial" w:hAnsi="Arial" w:eastAsia="Arial" w:cs="Arial"/>
          <w:sz w:val="22"/>
          <w:szCs w:val="22"/>
        </w:rPr>
        <w:t xml:space="preserve"> </w:t>
      </w:r>
      <w:r w:rsidRPr="52953794" w:rsidR="007B493D">
        <w:rPr>
          <w:rFonts w:ascii="Arial" w:hAnsi="Arial" w:eastAsia="Arial" w:cs="Arial"/>
          <w:sz w:val="22"/>
          <w:szCs w:val="22"/>
        </w:rPr>
        <w:t xml:space="preserve">The study can be highly relevant to health/social care professionals that may </w:t>
      </w:r>
      <w:r w:rsidRPr="52953794" w:rsidR="007B493D">
        <w:rPr>
          <w:rFonts w:ascii="Arial" w:hAnsi="Arial" w:eastAsia="Arial" w:cs="Arial"/>
          <w:sz w:val="22"/>
          <w:szCs w:val="22"/>
        </w:rPr>
        <w:t>desire</w:t>
      </w:r>
      <w:r w:rsidRPr="52953794" w:rsidR="007B493D">
        <w:rPr>
          <w:rFonts w:ascii="Arial" w:hAnsi="Arial" w:eastAsia="Arial" w:cs="Arial"/>
          <w:sz w:val="22"/>
          <w:szCs w:val="22"/>
        </w:rPr>
        <w:t xml:space="preserve"> to boost wellbeing as opposed to physical wellbeing. It enforces the resilience-based and strength-based approaches towards the treatment of the aged. However, it </w:t>
      </w:r>
      <w:r w:rsidRPr="52953794" w:rsidR="00187E21">
        <w:rPr>
          <w:rFonts w:ascii="Arial" w:hAnsi="Arial" w:eastAsia="Arial" w:cs="Arial"/>
          <w:sz w:val="22"/>
          <w:szCs w:val="22"/>
        </w:rPr>
        <w:t>cannot</w:t>
      </w:r>
      <w:r w:rsidRPr="52953794" w:rsidR="007B493D">
        <w:rPr>
          <w:rFonts w:ascii="Arial" w:hAnsi="Arial" w:eastAsia="Arial" w:cs="Arial"/>
          <w:sz w:val="22"/>
          <w:szCs w:val="22"/>
        </w:rPr>
        <w:t xml:space="preserve"> provide causation </w:t>
      </w:r>
      <w:r w:rsidRPr="52953794" w:rsidR="00187E21">
        <w:rPr>
          <w:rFonts w:ascii="Arial" w:hAnsi="Arial" w:eastAsia="Arial" w:cs="Arial"/>
          <w:sz w:val="22"/>
          <w:szCs w:val="22"/>
        </w:rPr>
        <w:t>since</w:t>
      </w:r>
      <w:r w:rsidRPr="52953794" w:rsidR="007B493D">
        <w:rPr>
          <w:rFonts w:ascii="Arial" w:hAnsi="Arial" w:eastAsia="Arial" w:cs="Arial"/>
          <w:sz w:val="22"/>
          <w:szCs w:val="22"/>
        </w:rPr>
        <w:t xml:space="preserve"> it is a cross-sectional study. In addition, structural inequalities may compromise the efficacy of the positive psychology solutions when used alone. </w:t>
      </w:r>
      <w:r w:rsidRPr="52953794" w:rsidR="00555024">
        <w:rPr>
          <w:rFonts w:ascii="Arial" w:hAnsi="Arial" w:eastAsia="Arial" w:cs="Arial"/>
          <w:sz w:val="22"/>
          <w:szCs w:val="22"/>
        </w:rPr>
        <w:t xml:space="preserve">Together with holistic care, it presents </w:t>
      </w:r>
      <w:r w:rsidRPr="52953794" w:rsidR="00555024">
        <w:rPr>
          <w:rFonts w:ascii="Arial" w:hAnsi="Arial" w:eastAsia="Arial" w:cs="Arial"/>
          <w:sz w:val="22"/>
          <w:szCs w:val="22"/>
        </w:rPr>
        <w:t>a good alternative</w:t>
      </w:r>
      <w:r w:rsidRPr="52953794" w:rsidR="00555024">
        <w:rPr>
          <w:rFonts w:ascii="Arial" w:hAnsi="Arial" w:eastAsia="Arial" w:cs="Arial"/>
          <w:sz w:val="22"/>
          <w:szCs w:val="22"/>
        </w:rPr>
        <w:t xml:space="preserve"> ageing well</w:t>
      </w:r>
      <w:r w:rsidRPr="52953794" w:rsidR="001A73C4">
        <w:rPr>
          <w:rFonts w:ascii="Arial" w:hAnsi="Arial" w:eastAsia="Arial" w:cs="Arial"/>
          <w:sz w:val="22"/>
          <w:szCs w:val="22"/>
        </w:rPr>
        <w:t>.</w:t>
      </w:r>
    </w:p>
    <w:p w:rsidR="008154B8" w:rsidP="52953794" w:rsidRDefault="008154B8" w14:paraId="403A4F0A" w14:textId="77777777">
      <w:pPr>
        <w:spacing w:line="360" w:lineRule="auto"/>
        <w:jc w:val="both"/>
        <w:rPr>
          <w:rFonts w:ascii="Arial" w:hAnsi="Arial" w:eastAsia="Arial" w:cs="Arial"/>
          <w:sz w:val="22"/>
          <w:szCs w:val="22"/>
        </w:rPr>
      </w:pPr>
    </w:p>
    <w:p w:rsidR="00B012CF" w:rsidP="52953794" w:rsidRDefault="00B012CF" w14:paraId="00453DFF" w14:textId="77777777">
      <w:pPr>
        <w:spacing w:line="360" w:lineRule="auto"/>
        <w:jc w:val="both"/>
        <w:rPr>
          <w:rFonts w:ascii="Arial" w:hAnsi="Arial" w:eastAsia="Arial" w:cs="Arial"/>
          <w:sz w:val="22"/>
          <w:szCs w:val="22"/>
        </w:rPr>
      </w:pPr>
    </w:p>
    <w:p w:rsidR="00B012CF" w:rsidP="52953794" w:rsidRDefault="00B012CF" w14:paraId="63C324EC" w14:textId="77777777">
      <w:pPr>
        <w:spacing w:line="360" w:lineRule="auto"/>
        <w:jc w:val="both"/>
        <w:rPr>
          <w:rFonts w:ascii="Arial" w:hAnsi="Arial" w:eastAsia="Arial" w:cs="Arial"/>
          <w:sz w:val="22"/>
          <w:szCs w:val="22"/>
        </w:rPr>
      </w:pPr>
    </w:p>
    <w:p w:rsidR="00B012CF" w:rsidP="52953794" w:rsidRDefault="00B012CF" w14:paraId="3AC9656D" w14:textId="5C50A61E">
      <w:pPr>
        <w:pStyle w:val="Normal"/>
        <w:spacing w:line="360" w:lineRule="auto"/>
        <w:jc w:val="both"/>
        <w:rPr>
          <w:rFonts w:ascii="Arial" w:hAnsi="Arial" w:eastAsia="Arial" w:cs="Arial"/>
          <w:sz w:val="22"/>
          <w:szCs w:val="22"/>
        </w:rPr>
      </w:pPr>
    </w:p>
    <w:p w:rsidR="00B012CF" w:rsidP="52953794" w:rsidRDefault="00B012CF" w14:paraId="7C1DFD76" w14:textId="77777777">
      <w:pPr>
        <w:spacing w:line="360" w:lineRule="auto"/>
        <w:jc w:val="both"/>
        <w:rPr>
          <w:rFonts w:ascii="Arial" w:hAnsi="Arial" w:eastAsia="Arial" w:cs="Arial"/>
          <w:sz w:val="22"/>
          <w:szCs w:val="22"/>
        </w:rPr>
      </w:pPr>
    </w:p>
    <w:p w:rsidR="52953794" w:rsidP="52953794" w:rsidRDefault="52953794" w14:paraId="0281FC2F" w14:textId="3D5DCCD7">
      <w:pPr>
        <w:pStyle w:val="Normal"/>
        <w:spacing w:line="360" w:lineRule="auto"/>
        <w:jc w:val="both"/>
        <w:rPr>
          <w:rFonts w:ascii="Arial" w:hAnsi="Arial" w:eastAsia="Arial" w:cs="Arial"/>
          <w:sz w:val="22"/>
          <w:szCs w:val="22"/>
        </w:rPr>
      </w:pPr>
    </w:p>
    <w:p w:rsidRPr="00F50D7E" w:rsidR="00F50D7E" w:rsidP="52953794" w:rsidRDefault="00B012CF" w14:paraId="3BEDD748" w14:textId="097B313D">
      <w:pPr>
        <w:pStyle w:val="Heading1"/>
        <w:rPr>
          <w:rFonts w:ascii="Arial" w:hAnsi="Arial" w:eastAsia="Arial" w:cs="Arial"/>
          <w:sz w:val="22"/>
          <w:szCs w:val="22"/>
        </w:rPr>
      </w:pPr>
      <w:bookmarkStart w:name="_Toc220265543" w:id="1"/>
      <w:r w:rsidRPr="52953794" w:rsidR="00B012CF">
        <w:rPr>
          <w:rFonts w:ascii="Arial" w:hAnsi="Arial" w:eastAsia="Arial" w:cs="Arial"/>
          <w:sz w:val="22"/>
          <w:szCs w:val="22"/>
        </w:rPr>
        <w:t xml:space="preserve">Part B: </w:t>
      </w:r>
      <w:r w:rsidRPr="52953794" w:rsidR="00F50D7E">
        <w:rPr>
          <w:rFonts w:ascii="Arial" w:hAnsi="Arial" w:eastAsia="Arial" w:cs="Arial"/>
          <w:sz w:val="22"/>
          <w:szCs w:val="22"/>
        </w:rPr>
        <w:t>Short Report</w:t>
      </w:r>
      <w:r w:rsidRPr="52953794" w:rsidR="0063309B">
        <w:rPr>
          <w:rFonts w:ascii="Arial" w:hAnsi="Arial" w:eastAsia="Arial" w:cs="Arial"/>
          <w:sz w:val="22"/>
          <w:szCs w:val="22"/>
        </w:rPr>
        <w:t xml:space="preserve">: </w:t>
      </w:r>
      <w:r w:rsidRPr="52953794" w:rsidR="00F50D7E">
        <w:rPr>
          <w:rFonts w:ascii="Arial" w:hAnsi="Arial" w:eastAsia="Arial" w:cs="Arial"/>
          <w:sz w:val="22"/>
          <w:szCs w:val="22"/>
        </w:rPr>
        <w:t>Applying Activity Theory to Improve Psychological Wellbeing in Residential Care</w:t>
      </w:r>
      <w:bookmarkEnd w:id="1"/>
    </w:p>
    <w:p w:rsidRPr="00F50D7E" w:rsidR="00F50D7E" w:rsidP="52953794" w:rsidRDefault="00F50D7E" w14:paraId="2E68C5E4" w14:textId="1B851954">
      <w:pPr>
        <w:pStyle w:val="Heading2"/>
        <w:numPr>
          <w:ilvl w:val="0"/>
          <w:numId w:val="2"/>
        </w:numPr>
        <w:rPr>
          <w:rFonts w:ascii="Arial" w:hAnsi="Arial" w:eastAsia="Arial" w:cs="Arial"/>
          <w:sz w:val="22"/>
          <w:szCs w:val="22"/>
        </w:rPr>
      </w:pPr>
      <w:bookmarkStart w:name="_Toc220265544" w:id="2"/>
      <w:r w:rsidRPr="52953794" w:rsidR="00F50D7E">
        <w:rPr>
          <w:rFonts w:ascii="Arial" w:hAnsi="Arial" w:eastAsia="Arial" w:cs="Arial"/>
          <w:sz w:val="22"/>
          <w:szCs w:val="22"/>
        </w:rPr>
        <w:t>I</w:t>
      </w:r>
      <w:r w:rsidRPr="52953794" w:rsidR="00F50D7E">
        <w:rPr>
          <w:rFonts w:ascii="Arial" w:hAnsi="Arial" w:eastAsia="Arial" w:cs="Arial"/>
          <w:sz w:val="22"/>
          <w:szCs w:val="22"/>
        </w:rPr>
        <w:t>ntroduction</w:t>
      </w:r>
      <w:bookmarkEnd w:id="2"/>
    </w:p>
    <w:p w:rsidRPr="00F50D7E" w:rsidR="00F50D7E" w:rsidP="52953794" w:rsidRDefault="00555024" w14:paraId="047C826A" w14:textId="4AFBFDA9">
      <w:pPr>
        <w:spacing w:line="360" w:lineRule="auto"/>
        <w:ind w:firstLine="720"/>
        <w:jc w:val="both"/>
        <w:rPr>
          <w:rFonts w:ascii="Arial" w:hAnsi="Arial" w:eastAsia="Arial" w:cs="Arial"/>
          <w:sz w:val="22"/>
          <w:szCs w:val="22"/>
        </w:rPr>
      </w:pPr>
      <w:r w:rsidRPr="52953794" w:rsidR="00555024">
        <w:rPr>
          <w:rFonts w:ascii="Arial" w:hAnsi="Arial" w:eastAsia="Arial" w:cs="Arial"/>
          <w:sz w:val="22"/>
          <w:szCs w:val="22"/>
        </w:rPr>
        <w:t xml:space="preserve">The presence of elderly people in residential care facilities predisposes them to psychological problems such as loneliness, depression, and loss of identity. Such processes tend to happen due to the loss of independence, the weakened social roles, and the absence of meaningful engagement (Gardiner </w:t>
      </w:r>
      <w:r w:rsidRPr="52953794" w:rsidR="00555024">
        <w:rPr>
          <w:rFonts w:ascii="Arial" w:hAnsi="Arial" w:eastAsia="Arial" w:cs="Arial"/>
          <w:i w:val="1"/>
          <w:iCs w:val="1"/>
          <w:sz w:val="22"/>
          <w:szCs w:val="22"/>
        </w:rPr>
        <w:t>et al.</w:t>
      </w:r>
      <w:r w:rsidRPr="52953794" w:rsidR="00555024">
        <w:rPr>
          <w:rFonts w:ascii="Arial" w:hAnsi="Arial" w:eastAsia="Arial" w:cs="Arial"/>
          <w:sz w:val="22"/>
          <w:szCs w:val="22"/>
        </w:rPr>
        <w:t xml:space="preserve">, 2020; Gleeson </w:t>
      </w:r>
      <w:r w:rsidRPr="52953794" w:rsidR="00555024">
        <w:rPr>
          <w:rFonts w:ascii="Arial" w:hAnsi="Arial" w:eastAsia="Arial" w:cs="Arial"/>
          <w:i w:val="1"/>
          <w:iCs w:val="1"/>
          <w:sz w:val="22"/>
          <w:szCs w:val="22"/>
        </w:rPr>
        <w:t>et al.</w:t>
      </w:r>
      <w:r w:rsidRPr="52953794" w:rsidR="00555024">
        <w:rPr>
          <w:rFonts w:ascii="Arial" w:hAnsi="Arial" w:eastAsia="Arial" w:cs="Arial"/>
          <w:sz w:val="22"/>
          <w:szCs w:val="22"/>
        </w:rPr>
        <w:t>, 2019). Theories of psychological ageing can help the personnel involved in care to formulate effective person-centred interventions. The report addresses how the Activity Theory developed by Havighurst can be applied in residential care cent</w:t>
      </w:r>
      <w:r w:rsidRPr="52953794" w:rsidR="66A05B7B">
        <w:rPr>
          <w:rFonts w:ascii="Arial" w:hAnsi="Arial" w:eastAsia="Arial" w:cs="Arial"/>
          <w:sz w:val="22"/>
          <w:szCs w:val="22"/>
        </w:rPr>
        <w:t>res</w:t>
      </w:r>
      <w:r w:rsidRPr="52953794" w:rsidR="00555024">
        <w:rPr>
          <w:rFonts w:ascii="Arial" w:hAnsi="Arial" w:eastAsia="Arial" w:cs="Arial"/>
          <w:sz w:val="22"/>
          <w:szCs w:val="22"/>
        </w:rPr>
        <w:t xml:space="preserve"> to enhance the psychological occupational well-being of the elderly population</w:t>
      </w:r>
      <w:r w:rsidRPr="52953794" w:rsidR="00F50D7E">
        <w:rPr>
          <w:rFonts w:ascii="Arial" w:hAnsi="Arial" w:eastAsia="Arial" w:cs="Arial"/>
          <w:sz w:val="22"/>
          <w:szCs w:val="22"/>
        </w:rPr>
        <w:t>.</w:t>
      </w:r>
    </w:p>
    <w:p w:rsidRPr="00F50D7E" w:rsidR="00F50D7E" w:rsidP="52953794" w:rsidRDefault="00F50D7E" w14:paraId="37A3D408" w14:textId="1A525773">
      <w:pPr>
        <w:pStyle w:val="Heading2"/>
        <w:numPr>
          <w:ilvl w:val="0"/>
          <w:numId w:val="2"/>
        </w:numPr>
        <w:rPr>
          <w:rFonts w:ascii="Arial" w:hAnsi="Arial" w:eastAsia="Arial" w:cs="Arial"/>
          <w:sz w:val="22"/>
          <w:szCs w:val="22"/>
        </w:rPr>
      </w:pPr>
      <w:bookmarkStart w:name="_Toc220265545" w:id="3"/>
      <w:r w:rsidRPr="52953794" w:rsidR="00F50D7E">
        <w:rPr>
          <w:rFonts w:ascii="Arial" w:hAnsi="Arial" w:eastAsia="Arial" w:cs="Arial"/>
          <w:sz w:val="22"/>
          <w:szCs w:val="22"/>
        </w:rPr>
        <w:t>Overview of Activity Theory</w:t>
      </w:r>
      <w:bookmarkEnd w:id="3"/>
    </w:p>
    <w:p w:rsidRPr="00F50D7E" w:rsidR="00BA5FF3" w:rsidP="52953794" w:rsidRDefault="00555024" w14:paraId="775B71A2" w14:textId="2893BCAB">
      <w:pPr>
        <w:spacing w:line="360" w:lineRule="auto"/>
        <w:ind w:firstLine="720"/>
        <w:jc w:val="both"/>
        <w:rPr>
          <w:rFonts w:ascii="Arial" w:hAnsi="Arial" w:eastAsia="Arial" w:cs="Arial"/>
          <w:sz w:val="22"/>
          <w:szCs w:val="22"/>
        </w:rPr>
      </w:pPr>
      <w:r w:rsidRPr="52953794" w:rsidR="00555024">
        <w:rPr>
          <w:rFonts w:ascii="Arial" w:hAnsi="Arial" w:eastAsia="Arial" w:cs="Arial"/>
          <w:sz w:val="22"/>
          <w:szCs w:val="22"/>
        </w:rPr>
        <w:t xml:space="preserve">According to Havighurst, the Activity Theory, effective ageing is realised when the older individuals </w:t>
      </w:r>
      <w:r w:rsidRPr="52953794" w:rsidR="00555024">
        <w:rPr>
          <w:rFonts w:ascii="Arial" w:hAnsi="Arial" w:eastAsia="Arial" w:cs="Arial"/>
          <w:sz w:val="22"/>
          <w:szCs w:val="22"/>
        </w:rPr>
        <w:t>can</w:t>
      </w:r>
      <w:r w:rsidRPr="52953794" w:rsidR="00555024">
        <w:rPr>
          <w:rFonts w:ascii="Arial" w:hAnsi="Arial" w:eastAsia="Arial" w:cs="Arial"/>
          <w:sz w:val="22"/>
          <w:szCs w:val="22"/>
        </w:rPr>
        <w:t xml:space="preserve"> sustain social activities and relationships that they consider meaning. It suggests that chronic consumption leads to better self-esteem, life satisfaction and emotional health, and disengagement leads to a higher chance of loneliness and poor mood (Havighurst, 1961). The Activity Theory also focuses on continuity, purpose, and participation as the key factors in later life wellbeing, as opposed to the concept of ageing as a withdrawal process</w:t>
      </w:r>
      <w:r w:rsidRPr="52953794" w:rsidR="00BA5FF3">
        <w:rPr>
          <w:rFonts w:ascii="Arial" w:hAnsi="Arial" w:eastAsia="Arial" w:cs="Arial"/>
          <w:sz w:val="22"/>
          <w:szCs w:val="22"/>
        </w:rPr>
        <w:t>.</w:t>
      </w:r>
    </w:p>
    <w:p w:rsidRPr="00F50D7E" w:rsidR="00F50D7E" w:rsidP="52953794" w:rsidRDefault="00F50D7E" w14:paraId="51DE3BD4" w14:textId="7B3F22C1">
      <w:pPr>
        <w:pStyle w:val="Heading2"/>
        <w:numPr>
          <w:ilvl w:val="0"/>
          <w:numId w:val="2"/>
        </w:numPr>
        <w:rPr>
          <w:rFonts w:ascii="Arial" w:hAnsi="Arial" w:eastAsia="Arial" w:cs="Arial"/>
          <w:sz w:val="22"/>
          <w:szCs w:val="22"/>
        </w:rPr>
      </w:pPr>
      <w:bookmarkStart w:name="_Toc220265546" w:id="4"/>
      <w:r w:rsidRPr="52953794" w:rsidR="00F50D7E">
        <w:rPr>
          <w:rFonts w:ascii="Arial" w:hAnsi="Arial" w:eastAsia="Arial" w:cs="Arial"/>
          <w:sz w:val="22"/>
          <w:szCs w:val="22"/>
        </w:rPr>
        <w:t>Applying Activity Theory in Residential Care</w:t>
      </w:r>
      <w:bookmarkEnd w:id="4"/>
    </w:p>
    <w:p w:rsidRPr="00F50D7E" w:rsidR="00F50D7E" w:rsidP="52953794" w:rsidRDefault="00555024" w14:paraId="792CED5B" w14:textId="5641CC9C">
      <w:pPr>
        <w:spacing w:line="360" w:lineRule="auto"/>
        <w:ind w:firstLine="720"/>
        <w:jc w:val="both"/>
        <w:rPr>
          <w:rFonts w:ascii="Arial" w:hAnsi="Arial" w:eastAsia="Arial" w:cs="Arial"/>
          <w:sz w:val="22"/>
          <w:szCs w:val="22"/>
        </w:rPr>
      </w:pPr>
      <w:r w:rsidRPr="52953794" w:rsidR="00555024">
        <w:rPr>
          <w:rFonts w:ascii="Arial" w:hAnsi="Arial" w:eastAsia="Arial" w:cs="Arial"/>
          <w:sz w:val="22"/>
          <w:szCs w:val="22"/>
        </w:rPr>
        <w:t xml:space="preserve">Activity Theory can be used in a residential care setting where activities are encouraged based on the interests of residents, their abilities, and past functions in life (Sangeetha and Samuel, 2018). This will </w:t>
      </w:r>
      <w:r w:rsidRPr="52953794" w:rsidR="00555024">
        <w:rPr>
          <w:rFonts w:ascii="Arial" w:hAnsi="Arial" w:eastAsia="Arial" w:cs="Arial"/>
          <w:sz w:val="22"/>
          <w:szCs w:val="22"/>
        </w:rPr>
        <w:t>necessitate</w:t>
      </w:r>
      <w:r w:rsidRPr="52953794" w:rsidR="00555024">
        <w:rPr>
          <w:rFonts w:ascii="Arial" w:hAnsi="Arial" w:eastAsia="Arial" w:cs="Arial"/>
          <w:sz w:val="22"/>
          <w:szCs w:val="22"/>
        </w:rPr>
        <w:t xml:space="preserve"> the person-centred approach whereby the staff will </w:t>
      </w:r>
      <w:r w:rsidRPr="52953794" w:rsidR="4AF3B247">
        <w:rPr>
          <w:rFonts w:ascii="Arial" w:hAnsi="Arial" w:eastAsia="Arial" w:cs="Arial"/>
          <w:sz w:val="22"/>
          <w:szCs w:val="22"/>
        </w:rPr>
        <w:t>try</w:t>
      </w:r>
      <w:r w:rsidRPr="52953794" w:rsidR="00555024">
        <w:rPr>
          <w:rFonts w:ascii="Arial" w:hAnsi="Arial" w:eastAsia="Arial" w:cs="Arial"/>
          <w:sz w:val="22"/>
          <w:szCs w:val="22"/>
        </w:rPr>
        <w:t xml:space="preserve"> to know the background, likes and strengths of the residents. It does not merely concern getting </w:t>
      </w:r>
      <w:r w:rsidRPr="52953794" w:rsidR="00555024">
        <w:rPr>
          <w:rFonts w:ascii="Arial" w:hAnsi="Arial" w:eastAsia="Arial" w:cs="Arial"/>
          <w:sz w:val="22"/>
          <w:szCs w:val="22"/>
        </w:rPr>
        <w:t xml:space="preserve">entertained but also getting the opportunity to get involved in something significant such as serving the community, taking part in the </w:t>
      </w:r>
      <w:r w:rsidRPr="52953794" w:rsidR="00555024">
        <w:rPr>
          <w:rFonts w:ascii="Arial" w:hAnsi="Arial" w:eastAsia="Arial" w:cs="Arial"/>
          <w:sz w:val="22"/>
          <w:szCs w:val="22"/>
        </w:rPr>
        <w:t>decision-making</w:t>
      </w:r>
      <w:r w:rsidRPr="52953794" w:rsidR="00555024">
        <w:rPr>
          <w:rFonts w:ascii="Arial" w:hAnsi="Arial" w:eastAsia="Arial" w:cs="Arial"/>
          <w:sz w:val="22"/>
          <w:szCs w:val="22"/>
        </w:rPr>
        <w:t xml:space="preserve"> process as well as sharing skills and knowledge with others. The care personnel of the cent</w:t>
      </w:r>
      <w:r w:rsidRPr="52953794" w:rsidR="65FBEEDA">
        <w:rPr>
          <w:rFonts w:ascii="Arial" w:hAnsi="Arial" w:eastAsia="Arial" w:cs="Arial"/>
          <w:sz w:val="22"/>
          <w:szCs w:val="22"/>
        </w:rPr>
        <w:t>re</w:t>
      </w:r>
      <w:r w:rsidRPr="52953794" w:rsidR="00555024">
        <w:rPr>
          <w:rFonts w:ascii="Arial" w:hAnsi="Arial" w:eastAsia="Arial" w:cs="Arial"/>
          <w:sz w:val="22"/>
          <w:szCs w:val="22"/>
        </w:rPr>
        <w:t xml:space="preserve"> are also involved in the engagement facilitation because it ensures the development of inclusive settings where participation is encouraged and appreciated (</w:t>
      </w:r>
      <w:r w:rsidRPr="52953794" w:rsidR="10C7DDF7">
        <w:rPr>
          <w:rFonts w:ascii="Arial" w:hAnsi="Arial" w:eastAsia="Arial" w:cs="Arial"/>
          <w:sz w:val="22"/>
          <w:szCs w:val="22"/>
        </w:rPr>
        <w:t>Oklo</w:t>
      </w:r>
      <w:r w:rsidRPr="52953794" w:rsidR="00555024">
        <w:rPr>
          <w:rFonts w:ascii="Arial" w:hAnsi="Arial" w:eastAsia="Arial" w:cs="Arial"/>
          <w:sz w:val="22"/>
          <w:szCs w:val="22"/>
        </w:rPr>
        <w:t xml:space="preserve"> </w:t>
      </w:r>
      <w:r w:rsidRPr="52953794" w:rsidR="00555024">
        <w:rPr>
          <w:rFonts w:ascii="Arial" w:hAnsi="Arial" w:eastAsia="Arial" w:cs="Arial"/>
          <w:i w:val="1"/>
          <w:iCs w:val="1"/>
          <w:sz w:val="22"/>
          <w:szCs w:val="22"/>
        </w:rPr>
        <w:t>et al.</w:t>
      </w:r>
      <w:r w:rsidRPr="52953794" w:rsidR="00555024">
        <w:rPr>
          <w:rFonts w:ascii="Arial" w:hAnsi="Arial" w:eastAsia="Arial" w:cs="Arial"/>
          <w:sz w:val="22"/>
          <w:szCs w:val="22"/>
        </w:rPr>
        <w:t xml:space="preserve">, 2021). The activities must be able to accommodate the physical, sensory, or cognitive deficits, and every resident needs to be able to be involved in the activities at a level that he or she is able to handle. The most trivial daily tasks, like helping with the meal preparation or </w:t>
      </w:r>
      <w:r w:rsidRPr="52953794" w:rsidR="00555024">
        <w:rPr>
          <w:rFonts w:ascii="Arial" w:hAnsi="Arial" w:eastAsia="Arial" w:cs="Arial"/>
          <w:sz w:val="22"/>
          <w:szCs w:val="22"/>
        </w:rPr>
        <w:t>participating</w:t>
      </w:r>
      <w:r w:rsidRPr="52953794" w:rsidR="00555024">
        <w:rPr>
          <w:rFonts w:ascii="Arial" w:hAnsi="Arial" w:eastAsia="Arial" w:cs="Arial"/>
          <w:sz w:val="22"/>
          <w:szCs w:val="22"/>
        </w:rPr>
        <w:t xml:space="preserve"> in discussions, may make a person feel like a part of the community and boost their self-</w:t>
      </w:r>
      <w:r w:rsidRPr="52953794" w:rsidR="2E05541B">
        <w:rPr>
          <w:rFonts w:ascii="Arial" w:hAnsi="Arial" w:eastAsia="Arial" w:cs="Arial"/>
          <w:sz w:val="22"/>
          <w:szCs w:val="22"/>
        </w:rPr>
        <w:t>esteem.</w:t>
      </w:r>
    </w:p>
    <w:p w:rsidRPr="00F50D7E" w:rsidR="00F50D7E" w:rsidP="52953794" w:rsidRDefault="00F50D7E" w14:paraId="4B9AAE40" w14:textId="06388BA6">
      <w:pPr>
        <w:pStyle w:val="Heading2"/>
        <w:numPr>
          <w:ilvl w:val="0"/>
          <w:numId w:val="2"/>
        </w:numPr>
        <w:rPr>
          <w:rFonts w:ascii="Arial" w:hAnsi="Arial" w:eastAsia="Arial" w:cs="Arial"/>
          <w:sz w:val="22"/>
          <w:szCs w:val="22"/>
        </w:rPr>
      </w:pPr>
      <w:bookmarkStart w:name="_Toc220265547" w:id="5"/>
      <w:r w:rsidRPr="52953794" w:rsidR="00F50D7E">
        <w:rPr>
          <w:rFonts w:ascii="Arial" w:hAnsi="Arial" w:eastAsia="Arial" w:cs="Arial"/>
          <w:sz w:val="22"/>
          <w:szCs w:val="22"/>
        </w:rPr>
        <w:t>Case Scenario</w:t>
      </w:r>
      <w:bookmarkEnd w:id="5"/>
    </w:p>
    <w:p w:rsidRPr="00F50D7E" w:rsidR="00F50D7E" w:rsidP="52953794" w:rsidRDefault="00555024" w14:paraId="26DD7AED" w14:textId="2D92DBE6">
      <w:pPr>
        <w:spacing w:line="360" w:lineRule="auto"/>
        <w:ind w:firstLine="720"/>
        <w:jc w:val="both"/>
        <w:rPr>
          <w:rFonts w:ascii="Arial" w:hAnsi="Arial" w:eastAsia="Arial" w:cs="Arial"/>
          <w:sz w:val="22"/>
          <w:szCs w:val="22"/>
        </w:rPr>
      </w:pPr>
      <w:r w:rsidRPr="52953794" w:rsidR="00555024">
        <w:rPr>
          <w:rFonts w:ascii="Arial" w:hAnsi="Arial" w:eastAsia="Arial" w:cs="Arial"/>
          <w:sz w:val="22"/>
          <w:szCs w:val="22"/>
        </w:rPr>
        <w:t xml:space="preserve">Mr John is a 75-year-old patient who has since become immobile </w:t>
      </w:r>
      <w:r w:rsidRPr="52953794" w:rsidR="44F7EF0B">
        <w:rPr>
          <w:rFonts w:ascii="Arial" w:hAnsi="Arial" w:eastAsia="Arial" w:cs="Arial"/>
          <w:sz w:val="22"/>
          <w:szCs w:val="22"/>
        </w:rPr>
        <w:t>because of</w:t>
      </w:r>
      <w:r w:rsidRPr="52953794" w:rsidR="00555024">
        <w:rPr>
          <w:rFonts w:ascii="Arial" w:hAnsi="Arial" w:eastAsia="Arial" w:cs="Arial"/>
          <w:sz w:val="22"/>
          <w:szCs w:val="22"/>
        </w:rPr>
        <w:t xml:space="preserve"> arthritis and has transferred to a cares home. He was a keen gardener at the time of his </w:t>
      </w:r>
      <w:r w:rsidRPr="52953794" w:rsidR="6E688B8F">
        <w:rPr>
          <w:rFonts w:ascii="Arial" w:hAnsi="Arial" w:eastAsia="Arial" w:cs="Arial"/>
          <w:sz w:val="22"/>
          <w:szCs w:val="22"/>
        </w:rPr>
        <w:t>admission and</w:t>
      </w:r>
      <w:r w:rsidRPr="52953794" w:rsidR="00555024">
        <w:rPr>
          <w:rFonts w:ascii="Arial" w:hAnsi="Arial" w:eastAsia="Arial" w:cs="Arial"/>
          <w:sz w:val="22"/>
          <w:szCs w:val="22"/>
        </w:rPr>
        <w:t xml:space="preserve"> had an allotment of his own. On admission to residential care Mr John withdrew and complained that he felt useless and bad </w:t>
      </w:r>
      <w:r w:rsidRPr="52953794" w:rsidR="2E321CEA">
        <w:rPr>
          <w:rFonts w:ascii="Arial" w:hAnsi="Arial" w:eastAsia="Arial" w:cs="Arial"/>
          <w:sz w:val="22"/>
          <w:szCs w:val="22"/>
        </w:rPr>
        <w:t>modded</w:t>
      </w:r>
      <w:r w:rsidRPr="52953794" w:rsidR="00555024">
        <w:rPr>
          <w:rFonts w:ascii="Arial" w:hAnsi="Arial" w:eastAsia="Arial" w:cs="Arial"/>
          <w:sz w:val="22"/>
          <w:szCs w:val="22"/>
        </w:rPr>
        <w:t xml:space="preserve">. The person-centred assessment of the employees, with the help of the Activity Theory, has allowed identifying gardening as a valuable activity that fits the personality of Mr John (Formosa, 2021). The </w:t>
      </w:r>
      <w:r w:rsidRPr="52953794" w:rsidR="00555024">
        <w:rPr>
          <w:rFonts w:ascii="Arial" w:hAnsi="Arial" w:eastAsia="Arial" w:cs="Arial"/>
          <w:sz w:val="22"/>
          <w:szCs w:val="22"/>
        </w:rPr>
        <w:t>reason why</w:t>
      </w:r>
      <w:r w:rsidRPr="52953794" w:rsidR="00555024">
        <w:rPr>
          <w:rFonts w:ascii="Arial" w:hAnsi="Arial" w:eastAsia="Arial" w:cs="Arial"/>
          <w:sz w:val="22"/>
          <w:szCs w:val="22"/>
        </w:rPr>
        <w:t xml:space="preserve"> he was introduced was to </w:t>
      </w:r>
      <w:r w:rsidRPr="52953794" w:rsidR="00555024">
        <w:rPr>
          <w:rFonts w:ascii="Arial" w:hAnsi="Arial" w:eastAsia="Arial" w:cs="Arial"/>
          <w:sz w:val="22"/>
          <w:szCs w:val="22"/>
        </w:rPr>
        <w:t>assist</w:t>
      </w:r>
      <w:r w:rsidRPr="52953794" w:rsidR="00555024">
        <w:rPr>
          <w:rFonts w:ascii="Arial" w:hAnsi="Arial" w:eastAsia="Arial" w:cs="Arial"/>
          <w:sz w:val="22"/>
          <w:szCs w:val="22"/>
        </w:rPr>
        <w:t xml:space="preserve"> in the maintenance of raised flower beds in the care home garden and issue advice to the staff and the resident on the care of the plants. </w:t>
      </w:r>
      <w:r w:rsidRPr="52953794" w:rsidR="00555024">
        <w:rPr>
          <w:rFonts w:ascii="Arial" w:hAnsi="Arial" w:eastAsia="Arial" w:cs="Arial"/>
          <w:sz w:val="22"/>
          <w:szCs w:val="22"/>
        </w:rPr>
        <w:t>Even though</w:t>
      </w:r>
      <w:r w:rsidRPr="52953794" w:rsidR="00555024">
        <w:rPr>
          <w:rFonts w:ascii="Arial" w:hAnsi="Arial" w:eastAsia="Arial" w:cs="Arial"/>
          <w:sz w:val="22"/>
          <w:szCs w:val="22"/>
        </w:rPr>
        <w:t xml:space="preserve"> he physically did not contribute much his experience and knowledge was appreciated. Mr John was social as well, although he was in a higher mood and seemed to </w:t>
      </w:r>
      <w:r w:rsidRPr="52953794" w:rsidR="00555024">
        <w:rPr>
          <w:rFonts w:ascii="Arial" w:hAnsi="Arial" w:eastAsia="Arial" w:cs="Arial"/>
          <w:sz w:val="22"/>
          <w:szCs w:val="22"/>
        </w:rPr>
        <w:t>establish</w:t>
      </w:r>
      <w:r w:rsidRPr="52953794" w:rsidR="00555024">
        <w:rPr>
          <w:rFonts w:ascii="Arial" w:hAnsi="Arial" w:eastAsia="Arial" w:cs="Arial"/>
          <w:sz w:val="22"/>
          <w:szCs w:val="22"/>
        </w:rPr>
        <w:t xml:space="preserve"> healthy relationships with other residents, as time went by. The case illustrates how the intentional activity that is supported by a personal identity can affect the psychological well-being.</w:t>
      </w:r>
    </w:p>
    <w:p w:rsidRPr="00F50D7E" w:rsidR="00F50D7E" w:rsidP="52953794" w:rsidRDefault="00F50D7E" w14:paraId="19C1AAFE" w14:textId="44C965CB">
      <w:pPr>
        <w:pStyle w:val="Heading2"/>
        <w:numPr>
          <w:ilvl w:val="0"/>
          <w:numId w:val="2"/>
        </w:numPr>
        <w:rPr>
          <w:rFonts w:ascii="Arial" w:hAnsi="Arial" w:eastAsia="Arial" w:cs="Arial"/>
          <w:sz w:val="22"/>
          <w:szCs w:val="22"/>
        </w:rPr>
      </w:pPr>
      <w:bookmarkStart w:name="_Toc220265548" w:id="6"/>
      <w:r w:rsidRPr="52953794" w:rsidR="00F50D7E">
        <w:rPr>
          <w:rFonts w:ascii="Arial" w:hAnsi="Arial" w:eastAsia="Arial" w:cs="Arial"/>
          <w:sz w:val="22"/>
          <w:szCs w:val="22"/>
        </w:rPr>
        <w:t>Challenges in Applying Activity Theory</w:t>
      </w:r>
      <w:bookmarkEnd w:id="6"/>
    </w:p>
    <w:p w:rsidRPr="00F50D7E" w:rsidR="00F50D7E" w:rsidP="52953794" w:rsidRDefault="00555024" w14:paraId="13B49388" w14:textId="35E38F0F">
      <w:pPr>
        <w:spacing w:line="360" w:lineRule="auto"/>
        <w:ind w:firstLine="720"/>
        <w:jc w:val="both"/>
        <w:rPr>
          <w:rFonts w:ascii="Arial" w:hAnsi="Arial" w:eastAsia="Arial" w:cs="Arial"/>
          <w:sz w:val="22"/>
          <w:szCs w:val="22"/>
        </w:rPr>
      </w:pPr>
      <w:r w:rsidRPr="52953794" w:rsidR="00555024">
        <w:rPr>
          <w:rFonts w:ascii="Arial" w:hAnsi="Arial" w:eastAsia="Arial" w:cs="Arial"/>
          <w:sz w:val="22"/>
          <w:szCs w:val="22"/>
        </w:rPr>
        <w:t>The wide variety of physical and cognitive abilities of residents are one of the challenges to implementing activity theory in residential care</w:t>
      </w:r>
      <w:r w:rsidRPr="52953794" w:rsidR="00EB10D2">
        <w:rPr>
          <w:rFonts w:ascii="Arial" w:hAnsi="Arial" w:eastAsia="Arial" w:cs="Arial"/>
          <w:sz w:val="22"/>
          <w:szCs w:val="22"/>
        </w:rPr>
        <w:t xml:space="preserve">. It is also possible that not everyone will be able to </w:t>
      </w:r>
      <w:r w:rsidRPr="52953794" w:rsidR="00EB10D2">
        <w:rPr>
          <w:rFonts w:ascii="Arial" w:hAnsi="Arial" w:eastAsia="Arial" w:cs="Arial"/>
          <w:sz w:val="22"/>
          <w:szCs w:val="22"/>
        </w:rPr>
        <w:t>participate</w:t>
      </w:r>
      <w:r w:rsidRPr="52953794" w:rsidR="00EB10D2">
        <w:rPr>
          <w:rFonts w:ascii="Arial" w:hAnsi="Arial" w:eastAsia="Arial" w:cs="Arial"/>
          <w:sz w:val="22"/>
          <w:szCs w:val="22"/>
        </w:rPr>
        <w:t xml:space="preserve"> in a standard activity because of potential advanced dementia, sensory deficiency, or chronic illness (Jeon </w:t>
      </w:r>
      <w:r w:rsidRPr="52953794" w:rsidR="00EB10D2">
        <w:rPr>
          <w:rFonts w:ascii="Arial" w:hAnsi="Arial" w:eastAsia="Arial" w:cs="Arial"/>
          <w:i w:val="1"/>
          <w:iCs w:val="1"/>
          <w:sz w:val="22"/>
          <w:szCs w:val="22"/>
        </w:rPr>
        <w:t>et al.</w:t>
      </w:r>
      <w:r w:rsidRPr="52953794" w:rsidR="00EB10D2">
        <w:rPr>
          <w:rFonts w:ascii="Arial" w:hAnsi="Arial" w:eastAsia="Arial" w:cs="Arial"/>
          <w:sz w:val="22"/>
          <w:szCs w:val="22"/>
        </w:rPr>
        <w:t xml:space="preserve">, 2019). In addition, staffing problems and time constraints can limit the individual's ability to plan activities. There is also a possibility that the fear of implementing the Activity Theory excessively may weigh residents down with the requirement to engage in a </w:t>
      </w:r>
      <w:r w:rsidRPr="52953794" w:rsidR="00EB10D2">
        <w:rPr>
          <w:rFonts w:ascii="Arial" w:hAnsi="Arial" w:eastAsia="Arial" w:cs="Arial"/>
          <w:sz w:val="22"/>
          <w:szCs w:val="22"/>
        </w:rPr>
        <w:t>particular activity when they prefer to relax and listen to more philosophical forms of entertainment (Formosa, 2021). This can undermine sovereignty and have an adverse effect on wellbeing</w:t>
      </w:r>
      <w:r w:rsidRPr="52953794" w:rsidR="00F50D7E">
        <w:rPr>
          <w:rFonts w:ascii="Arial" w:hAnsi="Arial" w:eastAsia="Arial" w:cs="Arial"/>
          <w:sz w:val="22"/>
          <w:szCs w:val="22"/>
        </w:rPr>
        <w:t>.</w:t>
      </w:r>
    </w:p>
    <w:p w:rsidRPr="00F50D7E" w:rsidR="00F50D7E" w:rsidP="52953794" w:rsidRDefault="00F50D7E" w14:paraId="118C7DE9" w14:textId="77777777">
      <w:pPr>
        <w:pStyle w:val="Heading2"/>
        <w:numPr>
          <w:ilvl w:val="0"/>
          <w:numId w:val="2"/>
        </w:numPr>
        <w:rPr>
          <w:rFonts w:ascii="Arial" w:hAnsi="Arial" w:eastAsia="Arial" w:cs="Arial"/>
          <w:sz w:val="22"/>
          <w:szCs w:val="22"/>
        </w:rPr>
      </w:pPr>
      <w:bookmarkStart w:name="_Toc220265549" w:id="7"/>
      <w:r w:rsidRPr="52953794" w:rsidR="00F50D7E">
        <w:rPr>
          <w:rFonts w:ascii="Arial" w:hAnsi="Arial" w:eastAsia="Arial" w:cs="Arial"/>
          <w:sz w:val="22"/>
          <w:szCs w:val="22"/>
        </w:rPr>
        <w:t>Strategy to Overcome the Challenge</w:t>
      </w:r>
      <w:bookmarkEnd w:id="7"/>
    </w:p>
    <w:p w:rsidRPr="00F50D7E" w:rsidR="00F50D7E" w:rsidP="52953794" w:rsidRDefault="00EB10D2" w14:paraId="4DA2D65E" w14:textId="1BF18A3E">
      <w:pPr>
        <w:spacing w:line="360" w:lineRule="auto"/>
        <w:ind w:firstLine="720"/>
        <w:jc w:val="both"/>
        <w:rPr>
          <w:rFonts w:ascii="Arial" w:hAnsi="Arial" w:eastAsia="Arial" w:cs="Arial"/>
          <w:sz w:val="22"/>
          <w:szCs w:val="22"/>
        </w:rPr>
      </w:pPr>
      <w:r w:rsidRPr="52953794" w:rsidR="00EB10D2">
        <w:rPr>
          <w:rFonts w:ascii="Arial" w:hAnsi="Arial" w:eastAsia="Arial" w:cs="Arial"/>
          <w:sz w:val="22"/>
          <w:szCs w:val="22"/>
        </w:rPr>
        <w:t xml:space="preserve">To overcome these issues, care homes must be flexible and inclusive in their provision of activities. The activities are to be flexible and may involve varying degrees of participation, including </w:t>
      </w:r>
      <w:r w:rsidRPr="52953794" w:rsidR="00EB10D2">
        <w:rPr>
          <w:rFonts w:ascii="Arial" w:hAnsi="Arial" w:eastAsia="Arial" w:cs="Arial"/>
          <w:sz w:val="22"/>
          <w:szCs w:val="22"/>
        </w:rPr>
        <w:t>observing</w:t>
      </w:r>
      <w:r w:rsidRPr="52953794" w:rsidR="00EB10D2">
        <w:rPr>
          <w:rFonts w:ascii="Arial" w:hAnsi="Arial" w:eastAsia="Arial" w:cs="Arial"/>
          <w:sz w:val="22"/>
          <w:szCs w:val="22"/>
        </w:rPr>
        <w:t xml:space="preserve">, </w:t>
      </w:r>
      <w:r w:rsidRPr="52953794" w:rsidR="00EB10D2">
        <w:rPr>
          <w:rFonts w:ascii="Arial" w:hAnsi="Arial" w:eastAsia="Arial" w:cs="Arial"/>
          <w:sz w:val="22"/>
          <w:szCs w:val="22"/>
        </w:rPr>
        <w:t>assisting</w:t>
      </w:r>
      <w:r w:rsidRPr="52953794" w:rsidR="00EB10D2">
        <w:rPr>
          <w:rFonts w:ascii="Arial" w:hAnsi="Arial" w:eastAsia="Arial" w:cs="Arial"/>
          <w:sz w:val="22"/>
          <w:szCs w:val="22"/>
        </w:rPr>
        <w:t xml:space="preserve">, or leading (Boylan and Turner, 2017). Staff training in person-centred care may help professionals </w:t>
      </w:r>
      <w:r w:rsidRPr="52953794" w:rsidR="00EB10D2">
        <w:rPr>
          <w:rFonts w:ascii="Arial" w:hAnsi="Arial" w:eastAsia="Arial" w:cs="Arial"/>
          <w:sz w:val="22"/>
          <w:szCs w:val="22"/>
        </w:rPr>
        <w:t>identify</w:t>
      </w:r>
      <w:r w:rsidRPr="52953794" w:rsidR="00EB10D2">
        <w:rPr>
          <w:rFonts w:ascii="Arial" w:hAnsi="Arial" w:eastAsia="Arial" w:cs="Arial"/>
          <w:sz w:val="22"/>
          <w:szCs w:val="22"/>
        </w:rPr>
        <w:t xml:space="preserve"> residents' personal preferences and respect residents' choices. Providing activities with family, volunteer, and multidisciplinary team involvement can also increase activity provision and decrease staff burden (Blair, Bateman, and Anderson, 2019). Notably, care professionals must </w:t>
      </w:r>
      <w:r w:rsidRPr="52953794" w:rsidR="00EB10D2">
        <w:rPr>
          <w:rFonts w:ascii="Arial" w:hAnsi="Arial" w:eastAsia="Arial" w:cs="Arial"/>
          <w:sz w:val="22"/>
          <w:szCs w:val="22"/>
        </w:rPr>
        <w:t>identify</w:t>
      </w:r>
      <w:r w:rsidRPr="52953794" w:rsidR="00EB10D2">
        <w:rPr>
          <w:rFonts w:ascii="Arial" w:hAnsi="Arial" w:eastAsia="Arial" w:cs="Arial"/>
          <w:sz w:val="22"/>
          <w:szCs w:val="22"/>
        </w:rPr>
        <w:t xml:space="preserve"> that meaningful activity is not only organised but also involves social interaction during routine care</w:t>
      </w:r>
      <w:r w:rsidRPr="52953794" w:rsidR="00F50D7E">
        <w:rPr>
          <w:rFonts w:ascii="Arial" w:hAnsi="Arial" w:eastAsia="Arial" w:cs="Arial"/>
          <w:sz w:val="22"/>
          <w:szCs w:val="22"/>
        </w:rPr>
        <w:t>.</w:t>
      </w:r>
    </w:p>
    <w:p w:rsidRPr="00F50D7E" w:rsidR="00F50D7E" w:rsidP="52953794" w:rsidRDefault="00F50D7E" w14:paraId="7B06AC7C" w14:textId="77777777">
      <w:pPr>
        <w:pStyle w:val="Heading2"/>
        <w:numPr>
          <w:ilvl w:val="0"/>
          <w:numId w:val="2"/>
        </w:numPr>
        <w:rPr>
          <w:rFonts w:ascii="Arial" w:hAnsi="Arial" w:eastAsia="Arial" w:cs="Arial"/>
          <w:sz w:val="22"/>
          <w:szCs w:val="22"/>
        </w:rPr>
      </w:pPr>
      <w:bookmarkStart w:name="_Toc220265550" w:id="8"/>
      <w:r w:rsidRPr="52953794" w:rsidR="00F50D7E">
        <w:rPr>
          <w:rFonts w:ascii="Arial" w:hAnsi="Arial" w:eastAsia="Arial" w:cs="Arial"/>
          <w:sz w:val="22"/>
          <w:szCs w:val="22"/>
        </w:rPr>
        <w:t>Conclusion</w:t>
      </w:r>
      <w:bookmarkEnd w:id="8"/>
    </w:p>
    <w:p w:rsidR="00F50D7E" w:rsidP="52953794" w:rsidRDefault="00EB10D2" w14:paraId="4A14172B" w14:textId="0016E726">
      <w:pPr>
        <w:spacing w:line="360" w:lineRule="auto"/>
        <w:ind w:firstLine="720"/>
        <w:jc w:val="both"/>
        <w:rPr>
          <w:rFonts w:ascii="Arial" w:hAnsi="Arial" w:eastAsia="Arial" w:cs="Arial"/>
          <w:sz w:val="22"/>
          <w:szCs w:val="22"/>
        </w:rPr>
      </w:pPr>
      <w:r w:rsidRPr="52953794" w:rsidR="00EB10D2">
        <w:rPr>
          <w:rFonts w:ascii="Arial" w:hAnsi="Arial" w:eastAsia="Arial" w:cs="Arial"/>
          <w:sz w:val="22"/>
          <w:szCs w:val="22"/>
        </w:rPr>
        <w:t xml:space="preserve">Havighurst's Theory of Activities is a credible theory that can be applied to improve the psychological well-being of older adults in residential nursing care. Care professionals should enhance residents' quality of life by providing meaningful engagement, social participation, and continuity of identity. These challenges do not exclude the </w:t>
      </w:r>
      <w:r w:rsidRPr="52953794" w:rsidR="00EB10D2">
        <w:rPr>
          <w:rFonts w:ascii="Arial" w:hAnsi="Arial" w:eastAsia="Arial" w:cs="Arial"/>
          <w:sz w:val="22"/>
          <w:szCs w:val="22"/>
        </w:rPr>
        <w:t>option</w:t>
      </w:r>
      <w:r w:rsidRPr="52953794" w:rsidR="00EB10D2">
        <w:rPr>
          <w:rFonts w:ascii="Arial" w:hAnsi="Arial" w:eastAsia="Arial" w:cs="Arial"/>
          <w:sz w:val="22"/>
          <w:szCs w:val="22"/>
        </w:rPr>
        <w:t xml:space="preserve"> of flexible and person-centred strategies, which would ensure that the Activity Theory would be implemented in a way that would enable the consideration of individuality and enable them to remain emotionally well in the future</w:t>
      </w:r>
      <w:r w:rsidRPr="52953794" w:rsidR="00F50D7E">
        <w:rPr>
          <w:rFonts w:ascii="Arial" w:hAnsi="Arial" w:eastAsia="Arial" w:cs="Arial"/>
          <w:sz w:val="22"/>
          <w:szCs w:val="22"/>
        </w:rPr>
        <w:t>.</w:t>
      </w:r>
    </w:p>
    <w:p w:rsidR="00823749" w:rsidP="52953794" w:rsidRDefault="00823749" w14:paraId="6C4F968A" w14:textId="77777777">
      <w:pPr>
        <w:spacing w:line="360" w:lineRule="auto"/>
        <w:ind w:firstLine="720"/>
        <w:jc w:val="both"/>
        <w:rPr>
          <w:rFonts w:ascii="Arial" w:hAnsi="Arial" w:eastAsia="Arial" w:cs="Arial"/>
          <w:sz w:val="22"/>
          <w:szCs w:val="22"/>
        </w:rPr>
      </w:pPr>
    </w:p>
    <w:p w:rsidR="00823749" w:rsidP="52953794" w:rsidRDefault="00823749" w14:paraId="3108E46B" w14:textId="5493B112">
      <w:pPr>
        <w:pStyle w:val="Normal"/>
        <w:spacing w:line="360" w:lineRule="auto"/>
        <w:ind w:firstLine="0"/>
        <w:jc w:val="both"/>
        <w:rPr>
          <w:rFonts w:ascii="Arial" w:hAnsi="Arial" w:eastAsia="Arial" w:cs="Arial"/>
          <w:sz w:val="22"/>
          <w:szCs w:val="22"/>
        </w:rPr>
      </w:pPr>
    </w:p>
    <w:p w:rsidRPr="00823749" w:rsidR="00823749" w:rsidP="52953794" w:rsidRDefault="00823749" w14:paraId="00A92177" w14:textId="55B50D8F">
      <w:pPr>
        <w:pStyle w:val="Heading1"/>
        <w:rPr>
          <w:rFonts w:ascii="Arial" w:hAnsi="Arial" w:eastAsia="Arial" w:cs="Arial"/>
          <w:sz w:val="22"/>
          <w:szCs w:val="22"/>
        </w:rPr>
      </w:pPr>
      <w:bookmarkStart w:name="_Toc220265551" w:id="9"/>
      <w:r w:rsidRPr="52953794" w:rsidR="00823749">
        <w:rPr>
          <w:rFonts w:ascii="Arial" w:hAnsi="Arial" w:eastAsia="Arial" w:cs="Arial"/>
          <w:sz w:val="22"/>
          <w:szCs w:val="22"/>
        </w:rPr>
        <w:t>References</w:t>
      </w:r>
      <w:bookmarkEnd w:id="9"/>
    </w:p>
    <w:p w:rsidR="00096113" w:rsidP="52953794" w:rsidRDefault="00096113" w14:paraId="4C0C466C" w14:textId="39E8C03B">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 xml:space="preserve">Blair, A., Bateman, </w:t>
      </w:r>
      <w:r w:rsidRPr="52953794" w:rsidR="00096113">
        <w:rPr>
          <w:rFonts w:ascii="Arial" w:hAnsi="Arial" w:eastAsia="Arial" w:cs="Arial"/>
          <w:sz w:val="22"/>
          <w:szCs w:val="22"/>
        </w:rPr>
        <w:t>C.</w:t>
      </w:r>
      <w:r w:rsidRPr="52953794" w:rsidR="00096113">
        <w:rPr>
          <w:rFonts w:ascii="Arial" w:hAnsi="Arial" w:eastAsia="Arial" w:cs="Arial"/>
          <w:sz w:val="22"/>
          <w:szCs w:val="22"/>
        </w:rPr>
        <w:t xml:space="preserve"> and Anderson, K.</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2019</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 xml:space="preserve">“They take a lot of pressure off us”: </w:t>
      </w:r>
    </w:p>
    <w:p w:rsidR="00096113" w:rsidP="52953794" w:rsidRDefault="00096113" w14:paraId="0D140B4B" w14:textId="39E90FC1">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 xml:space="preserve">Volunteers reducing staff and family care burden and contributing to quality of care for </w:t>
      </w:r>
    </w:p>
    <w:p w:rsidR="00096113" w:rsidP="52953794" w:rsidRDefault="00096113" w14:paraId="069CEF68" w14:textId="54EC3329">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older patients with cognitive impairment in rural hospitals. </w:t>
      </w:r>
      <w:r w:rsidRPr="52953794" w:rsidR="00096113">
        <w:rPr>
          <w:rFonts w:ascii="Arial" w:hAnsi="Arial" w:eastAsia="Arial" w:cs="Arial"/>
          <w:i w:val="1"/>
          <w:iCs w:val="1"/>
          <w:sz w:val="22"/>
          <w:szCs w:val="22"/>
        </w:rPr>
        <w:t xml:space="preserve">Australasian </w:t>
      </w:r>
      <w:r w:rsidRPr="52953794" w:rsidR="5D98DE59">
        <w:rPr>
          <w:rFonts w:ascii="Arial" w:hAnsi="Arial" w:eastAsia="Arial" w:cs="Arial"/>
          <w:i w:val="1"/>
          <w:iCs w:val="1"/>
          <w:sz w:val="22"/>
          <w:szCs w:val="22"/>
        </w:rPr>
        <w:t>J</w:t>
      </w:r>
      <w:r w:rsidRPr="52953794" w:rsidR="00096113">
        <w:rPr>
          <w:rFonts w:ascii="Arial" w:hAnsi="Arial" w:eastAsia="Arial" w:cs="Arial"/>
          <w:i w:val="1"/>
          <w:iCs w:val="1"/>
          <w:sz w:val="22"/>
          <w:szCs w:val="22"/>
        </w:rPr>
        <w:t xml:space="preserve">ournal on </w:t>
      </w:r>
    </w:p>
    <w:p w:rsidR="00096113" w:rsidP="52953794" w:rsidRDefault="00096113" w14:paraId="5BFD2E4F" w14:textId="3D3D9E63">
      <w:pPr>
        <w:spacing w:line="360" w:lineRule="auto"/>
        <w:ind w:left="720" w:hanging="720"/>
        <w:jc w:val="both"/>
        <w:rPr>
          <w:rFonts w:ascii="Arial" w:hAnsi="Arial" w:eastAsia="Arial" w:cs="Arial"/>
          <w:sz w:val="22"/>
          <w:szCs w:val="22"/>
        </w:rPr>
      </w:pPr>
      <w:r w:rsidRPr="52953794" w:rsidR="124457A0">
        <w:rPr>
          <w:rFonts w:ascii="Arial" w:hAnsi="Arial" w:eastAsia="Arial" w:cs="Arial"/>
          <w:i w:val="1"/>
          <w:iCs w:val="1"/>
          <w:sz w:val="22"/>
          <w:szCs w:val="22"/>
        </w:rPr>
        <w:t>A</w:t>
      </w:r>
      <w:r w:rsidRPr="52953794" w:rsidR="00096113">
        <w:rPr>
          <w:rFonts w:ascii="Arial" w:hAnsi="Arial" w:eastAsia="Arial" w:cs="Arial"/>
          <w:i w:val="1"/>
          <w:iCs w:val="1"/>
          <w:sz w:val="22"/>
          <w:szCs w:val="22"/>
        </w:rPr>
        <w:t>geing</w:t>
      </w:r>
      <w:r w:rsidRPr="52953794" w:rsidR="00096113">
        <w:rPr>
          <w:rFonts w:ascii="Arial" w:hAnsi="Arial" w:eastAsia="Arial" w:cs="Arial"/>
          <w:sz w:val="22"/>
          <w:szCs w:val="22"/>
        </w:rPr>
        <w:t>, </w:t>
      </w:r>
      <w:r w:rsidRPr="52953794" w:rsidR="00096113">
        <w:rPr>
          <w:rFonts w:ascii="Arial" w:hAnsi="Arial" w:eastAsia="Arial" w:cs="Arial"/>
          <w:i w:val="1"/>
          <w:iCs w:val="1"/>
          <w:sz w:val="22"/>
          <w:szCs w:val="22"/>
        </w:rPr>
        <w:t>38</w:t>
      </w:r>
      <w:r w:rsidRPr="52953794" w:rsidR="00096113">
        <w:rPr>
          <w:rFonts w:ascii="Arial" w:hAnsi="Arial" w:eastAsia="Arial" w:cs="Arial"/>
          <w:sz w:val="22"/>
          <w:szCs w:val="22"/>
        </w:rPr>
        <w:t>, pp.34-45.</w:t>
      </w:r>
    </w:p>
    <w:p w:rsidR="52953794" w:rsidP="52953794" w:rsidRDefault="52953794" w14:paraId="2241F2ED" w14:textId="488BDC59">
      <w:pPr>
        <w:spacing w:line="360" w:lineRule="auto"/>
        <w:ind w:left="720" w:hanging="720"/>
        <w:jc w:val="both"/>
        <w:rPr>
          <w:rFonts w:ascii="Arial" w:hAnsi="Arial" w:eastAsia="Arial" w:cs="Arial"/>
          <w:sz w:val="22"/>
          <w:szCs w:val="22"/>
        </w:rPr>
      </w:pPr>
    </w:p>
    <w:p w:rsidR="00096113" w:rsidP="52953794" w:rsidRDefault="00096113" w14:paraId="5F5D26B1" w14:textId="2446A2DD">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Boylan, S.A. and Turner, K.A.</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2017</w:t>
      </w:r>
      <w:r w:rsidRPr="52953794" w:rsidR="00096113">
        <w:rPr>
          <w:rFonts w:ascii="Arial" w:hAnsi="Arial" w:eastAsia="Arial" w:cs="Arial"/>
          <w:sz w:val="22"/>
          <w:szCs w:val="22"/>
        </w:rPr>
        <w:t>)</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w:t>
      </w:r>
      <w:r w:rsidRPr="52953794" w:rsidR="00096113">
        <w:rPr>
          <w:rFonts w:ascii="Arial" w:hAnsi="Arial" w:eastAsia="Arial" w:cs="Arial"/>
          <w:sz w:val="22"/>
          <w:szCs w:val="22"/>
        </w:rPr>
        <w:t>Developing organizational adaptability for</w:t>
      </w:r>
    </w:p>
    <w:p w:rsidR="00096113" w:rsidP="52953794" w:rsidRDefault="00096113" w14:paraId="1AE665A4" w14:textId="0BB35662">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complex environment</w:t>
      </w:r>
      <w:r w:rsidRPr="52953794" w:rsidR="00096113">
        <w:rPr>
          <w:rFonts w:ascii="Arial" w:hAnsi="Arial" w:eastAsia="Arial" w:cs="Arial"/>
          <w:sz w:val="22"/>
          <w:szCs w:val="22"/>
        </w:rPr>
        <w:t>’,</w:t>
      </w:r>
      <w:r w:rsidRPr="52953794" w:rsidR="00096113">
        <w:rPr>
          <w:rFonts w:ascii="Arial" w:hAnsi="Arial" w:eastAsia="Arial" w:cs="Arial"/>
          <w:sz w:val="22"/>
          <w:szCs w:val="22"/>
        </w:rPr>
        <w:t> </w:t>
      </w:r>
      <w:r w:rsidRPr="52953794" w:rsidR="00096113">
        <w:rPr>
          <w:rFonts w:ascii="Arial" w:hAnsi="Arial" w:eastAsia="Arial" w:cs="Arial"/>
          <w:i w:val="1"/>
          <w:iCs w:val="1"/>
          <w:sz w:val="22"/>
          <w:szCs w:val="22"/>
        </w:rPr>
        <w:t>Journal of Leadership Education</w:t>
      </w:r>
      <w:r w:rsidRPr="52953794" w:rsidR="00096113">
        <w:rPr>
          <w:rFonts w:ascii="Arial" w:hAnsi="Arial" w:eastAsia="Arial" w:cs="Arial"/>
          <w:sz w:val="22"/>
          <w:szCs w:val="22"/>
        </w:rPr>
        <w:t>, </w:t>
      </w:r>
      <w:r w:rsidRPr="52953794" w:rsidR="00096113">
        <w:rPr>
          <w:rFonts w:ascii="Arial" w:hAnsi="Arial" w:eastAsia="Arial" w:cs="Arial"/>
          <w:i w:val="1"/>
          <w:iCs w:val="1"/>
          <w:sz w:val="22"/>
          <w:szCs w:val="22"/>
        </w:rPr>
        <w:t>16</w:t>
      </w:r>
      <w:r w:rsidRPr="52953794" w:rsidR="00096113">
        <w:rPr>
          <w:rFonts w:ascii="Arial" w:hAnsi="Arial" w:eastAsia="Arial" w:cs="Arial"/>
          <w:sz w:val="22"/>
          <w:szCs w:val="22"/>
        </w:rPr>
        <w:t>(2), pp.183-198.</w:t>
      </w:r>
    </w:p>
    <w:p w:rsidR="52953794" w:rsidP="52953794" w:rsidRDefault="52953794" w14:paraId="2CF35429" w14:textId="5C7D6089">
      <w:pPr>
        <w:spacing w:line="360" w:lineRule="auto"/>
        <w:ind w:left="720" w:hanging="720"/>
        <w:jc w:val="both"/>
        <w:rPr>
          <w:rFonts w:ascii="Arial" w:hAnsi="Arial" w:eastAsia="Arial" w:cs="Arial"/>
          <w:sz w:val="22"/>
          <w:szCs w:val="22"/>
        </w:rPr>
      </w:pPr>
    </w:p>
    <w:p w:rsidRPr="00AB60C3" w:rsidR="00096113" w:rsidP="52953794" w:rsidRDefault="00096113" w14:paraId="27D1F904" w14:textId="20CF34EC">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Formosa, M.</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2020</w:t>
      </w:r>
      <w:r w:rsidRPr="52953794" w:rsidR="00096113">
        <w:rPr>
          <w:rFonts w:ascii="Arial" w:hAnsi="Arial" w:eastAsia="Arial" w:cs="Arial"/>
          <w:sz w:val="22"/>
          <w:szCs w:val="22"/>
        </w:rPr>
        <w:t>) ‘</w:t>
      </w:r>
      <w:r w:rsidRPr="52953794" w:rsidR="00096113">
        <w:rPr>
          <w:rFonts w:ascii="Arial" w:hAnsi="Arial" w:eastAsia="Arial" w:cs="Arial"/>
          <w:sz w:val="22"/>
          <w:szCs w:val="22"/>
        </w:rPr>
        <w:t xml:space="preserve">Activity theory as a foundation for active ageing policy: The </w:t>
      </w:r>
    </w:p>
    <w:p w:rsidRPr="00AB60C3" w:rsidR="00096113" w:rsidP="52953794" w:rsidRDefault="00096113" w14:paraId="13D60F5C" w14:textId="7177896F">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Maltese experience</w:t>
      </w:r>
      <w:r w:rsidRPr="52953794" w:rsidR="00096113">
        <w:rPr>
          <w:rFonts w:ascii="Arial" w:hAnsi="Arial" w:eastAsia="Arial" w:cs="Arial"/>
          <w:sz w:val="22"/>
          <w:szCs w:val="22"/>
        </w:rPr>
        <w:t>’,</w:t>
      </w:r>
      <w:r w:rsidRPr="52953794" w:rsidR="00096113">
        <w:rPr>
          <w:rFonts w:ascii="Arial" w:hAnsi="Arial" w:eastAsia="Arial" w:cs="Arial"/>
          <w:sz w:val="22"/>
          <w:szCs w:val="22"/>
        </w:rPr>
        <w:t> </w:t>
      </w:r>
      <w:r w:rsidRPr="52953794" w:rsidR="4501FEBB">
        <w:rPr>
          <w:rFonts w:ascii="Arial" w:hAnsi="Arial" w:eastAsia="Arial" w:cs="Arial"/>
          <w:i w:val="1"/>
          <w:iCs w:val="1"/>
          <w:sz w:val="22"/>
          <w:szCs w:val="22"/>
        </w:rPr>
        <w:t>Xlibris</w:t>
      </w:r>
      <w:r w:rsidRPr="52953794" w:rsidR="00096113">
        <w:rPr>
          <w:rFonts w:ascii="Arial" w:hAnsi="Arial" w:eastAsia="Arial" w:cs="Arial"/>
          <w:i w:val="1"/>
          <w:iCs w:val="1"/>
          <w:sz w:val="22"/>
          <w:szCs w:val="22"/>
        </w:rPr>
        <w:t xml:space="preserve"> Social Gerontology Journal</w:t>
      </w:r>
      <w:r w:rsidRPr="52953794" w:rsidR="00096113">
        <w:rPr>
          <w:rFonts w:ascii="Arial" w:hAnsi="Arial" w:eastAsia="Arial" w:cs="Arial"/>
          <w:sz w:val="22"/>
          <w:szCs w:val="22"/>
        </w:rPr>
        <w:t>, </w:t>
      </w:r>
      <w:r w:rsidRPr="52953794" w:rsidR="00096113">
        <w:rPr>
          <w:rFonts w:ascii="Arial" w:hAnsi="Arial" w:eastAsia="Arial" w:cs="Arial"/>
          <w:i w:val="1"/>
          <w:iCs w:val="1"/>
          <w:sz w:val="22"/>
          <w:szCs w:val="22"/>
        </w:rPr>
        <w:t>18</w:t>
      </w:r>
      <w:r w:rsidRPr="52953794" w:rsidR="00096113">
        <w:rPr>
          <w:rFonts w:ascii="Arial" w:hAnsi="Arial" w:eastAsia="Arial" w:cs="Arial"/>
          <w:sz w:val="22"/>
          <w:szCs w:val="22"/>
        </w:rPr>
        <w:t>(1), pp.13-24.</w:t>
      </w:r>
    </w:p>
    <w:p w:rsidR="52953794" w:rsidP="52953794" w:rsidRDefault="52953794" w14:paraId="1F91ABA0" w14:textId="5DBA1B56">
      <w:pPr>
        <w:spacing w:line="360" w:lineRule="auto"/>
        <w:ind w:left="720" w:hanging="720"/>
        <w:jc w:val="both"/>
        <w:rPr>
          <w:rFonts w:ascii="Arial" w:hAnsi="Arial" w:eastAsia="Arial" w:cs="Arial"/>
          <w:sz w:val="22"/>
          <w:szCs w:val="22"/>
        </w:rPr>
      </w:pPr>
    </w:p>
    <w:p w:rsidR="00096113" w:rsidP="52953794" w:rsidRDefault="00096113" w14:paraId="390D94BB" w14:textId="3425BD1E">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 xml:space="preserve">Gardiner, C., Laud, P., Heaton, </w:t>
      </w:r>
      <w:r w:rsidRPr="52953794" w:rsidR="00096113">
        <w:rPr>
          <w:rFonts w:ascii="Arial" w:hAnsi="Arial" w:eastAsia="Arial" w:cs="Arial"/>
          <w:sz w:val="22"/>
          <w:szCs w:val="22"/>
        </w:rPr>
        <w:t>T.</w:t>
      </w:r>
      <w:r w:rsidRPr="52953794" w:rsidR="00096113">
        <w:rPr>
          <w:rFonts w:ascii="Arial" w:hAnsi="Arial" w:eastAsia="Arial" w:cs="Arial"/>
          <w:sz w:val="22"/>
          <w:szCs w:val="22"/>
        </w:rPr>
        <w:t xml:space="preserve"> and Gott, M.</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2020</w:t>
      </w:r>
      <w:r w:rsidRPr="52953794" w:rsidR="00096113">
        <w:rPr>
          <w:rFonts w:ascii="Arial" w:hAnsi="Arial" w:eastAsia="Arial" w:cs="Arial"/>
          <w:sz w:val="22"/>
          <w:szCs w:val="22"/>
        </w:rPr>
        <w:t>)</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w:t>
      </w:r>
      <w:r w:rsidRPr="52953794" w:rsidR="00096113">
        <w:rPr>
          <w:rFonts w:ascii="Arial" w:hAnsi="Arial" w:eastAsia="Arial" w:cs="Arial"/>
          <w:sz w:val="22"/>
          <w:szCs w:val="22"/>
        </w:rPr>
        <w:t xml:space="preserve">What is the prevalence of </w:t>
      </w:r>
    </w:p>
    <w:p w:rsidR="00096113" w:rsidP="52953794" w:rsidRDefault="00096113" w14:paraId="084B5338" w14:textId="3E12E8E2">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 xml:space="preserve">loneliness amongst older people living in residential and nursing care homes? A </w:t>
      </w:r>
    </w:p>
    <w:p w:rsidR="00096113" w:rsidP="52953794" w:rsidRDefault="00096113" w14:paraId="1617FA8A" w14:textId="475DDBBA">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systematic review and meta-analysis</w:t>
      </w:r>
      <w:r w:rsidRPr="52953794" w:rsidR="00096113">
        <w:rPr>
          <w:rFonts w:ascii="Arial" w:hAnsi="Arial" w:eastAsia="Arial" w:cs="Arial"/>
          <w:sz w:val="22"/>
          <w:szCs w:val="22"/>
        </w:rPr>
        <w:t>’,</w:t>
      </w:r>
      <w:r w:rsidRPr="52953794" w:rsidR="00096113">
        <w:rPr>
          <w:rFonts w:ascii="Arial" w:hAnsi="Arial" w:eastAsia="Arial" w:cs="Arial"/>
          <w:sz w:val="22"/>
          <w:szCs w:val="22"/>
        </w:rPr>
        <w:t> </w:t>
      </w:r>
      <w:r w:rsidRPr="52953794" w:rsidR="00096113">
        <w:rPr>
          <w:rFonts w:ascii="Arial" w:hAnsi="Arial" w:eastAsia="Arial" w:cs="Arial"/>
          <w:i w:val="1"/>
          <w:iCs w:val="1"/>
          <w:sz w:val="22"/>
          <w:szCs w:val="22"/>
        </w:rPr>
        <w:t>Age</w:t>
      </w:r>
      <w:r w:rsidRPr="52953794" w:rsidR="00096113">
        <w:rPr>
          <w:rFonts w:ascii="Arial" w:hAnsi="Arial" w:eastAsia="Arial" w:cs="Arial"/>
          <w:i w:val="1"/>
          <w:iCs w:val="1"/>
          <w:sz w:val="22"/>
          <w:szCs w:val="22"/>
        </w:rPr>
        <w:t xml:space="preserve"> and ageing</w:t>
      </w:r>
      <w:r w:rsidRPr="52953794" w:rsidR="00096113">
        <w:rPr>
          <w:rFonts w:ascii="Arial" w:hAnsi="Arial" w:eastAsia="Arial" w:cs="Arial"/>
          <w:sz w:val="22"/>
          <w:szCs w:val="22"/>
        </w:rPr>
        <w:t>, </w:t>
      </w:r>
      <w:r w:rsidRPr="52953794" w:rsidR="00096113">
        <w:rPr>
          <w:rFonts w:ascii="Arial" w:hAnsi="Arial" w:eastAsia="Arial" w:cs="Arial"/>
          <w:i w:val="1"/>
          <w:iCs w:val="1"/>
          <w:sz w:val="22"/>
          <w:szCs w:val="22"/>
        </w:rPr>
        <w:t>49</w:t>
      </w:r>
      <w:r w:rsidRPr="52953794" w:rsidR="00096113">
        <w:rPr>
          <w:rFonts w:ascii="Arial" w:hAnsi="Arial" w:eastAsia="Arial" w:cs="Arial"/>
          <w:sz w:val="22"/>
          <w:szCs w:val="22"/>
        </w:rPr>
        <w:t>(5), pp.748-757.</w:t>
      </w:r>
    </w:p>
    <w:p w:rsidR="52953794" w:rsidP="52953794" w:rsidRDefault="52953794" w14:paraId="68C8CAF5" w14:textId="1681835B">
      <w:pPr>
        <w:spacing w:line="360" w:lineRule="auto"/>
        <w:ind w:left="720" w:hanging="720"/>
        <w:jc w:val="both"/>
        <w:rPr>
          <w:rFonts w:ascii="Arial" w:hAnsi="Arial" w:eastAsia="Arial" w:cs="Arial"/>
          <w:sz w:val="22"/>
          <w:szCs w:val="22"/>
        </w:rPr>
      </w:pPr>
    </w:p>
    <w:p w:rsidR="00096113" w:rsidP="52953794" w:rsidRDefault="00096113" w14:paraId="7A93CAA8" w14:textId="2DA72802">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Gleeson, H., Hafford-</w:t>
      </w:r>
      <w:r w:rsidRPr="52953794" w:rsidR="5560B957">
        <w:rPr>
          <w:rFonts w:ascii="Arial" w:hAnsi="Arial" w:eastAsia="Arial" w:cs="Arial"/>
          <w:sz w:val="22"/>
          <w:szCs w:val="22"/>
        </w:rPr>
        <w:t>Litchfield</w:t>
      </w:r>
      <w:r w:rsidRPr="52953794" w:rsidR="00096113">
        <w:rPr>
          <w:rFonts w:ascii="Arial" w:hAnsi="Arial" w:eastAsia="Arial" w:cs="Arial"/>
          <w:sz w:val="22"/>
          <w:szCs w:val="22"/>
        </w:rPr>
        <w:t xml:space="preserve">, T., Quaife, M., Collins, </w:t>
      </w:r>
      <w:r w:rsidRPr="52953794" w:rsidR="00096113">
        <w:rPr>
          <w:rFonts w:ascii="Arial" w:hAnsi="Arial" w:eastAsia="Arial" w:cs="Arial"/>
          <w:sz w:val="22"/>
          <w:szCs w:val="22"/>
        </w:rPr>
        <w:t>D.A.</w:t>
      </w:r>
      <w:r w:rsidRPr="52953794" w:rsidR="00096113">
        <w:rPr>
          <w:rFonts w:ascii="Arial" w:hAnsi="Arial" w:eastAsia="Arial" w:cs="Arial"/>
          <w:sz w:val="22"/>
          <w:szCs w:val="22"/>
        </w:rPr>
        <w:t xml:space="preserve"> and Flynn, A.</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2019</w:t>
      </w:r>
      <w:r w:rsidRPr="52953794" w:rsidR="00096113">
        <w:rPr>
          <w:rFonts w:ascii="Arial" w:hAnsi="Arial" w:eastAsia="Arial" w:cs="Arial"/>
          <w:sz w:val="22"/>
          <w:szCs w:val="22"/>
        </w:rPr>
        <w:t>)</w:t>
      </w:r>
      <w:r w:rsidRPr="52953794" w:rsidR="00096113">
        <w:rPr>
          <w:rFonts w:ascii="Arial" w:hAnsi="Arial" w:eastAsia="Arial" w:cs="Arial"/>
          <w:sz w:val="22"/>
          <w:szCs w:val="22"/>
        </w:rPr>
        <w:t xml:space="preserve"> </w:t>
      </w:r>
    </w:p>
    <w:p w:rsidR="00096113" w:rsidP="52953794" w:rsidRDefault="00096113" w14:paraId="2BCD54BB" w14:textId="5ACE386A">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w:t>
      </w:r>
      <w:r w:rsidRPr="52953794" w:rsidR="00096113">
        <w:rPr>
          <w:rFonts w:ascii="Arial" w:hAnsi="Arial" w:eastAsia="Arial" w:cs="Arial"/>
          <w:sz w:val="22"/>
          <w:szCs w:val="22"/>
        </w:rPr>
        <w:t xml:space="preserve">Preventing and responding to depression, self-harm, and suicide in older people living </w:t>
      </w:r>
    </w:p>
    <w:p w:rsidR="00096113" w:rsidP="52953794" w:rsidRDefault="00096113" w14:paraId="12F6CEBE" w14:textId="08A88700">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in long term care settings: a systematic review</w:t>
      </w:r>
      <w:r w:rsidRPr="52953794" w:rsidR="00096113">
        <w:rPr>
          <w:rFonts w:ascii="Arial" w:hAnsi="Arial" w:eastAsia="Arial" w:cs="Arial"/>
          <w:sz w:val="22"/>
          <w:szCs w:val="22"/>
        </w:rPr>
        <w:t>’,</w:t>
      </w:r>
      <w:r w:rsidRPr="52953794" w:rsidR="00096113">
        <w:rPr>
          <w:rFonts w:ascii="Arial" w:hAnsi="Arial" w:eastAsia="Arial" w:cs="Arial"/>
          <w:sz w:val="22"/>
          <w:szCs w:val="22"/>
        </w:rPr>
        <w:t> </w:t>
      </w:r>
      <w:r w:rsidRPr="52953794" w:rsidR="00096113">
        <w:rPr>
          <w:rFonts w:ascii="Arial" w:hAnsi="Arial" w:eastAsia="Arial" w:cs="Arial"/>
          <w:i w:val="1"/>
          <w:iCs w:val="1"/>
          <w:sz w:val="22"/>
          <w:szCs w:val="22"/>
        </w:rPr>
        <w:t>Aging &amp; mental health</w:t>
      </w:r>
      <w:r w:rsidRPr="52953794" w:rsidR="00096113">
        <w:rPr>
          <w:rFonts w:ascii="Arial" w:hAnsi="Arial" w:eastAsia="Arial" w:cs="Arial"/>
          <w:sz w:val="22"/>
          <w:szCs w:val="22"/>
        </w:rPr>
        <w:t>, </w:t>
      </w:r>
      <w:r w:rsidRPr="52953794" w:rsidR="00096113">
        <w:rPr>
          <w:rFonts w:ascii="Arial" w:hAnsi="Arial" w:eastAsia="Arial" w:cs="Arial"/>
          <w:i w:val="1"/>
          <w:iCs w:val="1"/>
          <w:sz w:val="22"/>
          <w:szCs w:val="22"/>
        </w:rPr>
        <w:t>23</w:t>
      </w:r>
      <w:r w:rsidRPr="52953794" w:rsidR="00096113">
        <w:rPr>
          <w:rFonts w:ascii="Arial" w:hAnsi="Arial" w:eastAsia="Arial" w:cs="Arial"/>
          <w:sz w:val="22"/>
          <w:szCs w:val="22"/>
        </w:rPr>
        <w:t>(11), pp.1467-</w:t>
      </w:r>
    </w:p>
    <w:p w:rsidR="00096113" w:rsidP="52953794" w:rsidRDefault="00096113" w14:paraId="30F349DD" w14:textId="0A49C934">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1477.</w:t>
      </w:r>
    </w:p>
    <w:p w:rsidR="52953794" w:rsidP="52953794" w:rsidRDefault="52953794" w14:paraId="30D01A3F" w14:textId="5517DE36">
      <w:pPr>
        <w:spacing w:line="360" w:lineRule="auto"/>
        <w:ind w:left="720" w:hanging="720"/>
        <w:jc w:val="both"/>
        <w:rPr>
          <w:rFonts w:ascii="Arial" w:hAnsi="Arial" w:eastAsia="Arial" w:cs="Arial"/>
          <w:sz w:val="22"/>
          <w:szCs w:val="22"/>
        </w:rPr>
      </w:pPr>
    </w:p>
    <w:p w:rsidR="00096113" w:rsidP="52953794" w:rsidRDefault="00096113" w14:paraId="006572F0" w14:textId="77777777">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 xml:space="preserve">Havighurst, R.J. (1961) ‘Successful aging’, </w:t>
      </w:r>
      <w:r w:rsidRPr="52953794" w:rsidR="00096113">
        <w:rPr>
          <w:rFonts w:ascii="Arial" w:hAnsi="Arial" w:eastAsia="Arial" w:cs="Arial"/>
          <w:i w:val="1"/>
          <w:iCs w:val="1"/>
          <w:sz w:val="22"/>
          <w:szCs w:val="22"/>
        </w:rPr>
        <w:t>The Gerontologist</w:t>
      </w:r>
      <w:r w:rsidRPr="52953794" w:rsidR="00096113">
        <w:rPr>
          <w:rFonts w:ascii="Arial" w:hAnsi="Arial" w:eastAsia="Arial" w:cs="Arial"/>
          <w:sz w:val="22"/>
          <w:szCs w:val="22"/>
        </w:rPr>
        <w:t>, 1(1), pp. 8–13.</w:t>
      </w:r>
    </w:p>
    <w:p w:rsidR="00096113" w:rsidP="52953794" w:rsidRDefault="00096113" w14:paraId="1E333399" w14:textId="191C7676">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Jeon, Y.H., Tudball, J. and Nelson, K.</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2019</w:t>
      </w:r>
      <w:r w:rsidRPr="52953794" w:rsidR="00096113">
        <w:rPr>
          <w:rFonts w:ascii="Arial" w:hAnsi="Arial" w:eastAsia="Arial" w:cs="Arial"/>
          <w:sz w:val="22"/>
          <w:szCs w:val="22"/>
        </w:rPr>
        <w:t>)</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w:t>
      </w:r>
      <w:r w:rsidRPr="52953794" w:rsidR="00096113">
        <w:rPr>
          <w:rFonts w:ascii="Arial" w:hAnsi="Arial" w:eastAsia="Arial" w:cs="Arial"/>
          <w:sz w:val="22"/>
          <w:szCs w:val="22"/>
        </w:rPr>
        <w:t xml:space="preserve">How do residents of aged care homes </w:t>
      </w:r>
    </w:p>
    <w:p w:rsidR="00096113" w:rsidP="52953794" w:rsidRDefault="00096113" w14:paraId="22E6253B" w14:textId="420EC293">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perceive physical activity and functional independence? A qualitative study</w:t>
      </w:r>
      <w:r w:rsidRPr="52953794" w:rsidR="00096113">
        <w:rPr>
          <w:rFonts w:ascii="Arial" w:hAnsi="Arial" w:eastAsia="Arial" w:cs="Arial"/>
          <w:sz w:val="22"/>
          <w:szCs w:val="22"/>
        </w:rPr>
        <w:t>’,</w:t>
      </w:r>
      <w:r w:rsidRPr="52953794" w:rsidR="00096113">
        <w:rPr>
          <w:rFonts w:ascii="Arial" w:hAnsi="Arial" w:eastAsia="Arial" w:cs="Arial"/>
          <w:sz w:val="22"/>
          <w:szCs w:val="22"/>
        </w:rPr>
        <w:t> </w:t>
      </w:r>
      <w:r w:rsidRPr="52953794" w:rsidR="00096113">
        <w:rPr>
          <w:rFonts w:ascii="Arial" w:hAnsi="Arial" w:eastAsia="Arial" w:cs="Arial"/>
          <w:i w:val="1"/>
          <w:iCs w:val="1"/>
          <w:sz w:val="22"/>
          <w:szCs w:val="22"/>
        </w:rPr>
        <w:t xml:space="preserve">Health &amp; </w:t>
      </w:r>
    </w:p>
    <w:p w:rsidR="00096113" w:rsidP="52953794" w:rsidRDefault="00096113" w14:paraId="4EF717E2" w14:textId="2F6947D5">
      <w:pPr>
        <w:spacing w:line="360" w:lineRule="auto"/>
        <w:ind w:left="720" w:hanging="720"/>
        <w:jc w:val="both"/>
        <w:rPr>
          <w:rFonts w:ascii="Arial" w:hAnsi="Arial" w:eastAsia="Arial" w:cs="Arial"/>
          <w:sz w:val="22"/>
          <w:szCs w:val="22"/>
        </w:rPr>
      </w:pPr>
      <w:r w:rsidRPr="52953794" w:rsidR="00096113">
        <w:rPr>
          <w:rFonts w:ascii="Arial" w:hAnsi="Arial" w:eastAsia="Arial" w:cs="Arial"/>
          <w:i w:val="1"/>
          <w:iCs w:val="1"/>
          <w:sz w:val="22"/>
          <w:szCs w:val="22"/>
        </w:rPr>
        <w:t>Social Care in the Community</w:t>
      </w:r>
      <w:r w:rsidRPr="52953794" w:rsidR="00096113">
        <w:rPr>
          <w:rFonts w:ascii="Arial" w:hAnsi="Arial" w:eastAsia="Arial" w:cs="Arial"/>
          <w:sz w:val="22"/>
          <w:szCs w:val="22"/>
        </w:rPr>
        <w:t>, 27(5), pp.1321-1332.</w:t>
      </w:r>
    </w:p>
    <w:p w:rsidR="52953794" w:rsidP="52953794" w:rsidRDefault="52953794" w14:paraId="1B36EC7E" w14:textId="29595345">
      <w:pPr>
        <w:spacing w:line="360" w:lineRule="auto"/>
        <w:ind w:left="720" w:hanging="720"/>
        <w:jc w:val="both"/>
        <w:rPr>
          <w:rFonts w:ascii="Arial" w:hAnsi="Arial" w:eastAsia="Arial" w:cs="Arial"/>
          <w:sz w:val="22"/>
          <w:szCs w:val="22"/>
        </w:rPr>
      </w:pPr>
    </w:p>
    <w:p w:rsidR="00096113" w:rsidP="52953794" w:rsidRDefault="00096113" w14:paraId="41203A79" w14:textId="1499059A">
      <w:pPr>
        <w:spacing w:line="360" w:lineRule="auto"/>
        <w:ind w:left="720" w:hanging="720"/>
        <w:jc w:val="both"/>
        <w:rPr>
          <w:rFonts w:ascii="Arial" w:hAnsi="Arial" w:eastAsia="Arial" w:cs="Arial"/>
          <w:sz w:val="22"/>
          <w:szCs w:val="22"/>
        </w:rPr>
      </w:pPr>
      <w:r w:rsidRPr="52953794" w:rsidR="09AF8861">
        <w:rPr>
          <w:rFonts w:ascii="Arial" w:hAnsi="Arial" w:eastAsia="Arial" w:cs="Arial"/>
          <w:sz w:val="22"/>
          <w:szCs w:val="22"/>
        </w:rPr>
        <w:t>Oklo</w:t>
      </w:r>
      <w:r w:rsidRPr="52953794" w:rsidR="00096113">
        <w:rPr>
          <w:rFonts w:ascii="Arial" w:hAnsi="Arial" w:eastAsia="Arial" w:cs="Arial"/>
          <w:sz w:val="22"/>
          <w:szCs w:val="22"/>
        </w:rPr>
        <w:t>, J., Garfield, S., Franklin, B.D. and Dawson, S.</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2021</w:t>
      </w:r>
      <w:r w:rsidRPr="52953794" w:rsidR="00096113">
        <w:rPr>
          <w:rFonts w:ascii="Arial" w:hAnsi="Arial" w:eastAsia="Arial" w:cs="Arial"/>
          <w:sz w:val="22"/>
          <w:szCs w:val="22"/>
        </w:rPr>
        <w:t>)</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w:t>
      </w:r>
      <w:r w:rsidRPr="52953794" w:rsidR="00096113">
        <w:rPr>
          <w:rFonts w:ascii="Arial" w:hAnsi="Arial" w:eastAsia="Arial" w:cs="Arial"/>
          <w:sz w:val="22"/>
          <w:szCs w:val="22"/>
        </w:rPr>
        <w:t xml:space="preserve">Exploring the theory, </w:t>
      </w:r>
    </w:p>
    <w:p w:rsidR="00096113" w:rsidP="52953794" w:rsidRDefault="00096113" w14:paraId="30D5C871" w14:textId="5B0FDD45">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barriers</w:t>
      </w:r>
      <w:r w:rsidRPr="52953794" w:rsidR="00096113">
        <w:rPr>
          <w:rFonts w:ascii="Arial" w:hAnsi="Arial" w:eastAsia="Arial" w:cs="Arial"/>
          <w:sz w:val="22"/>
          <w:szCs w:val="22"/>
        </w:rPr>
        <w:t xml:space="preserve"> and enablers for patient and public involvement across health, social </w:t>
      </w:r>
      <w:r w:rsidRPr="52953794" w:rsidR="00096113">
        <w:rPr>
          <w:rFonts w:ascii="Arial" w:hAnsi="Arial" w:eastAsia="Arial" w:cs="Arial"/>
          <w:sz w:val="22"/>
          <w:szCs w:val="22"/>
        </w:rPr>
        <w:t>care</w:t>
      </w:r>
      <w:r w:rsidRPr="52953794" w:rsidR="00096113">
        <w:rPr>
          <w:rFonts w:ascii="Arial" w:hAnsi="Arial" w:eastAsia="Arial" w:cs="Arial"/>
          <w:sz w:val="22"/>
          <w:szCs w:val="22"/>
        </w:rPr>
        <w:t xml:space="preserve"> and </w:t>
      </w:r>
    </w:p>
    <w:p w:rsidR="00096113" w:rsidP="52953794" w:rsidRDefault="00096113" w14:paraId="719E3879" w14:textId="31254A3A">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patient safety: a systematic review of reviews</w:t>
      </w:r>
      <w:r w:rsidRPr="52953794" w:rsidR="00096113">
        <w:rPr>
          <w:rFonts w:ascii="Arial" w:hAnsi="Arial" w:eastAsia="Arial" w:cs="Arial"/>
          <w:sz w:val="22"/>
          <w:szCs w:val="22"/>
        </w:rPr>
        <w:t>’,</w:t>
      </w:r>
      <w:r w:rsidRPr="52953794" w:rsidR="00096113">
        <w:rPr>
          <w:rFonts w:ascii="Arial" w:hAnsi="Arial" w:eastAsia="Arial" w:cs="Arial"/>
          <w:sz w:val="22"/>
          <w:szCs w:val="22"/>
        </w:rPr>
        <w:t> </w:t>
      </w:r>
      <w:r w:rsidRPr="52953794" w:rsidR="00096113">
        <w:rPr>
          <w:rFonts w:ascii="Arial" w:hAnsi="Arial" w:eastAsia="Arial" w:cs="Arial"/>
          <w:i w:val="1"/>
          <w:iCs w:val="1"/>
          <w:sz w:val="22"/>
          <w:szCs w:val="22"/>
        </w:rPr>
        <w:t xml:space="preserve">Health research </w:t>
      </w:r>
      <w:r w:rsidRPr="52953794" w:rsidR="00096113">
        <w:rPr>
          <w:rFonts w:ascii="Arial" w:hAnsi="Arial" w:eastAsia="Arial" w:cs="Arial"/>
          <w:i w:val="1"/>
          <w:iCs w:val="1"/>
          <w:sz w:val="22"/>
          <w:szCs w:val="22"/>
        </w:rPr>
        <w:t>policy</w:t>
      </w:r>
      <w:r w:rsidRPr="52953794" w:rsidR="00096113">
        <w:rPr>
          <w:rFonts w:ascii="Arial" w:hAnsi="Arial" w:eastAsia="Arial" w:cs="Arial"/>
          <w:i w:val="1"/>
          <w:iCs w:val="1"/>
          <w:sz w:val="22"/>
          <w:szCs w:val="22"/>
        </w:rPr>
        <w:t xml:space="preserve"> and </w:t>
      </w:r>
    </w:p>
    <w:p w:rsidR="00096113" w:rsidP="52953794" w:rsidRDefault="00096113" w14:paraId="785C29DE" w14:textId="25DC4625">
      <w:pPr>
        <w:spacing w:line="360" w:lineRule="auto"/>
        <w:ind w:left="720" w:hanging="720"/>
        <w:jc w:val="both"/>
        <w:rPr>
          <w:rFonts w:ascii="Arial" w:hAnsi="Arial" w:eastAsia="Arial" w:cs="Arial"/>
          <w:sz w:val="22"/>
          <w:szCs w:val="22"/>
        </w:rPr>
      </w:pPr>
      <w:r w:rsidRPr="52953794" w:rsidR="00096113">
        <w:rPr>
          <w:rFonts w:ascii="Arial" w:hAnsi="Arial" w:eastAsia="Arial" w:cs="Arial"/>
          <w:i w:val="1"/>
          <w:iCs w:val="1"/>
          <w:sz w:val="22"/>
          <w:szCs w:val="22"/>
        </w:rPr>
        <w:t>systems</w:t>
      </w:r>
      <w:r w:rsidRPr="52953794" w:rsidR="00096113">
        <w:rPr>
          <w:rFonts w:ascii="Arial" w:hAnsi="Arial" w:eastAsia="Arial" w:cs="Arial"/>
          <w:sz w:val="22"/>
          <w:szCs w:val="22"/>
        </w:rPr>
        <w:t>, </w:t>
      </w:r>
      <w:r w:rsidRPr="52953794" w:rsidR="00096113">
        <w:rPr>
          <w:rFonts w:ascii="Arial" w:hAnsi="Arial" w:eastAsia="Arial" w:cs="Arial"/>
          <w:i w:val="1"/>
          <w:iCs w:val="1"/>
          <w:sz w:val="22"/>
          <w:szCs w:val="22"/>
        </w:rPr>
        <w:t>19</w:t>
      </w:r>
      <w:r w:rsidRPr="52953794" w:rsidR="00096113">
        <w:rPr>
          <w:rFonts w:ascii="Arial" w:hAnsi="Arial" w:eastAsia="Arial" w:cs="Arial"/>
          <w:sz w:val="22"/>
          <w:szCs w:val="22"/>
        </w:rPr>
        <w:t>(1), p.8.</w:t>
      </w:r>
    </w:p>
    <w:p w:rsidR="52953794" w:rsidP="52953794" w:rsidRDefault="52953794" w14:paraId="698BFE56" w14:textId="08E77A33">
      <w:pPr>
        <w:spacing w:line="360" w:lineRule="auto"/>
        <w:ind w:left="720" w:hanging="720"/>
        <w:jc w:val="both"/>
        <w:rPr>
          <w:rFonts w:ascii="Arial" w:hAnsi="Arial" w:eastAsia="Arial" w:cs="Arial"/>
          <w:sz w:val="22"/>
          <w:szCs w:val="22"/>
        </w:rPr>
      </w:pPr>
    </w:p>
    <w:p w:rsidR="00096113" w:rsidP="52953794" w:rsidRDefault="00096113" w14:paraId="1BD151C5" w14:textId="2002012C">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 xml:space="preserve">Sangeetha, </w:t>
      </w:r>
      <w:r w:rsidRPr="52953794" w:rsidR="00096113">
        <w:rPr>
          <w:rFonts w:ascii="Arial" w:hAnsi="Arial" w:eastAsia="Arial" w:cs="Arial"/>
          <w:sz w:val="22"/>
          <w:szCs w:val="22"/>
        </w:rPr>
        <w:t>H.E.</w:t>
      </w:r>
      <w:r w:rsidRPr="52953794" w:rsidR="00096113">
        <w:rPr>
          <w:rFonts w:ascii="Arial" w:hAnsi="Arial" w:eastAsia="Arial" w:cs="Arial"/>
          <w:sz w:val="22"/>
          <w:szCs w:val="22"/>
        </w:rPr>
        <w:t xml:space="preserve"> and Samuel, R.</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2018</w:t>
      </w:r>
      <w:r w:rsidRPr="52953794" w:rsidR="00096113">
        <w:rPr>
          <w:rFonts w:ascii="Arial" w:hAnsi="Arial" w:eastAsia="Arial" w:cs="Arial"/>
          <w:sz w:val="22"/>
          <w:szCs w:val="22"/>
        </w:rPr>
        <w:t>)</w:t>
      </w:r>
      <w:r w:rsidRPr="52953794" w:rsidR="00096113">
        <w:rPr>
          <w:rFonts w:ascii="Arial" w:hAnsi="Arial" w:eastAsia="Arial" w:cs="Arial"/>
          <w:sz w:val="22"/>
          <w:szCs w:val="22"/>
        </w:rPr>
        <w:t xml:space="preserve"> </w:t>
      </w:r>
      <w:r w:rsidRPr="52953794" w:rsidR="00096113">
        <w:rPr>
          <w:rFonts w:ascii="Arial" w:hAnsi="Arial" w:eastAsia="Arial" w:cs="Arial"/>
          <w:sz w:val="22"/>
          <w:szCs w:val="22"/>
        </w:rPr>
        <w:t>‘</w:t>
      </w:r>
      <w:r w:rsidRPr="52953794" w:rsidR="00096113">
        <w:rPr>
          <w:rFonts w:ascii="Arial" w:hAnsi="Arial" w:eastAsia="Arial" w:cs="Arial"/>
          <w:sz w:val="22"/>
          <w:szCs w:val="22"/>
        </w:rPr>
        <w:t xml:space="preserve">Active Ageing and Quality of Life of Rural </w:t>
      </w:r>
    </w:p>
    <w:p w:rsidR="00096113" w:rsidP="52953794" w:rsidRDefault="00096113" w14:paraId="55853C22" w14:textId="5E37CDC4">
      <w:pPr>
        <w:spacing w:line="360" w:lineRule="auto"/>
        <w:ind w:left="720" w:hanging="720"/>
        <w:jc w:val="both"/>
        <w:rPr>
          <w:rFonts w:ascii="Arial" w:hAnsi="Arial" w:eastAsia="Arial" w:cs="Arial"/>
          <w:sz w:val="22"/>
          <w:szCs w:val="22"/>
        </w:rPr>
      </w:pPr>
      <w:r w:rsidRPr="52953794" w:rsidR="00096113">
        <w:rPr>
          <w:rFonts w:ascii="Arial" w:hAnsi="Arial" w:eastAsia="Arial" w:cs="Arial"/>
          <w:sz w:val="22"/>
          <w:szCs w:val="22"/>
        </w:rPr>
        <w:t>Elderly Women</w:t>
      </w:r>
      <w:r w:rsidRPr="52953794" w:rsidR="00096113">
        <w:rPr>
          <w:rFonts w:ascii="Arial" w:hAnsi="Arial" w:eastAsia="Arial" w:cs="Arial"/>
          <w:sz w:val="22"/>
          <w:szCs w:val="22"/>
        </w:rPr>
        <w:t>’,</w:t>
      </w:r>
      <w:r w:rsidRPr="52953794" w:rsidR="00096113">
        <w:rPr>
          <w:rFonts w:ascii="Arial" w:hAnsi="Arial" w:eastAsia="Arial" w:cs="Arial"/>
          <w:sz w:val="22"/>
          <w:szCs w:val="22"/>
        </w:rPr>
        <w:t xml:space="preserve"> In </w:t>
      </w:r>
      <w:r w:rsidRPr="52953794" w:rsidR="647F5DAD">
        <w:rPr>
          <w:rFonts w:ascii="Arial" w:hAnsi="Arial" w:eastAsia="Arial" w:cs="Arial"/>
          <w:i w:val="1"/>
          <w:iCs w:val="1"/>
          <w:sz w:val="22"/>
          <w:szCs w:val="22"/>
        </w:rPr>
        <w:t>the</w:t>
      </w:r>
      <w:r w:rsidRPr="52953794" w:rsidR="00096113">
        <w:rPr>
          <w:rFonts w:ascii="Arial" w:hAnsi="Arial" w:eastAsia="Arial" w:cs="Arial"/>
          <w:i w:val="1"/>
          <w:iCs w:val="1"/>
          <w:sz w:val="22"/>
          <w:szCs w:val="22"/>
        </w:rPr>
        <w:t xml:space="preserve"> Asian Conference on Aging &amp; Gerontology 2018. Official </w:t>
      </w:r>
    </w:p>
    <w:p w:rsidR="00096113" w:rsidP="52953794" w:rsidRDefault="00096113" w14:paraId="02BF200A" w14:textId="18C86D99">
      <w:pPr>
        <w:spacing w:line="360" w:lineRule="auto"/>
        <w:ind w:left="720" w:hanging="720"/>
        <w:jc w:val="both"/>
        <w:rPr>
          <w:rFonts w:ascii="Arial" w:hAnsi="Arial" w:eastAsia="Arial" w:cs="Arial"/>
          <w:sz w:val="22"/>
          <w:szCs w:val="22"/>
        </w:rPr>
      </w:pPr>
      <w:r w:rsidRPr="52953794" w:rsidR="00096113">
        <w:rPr>
          <w:rFonts w:ascii="Arial" w:hAnsi="Arial" w:eastAsia="Arial" w:cs="Arial"/>
          <w:i w:val="1"/>
          <w:iCs w:val="1"/>
          <w:sz w:val="22"/>
          <w:szCs w:val="22"/>
        </w:rPr>
        <w:t>Conference Proceedings</w:t>
      </w:r>
      <w:r w:rsidRPr="52953794" w:rsidR="00096113">
        <w:rPr>
          <w:rFonts w:ascii="Arial" w:hAnsi="Arial" w:eastAsia="Arial" w:cs="Arial"/>
          <w:sz w:val="22"/>
          <w:szCs w:val="22"/>
        </w:rPr>
        <w:t>.</w:t>
      </w:r>
    </w:p>
    <w:sectPr w:rsidR="00096113" w:rsidSect="00BD75B0">
      <w:head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10ABD" w:rsidP="006D4A14" w:rsidRDefault="00D10ABD" w14:paraId="305A9B52" w14:textId="77777777">
      <w:pPr>
        <w:spacing w:after="0" w:line="240" w:lineRule="auto"/>
      </w:pPr>
      <w:r>
        <w:separator/>
      </w:r>
    </w:p>
  </w:endnote>
  <w:endnote w:type="continuationSeparator" w:id="0">
    <w:p w:rsidR="00D10ABD" w:rsidP="006D4A14" w:rsidRDefault="00D10ABD" w14:paraId="2C707A2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10ABD" w:rsidP="006D4A14" w:rsidRDefault="00D10ABD" w14:paraId="28B82B7B" w14:textId="77777777">
      <w:pPr>
        <w:spacing w:after="0" w:line="240" w:lineRule="auto"/>
      </w:pPr>
      <w:r>
        <w:separator/>
      </w:r>
    </w:p>
  </w:footnote>
  <w:footnote w:type="continuationSeparator" w:id="0">
    <w:p w:rsidR="00D10ABD" w:rsidP="006D4A14" w:rsidRDefault="00D10ABD" w14:paraId="1E505F5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841134"/>
      <w:docPartObj>
        <w:docPartGallery w:val="Page Numbers (Top of Page)"/>
        <w:docPartUnique/>
      </w:docPartObj>
    </w:sdtPr>
    <w:sdtEndPr>
      <w:rPr>
        <w:noProof/>
      </w:rPr>
    </w:sdtEndPr>
    <w:sdtContent>
      <w:p w:rsidR="006D4A14" w:rsidRDefault="006D4A14" w14:paraId="53980562" w14:textId="23AC90C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6D4A14" w:rsidRDefault="006D4A14" w14:paraId="299E7C7E"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B67F3"/>
    <w:multiLevelType w:val="hybridMultilevel"/>
    <w:tmpl w:val="E5A46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B14C7C"/>
    <w:multiLevelType w:val="hybridMultilevel"/>
    <w:tmpl w:val="0BBA1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5644878">
    <w:abstractNumId w:val="0"/>
  </w:num>
  <w:num w:numId="2" w16cid:durableId="13190009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CFC"/>
    <w:rsid w:val="00062C72"/>
    <w:rsid w:val="00096113"/>
    <w:rsid w:val="000D0E03"/>
    <w:rsid w:val="000E344F"/>
    <w:rsid w:val="001174AE"/>
    <w:rsid w:val="00123CE2"/>
    <w:rsid w:val="001753CB"/>
    <w:rsid w:val="001879F0"/>
    <w:rsid w:val="00187E21"/>
    <w:rsid w:val="001A73C4"/>
    <w:rsid w:val="001B6E2E"/>
    <w:rsid w:val="001D0A85"/>
    <w:rsid w:val="001F033A"/>
    <w:rsid w:val="00243E50"/>
    <w:rsid w:val="00256814"/>
    <w:rsid w:val="002575B0"/>
    <w:rsid w:val="00273830"/>
    <w:rsid w:val="00283AAB"/>
    <w:rsid w:val="00285B86"/>
    <w:rsid w:val="002909FE"/>
    <w:rsid w:val="002A2F01"/>
    <w:rsid w:val="003001F6"/>
    <w:rsid w:val="00340074"/>
    <w:rsid w:val="00352602"/>
    <w:rsid w:val="0036765A"/>
    <w:rsid w:val="00382B86"/>
    <w:rsid w:val="0038618E"/>
    <w:rsid w:val="003C5A64"/>
    <w:rsid w:val="003F7FE7"/>
    <w:rsid w:val="00406722"/>
    <w:rsid w:val="00422CC7"/>
    <w:rsid w:val="00491544"/>
    <w:rsid w:val="004D10E5"/>
    <w:rsid w:val="004E2CBA"/>
    <w:rsid w:val="004E3C08"/>
    <w:rsid w:val="004F504D"/>
    <w:rsid w:val="004F7585"/>
    <w:rsid w:val="00505E40"/>
    <w:rsid w:val="005273EF"/>
    <w:rsid w:val="00555024"/>
    <w:rsid w:val="00564D96"/>
    <w:rsid w:val="005A5723"/>
    <w:rsid w:val="005B58FC"/>
    <w:rsid w:val="005D4CBD"/>
    <w:rsid w:val="005D63A9"/>
    <w:rsid w:val="005E203D"/>
    <w:rsid w:val="006224CA"/>
    <w:rsid w:val="00627525"/>
    <w:rsid w:val="0063309B"/>
    <w:rsid w:val="00637DA6"/>
    <w:rsid w:val="00651F19"/>
    <w:rsid w:val="006627C9"/>
    <w:rsid w:val="00673CBD"/>
    <w:rsid w:val="00696868"/>
    <w:rsid w:val="006C351F"/>
    <w:rsid w:val="006D4A14"/>
    <w:rsid w:val="00715578"/>
    <w:rsid w:val="00724A84"/>
    <w:rsid w:val="00795954"/>
    <w:rsid w:val="007A687D"/>
    <w:rsid w:val="007B493D"/>
    <w:rsid w:val="007C0B21"/>
    <w:rsid w:val="007C320B"/>
    <w:rsid w:val="008121F0"/>
    <w:rsid w:val="008154B8"/>
    <w:rsid w:val="00823749"/>
    <w:rsid w:val="0087264E"/>
    <w:rsid w:val="00890AE7"/>
    <w:rsid w:val="00890CFC"/>
    <w:rsid w:val="008945E7"/>
    <w:rsid w:val="008C1B9B"/>
    <w:rsid w:val="008C3B01"/>
    <w:rsid w:val="008D1FB4"/>
    <w:rsid w:val="008D4D87"/>
    <w:rsid w:val="008E7133"/>
    <w:rsid w:val="008F606F"/>
    <w:rsid w:val="00953A6B"/>
    <w:rsid w:val="009851A7"/>
    <w:rsid w:val="00992098"/>
    <w:rsid w:val="009A16BC"/>
    <w:rsid w:val="009B3B82"/>
    <w:rsid w:val="00A002B5"/>
    <w:rsid w:val="00A01D62"/>
    <w:rsid w:val="00A70032"/>
    <w:rsid w:val="00A73AE9"/>
    <w:rsid w:val="00AB60C3"/>
    <w:rsid w:val="00AD2C9A"/>
    <w:rsid w:val="00B012CF"/>
    <w:rsid w:val="00B12D05"/>
    <w:rsid w:val="00B24BF0"/>
    <w:rsid w:val="00B4650F"/>
    <w:rsid w:val="00B74655"/>
    <w:rsid w:val="00B825FF"/>
    <w:rsid w:val="00BA0E98"/>
    <w:rsid w:val="00BA5FF3"/>
    <w:rsid w:val="00BA67D4"/>
    <w:rsid w:val="00BB65A9"/>
    <w:rsid w:val="00BC0C23"/>
    <w:rsid w:val="00BD75B0"/>
    <w:rsid w:val="00BE5960"/>
    <w:rsid w:val="00BF28B7"/>
    <w:rsid w:val="00C207F0"/>
    <w:rsid w:val="00C4273F"/>
    <w:rsid w:val="00C73C16"/>
    <w:rsid w:val="00C82C05"/>
    <w:rsid w:val="00CA24FA"/>
    <w:rsid w:val="00CC40D8"/>
    <w:rsid w:val="00CD1ABA"/>
    <w:rsid w:val="00CF076E"/>
    <w:rsid w:val="00CF205E"/>
    <w:rsid w:val="00CF33A0"/>
    <w:rsid w:val="00D10ABD"/>
    <w:rsid w:val="00D23AB8"/>
    <w:rsid w:val="00D36158"/>
    <w:rsid w:val="00D439E0"/>
    <w:rsid w:val="00D73FF4"/>
    <w:rsid w:val="00D86D79"/>
    <w:rsid w:val="00D919B2"/>
    <w:rsid w:val="00D96231"/>
    <w:rsid w:val="00DD5C49"/>
    <w:rsid w:val="00DE6C1B"/>
    <w:rsid w:val="00DF6FB9"/>
    <w:rsid w:val="00DF7D81"/>
    <w:rsid w:val="00E9275C"/>
    <w:rsid w:val="00EB10D2"/>
    <w:rsid w:val="00EC0E71"/>
    <w:rsid w:val="00EC70B4"/>
    <w:rsid w:val="00F17302"/>
    <w:rsid w:val="00F30131"/>
    <w:rsid w:val="00F4173C"/>
    <w:rsid w:val="00F50D7E"/>
    <w:rsid w:val="00F66A4D"/>
    <w:rsid w:val="00F872BA"/>
    <w:rsid w:val="00FA312F"/>
    <w:rsid w:val="00FC7456"/>
    <w:rsid w:val="00FC76F7"/>
    <w:rsid w:val="00FD3EB1"/>
    <w:rsid w:val="078C2619"/>
    <w:rsid w:val="0885C36A"/>
    <w:rsid w:val="08938243"/>
    <w:rsid w:val="096FCBF5"/>
    <w:rsid w:val="09AF8861"/>
    <w:rsid w:val="0AF6C637"/>
    <w:rsid w:val="0C87723C"/>
    <w:rsid w:val="0D90C4AF"/>
    <w:rsid w:val="0F9D80E9"/>
    <w:rsid w:val="10B50412"/>
    <w:rsid w:val="10C7DDF7"/>
    <w:rsid w:val="124457A0"/>
    <w:rsid w:val="15E25720"/>
    <w:rsid w:val="1603DD94"/>
    <w:rsid w:val="17E468C5"/>
    <w:rsid w:val="1C138EAA"/>
    <w:rsid w:val="1D20A3EC"/>
    <w:rsid w:val="23EE1EA1"/>
    <w:rsid w:val="24E5C5C1"/>
    <w:rsid w:val="250FF360"/>
    <w:rsid w:val="26745182"/>
    <w:rsid w:val="28861A46"/>
    <w:rsid w:val="2B4529D3"/>
    <w:rsid w:val="2E05541B"/>
    <w:rsid w:val="2E321CEA"/>
    <w:rsid w:val="2EC08657"/>
    <w:rsid w:val="31D72DC7"/>
    <w:rsid w:val="33901966"/>
    <w:rsid w:val="371561FE"/>
    <w:rsid w:val="3CF07468"/>
    <w:rsid w:val="3F53374E"/>
    <w:rsid w:val="442F510D"/>
    <w:rsid w:val="44F7EF0B"/>
    <w:rsid w:val="4501FEBB"/>
    <w:rsid w:val="474DEB8E"/>
    <w:rsid w:val="477D5133"/>
    <w:rsid w:val="4AF3B247"/>
    <w:rsid w:val="4D48C5A9"/>
    <w:rsid w:val="4F4D7AB9"/>
    <w:rsid w:val="5143A218"/>
    <w:rsid w:val="521547AA"/>
    <w:rsid w:val="52953794"/>
    <w:rsid w:val="5560B957"/>
    <w:rsid w:val="55AF883D"/>
    <w:rsid w:val="5AED6976"/>
    <w:rsid w:val="5D98DE59"/>
    <w:rsid w:val="5F7D06EB"/>
    <w:rsid w:val="6190C6A9"/>
    <w:rsid w:val="62A38D92"/>
    <w:rsid w:val="640E62F1"/>
    <w:rsid w:val="647F5DAD"/>
    <w:rsid w:val="65FBEEDA"/>
    <w:rsid w:val="66A05B7B"/>
    <w:rsid w:val="6DFCA3BE"/>
    <w:rsid w:val="6E4BE0E6"/>
    <w:rsid w:val="6E688B8F"/>
    <w:rsid w:val="7042A452"/>
    <w:rsid w:val="70A99A4E"/>
    <w:rsid w:val="75B1B1AB"/>
    <w:rsid w:val="7D0F1B7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6349A"/>
  <w15:chartTrackingRefBased/>
  <w15:docId w15:val="{42E36578-EC91-4205-A474-2BBA1E8B8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D4A14"/>
    <w:pPr>
      <w:spacing w:line="480" w:lineRule="auto"/>
    </w:pPr>
    <w:rPr>
      <w:rFonts w:asciiTheme="majorBidi" w:hAnsiTheme="majorBidi"/>
    </w:rPr>
  </w:style>
  <w:style w:type="paragraph" w:styleId="Heading1">
    <w:name w:val="heading 1"/>
    <w:basedOn w:val="Normal"/>
    <w:next w:val="Normal"/>
    <w:link w:val="Heading1Char"/>
    <w:uiPriority w:val="9"/>
    <w:qFormat/>
    <w:rsid w:val="006D4A14"/>
    <w:pPr>
      <w:keepNext/>
      <w:keepLines/>
      <w:spacing w:before="360" w:after="80"/>
      <w:outlineLvl w:val="0"/>
    </w:pPr>
    <w:rPr>
      <w:rFonts w:eastAsiaTheme="majorEastAsia" w:cstheme="majorBidi"/>
      <w:sz w:val="32"/>
      <w:szCs w:val="40"/>
    </w:rPr>
  </w:style>
  <w:style w:type="paragraph" w:styleId="Heading2">
    <w:name w:val="heading 2"/>
    <w:basedOn w:val="Normal"/>
    <w:next w:val="Normal"/>
    <w:link w:val="Heading2Char"/>
    <w:uiPriority w:val="9"/>
    <w:unhideWhenUsed/>
    <w:qFormat/>
    <w:rsid w:val="006D4A14"/>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semiHidden/>
    <w:unhideWhenUsed/>
    <w:qFormat/>
    <w:rsid w:val="00890C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0C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0C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0C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0C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0C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0CF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D4A14"/>
    <w:rPr>
      <w:rFonts w:asciiTheme="majorBidi" w:hAnsiTheme="majorBidi" w:eastAsiaTheme="majorEastAsia" w:cstheme="majorBidi"/>
      <w:sz w:val="32"/>
      <w:szCs w:val="40"/>
    </w:rPr>
  </w:style>
  <w:style w:type="character" w:styleId="Heading2Char" w:customStyle="1">
    <w:name w:val="Heading 2 Char"/>
    <w:basedOn w:val="DefaultParagraphFont"/>
    <w:link w:val="Heading2"/>
    <w:uiPriority w:val="9"/>
    <w:rsid w:val="006D4A14"/>
    <w:rPr>
      <w:rFonts w:asciiTheme="majorBidi" w:hAnsiTheme="majorBidi" w:eastAsiaTheme="majorEastAsia" w:cstheme="majorBidi"/>
      <w:sz w:val="28"/>
      <w:szCs w:val="32"/>
    </w:rPr>
  </w:style>
  <w:style w:type="character" w:styleId="Heading3Char" w:customStyle="1">
    <w:name w:val="Heading 3 Char"/>
    <w:basedOn w:val="DefaultParagraphFont"/>
    <w:link w:val="Heading3"/>
    <w:uiPriority w:val="9"/>
    <w:semiHidden/>
    <w:rsid w:val="00890CF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90CF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90CF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90CF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90CF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90CF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90CFC"/>
    <w:rPr>
      <w:rFonts w:eastAsiaTheme="majorEastAsia" w:cstheme="majorBidi"/>
      <w:color w:val="272727" w:themeColor="text1" w:themeTint="D8"/>
    </w:rPr>
  </w:style>
  <w:style w:type="paragraph" w:styleId="Title">
    <w:name w:val="Title"/>
    <w:basedOn w:val="Normal"/>
    <w:next w:val="Normal"/>
    <w:link w:val="TitleChar"/>
    <w:uiPriority w:val="10"/>
    <w:qFormat/>
    <w:rsid w:val="00890CF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90CF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90CF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90C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0CFC"/>
    <w:pPr>
      <w:spacing w:before="160"/>
      <w:jc w:val="center"/>
    </w:pPr>
    <w:rPr>
      <w:i/>
      <w:iCs/>
      <w:color w:val="404040" w:themeColor="text1" w:themeTint="BF"/>
    </w:rPr>
  </w:style>
  <w:style w:type="character" w:styleId="QuoteChar" w:customStyle="1">
    <w:name w:val="Quote Char"/>
    <w:basedOn w:val="DefaultParagraphFont"/>
    <w:link w:val="Quote"/>
    <w:uiPriority w:val="29"/>
    <w:rsid w:val="00890CFC"/>
    <w:rPr>
      <w:i/>
      <w:iCs/>
      <w:color w:val="404040" w:themeColor="text1" w:themeTint="BF"/>
    </w:rPr>
  </w:style>
  <w:style w:type="paragraph" w:styleId="ListParagraph">
    <w:name w:val="List Paragraph"/>
    <w:basedOn w:val="Normal"/>
    <w:uiPriority w:val="34"/>
    <w:qFormat/>
    <w:rsid w:val="00890CFC"/>
    <w:pPr>
      <w:ind w:left="720"/>
      <w:contextualSpacing/>
    </w:pPr>
  </w:style>
  <w:style w:type="character" w:styleId="IntenseEmphasis">
    <w:name w:val="Intense Emphasis"/>
    <w:basedOn w:val="DefaultParagraphFont"/>
    <w:uiPriority w:val="21"/>
    <w:qFormat/>
    <w:rsid w:val="00890CFC"/>
    <w:rPr>
      <w:i/>
      <w:iCs/>
      <w:color w:val="0F4761" w:themeColor="accent1" w:themeShade="BF"/>
    </w:rPr>
  </w:style>
  <w:style w:type="paragraph" w:styleId="IntenseQuote">
    <w:name w:val="Intense Quote"/>
    <w:basedOn w:val="Normal"/>
    <w:next w:val="Normal"/>
    <w:link w:val="IntenseQuoteChar"/>
    <w:uiPriority w:val="30"/>
    <w:qFormat/>
    <w:rsid w:val="00890CF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90CFC"/>
    <w:rPr>
      <w:i/>
      <w:iCs/>
      <w:color w:val="0F4761" w:themeColor="accent1" w:themeShade="BF"/>
    </w:rPr>
  </w:style>
  <w:style w:type="character" w:styleId="IntenseReference">
    <w:name w:val="Intense Reference"/>
    <w:basedOn w:val="DefaultParagraphFont"/>
    <w:uiPriority w:val="32"/>
    <w:qFormat/>
    <w:rsid w:val="00890CFC"/>
    <w:rPr>
      <w:b/>
      <w:bCs/>
      <w:smallCaps/>
      <w:color w:val="0F4761" w:themeColor="accent1" w:themeShade="BF"/>
      <w:spacing w:val="5"/>
    </w:rPr>
  </w:style>
  <w:style w:type="paragraph" w:styleId="Header">
    <w:name w:val="header"/>
    <w:basedOn w:val="Normal"/>
    <w:link w:val="HeaderChar"/>
    <w:uiPriority w:val="99"/>
    <w:unhideWhenUsed/>
    <w:rsid w:val="006D4A14"/>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4A14"/>
    <w:rPr>
      <w:rFonts w:asciiTheme="majorBidi" w:hAnsiTheme="majorBidi"/>
    </w:rPr>
  </w:style>
  <w:style w:type="paragraph" w:styleId="Footer">
    <w:name w:val="footer"/>
    <w:basedOn w:val="Normal"/>
    <w:link w:val="FooterChar"/>
    <w:uiPriority w:val="99"/>
    <w:unhideWhenUsed/>
    <w:rsid w:val="006D4A14"/>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4A14"/>
    <w:rPr>
      <w:rFonts w:asciiTheme="majorBidi" w:hAnsiTheme="majorBidi"/>
    </w:rPr>
  </w:style>
  <w:style w:type="paragraph" w:styleId="TOCHeading">
    <w:name w:val="TOC Heading"/>
    <w:basedOn w:val="Heading1"/>
    <w:next w:val="Normal"/>
    <w:uiPriority w:val="39"/>
    <w:unhideWhenUsed/>
    <w:qFormat/>
    <w:rsid w:val="00096113"/>
    <w:pPr>
      <w:spacing w:before="240" w:after="0" w:line="259" w:lineRule="auto"/>
      <w:outlineLvl w:val="9"/>
    </w:pPr>
    <w:rPr>
      <w:rFonts w:asciiTheme="majorHAnsi" w:hAnsiTheme="majorHAnsi"/>
      <w:color w:val="0F4761" w:themeColor="accent1" w:themeShade="BF"/>
      <w:szCs w:val="32"/>
      <w:lang w:val="en-US"/>
      <w14:ligatures w14:val="none"/>
    </w:rPr>
  </w:style>
  <w:style w:type="paragraph" w:styleId="TOC1">
    <w:name w:val="toc 1"/>
    <w:basedOn w:val="Normal"/>
    <w:next w:val="Normal"/>
    <w:autoRedefine/>
    <w:uiPriority w:val="39"/>
    <w:unhideWhenUsed/>
    <w:rsid w:val="00096113"/>
    <w:pPr>
      <w:spacing w:after="100"/>
    </w:pPr>
  </w:style>
  <w:style w:type="paragraph" w:styleId="TOC2">
    <w:name w:val="toc 2"/>
    <w:basedOn w:val="Normal"/>
    <w:next w:val="Normal"/>
    <w:autoRedefine/>
    <w:uiPriority w:val="39"/>
    <w:unhideWhenUsed/>
    <w:rsid w:val="00096113"/>
    <w:pPr>
      <w:spacing w:after="100"/>
      <w:ind w:left="240"/>
    </w:pPr>
  </w:style>
  <w:style w:type="character" w:styleId="Hyperlink">
    <w:name w:val="Hyperlink"/>
    <w:basedOn w:val="DefaultParagraphFont"/>
    <w:uiPriority w:val="99"/>
    <w:unhideWhenUsed/>
    <w:rsid w:val="0009611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0D5E7-04BA-4248-88EE-A1C2183684D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Window User</dc:creator>
  <keywords/>
  <dc:description/>
  <lastModifiedBy>Tasmia Bano (2433992)</lastModifiedBy>
  <revision>142</revision>
  <dcterms:created xsi:type="dcterms:W3CDTF">2026-01-25T14:53:00.0000000Z</dcterms:created>
  <dcterms:modified xsi:type="dcterms:W3CDTF">2026-03-23T11:23:27.9541265Z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75eac354-e794-4ddd-bf44-58fe539d9497</vt:lpwstr>
  </property>
</Properties>
</file>