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0EBF3" w14:textId="7BBF0030" w:rsidR="008D2D55" w:rsidRDefault="1806476E" w:rsidP="1806476E">
      <w:pPr>
        <w:spacing w:line="276" w:lineRule="auto"/>
        <w:jc w:val="center"/>
        <w:rPr>
          <w:rFonts w:ascii="Arial" w:eastAsia="Arial" w:hAnsi="Arial" w:cs="Arial"/>
          <w:color w:val="000000" w:themeColor="text1"/>
          <w:sz w:val="24"/>
          <w:szCs w:val="24"/>
        </w:rPr>
      </w:pPr>
      <w:r w:rsidRPr="1806476E">
        <w:rPr>
          <w:rFonts w:ascii="Arial" w:eastAsia="Arial" w:hAnsi="Arial" w:cs="Arial"/>
          <w:color w:val="000000" w:themeColor="text1"/>
          <w:sz w:val="24"/>
          <w:szCs w:val="24"/>
          <w:lang w:val="en-GB"/>
        </w:rPr>
        <w:t>Student Name:</w:t>
      </w:r>
      <w:r w:rsidR="004420A7">
        <w:rPr>
          <w:rFonts w:ascii="Arial" w:eastAsia="Arial" w:hAnsi="Arial" w:cs="Arial"/>
          <w:color w:val="000000" w:themeColor="text1"/>
          <w:sz w:val="24"/>
          <w:szCs w:val="24"/>
          <w:lang w:val="en-GB"/>
        </w:rPr>
        <w:t xml:space="preserve"> </w:t>
      </w:r>
      <w:proofErr w:type="spellStart"/>
      <w:r w:rsidR="004420A7">
        <w:rPr>
          <w:rFonts w:ascii="Arial" w:eastAsia="Arial" w:hAnsi="Arial" w:cs="Arial"/>
          <w:color w:val="000000" w:themeColor="text1"/>
          <w:sz w:val="24"/>
          <w:szCs w:val="24"/>
          <w:lang w:val="en-GB"/>
        </w:rPr>
        <w:t>Iuliana</w:t>
      </w:r>
      <w:proofErr w:type="spellEnd"/>
      <w:r w:rsidR="004420A7">
        <w:rPr>
          <w:rFonts w:ascii="Arial" w:eastAsia="Arial" w:hAnsi="Arial" w:cs="Arial"/>
          <w:color w:val="000000" w:themeColor="text1"/>
          <w:sz w:val="24"/>
          <w:szCs w:val="24"/>
          <w:lang w:val="en-GB"/>
        </w:rPr>
        <w:t xml:space="preserve"> Margareta </w:t>
      </w:r>
      <w:proofErr w:type="spellStart"/>
      <w:r w:rsidR="004420A7">
        <w:rPr>
          <w:rFonts w:ascii="Arial" w:eastAsia="Arial" w:hAnsi="Arial" w:cs="Arial"/>
          <w:color w:val="000000" w:themeColor="text1"/>
          <w:sz w:val="24"/>
          <w:szCs w:val="24"/>
          <w:lang w:val="en-GB"/>
        </w:rPr>
        <w:t>Muntean</w:t>
      </w:r>
      <w:proofErr w:type="spellEnd"/>
    </w:p>
    <w:p w14:paraId="6192ADFD" w14:textId="697728A5" w:rsidR="008D2D55" w:rsidRDefault="1806476E" w:rsidP="1806476E">
      <w:pPr>
        <w:spacing w:line="276" w:lineRule="auto"/>
        <w:jc w:val="center"/>
        <w:rPr>
          <w:rFonts w:ascii="Arial" w:eastAsia="Arial" w:hAnsi="Arial" w:cs="Arial"/>
          <w:color w:val="000000" w:themeColor="text1"/>
          <w:sz w:val="24"/>
          <w:szCs w:val="24"/>
        </w:rPr>
      </w:pPr>
      <w:r w:rsidRPr="1806476E">
        <w:rPr>
          <w:rFonts w:ascii="Arial" w:eastAsia="Arial" w:hAnsi="Arial" w:cs="Arial"/>
          <w:color w:val="000000" w:themeColor="text1"/>
          <w:sz w:val="24"/>
          <w:szCs w:val="24"/>
          <w:lang w:val="en-GB"/>
        </w:rPr>
        <w:t>Student ID:</w:t>
      </w:r>
      <w:r w:rsidR="004420A7">
        <w:rPr>
          <w:rFonts w:ascii="Arial" w:eastAsia="Arial" w:hAnsi="Arial" w:cs="Arial"/>
          <w:color w:val="000000" w:themeColor="text1"/>
          <w:sz w:val="24"/>
          <w:szCs w:val="24"/>
          <w:lang w:val="en-GB"/>
        </w:rPr>
        <w:t xml:space="preserve"> 2030029</w:t>
      </w:r>
    </w:p>
    <w:p w14:paraId="3C9F0DA8" w14:textId="7E042D82" w:rsidR="008D2D55" w:rsidRDefault="1806476E" w:rsidP="1806476E">
      <w:pPr>
        <w:spacing w:line="276" w:lineRule="auto"/>
        <w:jc w:val="center"/>
        <w:rPr>
          <w:rFonts w:ascii="Arial" w:eastAsia="Arial" w:hAnsi="Arial" w:cs="Arial"/>
          <w:color w:val="000000" w:themeColor="text1"/>
          <w:sz w:val="24"/>
          <w:szCs w:val="24"/>
          <w:lang w:val="en-GB"/>
        </w:rPr>
      </w:pPr>
      <w:r w:rsidRPr="1806476E">
        <w:rPr>
          <w:rFonts w:ascii="Arial" w:eastAsia="Arial" w:hAnsi="Arial" w:cs="Arial"/>
          <w:color w:val="000000" w:themeColor="text1"/>
          <w:sz w:val="24"/>
          <w:szCs w:val="24"/>
          <w:lang w:val="en-GB"/>
        </w:rPr>
        <w:t>Module Code:</w:t>
      </w:r>
      <w:r w:rsidR="004420A7">
        <w:rPr>
          <w:rFonts w:ascii="Arial" w:eastAsia="Arial" w:hAnsi="Arial" w:cs="Arial"/>
          <w:color w:val="000000" w:themeColor="text1"/>
          <w:sz w:val="24"/>
          <w:szCs w:val="24"/>
          <w:lang w:val="en-GB"/>
        </w:rPr>
        <w:t xml:space="preserve"> BMSW4001_LON</w:t>
      </w:r>
    </w:p>
    <w:p w14:paraId="47FC47B9" w14:textId="5ABCFD62" w:rsidR="000D7F04" w:rsidRDefault="000D7F04" w:rsidP="1806476E">
      <w:pPr>
        <w:spacing w:line="276" w:lineRule="auto"/>
        <w:jc w:val="center"/>
        <w:rPr>
          <w:rFonts w:ascii="Arial" w:eastAsia="Arial" w:hAnsi="Arial" w:cs="Arial"/>
          <w:color w:val="000000" w:themeColor="text1"/>
          <w:sz w:val="24"/>
          <w:szCs w:val="24"/>
          <w:lang w:val="en-GB"/>
        </w:rPr>
      </w:pPr>
      <w:proofErr w:type="gramStart"/>
      <w:r>
        <w:rPr>
          <w:rFonts w:ascii="Arial" w:eastAsia="Arial" w:hAnsi="Arial" w:cs="Arial"/>
          <w:color w:val="000000" w:themeColor="text1"/>
          <w:sz w:val="24"/>
          <w:szCs w:val="24"/>
          <w:lang w:val="en-GB"/>
        </w:rPr>
        <w:t>Lecturer :</w:t>
      </w:r>
      <w:proofErr w:type="gramEnd"/>
      <w:r>
        <w:rPr>
          <w:rFonts w:ascii="Arial" w:eastAsia="Arial" w:hAnsi="Arial" w:cs="Arial"/>
          <w:color w:val="000000" w:themeColor="text1"/>
          <w:sz w:val="24"/>
          <w:szCs w:val="24"/>
          <w:lang w:val="en-GB"/>
        </w:rPr>
        <w:t xml:space="preserve"> </w:t>
      </w:r>
      <w:proofErr w:type="spellStart"/>
      <w:r>
        <w:rPr>
          <w:rFonts w:ascii="Arial" w:eastAsia="Arial" w:hAnsi="Arial" w:cs="Arial"/>
          <w:color w:val="000000" w:themeColor="text1"/>
          <w:sz w:val="24"/>
          <w:szCs w:val="24"/>
          <w:lang w:val="en-GB"/>
        </w:rPr>
        <w:t>Toyin</w:t>
      </w:r>
      <w:proofErr w:type="spellEnd"/>
      <w:r>
        <w:rPr>
          <w:rFonts w:ascii="Arial" w:eastAsia="Arial" w:hAnsi="Arial" w:cs="Arial"/>
          <w:color w:val="000000" w:themeColor="text1"/>
          <w:sz w:val="24"/>
          <w:szCs w:val="24"/>
          <w:lang w:val="en-GB"/>
        </w:rPr>
        <w:t xml:space="preserve"> </w:t>
      </w:r>
      <w:proofErr w:type="spellStart"/>
      <w:r>
        <w:rPr>
          <w:rFonts w:ascii="Arial" w:eastAsia="Arial" w:hAnsi="Arial" w:cs="Arial"/>
          <w:color w:val="000000" w:themeColor="text1"/>
          <w:sz w:val="24"/>
          <w:szCs w:val="24"/>
          <w:lang w:val="en-GB"/>
        </w:rPr>
        <w:t>Adisa</w:t>
      </w:r>
      <w:proofErr w:type="spellEnd"/>
    </w:p>
    <w:p w14:paraId="340B4E49" w14:textId="77777777" w:rsidR="00647654" w:rsidRDefault="1806476E" w:rsidP="00647654">
      <w:pPr>
        <w:jc w:val="center"/>
        <w:rPr>
          <w:rFonts w:ascii="Arial" w:eastAsia="Arial" w:hAnsi="Arial" w:cs="Arial"/>
          <w:color w:val="000000" w:themeColor="text1"/>
          <w:sz w:val="40"/>
          <w:szCs w:val="40"/>
        </w:rPr>
      </w:pPr>
      <w:r w:rsidRPr="1806476E">
        <w:rPr>
          <w:rFonts w:ascii="Arial" w:eastAsia="Arial" w:hAnsi="Arial" w:cs="Arial"/>
          <w:color w:val="000000" w:themeColor="text1"/>
          <w:sz w:val="24"/>
          <w:szCs w:val="24"/>
          <w:lang w:val="en-GB"/>
        </w:rPr>
        <w:t xml:space="preserve">Module Title: </w:t>
      </w:r>
      <w:r w:rsidR="00647654" w:rsidRPr="00647654">
        <w:rPr>
          <w:rFonts w:ascii="Arial" w:eastAsia="Arial" w:hAnsi="Arial" w:cs="Arial"/>
          <w:color w:val="000000" w:themeColor="text1"/>
          <w:sz w:val="24"/>
          <w:szCs w:val="24"/>
          <w:lang w:val="en-GB"/>
        </w:rPr>
        <w:t>Academic and Employability Skills</w:t>
      </w:r>
    </w:p>
    <w:p w14:paraId="697E555F" w14:textId="5EEE95AC" w:rsidR="008D2D55" w:rsidRDefault="008D2D55" w:rsidP="1806476E">
      <w:pPr>
        <w:spacing w:line="276" w:lineRule="auto"/>
        <w:jc w:val="center"/>
        <w:rPr>
          <w:rFonts w:ascii="Arial" w:eastAsia="Arial" w:hAnsi="Arial" w:cs="Arial"/>
          <w:color w:val="000000" w:themeColor="text1"/>
          <w:sz w:val="24"/>
          <w:szCs w:val="24"/>
          <w:lang w:val="en-GB"/>
        </w:rPr>
      </w:pPr>
    </w:p>
    <w:p w14:paraId="4AA5DD77" w14:textId="11CB638A" w:rsidR="008D2D55" w:rsidRDefault="008D2D55" w:rsidP="1806476E">
      <w:pPr>
        <w:spacing w:line="276" w:lineRule="auto"/>
        <w:jc w:val="center"/>
        <w:rPr>
          <w:rFonts w:ascii="Arial" w:eastAsia="Arial" w:hAnsi="Arial" w:cs="Arial"/>
          <w:color w:val="000000" w:themeColor="text1"/>
          <w:sz w:val="24"/>
          <w:szCs w:val="24"/>
          <w:lang w:val="en-GB"/>
        </w:rPr>
      </w:pPr>
    </w:p>
    <w:p w14:paraId="78CB7963" w14:textId="642322FD" w:rsidR="008D2D55" w:rsidRDefault="008D2D55" w:rsidP="1806476E">
      <w:pPr>
        <w:spacing w:line="276" w:lineRule="auto"/>
        <w:jc w:val="center"/>
        <w:rPr>
          <w:rFonts w:ascii="Arial" w:eastAsia="Arial" w:hAnsi="Arial" w:cs="Arial"/>
          <w:color w:val="000000" w:themeColor="text1"/>
          <w:sz w:val="24"/>
          <w:szCs w:val="24"/>
          <w:lang w:val="en-GB"/>
        </w:rPr>
      </w:pPr>
    </w:p>
    <w:p w14:paraId="0D8E28CD" w14:textId="3BD9275C" w:rsidR="008D2D55" w:rsidRDefault="008D2D55" w:rsidP="1806476E">
      <w:pPr>
        <w:spacing w:line="276" w:lineRule="auto"/>
        <w:jc w:val="center"/>
        <w:rPr>
          <w:rFonts w:ascii="Arial" w:eastAsia="Arial" w:hAnsi="Arial" w:cs="Arial"/>
          <w:color w:val="000000" w:themeColor="text1"/>
          <w:sz w:val="24"/>
          <w:szCs w:val="24"/>
          <w:lang w:val="en-GB"/>
        </w:rPr>
      </w:pPr>
    </w:p>
    <w:p w14:paraId="1A115ECC" w14:textId="308F8ECA" w:rsidR="008D2D55" w:rsidRDefault="008D2D55" w:rsidP="1806476E">
      <w:pPr>
        <w:spacing w:line="276" w:lineRule="auto"/>
        <w:jc w:val="center"/>
        <w:rPr>
          <w:rFonts w:ascii="Arial" w:eastAsia="Arial" w:hAnsi="Arial" w:cs="Arial"/>
          <w:color w:val="000000" w:themeColor="text1"/>
          <w:sz w:val="24"/>
          <w:szCs w:val="24"/>
          <w:lang w:val="en-GB"/>
        </w:rPr>
      </w:pPr>
    </w:p>
    <w:p w14:paraId="1B56A79F" w14:textId="7AA48317" w:rsidR="008D2D55" w:rsidRDefault="008D2D55" w:rsidP="1806476E">
      <w:pPr>
        <w:spacing w:line="276" w:lineRule="auto"/>
        <w:jc w:val="center"/>
        <w:rPr>
          <w:rFonts w:ascii="Arial" w:eastAsia="Arial" w:hAnsi="Arial" w:cs="Arial"/>
          <w:color w:val="000000" w:themeColor="text1"/>
          <w:sz w:val="24"/>
          <w:szCs w:val="24"/>
          <w:lang w:val="en-GB"/>
        </w:rPr>
      </w:pPr>
    </w:p>
    <w:p w14:paraId="0A291DE8" w14:textId="258E93A3" w:rsidR="008D2D55" w:rsidRDefault="008D2D55" w:rsidP="1806476E">
      <w:pPr>
        <w:spacing w:line="276" w:lineRule="auto"/>
        <w:jc w:val="center"/>
        <w:rPr>
          <w:rFonts w:ascii="Arial" w:eastAsia="Arial" w:hAnsi="Arial" w:cs="Arial"/>
          <w:color w:val="000000" w:themeColor="text1"/>
          <w:sz w:val="24"/>
          <w:szCs w:val="24"/>
          <w:lang w:val="en-GB"/>
        </w:rPr>
      </w:pPr>
    </w:p>
    <w:p w14:paraId="63FAD3AB" w14:textId="446AD669" w:rsidR="008D2D55" w:rsidRDefault="008D2D55" w:rsidP="1806476E">
      <w:pPr>
        <w:spacing w:line="276" w:lineRule="auto"/>
        <w:jc w:val="center"/>
        <w:rPr>
          <w:rFonts w:ascii="Arial" w:eastAsia="Arial" w:hAnsi="Arial" w:cs="Arial"/>
          <w:color w:val="000000" w:themeColor="text1"/>
          <w:sz w:val="24"/>
          <w:szCs w:val="24"/>
          <w:lang w:val="en-GB"/>
        </w:rPr>
      </w:pPr>
    </w:p>
    <w:p w14:paraId="3078A709" w14:textId="1E8920B0" w:rsidR="008D2D55" w:rsidRDefault="008D2D55" w:rsidP="1806476E">
      <w:pPr>
        <w:spacing w:line="276" w:lineRule="auto"/>
        <w:jc w:val="center"/>
        <w:rPr>
          <w:rFonts w:ascii="Arial" w:eastAsia="Arial" w:hAnsi="Arial" w:cs="Arial"/>
          <w:color w:val="000000" w:themeColor="text1"/>
          <w:sz w:val="24"/>
          <w:szCs w:val="24"/>
          <w:lang w:val="en-GB"/>
        </w:rPr>
      </w:pPr>
    </w:p>
    <w:p w14:paraId="70D3E7DD" w14:textId="782B93DD" w:rsidR="008D2D55" w:rsidRDefault="008D2D55" w:rsidP="1806476E">
      <w:pPr>
        <w:spacing w:line="276" w:lineRule="auto"/>
        <w:jc w:val="center"/>
        <w:rPr>
          <w:rFonts w:ascii="Arial" w:eastAsia="Arial" w:hAnsi="Arial" w:cs="Arial"/>
          <w:color w:val="000000" w:themeColor="text1"/>
          <w:sz w:val="24"/>
          <w:szCs w:val="24"/>
          <w:lang w:val="en-GB"/>
        </w:rPr>
      </w:pPr>
    </w:p>
    <w:p w14:paraId="51E6FEA2" w14:textId="1C559B3C" w:rsidR="008D2D55" w:rsidRDefault="008D2D55" w:rsidP="1806476E">
      <w:pPr>
        <w:spacing w:line="276" w:lineRule="auto"/>
        <w:jc w:val="center"/>
        <w:rPr>
          <w:rFonts w:ascii="Arial" w:eastAsia="Arial" w:hAnsi="Arial" w:cs="Arial"/>
          <w:color w:val="000000" w:themeColor="text1"/>
          <w:sz w:val="24"/>
          <w:szCs w:val="24"/>
          <w:lang w:val="en-GB"/>
        </w:rPr>
      </w:pPr>
    </w:p>
    <w:p w14:paraId="0623C65E" w14:textId="26A8DBDC" w:rsidR="008D2D55" w:rsidRDefault="008D2D55" w:rsidP="1806476E">
      <w:pPr>
        <w:spacing w:line="276" w:lineRule="auto"/>
        <w:jc w:val="center"/>
        <w:rPr>
          <w:rFonts w:ascii="Arial" w:eastAsia="Arial" w:hAnsi="Arial" w:cs="Arial"/>
          <w:color w:val="000000" w:themeColor="text1"/>
          <w:sz w:val="24"/>
          <w:szCs w:val="24"/>
          <w:lang w:val="en-GB"/>
        </w:rPr>
      </w:pPr>
    </w:p>
    <w:p w14:paraId="6071B2FC" w14:textId="17DF913C" w:rsidR="008D2D55" w:rsidRDefault="008D2D55" w:rsidP="1806476E">
      <w:pPr>
        <w:spacing w:line="276" w:lineRule="auto"/>
        <w:jc w:val="center"/>
        <w:rPr>
          <w:rFonts w:ascii="Arial" w:eastAsia="Arial" w:hAnsi="Arial" w:cs="Arial"/>
          <w:color w:val="000000" w:themeColor="text1"/>
          <w:sz w:val="24"/>
          <w:szCs w:val="24"/>
          <w:lang w:val="en-GB"/>
        </w:rPr>
      </w:pPr>
    </w:p>
    <w:p w14:paraId="23659F7A" w14:textId="19E9E7C2" w:rsidR="008D2D55" w:rsidRDefault="008D2D55" w:rsidP="1806476E">
      <w:pPr>
        <w:spacing w:line="276" w:lineRule="auto"/>
        <w:jc w:val="center"/>
        <w:rPr>
          <w:rFonts w:ascii="Arial" w:eastAsia="Arial" w:hAnsi="Arial" w:cs="Arial"/>
          <w:color w:val="000000" w:themeColor="text1"/>
          <w:sz w:val="24"/>
          <w:szCs w:val="24"/>
          <w:lang w:val="en-GB"/>
        </w:rPr>
      </w:pPr>
    </w:p>
    <w:p w14:paraId="03733062" w14:textId="43A1C06A" w:rsidR="008D2D55" w:rsidRDefault="008D2D55" w:rsidP="1806476E">
      <w:pPr>
        <w:spacing w:line="276" w:lineRule="auto"/>
        <w:jc w:val="center"/>
        <w:rPr>
          <w:rFonts w:ascii="Arial" w:eastAsia="Arial" w:hAnsi="Arial" w:cs="Arial"/>
          <w:color w:val="000000" w:themeColor="text1"/>
          <w:sz w:val="24"/>
          <w:szCs w:val="24"/>
          <w:lang w:val="en-GB"/>
        </w:rPr>
      </w:pPr>
    </w:p>
    <w:p w14:paraId="0E6B426B" w14:textId="59C9862E" w:rsidR="008D2D55" w:rsidRDefault="008D2D55" w:rsidP="1806476E">
      <w:pPr>
        <w:spacing w:line="276" w:lineRule="auto"/>
        <w:jc w:val="center"/>
        <w:rPr>
          <w:rFonts w:ascii="Arial" w:eastAsia="Arial" w:hAnsi="Arial" w:cs="Arial"/>
          <w:color w:val="000000" w:themeColor="text1"/>
          <w:sz w:val="24"/>
          <w:szCs w:val="24"/>
          <w:lang w:val="en-GB"/>
        </w:rPr>
      </w:pPr>
    </w:p>
    <w:p w14:paraId="5438400D" w14:textId="001E8D1A" w:rsidR="008D2D55" w:rsidRDefault="008D2D55" w:rsidP="1806476E">
      <w:pPr>
        <w:spacing w:line="276" w:lineRule="auto"/>
        <w:jc w:val="center"/>
        <w:rPr>
          <w:rFonts w:ascii="Arial" w:eastAsia="Arial" w:hAnsi="Arial" w:cs="Arial"/>
          <w:color w:val="000000" w:themeColor="text1"/>
          <w:sz w:val="24"/>
          <w:szCs w:val="24"/>
          <w:lang w:val="en-GB"/>
        </w:rPr>
      </w:pPr>
    </w:p>
    <w:p w14:paraId="6A79FB4C" w14:textId="79515128" w:rsidR="008D2D55" w:rsidRDefault="008D2D55" w:rsidP="1806476E">
      <w:pPr>
        <w:spacing w:line="276" w:lineRule="auto"/>
        <w:jc w:val="center"/>
        <w:rPr>
          <w:rFonts w:ascii="Arial" w:eastAsia="Arial" w:hAnsi="Arial" w:cs="Arial"/>
          <w:color w:val="000000" w:themeColor="text1"/>
          <w:sz w:val="24"/>
          <w:szCs w:val="24"/>
          <w:lang w:val="en-GB"/>
        </w:rPr>
      </w:pPr>
    </w:p>
    <w:p w14:paraId="7A6B1497" w14:textId="1DF997B3" w:rsidR="008D2D55" w:rsidRDefault="008D2D55" w:rsidP="1806476E">
      <w:pPr>
        <w:spacing w:line="276" w:lineRule="auto"/>
        <w:jc w:val="center"/>
        <w:rPr>
          <w:rFonts w:ascii="Arial" w:eastAsia="Arial" w:hAnsi="Arial" w:cs="Arial"/>
          <w:color w:val="000000" w:themeColor="text1"/>
          <w:sz w:val="24"/>
          <w:szCs w:val="24"/>
          <w:lang w:val="en-GB"/>
        </w:rPr>
      </w:pPr>
    </w:p>
    <w:p w14:paraId="630D9328" w14:textId="513B3E44" w:rsidR="008D2D55" w:rsidRDefault="008D2D55" w:rsidP="1806476E">
      <w:pPr>
        <w:spacing w:line="276" w:lineRule="auto"/>
        <w:jc w:val="center"/>
        <w:rPr>
          <w:rFonts w:ascii="Arial" w:eastAsia="Arial" w:hAnsi="Arial" w:cs="Arial"/>
          <w:color w:val="000000" w:themeColor="text1"/>
          <w:sz w:val="24"/>
          <w:szCs w:val="24"/>
          <w:lang w:val="en-GB"/>
        </w:rPr>
      </w:pPr>
    </w:p>
    <w:p w14:paraId="75DA39E7" w14:textId="601A27AF" w:rsidR="008D2D55" w:rsidRDefault="008D2D55" w:rsidP="1806476E">
      <w:pPr>
        <w:spacing w:line="276" w:lineRule="auto"/>
        <w:jc w:val="center"/>
        <w:rPr>
          <w:rFonts w:ascii="Arial" w:eastAsia="Arial" w:hAnsi="Arial" w:cs="Arial"/>
          <w:color w:val="000000" w:themeColor="text1"/>
          <w:sz w:val="24"/>
          <w:szCs w:val="24"/>
          <w:lang w:val="en-GB"/>
        </w:rPr>
      </w:pPr>
    </w:p>
    <w:p w14:paraId="5D67E566" w14:textId="121F098B" w:rsidR="008D2D55" w:rsidRDefault="008D2D55" w:rsidP="1806476E">
      <w:pPr>
        <w:spacing w:line="276" w:lineRule="auto"/>
        <w:jc w:val="center"/>
        <w:rPr>
          <w:rFonts w:ascii="Arial" w:eastAsia="Arial" w:hAnsi="Arial" w:cs="Arial"/>
          <w:color w:val="000000" w:themeColor="text1"/>
          <w:sz w:val="24"/>
          <w:szCs w:val="24"/>
          <w:lang w:val="en-GB"/>
        </w:rPr>
      </w:pPr>
    </w:p>
    <w:p w14:paraId="14D64918" w14:textId="6950C257" w:rsidR="008D2D55" w:rsidRDefault="008D2D55" w:rsidP="1806476E">
      <w:pPr>
        <w:spacing w:line="276" w:lineRule="auto"/>
        <w:jc w:val="center"/>
        <w:rPr>
          <w:rFonts w:ascii="Arial" w:eastAsia="Arial" w:hAnsi="Arial" w:cs="Arial"/>
          <w:color w:val="000000" w:themeColor="text1"/>
          <w:sz w:val="24"/>
          <w:szCs w:val="24"/>
          <w:lang w:val="en-GB"/>
        </w:rPr>
      </w:pPr>
    </w:p>
    <w:p w14:paraId="2B9EF34B" w14:textId="77905DA2" w:rsidR="008D2D55" w:rsidRDefault="1806476E" w:rsidP="1806476E">
      <w:pPr>
        <w:spacing w:line="276" w:lineRule="auto"/>
        <w:jc w:val="both"/>
        <w:rPr>
          <w:rFonts w:ascii="Arial" w:eastAsia="Arial" w:hAnsi="Arial" w:cs="Arial"/>
          <w:b/>
          <w:bCs/>
          <w:color w:val="000000" w:themeColor="text1"/>
          <w:sz w:val="28"/>
          <w:szCs w:val="28"/>
          <w:lang w:val="en-GB"/>
        </w:rPr>
      </w:pPr>
      <w:r w:rsidRPr="1806476E">
        <w:rPr>
          <w:rFonts w:ascii="Arial" w:eastAsia="Arial" w:hAnsi="Arial" w:cs="Arial"/>
          <w:b/>
          <w:bCs/>
          <w:color w:val="000000" w:themeColor="text1"/>
          <w:sz w:val="28"/>
          <w:szCs w:val="28"/>
          <w:lang w:val="en-GB"/>
        </w:rPr>
        <w:t>Contents</w:t>
      </w:r>
    </w:p>
    <w:sdt>
      <w:sdtPr>
        <w:id w:val="1287841370"/>
        <w:docPartObj>
          <w:docPartGallery w:val="Table of Contents"/>
          <w:docPartUnique/>
        </w:docPartObj>
      </w:sdtPr>
      <w:sdtEndPr/>
      <w:sdtContent>
        <w:p w14:paraId="37AAF92D" w14:textId="56CBB519" w:rsidR="00BC4FF7" w:rsidRDefault="00B86768">
          <w:pPr>
            <w:pStyle w:val="Cuprins1"/>
            <w:tabs>
              <w:tab w:val="right" w:leader="dot" w:pos="9350"/>
            </w:tabs>
            <w:rPr>
              <w:rFonts w:eastAsiaTheme="minorEastAsia"/>
              <w:noProof/>
              <w:lang w:val="en-GB" w:eastAsia="en-GB"/>
            </w:rPr>
          </w:pPr>
          <w:r>
            <w:fldChar w:fldCharType="begin"/>
          </w:r>
          <w:r>
            <w:instrText>TOC \o \z \u \h</w:instrText>
          </w:r>
          <w:r>
            <w:fldChar w:fldCharType="separate"/>
          </w:r>
          <w:hyperlink w:anchor="_Toc79362498" w:history="1">
            <w:r w:rsidR="00BC4FF7" w:rsidRPr="00FB72D3">
              <w:rPr>
                <w:rStyle w:val="Hyperlink"/>
                <w:rFonts w:ascii="Arial" w:eastAsia="Arial" w:hAnsi="Arial" w:cs="Arial"/>
                <w:b/>
                <w:bCs/>
                <w:noProof/>
                <w:lang w:val="en-GB"/>
              </w:rPr>
              <w:t>Introduction</w:t>
            </w:r>
            <w:r w:rsidR="00BC4FF7">
              <w:rPr>
                <w:noProof/>
                <w:webHidden/>
              </w:rPr>
              <w:tab/>
            </w:r>
            <w:r w:rsidR="00BC4FF7">
              <w:rPr>
                <w:noProof/>
                <w:webHidden/>
              </w:rPr>
              <w:fldChar w:fldCharType="begin"/>
            </w:r>
            <w:r w:rsidR="00BC4FF7">
              <w:rPr>
                <w:noProof/>
                <w:webHidden/>
              </w:rPr>
              <w:instrText xml:space="preserve"> PAGEREF _Toc79362498 \h </w:instrText>
            </w:r>
            <w:r w:rsidR="00BC4FF7">
              <w:rPr>
                <w:noProof/>
                <w:webHidden/>
              </w:rPr>
            </w:r>
            <w:r w:rsidR="00BC4FF7">
              <w:rPr>
                <w:noProof/>
                <w:webHidden/>
              </w:rPr>
              <w:fldChar w:fldCharType="separate"/>
            </w:r>
            <w:r w:rsidR="00BC4FF7">
              <w:rPr>
                <w:noProof/>
                <w:webHidden/>
              </w:rPr>
              <w:t>3</w:t>
            </w:r>
            <w:r w:rsidR="00BC4FF7">
              <w:rPr>
                <w:noProof/>
                <w:webHidden/>
              </w:rPr>
              <w:fldChar w:fldCharType="end"/>
            </w:r>
          </w:hyperlink>
        </w:p>
        <w:p w14:paraId="3526046C" w14:textId="3DB496C6" w:rsidR="00BC4FF7" w:rsidRDefault="003D6E90">
          <w:pPr>
            <w:pStyle w:val="Cuprins1"/>
            <w:tabs>
              <w:tab w:val="right" w:leader="dot" w:pos="9350"/>
            </w:tabs>
            <w:rPr>
              <w:rFonts w:eastAsiaTheme="minorEastAsia"/>
              <w:noProof/>
              <w:lang w:val="en-GB" w:eastAsia="en-GB"/>
            </w:rPr>
          </w:pPr>
          <w:hyperlink w:anchor="_Toc79362499" w:history="1">
            <w:r w:rsidR="00BC4FF7" w:rsidRPr="00FB72D3">
              <w:rPr>
                <w:rStyle w:val="Hyperlink"/>
                <w:rFonts w:ascii="Arial" w:eastAsia="Arial" w:hAnsi="Arial" w:cs="Arial"/>
                <w:b/>
                <w:bCs/>
                <w:noProof/>
                <w:lang w:val="en-GB"/>
              </w:rPr>
              <w:t>Learning Outcome of Module</w:t>
            </w:r>
            <w:r w:rsidR="00BC4FF7">
              <w:rPr>
                <w:noProof/>
                <w:webHidden/>
              </w:rPr>
              <w:tab/>
            </w:r>
            <w:r w:rsidR="00BC4FF7">
              <w:rPr>
                <w:noProof/>
                <w:webHidden/>
              </w:rPr>
              <w:fldChar w:fldCharType="begin"/>
            </w:r>
            <w:r w:rsidR="00BC4FF7">
              <w:rPr>
                <w:noProof/>
                <w:webHidden/>
              </w:rPr>
              <w:instrText xml:space="preserve"> PAGEREF _Toc79362499 \h </w:instrText>
            </w:r>
            <w:r w:rsidR="00BC4FF7">
              <w:rPr>
                <w:noProof/>
                <w:webHidden/>
              </w:rPr>
            </w:r>
            <w:r w:rsidR="00BC4FF7">
              <w:rPr>
                <w:noProof/>
                <w:webHidden/>
              </w:rPr>
              <w:fldChar w:fldCharType="separate"/>
            </w:r>
            <w:r w:rsidR="00BC4FF7">
              <w:rPr>
                <w:noProof/>
                <w:webHidden/>
              </w:rPr>
              <w:t>4</w:t>
            </w:r>
            <w:r w:rsidR="00BC4FF7">
              <w:rPr>
                <w:noProof/>
                <w:webHidden/>
              </w:rPr>
              <w:fldChar w:fldCharType="end"/>
            </w:r>
          </w:hyperlink>
        </w:p>
        <w:p w14:paraId="0E846B3E" w14:textId="3BDAE5AA" w:rsidR="00BC4FF7" w:rsidRDefault="003D6E90">
          <w:pPr>
            <w:pStyle w:val="Cuprins1"/>
            <w:tabs>
              <w:tab w:val="right" w:leader="dot" w:pos="9350"/>
            </w:tabs>
            <w:rPr>
              <w:rFonts w:eastAsiaTheme="minorEastAsia"/>
              <w:noProof/>
              <w:lang w:val="en-GB" w:eastAsia="en-GB"/>
            </w:rPr>
          </w:pPr>
          <w:hyperlink w:anchor="_Toc79362500" w:history="1">
            <w:r w:rsidR="00BC4FF7" w:rsidRPr="00FB72D3">
              <w:rPr>
                <w:rStyle w:val="Hyperlink"/>
                <w:rFonts w:ascii="Arial" w:eastAsia="Arial" w:hAnsi="Arial" w:cs="Arial"/>
                <w:b/>
                <w:bCs/>
                <w:noProof/>
                <w:lang w:val="en-GB"/>
              </w:rPr>
              <w:t>Explanation of reflection through Kolb’s Learning Model</w:t>
            </w:r>
            <w:r w:rsidR="00BC4FF7">
              <w:rPr>
                <w:noProof/>
                <w:webHidden/>
              </w:rPr>
              <w:tab/>
            </w:r>
            <w:r w:rsidR="00BC4FF7">
              <w:rPr>
                <w:noProof/>
                <w:webHidden/>
              </w:rPr>
              <w:fldChar w:fldCharType="begin"/>
            </w:r>
            <w:r w:rsidR="00BC4FF7">
              <w:rPr>
                <w:noProof/>
                <w:webHidden/>
              </w:rPr>
              <w:instrText xml:space="preserve"> PAGEREF _Toc79362500 \h </w:instrText>
            </w:r>
            <w:r w:rsidR="00BC4FF7">
              <w:rPr>
                <w:noProof/>
                <w:webHidden/>
              </w:rPr>
            </w:r>
            <w:r w:rsidR="00BC4FF7">
              <w:rPr>
                <w:noProof/>
                <w:webHidden/>
              </w:rPr>
              <w:fldChar w:fldCharType="separate"/>
            </w:r>
            <w:r w:rsidR="00BC4FF7">
              <w:rPr>
                <w:noProof/>
                <w:webHidden/>
              </w:rPr>
              <w:t>5</w:t>
            </w:r>
            <w:r w:rsidR="00BC4FF7">
              <w:rPr>
                <w:noProof/>
                <w:webHidden/>
              </w:rPr>
              <w:fldChar w:fldCharType="end"/>
            </w:r>
          </w:hyperlink>
        </w:p>
        <w:p w14:paraId="0912F25B" w14:textId="0F03FD78" w:rsidR="00BC4FF7" w:rsidRDefault="003D6E90">
          <w:pPr>
            <w:pStyle w:val="Cuprins2"/>
            <w:tabs>
              <w:tab w:val="right" w:leader="dot" w:pos="9350"/>
            </w:tabs>
            <w:rPr>
              <w:rFonts w:eastAsiaTheme="minorEastAsia"/>
              <w:noProof/>
              <w:lang w:val="en-GB" w:eastAsia="en-GB"/>
            </w:rPr>
          </w:pPr>
          <w:hyperlink w:anchor="_Toc79362501" w:history="1">
            <w:r w:rsidR="00BC4FF7" w:rsidRPr="00FB72D3">
              <w:rPr>
                <w:rStyle w:val="Hyperlink"/>
                <w:rFonts w:ascii="Arial" w:eastAsia="Arial" w:hAnsi="Arial" w:cs="Arial"/>
                <w:b/>
                <w:bCs/>
                <w:noProof/>
                <w:lang w:val="en-GB"/>
              </w:rPr>
              <w:t>Concrete Experience</w:t>
            </w:r>
            <w:r w:rsidR="00BC4FF7">
              <w:rPr>
                <w:noProof/>
                <w:webHidden/>
              </w:rPr>
              <w:tab/>
            </w:r>
            <w:r w:rsidR="00BC4FF7">
              <w:rPr>
                <w:noProof/>
                <w:webHidden/>
              </w:rPr>
              <w:fldChar w:fldCharType="begin"/>
            </w:r>
            <w:r w:rsidR="00BC4FF7">
              <w:rPr>
                <w:noProof/>
                <w:webHidden/>
              </w:rPr>
              <w:instrText xml:space="preserve"> PAGEREF _Toc79362501 \h </w:instrText>
            </w:r>
            <w:r w:rsidR="00BC4FF7">
              <w:rPr>
                <w:noProof/>
                <w:webHidden/>
              </w:rPr>
            </w:r>
            <w:r w:rsidR="00BC4FF7">
              <w:rPr>
                <w:noProof/>
                <w:webHidden/>
              </w:rPr>
              <w:fldChar w:fldCharType="separate"/>
            </w:r>
            <w:r w:rsidR="00BC4FF7">
              <w:rPr>
                <w:noProof/>
                <w:webHidden/>
              </w:rPr>
              <w:t>5</w:t>
            </w:r>
            <w:r w:rsidR="00BC4FF7">
              <w:rPr>
                <w:noProof/>
                <w:webHidden/>
              </w:rPr>
              <w:fldChar w:fldCharType="end"/>
            </w:r>
          </w:hyperlink>
        </w:p>
        <w:p w14:paraId="36E855D1" w14:textId="248F8D4E" w:rsidR="00BC4FF7" w:rsidRDefault="003D6E90">
          <w:pPr>
            <w:pStyle w:val="Cuprins2"/>
            <w:tabs>
              <w:tab w:val="right" w:leader="dot" w:pos="9350"/>
            </w:tabs>
            <w:rPr>
              <w:rFonts w:eastAsiaTheme="minorEastAsia"/>
              <w:noProof/>
              <w:lang w:val="en-GB" w:eastAsia="en-GB"/>
            </w:rPr>
          </w:pPr>
          <w:hyperlink w:anchor="_Toc79362502" w:history="1">
            <w:r w:rsidR="00BC4FF7" w:rsidRPr="00FB72D3">
              <w:rPr>
                <w:rStyle w:val="Hyperlink"/>
                <w:rFonts w:ascii="Arial" w:eastAsia="Arial" w:hAnsi="Arial" w:cs="Arial"/>
                <w:b/>
                <w:bCs/>
                <w:noProof/>
                <w:lang w:val="en-GB"/>
              </w:rPr>
              <w:t>Reflective Observation</w:t>
            </w:r>
            <w:r w:rsidR="00BC4FF7">
              <w:rPr>
                <w:noProof/>
                <w:webHidden/>
              </w:rPr>
              <w:tab/>
            </w:r>
            <w:r w:rsidR="00BC4FF7">
              <w:rPr>
                <w:noProof/>
                <w:webHidden/>
              </w:rPr>
              <w:fldChar w:fldCharType="begin"/>
            </w:r>
            <w:r w:rsidR="00BC4FF7">
              <w:rPr>
                <w:noProof/>
                <w:webHidden/>
              </w:rPr>
              <w:instrText xml:space="preserve"> PAGEREF _Toc79362502 \h </w:instrText>
            </w:r>
            <w:r w:rsidR="00BC4FF7">
              <w:rPr>
                <w:noProof/>
                <w:webHidden/>
              </w:rPr>
            </w:r>
            <w:r w:rsidR="00BC4FF7">
              <w:rPr>
                <w:noProof/>
                <w:webHidden/>
              </w:rPr>
              <w:fldChar w:fldCharType="separate"/>
            </w:r>
            <w:r w:rsidR="00BC4FF7">
              <w:rPr>
                <w:noProof/>
                <w:webHidden/>
              </w:rPr>
              <w:t>6</w:t>
            </w:r>
            <w:r w:rsidR="00BC4FF7">
              <w:rPr>
                <w:noProof/>
                <w:webHidden/>
              </w:rPr>
              <w:fldChar w:fldCharType="end"/>
            </w:r>
          </w:hyperlink>
        </w:p>
        <w:p w14:paraId="0A30F4B7" w14:textId="4A93F0EE" w:rsidR="00BC4FF7" w:rsidRDefault="003D6E90">
          <w:pPr>
            <w:pStyle w:val="Cuprins2"/>
            <w:tabs>
              <w:tab w:val="right" w:leader="dot" w:pos="9350"/>
            </w:tabs>
            <w:rPr>
              <w:rFonts w:eastAsiaTheme="minorEastAsia"/>
              <w:noProof/>
              <w:lang w:val="en-GB" w:eastAsia="en-GB"/>
            </w:rPr>
          </w:pPr>
          <w:hyperlink w:anchor="_Toc79362503" w:history="1">
            <w:r w:rsidR="00BC4FF7" w:rsidRPr="00FB72D3">
              <w:rPr>
                <w:rStyle w:val="Hyperlink"/>
                <w:rFonts w:ascii="Arial" w:eastAsia="Arial" w:hAnsi="Arial" w:cs="Arial"/>
                <w:b/>
                <w:bCs/>
                <w:noProof/>
                <w:lang w:val="en-GB"/>
              </w:rPr>
              <w:t>Abstract Conceptualisation</w:t>
            </w:r>
            <w:r w:rsidR="00BC4FF7">
              <w:rPr>
                <w:noProof/>
                <w:webHidden/>
              </w:rPr>
              <w:tab/>
            </w:r>
            <w:r w:rsidR="00BC4FF7">
              <w:rPr>
                <w:noProof/>
                <w:webHidden/>
              </w:rPr>
              <w:fldChar w:fldCharType="begin"/>
            </w:r>
            <w:r w:rsidR="00BC4FF7">
              <w:rPr>
                <w:noProof/>
                <w:webHidden/>
              </w:rPr>
              <w:instrText xml:space="preserve"> PAGEREF _Toc79362503 \h </w:instrText>
            </w:r>
            <w:r w:rsidR="00BC4FF7">
              <w:rPr>
                <w:noProof/>
                <w:webHidden/>
              </w:rPr>
            </w:r>
            <w:r w:rsidR="00BC4FF7">
              <w:rPr>
                <w:noProof/>
                <w:webHidden/>
              </w:rPr>
              <w:fldChar w:fldCharType="separate"/>
            </w:r>
            <w:r w:rsidR="00BC4FF7">
              <w:rPr>
                <w:noProof/>
                <w:webHidden/>
              </w:rPr>
              <w:t>7</w:t>
            </w:r>
            <w:r w:rsidR="00BC4FF7">
              <w:rPr>
                <w:noProof/>
                <w:webHidden/>
              </w:rPr>
              <w:fldChar w:fldCharType="end"/>
            </w:r>
          </w:hyperlink>
        </w:p>
        <w:p w14:paraId="1328D664" w14:textId="30BE0446" w:rsidR="00BC4FF7" w:rsidRDefault="003D6E90">
          <w:pPr>
            <w:pStyle w:val="Cuprins2"/>
            <w:tabs>
              <w:tab w:val="right" w:leader="dot" w:pos="9350"/>
            </w:tabs>
            <w:rPr>
              <w:rFonts w:eastAsiaTheme="minorEastAsia"/>
              <w:noProof/>
              <w:lang w:val="en-GB" w:eastAsia="en-GB"/>
            </w:rPr>
          </w:pPr>
          <w:hyperlink w:anchor="_Toc79362504" w:history="1">
            <w:r w:rsidR="00BC4FF7" w:rsidRPr="00FB72D3">
              <w:rPr>
                <w:rStyle w:val="Hyperlink"/>
                <w:rFonts w:ascii="Arial" w:eastAsia="Arial" w:hAnsi="Arial" w:cs="Arial"/>
                <w:b/>
                <w:bCs/>
                <w:noProof/>
                <w:lang w:val="en-GB"/>
              </w:rPr>
              <w:t>Active Experimentation</w:t>
            </w:r>
            <w:r w:rsidR="00BC4FF7">
              <w:rPr>
                <w:noProof/>
                <w:webHidden/>
              </w:rPr>
              <w:tab/>
            </w:r>
            <w:r w:rsidR="00BC4FF7">
              <w:rPr>
                <w:noProof/>
                <w:webHidden/>
              </w:rPr>
              <w:fldChar w:fldCharType="begin"/>
            </w:r>
            <w:r w:rsidR="00BC4FF7">
              <w:rPr>
                <w:noProof/>
                <w:webHidden/>
              </w:rPr>
              <w:instrText xml:space="preserve"> PAGEREF _Toc79362504 \h </w:instrText>
            </w:r>
            <w:r w:rsidR="00BC4FF7">
              <w:rPr>
                <w:noProof/>
                <w:webHidden/>
              </w:rPr>
            </w:r>
            <w:r w:rsidR="00BC4FF7">
              <w:rPr>
                <w:noProof/>
                <w:webHidden/>
              </w:rPr>
              <w:fldChar w:fldCharType="separate"/>
            </w:r>
            <w:r w:rsidR="00BC4FF7">
              <w:rPr>
                <w:noProof/>
                <w:webHidden/>
              </w:rPr>
              <w:t>8</w:t>
            </w:r>
            <w:r w:rsidR="00BC4FF7">
              <w:rPr>
                <w:noProof/>
                <w:webHidden/>
              </w:rPr>
              <w:fldChar w:fldCharType="end"/>
            </w:r>
          </w:hyperlink>
        </w:p>
        <w:p w14:paraId="20B57FDD" w14:textId="53F777AE" w:rsidR="00BC4FF7" w:rsidRDefault="003D6E90">
          <w:pPr>
            <w:pStyle w:val="Cuprins1"/>
            <w:tabs>
              <w:tab w:val="right" w:leader="dot" w:pos="9350"/>
            </w:tabs>
            <w:rPr>
              <w:rFonts w:eastAsiaTheme="minorEastAsia"/>
              <w:noProof/>
              <w:lang w:val="en-GB" w:eastAsia="en-GB"/>
            </w:rPr>
          </w:pPr>
          <w:hyperlink w:anchor="_Toc79362505" w:history="1">
            <w:r w:rsidR="00BC4FF7" w:rsidRPr="00FB72D3">
              <w:rPr>
                <w:rStyle w:val="Hyperlink"/>
                <w:rFonts w:ascii="Arial" w:eastAsia="Arial" w:hAnsi="Arial" w:cs="Arial"/>
                <w:b/>
                <w:bCs/>
                <w:noProof/>
                <w:lang w:val="en-GB"/>
              </w:rPr>
              <w:t>Conclusion</w:t>
            </w:r>
            <w:r w:rsidR="00BC4FF7">
              <w:rPr>
                <w:noProof/>
                <w:webHidden/>
              </w:rPr>
              <w:tab/>
            </w:r>
            <w:r w:rsidR="00BC4FF7">
              <w:rPr>
                <w:noProof/>
                <w:webHidden/>
              </w:rPr>
              <w:fldChar w:fldCharType="begin"/>
            </w:r>
            <w:r w:rsidR="00BC4FF7">
              <w:rPr>
                <w:noProof/>
                <w:webHidden/>
              </w:rPr>
              <w:instrText xml:space="preserve"> PAGEREF _Toc79362505 \h </w:instrText>
            </w:r>
            <w:r w:rsidR="00BC4FF7">
              <w:rPr>
                <w:noProof/>
                <w:webHidden/>
              </w:rPr>
            </w:r>
            <w:r w:rsidR="00BC4FF7">
              <w:rPr>
                <w:noProof/>
                <w:webHidden/>
              </w:rPr>
              <w:fldChar w:fldCharType="separate"/>
            </w:r>
            <w:r w:rsidR="00BC4FF7">
              <w:rPr>
                <w:noProof/>
                <w:webHidden/>
              </w:rPr>
              <w:t>9</w:t>
            </w:r>
            <w:r w:rsidR="00BC4FF7">
              <w:rPr>
                <w:noProof/>
                <w:webHidden/>
              </w:rPr>
              <w:fldChar w:fldCharType="end"/>
            </w:r>
          </w:hyperlink>
        </w:p>
        <w:p w14:paraId="6DF70A56" w14:textId="779F8A07" w:rsidR="00BC4FF7" w:rsidRDefault="003D6E90">
          <w:pPr>
            <w:pStyle w:val="Cuprins1"/>
            <w:tabs>
              <w:tab w:val="right" w:leader="dot" w:pos="9350"/>
            </w:tabs>
            <w:rPr>
              <w:rFonts w:eastAsiaTheme="minorEastAsia"/>
              <w:noProof/>
              <w:lang w:val="en-GB" w:eastAsia="en-GB"/>
            </w:rPr>
          </w:pPr>
          <w:hyperlink w:anchor="_Toc79362506" w:history="1">
            <w:r w:rsidR="00BC4FF7" w:rsidRPr="00FB72D3">
              <w:rPr>
                <w:rStyle w:val="Hyperlink"/>
                <w:rFonts w:ascii="Arial" w:eastAsia="Arial" w:hAnsi="Arial" w:cs="Arial"/>
                <w:b/>
                <w:bCs/>
                <w:noProof/>
                <w:lang w:val="en-GB"/>
              </w:rPr>
              <w:t>References</w:t>
            </w:r>
            <w:r w:rsidR="00BC4FF7">
              <w:rPr>
                <w:noProof/>
                <w:webHidden/>
              </w:rPr>
              <w:tab/>
            </w:r>
            <w:r w:rsidR="00BC4FF7">
              <w:rPr>
                <w:noProof/>
                <w:webHidden/>
              </w:rPr>
              <w:fldChar w:fldCharType="begin"/>
            </w:r>
            <w:r w:rsidR="00BC4FF7">
              <w:rPr>
                <w:noProof/>
                <w:webHidden/>
              </w:rPr>
              <w:instrText xml:space="preserve"> PAGEREF _Toc79362506 \h </w:instrText>
            </w:r>
            <w:r w:rsidR="00BC4FF7">
              <w:rPr>
                <w:noProof/>
                <w:webHidden/>
              </w:rPr>
            </w:r>
            <w:r w:rsidR="00BC4FF7">
              <w:rPr>
                <w:noProof/>
                <w:webHidden/>
              </w:rPr>
              <w:fldChar w:fldCharType="separate"/>
            </w:r>
            <w:r w:rsidR="00BC4FF7">
              <w:rPr>
                <w:noProof/>
                <w:webHidden/>
              </w:rPr>
              <w:t>10</w:t>
            </w:r>
            <w:r w:rsidR="00BC4FF7">
              <w:rPr>
                <w:noProof/>
                <w:webHidden/>
              </w:rPr>
              <w:fldChar w:fldCharType="end"/>
            </w:r>
          </w:hyperlink>
        </w:p>
        <w:p w14:paraId="23D86131" w14:textId="39548944" w:rsidR="008D2D55" w:rsidRDefault="00B86768" w:rsidP="1806476E">
          <w:pPr>
            <w:pStyle w:val="Cuprins1"/>
            <w:tabs>
              <w:tab w:val="right" w:leader="dot" w:pos="9360"/>
            </w:tabs>
          </w:pPr>
          <w:r>
            <w:fldChar w:fldCharType="end"/>
          </w:r>
        </w:p>
      </w:sdtContent>
    </w:sdt>
    <w:p w14:paraId="7388FE33" w14:textId="30764634" w:rsidR="008D2D55" w:rsidRDefault="008D2D55" w:rsidP="1806476E">
      <w:pPr>
        <w:spacing w:line="276" w:lineRule="auto"/>
        <w:jc w:val="center"/>
        <w:rPr>
          <w:rFonts w:ascii="Arial" w:eastAsia="Arial" w:hAnsi="Arial" w:cs="Arial"/>
          <w:color w:val="000000" w:themeColor="text1"/>
          <w:sz w:val="24"/>
          <w:szCs w:val="24"/>
          <w:lang w:val="en-GB"/>
        </w:rPr>
      </w:pPr>
    </w:p>
    <w:p w14:paraId="36D42F21" w14:textId="49F364E8" w:rsidR="008D2D55" w:rsidRDefault="008D2D55" w:rsidP="1806476E">
      <w:pPr>
        <w:spacing w:line="276" w:lineRule="auto"/>
        <w:jc w:val="center"/>
        <w:rPr>
          <w:rFonts w:ascii="Arial" w:eastAsia="Arial" w:hAnsi="Arial" w:cs="Arial"/>
          <w:color w:val="000000" w:themeColor="text1"/>
          <w:sz w:val="24"/>
          <w:szCs w:val="24"/>
          <w:lang w:val="en-GB"/>
        </w:rPr>
      </w:pPr>
    </w:p>
    <w:p w14:paraId="749D438D" w14:textId="6F994325" w:rsidR="008D2D55" w:rsidRDefault="008D2D55" w:rsidP="1806476E">
      <w:pPr>
        <w:spacing w:line="276" w:lineRule="auto"/>
        <w:jc w:val="center"/>
        <w:rPr>
          <w:rFonts w:ascii="Arial" w:eastAsia="Arial" w:hAnsi="Arial" w:cs="Arial"/>
          <w:color w:val="000000" w:themeColor="text1"/>
          <w:sz w:val="24"/>
          <w:szCs w:val="24"/>
          <w:lang w:val="en-GB"/>
        </w:rPr>
      </w:pPr>
    </w:p>
    <w:p w14:paraId="7D26A438" w14:textId="08BF01E2" w:rsidR="008D2D55" w:rsidRDefault="008D2D55" w:rsidP="1806476E">
      <w:pPr>
        <w:spacing w:line="276" w:lineRule="auto"/>
        <w:jc w:val="center"/>
        <w:rPr>
          <w:rFonts w:ascii="Arial" w:eastAsia="Arial" w:hAnsi="Arial" w:cs="Arial"/>
          <w:color w:val="000000" w:themeColor="text1"/>
          <w:sz w:val="24"/>
          <w:szCs w:val="24"/>
          <w:lang w:val="en-GB"/>
        </w:rPr>
      </w:pPr>
    </w:p>
    <w:p w14:paraId="26311D37" w14:textId="22DA2250" w:rsidR="008D2D55" w:rsidRDefault="008D2D55" w:rsidP="1806476E">
      <w:pPr>
        <w:spacing w:line="276" w:lineRule="auto"/>
        <w:jc w:val="center"/>
        <w:rPr>
          <w:rFonts w:ascii="Arial" w:eastAsia="Arial" w:hAnsi="Arial" w:cs="Arial"/>
          <w:color w:val="000000" w:themeColor="text1"/>
          <w:sz w:val="24"/>
          <w:szCs w:val="24"/>
          <w:lang w:val="en-GB"/>
        </w:rPr>
      </w:pPr>
    </w:p>
    <w:p w14:paraId="31A9DBA3" w14:textId="624C276F" w:rsidR="008D2D55" w:rsidRDefault="008D2D55" w:rsidP="1806476E">
      <w:pPr>
        <w:spacing w:line="276" w:lineRule="auto"/>
        <w:jc w:val="center"/>
        <w:rPr>
          <w:rFonts w:ascii="Arial" w:eastAsia="Arial" w:hAnsi="Arial" w:cs="Arial"/>
          <w:color w:val="000000" w:themeColor="text1"/>
          <w:sz w:val="24"/>
          <w:szCs w:val="24"/>
          <w:lang w:val="en-GB"/>
        </w:rPr>
      </w:pPr>
    </w:p>
    <w:p w14:paraId="09F8628E" w14:textId="747CE4E5" w:rsidR="008D2D55" w:rsidRDefault="008D2D55" w:rsidP="1806476E">
      <w:pPr>
        <w:spacing w:line="276" w:lineRule="auto"/>
        <w:jc w:val="center"/>
        <w:rPr>
          <w:rFonts w:ascii="Arial" w:eastAsia="Arial" w:hAnsi="Arial" w:cs="Arial"/>
          <w:color w:val="000000" w:themeColor="text1"/>
          <w:sz w:val="24"/>
          <w:szCs w:val="24"/>
          <w:lang w:val="en-GB"/>
        </w:rPr>
      </w:pPr>
    </w:p>
    <w:p w14:paraId="6E95BDC3" w14:textId="68BEF676" w:rsidR="008D2D55" w:rsidRDefault="008D2D55" w:rsidP="1806476E">
      <w:pPr>
        <w:spacing w:line="276" w:lineRule="auto"/>
        <w:jc w:val="center"/>
        <w:rPr>
          <w:rFonts w:ascii="Arial" w:eastAsia="Arial" w:hAnsi="Arial" w:cs="Arial"/>
          <w:color w:val="000000" w:themeColor="text1"/>
          <w:sz w:val="24"/>
          <w:szCs w:val="24"/>
          <w:lang w:val="en-GB"/>
        </w:rPr>
      </w:pPr>
    </w:p>
    <w:p w14:paraId="2FD4B47A" w14:textId="70AAFE53" w:rsidR="008D2D55" w:rsidRDefault="008D2D55" w:rsidP="1806476E">
      <w:pPr>
        <w:spacing w:line="276" w:lineRule="auto"/>
        <w:jc w:val="center"/>
        <w:rPr>
          <w:rFonts w:ascii="Arial" w:eastAsia="Arial" w:hAnsi="Arial" w:cs="Arial"/>
          <w:color w:val="000000" w:themeColor="text1"/>
          <w:sz w:val="24"/>
          <w:szCs w:val="24"/>
          <w:lang w:val="en-GB"/>
        </w:rPr>
      </w:pPr>
    </w:p>
    <w:p w14:paraId="346A0C7C" w14:textId="0A07747E" w:rsidR="008D2D55" w:rsidRDefault="008D2D55" w:rsidP="1806476E">
      <w:pPr>
        <w:spacing w:line="276" w:lineRule="auto"/>
        <w:jc w:val="center"/>
        <w:rPr>
          <w:rFonts w:ascii="Arial" w:eastAsia="Arial" w:hAnsi="Arial" w:cs="Arial"/>
          <w:color w:val="000000" w:themeColor="text1"/>
          <w:sz w:val="24"/>
          <w:szCs w:val="24"/>
          <w:lang w:val="en-GB"/>
        </w:rPr>
      </w:pPr>
    </w:p>
    <w:p w14:paraId="54A6B488" w14:textId="681CBADA" w:rsidR="008D2D55" w:rsidRDefault="008D2D55" w:rsidP="1806476E">
      <w:pPr>
        <w:spacing w:line="276" w:lineRule="auto"/>
        <w:jc w:val="center"/>
        <w:rPr>
          <w:rFonts w:ascii="Arial" w:eastAsia="Arial" w:hAnsi="Arial" w:cs="Arial"/>
          <w:color w:val="000000" w:themeColor="text1"/>
          <w:sz w:val="24"/>
          <w:szCs w:val="24"/>
          <w:lang w:val="en-GB"/>
        </w:rPr>
      </w:pPr>
    </w:p>
    <w:p w14:paraId="1C88EAC3" w14:textId="27843E3E" w:rsidR="008D2D55" w:rsidRDefault="008D2D55" w:rsidP="1806476E">
      <w:pPr>
        <w:spacing w:line="276" w:lineRule="auto"/>
        <w:jc w:val="center"/>
        <w:rPr>
          <w:rFonts w:ascii="Arial" w:eastAsia="Arial" w:hAnsi="Arial" w:cs="Arial"/>
          <w:color w:val="000000" w:themeColor="text1"/>
          <w:sz w:val="24"/>
          <w:szCs w:val="24"/>
          <w:lang w:val="en-GB"/>
        </w:rPr>
      </w:pPr>
    </w:p>
    <w:p w14:paraId="67B0D046" w14:textId="32163CBA" w:rsidR="008D2D55" w:rsidRDefault="008D2D55" w:rsidP="1806476E">
      <w:pPr>
        <w:spacing w:line="276" w:lineRule="auto"/>
        <w:jc w:val="center"/>
        <w:rPr>
          <w:rFonts w:ascii="Arial" w:eastAsia="Arial" w:hAnsi="Arial" w:cs="Arial"/>
          <w:color w:val="000000" w:themeColor="text1"/>
          <w:sz w:val="24"/>
          <w:szCs w:val="24"/>
          <w:lang w:val="en-GB"/>
        </w:rPr>
      </w:pPr>
    </w:p>
    <w:p w14:paraId="15BE702C" w14:textId="31ACCC03" w:rsidR="008D2D55" w:rsidRDefault="008D2D55" w:rsidP="1806476E">
      <w:pPr>
        <w:spacing w:line="276" w:lineRule="auto"/>
        <w:jc w:val="center"/>
        <w:rPr>
          <w:rFonts w:ascii="Arial" w:eastAsia="Arial" w:hAnsi="Arial" w:cs="Arial"/>
          <w:color w:val="000000" w:themeColor="text1"/>
          <w:sz w:val="24"/>
          <w:szCs w:val="24"/>
          <w:lang w:val="en-GB"/>
        </w:rPr>
      </w:pPr>
    </w:p>
    <w:p w14:paraId="1C8C2671" w14:textId="7A444B1E" w:rsidR="008D2D55" w:rsidRDefault="008D2D55" w:rsidP="1806476E">
      <w:pPr>
        <w:spacing w:line="276" w:lineRule="auto"/>
        <w:jc w:val="center"/>
        <w:rPr>
          <w:rFonts w:ascii="Arial" w:eastAsia="Arial" w:hAnsi="Arial" w:cs="Arial"/>
          <w:color w:val="000000" w:themeColor="text1"/>
          <w:sz w:val="24"/>
          <w:szCs w:val="24"/>
          <w:lang w:val="en-GB"/>
        </w:rPr>
      </w:pPr>
    </w:p>
    <w:p w14:paraId="702B442A" w14:textId="0C49048D" w:rsidR="008D2D55" w:rsidRDefault="008D2D55" w:rsidP="1806476E">
      <w:pPr>
        <w:spacing w:line="276" w:lineRule="auto"/>
        <w:jc w:val="center"/>
        <w:rPr>
          <w:rFonts w:ascii="Arial" w:eastAsia="Arial" w:hAnsi="Arial" w:cs="Arial"/>
          <w:color w:val="000000" w:themeColor="text1"/>
          <w:sz w:val="24"/>
          <w:szCs w:val="24"/>
          <w:lang w:val="en-GB"/>
        </w:rPr>
      </w:pPr>
    </w:p>
    <w:p w14:paraId="61A7429C" w14:textId="3DE2E1CA" w:rsidR="008D2D55" w:rsidRDefault="008D2D55" w:rsidP="1806476E">
      <w:pPr>
        <w:spacing w:line="276" w:lineRule="auto"/>
        <w:jc w:val="center"/>
        <w:rPr>
          <w:rFonts w:ascii="Arial" w:eastAsia="Arial" w:hAnsi="Arial" w:cs="Arial"/>
          <w:color w:val="000000" w:themeColor="text1"/>
          <w:sz w:val="24"/>
          <w:szCs w:val="24"/>
          <w:lang w:val="en-GB"/>
        </w:rPr>
      </w:pPr>
    </w:p>
    <w:p w14:paraId="5966A608" w14:textId="1CF82930" w:rsidR="008D2D55" w:rsidRDefault="008D2D55" w:rsidP="00E26A53">
      <w:pPr>
        <w:spacing w:line="276" w:lineRule="auto"/>
        <w:rPr>
          <w:rFonts w:ascii="Arial" w:eastAsia="Arial" w:hAnsi="Arial" w:cs="Arial"/>
          <w:color w:val="000000" w:themeColor="text1"/>
          <w:sz w:val="24"/>
          <w:szCs w:val="24"/>
          <w:lang w:val="en-GB"/>
        </w:rPr>
      </w:pPr>
    </w:p>
    <w:p w14:paraId="1235B080" w14:textId="142A55EB" w:rsidR="008D2D55" w:rsidRDefault="1806476E" w:rsidP="1806476E">
      <w:pPr>
        <w:pStyle w:val="Titlu1"/>
        <w:spacing w:after="160" w:line="360" w:lineRule="auto"/>
        <w:jc w:val="both"/>
        <w:rPr>
          <w:rFonts w:ascii="Arial" w:eastAsia="Arial" w:hAnsi="Arial" w:cs="Arial"/>
          <w:b/>
          <w:bCs/>
          <w:color w:val="auto"/>
          <w:lang w:val="en-GB"/>
        </w:rPr>
      </w:pPr>
      <w:bookmarkStart w:id="0" w:name="_Toc79362498"/>
      <w:r w:rsidRPr="1806476E">
        <w:rPr>
          <w:rFonts w:ascii="Arial" w:eastAsia="Arial" w:hAnsi="Arial" w:cs="Arial"/>
          <w:b/>
          <w:bCs/>
          <w:color w:val="auto"/>
          <w:lang w:val="en-GB"/>
        </w:rPr>
        <w:t>Introduction</w:t>
      </w:r>
      <w:bookmarkEnd w:id="0"/>
    </w:p>
    <w:p w14:paraId="21696075" w14:textId="56645B78" w:rsidR="008D2D55"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Academic learning or formal higher education is the main initiative of increasing employability skills for future competitive marketplace. In this learning module my employability and professional skills and experience has increased in which I have acquired knowledge on various professional factors like time management tools utilisation, the formal and structured way of referencing with </w:t>
      </w:r>
      <w:r w:rsidR="00A244EE" w:rsidRPr="1806476E">
        <w:rPr>
          <w:rFonts w:ascii="Arial" w:eastAsia="Arial" w:hAnsi="Arial" w:cs="Arial"/>
          <w:lang w:val="en-GB"/>
        </w:rPr>
        <w:t>in text</w:t>
      </w:r>
      <w:r w:rsidRPr="1806476E">
        <w:rPr>
          <w:rFonts w:ascii="Arial" w:eastAsia="Arial" w:hAnsi="Arial" w:cs="Arial"/>
          <w:lang w:val="en-GB"/>
        </w:rPr>
        <w:t xml:space="preserve"> citation, academic writing, public speaking and presentation and necessary online learning materials. As the module assigned many formal academic tasks throughout the session these tasks increase my strength and minimise the lacking's that will be effective for my professional workplace in future. Also, I have used Kolb’s Reflecting Cycle as a reflective model for expressing all the learning by applying every topic.</w:t>
      </w:r>
    </w:p>
    <w:p w14:paraId="450970C8" w14:textId="782928C1" w:rsidR="008D2D55" w:rsidRDefault="1806476E" w:rsidP="1806476E">
      <w:pPr>
        <w:pStyle w:val="Titlu1"/>
        <w:spacing w:line="360" w:lineRule="auto"/>
        <w:jc w:val="both"/>
        <w:rPr>
          <w:rFonts w:ascii="Arial" w:eastAsia="Arial" w:hAnsi="Arial" w:cs="Arial"/>
          <w:b/>
          <w:bCs/>
          <w:color w:val="auto"/>
          <w:lang w:val="en-GB"/>
        </w:rPr>
      </w:pPr>
      <w:bookmarkStart w:id="1" w:name="_Toc79362499"/>
      <w:r w:rsidRPr="1806476E">
        <w:rPr>
          <w:rFonts w:ascii="Arial" w:eastAsia="Arial" w:hAnsi="Arial" w:cs="Arial"/>
          <w:b/>
          <w:bCs/>
          <w:color w:val="auto"/>
          <w:lang w:val="en-GB"/>
        </w:rPr>
        <w:t>Learning Outcome of Module</w:t>
      </w:r>
      <w:bookmarkEnd w:id="1"/>
    </w:p>
    <w:p w14:paraId="1DAB6E8E" w14:textId="6E52E58E" w:rsidR="008D2D55"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In educational institutions for describing any learning material or experience various reflective models have been used like Gibbs reflective cycle, Kolb reflective cycle, </w:t>
      </w:r>
      <w:proofErr w:type="spellStart"/>
      <w:r w:rsidRPr="1806476E">
        <w:rPr>
          <w:rFonts w:ascii="Arial" w:eastAsia="Arial" w:hAnsi="Arial" w:cs="Arial"/>
          <w:lang w:val="en-GB"/>
        </w:rPr>
        <w:t>Schon</w:t>
      </w:r>
      <w:proofErr w:type="spellEnd"/>
      <w:r w:rsidRPr="1806476E">
        <w:rPr>
          <w:rFonts w:ascii="Arial" w:eastAsia="Arial" w:hAnsi="Arial" w:cs="Arial"/>
          <w:lang w:val="en-GB"/>
        </w:rPr>
        <w:t xml:space="preserve"> and Driscoll model, and Johns’ model for Structures Reflection (</w:t>
      </w:r>
      <w:proofErr w:type="spellStart"/>
      <w:r w:rsidRPr="1806476E">
        <w:rPr>
          <w:rFonts w:ascii="Arial" w:eastAsia="Arial" w:hAnsi="Arial" w:cs="Arial"/>
          <w:color w:val="222222"/>
          <w:lang w:val="en-GB"/>
        </w:rPr>
        <w:t>Rudestam</w:t>
      </w:r>
      <w:proofErr w:type="spellEnd"/>
      <w:r w:rsidRPr="1806476E">
        <w:rPr>
          <w:rFonts w:ascii="Arial" w:eastAsia="Arial" w:hAnsi="Arial" w:cs="Arial"/>
          <w:color w:val="222222"/>
          <w:lang w:val="en-GB"/>
        </w:rPr>
        <w:t xml:space="preserve">, and </w:t>
      </w:r>
      <w:proofErr w:type="spellStart"/>
      <w:r w:rsidRPr="1806476E">
        <w:rPr>
          <w:rFonts w:ascii="Arial" w:eastAsia="Arial" w:hAnsi="Arial" w:cs="Arial"/>
          <w:color w:val="222222"/>
          <w:lang w:val="en-GB"/>
        </w:rPr>
        <w:t>Schoenholtz</w:t>
      </w:r>
      <w:proofErr w:type="spellEnd"/>
      <w:r w:rsidRPr="1806476E">
        <w:rPr>
          <w:rFonts w:ascii="Arial" w:eastAsia="Arial" w:hAnsi="Arial" w:cs="Arial"/>
          <w:color w:val="222222"/>
          <w:lang w:val="en-GB"/>
        </w:rPr>
        <w:t>-Read, 2009)</w:t>
      </w:r>
      <w:r w:rsidRPr="1806476E">
        <w:rPr>
          <w:rFonts w:ascii="Arial" w:eastAsia="Arial" w:hAnsi="Arial" w:cs="Arial"/>
          <w:lang w:val="en-GB"/>
        </w:rPr>
        <w:t>. Reflective writing means the making of connections between theory and practical experience or learning and in reflective writing the writer use meaning and impact of any particular occasion on the basis of analysis, event, memory, or observation with experiment practices (</w:t>
      </w:r>
      <w:r w:rsidRPr="1806476E">
        <w:rPr>
          <w:rFonts w:ascii="Arial" w:eastAsia="Arial" w:hAnsi="Arial" w:cs="Arial"/>
          <w:color w:val="222222"/>
          <w:lang w:val="en-GB"/>
        </w:rPr>
        <w:t>Moon, 2006)</w:t>
      </w:r>
      <w:r w:rsidRPr="1806476E">
        <w:rPr>
          <w:rFonts w:ascii="Arial" w:eastAsia="Arial" w:hAnsi="Arial" w:cs="Arial"/>
          <w:lang w:val="en-GB"/>
        </w:rPr>
        <w:t>. This reflective writing has conducted through Kolb’s Reflective Cycle which has four steps or process to describe the learning outcome of the module. Kolb's experimental reflective model was first introduced by David A. Kolb in 1984 by offering examination of individual experiences, through four stages (</w:t>
      </w:r>
      <w:r w:rsidRPr="1806476E">
        <w:rPr>
          <w:rFonts w:ascii="Arial" w:eastAsia="Arial" w:hAnsi="Arial" w:cs="Arial"/>
          <w:color w:val="222222"/>
          <w:lang w:val="en-GB"/>
        </w:rPr>
        <w:t>Watson et al, 2019)</w:t>
      </w:r>
      <w:r w:rsidRPr="1806476E">
        <w:rPr>
          <w:rFonts w:ascii="Arial" w:eastAsia="Arial" w:hAnsi="Arial" w:cs="Arial"/>
          <w:lang w:val="en-GB"/>
        </w:rPr>
        <w:t xml:space="preserve">. Along with single situation multiple experiences and situations can be collaborated with this model and in future anyone can apply the conclusion or action plans for better outcome. In this module I have learned four different education and employability skills with professional knowledge and for writing the reflections of those learnings I have used this Kolb’s Reflective Cycle and my specific learning topics are time management tools or organisational ability, referencing styles, public speaking and giving formal presentation, and the last one is online learning experiences. </w:t>
      </w:r>
    </w:p>
    <w:p w14:paraId="79557B89" w14:textId="0F19AADF" w:rsidR="008D2D55" w:rsidRDefault="00B86768" w:rsidP="1806476E">
      <w:pPr>
        <w:spacing w:line="360" w:lineRule="auto"/>
        <w:jc w:val="center"/>
      </w:pPr>
      <w:r>
        <w:rPr>
          <w:noProof/>
          <w:lang w:val="en-GB" w:eastAsia="en-GB"/>
        </w:rPr>
        <w:lastRenderedPageBreak/>
        <w:drawing>
          <wp:inline distT="0" distB="0" distL="0" distR="0" wp14:anchorId="766D2F00" wp14:editId="44BA3DB2">
            <wp:extent cx="4572000" cy="3571875"/>
            <wp:effectExtent l="0" t="0" r="0" b="0"/>
            <wp:docPr id="1527827386" name="Picture 152782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6E148101" w14:textId="64FCA181" w:rsidR="008D2D55" w:rsidRDefault="1806476E" w:rsidP="1806476E">
      <w:pPr>
        <w:spacing w:line="360" w:lineRule="auto"/>
        <w:jc w:val="center"/>
        <w:rPr>
          <w:rFonts w:ascii="Arial" w:eastAsia="Arial" w:hAnsi="Arial" w:cs="Arial"/>
        </w:rPr>
      </w:pPr>
      <w:r w:rsidRPr="1806476E">
        <w:rPr>
          <w:rFonts w:ascii="Arial" w:eastAsia="Arial" w:hAnsi="Arial" w:cs="Arial"/>
        </w:rPr>
        <w:t>Figure 1: Kolb’s Learning Cycle (</w:t>
      </w:r>
      <w:proofErr w:type="spellStart"/>
      <w:r w:rsidRPr="1806476E">
        <w:rPr>
          <w:rFonts w:ascii="Arial" w:eastAsia="Arial" w:hAnsi="Arial" w:cs="Arial"/>
          <w:color w:val="222222"/>
          <w:lang w:val="en-GB"/>
        </w:rPr>
        <w:t>Sudria</w:t>
      </w:r>
      <w:proofErr w:type="spellEnd"/>
      <w:r w:rsidRPr="1806476E">
        <w:rPr>
          <w:rFonts w:ascii="Arial" w:eastAsia="Arial" w:hAnsi="Arial" w:cs="Arial"/>
          <w:color w:val="222222"/>
          <w:lang w:val="en-GB"/>
        </w:rPr>
        <w:t xml:space="preserve"> et al., 2018</w:t>
      </w:r>
      <w:r w:rsidRPr="1806476E">
        <w:rPr>
          <w:rFonts w:ascii="Arial" w:eastAsia="Arial" w:hAnsi="Arial" w:cs="Arial"/>
        </w:rPr>
        <w:t>)</w:t>
      </w:r>
    </w:p>
    <w:p w14:paraId="6315E063" w14:textId="77777777" w:rsidR="0023052A" w:rsidRDefault="0023052A" w:rsidP="1806476E">
      <w:pPr>
        <w:pStyle w:val="Titlu1"/>
        <w:spacing w:line="360" w:lineRule="auto"/>
        <w:jc w:val="both"/>
        <w:rPr>
          <w:rFonts w:ascii="Arial" w:eastAsia="Arial" w:hAnsi="Arial" w:cs="Arial"/>
          <w:b/>
          <w:bCs/>
          <w:color w:val="auto"/>
          <w:lang w:val="en-GB"/>
        </w:rPr>
      </w:pPr>
      <w:bookmarkStart w:id="2" w:name="_Toc79362500"/>
    </w:p>
    <w:p w14:paraId="4FC145DE" w14:textId="603F44E2" w:rsidR="008D2D55" w:rsidRDefault="1806476E" w:rsidP="1806476E">
      <w:pPr>
        <w:pStyle w:val="Titlu1"/>
        <w:spacing w:line="360" w:lineRule="auto"/>
        <w:jc w:val="both"/>
        <w:rPr>
          <w:rFonts w:ascii="Arial" w:eastAsia="Arial" w:hAnsi="Arial" w:cs="Arial"/>
          <w:b/>
          <w:bCs/>
          <w:color w:val="auto"/>
          <w:lang w:val="en-GB"/>
        </w:rPr>
      </w:pPr>
      <w:r w:rsidRPr="1806476E">
        <w:rPr>
          <w:rFonts w:ascii="Arial" w:eastAsia="Arial" w:hAnsi="Arial" w:cs="Arial"/>
          <w:b/>
          <w:bCs/>
          <w:color w:val="auto"/>
          <w:lang w:val="en-GB"/>
        </w:rPr>
        <w:t>Explanation of reflection through Kolb’s Learning Model</w:t>
      </w:r>
      <w:bookmarkEnd w:id="2"/>
    </w:p>
    <w:p w14:paraId="2C078E63" w14:textId="2C58AE0E" w:rsidR="008D2D55" w:rsidRDefault="1806476E" w:rsidP="1806476E">
      <w:pPr>
        <w:pStyle w:val="Titlu2"/>
        <w:spacing w:line="360" w:lineRule="auto"/>
        <w:jc w:val="both"/>
        <w:rPr>
          <w:rFonts w:ascii="Arial" w:eastAsia="Arial" w:hAnsi="Arial" w:cs="Arial"/>
          <w:b/>
          <w:bCs/>
          <w:color w:val="auto"/>
          <w:sz w:val="28"/>
          <w:szCs w:val="28"/>
          <w:lang w:val="en-GB"/>
        </w:rPr>
      </w:pPr>
      <w:bookmarkStart w:id="3" w:name="_Toc79362501"/>
      <w:r w:rsidRPr="1806476E">
        <w:rPr>
          <w:rFonts w:ascii="Arial" w:eastAsia="Arial" w:hAnsi="Arial" w:cs="Arial"/>
          <w:b/>
          <w:bCs/>
          <w:color w:val="auto"/>
          <w:sz w:val="28"/>
          <w:szCs w:val="28"/>
          <w:lang w:val="en-GB"/>
        </w:rPr>
        <w:t>Concrete Experience</w:t>
      </w:r>
      <w:bookmarkEnd w:id="3"/>
    </w:p>
    <w:p w14:paraId="4D549E6C" w14:textId="7BEFD2F1"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In this stage a brief explanation about the experience or learning has given. Time management or organising the study is the first thing I have learned because without organising every course or study material it was difficult for me to take preparation for the examination. At first, I have made a routine for every course and allocate specific time for each subject. For assignment and other reports, I also fixed time in the weekend. On the basis of urgency or importance I have prioritise the study and exam. All these practices resulted in control over time in the examination and during the submission of emergency assignments. </w:t>
      </w:r>
    </w:p>
    <w:p w14:paraId="5C4E201C" w14:textId="0E50EC5F"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I have learned formal referencing style like Harvard and APA method in this module. The module has assigned us many academic writings and report in which I had to give reference list from reliable sources. And thus, I have acquired the knowledge about formal referencing in research paper and in future this skill will be helpful in professional field. </w:t>
      </w:r>
    </w:p>
    <w:p w14:paraId="26CD10C3" w14:textId="0C088ADB"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lastRenderedPageBreak/>
        <w:t xml:space="preserve">In public speaking my experiences and efficiencies also increased by giving presentation and by practicing debate activities. Efficiencies in public speaking and formal presentation improved my speaking capacity fluently in English and now I can able to express my thinking over any topic in front the audiences without being nervousness. </w:t>
      </w:r>
    </w:p>
    <w:p w14:paraId="10700DD9" w14:textId="07FEB313"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For COVID-19 pandemic university had to attend the classes through Zoom and google meet that enhanced my online learning experience and now I can assess the information system and can review journals, online articles and newspapers for any writing or academic work professionally (</w:t>
      </w:r>
      <w:r w:rsidRPr="1806476E">
        <w:rPr>
          <w:rFonts w:ascii="Arial" w:eastAsia="Arial" w:hAnsi="Arial" w:cs="Arial"/>
          <w:color w:val="222222"/>
          <w:lang w:val="en-GB"/>
        </w:rPr>
        <w:t>Johnston, 2010)</w:t>
      </w:r>
      <w:r w:rsidRPr="1806476E">
        <w:rPr>
          <w:rFonts w:ascii="Arial" w:eastAsia="Arial" w:hAnsi="Arial" w:cs="Arial"/>
          <w:lang w:val="en-GB"/>
        </w:rPr>
        <w:t>. All these four-learning outcomes are positively engaged with each other and by collaborating with these I have gathered new experience from previous learnings.</w:t>
      </w:r>
    </w:p>
    <w:p w14:paraId="7F050A10" w14:textId="4912A755" w:rsidR="1806476E" w:rsidRDefault="1806476E" w:rsidP="1806476E">
      <w:pPr>
        <w:pStyle w:val="Titlu2"/>
        <w:spacing w:line="360" w:lineRule="auto"/>
        <w:jc w:val="both"/>
        <w:rPr>
          <w:rFonts w:ascii="Arial" w:eastAsia="Arial" w:hAnsi="Arial" w:cs="Arial"/>
          <w:b/>
          <w:bCs/>
          <w:color w:val="auto"/>
          <w:sz w:val="28"/>
          <w:szCs w:val="28"/>
          <w:lang w:val="en-GB"/>
        </w:rPr>
      </w:pPr>
      <w:bookmarkStart w:id="4" w:name="_Toc79362502"/>
      <w:r w:rsidRPr="1806476E">
        <w:rPr>
          <w:rFonts w:ascii="Arial" w:eastAsia="Arial" w:hAnsi="Arial" w:cs="Arial"/>
          <w:b/>
          <w:bCs/>
          <w:color w:val="auto"/>
          <w:sz w:val="28"/>
          <w:szCs w:val="28"/>
          <w:lang w:val="en-GB"/>
        </w:rPr>
        <w:t>Reflective Observation</w:t>
      </w:r>
      <w:bookmarkEnd w:id="4"/>
    </w:p>
    <w:p w14:paraId="4714DAF1" w14:textId="32E15E51"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Before this employability module I have no knowledge about using zoom meeting or Google meet for taking class or examination. </w:t>
      </w:r>
      <w:proofErr w:type="gramStart"/>
      <w:r w:rsidRPr="1806476E">
        <w:rPr>
          <w:rFonts w:ascii="Arial" w:eastAsia="Arial" w:hAnsi="Arial" w:cs="Arial"/>
          <w:lang w:val="en-GB"/>
        </w:rPr>
        <w:t>Also, submission of reports, assignments through Google classroom also new for me.</w:t>
      </w:r>
      <w:proofErr w:type="gramEnd"/>
      <w:r w:rsidRPr="1806476E">
        <w:rPr>
          <w:rFonts w:ascii="Arial" w:eastAsia="Arial" w:hAnsi="Arial" w:cs="Arial"/>
          <w:lang w:val="en-GB"/>
        </w:rPr>
        <w:t xml:space="preserve"> At first, I was nervous as I had little knowledge about online learning but after the module, I have learned how to collect all the study materials from home in online and how to communication via these online strategies. </w:t>
      </w:r>
    </w:p>
    <w:p w14:paraId="6678D907" w14:textId="2834D1AD"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Similar to the online experiences my time management capability also organised after the module as I have followed every routine that was classified during the module for every course and now in other field like in my coaching activities, or personal life activities I can easily follow the example and organised my works according to the time, emergency, and number. </w:t>
      </w:r>
    </w:p>
    <w:p w14:paraId="405CCFDC" w14:textId="32A02E1A"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I am an introvert person and I also feel nerves in giving any speech or formal clarification in front of people. Before this module my presentation skill was very poor and I could not attract audience by my speech or presentation style. But after the course session my fluency in speech increased and confidence also maximise. Now I can differentiate my previous presentations and public speaking with present deliveries which makes me happy and positive.</w:t>
      </w:r>
    </w:p>
    <w:p w14:paraId="657AE9A6" w14:textId="441E7624"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In case of referencing now I have understood that why my previous reports and researches got poor marks because my referencing system and list was wrongly included in the tasks. As text citation also related with the referencing system, I have done them in the wrong way. After learning the module my bibliography and referencing pattern become formal like APA, and Harvard systems are being used by me for my academic activities. This reflective observation can be considered as an evaluation stage because in this stage both positive and negative aspects of the learning or experience are written and for describing every key element that goes </w:t>
      </w:r>
      <w:r w:rsidRPr="1806476E">
        <w:rPr>
          <w:rFonts w:ascii="Arial" w:eastAsia="Arial" w:hAnsi="Arial" w:cs="Arial"/>
          <w:lang w:val="en-GB"/>
        </w:rPr>
        <w:lastRenderedPageBreak/>
        <w:t xml:space="preserve">well or positively and all the factors that did not go well also explained. In time management I faced challenge about dividing equal time to all tasks and classes. In many cases the submission time was very tight and I had to leave other tasks for completing and submit them within the deadline. But when I worked team or group work with members the experience was good as every individual divided task among them and thus the work or time related pressure decreased from my side. During online learning experiences, networking system and connectivity issues were problematic that was the negative side of the module. In several cases at the time of online classes I have disconnected from the meeting and class and important lectures were missed by me. Also, at the time of submission due to networking problem I became late to submit and it caused negative marking. </w:t>
      </w:r>
    </w:p>
    <w:p w14:paraId="3A843BFC" w14:textId="5E3DEF1C"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 xml:space="preserve">In referencing list sometimes, I became confused about authors name and surname placement. As APA and Harvard referencing system was different from one another and their text citation also different it took time for me to do the whole referencing accurately. For public speaking I had to know vast information and during public speaking that information effectively helped me to </w:t>
      </w:r>
      <w:proofErr w:type="gramStart"/>
      <w:r w:rsidRPr="1806476E">
        <w:rPr>
          <w:rFonts w:ascii="Arial" w:eastAsia="Arial" w:hAnsi="Arial" w:cs="Arial"/>
          <w:lang w:val="en-GB"/>
        </w:rPr>
        <w:t>performed</w:t>
      </w:r>
      <w:proofErr w:type="gramEnd"/>
      <w:r w:rsidRPr="1806476E">
        <w:rPr>
          <w:rFonts w:ascii="Arial" w:eastAsia="Arial" w:hAnsi="Arial" w:cs="Arial"/>
          <w:lang w:val="en-GB"/>
        </w:rPr>
        <w:t>. Practicing of speaking or presentation required huge time investment and without making good PowerPoint presentation good speech cannot be delivered (</w:t>
      </w:r>
      <w:r w:rsidRPr="1806476E">
        <w:rPr>
          <w:rFonts w:ascii="Arial" w:eastAsia="Arial" w:hAnsi="Arial" w:cs="Arial"/>
          <w:color w:val="222222"/>
          <w:lang w:val="en-GB"/>
        </w:rPr>
        <w:t xml:space="preserve">El </w:t>
      </w:r>
      <w:proofErr w:type="spellStart"/>
      <w:r w:rsidRPr="1806476E">
        <w:rPr>
          <w:rFonts w:ascii="Arial" w:eastAsia="Arial" w:hAnsi="Arial" w:cs="Arial"/>
          <w:color w:val="222222"/>
          <w:lang w:val="en-GB"/>
        </w:rPr>
        <w:t>Sabbagh</w:t>
      </w:r>
      <w:proofErr w:type="spellEnd"/>
      <w:r w:rsidRPr="1806476E">
        <w:rPr>
          <w:rFonts w:ascii="Arial" w:eastAsia="Arial" w:hAnsi="Arial" w:cs="Arial"/>
          <w:color w:val="222222"/>
          <w:lang w:val="en-GB"/>
        </w:rPr>
        <w:t xml:space="preserve"> et al., 2015)</w:t>
      </w:r>
      <w:r w:rsidRPr="1806476E">
        <w:rPr>
          <w:rFonts w:ascii="Arial" w:eastAsia="Arial" w:hAnsi="Arial" w:cs="Arial"/>
          <w:lang w:val="en-GB"/>
        </w:rPr>
        <w:t xml:space="preserve">. </w:t>
      </w:r>
      <w:proofErr w:type="gramStart"/>
      <w:r w:rsidRPr="1806476E">
        <w:rPr>
          <w:rFonts w:ascii="Arial" w:eastAsia="Arial" w:hAnsi="Arial" w:cs="Arial"/>
          <w:lang w:val="en-GB"/>
        </w:rPr>
        <w:t>That why I had to give extra effort on making power point slides in a structured and formal way.</w:t>
      </w:r>
      <w:proofErr w:type="gramEnd"/>
    </w:p>
    <w:p w14:paraId="6691624B" w14:textId="04EEC2AC" w:rsidR="1806476E" w:rsidRDefault="1806476E" w:rsidP="1806476E">
      <w:pPr>
        <w:pStyle w:val="Titlu2"/>
        <w:spacing w:line="360" w:lineRule="auto"/>
        <w:jc w:val="both"/>
        <w:rPr>
          <w:rFonts w:ascii="Arial" w:eastAsia="Arial" w:hAnsi="Arial" w:cs="Arial"/>
          <w:b/>
          <w:bCs/>
          <w:color w:val="auto"/>
          <w:sz w:val="28"/>
          <w:szCs w:val="28"/>
          <w:lang w:val="en-GB"/>
        </w:rPr>
      </w:pPr>
      <w:bookmarkStart w:id="5" w:name="_Toc79362503"/>
      <w:r w:rsidRPr="1806476E">
        <w:rPr>
          <w:rFonts w:ascii="Arial" w:eastAsia="Arial" w:hAnsi="Arial" w:cs="Arial"/>
          <w:b/>
          <w:bCs/>
          <w:color w:val="auto"/>
          <w:sz w:val="28"/>
          <w:szCs w:val="28"/>
          <w:lang w:val="en-GB"/>
        </w:rPr>
        <w:t>Abstract Conceptualisation</w:t>
      </w:r>
      <w:bookmarkEnd w:id="5"/>
    </w:p>
    <w:p w14:paraId="59597C3E" w14:textId="46116BB9" w:rsidR="1806476E" w:rsidRDefault="1806476E" w:rsidP="1806476E">
      <w:pPr>
        <w:spacing w:line="360" w:lineRule="auto"/>
        <w:jc w:val="both"/>
        <w:rPr>
          <w:lang w:val="en-GB"/>
        </w:rPr>
      </w:pPr>
      <w:r w:rsidRPr="1806476E">
        <w:rPr>
          <w:rFonts w:ascii="Arial" w:eastAsia="Arial" w:hAnsi="Arial" w:cs="Arial"/>
          <w:lang w:val="en-GB"/>
        </w:rPr>
        <w:t xml:space="preserve">From reflective observation there are many new ideas or modifications have raised that may increase my employability and professional skills through the module. In abstract conceptualisation stage learners make new and unique ways that can be applied in the real and practical life situation. For example, I faced problem of networking issue during the submission of assignments and report. For minimising the risk of networking or connectivity problem I have to increase my writing speed and I have to follow strict routine regarding the completion of examination papers and answers. Also, as technology can create problem any time, I can get ready backup plan for example I can purchase data for using that when Wi-Fi connection will disconnect. </w:t>
      </w:r>
    </w:p>
    <w:p w14:paraId="36B7F709" w14:textId="24A65DC6"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As time management is considered the most important learning of session and other activities (</w:t>
      </w:r>
      <w:proofErr w:type="spellStart"/>
      <w:r w:rsidRPr="1806476E">
        <w:rPr>
          <w:rFonts w:ascii="Arial" w:eastAsia="Arial" w:hAnsi="Arial" w:cs="Arial"/>
          <w:color w:val="222222"/>
          <w:lang w:val="en-GB"/>
        </w:rPr>
        <w:t>Tamanaee</w:t>
      </w:r>
      <w:proofErr w:type="spellEnd"/>
      <w:r w:rsidRPr="1806476E">
        <w:rPr>
          <w:rFonts w:ascii="Arial" w:eastAsia="Arial" w:hAnsi="Arial" w:cs="Arial"/>
          <w:color w:val="222222"/>
          <w:lang w:val="en-GB"/>
        </w:rPr>
        <w:t xml:space="preserve"> and </w:t>
      </w:r>
      <w:proofErr w:type="spellStart"/>
      <w:r w:rsidRPr="1806476E">
        <w:rPr>
          <w:rFonts w:ascii="Arial" w:eastAsia="Arial" w:hAnsi="Arial" w:cs="Arial"/>
          <w:color w:val="222222"/>
          <w:lang w:val="en-GB"/>
        </w:rPr>
        <w:t>Ghasemi</w:t>
      </w:r>
      <w:proofErr w:type="spellEnd"/>
      <w:r w:rsidRPr="1806476E">
        <w:rPr>
          <w:rFonts w:ascii="Arial" w:eastAsia="Arial" w:hAnsi="Arial" w:cs="Arial"/>
          <w:color w:val="222222"/>
          <w:lang w:val="en-GB"/>
        </w:rPr>
        <w:t>, 2017).</w:t>
      </w:r>
      <w:r w:rsidRPr="1806476E">
        <w:rPr>
          <w:rFonts w:ascii="Arial" w:eastAsia="Arial" w:hAnsi="Arial" w:cs="Arial"/>
          <w:lang w:val="en-GB"/>
        </w:rPr>
        <w:t xml:space="preserve"> I can adopt framework or follow theories that are related to upgrade my time management skill and will organise the study. For example, I can take help from my teachers or faculties to make a routine for organised study because they are </w:t>
      </w:r>
      <w:r w:rsidRPr="1806476E">
        <w:rPr>
          <w:rFonts w:ascii="Arial" w:eastAsia="Arial" w:hAnsi="Arial" w:cs="Arial"/>
          <w:lang w:val="en-GB"/>
        </w:rPr>
        <w:lastRenderedPageBreak/>
        <w:t>professional and expert in this sector. Referencing style and academic writings are quite related because in these writings I have to add the bibliography list. For improving the learning, I have come out an idea to follow my senior’s and classmates how they practice it for more expertise. In this case following the journals and articles, teachers writing submissions are effective to know and practice the referencing guidelines. Another idea I have applied in the learning issue in referencing case that I can classified the whole referencing system into some sections or sources. For example, the reliability of referencing sources is given priority in assessing the list. For more reliability and acceptance, I thought to give more books references in the list like approximately fifty percent book reference from authors and academic writers. It will increase the referencing quality. Then I will give journals and articles references and lastly from websites or online sources. Thus, I can submit a quality full paper to the module. For public speaking and presentation, I can follow and take advice from teachers and in this case YouTube tutorials are very effective. Delivering speech for few days on a regular basis is an idea for this consideration. Improvement in my gesture and posture in a positive way during presentation make difference to my skill. Also, for improving my referencing style I can get admitted myself into professional course. For developing my speaking and presentation I can participate in debate programmes and other seminars and can deliver speech over specific topic that will reduce my nervousness and increase my proficiency.</w:t>
      </w:r>
    </w:p>
    <w:p w14:paraId="72EFF508" w14:textId="6A3A87E3" w:rsidR="1806476E" w:rsidRDefault="1806476E" w:rsidP="1806476E">
      <w:pPr>
        <w:pStyle w:val="Titlu2"/>
        <w:spacing w:line="360" w:lineRule="auto"/>
        <w:jc w:val="both"/>
        <w:rPr>
          <w:rFonts w:ascii="Arial" w:eastAsia="Arial" w:hAnsi="Arial" w:cs="Arial"/>
          <w:b/>
          <w:bCs/>
          <w:color w:val="auto"/>
          <w:sz w:val="28"/>
          <w:szCs w:val="28"/>
          <w:lang w:val="en-GB"/>
        </w:rPr>
      </w:pPr>
      <w:bookmarkStart w:id="6" w:name="_Toc79362504"/>
      <w:r w:rsidRPr="1806476E">
        <w:rPr>
          <w:rFonts w:ascii="Arial" w:eastAsia="Arial" w:hAnsi="Arial" w:cs="Arial"/>
          <w:b/>
          <w:bCs/>
          <w:color w:val="auto"/>
          <w:sz w:val="28"/>
          <w:szCs w:val="28"/>
          <w:lang w:val="en-GB"/>
        </w:rPr>
        <w:t>Active Experimentation</w:t>
      </w:r>
      <w:bookmarkEnd w:id="6"/>
    </w:p>
    <w:p w14:paraId="7C8F9811" w14:textId="2AF2791B" w:rsidR="1806476E" w:rsidRDefault="1806476E" w:rsidP="1806476E">
      <w:pPr>
        <w:spacing w:line="360" w:lineRule="auto"/>
        <w:jc w:val="both"/>
        <w:rPr>
          <w:lang w:val="en-GB"/>
        </w:rPr>
      </w:pPr>
      <w:r w:rsidRPr="1806476E">
        <w:rPr>
          <w:rFonts w:ascii="Arial" w:eastAsia="Arial" w:hAnsi="Arial" w:cs="Arial"/>
          <w:lang w:val="en-GB"/>
        </w:rPr>
        <w:t xml:space="preserve">Active experiment of this Kolb’s learning cycle refers the practical connections of strategies and implementation of learners. Future planning or implementing of the learning is the main aim of this stage. For implementing the learning skill in practical life, I can select my professional sectors. In office or formal meetings, I may give presentation over the official issues and that time I can be able to use my improved skill in learning presentation and public speaking knowledge. In the university competition I can use my improved public speaking and presentation skill. </w:t>
      </w:r>
    </w:p>
    <w:p w14:paraId="79B6DDD1" w14:textId="356ADDE3"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t>As the pandemic is increasing the use of online learning will be effective in future course of another session and in which I can use the experience of using all the connecting and meeting apps, assessment of online sources and information as well (</w:t>
      </w:r>
      <w:proofErr w:type="spellStart"/>
      <w:r w:rsidRPr="1806476E">
        <w:rPr>
          <w:rFonts w:ascii="Arial" w:eastAsia="Arial" w:hAnsi="Arial" w:cs="Arial"/>
          <w:color w:val="222222"/>
          <w:lang w:val="en-GB"/>
        </w:rPr>
        <w:t>Baasanjav</w:t>
      </w:r>
      <w:proofErr w:type="spellEnd"/>
      <w:r w:rsidRPr="1806476E">
        <w:rPr>
          <w:rFonts w:ascii="Arial" w:eastAsia="Arial" w:hAnsi="Arial" w:cs="Arial"/>
          <w:color w:val="222222"/>
          <w:lang w:val="en-GB"/>
        </w:rPr>
        <w:t>, 2013)</w:t>
      </w:r>
      <w:r w:rsidRPr="1806476E">
        <w:rPr>
          <w:rFonts w:ascii="Arial" w:eastAsia="Arial" w:hAnsi="Arial" w:cs="Arial"/>
          <w:lang w:val="en-GB"/>
        </w:rPr>
        <w:t xml:space="preserve">. In professional sector online learning is important as for carry out official meeting from long distance or remote places this learning will be helpful. </w:t>
      </w:r>
    </w:p>
    <w:p w14:paraId="43AF333E" w14:textId="05042570" w:rsidR="1806476E" w:rsidRDefault="1806476E" w:rsidP="1806476E">
      <w:pPr>
        <w:spacing w:line="360" w:lineRule="auto"/>
        <w:jc w:val="both"/>
        <w:rPr>
          <w:rFonts w:ascii="Arial" w:eastAsia="Arial" w:hAnsi="Arial" w:cs="Arial"/>
          <w:lang w:val="en-GB"/>
        </w:rPr>
      </w:pPr>
      <w:r w:rsidRPr="1806476E">
        <w:rPr>
          <w:rFonts w:ascii="Arial" w:eastAsia="Arial" w:hAnsi="Arial" w:cs="Arial"/>
          <w:lang w:val="en-GB"/>
        </w:rPr>
        <w:lastRenderedPageBreak/>
        <w:t>Publishing of research paper of freelancing writing the adequate knowledge on referencing or bibliography is a must. By taking assignment or reports I can experiment my efficiency in this regard. Also, in many writings competition I can use this for testing my ability. With classmates or group member is can publish a research article in which my responsibility can be sourcing references from books, articles and journals and thus I can evaluate my learning from this module.</w:t>
      </w:r>
    </w:p>
    <w:p w14:paraId="2E953C3D" w14:textId="77777777" w:rsidR="0023052A" w:rsidRDefault="1806476E" w:rsidP="0023052A">
      <w:pPr>
        <w:spacing w:line="360" w:lineRule="auto"/>
        <w:jc w:val="both"/>
        <w:rPr>
          <w:rFonts w:ascii="Arial" w:eastAsia="Arial" w:hAnsi="Arial" w:cs="Arial"/>
          <w:lang w:val="en-GB"/>
        </w:rPr>
      </w:pPr>
      <w:r w:rsidRPr="1806476E">
        <w:rPr>
          <w:rFonts w:ascii="Arial" w:eastAsia="Arial" w:hAnsi="Arial" w:cs="Arial"/>
          <w:lang w:val="en-GB"/>
        </w:rPr>
        <w:t>And the last experiment will be conducted with time management or study organisation. This skill is needed for my next semester and if I successfully continue all the works, studies and other academic activities properly I can assure myself of my time management skill. For better experiment I can take responsibility of organising an event in university and can test my organising skill properly.</w:t>
      </w:r>
      <w:bookmarkStart w:id="7" w:name="_Toc79362505"/>
    </w:p>
    <w:p w14:paraId="765D6276" w14:textId="2E34BC83" w:rsidR="1806476E" w:rsidRPr="0023052A" w:rsidRDefault="1806476E" w:rsidP="0023052A">
      <w:pPr>
        <w:spacing w:line="360" w:lineRule="auto"/>
        <w:jc w:val="both"/>
        <w:rPr>
          <w:rFonts w:ascii="Arial" w:eastAsia="Arial" w:hAnsi="Arial" w:cs="Arial"/>
          <w:sz w:val="28"/>
          <w:szCs w:val="28"/>
          <w:lang w:val="en-GB"/>
        </w:rPr>
      </w:pPr>
      <w:r w:rsidRPr="0023052A">
        <w:rPr>
          <w:rFonts w:ascii="Arial" w:eastAsia="Arial" w:hAnsi="Arial" w:cs="Arial"/>
          <w:b/>
          <w:bCs/>
          <w:sz w:val="28"/>
          <w:szCs w:val="28"/>
          <w:lang w:val="en-GB"/>
        </w:rPr>
        <w:t>Conclusion</w:t>
      </w:r>
      <w:bookmarkEnd w:id="7"/>
    </w:p>
    <w:p w14:paraId="1DDD9C29" w14:textId="7473149B" w:rsidR="1806476E" w:rsidRPr="000D7F04" w:rsidRDefault="1806476E" w:rsidP="1806476E">
      <w:pPr>
        <w:spacing w:line="360" w:lineRule="auto"/>
        <w:jc w:val="both"/>
        <w:rPr>
          <w:lang w:val="en-GB"/>
        </w:rPr>
      </w:pPr>
      <w:r w:rsidRPr="1806476E">
        <w:rPr>
          <w:rFonts w:ascii="Arial" w:eastAsia="Arial" w:hAnsi="Arial" w:cs="Arial"/>
          <w:lang w:val="en-GB"/>
        </w:rPr>
        <w:t xml:space="preserve">Every learning experience is important for our future professional and job sector. In this module I have gathered experience about four different sectors that are positively </w:t>
      </w:r>
      <w:r w:rsidR="00AF5E27" w:rsidRPr="1806476E">
        <w:rPr>
          <w:rFonts w:ascii="Arial" w:eastAsia="Arial" w:hAnsi="Arial" w:cs="Arial"/>
          <w:lang w:val="en-GB"/>
        </w:rPr>
        <w:t>correlated</w:t>
      </w:r>
      <w:r w:rsidRPr="1806476E">
        <w:rPr>
          <w:rFonts w:ascii="Arial" w:eastAsia="Arial" w:hAnsi="Arial" w:cs="Arial"/>
          <w:lang w:val="en-GB"/>
        </w:rPr>
        <w:t xml:space="preserve"> with the employability capacity. The learning outcome of this reflective writing was to understand the way of conducting academic reflection on the basis of module activities and assigned tasks. Kolb’s learning </w:t>
      </w:r>
      <w:proofErr w:type="gramStart"/>
      <w:r w:rsidRPr="1806476E">
        <w:rPr>
          <w:rFonts w:ascii="Arial" w:eastAsia="Arial" w:hAnsi="Arial" w:cs="Arial"/>
          <w:lang w:val="en-GB"/>
        </w:rPr>
        <w:t>style was selected for this and in the four stages of the model the whole experience of acquiri</w:t>
      </w:r>
      <w:r w:rsidR="000D7F04">
        <w:rPr>
          <w:rFonts w:ascii="Arial" w:eastAsia="Arial" w:hAnsi="Arial" w:cs="Arial"/>
          <w:lang w:val="en-GB"/>
        </w:rPr>
        <w:t>ng knowledge have</w:t>
      </w:r>
      <w:proofErr w:type="gramEnd"/>
      <w:r w:rsidR="000D7F04">
        <w:rPr>
          <w:rFonts w:ascii="Arial" w:eastAsia="Arial" w:hAnsi="Arial" w:cs="Arial"/>
          <w:lang w:val="en-GB"/>
        </w:rPr>
        <w:t xml:space="preserve"> been written.</w:t>
      </w:r>
    </w:p>
    <w:p w14:paraId="2FCC7309" w14:textId="1590EB14" w:rsidR="1806476E" w:rsidRDefault="1806476E" w:rsidP="1806476E">
      <w:pPr>
        <w:spacing w:line="360" w:lineRule="auto"/>
        <w:jc w:val="both"/>
        <w:rPr>
          <w:rFonts w:ascii="Arial" w:eastAsia="Arial" w:hAnsi="Arial" w:cs="Arial"/>
          <w:lang w:val="en-GB"/>
        </w:rPr>
      </w:pPr>
    </w:p>
    <w:p w14:paraId="7A4A6FA5" w14:textId="47D26B4B" w:rsidR="1806476E" w:rsidRDefault="1806476E" w:rsidP="1806476E">
      <w:pPr>
        <w:spacing w:line="360" w:lineRule="auto"/>
        <w:jc w:val="both"/>
        <w:rPr>
          <w:rFonts w:ascii="Arial" w:eastAsia="Arial" w:hAnsi="Arial" w:cs="Arial"/>
          <w:lang w:val="en-GB"/>
        </w:rPr>
      </w:pPr>
    </w:p>
    <w:p w14:paraId="4CABEBD8" w14:textId="77777777" w:rsidR="0023052A" w:rsidRDefault="0023052A" w:rsidP="1806476E">
      <w:pPr>
        <w:spacing w:line="360" w:lineRule="auto"/>
        <w:jc w:val="both"/>
        <w:rPr>
          <w:rFonts w:ascii="Arial" w:eastAsia="Arial" w:hAnsi="Arial" w:cs="Arial"/>
          <w:lang w:val="en-GB"/>
        </w:rPr>
      </w:pPr>
    </w:p>
    <w:p w14:paraId="7A83A671" w14:textId="77777777" w:rsidR="0023052A" w:rsidRDefault="0023052A" w:rsidP="1806476E">
      <w:pPr>
        <w:spacing w:line="360" w:lineRule="auto"/>
        <w:jc w:val="both"/>
        <w:rPr>
          <w:rFonts w:ascii="Arial" w:eastAsia="Arial" w:hAnsi="Arial" w:cs="Arial"/>
          <w:lang w:val="en-GB"/>
        </w:rPr>
      </w:pPr>
    </w:p>
    <w:p w14:paraId="27952940" w14:textId="77777777" w:rsidR="0023052A" w:rsidRDefault="0023052A" w:rsidP="1806476E">
      <w:pPr>
        <w:spacing w:line="360" w:lineRule="auto"/>
        <w:jc w:val="both"/>
        <w:rPr>
          <w:rFonts w:ascii="Arial" w:eastAsia="Arial" w:hAnsi="Arial" w:cs="Arial"/>
          <w:lang w:val="en-GB"/>
        </w:rPr>
      </w:pPr>
    </w:p>
    <w:p w14:paraId="205C3AD1" w14:textId="77777777" w:rsidR="0023052A" w:rsidRDefault="0023052A" w:rsidP="1806476E">
      <w:pPr>
        <w:spacing w:line="360" w:lineRule="auto"/>
        <w:jc w:val="both"/>
        <w:rPr>
          <w:rFonts w:ascii="Arial" w:eastAsia="Arial" w:hAnsi="Arial" w:cs="Arial"/>
          <w:lang w:val="en-GB"/>
        </w:rPr>
      </w:pPr>
    </w:p>
    <w:p w14:paraId="0D49311B" w14:textId="77777777" w:rsidR="0023052A" w:rsidRDefault="0023052A" w:rsidP="1806476E">
      <w:pPr>
        <w:spacing w:line="360" w:lineRule="auto"/>
        <w:jc w:val="both"/>
        <w:rPr>
          <w:rFonts w:ascii="Arial" w:eastAsia="Arial" w:hAnsi="Arial" w:cs="Arial"/>
          <w:lang w:val="en-GB"/>
        </w:rPr>
      </w:pPr>
      <w:bookmarkStart w:id="8" w:name="_GoBack"/>
      <w:bookmarkEnd w:id="8"/>
    </w:p>
    <w:p w14:paraId="546470FA" w14:textId="5274A9E4" w:rsidR="1806476E" w:rsidRDefault="1806476E" w:rsidP="1806476E">
      <w:pPr>
        <w:spacing w:line="360" w:lineRule="auto"/>
        <w:jc w:val="both"/>
        <w:rPr>
          <w:rFonts w:ascii="Arial" w:eastAsia="Arial" w:hAnsi="Arial" w:cs="Arial"/>
          <w:lang w:val="en-GB"/>
        </w:rPr>
      </w:pPr>
    </w:p>
    <w:p w14:paraId="406A7A29" w14:textId="6D864800" w:rsidR="1806476E" w:rsidRDefault="1806476E" w:rsidP="1806476E">
      <w:pPr>
        <w:pStyle w:val="Titlu1"/>
        <w:spacing w:line="360" w:lineRule="auto"/>
        <w:jc w:val="both"/>
        <w:rPr>
          <w:rFonts w:ascii="Arial" w:eastAsia="Arial" w:hAnsi="Arial" w:cs="Arial"/>
          <w:b/>
          <w:bCs/>
          <w:color w:val="auto"/>
          <w:lang w:val="en-GB"/>
        </w:rPr>
      </w:pPr>
      <w:bookmarkStart w:id="9" w:name="_Toc79362506"/>
      <w:r w:rsidRPr="1806476E">
        <w:rPr>
          <w:rFonts w:ascii="Arial" w:eastAsia="Arial" w:hAnsi="Arial" w:cs="Arial"/>
          <w:b/>
          <w:bCs/>
          <w:color w:val="auto"/>
          <w:lang w:val="en-GB"/>
        </w:rPr>
        <w:lastRenderedPageBreak/>
        <w:t>References</w:t>
      </w:r>
      <w:bookmarkEnd w:id="9"/>
    </w:p>
    <w:p w14:paraId="7F9C3DBC" w14:textId="6CD4A484" w:rsidR="1806476E" w:rsidRDefault="1806476E" w:rsidP="1806476E">
      <w:pPr>
        <w:spacing w:line="360" w:lineRule="auto"/>
        <w:jc w:val="both"/>
        <w:rPr>
          <w:rFonts w:ascii="Arial" w:eastAsia="Arial" w:hAnsi="Arial" w:cs="Arial"/>
          <w:color w:val="222222"/>
          <w:lang w:val="en-GB"/>
        </w:rPr>
      </w:pPr>
      <w:proofErr w:type="spellStart"/>
      <w:r w:rsidRPr="1806476E">
        <w:rPr>
          <w:rFonts w:ascii="Arial" w:eastAsia="Arial" w:hAnsi="Arial" w:cs="Arial"/>
          <w:color w:val="222222"/>
          <w:lang w:val="en-GB"/>
        </w:rPr>
        <w:t>Baasanjav</w:t>
      </w:r>
      <w:proofErr w:type="spellEnd"/>
      <w:r w:rsidRPr="1806476E">
        <w:rPr>
          <w:rFonts w:ascii="Arial" w:eastAsia="Arial" w:hAnsi="Arial" w:cs="Arial"/>
          <w:color w:val="222222"/>
          <w:lang w:val="en-GB"/>
        </w:rPr>
        <w:t xml:space="preserve">, U., (2013). </w:t>
      </w:r>
      <w:proofErr w:type="gramStart"/>
      <w:r w:rsidRPr="1806476E">
        <w:rPr>
          <w:rFonts w:ascii="Arial" w:eastAsia="Arial" w:hAnsi="Arial" w:cs="Arial"/>
          <w:color w:val="222222"/>
          <w:lang w:val="en-GB"/>
        </w:rPr>
        <w:t>Incorporating the experiential learning cycle into online classes.</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Journal of Online Learning and Teaching</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9</w:t>
      </w:r>
      <w:r w:rsidRPr="1806476E">
        <w:rPr>
          <w:rFonts w:ascii="Arial" w:eastAsia="Arial" w:hAnsi="Arial" w:cs="Arial"/>
          <w:color w:val="222222"/>
          <w:lang w:val="en-GB"/>
        </w:rPr>
        <w:t>(4), p.575.</w:t>
      </w:r>
      <w:proofErr w:type="gramEnd"/>
    </w:p>
    <w:p w14:paraId="693E4F85" w14:textId="2B1A783C" w:rsidR="1806476E" w:rsidRDefault="1806476E" w:rsidP="1806476E">
      <w:pPr>
        <w:spacing w:line="360" w:lineRule="auto"/>
        <w:jc w:val="both"/>
        <w:rPr>
          <w:rFonts w:ascii="Arial" w:eastAsia="Arial" w:hAnsi="Arial" w:cs="Arial"/>
          <w:color w:val="222222"/>
          <w:lang w:val="en-GB"/>
        </w:rPr>
      </w:pPr>
      <w:proofErr w:type="gramStart"/>
      <w:r w:rsidRPr="1806476E">
        <w:rPr>
          <w:rFonts w:ascii="Arial" w:eastAsia="Arial" w:hAnsi="Arial" w:cs="Arial"/>
          <w:color w:val="222222"/>
          <w:lang w:val="en-GB"/>
        </w:rPr>
        <w:t xml:space="preserve">El </w:t>
      </w:r>
      <w:proofErr w:type="spellStart"/>
      <w:r w:rsidRPr="1806476E">
        <w:rPr>
          <w:rFonts w:ascii="Arial" w:eastAsia="Arial" w:hAnsi="Arial" w:cs="Arial"/>
          <w:color w:val="222222"/>
          <w:lang w:val="en-GB"/>
        </w:rPr>
        <w:t>Sabbagh</w:t>
      </w:r>
      <w:proofErr w:type="spellEnd"/>
      <w:r w:rsidRPr="1806476E">
        <w:rPr>
          <w:rFonts w:ascii="Arial" w:eastAsia="Arial" w:hAnsi="Arial" w:cs="Arial"/>
          <w:color w:val="222222"/>
          <w:lang w:val="en-GB"/>
        </w:rPr>
        <w:t xml:space="preserve">, A., </w:t>
      </w:r>
      <w:proofErr w:type="spellStart"/>
      <w:r w:rsidRPr="1806476E">
        <w:rPr>
          <w:rFonts w:ascii="Arial" w:eastAsia="Arial" w:hAnsi="Arial" w:cs="Arial"/>
          <w:color w:val="222222"/>
          <w:lang w:val="en-GB"/>
        </w:rPr>
        <w:t>Killu</w:t>
      </w:r>
      <w:proofErr w:type="spellEnd"/>
      <w:r w:rsidRPr="1806476E">
        <w:rPr>
          <w:rFonts w:ascii="Arial" w:eastAsia="Arial" w:hAnsi="Arial" w:cs="Arial"/>
          <w:color w:val="222222"/>
          <w:lang w:val="en-GB"/>
        </w:rPr>
        <w:t xml:space="preserve">, A.M., Nishimura, R.A. and </w:t>
      </w:r>
      <w:proofErr w:type="spellStart"/>
      <w:r w:rsidRPr="1806476E">
        <w:rPr>
          <w:rFonts w:ascii="Arial" w:eastAsia="Arial" w:hAnsi="Arial" w:cs="Arial"/>
          <w:color w:val="222222"/>
          <w:lang w:val="en-GB"/>
        </w:rPr>
        <w:t>Warnes</w:t>
      </w:r>
      <w:proofErr w:type="spellEnd"/>
      <w:r w:rsidRPr="1806476E">
        <w:rPr>
          <w:rFonts w:ascii="Arial" w:eastAsia="Arial" w:hAnsi="Arial" w:cs="Arial"/>
          <w:color w:val="222222"/>
          <w:lang w:val="en-GB"/>
        </w:rPr>
        <w:t>, C.A., (2015).</w:t>
      </w:r>
      <w:proofErr w:type="gramEnd"/>
      <w:r w:rsidRPr="1806476E">
        <w:rPr>
          <w:rFonts w:ascii="Arial" w:eastAsia="Arial" w:hAnsi="Arial" w:cs="Arial"/>
          <w:color w:val="222222"/>
          <w:lang w:val="en-GB"/>
        </w:rPr>
        <w:t xml:space="preserve"> The art of presentation: a valuable skill in a contemporary era.</w:t>
      </w:r>
    </w:p>
    <w:p w14:paraId="05CBE4FC" w14:textId="3E4589AB" w:rsidR="1806476E" w:rsidRDefault="1806476E" w:rsidP="1806476E">
      <w:pPr>
        <w:spacing w:line="360" w:lineRule="auto"/>
        <w:jc w:val="both"/>
        <w:rPr>
          <w:rFonts w:ascii="Arial" w:eastAsia="Arial" w:hAnsi="Arial" w:cs="Arial"/>
          <w:color w:val="222222"/>
          <w:lang w:val="en-GB"/>
        </w:rPr>
      </w:pPr>
      <w:r w:rsidRPr="1806476E">
        <w:rPr>
          <w:rFonts w:ascii="Arial" w:eastAsia="Arial" w:hAnsi="Arial" w:cs="Arial"/>
          <w:color w:val="222222"/>
          <w:lang w:val="en-GB"/>
        </w:rPr>
        <w:t xml:space="preserve">Johnston, N., (2010). Is an online learning module an effective way to develop information literacy skills? </w:t>
      </w:r>
      <w:proofErr w:type="gramStart"/>
      <w:r w:rsidRPr="1806476E">
        <w:rPr>
          <w:rFonts w:ascii="Arial" w:eastAsia="Arial" w:hAnsi="Arial" w:cs="Arial"/>
          <w:i/>
          <w:iCs/>
          <w:color w:val="222222"/>
          <w:lang w:val="en-GB"/>
        </w:rPr>
        <w:t>Australian Academic &amp; Research Libraries</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41</w:t>
      </w:r>
      <w:r w:rsidRPr="1806476E">
        <w:rPr>
          <w:rFonts w:ascii="Arial" w:eastAsia="Arial" w:hAnsi="Arial" w:cs="Arial"/>
          <w:color w:val="222222"/>
          <w:lang w:val="en-GB"/>
        </w:rPr>
        <w:t>(3), pp.207-218.</w:t>
      </w:r>
      <w:proofErr w:type="gramEnd"/>
    </w:p>
    <w:p w14:paraId="19E6F6B4" w14:textId="6A214D71" w:rsidR="1806476E" w:rsidRDefault="1806476E" w:rsidP="1806476E">
      <w:pPr>
        <w:spacing w:line="360" w:lineRule="auto"/>
        <w:jc w:val="both"/>
        <w:rPr>
          <w:rFonts w:ascii="Arial" w:eastAsia="Arial" w:hAnsi="Arial" w:cs="Arial"/>
          <w:color w:val="222222"/>
          <w:lang w:val="en-GB"/>
        </w:rPr>
      </w:pPr>
      <w:proofErr w:type="gramStart"/>
      <w:r w:rsidRPr="1806476E">
        <w:rPr>
          <w:rFonts w:ascii="Arial" w:eastAsia="Arial" w:hAnsi="Arial" w:cs="Arial"/>
          <w:color w:val="222222"/>
          <w:lang w:val="en-GB"/>
        </w:rPr>
        <w:t>Moon, J.A., (2006).</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Learning journals: A handbook for reflective practice and professional development</w:t>
      </w:r>
      <w:r w:rsidRPr="1806476E">
        <w:rPr>
          <w:rFonts w:ascii="Arial" w:eastAsia="Arial" w:hAnsi="Arial" w:cs="Arial"/>
          <w:color w:val="222222"/>
          <w:lang w:val="en-GB"/>
        </w:rPr>
        <w:t>.</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color w:val="222222"/>
          <w:lang w:val="en-GB"/>
        </w:rPr>
        <w:t>Routledge.</w:t>
      </w:r>
      <w:proofErr w:type="gramEnd"/>
    </w:p>
    <w:p w14:paraId="181EC8A9" w14:textId="23081B32" w:rsidR="1806476E" w:rsidRDefault="1806476E" w:rsidP="1806476E">
      <w:pPr>
        <w:spacing w:line="360" w:lineRule="auto"/>
        <w:jc w:val="both"/>
        <w:rPr>
          <w:rFonts w:ascii="Arial" w:eastAsia="Arial" w:hAnsi="Arial" w:cs="Arial"/>
          <w:color w:val="222222"/>
          <w:lang w:val="en-GB"/>
        </w:rPr>
      </w:pPr>
      <w:proofErr w:type="spellStart"/>
      <w:proofErr w:type="gramStart"/>
      <w:r w:rsidRPr="1806476E">
        <w:rPr>
          <w:rFonts w:ascii="Arial" w:eastAsia="Arial" w:hAnsi="Arial" w:cs="Arial"/>
          <w:color w:val="222222"/>
          <w:lang w:val="en-GB"/>
        </w:rPr>
        <w:t>Rudestam</w:t>
      </w:r>
      <w:proofErr w:type="spellEnd"/>
      <w:r w:rsidRPr="1806476E">
        <w:rPr>
          <w:rFonts w:ascii="Arial" w:eastAsia="Arial" w:hAnsi="Arial" w:cs="Arial"/>
          <w:color w:val="222222"/>
          <w:lang w:val="en-GB"/>
        </w:rPr>
        <w:t xml:space="preserve">, K.E. and </w:t>
      </w:r>
      <w:proofErr w:type="spellStart"/>
      <w:r w:rsidRPr="1806476E">
        <w:rPr>
          <w:rFonts w:ascii="Arial" w:eastAsia="Arial" w:hAnsi="Arial" w:cs="Arial"/>
          <w:color w:val="222222"/>
          <w:lang w:val="en-GB"/>
        </w:rPr>
        <w:t>Schoenholtz</w:t>
      </w:r>
      <w:proofErr w:type="spellEnd"/>
      <w:r w:rsidRPr="1806476E">
        <w:rPr>
          <w:rFonts w:ascii="Arial" w:eastAsia="Arial" w:hAnsi="Arial" w:cs="Arial"/>
          <w:color w:val="222222"/>
          <w:lang w:val="en-GB"/>
        </w:rPr>
        <w:t>-Read, J., (2009).</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Handbook of online learning</w:t>
      </w:r>
      <w:r w:rsidRPr="1806476E">
        <w:rPr>
          <w:rFonts w:ascii="Arial" w:eastAsia="Arial" w:hAnsi="Arial" w:cs="Arial"/>
          <w:color w:val="222222"/>
          <w:lang w:val="en-GB"/>
        </w:rPr>
        <w:t>.</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color w:val="222222"/>
          <w:lang w:val="en-GB"/>
        </w:rPr>
        <w:t>Sage Publications.</w:t>
      </w:r>
      <w:proofErr w:type="gramEnd"/>
    </w:p>
    <w:p w14:paraId="514B5EB8" w14:textId="5D6013F8" w:rsidR="1806476E" w:rsidRDefault="1806476E" w:rsidP="1806476E">
      <w:pPr>
        <w:spacing w:line="360" w:lineRule="auto"/>
        <w:jc w:val="both"/>
        <w:rPr>
          <w:rFonts w:ascii="Arial" w:eastAsia="Arial" w:hAnsi="Arial" w:cs="Arial"/>
          <w:color w:val="222222"/>
          <w:lang w:val="en-GB"/>
        </w:rPr>
      </w:pPr>
      <w:proofErr w:type="spellStart"/>
      <w:r w:rsidRPr="1806476E">
        <w:rPr>
          <w:rFonts w:ascii="Arial" w:eastAsia="Arial" w:hAnsi="Arial" w:cs="Arial"/>
          <w:color w:val="222222"/>
          <w:lang w:val="en-GB"/>
        </w:rPr>
        <w:t>Sudria</w:t>
      </w:r>
      <w:proofErr w:type="spellEnd"/>
      <w:r w:rsidRPr="1806476E">
        <w:rPr>
          <w:rFonts w:ascii="Arial" w:eastAsia="Arial" w:hAnsi="Arial" w:cs="Arial"/>
          <w:color w:val="222222"/>
          <w:lang w:val="en-GB"/>
        </w:rPr>
        <w:t xml:space="preserve">, I.B.N., </w:t>
      </w:r>
      <w:proofErr w:type="spellStart"/>
      <w:r w:rsidRPr="1806476E">
        <w:rPr>
          <w:rFonts w:ascii="Arial" w:eastAsia="Arial" w:hAnsi="Arial" w:cs="Arial"/>
          <w:color w:val="222222"/>
          <w:lang w:val="en-GB"/>
        </w:rPr>
        <w:t>Redhana</w:t>
      </w:r>
      <w:proofErr w:type="spellEnd"/>
      <w:r w:rsidRPr="1806476E">
        <w:rPr>
          <w:rFonts w:ascii="Arial" w:eastAsia="Arial" w:hAnsi="Arial" w:cs="Arial"/>
          <w:color w:val="222222"/>
          <w:lang w:val="en-GB"/>
        </w:rPr>
        <w:t xml:space="preserve">, I.W., </w:t>
      </w:r>
      <w:proofErr w:type="spellStart"/>
      <w:r w:rsidRPr="1806476E">
        <w:rPr>
          <w:rFonts w:ascii="Arial" w:eastAsia="Arial" w:hAnsi="Arial" w:cs="Arial"/>
          <w:color w:val="222222"/>
          <w:lang w:val="en-GB"/>
        </w:rPr>
        <w:t>Kirna</w:t>
      </w:r>
      <w:proofErr w:type="spellEnd"/>
      <w:r w:rsidRPr="1806476E">
        <w:rPr>
          <w:rFonts w:ascii="Arial" w:eastAsia="Arial" w:hAnsi="Arial" w:cs="Arial"/>
          <w:color w:val="222222"/>
          <w:lang w:val="en-GB"/>
        </w:rPr>
        <w:t xml:space="preserve">, I. and </w:t>
      </w:r>
      <w:proofErr w:type="spellStart"/>
      <w:r w:rsidRPr="1806476E">
        <w:rPr>
          <w:rFonts w:ascii="Arial" w:eastAsia="Arial" w:hAnsi="Arial" w:cs="Arial"/>
          <w:color w:val="222222"/>
          <w:lang w:val="en-GB"/>
        </w:rPr>
        <w:t>Aini</w:t>
      </w:r>
      <w:proofErr w:type="spellEnd"/>
      <w:r w:rsidRPr="1806476E">
        <w:rPr>
          <w:rFonts w:ascii="Arial" w:eastAsia="Arial" w:hAnsi="Arial" w:cs="Arial"/>
          <w:color w:val="222222"/>
          <w:lang w:val="en-GB"/>
        </w:rPr>
        <w:t xml:space="preserve">, D., (2018). </w:t>
      </w:r>
      <w:proofErr w:type="gramStart"/>
      <w:r w:rsidRPr="1806476E">
        <w:rPr>
          <w:rFonts w:ascii="Arial" w:eastAsia="Arial" w:hAnsi="Arial" w:cs="Arial"/>
          <w:color w:val="222222"/>
          <w:lang w:val="en-GB"/>
        </w:rPr>
        <w:t>Effect of Kolb's Learning Styles under Inductive Guided-Inquiry Learning on Learning Outcomes.</w:t>
      </w:r>
      <w:proofErr w:type="gramEnd"/>
      <w:r w:rsidRPr="1806476E">
        <w:rPr>
          <w:rFonts w:ascii="Arial" w:eastAsia="Arial" w:hAnsi="Arial" w:cs="Arial"/>
          <w:color w:val="222222"/>
          <w:lang w:val="en-GB"/>
        </w:rPr>
        <w:t xml:space="preserve"> </w:t>
      </w:r>
      <w:proofErr w:type="gramStart"/>
      <w:r w:rsidRPr="1806476E">
        <w:rPr>
          <w:rFonts w:ascii="Arial" w:eastAsia="Arial" w:hAnsi="Arial" w:cs="Arial"/>
          <w:i/>
          <w:iCs/>
          <w:color w:val="222222"/>
          <w:lang w:val="en-GB"/>
        </w:rPr>
        <w:t>International Journal of Instruction</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11</w:t>
      </w:r>
      <w:r w:rsidRPr="1806476E">
        <w:rPr>
          <w:rFonts w:ascii="Arial" w:eastAsia="Arial" w:hAnsi="Arial" w:cs="Arial"/>
          <w:color w:val="222222"/>
          <w:lang w:val="en-GB"/>
        </w:rPr>
        <w:t>(1), pp.89-102.</w:t>
      </w:r>
      <w:proofErr w:type="gramEnd"/>
    </w:p>
    <w:p w14:paraId="4350D83A" w14:textId="60A3571F" w:rsidR="1806476E" w:rsidRDefault="1806476E" w:rsidP="1806476E">
      <w:pPr>
        <w:spacing w:line="360" w:lineRule="auto"/>
        <w:jc w:val="both"/>
        <w:rPr>
          <w:rFonts w:ascii="Arial" w:eastAsia="Arial" w:hAnsi="Arial" w:cs="Arial"/>
          <w:color w:val="222222"/>
          <w:lang w:val="en-GB"/>
        </w:rPr>
      </w:pPr>
      <w:proofErr w:type="spellStart"/>
      <w:r w:rsidRPr="1806476E">
        <w:rPr>
          <w:rFonts w:ascii="Arial" w:eastAsia="Arial" w:hAnsi="Arial" w:cs="Arial"/>
          <w:color w:val="222222"/>
          <w:lang w:val="en-GB"/>
        </w:rPr>
        <w:t>Tamanaee</w:t>
      </w:r>
      <w:proofErr w:type="spellEnd"/>
      <w:r w:rsidRPr="1806476E">
        <w:rPr>
          <w:rFonts w:ascii="Arial" w:eastAsia="Arial" w:hAnsi="Arial" w:cs="Arial"/>
          <w:color w:val="222222"/>
          <w:lang w:val="en-GB"/>
        </w:rPr>
        <w:t xml:space="preserve"> Far, M. and </w:t>
      </w:r>
      <w:proofErr w:type="spellStart"/>
      <w:r w:rsidRPr="1806476E">
        <w:rPr>
          <w:rFonts w:ascii="Arial" w:eastAsia="Arial" w:hAnsi="Arial" w:cs="Arial"/>
          <w:color w:val="222222"/>
          <w:lang w:val="en-GB"/>
        </w:rPr>
        <w:t>Ghasemi</w:t>
      </w:r>
      <w:proofErr w:type="spellEnd"/>
      <w:r w:rsidRPr="1806476E">
        <w:rPr>
          <w:rFonts w:ascii="Arial" w:eastAsia="Arial" w:hAnsi="Arial" w:cs="Arial"/>
          <w:color w:val="222222"/>
          <w:lang w:val="en-GB"/>
        </w:rPr>
        <w:t xml:space="preserve">, E., (2017). Explaining Academic procrastination based on personality traits and time management skill. </w:t>
      </w:r>
      <w:proofErr w:type="spellStart"/>
      <w:proofErr w:type="gramStart"/>
      <w:r w:rsidRPr="1806476E">
        <w:rPr>
          <w:rFonts w:ascii="Arial" w:eastAsia="Arial" w:hAnsi="Arial" w:cs="Arial"/>
          <w:i/>
          <w:iCs/>
          <w:color w:val="222222"/>
          <w:lang w:val="en-GB"/>
        </w:rPr>
        <w:t>Biquarterly</w:t>
      </w:r>
      <w:proofErr w:type="spellEnd"/>
      <w:r w:rsidRPr="1806476E">
        <w:rPr>
          <w:rFonts w:ascii="Arial" w:eastAsia="Arial" w:hAnsi="Arial" w:cs="Arial"/>
          <w:i/>
          <w:iCs/>
          <w:color w:val="222222"/>
          <w:lang w:val="en-GB"/>
        </w:rPr>
        <w:t xml:space="preserve"> Journal of Cognitive Strategies in Learning</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5</w:t>
      </w:r>
      <w:r w:rsidRPr="1806476E">
        <w:rPr>
          <w:rFonts w:ascii="Arial" w:eastAsia="Arial" w:hAnsi="Arial" w:cs="Arial"/>
          <w:color w:val="222222"/>
          <w:lang w:val="en-GB"/>
        </w:rPr>
        <w:t>(8), pp.223-244.</w:t>
      </w:r>
      <w:proofErr w:type="gramEnd"/>
    </w:p>
    <w:p w14:paraId="368B9061" w14:textId="205BC535" w:rsidR="1806476E" w:rsidRDefault="1806476E" w:rsidP="1806476E">
      <w:pPr>
        <w:spacing w:line="360" w:lineRule="auto"/>
        <w:jc w:val="both"/>
        <w:rPr>
          <w:rFonts w:ascii="Arial" w:eastAsia="Arial" w:hAnsi="Arial" w:cs="Arial"/>
          <w:color w:val="222222"/>
          <w:lang w:val="en-GB"/>
        </w:rPr>
      </w:pPr>
      <w:r w:rsidRPr="1806476E">
        <w:rPr>
          <w:rFonts w:ascii="Arial" w:eastAsia="Arial" w:hAnsi="Arial" w:cs="Arial"/>
          <w:color w:val="222222"/>
          <w:lang w:val="en-GB"/>
        </w:rPr>
        <w:t xml:space="preserve">Watson, M.K., </w:t>
      </w:r>
      <w:proofErr w:type="spellStart"/>
      <w:r w:rsidRPr="1806476E">
        <w:rPr>
          <w:rFonts w:ascii="Arial" w:eastAsia="Arial" w:hAnsi="Arial" w:cs="Arial"/>
          <w:color w:val="222222"/>
          <w:lang w:val="en-GB"/>
        </w:rPr>
        <w:t>Pelkey</w:t>
      </w:r>
      <w:proofErr w:type="spellEnd"/>
      <w:r w:rsidRPr="1806476E">
        <w:rPr>
          <w:rFonts w:ascii="Arial" w:eastAsia="Arial" w:hAnsi="Arial" w:cs="Arial"/>
          <w:color w:val="222222"/>
          <w:lang w:val="en-GB"/>
        </w:rPr>
        <w:t xml:space="preserve">, J., Noyes, C. and Rodgers, M.O., (2019). Using Kolb’s learning cycle to improve student sustainability knowledge. </w:t>
      </w:r>
      <w:proofErr w:type="gramStart"/>
      <w:r w:rsidRPr="1806476E">
        <w:rPr>
          <w:rFonts w:ascii="Arial" w:eastAsia="Arial" w:hAnsi="Arial" w:cs="Arial"/>
          <w:i/>
          <w:iCs/>
          <w:color w:val="222222"/>
          <w:lang w:val="en-GB"/>
        </w:rPr>
        <w:t>Sustainability</w:t>
      </w:r>
      <w:r w:rsidRPr="1806476E">
        <w:rPr>
          <w:rFonts w:ascii="Arial" w:eastAsia="Arial" w:hAnsi="Arial" w:cs="Arial"/>
          <w:color w:val="222222"/>
          <w:lang w:val="en-GB"/>
        </w:rPr>
        <w:t xml:space="preserve">, </w:t>
      </w:r>
      <w:r w:rsidRPr="1806476E">
        <w:rPr>
          <w:rFonts w:ascii="Arial" w:eastAsia="Arial" w:hAnsi="Arial" w:cs="Arial"/>
          <w:i/>
          <w:iCs/>
          <w:color w:val="222222"/>
          <w:lang w:val="en-GB"/>
        </w:rPr>
        <w:t>11</w:t>
      </w:r>
      <w:r w:rsidRPr="1806476E">
        <w:rPr>
          <w:rFonts w:ascii="Arial" w:eastAsia="Arial" w:hAnsi="Arial" w:cs="Arial"/>
          <w:color w:val="222222"/>
          <w:lang w:val="en-GB"/>
        </w:rPr>
        <w:t>(17), p.4602.</w:t>
      </w:r>
      <w:proofErr w:type="gramEnd"/>
    </w:p>
    <w:p w14:paraId="0F5C77C1" w14:textId="29028817" w:rsidR="1806476E" w:rsidRDefault="1806476E" w:rsidP="1806476E">
      <w:pPr>
        <w:pStyle w:val="Titlu1"/>
        <w:spacing w:line="360" w:lineRule="auto"/>
        <w:jc w:val="both"/>
        <w:rPr>
          <w:rFonts w:ascii="Arial" w:eastAsia="Arial" w:hAnsi="Arial" w:cs="Arial"/>
          <w:b/>
          <w:bCs/>
          <w:color w:val="auto"/>
          <w:sz w:val="22"/>
          <w:szCs w:val="22"/>
          <w:lang w:val="en-GB"/>
        </w:rPr>
      </w:pPr>
    </w:p>
    <w:sectPr w:rsidR="1806476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DCCAFC" w14:textId="77777777" w:rsidR="003D6E90" w:rsidRDefault="003D6E90">
      <w:pPr>
        <w:spacing w:after="0" w:line="240" w:lineRule="auto"/>
      </w:pPr>
      <w:r>
        <w:separator/>
      </w:r>
    </w:p>
  </w:endnote>
  <w:endnote w:type="continuationSeparator" w:id="0">
    <w:p w14:paraId="5812D89A" w14:textId="77777777" w:rsidR="003D6E90" w:rsidRDefault="003D6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1806476E" w14:paraId="44C8FCE0" w14:textId="77777777" w:rsidTr="1806476E">
      <w:tc>
        <w:tcPr>
          <w:tcW w:w="3120" w:type="dxa"/>
        </w:tcPr>
        <w:p w14:paraId="3D4E70AE" w14:textId="148DD0DA" w:rsidR="1806476E" w:rsidRDefault="1806476E" w:rsidP="1806476E">
          <w:pPr>
            <w:pStyle w:val="Antet"/>
            <w:ind w:left="-115"/>
          </w:pPr>
        </w:p>
      </w:tc>
      <w:tc>
        <w:tcPr>
          <w:tcW w:w="3120" w:type="dxa"/>
        </w:tcPr>
        <w:p w14:paraId="65C26728" w14:textId="1724EE21" w:rsidR="1806476E" w:rsidRDefault="1806476E" w:rsidP="1806476E">
          <w:pPr>
            <w:pStyle w:val="Antet"/>
            <w:jc w:val="center"/>
          </w:pPr>
        </w:p>
      </w:tc>
      <w:tc>
        <w:tcPr>
          <w:tcW w:w="3120" w:type="dxa"/>
        </w:tcPr>
        <w:p w14:paraId="0F7DB24D" w14:textId="348223F8" w:rsidR="1806476E" w:rsidRDefault="1806476E" w:rsidP="1806476E">
          <w:pPr>
            <w:pStyle w:val="Antet"/>
            <w:ind w:right="-115"/>
            <w:jc w:val="right"/>
          </w:pPr>
          <w:r>
            <w:fldChar w:fldCharType="begin"/>
          </w:r>
          <w:r>
            <w:instrText>PAGE</w:instrText>
          </w:r>
          <w:r>
            <w:fldChar w:fldCharType="separate"/>
          </w:r>
          <w:r w:rsidR="0023052A">
            <w:rPr>
              <w:noProof/>
            </w:rPr>
            <w:t>1</w:t>
          </w:r>
          <w:r>
            <w:fldChar w:fldCharType="end"/>
          </w:r>
        </w:p>
      </w:tc>
    </w:tr>
  </w:tbl>
  <w:p w14:paraId="15F24823" w14:textId="78D2C86B" w:rsidR="1806476E" w:rsidRDefault="1806476E" w:rsidP="1806476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F4E2AF" w14:textId="77777777" w:rsidR="003D6E90" w:rsidRDefault="003D6E90">
      <w:pPr>
        <w:spacing w:after="0" w:line="240" w:lineRule="auto"/>
      </w:pPr>
      <w:r>
        <w:separator/>
      </w:r>
    </w:p>
  </w:footnote>
  <w:footnote w:type="continuationSeparator" w:id="0">
    <w:p w14:paraId="624623F0" w14:textId="77777777" w:rsidR="003D6E90" w:rsidRDefault="003D6E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1806476E" w14:paraId="1F9311C2" w14:textId="77777777" w:rsidTr="1806476E">
      <w:tc>
        <w:tcPr>
          <w:tcW w:w="3120" w:type="dxa"/>
        </w:tcPr>
        <w:p w14:paraId="3BCA6869" w14:textId="4B4951DE" w:rsidR="1806476E" w:rsidRDefault="1806476E" w:rsidP="1806476E">
          <w:pPr>
            <w:pStyle w:val="Antet"/>
            <w:ind w:left="-115"/>
          </w:pPr>
        </w:p>
      </w:tc>
      <w:tc>
        <w:tcPr>
          <w:tcW w:w="3120" w:type="dxa"/>
        </w:tcPr>
        <w:p w14:paraId="42EECD1C" w14:textId="04FAE384" w:rsidR="1806476E" w:rsidRDefault="1806476E" w:rsidP="1806476E">
          <w:pPr>
            <w:pStyle w:val="Antet"/>
            <w:jc w:val="center"/>
          </w:pPr>
        </w:p>
      </w:tc>
      <w:tc>
        <w:tcPr>
          <w:tcW w:w="3120" w:type="dxa"/>
        </w:tcPr>
        <w:p w14:paraId="3418F082" w14:textId="2BF1F6E0" w:rsidR="1806476E" w:rsidRDefault="1806476E" w:rsidP="1806476E">
          <w:pPr>
            <w:pStyle w:val="Antet"/>
            <w:ind w:right="-115"/>
            <w:jc w:val="right"/>
          </w:pPr>
        </w:p>
      </w:tc>
    </w:tr>
  </w:tbl>
  <w:p w14:paraId="365A7258" w14:textId="1B82B139" w:rsidR="1806476E" w:rsidRDefault="1806476E" w:rsidP="1806476E">
    <w:pPr>
      <w:pStyle w:val="Antet"/>
    </w:pPr>
  </w:p>
</w:hdr>
</file>

<file path=word/intelligence.xml><?xml version="1.0" encoding="utf-8"?>
<int:Intelligence xmlns:int="http://schemas.microsoft.com/office/intelligence/2019/intelligence">
  <int:IntelligenceSettings/>
  <int:Manifest>
    <int:WordHash hashCode="1KwOmIb2o2SwJm" id="yMx4lcDZ"/>
    <int:WordHash hashCode="LwfPgpIWRIR4GR" id="hIDUz7vi"/>
    <int:WordHash hashCode="aIHpJUbeEveEtx" id="NMMSF/pN"/>
    <int:WordHash hashCode="Dhonk4YvisDZ43" id="AZkXPBp9"/>
  </int:Manifest>
  <int:Observations>
    <int:Content id="yMx4lcDZ">
      <int:Rejection type="LegacyProofing"/>
    </int:Content>
    <int:Content id="hIDUz7vi">
      <int:Rejection type="LegacyProofing"/>
    </int:Content>
    <int:Content id="NMMSF/pN">
      <int:Rejection type="LegacyProofing"/>
    </int:Content>
    <int:Content id="AZkXPBp9">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47BD81"/>
    <w:rsid w:val="000D7F04"/>
    <w:rsid w:val="00182746"/>
    <w:rsid w:val="0023052A"/>
    <w:rsid w:val="003D6E90"/>
    <w:rsid w:val="003E6327"/>
    <w:rsid w:val="004420A7"/>
    <w:rsid w:val="00647654"/>
    <w:rsid w:val="00764C11"/>
    <w:rsid w:val="008D2D55"/>
    <w:rsid w:val="00A244EE"/>
    <w:rsid w:val="00AF5E27"/>
    <w:rsid w:val="00B86768"/>
    <w:rsid w:val="00BC4FF7"/>
    <w:rsid w:val="00E26A53"/>
    <w:rsid w:val="1806476E"/>
    <w:rsid w:val="4D47B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2F5496" w:themeColor="accent1" w:themeShade="BF"/>
      <w:sz w:val="26"/>
      <w:szCs w:val="26"/>
    </w:rPr>
  </w:style>
  <w:style w:type="table" w:styleId="GrilTabel">
    <w:name w:val="Table Grid"/>
    <w:basedOn w:val="Tabel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ntetCaracter">
    <w:name w:val="Antet Caracter"/>
    <w:basedOn w:val="Fontdeparagrafimplicit"/>
    <w:link w:val="Antet"/>
    <w:uiPriority w:val="99"/>
  </w:style>
  <w:style w:type="paragraph" w:styleId="Antet">
    <w:name w:val="header"/>
    <w:basedOn w:val="Normal"/>
    <w:link w:val="AntetCaracter"/>
    <w:uiPriority w:val="99"/>
    <w:unhideWhenUsed/>
    <w:pPr>
      <w:tabs>
        <w:tab w:val="center" w:pos="4680"/>
        <w:tab w:val="right" w:pos="9360"/>
      </w:tabs>
      <w:spacing w:after="0" w:line="240" w:lineRule="auto"/>
    </w:pPr>
  </w:style>
  <w:style w:type="character" w:customStyle="1" w:styleId="SubsolCaracter">
    <w:name w:val="Subsol Caracter"/>
    <w:basedOn w:val="Fontdeparagrafimplicit"/>
    <w:link w:val="Subsol"/>
    <w:uiPriority w:val="99"/>
  </w:style>
  <w:style w:type="paragraph" w:styleId="Subsol">
    <w:name w:val="footer"/>
    <w:basedOn w:val="Normal"/>
    <w:link w:val="SubsolCaracter"/>
    <w:uiPriority w:val="99"/>
    <w:unhideWhenUsed/>
    <w:pPr>
      <w:tabs>
        <w:tab w:val="center" w:pos="4680"/>
        <w:tab w:val="right" w:pos="9360"/>
      </w:tabs>
      <w:spacing w:after="0" w:line="240" w:lineRule="auto"/>
    </w:pPr>
  </w:style>
  <w:style w:type="paragraph" w:styleId="TextnBalon">
    <w:name w:val="Balloon Text"/>
    <w:basedOn w:val="Normal"/>
    <w:link w:val="TextnBalonCaracter"/>
    <w:uiPriority w:val="99"/>
    <w:semiHidden/>
    <w:unhideWhenUsed/>
    <w:rsid w:val="004420A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20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2F5496" w:themeColor="accent1" w:themeShade="BF"/>
      <w:sz w:val="26"/>
      <w:szCs w:val="26"/>
    </w:rPr>
  </w:style>
  <w:style w:type="table" w:styleId="GrilTabel">
    <w:name w:val="Table Grid"/>
    <w:basedOn w:val="Tabel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ntetCaracter">
    <w:name w:val="Antet Caracter"/>
    <w:basedOn w:val="Fontdeparagrafimplicit"/>
    <w:link w:val="Antet"/>
    <w:uiPriority w:val="99"/>
  </w:style>
  <w:style w:type="paragraph" w:styleId="Antet">
    <w:name w:val="header"/>
    <w:basedOn w:val="Normal"/>
    <w:link w:val="AntetCaracter"/>
    <w:uiPriority w:val="99"/>
    <w:unhideWhenUsed/>
    <w:pPr>
      <w:tabs>
        <w:tab w:val="center" w:pos="4680"/>
        <w:tab w:val="right" w:pos="9360"/>
      </w:tabs>
      <w:spacing w:after="0" w:line="240" w:lineRule="auto"/>
    </w:pPr>
  </w:style>
  <w:style w:type="character" w:customStyle="1" w:styleId="SubsolCaracter">
    <w:name w:val="Subsol Caracter"/>
    <w:basedOn w:val="Fontdeparagrafimplicit"/>
    <w:link w:val="Subsol"/>
    <w:uiPriority w:val="99"/>
  </w:style>
  <w:style w:type="paragraph" w:styleId="Subsol">
    <w:name w:val="footer"/>
    <w:basedOn w:val="Normal"/>
    <w:link w:val="SubsolCaracter"/>
    <w:uiPriority w:val="99"/>
    <w:unhideWhenUsed/>
    <w:pPr>
      <w:tabs>
        <w:tab w:val="center" w:pos="4680"/>
        <w:tab w:val="right" w:pos="9360"/>
      </w:tabs>
      <w:spacing w:after="0" w:line="240" w:lineRule="auto"/>
    </w:pPr>
  </w:style>
  <w:style w:type="paragraph" w:styleId="TextnBalon">
    <w:name w:val="Balloon Text"/>
    <w:basedOn w:val="Normal"/>
    <w:link w:val="TextnBalonCaracter"/>
    <w:uiPriority w:val="99"/>
    <w:semiHidden/>
    <w:unhideWhenUsed/>
    <w:rsid w:val="004420A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20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69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e473677c054e4e21" Type="http://schemas.microsoft.com/office/2019/09/relationships/intelligence" Target="intelligenc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2272</Words>
  <Characters>12957</Characters>
  <Application>Microsoft Office Word</Application>
  <DocSecurity>0</DocSecurity>
  <Lines>107</Lines>
  <Paragraphs>30</Paragraphs>
  <ScaleCrop>false</ScaleCrop>
  <Company/>
  <LinksUpToDate>false</LinksUpToDate>
  <CharactersWithSpaces>15199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Muntean</dc:creator>
  <cp:keywords/>
  <dc:description/>
  <cp:lastModifiedBy>gabriel muntean</cp:lastModifiedBy>
  <cp:revision>3</cp:revision>
  <dcterms:created xsi:type="dcterms:W3CDTF">2021-08-08T18:48:00Z</dcterms:created>
  <dcterms:modified xsi:type="dcterms:W3CDTF">2021-08-19T23:06:00Z</dcterms:modified>
</cp:coreProperties>
</file>