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2E999DA" w14:textId="77777777" w:rsidR="007D1947" w:rsidRPr="00AF66C1" w:rsidRDefault="007D1947" w:rsidP="00AF66C1">
          <w:pPr>
            <w:pStyle w:val="NoSpacing"/>
            <w:spacing w:before="1540" w:after="240" w:line="360" w:lineRule="auto"/>
            <w:jc w:val="both"/>
            <w:rPr>
              <w:rFonts w:ascii="Arial" w:hAnsi="Arial" w:cs="Arial"/>
              <w:color w:val="5B9BD5" w:themeColor="accent1"/>
              <w:sz w:val="24"/>
              <w:szCs w:val="24"/>
            </w:rPr>
          </w:pPr>
          <w:r w:rsidRPr="00AF66C1">
            <w:rPr>
              <w:rFonts w:ascii="Arial" w:hAnsi="Arial" w:cs="Arial"/>
              <w:noProof/>
              <w:color w:val="5B9BD5" w:themeColor="accent1"/>
              <w:sz w:val="24"/>
              <w:szCs w:val="24"/>
              <w:lang w:val="en-GB" w:eastAsia="en-GB"/>
            </w:rPr>
            <w:drawing>
              <wp:inline distT="0" distB="0" distL="0" distR="0" wp14:anchorId="32D06B03" wp14:editId="00A6130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46C015C3" w14:textId="711F4041" w:rsidR="007D1947" w:rsidRPr="00AF66C1" w:rsidRDefault="008D6177" w:rsidP="00AF66C1">
              <w:pPr>
                <w:pStyle w:val="NoSpacing"/>
                <w:pBdr>
                  <w:top w:val="single" w:sz="6" w:space="6" w:color="5B9BD5" w:themeColor="accent1"/>
                  <w:bottom w:val="single" w:sz="6" w:space="6" w:color="5B9BD5" w:themeColor="accent1"/>
                </w:pBdr>
                <w:spacing w:after="240" w:line="360" w:lineRule="auto"/>
                <w:jc w:val="both"/>
                <w:rPr>
                  <w:rFonts w:ascii="Arial" w:eastAsiaTheme="majorEastAsia" w:hAnsi="Arial" w:cs="Arial"/>
                  <w:caps/>
                  <w:color w:val="5B9BD5" w:themeColor="accent1"/>
                  <w:sz w:val="24"/>
                  <w:szCs w:val="24"/>
                </w:rPr>
              </w:pPr>
              <w:r w:rsidRPr="00AF66C1">
                <w:rPr>
                  <w:rFonts w:ascii="Arial" w:hAnsi="Arial" w:cs="Arial"/>
                  <w:b/>
                  <w:sz w:val="24"/>
                  <w:szCs w:val="24"/>
                </w:rPr>
                <w:t>Jurys Inn</w:t>
              </w:r>
            </w:p>
          </w:sdtContent>
        </w:sdt>
        <w:sdt>
          <w:sdtPr>
            <w:rPr>
              <w:rFonts w:ascii="Arial" w:hAnsi="Arial" w:cs="Arial"/>
              <w:b/>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20FC450" w14:textId="020606E1" w:rsidR="007D1947" w:rsidRPr="00AF66C1" w:rsidRDefault="007B0BFE" w:rsidP="00AF66C1">
              <w:pPr>
                <w:pStyle w:val="NoSpacing"/>
                <w:spacing w:line="360" w:lineRule="auto"/>
                <w:jc w:val="both"/>
                <w:rPr>
                  <w:rFonts w:ascii="Arial" w:hAnsi="Arial" w:cs="Arial"/>
                  <w:color w:val="5B9BD5" w:themeColor="accent1"/>
                  <w:sz w:val="24"/>
                  <w:szCs w:val="24"/>
                </w:rPr>
              </w:pPr>
              <w:r w:rsidRPr="00AF66C1">
                <w:rPr>
                  <w:rFonts w:ascii="Arial" w:hAnsi="Arial" w:cs="Arial"/>
                  <w:b/>
                  <w:sz w:val="24"/>
                  <w:szCs w:val="24"/>
                </w:rPr>
                <w:t>Analysis of the Financial Statements</w:t>
              </w:r>
            </w:p>
          </w:sdtContent>
        </w:sdt>
        <w:p w14:paraId="41EB0F2C" w14:textId="7427D11C" w:rsidR="007D1947" w:rsidRPr="00AF66C1" w:rsidRDefault="007D1947" w:rsidP="00AF66C1">
          <w:pPr>
            <w:pStyle w:val="NoSpacing"/>
            <w:spacing w:before="480" w:line="360" w:lineRule="auto"/>
            <w:jc w:val="both"/>
            <w:rPr>
              <w:rFonts w:ascii="Arial" w:hAnsi="Arial" w:cs="Arial"/>
              <w:color w:val="5B9BD5" w:themeColor="accent1"/>
              <w:sz w:val="24"/>
              <w:szCs w:val="24"/>
            </w:rPr>
          </w:pPr>
          <w:r w:rsidRPr="00AF66C1">
            <w:rPr>
              <w:rFonts w:ascii="Arial" w:hAnsi="Arial" w:cs="Arial"/>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7E35C611" wp14:editId="6FFC6D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01T00:00:00Z">
                                    <w:dateFormat w:val="MMMM d, yyyy"/>
                                    <w:lid w:val="en-US"/>
                                    <w:storeMappedDataAs w:val="dateTime"/>
                                    <w:calendar w:val="gregorian"/>
                                  </w:date>
                                </w:sdtPr>
                                <w:sdtEndPr/>
                                <w:sdtContent>
                                  <w:p w14:paraId="293FA054" w14:textId="4B2E405D" w:rsidR="007D1947" w:rsidRDefault="007B0BFE">
                                    <w:pPr>
                                      <w:pStyle w:val="NoSpacing"/>
                                      <w:spacing w:after="40"/>
                                      <w:jc w:val="center"/>
                                      <w:rPr>
                                        <w:caps/>
                                        <w:color w:val="5B9BD5" w:themeColor="accent1"/>
                                        <w:sz w:val="28"/>
                                        <w:szCs w:val="28"/>
                                      </w:rPr>
                                    </w:pPr>
                                    <w:r>
                                      <w:rPr>
                                        <w:caps/>
                                        <w:color w:val="5B9BD5" w:themeColor="accent1"/>
                                        <w:sz w:val="28"/>
                                        <w:szCs w:val="28"/>
                                      </w:rPr>
                                      <w:t>February 1, 2022</w:t>
                                    </w:r>
                                  </w:p>
                                </w:sdtContent>
                              </w:sdt>
                              <w:p w14:paraId="08F67888" w14:textId="77777777" w:rsidR="007D1947" w:rsidRDefault="00AF66C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27AADDA" w14:textId="77777777" w:rsidR="007D1947" w:rsidRDefault="00AF66C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35C61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01T00:00:00Z">
                              <w:dateFormat w:val="MMMM d, yyyy"/>
                              <w:lid w:val="en-US"/>
                              <w:storeMappedDataAs w:val="dateTime"/>
                              <w:calendar w:val="gregorian"/>
                            </w:date>
                          </w:sdtPr>
                          <w:sdtEndPr/>
                          <w:sdtContent>
                            <w:p w14:paraId="293FA054" w14:textId="4B2E405D" w:rsidR="007D1947" w:rsidRDefault="007B0BFE">
                              <w:pPr>
                                <w:pStyle w:val="NoSpacing"/>
                                <w:spacing w:after="40"/>
                                <w:jc w:val="center"/>
                                <w:rPr>
                                  <w:caps/>
                                  <w:color w:val="5B9BD5" w:themeColor="accent1"/>
                                  <w:sz w:val="28"/>
                                  <w:szCs w:val="28"/>
                                </w:rPr>
                              </w:pPr>
                              <w:r>
                                <w:rPr>
                                  <w:caps/>
                                  <w:color w:val="5B9BD5" w:themeColor="accent1"/>
                                  <w:sz w:val="28"/>
                                  <w:szCs w:val="28"/>
                                </w:rPr>
                                <w:t>February 1, 2022</w:t>
                              </w:r>
                            </w:p>
                          </w:sdtContent>
                        </w:sdt>
                        <w:p w14:paraId="08F67888" w14:textId="77777777" w:rsidR="007D1947" w:rsidRDefault="00AF66C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727AADDA" w14:textId="77777777" w:rsidR="007D1947" w:rsidRDefault="00AF66C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AF66C1">
            <w:rPr>
              <w:rFonts w:ascii="Arial" w:hAnsi="Arial" w:cs="Arial"/>
              <w:noProof/>
              <w:color w:val="5B9BD5" w:themeColor="accent1"/>
              <w:sz w:val="24"/>
              <w:szCs w:val="24"/>
              <w:lang w:val="en-GB" w:eastAsia="en-GB"/>
            </w:rPr>
            <w:drawing>
              <wp:inline distT="0" distB="0" distL="0" distR="0" wp14:anchorId="41F00F8B" wp14:editId="31912B8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8E09CC" w14:textId="5200CE9C" w:rsidR="0048355F" w:rsidRPr="00AF66C1" w:rsidRDefault="0048355F" w:rsidP="00AF66C1">
          <w:pPr>
            <w:pStyle w:val="NoSpacing"/>
            <w:spacing w:before="480" w:line="360" w:lineRule="auto"/>
            <w:jc w:val="both"/>
            <w:rPr>
              <w:rFonts w:ascii="Arial" w:hAnsi="Arial" w:cs="Arial"/>
              <w:color w:val="5B9BD5" w:themeColor="accent1"/>
              <w:sz w:val="24"/>
              <w:szCs w:val="24"/>
            </w:rPr>
          </w:pPr>
        </w:p>
        <w:p w14:paraId="040307FA" w14:textId="0355A903" w:rsidR="0048355F" w:rsidRPr="00AF66C1" w:rsidRDefault="0048355F" w:rsidP="00AF66C1">
          <w:pPr>
            <w:pStyle w:val="NoSpacing"/>
            <w:spacing w:before="480" w:line="360" w:lineRule="auto"/>
            <w:jc w:val="both"/>
            <w:rPr>
              <w:rFonts w:ascii="Arial" w:hAnsi="Arial" w:cs="Arial"/>
              <w:color w:val="5B9BD5" w:themeColor="accent1"/>
              <w:sz w:val="24"/>
              <w:szCs w:val="24"/>
            </w:rPr>
          </w:pPr>
        </w:p>
        <w:p w14:paraId="08418B7F" w14:textId="55912B7A" w:rsidR="0048355F" w:rsidRPr="00AF66C1" w:rsidRDefault="0048355F" w:rsidP="00AF66C1">
          <w:pPr>
            <w:pStyle w:val="NoSpacing"/>
            <w:spacing w:before="480" w:line="360" w:lineRule="auto"/>
            <w:jc w:val="both"/>
            <w:rPr>
              <w:rFonts w:ascii="Arial" w:hAnsi="Arial" w:cs="Arial"/>
              <w:color w:val="5B9BD5" w:themeColor="accent1"/>
              <w:sz w:val="24"/>
              <w:szCs w:val="24"/>
            </w:rPr>
          </w:pPr>
        </w:p>
        <w:p w14:paraId="3D3DC4D5" w14:textId="05B4ED3C" w:rsidR="0048355F" w:rsidRPr="00AF66C1" w:rsidRDefault="0048355F" w:rsidP="00AF66C1">
          <w:pPr>
            <w:pStyle w:val="NoSpacing"/>
            <w:spacing w:before="480" w:line="360" w:lineRule="auto"/>
            <w:jc w:val="both"/>
            <w:rPr>
              <w:rFonts w:ascii="Arial" w:hAnsi="Arial" w:cs="Arial"/>
              <w:color w:val="5B9BD5" w:themeColor="accent1"/>
              <w:sz w:val="24"/>
              <w:szCs w:val="24"/>
            </w:rPr>
          </w:pPr>
        </w:p>
        <w:p w14:paraId="08FDBFB6" w14:textId="09B06357" w:rsidR="0048355F" w:rsidRPr="00AF66C1" w:rsidRDefault="0048355F" w:rsidP="00AF66C1">
          <w:pPr>
            <w:pStyle w:val="NoSpacing"/>
            <w:spacing w:before="480" w:line="360" w:lineRule="auto"/>
            <w:jc w:val="both"/>
            <w:rPr>
              <w:rFonts w:ascii="Arial" w:hAnsi="Arial" w:cs="Arial"/>
              <w:color w:val="5B9BD5" w:themeColor="accent1"/>
              <w:sz w:val="24"/>
              <w:szCs w:val="24"/>
            </w:rPr>
          </w:pPr>
        </w:p>
        <w:p w14:paraId="4EDFB940" w14:textId="77D2B260" w:rsidR="0048355F" w:rsidRPr="00AF66C1" w:rsidRDefault="0048355F" w:rsidP="00AF66C1">
          <w:pPr>
            <w:pStyle w:val="NoSpacing"/>
            <w:spacing w:before="480" w:line="360" w:lineRule="auto"/>
            <w:jc w:val="both"/>
            <w:rPr>
              <w:rFonts w:ascii="Arial" w:hAnsi="Arial" w:cs="Arial"/>
              <w:color w:val="5B9BD5" w:themeColor="accent1"/>
              <w:sz w:val="24"/>
              <w:szCs w:val="24"/>
            </w:rPr>
          </w:pPr>
        </w:p>
        <w:p w14:paraId="6911FCD1" w14:textId="7D2E9A8D" w:rsidR="0048355F" w:rsidRPr="00AF66C1" w:rsidRDefault="0048355F" w:rsidP="00AF66C1">
          <w:pPr>
            <w:pStyle w:val="NoSpacing"/>
            <w:spacing w:before="480" w:line="360" w:lineRule="auto"/>
            <w:jc w:val="both"/>
            <w:rPr>
              <w:rFonts w:ascii="Arial" w:hAnsi="Arial" w:cs="Arial"/>
              <w:color w:val="5B9BD5" w:themeColor="accent1"/>
              <w:sz w:val="24"/>
              <w:szCs w:val="24"/>
            </w:rPr>
          </w:pPr>
          <w:r w:rsidRPr="00AF66C1">
            <w:rPr>
              <w:rFonts w:ascii="Arial" w:hAnsi="Arial" w:cs="Arial"/>
              <w:color w:val="5B9BD5" w:themeColor="accent1"/>
              <w:sz w:val="24"/>
              <w:szCs w:val="24"/>
            </w:rPr>
            <w:t>Student name: Maria Nunes</w:t>
          </w:r>
        </w:p>
        <w:p w14:paraId="7FEC1D29" w14:textId="7587DAAE" w:rsidR="0048355F" w:rsidRPr="00AF66C1" w:rsidRDefault="0048355F" w:rsidP="00AF66C1">
          <w:pPr>
            <w:pStyle w:val="NoSpacing"/>
            <w:spacing w:before="480" w:line="360" w:lineRule="auto"/>
            <w:jc w:val="both"/>
            <w:rPr>
              <w:rFonts w:ascii="Arial" w:hAnsi="Arial" w:cs="Arial"/>
              <w:color w:val="5B9BD5" w:themeColor="accent1"/>
              <w:sz w:val="24"/>
              <w:szCs w:val="24"/>
            </w:rPr>
          </w:pPr>
          <w:r w:rsidRPr="00AF66C1">
            <w:rPr>
              <w:rFonts w:ascii="Arial" w:hAnsi="Arial" w:cs="Arial"/>
              <w:color w:val="5B9BD5" w:themeColor="accent1"/>
              <w:sz w:val="24"/>
              <w:szCs w:val="24"/>
            </w:rPr>
            <w:t>Student number: 2013600</w:t>
          </w:r>
        </w:p>
        <w:p w14:paraId="77DD4CE7" w14:textId="46986791" w:rsidR="0048355F" w:rsidRPr="00AF66C1" w:rsidRDefault="005A1F4A" w:rsidP="00AF66C1">
          <w:pPr>
            <w:pStyle w:val="NoSpacing"/>
            <w:spacing w:before="480" w:line="360" w:lineRule="auto"/>
            <w:jc w:val="both"/>
            <w:rPr>
              <w:rFonts w:ascii="Arial" w:hAnsi="Arial" w:cs="Arial"/>
              <w:color w:val="5B9BD5" w:themeColor="accent1"/>
              <w:sz w:val="24"/>
              <w:szCs w:val="24"/>
            </w:rPr>
          </w:pPr>
          <w:r w:rsidRPr="00AF66C1">
            <w:rPr>
              <w:rFonts w:ascii="Arial" w:hAnsi="Arial" w:cs="Arial"/>
              <w:color w:val="5B9BD5" w:themeColor="accent1"/>
              <w:sz w:val="24"/>
              <w:szCs w:val="24"/>
            </w:rPr>
            <w:t>Teacher:</w:t>
          </w:r>
          <w:r w:rsidR="008C7B03" w:rsidRPr="00AF66C1">
            <w:rPr>
              <w:rFonts w:ascii="Arial" w:hAnsi="Arial" w:cs="Arial"/>
              <w:color w:val="5B9BD5" w:themeColor="accent1"/>
              <w:sz w:val="24"/>
              <w:szCs w:val="24"/>
            </w:rPr>
            <w:t xml:space="preserve"> Dale Clarke</w:t>
          </w:r>
        </w:p>
        <w:p w14:paraId="1A21D1BC" w14:textId="538832D5" w:rsidR="005A1F4A" w:rsidRPr="00AF66C1" w:rsidRDefault="005A1F4A" w:rsidP="00AF66C1">
          <w:pPr>
            <w:pStyle w:val="NoSpacing"/>
            <w:spacing w:before="480" w:line="360" w:lineRule="auto"/>
            <w:jc w:val="both"/>
            <w:rPr>
              <w:rFonts w:ascii="Arial" w:hAnsi="Arial" w:cs="Arial"/>
              <w:color w:val="5B9BD5" w:themeColor="accent1"/>
              <w:sz w:val="24"/>
              <w:szCs w:val="24"/>
            </w:rPr>
          </w:pPr>
          <w:proofErr w:type="gramStart"/>
          <w:r w:rsidRPr="00AF66C1">
            <w:rPr>
              <w:rFonts w:ascii="Arial" w:hAnsi="Arial" w:cs="Arial"/>
              <w:color w:val="5B9BD5" w:themeColor="accent1"/>
              <w:sz w:val="24"/>
              <w:szCs w:val="24"/>
            </w:rPr>
            <w:lastRenderedPageBreak/>
            <w:t>Module:</w:t>
          </w:r>
          <w:r w:rsidR="008C7B03" w:rsidRPr="00AF66C1">
            <w:rPr>
              <w:rFonts w:ascii="Arial" w:hAnsi="Arial" w:cs="Arial"/>
              <w:color w:val="5B9BD5" w:themeColor="accent1"/>
              <w:sz w:val="24"/>
              <w:szCs w:val="24"/>
            </w:rPr>
            <w:t>BMIH</w:t>
          </w:r>
          <w:proofErr w:type="gramEnd"/>
          <w:r w:rsidR="008C7B03" w:rsidRPr="00AF66C1">
            <w:rPr>
              <w:rFonts w:ascii="Arial" w:hAnsi="Arial" w:cs="Arial"/>
              <w:color w:val="5B9BD5" w:themeColor="accent1"/>
              <w:sz w:val="24"/>
              <w:szCs w:val="24"/>
            </w:rPr>
            <w:t>5007</w:t>
          </w:r>
          <w:r w:rsidR="008C7B03" w:rsidRPr="00AF66C1">
            <w:rPr>
              <w:rFonts w:ascii="Arial" w:hAnsi="Arial" w:cs="Arial"/>
              <w:b/>
              <w:sz w:val="24"/>
              <w:szCs w:val="24"/>
            </w:rPr>
            <w:t xml:space="preserve"> </w:t>
          </w:r>
        </w:p>
        <w:p w14:paraId="71B1EA37" w14:textId="77777777" w:rsidR="007D1947" w:rsidRPr="00AF66C1" w:rsidRDefault="007D1947" w:rsidP="00AF66C1">
          <w:pPr>
            <w:pStyle w:val="Heading1"/>
            <w:spacing w:line="360" w:lineRule="auto"/>
            <w:jc w:val="both"/>
            <w:rPr>
              <w:rFonts w:ascii="Arial" w:hAnsi="Arial" w:cs="Arial"/>
              <w:sz w:val="24"/>
              <w:szCs w:val="24"/>
            </w:rPr>
          </w:pPr>
          <w:r w:rsidRPr="00AF66C1">
            <w:rPr>
              <w:rFonts w:ascii="Arial" w:hAnsi="Arial" w:cs="Arial"/>
              <w:sz w:val="24"/>
              <w:szCs w:val="24"/>
            </w:rPr>
            <w:br w:type="page"/>
          </w:r>
          <w:bookmarkStart w:id="0" w:name="_Toc463944599"/>
          <w:r w:rsidRPr="00AF66C1">
            <w:rPr>
              <w:rFonts w:ascii="Arial" w:hAnsi="Arial" w:cs="Arial"/>
              <w:sz w:val="24"/>
              <w:szCs w:val="24"/>
            </w:rPr>
            <w:lastRenderedPageBreak/>
            <w:t>Executive Summary</w:t>
          </w:r>
          <w:bookmarkEnd w:id="0"/>
        </w:p>
        <w:p w14:paraId="40D4F187" w14:textId="4EEDA974" w:rsidR="003E44CD" w:rsidRPr="00AF66C1" w:rsidRDefault="007D1947" w:rsidP="00AF66C1">
          <w:pPr>
            <w:autoSpaceDE w:val="0"/>
            <w:autoSpaceDN w:val="0"/>
            <w:adjustRightInd w:val="0"/>
            <w:spacing w:line="360" w:lineRule="auto"/>
            <w:jc w:val="both"/>
            <w:rPr>
              <w:rFonts w:ascii="Arial" w:hAnsi="Arial" w:cs="Arial"/>
              <w:sz w:val="24"/>
              <w:szCs w:val="24"/>
            </w:rPr>
          </w:pPr>
          <w:r w:rsidRPr="00AF66C1">
            <w:rPr>
              <w:rFonts w:ascii="Arial" w:hAnsi="Arial" w:cs="Arial"/>
              <w:sz w:val="24"/>
              <w:szCs w:val="24"/>
            </w:rPr>
            <w:t>The purpose of this report is to analyse</w:t>
          </w:r>
          <w:r w:rsidR="008D6177" w:rsidRPr="00AF66C1">
            <w:rPr>
              <w:rFonts w:ascii="Arial" w:hAnsi="Arial" w:cs="Arial"/>
              <w:sz w:val="24"/>
              <w:szCs w:val="24"/>
            </w:rPr>
            <w:t xml:space="preserve"> Jurys </w:t>
          </w:r>
          <w:r w:rsidR="003E44CD" w:rsidRPr="00AF66C1">
            <w:rPr>
              <w:rFonts w:ascii="Arial" w:hAnsi="Arial" w:cs="Arial"/>
              <w:sz w:val="24"/>
              <w:szCs w:val="24"/>
            </w:rPr>
            <w:t>Inn finance statement for the year 2019 and 2020.  Jurys Inn is a hotel chain with 36 Jurys Inn locations and 7 Leonardo sites in the United Kingdom, Ireland, and the Czech Republic. In all, the firm runs 38 hotels in the United Kingdom, four in Ireland, and one in the Czech Republic, with a total of 7,500 rooms served by 4,000 people. The company was started in Ireland in 1993 and has been steadily increasing its operations since then.</w:t>
          </w:r>
        </w:p>
        <w:p w14:paraId="0B4A6A50" w14:textId="77777777" w:rsidR="007D1947" w:rsidRPr="00AF66C1" w:rsidRDefault="007D1947" w:rsidP="00AF66C1">
          <w:pPr>
            <w:spacing w:line="360" w:lineRule="auto"/>
            <w:jc w:val="both"/>
            <w:rPr>
              <w:rFonts w:ascii="Arial" w:hAnsi="Arial" w:cs="Arial"/>
              <w:sz w:val="24"/>
              <w:szCs w:val="24"/>
            </w:rPr>
          </w:pPr>
        </w:p>
        <w:p w14:paraId="40DD3217" w14:textId="77777777" w:rsidR="007D1947" w:rsidRPr="00AF66C1" w:rsidRDefault="007D1947" w:rsidP="00AF66C1">
          <w:pPr>
            <w:spacing w:line="360" w:lineRule="auto"/>
            <w:jc w:val="both"/>
            <w:rPr>
              <w:rFonts w:ascii="Arial" w:hAnsi="Arial" w:cs="Arial"/>
              <w:sz w:val="24"/>
              <w:szCs w:val="24"/>
            </w:rPr>
          </w:pPr>
        </w:p>
        <w:p w14:paraId="00D76A96" w14:textId="77777777" w:rsidR="007D1947" w:rsidRPr="00AF66C1" w:rsidRDefault="007D1947" w:rsidP="00AF66C1">
          <w:pPr>
            <w:spacing w:line="360" w:lineRule="auto"/>
            <w:jc w:val="both"/>
            <w:rPr>
              <w:rFonts w:ascii="Arial" w:hAnsi="Arial" w:cs="Arial"/>
              <w:sz w:val="24"/>
              <w:szCs w:val="24"/>
            </w:rPr>
          </w:pPr>
        </w:p>
        <w:p w14:paraId="607B7DDC" w14:textId="77777777" w:rsidR="007D1947" w:rsidRPr="00AF66C1" w:rsidRDefault="007D1947" w:rsidP="00AF66C1">
          <w:pPr>
            <w:spacing w:line="360" w:lineRule="auto"/>
            <w:jc w:val="both"/>
            <w:rPr>
              <w:rFonts w:ascii="Arial" w:hAnsi="Arial" w:cs="Arial"/>
              <w:sz w:val="24"/>
              <w:szCs w:val="24"/>
            </w:rPr>
          </w:pPr>
        </w:p>
        <w:p w14:paraId="7C985C53" w14:textId="77777777" w:rsidR="007D1947" w:rsidRPr="00AF66C1" w:rsidRDefault="007D1947" w:rsidP="00AF66C1">
          <w:pPr>
            <w:spacing w:line="360" w:lineRule="auto"/>
            <w:jc w:val="both"/>
            <w:rPr>
              <w:rFonts w:ascii="Arial" w:hAnsi="Arial" w:cs="Arial"/>
              <w:sz w:val="24"/>
              <w:szCs w:val="24"/>
            </w:rPr>
          </w:pPr>
        </w:p>
        <w:p w14:paraId="7C1AE292" w14:textId="77777777" w:rsidR="007D1947" w:rsidRPr="00AF66C1" w:rsidRDefault="007D1947" w:rsidP="00AF66C1">
          <w:pPr>
            <w:spacing w:line="360" w:lineRule="auto"/>
            <w:jc w:val="both"/>
            <w:rPr>
              <w:rFonts w:ascii="Arial" w:hAnsi="Arial" w:cs="Arial"/>
              <w:sz w:val="24"/>
              <w:szCs w:val="24"/>
            </w:rPr>
          </w:pPr>
        </w:p>
        <w:p w14:paraId="2E72F626" w14:textId="77777777" w:rsidR="007D1947" w:rsidRPr="00AF66C1" w:rsidRDefault="007D1947" w:rsidP="00AF66C1">
          <w:pPr>
            <w:spacing w:line="360" w:lineRule="auto"/>
            <w:jc w:val="both"/>
            <w:rPr>
              <w:rFonts w:ascii="Arial" w:hAnsi="Arial" w:cs="Arial"/>
              <w:sz w:val="24"/>
              <w:szCs w:val="24"/>
            </w:rPr>
          </w:pPr>
        </w:p>
        <w:p w14:paraId="0B59D411" w14:textId="77777777" w:rsidR="007D1947" w:rsidRPr="00AF66C1" w:rsidRDefault="007D1947" w:rsidP="00AF66C1">
          <w:pPr>
            <w:spacing w:line="360" w:lineRule="auto"/>
            <w:jc w:val="both"/>
            <w:rPr>
              <w:rFonts w:ascii="Arial" w:hAnsi="Arial" w:cs="Arial"/>
              <w:sz w:val="24"/>
              <w:szCs w:val="24"/>
            </w:rPr>
          </w:pPr>
        </w:p>
        <w:p w14:paraId="102955DD" w14:textId="77777777" w:rsidR="007D1947" w:rsidRPr="00AF66C1" w:rsidRDefault="007D1947" w:rsidP="00AF66C1">
          <w:pPr>
            <w:spacing w:line="360" w:lineRule="auto"/>
            <w:jc w:val="both"/>
            <w:rPr>
              <w:rFonts w:ascii="Arial" w:hAnsi="Arial" w:cs="Arial"/>
              <w:sz w:val="24"/>
              <w:szCs w:val="24"/>
            </w:rPr>
          </w:pPr>
        </w:p>
        <w:p w14:paraId="1CCFAFEB" w14:textId="77777777" w:rsidR="007D1947" w:rsidRPr="00AF66C1" w:rsidRDefault="007D1947" w:rsidP="00AF66C1">
          <w:pPr>
            <w:spacing w:line="360" w:lineRule="auto"/>
            <w:jc w:val="both"/>
            <w:rPr>
              <w:rFonts w:ascii="Arial" w:hAnsi="Arial" w:cs="Arial"/>
              <w:sz w:val="24"/>
              <w:szCs w:val="24"/>
            </w:rPr>
          </w:pPr>
        </w:p>
        <w:p w14:paraId="669C796D" w14:textId="77777777" w:rsidR="007D1947" w:rsidRPr="00AF66C1" w:rsidRDefault="007D1947" w:rsidP="00AF66C1">
          <w:pPr>
            <w:spacing w:line="360" w:lineRule="auto"/>
            <w:jc w:val="both"/>
            <w:rPr>
              <w:rFonts w:ascii="Arial" w:hAnsi="Arial" w:cs="Arial"/>
              <w:sz w:val="24"/>
              <w:szCs w:val="24"/>
            </w:rPr>
          </w:pPr>
        </w:p>
        <w:p w14:paraId="1BEB2723" w14:textId="77777777" w:rsidR="007D1947" w:rsidRPr="00AF66C1" w:rsidRDefault="007D1947" w:rsidP="00AF66C1">
          <w:pPr>
            <w:spacing w:line="360" w:lineRule="auto"/>
            <w:jc w:val="both"/>
            <w:rPr>
              <w:rFonts w:ascii="Arial" w:hAnsi="Arial" w:cs="Arial"/>
              <w:sz w:val="24"/>
              <w:szCs w:val="24"/>
            </w:rPr>
          </w:pPr>
        </w:p>
        <w:p w14:paraId="274929B5" w14:textId="77777777" w:rsidR="007D1947" w:rsidRPr="00AF66C1" w:rsidRDefault="007D1947" w:rsidP="00AF66C1">
          <w:pPr>
            <w:spacing w:line="360" w:lineRule="auto"/>
            <w:jc w:val="both"/>
            <w:rPr>
              <w:rFonts w:ascii="Arial" w:hAnsi="Arial" w:cs="Arial"/>
              <w:sz w:val="24"/>
              <w:szCs w:val="24"/>
            </w:rPr>
          </w:pPr>
        </w:p>
        <w:p w14:paraId="3CD1BCE0" w14:textId="77777777" w:rsidR="007D1947" w:rsidRPr="00AF66C1" w:rsidRDefault="007D1947" w:rsidP="00AF66C1">
          <w:pPr>
            <w:spacing w:line="360" w:lineRule="auto"/>
            <w:jc w:val="both"/>
            <w:rPr>
              <w:rFonts w:ascii="Arial" w:hAnsi="Arial" w:cs="Arial"/>
              <w:sz w:val="24"/>
              <w:szCs w:val="24"/>
            </w:rPr>
          </w:pPr>
        </w:p>
        <w:p w14:paraId="5547B916" w14:textId="77777777" w:rsidR="007D1947" w:rsidRPr="00AF66C1" w:rsidRDefault="007D1947" w:rsidP="00AF66C1">
          <w:pPr>
            <w:spacing w:line="360" w:lineRule="auto"/>
            <w:jc w:val="both"/>
            <w:rPr>
              <w:rFonts w:ascii="Arial" w:hAnsi="Arial" w:cs="Arial"/>
              <w:sz w:val="24"/>
              <w:szCs w:val="24"/>
            </w:rPr>
          </w:pPr>
        </w:p>
        <w:p w14:paraId="3B94676B" w14:textId="77777777" w:rsidR="007D1947" w:rsidRPr="00AF66C1" w:rsidRDefault="007D1947" w:rsidP="00AF66C1">
          <w:pPr>
            <w:spacing w:line="360" w:lineRule="auto"/>
            <w:jc w:val="both"/>
            <w:rPr>
              <w:rFonts w:ascii="Arial" w:hAnsi="Arial" w:cs="Arial"/>
              <w:sz w:val="24"/>
              <w:szCs w:val="24"/>
            </w:rPr>
          </w:pPr>
        </w:p>
        <w:p w14:paraId="47505953" w14:textId="77777777" w:rsidR="007D1947" w:rsidRPr="00AF66C1" w:rsidRDefault="007D1947" w:rsidP="00AF66C1">
          <w:pPr>
            <w:spacing w:line="360" w:lineRule="auto"/>
            <w:jc w:val="both"/>
            <w:rPr>
              <w:rFonts w:ascii="Arial" w:hAnsi="Arial" w:cs="Arial"/>
              <w:sz w:val="24"/>
              <w:szCs w:val="24"/>
            </w:rPr>
          </w:pPr>
        </w:p>
        <w:p w14:paraId="707F9CBE" w14:textId="77777777" w:rsidR="007D1947" w:rsidRPr="00AF66C1" w:rsidRDefault="007D1947" w:rsidP="00AF66C1">
          <w:pPr>
            <w:spacing w:line="360" w:lineRule="auto"/>
            <w:jc w:val="both"/>
            <w:rPr>
              <w:rFonts w:ascii="Arial" w:hAnsi="Arial" w:cs="Arial"/>
              <w:sz w:val="24"/>
              <w:szCs w:val="24"/>
            </w:rPr>
          </w:pPr>
        </w:p>
        <w:p w14:paraId="6AAD0BD3" w14:textId="77777777" w:rsidR="007D1947" w:rsidRPr="00AF66C1" w:rsidRDefault="007D1947" w:rsidP="00AF66C1">
          <w:pPr>
            <w:spacing w:line="360" w:lineRule="auto"/>
            <w:jc w:val="both"/>
            <w:rPr>
              <w:rFonts w:ascii="Arial" w:hAnsi="Arial" w:cs="Arial"/>
              <w:sz w:val="24"/>
              <w:szCs w:val="24"/>
            </w:rPr>
          </w:pPr>
        </w:p>
        <w:p w14:paraId="0BAB7F96" w14:textId="77777777" w:rsidR="007D1947" w:rsidRPr="00AF66C1" w:rsidRDefault="007D1947" w:rsidP="00AF66C1">
          <w:pPr>
            <w:spacing w:line="360" w:lineRule="auto"/>
            <w:jc w:val="both"/>
            <w:rPr>
              <w:rFonts w:ascii="Arial" w:hAnsi="Arial" w:cs="Arial"/>
              <w:sz w:val="24"/>
              <w:szCs w:val="24"/>
            </w:rPr>
          </w:pPr>
        </w:p>
        <w:p w14:paraId="4D4A607A" w14:textId="77777777" w:rsidR="007D1947" w:rsidRPr="00AF66C1" w:rsidRDefault="007D1947" w:rsidP="00AF66C1">
          <w:pPr>
            <w:spacing w:line="360" w:lineRule="auto"/>
            <w:jc w:val="both"/>
            <w:rPr>
              <w:rFonts w:ascii="Arial" w:hAnsi="Arial" w:cs="Arial"/>
              <w:sz w:val="24"/>
              <w:szCs w:val="24"/>
            </w:rPr>
          </w:pPr>
        </w:p>
        <w:p w14:paraId="396410FF" w14:textId="77777777" w:rsidR="007D1947" w:rsidRPr="00AF66C1" w:rsidRDefault="007D1947" w:rsidP="00AF66C1">
          <w:pPr>
            <w:spacing w:line="360" w:lineRule="auto"/>
            <w:jc w:val="both"/>
            <w:rPr>
              <w:rFonts w:ascii="Arial" w:hAnsi="Arial" w:cs="Arial"/>
              <w:sz w:val="24"/>
              <w:szCs w:val="24"/>
            </w:rPr>
          </w:pPr>
        </w:p>
        <w:p w14:paraId="4EECD6F6" w14:textId="77777777" w:rsidR="007D1947" w:rsidRPr="00AF66C1" w:rsidRDefault="007D1947" w:rsidP="00AF66C1">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7D7AD91F" w14:textId="77777777" w:rsidR="003E44CD" w:rsidRPr="00AF66C1" w:rsidRDefault="003E44CD" w:rsidP="00AF66C1">
              <w:pPr>
                <w:pStyle w:val="TOCHeading"/>
                <w:spacing w:line="360" w:lineRule="auto"/>
                <w:jc w:val="both"/>
                <w:rPr>
                  <w:rFonts w:ascii="Arial" w:eastAsiaTheme="minorHAnsi" w:hAnsi="Arial" w:cs="Arial"/>
                  <w:color w:val="auto"/>
                  <w:sz w:val="24"/>
                  <w:szCs w:val="24"/>
                  <w:lang w:val="en-GB"/>
                </w:rPr>
              </w:pPr>
            </w:p>
            <w:p w14:paraId="6EFF6A6A" w14:textId="0470FBDC" w:rsidR="007D1947" w:rsidRPr="00AF66C1" w:rsidRDefault="007D1947" w:rsidP="00AF66C1">
              <w:pPr>
                <w:pStyle w:val="TOCHeading"/>
                <w:spacing w:line="360" w:lineRule="auto"/>
                <w:jc w:val="both"/>
                <w:rPr>
                  <w:rFonts w:ascii="Arial" w:hAnsi="Arial" w:cs="Arial"/>
                  <w:sz w:val="24"/>
                  <w:szCs w:val="24"/>
                </w:rPr>
              </w:pPr>
              <w:r w:rsidRPr="00AF66C1">
                <w:rPr>
                  <w:rFonts w:ascii="Arial" w:hAnsi="Arial" w:cs="Arial"/>
                  <w:sz w:val="24"/>
                  <w:szCs w:val="24"/>
                </w:rPr>
                <w:t>Table of Contents</w:t>
              </w:r>
            </w:p>
            <w:p w14:paraId="57A2568C" w14:textId="77777777" w:rsidR="00115B96" w:rsidRPr="00AF66C1" w:rsidRDefault="007D1947" w:rsidP="00AF66C1">
              <w:pPr>
                <w:pStyle w:val="TOC1"/>
                <w:tabs>
                  <w:tab w:val="right" w:leader="dot" w:pos="9016"/>
                </w:tabs>
                <w:spacing w:line="360" w:lineRule="auto"/>
                <w:jc w:val="both"/>
                <w:rPr>
                  <w:rFonts w:ascii="Arial" w:eastAsiaTheme="minorEastAsia" w:hAnsi="Arial" w:cs="Arial"/>
                  <w:noProof/>
                  <w:sz w:val="24"/>
                  <w:szCs w:val="24"/>
                  <w:lang w:eastAsia="en-GB"/>
                </w:rPr>
              </w:pPr>
              <w:r w:rsidRPr="00AF66C1">
                <w:rPr>
                  <w:rFonts w:ascii="Arial" w:hAnsi="Arial" w:cs="Arial"/>
                  <w:sz w:val="24"/>
                  <w:szCs w:val="24"/>
                </w:rPr>
                <w:fldChar w:fldCharType="begin"/>
              </w:r>
              <w:r w:rsidRPr="00AF66C1">
                <w:rPr>
                  <w:rFonts w:ascii="Arial" w:hAnsi="Arial" w:cs="Arial"/>
                  <w:sz w:val="24"/>
                  <w:szCs w:val="24"/>
                </w:rPr>
                <w:instrText xml:space="preserve"> TOC \o "1-3" \h \z \u </w:instrText>
              </w:r>
              <w:r w:rsidRPr="00AF66C1">
                <w:rPr>
                  <w:rFonts w:ascii="Arial" w:hAnsi="Arial" w:cs="Arial"/>
                  <w:sz w:val="24"/>
                  <w:szCs w:val="24"/>
                </w:rPr>
                <w:fldChar w:fldCharType="separate"/>
              </w:r>
              <w:hyperlink w:anchor="_Toc463944599" w:history="1">
                <w:r w:rsidR="00115B96" w:rsidRPr="00AF66C1">
                  <w:rPr>
                    <w:rStyle w:val="Hyperlink"/>
                    <w:rFonts w:ascii="Arial" w:hAnsi="Arial" w:cs="Arial"/>
                    <w:noProof/>
                    <w:sz w:val="24"/>
                    <w:szCs w:val="24"/>
                  </w:rPr>
                  <w:t>Executive Summary</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_Toc463944599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1</w:t>
                </w:r>
                <w:r w:rsidR="00115B96" w:rsidRPr="00AF66C1">
                  <w:rPr>
                    <w:rFonts w:ascii="Arial" w:hAnsi="Arial" w:cs="Arial"/>
                    <w:noProof/>
                    <w:webHidden/>
                    <w:sz w:val="24"/>
                    <w:szCs w:val="24"/>
                  </w:rPr>
                  <w:fldChar w:fldCharType="end"/>
                </w:r>
              </w:hyperlink>
            </w:p>
            <w:p w14:paraId="09DF2463" w14:textId="77777777" w:rsidR="00115B96" w:rsidRPr="00AF66C1" w:rsidRDefault="00AF66C1" w:rsidP="00AF66C1">
              <w:pPr>
                <w:pStyle w:val="TOC1"/>
                <w:tabs>
                  <w:tab w:val="right" w:leader="dot" w:pos="9016"/>
                </w:tabs>
                <w:spacing w:line="360" w:lineRule="auto"/>
                <w:jc w:val="both"/>
                <w:rPr>
                  <w:rFonts w:ascii="Arial" w:eastAsiaTheme="minorEastAsia" w:hAnsi="Arial" w:cs="Arial"/>
                  <w:noProof/>
                  <w:sz w:val="24"/>
                  <w:szCs w:val="24"/>
                  <w:lang w:eastAsia="en-GB"/>
                </w:rPr>
              </w:pPr>
              <w:hyperlink w:anchor="_Toc463944600" w:history="1">
                <w:r w:rsidR="00115B96" w:rsidRPr="00AF66C1">
                  <w:rPr>
                    <w:rStyle w:val="Hyperlink"/>
                    <w:rFonts w:ascii="Arial" w:hAnsi="Arial" w:cs="Arial"/>
                    <w:noProof/>
                    <w:sz w:val="24"/>
                    <w:szCs w:val="24"/>
                  </w:rPr>
                  <w:t>Introduction</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_Toc463944600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3</w:t>
                </w:r>
                <w:r w:rsidR="00115B96" w:rsidRPr="00AF66C1">
                  <w:rPr>
                    <w:rFonts w:ascii="Arial" w:hAnsi="Arial" w:cs="Arial"/>
                    <w:noProof/>
                    <w:webHidden/>
                    <w:sz w:val="24"/>
                    <w:szCs w:val="24"/>
                  </w:rPr>
                  <w:fldChar w:fldCharType="end"/>
                </w:r>
              </w:hyperlink>
            </w:p>
            <w:p w14:paraId="5083902D" w14:textId="77777777" w:rsidR="00115B96" w:rsidRPr="00AF66C1" w:rsidRDefault="00AF66C1" w:rsidP="00AF66C1">
              <w:pPr>
                <w:pStyle w:val="TOC1"/>
                <w:tabs>
                  <w:tab w:val="right" w:leader="dot" w:pos="9016"/>
                </w:tabs>
                <w:spacing w:line="360" w:lineRule="auto"/>
                <w:jc w:val="both"/>
                <w:rPr>
                  <w:rFonts w:ascii="Arial" w:eastAsiaTheme="minorEastAsia" w:hAnsi="Arial" w:cs="Arial"/>
                  <w:noProof/>
                  <w:sz w:val="24"/>
                  <w:szCs w:val="24"/>
                  <w:lang w:eastAsia="en-GB"/>
                </w:rPr>
              </w:pPr>
              <w:hyperlink w:anchor="_Toc463944601" w:history="1">
                <w:r w:rsidR="00115B96" w:rsidRPr="00AF66C1">
                  <w:rPr>
                    <w:rStyle w:val="Hyperlink"/>
                    <w:rFonts w:ascii="Arial" w:hAnsi="Arial" w:cs="Arial"/>
                    <w:noProof/>
                    <w:sz w:val="24"/>
                    <w:szCs w:val="24"/>
                  </w:rPr>
                  <w:t>Financial Analysis</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_Toc463944601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4</w:t>
                </w:r>
                <w:r w:rsidR="00115B96" w:rsidRPr="00AF66C1">
                  <w:rPr>
                    <w:rFonts w:ascii="Arial" w:hAnsi="Arial" w:cs="Arial"/>
                    <w:noProof/>
                    <w:webHidden/>
                    <w:sz w:val="24"/>
                    <w:szCs w:val="24"/>
                  </w:rPr>
                  <w:fldChar w:fldCharType="end"/>
                </w:r>
              </w:hyperlink>
            </w:p>
            <w:p w14:paraId="623F009D" w14:textId="77777777" w:rsidR="00115B96" w:rsidRPr="00AF66C1" w:rsidRDefault="00AF66C1" w:rsidP="00AF66C1">
              <w:pPr>
                <w:pStyle w:val="TOC1"/>
                <w:tabs>
                  <w:tab w:val="right" w:leader="dot" w:pos="9016"/>
                </w:tabs>
                <w:spacing w:line="360" w:lineRule="auto"/>
                <w:jc w:val="both"/>
                <w:rPr>
                  <w:rFonts w:ascii="Arial" w:eastAsiaTheme="minorEastAsia" w:hAnsi="Arial" w:cs="Arial"/>
                  <w:noProof/>
                  <w:sz w:val="24"/>
                  <w:szCs w:val="24"/>
                  <w:lang w:eastAsia="en-GB"/>
                </w:rPr>
              </w:pPr>
              <w:hyperlink w:anchor="_Toc463944602" w:history="1">
                <w:r w:rsidR="00115B96" w:rsidRPr="00AF66C1">
                  <w:rPr>
                    <w:rStyle w:val="Hyperlink"/>
                    <w:rFonts w:ascii="Arial" w:hAnsi="Arial" w:cs="Arial"/>
                    <w:noProof/>
                    <w:sz w:val="24"/>
                    <w:szCs w:val="24"/>
                  </w:rPr>
                  <w:t>Financial Analysis Trends</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_Toc463944602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4</w:t>
                </w:r>
                <w:r w:rsidR="00115B96" w:rsidRPr="00AF66C1">
                  <w:rPr>
                    <w:rFonts w:ascii="Arial" w:hAnsi="Arial" w:cs="Arial"/>
                    <w:noProof/>
                    <w:webHidden/>
                    <w:sz w:val="24"/>
                    <w:szCs w:val="24"/>
                  </w:rPr>
                  <w:fldChar w:fldCharType="end"/>
                </w:r>
              </w:hyperlink>
            </w:p>
            <w:p w14:paraId="260760F3" w14:textId="77777777" w:rsidR="00115B96" w:rsidRPr="00AF66C1" w:rsidRDefault="00AF66C1" w:rsidP="00AF66C1">
              <w:pPr>
                <w:pStyle w:val="TOC2"/>
                <w:tabs>
                  <w:tab w:val="right" w:leader="dot" w:pos="9016"/>
                </w:tabs>
                <w:spacing w:line="360" w:lineRule="auto"/>
                <w:jc w:val="both"/>
                <w:rPr>
                  <w:rFonts w:ascii="Arial" w:hAnsi="Arial" w:cs="Arial"/>
                  <w:noProof/>
                  <w:sz w:val="24"/>
                  <w:szCs w:val="24"/>
                </w:rPr>
              </w:pPr>
              <w:hyperlink w:anchor="_Toc463944603" w:history="1">
                <w:r w:rsidR="00115B96" w:rsidRPr="00AF66C1">
                  <w:rPr>
                    <w:rStyle w:val="Hyperlink"/>
                    <w:rFonts w:ascii="Arial" w:hAnsi="Arial" w:cs="Arial"/>
                    <w:noProof/>
                    <w:sz w:val="24"/>
                    <w:szCs w:val="24"/>
                  </w:rPr>
                  <w:t>Profitability</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_Toc463944603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4</w:t>
                </w:r>
                <w:r w:rsidR="00115B96" w:rsidRPr="00AF66C1">
                  <w:rPr>
                    <w:rFonts w:ascii="Arial" w:hAnsi="Arial" w:cs="Arial"/>
                    <w:noProof/>
                    <w:webHidden/>
                    <w:sz w:val="24"/>
                    <w:szCs w:val="24"/>
                  </w:rPr>
                  <w:fldChar w:fldCharType="end"/>
                </w:r>
              </w:hyperlink>
            </w:p>
            <w:p w14:paraId="041F22EC" w14:textId="77777777" w:rsidR="00115B96" w:rsidRPr="00AF66C1" w:rsidRDefault="00AF66C1" w:rsidP="00AF66C1">
              <w:pPr>
                <w:pStyle w:val="TOC2"/>
                <w:tabs>
                  <w:tab w:val="right" w:leader="dot" w:pos="9016"/>
                </w:tabs>
                <w:spacing w:line="360" w:lineRule="auto"/>
                <w:jc w:val="both"/>
                <w:rPr>
                  <w:rFonts w:ascii="Arial" w:hAnsi="Arial" w:cs="Arial"/>
                  <w:noProof/>
                  <w:sz w:val="24"/>
                  <w:szCs w:val="24"/>
                </w:rPr>
              </w:pPr>
              <w:hyperlink w:anchor="_Toc463944604" w:history="1">
                <w:r w:rsidR="00115B96" w:rsidRPr="00AF66C1">
                  <w:rPr>
                    <w:rStyle w:val="Hyperlink"/>
                    <w:rFonts w:ascii="Arial" w:hAnsi="Arial" w:cs="Arial"/>
                    <w:noProof/>
                    <w:sz w:val="24"/>
                    <w:szCs w:val="24"/>
                  </w:rPr>
                  <w:t>Liquidity</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_Toc463944604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4</w:t>
                </w:r>
                <w:r w:rsidR="00115B96" w:rsidRPr="00AF66C1">
                  <w:rPr>
                    <w:rFonts w:ascii="Arial" w:hAnsi="Arial" w:cs="Arial"/>
                    <w:noProof/>
                    <w:webHidden/>
                    <w:sz w:val="24"/>
                    <w:szCs w:val="24"/>
                  </w:rPr>
                  <w:fldChar w:fldCharType="end"/>
                </w:r>
              </w:hyperlink>
            </w:p>
            <w:p w14:paraId="398B66A4" w14:textId="77777777" w:rsidR="00115B96" w:rsidRPr="00AF66C1" w:rsidRDefault="00AF66C1" w:rsidP="00AF66C1">
              <w:pPr>
                <w:pStyle w:val="TOC2"/>
                <w:tabs>
                  <w:tab w:val="right" w:leader="dot" w:pos="9016"/>
                </w:tabs>
                <w:spacing w:line="360" w:lineRule="auto"/>
                <w:jc w:val="both"/>
                <w:rPr>
                  <w:rFonts w:ascii="Arial" w:hAnsi="Arial" w:cs="Arial"/>
                  <w:noProof/>
                  <w:sz w:val="24"/>
                  <w:szCs w:val="24"/>
                </w:rPr>
              </w:pPr>
              <w:hyperlink w:anchor="_Toc463944605" w:history="1">
                <w:r w:rsidR="00115B96" w:rsidRPr="00AF66C1">
                  <w:rPr>
                    <w:rStyle w:val="Hyperlink"/>
                    <w:rFonts w:ascii="Arial" w:hAnsi="Arial" w:cs="Arial"/>
                    <w:noProof/>
                    <w:sz w:val="24"/>
                    <w:szCs w:val="24"/>
                  </w:rPr>
                  <w:t>Gearing</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_Toc463944605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4</w:t>
                </w:r>
                <w:r w:rsidR="00115B96" w:rsidRPr="00AF66C1">
                  <w:rPr>
                    <w:rFonts w:ascii="Arial" w:hAnsi="Arial" w:cs="Arial"/>
                    <w:noProof/>
                    <w:webHidden/>
                    <w:sz w:val="24"/>
                    <w:szCs w:val="24"/>
                  </w:rPr>
                  <w:fldChar w:fldCharType="end"/>
                </w:r>
              </w:hyperlink>
            </w:p>
            <w:p w14:paraId="33ED702E" w14:textId="77777777" w:rsidR="00115B96" w:rsidRPr="00AF66C1" w:rsidRDefault="00AF66C1" w:rsidP="00AF66C1">
              <w:pPr>
                <w:pStyle w:val="TOC1"/>
                <w:tabs>
                  <w:tab w:val="right" w:leader="dot" w:pos="9016"/>
                </w:tabs>
                <w:spacing w:line="360" w:lineRule="auto"/>
                <w:jc w:val="both"/>
                <w:rPr>
                  <w:rFonts w:ascii="Arial" w:eastAsiaTheme="minorEastAsia" w:hAnsi="Arial" w:cs="Arial"/>
                  <w:noProof/>
                  <w:sz w:val="24"/>
                  <w:szCs w:val="24"/>
                  <w:lang w:eastAsia="en-GB"/>
                </w:rPr>
              </w:pPr>
              <w:hyperlink w:anchor="_Toc463944606" w:history="1">
                <w:r w:rsidR="00115B96" w:rsidRPr="00AF66C1">
                  <w:rPr>
                    <w:rStyle w:val="Hyperlink"/>
                    <w:rFonts w:ascii="Arial" w:hAnsi="Arial" w:cs="Arial"/>
                    <w:noProof/>
                    <w:sz w:val="24"/>
                    <w:szCs w:val="24"/>
                  </w:rPr>
                  <w:t>Knowledge from Ratio Analysis</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_Toc463944606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4</w:t>
                </w:r>
                <w:r w:rsidR="00115B96" w:rsidRPr="00AF66C1">
                  <w:rPr>
                    <w:rFonts w:ascii="Arial" w:hAnsi="Arial" w:cs="Arial"/>
                    <w:noProof/>
                    <w:webHidden/>
                    <w:sz w:val="24"/>
                    <w:szCs w:val="24"/>
                  </w:rPr>
                  <w:fldChar w:fldCharType="end"/>
                </w:r>
              </w:hyperlink>
            </w:p>
            <w:p w14:paraId="36F55CF1" w14:textId="77777777" w:rsidR="00115B96" w:rsidRPr="00AF66C1" w:rsidRDefault="00AF66C1" w:rsidP="00AF66C1">
              <w:pPr>
                <w:pStyle w:val="TOC1"/>
                <w:tabs>
                  <w:tab w:val="right" w:leader="dot" w:pos="9016"/>
                </w:tabs>
                <w:spacing w:line="360" w:lineRule="auto"/>
                <w:jc w:val="both"/>
                <w:rPr>
                  <w:rFonts w:ascii="Arial" w:eastAsiaTheme="minorEastAsia" w:hAnsi="Arial" w:cs="Arial"/>
                  <w:noProof/>
                  <w:sz w:val="24"/>
                  <w:szCs w:val="24"/>
                  <w:lang w:eastAsia="en-GB"/>
                </w:rPr>
              </w:pPr>
              <w:hyperlink w:anchor="_Toc463944607" w:history="1">
                <w:r w:rsidR="00115B96" w:rsidRPr="00AF66C1">
                  <w:rPr>
                    <w:rStyle w:val="Hyperlink"/>
                    <w:rFonts w:ascii="Arial" w:hAnsi="Arial" w:cs="Arial"/>
                    <w:noProof/>
                    <w:sz w:val="24"/>
                    <w:szCs w:val="24"/>
                  </w:rPr>
                  <w:t>Benefits and Limitations of Ratio Analysis</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_Toc463944607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4</w:t>
                </w:r>
                <w:r w:rsidR="00115B96" w:rsidRPr="00AF66C1">
                  <w:rPr>
                    <w:rFonts w:ascii="Arial" w:hAnsi="Arial" w:cs="Arial"/>
                    <w:noProof/>
                    <w:webHidden/>
                    <w:sz w:val="24"/>
                    <w:szCs w:val="24"/>
                  </w:rPr>
                  <w:fldChar w:fldCharType="end"/>
                </w:r>
              </w:hyperlink>
            </w:p>
            <w:p w14:paraId="7DFB6748" w14:textId="77777777" w:rsidR="00115B96" w:rsidRPr="00AF66C1" w:rsidRDefault="00AF66C1" w:rsidP="00AF66C1">
              <w:pPr>
                <w:pStyle w:val="TOC1"/>
                <w:tabs>
                  <w:tab w:val="right" w:leader="dot" w:pos="9016"/>
                </w:tabs>
                <w:spacing w:line="360" w:lineRule="auto"/>
                <w:jc w:val="both"/>
                <w:rPr>
                  <w:rFonts w:ascii="Arial" w:eastAsiaTheme="minorEastAsia" w:hAnsi="Arial" w:cs="Arial"/>
                  <w:noProof/>
                  <w:sz w:val="24"/>
                  <w:szCs w:val="24"/>
                  <w:lang w:eastAsia="en-GB"/>
                </w:rPr>
              </w:pPr>
              <w:hyperlink w:anchor="_Toc463944608" w:history="1">
                <w:r w:rsidR="00115B96" w:rsidRPr="00AF66C1">
                  <w:rPr>
                    <w:rStyle w:val="Hyperlink"/>
                    <w:rFonts w:ascii="Arial" w:hAnsi="Arial" w:cs="Arial"/>
                    <w:noProof/>
                    <w:sz w:val="24"/>
                    <w:szCs w:val="24"/>
                  </w:rPr>
                  <w:t>Conclusion (average of 10% of word count)</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_Toc463944608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5</w:t>
                </w:r>
                <w:r w:rsidR="00115B96" w:rsidRPr="00AF66C1">
                  <w:rPr>
                    <w:rFonts w:ascii="Arial" w:hAnsi="Arial" w:cs="Arial"/>
                    <w:noProof/>
                    <w:webHidden/>
                    <w:sz w:val="24"/>
                    <w:szCs w:val="24"/>
                  </w:rPr>
                  <w:fldChar w:fldCharType="end"/>
                </w:r>
              </w:hyperlink>
            </w:p>
            <w:p w14:paraId="30B63E47" w14:textId="77777777" w:rsidR="00115B96" w:rsidRPr="00AF66C1" w:rsidRDefault="00AF66C1" w:rsidP="00AF66C1">
              <w:pPr>
                <w:pStyle w:val="TOC1"/>
                <w:tabs>
                  <w:tab w:val="right" w:leader="dot" w:pos="9016"/>
                </w:tabs>
                <w:spacing w:line="360" w:lineRule="auto"/>
                <w:jc w:val="both"/>
                <w:rPr>
                  <w:rFonts w:ascii="Arial" w:eastAsiaTheme="minorEastAsia" w:hAnsi="Arial" w:cs="Arial"/>
                  <w:noProof/>
                  <w:sz w:val="24"/>
                  <w:szCs w:val="24"/>
                  <w:lang w:eastAsia="en-GB"/>
                </w:rPr>
              </w:pPr>
              <w:hyperlink w:anchor="_Toc463944609" w:history="1">
                <w:r w:rsidR="00115B96" w:rsidRPr="00AF66C1">
                  <w:rPr>
                    <w:rStyle w:val="Hyperlink"/>
                    <w:rFonts w:ascii="Arial" w:hAnsi="Arial" w:cs="Arial"/>
                    <w:noProof/>
                    <w:sz w:val="24"/>
                    <w:szCs w:val="24"/>
                  </w:rPr>
                  <w:t>Bibliography</w:t>
                </w:r>
                <w:r w:rsidR="00115B96" w:rsidRPr="00AF66C1">
                  <w:rPr>
                    <w:rFonts w:ascii="Arial" w:hAnsi="Arial" w:cs="Arial"/>
                    <w:noProof/>
                    <w:webHidden/>
                    <w:sz w:val="24"/>
                    <w:szCs w:val="24"/>
                  </w:rPr>
                  <w:tab/>
                </w:r>
                <w:r w:rsidR="00115B96" w:rsidRPr="00AF66C1">
                  <w:rPr>
                    <w:rFonts w:ascii="Arial" w:hAnsi="Arial" w:cs="Arial"/>
                    <w:noProof/>
                    <w:webHidden/>
                    <w:sz w:val="24"/>
                    <w:szCs w:val="24"/>
                  </w:rPr>
                  <w:fldChar w:fldCharType="begin"/>
                </w:r>
                <w:r w:rsidR="00115B96" w:rsidRPr="00AF66C1">
                  <w:rPr>
                    <w:rFonts w:ascii="Arial" w:hAnsi="Arial" w:cs="Arial"/>
                    <w:noProof/>
                    <w:webHidden/>
                    <w:sz w:val="24"/>
                    <w:szCs w:val="24"/>
                  </w:rPr>
                  <w:instrText xml:space="preserve"> PAGEREF _Toc463944609 \h </w:instrText>
                </w:r>
                <w:r w:rsidR="00115B96" w:rsidRPr="00AF66C1">
                  <w:rPr>
                    <w:rFonts w:ascii="Arial" w:hAnsi="Arial" w:cs="Arial"/>
                    <w:noProof/>
                    <w:webHidden/>
                    <w:sz w:val="24"/>
                    <w:szCs w:val="24"/>
                  </w:rPr>
                </w:r>
                <w:r w:rsidR="00115B96" w:rsidRPr="00AF66C1">
                  <w:rPr>
                    <w:rFonts w:ascii="Arial" w:hAnsi="Arial" w:cs="Arial"/>
                    <w:noProof/>
                    <w:webHidden/>
                    <w:sz w:val="24"/>
                    <w:szCs w:val="24"/>
                  </w:rPr>
                  <w:fldChar w:fldCharType="separate"/>
                </w:r>
                <w:r w:rsidR="00115B96" w:rsidRPr="00AF66C1">
                  <w:rPr>
                    <w:rFonts w:ascii="Arial" w:hAnsi="Arial" w:cs="Arial"/>
                    <w:noProof/>
                    <w:webHidden/>
                    <w:sz w:val="24"/>
                    <w:szCs w:val="24"/>
                  </w:rPr>
                  <w:t>6</w:t>
                </w:r>
                <w:r w:rsidR="00115B96" w:rsidRPr="00AF66C1">
                  <w:rPr>
                    <w:rFonts w:ascii="Arial" w:hAnsi="Arial" w:cs="Arial"/>
                    <w:noProof/>
                    <w:webHidden/>
                    <w:sz w:val="24"/>
                    <w:szCs w:val="24"/>
                  </w:rPr>
                  <w:fldChar w:fldCharType="end"/>
                </w:r>
              </w:hyperlink>
            </w:p>
            <w:p w14:paraId="5A7FECDA" w14:textId="7E789CE4" w:rsidR="007D1947" w:rsidRPr="00AF66C1" w:rsidRDefault="007D1947" w:rsidP="00AF66C1">
              <w:pPr>
                <w:spacing w:line="360" w:lineRule="auto"/>
                <w:jc w:val="both"/>
                <w:rPr>
                  <w:rFonts w:ascii="Arial" w:hAnsi="Arial" w:cs="Arial"/>
                  <w:sz w:val="24"/>
                  <w:szCs w:val="24"/>
                </w:rPr>
              </w:pPr>
              <w:r w:rsidRPr="00AF66C1">
                <w:rPr>
                  <w:rFonts w:ascii="Arial" w:hAnsi="Arial" w:cs="Arial"/>
                  <w:b/>
                  <w:bCs/>
                  <w:noProof/>
                  <w:sz w:val="24"/>
                  <w:szCs w:val="24"/>
                </w:rPr>
                <w:fldChar w:fldCharType="end"/>
              </w:r>
              <w:r w:rsidR="0048355F" w:rsidRPr="00AF66C1">
                <w:rPr>
                  <w:rFonts w:ascii="Arial" w:hAnsi="Arial" w:cs="Arial"/>
                  <w:b/>
                  <w:bCs/>
                  <w:noProof/>
                  <w:sz w:val="24"/>
                  <w:szCs w:val="24"/>
                </w:rPr>
                <w:t xml:space="preserve"> </w:t>
              </w:r>
            </w:p>
          </w:sdtContent>
        </w:sdt>
        <w:p w14:paraId="78AE56D6" w14:textId="77777777" w:rsidR="007D1947" w:rsidRPr="00AF66C1" w:rsidRDefault="007D1947" w:rsidP="00AF66C1">
          <w:pPr>
            <w:spacing w:line="360" w:lineRule="auto"/>
            <w:jc w:val="both"/>
            <w:rPr>
              <w:rFonts w:ascii="Arial" w:hAnsi="Arial" w:cs="Arial"/>
              <w:sz w:val="24"/>
              <w:szCs w:val="24"/>
            </w:rPr>
          </w:pPr>
        </w:p>
        <w:p w14:paraId="5346424F" w14:textId="77777777" w:rsidR="007D1947" w:rsidRPr="00AF66C1" w:rsidRDefault="007D1947" w:rsidP="00AF66C1">
          <w:pPr>
            <w:spacing w:line="360" w:lineRule="auto"/>
            <w:jc w:val="both"/>
            <w:rPr>
              <w:rFonts w:ascii="Arial" w:hAnsi="Arial" w:cs="Arial"/>
              <w:sz w:val="24"/>
              <w:szCs w:val="24"/>
            </w:rPr>
          </w:pPr>
        </w:p>
        <w:p w14:paraId="496AA033" w14:textId="77777777" w:rsidR="007D1947" w:rsidRPr="00AF66C1" w:rsidRDefault="007D1947" w:rsidP="00AF66C1">
          <w:pPr>
            <w:spacing w:line="360" w:lineRule="auto"/>
            <w:jc w:val="both"/>
            <w:rPr>
              <w:rFonts w:ascii="Arial" w:hAnsi="Arial" w:cs="Arial"/>
              <w:sz w:val="24"/>
              <w:szCs w:val="24"/>
            </w:rPr>
          </w:pPr>
        </w:p>
        <w:p w14:paraId="1A9093A7" w14:textId="77777777" w:rsidR="007D1947" w:rsidRPr="00AF66C1" w:rsidRDefault="007D1947" w:rsidP="00AF66C1">
          <w:pPr>
            <w:spacing w:line="360" w:lineRule="auto"/>
            <w:jc w:val="both"/>
            <w:rPr>
              <w:rFonts w:ascii="Arial" w:hAnsi="Arial" w:cs="Arial"/>
              <w:sz w:val="24"/>
              <w:szCs w:val="24"/>
            </w:rPr>
          </w:pPr>
        </w:p>
        <w:p w14:paraId="377D4051" w14:textId="77777777" w:rsidR="007D1947" w:rsidRPr="00AF66C1" w:rsidRDefault="007D1947" w:rsidP="00AF66C1">
          <w:pPr>
            <w:spacing w:line="360" w:lineRule="auto"/>
            <w:jc w:val="both"/>
            <w:rPr>
              <w:rFonts w:ascii="Arial" w:hAnsi="Arial" w:cs="Arial"/>
              <w:sz w:val="24"/>
              <w:szCs w:val="24"/>
            </w:rPr>
          </w:pPr>
        </w:p>
        <w:p w14:paraId="5B192450" w14:textId="77777777" w:rsidR="007D1947" w:rsidRPr="00AF66C1" w:rsidRDefault="007D1947" w:rsidP="00AF66C1">
          <w:pPr>
            <w:spacing w:line="360" w:lineRule="auto"/>
            <w:jc w:val="both"/>
            <w:rPr>
              <w:rFonts w:ascii="Arial" w:hAnsi="Arial" w:cs="Arial"/>
              <w:sz w:val="24"/>
              <w:szCs w:val="24"/>
            </w:rPr>
          </w:pPr>
        </w:p>
        <w:p w14:paraId="6E92F670" w14:textId="77777777" w:rsidR="007D1947" w:rsidRPr="00AF66C1" w:rsidRDefault="007D1947" w:rsidP="00AF66C1">
          <w:pPr>
            <w:spacing w:line="360" w:lineRule="auto"/>
            <w:jc w:val="both"/>
            <w:rPr>
              <w:rFonts w:ascii="Arial" w:hAnsi="Arial" w:cs="Arial"/>
              <w:sz w:val="24"/>
              <w:szCs w:val="24"/>
            </w:rPr>
          </w:pPr>
        </w:p>
        <w:p w14:paraId="17051DAD" w14:textId="77777777" w:rsidR="007D1947" w:rsidRPr="00AF66C1" w:rsidRDefault="007D1947" w:rsidP="00AF66C1">
          <w:pPr>
            <w:spacing w:line="360" w:lineRule="auto"/>
            <w:jc w:val="both"/>
            <w:rPr>
              <w:rFonts w:ascii="Arial" w:hAnsi="Arial" w:cs="Arial"/>
              <w:sz w:val="24"/>
              <w:szCs w:val="24"/>
            </w:rPr>
          </w:pPr>
        </w:p>
        <w:p w14:paraId="3A503A68" w14:textId="77777777" w:rsidR="007D1947" w:rsidRPr="00AF66C1" w:rsidRDefault="007D1947" w:rsidP="00AF66C1">
          <w:pPr>
            <w:spacing w:line="360" w:lineRule="auto"/>
            <w:jc w:val="both"/>
            <w:rPr>
              <w:rFonts w:ascii="Arial" w:hAnsi="Arial" w:cs="Arial"/>
              <w:sz w:val="24"/>
              <w:szCs w:val="24"/>
            </w:rPr>
          </w:pPr>
        </w:p>
        <w:p w14:paraId="32DD8957" w14:textId="77777777" w:rsidR="007D1947" w:rsidRPr="00AF66C1" w:rsidRDefault="007D1947" w:rsidP="00AF66C1">
          <w:pPr>
            <w:spacing w:line="360" w:lineRule="auto"/>
            <w:jc w:val="both"/>
            <w:rPr>
              <w:rFonts w:ascii="Arial" w:hAnsi="Arial" w:cs="Arial"/>
              <w:sz w:val="24"/>
              <w:szCs w:val="24"/>
            </w:rPr>
          </w:pPr>
        </w:p>
        <w:p w14:paraId="77EA951C" w14:textId="77777777" w:rsidR="007D1947" w:rsidRPr="00AF66C1" w:rsidRDefault="007D1947" w:rsidP="00AF66C1">
          <w:pPr>
            <w:spacing w:line="360" w:lineRule="auto"/>
            <w:jc w:val="both"/>
            <w:rPr>
              <w:rFonts w:ascii="Arial" w:hAnsi="Arial" w:cs="Arial"/>
              <w:sz w:val="24"/>
              <w:szCs w:val="24"/>
            </w:rPr>
          </w:pPr>
        </w:p>
        <w:p w14:paraId="7D675073" w14:textId="77777777" w:rsidR="007D1947" w:rsidRPr="00AF66C1" w:rsidRDefault="007D1947" w:rsidP="00AF66C1">
          <w:pPr>
            <w:spacing w:line="360" w:lineRule="auto"/>
            <w:jc w:val="both"/>
            <w:rPr>
              <w:rFonts w:ascii="Arial" w:hAnsi="Arial" w:cs="Arial"/>
              <w:sz w:val="24"/>
              <w:szCs w:val="24"/>
            </w:rPr>
          </w:pPr>
        </w:p>
        <w:p w14:paraId="7F864096" w14:textId="77777777" w:rsidR="007D1947" w:rsidRPr="00AF66C1" w:rsidRDefault="007D1947" w:rsidP="00AF66C1">
          <w:pPr>
            <w:spacing w:line="360" w:lineRule="auto"/>
            <w:jc w:val="both"/>
            <w:rPr>
              <w:rFonts w:ascii="Arial" w:hAnsi="Arial" w:cs="Arial"/>
              <w:sz w:val="24"/>
              <w:szCs w:val="24"/>
            </w:rPr>
          </w:pPr>
        </w:p>
        <w:p w14:paraId="5C68C196" w14:textId="77777777" w:rsidR="007D1947" w:rsidRPr="00AF66C1" w:rsidRDefault="007D1947" w:rsidP="00AF66C1">
          <w:pPr>
            <w:spacing w:line="360" w:lineRule="auto"/>
            <w:jc w:val="both"/>
            <w:rPr>
              <w:rFonts w:ascii="Arial" w:hAnsi="Arial" w:cs="Arial"/>
              <w:sz w:val="24"/>
              <w:szCs w:val="24"/>
            </w:rPr>
          </w:pPr>
        </w:p>
        <w:p w14:paraId="39D78483" w14:textId="77777777" w:rsidR="007D1947" w:rsidRPr="00AF66C1" w:rsidRDefault="007D1947" w:rsidP="00AF66C1">
          <w:pPr>
            <w:spacing w:line="360" w:lineRule="auto"/>
            <w:jc w:val="both"/>
            <w:rPr>
              <w:rFonts w:ascii="Arial" w:hAnsi="Arial" w:cs="Arial"/>
              <w:sz w:val="24"/>
              <w:szCs w:val="24"/>
            </w:rPr>
          </w:pPr>
        </w:p>
        <w:p w14:paraId="1C037A72" w14:textId="77777777" w:rsidR="007D1947" w:rsidRPr="00AF66C1" w:rsidRDefault="007D1947" w:rsidP="00AF66C1">
          <w:pPr>
            <w:spacing w:line="360" w:lineRule="auto"/>
            <w:jc w:val="both"/>
            <w:rPr>
              <w:rFonts w:ascii="Arial" w:hAnsi="Arial" w:cs="Arial"/>
              <w:sz w:val="24"/>
              <w:szCs w:val="24"/>
            </w:rPr>
          </w:pPr>
        </w:p>
        <w:p w14:paraId="0FADACC2" w14:textId="77777777" w:rsidR="007B0BFE" w:rsidRPr="00AF66C1" w:rsidRDefault="007B0BFE" w:rsidP="00AF66C1">
          <w:pPr>
            <w:pStyle w:val="Heading1"/>
            <w:spacing w:line="360" w:lineRule="auto"/>
            <w:jc w:val="both"/>
            <w:rPr>
              <w:rFonts w:ascii="Arial" w:hAnsi="Arial" w:cs="Arial"/>
              <w:sz w:val="24"/>
              <w:szCs w:val="24"/>
            </w:rPr>
          </w:pPr>
          <w:bookmarkStart w:id="1" w:name="_Toc463944600"/>
        </w:p>
        <w:p w14:paraId="3E429CED" w14:textId="482A0925" w:rsidR="007D1947" w:rsidRPr="00AF66C1" w:rsidRDefault="007D1947" w:rsidP="00AF66C1">
          <w:pPr>
            <w:pStyle w:val="Heading1"/>
            <w:spacing w:line="360" w:lineRule="auto"/>
            <w:jc w:val="both"/>
            <w:rPr>
              <w:rFonts w:ascii="Arial" w:hAnsi="Arial" w:cs="Arial"/>
              <w:sz w:val="24"/>
              <w:szCs w:val="24"/>
            </w:rPr>
          </w:pPr>
          <w:r w:rsidRPr="00AF66C1">
            <w:rPr>
              <w:rFonts w:ascii="Arial" w:hAnsi="Arial" w:cs="Arial"/>
              <w:sz w:val="24"/>
              <w:szCs w:val="24"/>
            </w:rPr>
            <w:t>Introduction</w:t>
          </w:r>
          <w:bookmarkEnd w:id="1"/>
        </w:p>
        <w:p w14:paraId="1C8B0A77" w14:textId="77777777" w:rsidR="007D1947" w:rsidRPr="00AF66C1" w:rsidRDefault="007D1947" w:rsidP="00AF66C1">
          <w:pPr>
            <w:spacing w:line="360" w:lineRule="auto"/>
            <w:jc w:val="both"/>
            <w:rPr>
              <w:rFonts w:ascii="Arial" w:hAnsi="Arial" w:cs="Arial"/>
              <w:sz w:val="24"/>
              <w:szCs w:val="24"/>
            </w:rPr>
          </w:pPr>
        </w:p>
        <w:p w14:paraId="1D1D2CF5" w14:textId="143DA0D7" w:rsidR="004A11F6" w:rsidRPr="00AF66C1" w:rsidRDefault="003E44CD" w:rsidP="00AF66C1">
          <w:pPr>
            <w:spacing w:line="360" w:lineRule="auto"/>
            <w:jc w:val="both"/>
            <w:rPr>
              <w:rFonts w:ascii="Arial" w:hAnsi="Arial" w:cs="Arial"/>
              <w:sz w:val="24"/>
              <w:szCs w:val="24"/>
            </w:rPr>
          </w:pPr>
          <w:r w:rsidRPr="00AF66C1">
            <w:rPr>
              <w:rFonts w:ascii="Arial" w:hAnsi="Arial" w:cs="Arial"/>
              <w:sz w:val="24"/>
              <w:szCs w:val="24"/>
            </w:rPr>
            <w:t xml:space="preserve">The present report was made to analyse </w:t>
          </w:r>
        </w:p>
        <w:p w14:paraId="03526F8D" w14:textId="5A48328A" w:rsidR="004A11F6" w:rsidRPr="00AF66C1" w:rsidRDefault="003E44CD" w:rsidP="00AF66C1">
          <w:pPr>
            <w:spacing w:line="360" w:lineRule="auto"/>
            <w:jc w:val="both"/>
            <w:rPr>
              <w:rFonts w:ascii="Arial" w:hAnsi="Arial" w:cs="Arial"/>
              <w:sz w:val="24"/>
              <w:szCs w:val="24"/>
            </w:rPr>
          </w:pPr>
          <w:r w:rsidRPr="00AF66C1">
            <w:rPr>
              <w:rFonts w:ascii="Arial" w:hAnsi="Arial" w:cs="Arial"/>
              <w:sz w:val="24"/>
              <w:szCs w:val="24"/>
            </w:rPr>
            <w:t>Of the financial statement of the year 2019 and 2020 of the hotel Jury inn located in the united of Kingdom.</w:t>
          </w:r>
        </w:p>
        <w:p w14:paraId="157745EC" w14:textId="7B887585" w:rsidR="003E44CD" w:rsidRPr="00AF66C1" w:rsidRDefault="003E44CD" w:rsidP="00AF66C1">
          <w:pPr>
            <w:autoSpaceDE w:val="0"/>
            <w:autoSpaceDN w:val="0"/>
            <w:adjustRightInd w:val="0"/>
            <w:spacing w:line="360" w:lineRule="auto"/>
            <w:jc w:val="both"/>
            <w:rPr>
              <w:rFonts w:ascii="Arial" w:hAnsi="Arial" w:cs="Arial"/>
              <w:sz w:val="24"/>
              <w:szCs w:val="24"/>
            </w:rPr>
          </w:pPr>
          <w:r w:rsidRPr="00AF66C1">
            <w:rPr>
              <w:rFonts w:ascii="Arial" w:hAnsi="Arial" w:cs="Arial"/>
              <w:sz w:val="24"/>
              <w:szCs w:val="24"/>
            </w:rPr>
            <w:t>The department of Accountant for the UK region, must produce a report for the Chief Executive, calculate suitable ratios for the year 2019 and year 2020 to aid the analysis of the financial information included within the attached financial statements.  On this report will be discuss the trends seen in these ratios in detail and will be added an appropriate draw conclusion about the profitability, liquidity and gearing of the hotel.</w:t>
          </w:r>
        </w:p>
        <w:p w14:paraId="02483C0D" w14:textId="3D116734" w:rsidR="003E44CD" w:rsidRPr="00AF66C1" w:rsidRDefault="003E44CD" w:rsidP="00AF66C1">
          <w:pPr>
            <w:autoSpaceDE w:val="0"/>
            <w:autoSpaceDN w:val="0"/>
            <w:adjustRightInd w:val="0"/>
            <w:spacing w:line="360" w:lineRule="auto"/>
            <w:jc w:val="both"/>
            <w:rPr>
              <w:rFonts w:ascii="Arial" w:hAnsi="Arial" w:cs="Arial"/>
              <w:sz w:val="24"/>
              <w:szCs w:val="24"/>
            </w:rPr>
          </w:pPr>
          <w:r w:rsidRPr="00AF66C1">
            <w:rPr>
              <w:rFonts w:ascii="Arial" w:hAnsi="Arial" w:cs="Arial"/>
              <w:sz w:val="24"/>
              <w:szCs w:val="24"/>
            </w:rPr>
            <w:t>It is important to find the reason of ratios and their fluctuations because that is essential for hotel management in analysing the information seen in their financial statements.</w:t>
          </w:r>
        </w:p>
        <w:p w14:paraId="4A852A73" w14:textId="0933D8D3" w:rsidR="003E44CD" w:rsidRPr="00AF66C1" w:rsidRDefault="003E44CD" w:rsidP="00AF66C1">
          <w:pPr>
            <w:autoSpaceDE w:val="0"/>
            <w:autoSpaceDN w:val="0"/>
            <w:adjustRightInd w:val="0"/>
            <w:spacing w:line="360" w:lineRule="auto"/>
            <w:jc w:val="both"/>
            <w:rPr>
              <w:rFonts w:ascii="Arial" w:hAnsi="Arial" w:cs="Arial"/>
              <w:sz w:val="24"/>
              <w:szCs w:val="24"/>
            </w:rPr>
          </w:pPr>
          <w:r w:rsidRPr="00AF66C1">
            <w:rPr>
              <w:rFonts w:ascii="Arial" w:hAnsi="Arial" w:cs="Arial"/>
              <w:sz w:val="24"/>
              <w:szCs w:val="24"/>
            </w:rPr>
            <w:t xml:space="preserve">Will be added the benefits and limitations of using ratio analysis to aid decision making within the hotel and tourism industry. </w:t>
          </w:r>
        </w:p>
        <w:p w14:paraId="1EC7BFE9" w14:textId="67FDA826" w:rsidR="003E44CD" w:rsidRPr="00AF66C1" w:rsidRDefault="003E44CD" w:rsidP="00AF66C1">
          <w:pPr>
            <w:spacing w:line="360" w:lineRule="auto"/>
            <w:jc w:val="both"/>
            <w:rPr>
              <w:rFonts w:ascii="Arial" w:hAnsi="Arial" w:cs="Arial"/>
              <w:sz w:val="24"/>
              <w:szCs w:val="24"/>
            </w:rPr>
          </w:pPr>
        </w:p>
        <w:p w14:paraId="0C8E1EB6" w14:textId="77777777" w:rsidR="004A11F6" w:rsidRPr="00AF66C1" w:rsidRDefault="004A11F6" w:rsidP="00AF66C1">
          <w:pPr>
            <w:spacing w:line="360" w:lineRule="auto"/>
            <w:jc w:val="both"/>
            <w:rPr>
              <w:rFonts w:ascii="Arial" w:hAnsi="Arial" w:cs="Arial"/>
              <w:sz w:val="24"/>
              <w:szCs w:val="24"/>
            </w:rPr>
          </w:pPr>
        </w:p>
        <w:p w14:paraId="433CDF39" w14:textId="77777777" w:rsidR="004A11F6" w:rsidRPr="00AF66C1" w:rsidRDefault="004A11F6" w:rsidP="00AF66C1">
          <w:pPr>
            <w:spacing w:line="360" w:lineRule="auto"/>
            <w:jc w:val="both"/>
            <w:rPr>
              <w:rFonts w:ascii="Arial" w:hAnsi="Arial" w:cs="Arial"/>
              <w:sz w:val="24"/>
              <w:szCs w:val="24"/>
            </w:rPr>
          </w:pPr>
        </w:p>
        <w:p w14:paraId="114C5389" w14:textId="77777777" w:rsidR="004A11F6" w:rsidRPr="00AF66C1" w:rsidRDefault="004A11F6" w:rsidP="00AF66C1">
          <w:pPr>
            <w:spacing w:line="360" w:lineRule="auto"/>
            <w:jc w:val="both"/>
            <w:rPr>
              <w:rFonts w:ascii="Arial" w:hAnsi="Arial" w:cs="Arial"/>
              <w:sz w:val="24"/>
              <w:szCs w:val="24"/>
            </w:rPr>
          </w:pPr>
        </w:p>
        <w:p w14:paraId="382D5E0D" w14:textId="77777777" w:rsidR="004A11F6" w:rsidRPr="00AF66C1" w:rsidRDefault="004A11F6" w:rsidP="00AF66C1">
          <w:pPr>
            <w:spacing w:line="360" w:lineRule="auto"/>
            <w:jc w:val="both"/>
            <w:rPr>
              <w:rFonts w:ascii="Arial" w:hAnsi="Arial" w:cs="Arial"/>
              <w:sz w:val="24"/>
              <w:szCs w:val="24"/>
            </w:rPr>
          </w:pPr>
        </w:p>
        <w:p w14:paraId="3F7DE3CD" w14:textId="77777777" w:rsidR="004A11F6" w:rsidRPr="00AF66C1" w:rsidRDefault="004A11F6" w:rsidP="00AF66C1">
          <w:pPr>
            <w:spacing w:line="360" w:lineRule="auto"/>
            <w:jc w:val="both"/>
            <w:rPr>
              <w:rFonts w:ascii="Arial" w:hAnsi="Arial" w:cs="Arial"/>
              <w:sz w:val="24"/>
              <w:szCs w:val="24"/>
            </w:rPr>
          </w:pPr>
        </w:p>
        <w:p w14:paraId="5B990976" w14:textId="77777777" w:rsidR="004A11F6" w:rsidRPr="00AF66C1" w:rsidRDefault="004A11F6" w:rsidP="00AF66C1">
          <w:pPr>
            <w:spacing w:line="360" w:lineRule="auto"/>
            <w:jc w:val="both"/>
            <w:rPr>
              <w:rFonts w:ascii="Arial" w:hAnsi="Arial" w:cs="Arial"/>
              <w:sz w:val="24"/>
              <w:szCs w:val="24"/>
            </w:rPr>
          </w:pPr>
        </w:p>
        <w:p w14:paraId="190CD37A" w14:textId="77777777" w:rsidR="004A11F6" w:rsidRPr="00AF66C1" w:rsidRDefault="004A11F6" w:rsidP="00AF66C1">
          <w:pPr>
            <w:spacing w:line="360" w:lineRule="auto"/>
            <w:jc w:val="both"/>
            <w:rPr>
              <w:rFonts w:ascii="Arial" w:hAnsi="Arial" w:cs="Arial"/>
              <w:sz w:val="24"/>
              <w:szCs w:val="24"/>
            </w:rPr>
          </w:pPr>
        </w:p>
        <w:p w14:paraId="1C19C078" w14:textId="77777777" w:rsidR="004A11F6" w:rsidRPr="00AF66C1" w:rsidRDefault="004A11F6" w:rsidP="00AF66C1">
          <w:pPr>
            <w:spacing w:line="360" w:lineRule="auto"/>
            <w:jc w:val="both"/>
            <w:rPr>
              <w:rFonts w:ascii="Arial" w:hAnsi="Arial" w:cs="Arial"/>
              <w:sz w:val="24"/>
              <w:szCs w:val="24"/>
            </w:rPr>
          </w:pPr>
        </w:p>
        <w:p w14:paraId="22F98A92" w14:textId="77777777" w:rsidR="004A11F6" w:rsidRPr="00AF66C1" w:rsidRDefault="004A11F6" w:rsidP="00AF66C1">
          <w:pPr>
            <w:spacing w:line="360" w:lineRule="auto"/>
            <w:jc w:val="both"/>
            <w:rPr>
              <w:rFonts w:ascii="Arial" w:hAnsi="Arial" w:cs="Arial"/>
              <w:sz w:val="24"/>
              <w:szCs w:val="24"/>
            </w:rPr>
          </w:pPr>
        </w:p>
        <w:p w14:paraId="5A45C7BF" w14:textId="77777777" w:rsidR="004A11F6" w:rsidRPr="00AF66C1" w:rsidRDefault="004A11F6" w:rsidP="00AF66C1">
          <w:pPr>
            <w:spacing w:line="360" w:lineRule="auto"/>
            <w:jc w:val="both"/>
            <w:rPr>
              <w:rFonts w:ascii="Arial" w:hAnsi="Arial" w:cs="Arial"/>
              <w:sz w:val="24"/>
              <w:szCs w:val="24"/>
            </w:rPr>
          </w:pPr>
        </w:p>
        <w:p w14:paraId="420CD9E1" w14:textId="77777777" w:rsidR="004A11F6" w:rsidRPr="00AF66C1" w:rsidRDefault="004A11F6" w:rsidP="00AF66C1">
          <w:pPr>
            <w:spacing w:line="360" w:lineRule="auto"/>
            <w:jc w:val="both"/>
            <w:rPr>
              <w:rFonts w:ascii="Arial" w:hAnsi="Arial" w:cs="Arial"/>
              <w:sz w:val="24"/>
              <w:szCs w:val="24"/>
            </w:rPr>
          </w:pPr>
        </w:p>
        <w:p w14:paraId="020F715F" w14:textId="77777777" w:rsidR="004A11F6" w:rsidRPr="00AF66C1" w:rsidRDefault="004A11F6" w:rsidP="00AF66C1">
          <w:pPr>
            <w:spacing w:line="360" w:lineRule="auto"/>
            <w:jc w:val="both"/>
            <w:rPr>
              <w:rFonts w:ascii="Arial" w:hAnsi="Arial" w:cs="Arial"/>
              <w:sz w:val="24"/>
              <w:szCs w:val="24"/>
            </w:rPr>
          </w:pPr>
        </w:p>
        <w:p w14:paraId="257CFAD1" w14:textId="77777777" w:rsidR="004A11F6" w:rsidRPr="00AF66C1" w:rsidRDefault="004A11F6" w:rsidP="00AF66C1">
          <w:pPr>
            <w:spacing w:line="360" w:lineRule="auto"/>
            <w:jc w:val="both"/>
            <w:rPr>
              <w:rFonts w:ascii="Arial" w:hAnsi="Arial" w:cs="Arial"/>
              <w:sz w:val="24"/>
              <w:szCs w:val="24"/>
            </w:rPr>
          </w:pPr>
        </w:p>
        <w:p w14:paraId="46AEEB56" w14:textId="77777777" w:rsidR="004A11F6" w:rsidRPr="00AF66C1" w:rsidRDefault="004A11F6" w:rsidP="00AF66C1">
          <w:pPr>
            <w:spacing w:line="360" w:lineRule="auto"/>
            <w:jc w:val="both"/>
            <w:rPr>
              <w:rFonts w:ascii="Arial" w:hAnsi="Arial" w:cs="Arial"/>
              <w:sz w:val="24"/>
              <w:szCs w:val="24"/>
            </w:rPr>
          </w:pPr>
        </w:p>
        <w:p w14:paraId="3F8710B1" w14:textId="77777777" w:rsidR="004A11F6" w:rsidRPr="00AF66C1" w:rsidRDefault="004A11F6" w:rsidP="00AF66C1">
          <w:pPr>
            <w:spacing w:line="360" w:lineRule="auto"/>
            <w:jc w:val="both"/>
            <w:rPr>
              <w:rFonts w:ascii="Arial" w:hAnsi="Arial" w:cs="Arial"/>
              <w:sz w:val="24"/>
              <w:szCs w:val="24"/>
            </w:rPr>
          </w:pPr>
        </w:p>
        <w:p w14:paraId="6F386FD0" w14:textId="77777777" w:rsidR="004A11F6" w:rsidRPr="00AF66C1" w:rsidRDefault="004A11F6" w:rsidP="00AF66C1">
          <w:pPr>
            <w:pStyle w:val="Heading1"/>
            <w:spacing w:line="360" w:lineRule="auto"/>
            <w:jc w:val="both"/>
            <w:rPr>
              <w:rFonts w:ascii="Arial" w:hAnsi="Arial" w:cs="Arial"/>
              <w:sz w:val="24"/>
              <w:szCs w:val="24"/>
            </w:rPr>
          </w:pPr>
          <w:bookmarkStart w:id="2" w:name="_Toc463944601"/>
          <w:r w:rsidRPr="00AF66C1">
            <w:rPr>
              <w:rFonts w:ascii="Arial" w:hAnsi="Arial" w:cs="Arial"/>
              <w:sz w:val="24"/>
              <w:szCs w:val="24"/>
            </w:rPr>
            <w:t>Financial Analysis</w:t>
          </w:r>
          <w:bookmarkEnd w:id="2"/>
        </w:p>
        <w:tbl>
          <w:tblPr>
            <w:tblStyle w:val="TableGrid"/>
            <w:tblW w:w="0" w:type="auto"/>
            <w:tblLook w:val="04A0" w:firstRow="1" w:lastRow="0" w:firstColumn="1" w:lastColumn="0" w:noHBand="0" w:noVBand="1"/>
          </w:tblPr>
          <w:tblGrid>
            <w:gridCol w:w="1978"/>
            <w:gridCol w:w="1769"/>
            <w:gridCol w:w="1770"/>
            <w:gridCol w:w="1770"/>
          </w:tblGrid>
          <w:tr w:rsidR="00AC063C" w:rsidRPr="00AF66C1" w14:paraId="751E28E8" w14:textId="77777777" w:rsidTr="00AC063C">
            <w:tc>
              <w:tcPr>
                <w:tcW w:w="1978" w:type="dxa"/>
              </w:tcPr>
              <w:p w14:paraId="6F010CA6" w14:textId="6117D967" w:rsidR="00AC063C" w:rsidRPr="00AF66C1" w:rsidRDefault="00AC063C" w:rsidP="00AF66C1">
                <w:pPr>
                  <w:spacing w:line="360" w:lineRule="auto"/>
                  <w:jc w:val="both"/>
                  <w:rPr>
                    <w:rFonts w:ascii="Arial" w:hAnsi="Arial" w:cs="Arial"/>
                    <w:b/>
                    <w:bCs/>
                    <w:sz w:val="24"/>
                    <w:szCs w:val="24"/>
                  </w:rPr>
                </w:pPr>
                <w:r w:rsidRPr="00AF66C1">
                  <w:rPr>
                    <w:rFonts w:ascii="Arial" w:hAnsi="Arial" w:cs="Arial"/>
                    <w:b/>
                    <w:bCs/>
                    <w:sz w:val="24"/>
                    <w:szCs w:val="24"/>
                  </w:rPr>
                  <w:t>Formula</w:t>
                </w:r>
              </w:p>
            </w:tc>
            <w:tc>
              <w:tcPr>
                <w:tcW w:w="1769" w:type="dxa"/>
              </w:tcPr>
              <w:p w14:paraId="164F25F5" w14:textId="5E2D6D5F" w:rsidR="00AC063C" w:rsidRPr="00AF66C1" w:rsidRDefault="00AC063C" w:rsidP="00AF66C1">
                <w:pPr>
                  <w:spacing w:line="360" w:lineRule="auto"/>
                  <w:jc w:val="both"/>
                  <w:rPr>
                    <w:rFonts w:ascii="Arial" w:hAnsi="Arial" w:cs="Arial"/>
                    <w:b/>
                    <w:bCs/>
                    <w:sz w:val="24"/>
                    <w:szCs w:val="24"/>
                  </w:rPr>
                </w:pPr>
                <w:r w:rsidRPr="00AF66C1">
                  <w:rPr>
                    <w:rFonts w:ascii="Arial" w:hAnsi="Arial" w:cs="Arial"/>
                    <w:b/>
                    <w:bCs/>
                    <w:sz w:val="24"/>
                    <w:szCs w:val="24"/>
                  </w:rPr>
                  <w:t>Ratio</w:t>
                </w:r>
              </w:p>
            </w:tc>
            <w:tc>
              <w:tcPr>
                <w:tcW w:w="1770" w:type="dxa"/>
              </w:tcPr>
              <w:p w14:paraId="756FDFF9" w14:textId="560C429B" w:rsidR="00AC063C" w:rsidRPr="00AF66C1" w:rsidRDefault="00AC063C" w:rsidP="00AF66C1">
                <w:pPr>
                  <w:spacing w:line="360" w:lineRule="auto"/>
                  <w:jc w:val="both"/>
                  <w:rPr>
                    <w:rFonts w:ascii="Arial" w:hAnsi="Arial" w:cs="Arial"/>
                    <w:b/>
                    <w:bCs/>
                    <w:sz w:val="24"/>
                    <w:szCs w:val="24"/>
                  </w:rPr>
                </w:pPr>
                <w:r w:rsidRPr="00AF66C1">
                  <w:rPr>
                    <w:rFonts w:ascii="Arial" w:hAnsi="Arial" w:cs="Arial"/>
                    <w:b/>
                    <w:bCs/>
                    <w:sz w:val="24"/>
                    <w:szCs w:val="24"/>
                  </w:rPr>
                  <w:t>2019</w:t>
                </w:r>
              </w:p>
            </w:tc>
            <w:tc>
              <w:tcPr>
                <w:tcW w:w="1770" w:type="dxa"/>
              </w:tcPr>
              <w:p w14:paraId="5FF04798" w14:textId="2DB20DFA" w:rsidR="00AC063C" w:rsidRPr="00AF66C1" w:rsidRDefault="00AC063C" w:rsidP="00AF66C1">
                <w:pPr>
                  <w:spacing w:line="360" w:lineRule="auto"/>
                  <w:jc w:val="both"/>
                  <w:rPr>
                    <w:rFonts w:ascii="Arial" w:hAnsi="Arial" w:cs="Arial"/>
                    <w:b/>
                    <w:bCs/>
                    <w:sz w:val="24"/>
                    <w:szCs w:val="24"/>
                  </w:rPr>
                </w:pPr>
                <w:r w:rsidRPr="00AF66C1">
                  <w:rPr>
                    <w:rFonts w:ascii="Arial" w:hAnsi="Arial" w:cs="Arial"/>
                    <w:b/>
                    <w:bCs/>
                    <w:sz w:val="24"/>
                    <w:szCs w:val="24"/>
                  </w:rPr>
                  <w:t>2020</w:t>
                </w:r>
              </w:p>
            </w:tc>
          </w:tr>
          <w:tr w:rsidR="00AC063C" w:rsidRPr="00AF66C1" w14:paraId="61DD8558" w14:textId="77777777" w:rsidTr="00AC063C">
            <w:tc>
              <w:tcPr>
                <w:tcW w:w="1978" w:type="dxa"/>
              </w:tcPr>
              <w:p w14:paraId="2114490A" w14:textId="4949DE8A" w:rsidR="00AC063C" w:rsidRPr="00AF66C1" w:rsidRDefault="00AC063C" w:rsidP="00AF66C1">
                <w:pPr>
                  <w:spacing w:line="360" w:lineRule="auto"/>
                  <w:jc w:val="both"/>
                  <w:rPr>
                    <w:rFonts w:ascii="Arial" w:hAnsi="Arial" w:cs="Arial"/>
                    <w:b/>
                    <w:bCs/>
                    <w:sz w:val="24"/>
                    <w:szCs w:val="24"/>
                  </w:rPr>
                </w:pPr>
                <w:r w:rsidRPr="00AF66C1">
                  <w:rPr>
                    <w:rFonts w:ascii="Arial" w:hAnsi="Arial" w:cs="Arial"/>
                    <w:b/>
                    <w:bCs/>
                    <w:sz w:val="24"/>
                    <w:szCs w:val="24"/>
                  </w:rPr>
                  <w:t>Gross profit</w:t>
                </w:r>
                <w:r w:rsidR="00AF6235" w:rsidRPr="00AF66C1">
                  <w:rPr>
                    <w:rFonts w:ascii="Arial" w:hAnsi="Arial" w:cs="Arial"/>
                    <w:b/>
                    <w:bCs/>
                    <w:sz w:val="24"/>
                    <w:szCs w:val="24"/>
                  </w:rPr>
                  <w:t xml:space="preserve"> </w:t>
                </w:r>
                <w:r w:rsidRPr="00AF66C1">
                  <w:rPr>
                    <w:rFonts w:ascii="Arial" w:hAnsi="Arial" w:cs="Arial"/>
                    <w:b/>
                    <w:bCs/>
                    <w:sz w:val="24"/>
                    <w:szCs w:val="24"/>
                  </w:rPr>
                  <w:t>/</w:t>
                </w:r>
                <w:r w:rsidR="00AF6235" w:rsidRPr="00AF66C1">
                  <w:rPr>
                    <w:rFonts w:ascii="Arial" w:hAnsi="Arial" w:cs="Arial"/>
                    <w:b/>
                    <w:bCs/>
                    <w:sz w:val="24"/>
                    <w:szCs w:val="24"/>
                  </w:rPr>
                  <w:t xml:space="preserve"> </w:t>
                </w:r>
                <w:r w:rsidRPr="00AF66C1">
                  <w:rPr>
                    <w:rFonts w:ascii="Arial" w:hAnsi="Arial" w:cs="Arial"/>
                    <w:b/>
                    <w:bCs/>
                    <w:sz w:val="24"/>
                    <w:szCs w:val="24"/>
                  </w:rPr>
                  <w:t xml:space="preserve">sales </w:t>
                </w:r>
                <w:r w:rsidR="00727DCB" w:rsidRPr="00AF66C1">
                  <w:rPr>
                    <w:rFonts w:ascii="Arial" w:hAnsi="Arial" w:cs="Arial"/>
                    <w:b/>
                    <w:bCs/>
                    <w:sz w:val="24"/>
                    <w:szCs w:val="24"/>
                  </w:rPr>
                  <w:t>x</w:t>
                </w:r>
                <w:r w:rsidR="00AF6235" w:rsidRPr="00AF66C1">
                  <w:rPr>
                    <w:rFonts w:ascii="Arial" w:hAnsi="Arial" w:cs="Arial"/>
                    <w:b/>
                    <w:bCs/>
                    <w:sz w:val="24"/>
                    <w:szCs w:val="24"/>
                  </w:rPr>
                  <w:t xml:space="preserve"> </w:t>
                </w:r>
                <w:r w:rsidRPr="00AF66C1">
                  <w:rPr>
                    <w:rFonts w:ascii="Arial" w:hAnsi="Arial" w:cs="Arial"/>
                    <w:b/>
                    <w:bCs/>
                    <w:sz w:val="24"/>
                    <w:szCs w:val="24"/>
                  </w:rPr>
                  <w:t>100</w:t>
                </w:r>
              </w:p>
            </w:tc>
            <w:tc>
              <w:tcPr>
                <w:tcW w:w="1769" w:type="dxa"/>
              </w:tcPr>
              <w:p w14:paraId="2242C8BF" w14:textId="61F0ED24" w:rsidR="00AC063C" w:rsidRPr="00AF66C1" w:rsidRDefault="00AC063C" w:rsidP="00AF66C1">
                <w:pPr>
                  <w:spacing w:line="360" w:lineRule="auto"/>
                  <w:jc w:val="both"/>
                  <w:rPr>
                    <w:rFonts w:ascii="Arial" w:hAnsi="Arial" w:cs="Arial"/>
                    <w:sz w:val="24"/>
                    <w:szCs w:val="24"/>
                  </w:rPr>
                </w:pPr>
                <w:r w:rsidRPr="00AF66C1">
                  <w:rPr>
                    <w:rFonts w:ascii="Arial" w:hAnsi="Arial" w:cs="Arial"/>
                    <w:sz w:val="24"/>
                    <w:szCs w:val="24"/>
                  </w:rPr>
                  <w:t>Gross profit</w:t>
                </w:r>
              </w:p>
            </w:tc>
            <w:tc>
              <w:tcPr>
                <w:tcW w:w="1770" w:type="dxa"/>
              </w:tcPr>
              <w:p w14:paraId="771BFF21" w14:textId="4181FBEB" w:rsidR="00AC063C" w:rsidRPr="00AF66C1" w:rsidRDefault="00BE58B2" w:rsidP="00AF66C1">
                <w:pPr>
                  <w:spacing w:line="360" w:lineRule="auto"/>
                  <w:jc w:val="both"/>
                  <w:rPr>
                    <w:rFonts w:ascii="Arial" w:hAnsi="Arial" w:cs="Arial"/>
                    <w:sz w:val="24"/>
                    <w:szCs w:val="24"/>
                  </w:rPr>
                </w:pPr>
                <w:r w:rsidRPr="00AF66C1">
                  <w:rPr>
                    <w:rFonts w:ascii="Arial" w:hAnsi="Arial" w:cs="Arial"/>
                    <w:sz w:val="24"/>
                    <w:szCs w:val="24"/>
                  </w:rPr>
                  <w:t xml:space="preserve">5050 / 5500 </w:t>
                </w:r>
                <w:r w:rsidR="00727DCB" w:rsidRPr="00AF66C1">
                  <w:rPr>
                    <w:rFonts w:ascii="Arial" w:hAnsi="Arial" w:cs="Arial"/>
                    <w:sz w:val="24"/>
                    <w:szCs w:val="24"/>
                  </w:rPr>
                  <w:t>x 100</w:t>
                </w:r>
                <w:r w:rsidRPr="00AF66C1">
                  <w:rPr>
                    <w:rFonts w:ascii="Arial" w:hAnsi="Arial" w:cs="Arial"/>
                    <w:sz w:val="24"/>
                    <w:szCs w:val="24"/>
                  </w:rPr>
                  <w:t xml:space="preserve"> = 92</w:t>
                </w:r>
              </w:p>
            </w:tc>
            <w:tc>
              <w:tcPr>
                <w:tcW w:w="1770" w:type="dxa"/>
              </w:tcPr>
              <w:p w14:paraId="08179A97" w14:textId="744E6108" w:rsidR="00AC063C" w:rsidRPr="00AF66C1" w:rsidRDefault="00BE58B2" w:rsidP="00AF66C1">
                <w:pPr>
                  <w:spacing w:line="360" w:lineRule="auto"/>
                  <w:jc w:val="both"/>
                  <w:rPr>
                    <w:rFonts w:ascii="Arial" w:hAnsi="Arial" w:cs="Arial"/>
                    <w:sz w:val="24"/>
                    <w:szCs w:val="24"/>
                  </w:rPr>
                </w:pPr>
                <w:r w:rsidRPr="00AF66C1">
                  <w:rPr>
                    <w:rFonts w:ascii="Arial" w:hAnsi="Arial" w:cs="Arial"/>
                    <w:sz w:val="24"/>
                    <w:szCs w:val="24"/>
                  </w:rPr>
                  <w:t xml:space="preserve">5150 / 6000 </w:t>
                </w:r>
                <w:r w:rsidR="00727DCB" w:rsidRPr="00AF66C1">
                  <w:rPr>
                    <w:rFonts w:ascii="Arial" w:hAnsi="Arial" w:cs="Arial"/>
                    <w:sz w:val="24"/>
                    <w:szCs w:val="24"/>
                  </w:rPr>
                  <w:t>x</w:t>
                </w:r>
                <w:r w:rsidRPr="00AF66C1">
                  <w:rPr>
                    <w:rFonts w:ascii="Arial" w:hAnsi="Arial" w:cs="Arial"/>
                    <w:sz w:val="24"/>
                    <w:szCs w:val="24"/>
                  </w:rPr>
                  <w:t xml:space="preserve"> 100 = 86</w:t>
                </w:r>
              </w:p>
            </w:tc>
          </w:tr>
          <w:tr w:rsidR="00BC6DA0" w:rsidRPr="00AF66C1" w14:paraId="4B40A87F" w14:textId="77777777" w:rsidTr="00AC063C">
            <w:tc>
              <w:tcPr>
                <w:tcW w:w="1978" w:type="dxa"/>
              </w:tcPr>
              <w:p w14:paraId="0A51660D" w14:textId="27972C63" w:rsidR="00BC6DA0" w:rsidRPr="00AF66C1" w:rsidRDefault="00BC6DA0" w:rsidP="00AF66C1">
                <w:pPr>
                  <w:spacing w:line="360" w:lineRule="auto"/>
                  <w:jc w:val="both"/>
                  <w:rPr>
                    <w:rFonts w:ascii="Arial" w:hAnsi="Arial" w:cs="Arial"/>
                    <w:b/>
                    <w:bCs/>
                    <w:sz w:val="24"/>
                    <w:szCs w:val="24"/>
                  </w:rPr>
                </w:pPr>
                <w:r w:rsidRPr="00AF66C1">
                  <w:rPr>
                    <w:rFonts w:ascii="Arial" w:hAnsi="Arial" w:cs="Arial"/>
                    <w:b/>
                    <w:bCs/>
                    <w:sz w:val="24"/>
                    <w:szCs w:val="24"/>
                  </w:rPr>
                  <w:t xml:space="preserve">Net profit of the year/sales </w:t>
                </w:r>
                <w:r w:rsidR="00727DCB" w:rsidRPr="00AF66C1">
                  <w:rPr>
                    <w:rFonts w:ascii="Arial" w:hAnsi="Arial" w:cs="Arial"/>
                    <w:b/>
                    <w:bCs/>
                    <w:sz w:val="24"/>
                    <w:szCs w:val="24"/>
                  </w:rPr>
                  <w:t>x</w:t>
                </w:r>
                <w:r w:rsidR="00114855" w:rsidRPr="00AF66C1">
                  <w:rPr>
                    <w:rFonts w:ascii="Arial" w:hAnsi="Arial" w:cs="Arial"/>
                    <w:b/>
                    <w:bCs/>
                    <w:sz w:val="24"/>
                    <w:szCs w:val="24"/>
                  </w:rPr>
                  <w:t xml:space="preserve"> </w:t>
                </w:r>
                <w:r w:rsidRPr="00AF66C1">
                  <w:rPr>
                    <w:rFonts w:ascii="Arial" w:hAnsi="Arial" w:cs="Arial"/>
                    <w:b/>
                    <w:bCs/>
                    <w:sz w:val="24"/>
                    <w:szCs w:val="24"/>
                  </w:rPr>
                  <w:t>100</w:t>
                </w:r>
              </w:p>
            </w:tc>
            <w:tc>
              <w:tcPr>
                <w:tcW w:w="1769" w:type="dxa"/>
              </w:tcPr>
              <w:p w14:paraId="6FC4B578" w14:textId="344B497E" w:rsidR="00BC6DA0" w:rsidRPr="00AF66C1" w:rsidRDefault="00BC6DA0" w:rsidP="00AF66C1">
                <w:pPr>
                  <w:spacing w:line="360" w:lineRule="auto"/>
                  <w:jc w:val="both"/>
                  <w:rPr>
                    <w:rFonts w:ascii="Arial" w:hAnsi="Arial" w:cs="Arial"/>
                    <w:sz w:val="24"/>
                    <w:szCs w:val="24"/>
                  </w:rPr>
                </w:pPr>
                <w:r w:rsidRPr="00AF66C1">
                  <w:rPr>
                    <w:rFonts w:ascii="Arial" w:hAnsi="Arial" w:cs="Arial"/>
                    <w:sz w:val="24"/>
                    <w:szCs w:val="24"/>
                  </w:rPr>
                  <w:t>Net Profit</w:t>
                </w:r>
              </w:p>
            </w:tc>
            <w:tc>
              <w:tcPr>
                <w:tcW w:w="1770" w:type="dxa"/>
              </w:tcPr>
              <w:p w14:paraId="6872B800" w14:textId="1C8F4ABA" w:rsidR="00BC6DA0" w:rsidRPr="00AF66C1" w:rsidRDefault="00114855" w:rsidP="00AF66C1">
                <w:pPr>
                  <w:spacing w:line="360" w:lineRule="auto"/>
                  <w:jc w:val="both"/>
                  <w:rPr>
                    <w:rFonts w:ascii="Arial" w:hAnsi="Arial" w:cs="Arial"/>
                    <w:sz w:val="24"/>
                    <w:szCs w:val="24"/>
                  </w:rPr>
                </w:pPr>
                <w:r w:rsidRPr="00AF66C1">
                  <w:rPr>
                    <w:rFonts w:ascii="Arial" w:hAnsi="Arial" w:cs="Arial"/>
                    <w:sz w:val="24"/>
                    <w:szCs w:val="24"/>
                  </w:rPr>
                  <w:t>4008 /</w:t>
                </w:r>
                <w:r w:rsidR="00163303" w:rsidRPr="00AF66C1">
                  <w:rPr>
                    <w:rFonts w:ascii="Arial" w:hAnsi="Arial" w:cs="Arial"/>
                    <w:sz w:val="24"/>
                    <w:szCs w:val="24"/>
                  </w:rPr>
                  <w:t xml:space="preserve"> 5500 </w:t>
                </w:r>
                <w:r w:rsidR="00727DCB" w:rsidRPr="00AF66C1">
                  <w:rPr>
                    <w:rFonts w:ascii="Arial" w:hAnsi="Arial" w:cs="Arial"/>
                    <w:sz w:val="24"/>
                    <w:szCs w:val="24"/>
                  </w:rPr>
                  <w:t xml:space="preserve">x </w:t>
                </w:r>
                <w:r w:rsidR="006546CE" w:rsidRPr="00AF66C1">
                  <w:rPr>
                    <w:rFonts w:ascii="Arial" w:hAnsi="Arial" w:cs="Arial"/>
                    <w:sz w:val="24"/>
                    <w:szCs w:val="24"/>
                  </w:rPr>
                  <w:t>100 = 73</w:t>
                </w:r>
              </w:p>
            </w:tc>
            <w:tc>
              <w:tcPr>
                <w:tcW w:w="1770" w:type="dxa"/>
              </w:tcPr>
              <w:p w14:paraId="1409B823" w14:textId="3EA3750E" w:rsidR="00BC6DA0" w:rsidRPr="00AF66C1" w:rsidRDefault="006C4969" w:rsidP="00AF66C1">
                <w:pPr>
                  <w:spacing w:line="360" w:lineRule="auto"/>
                  <w:jc w:val="both"/>
                  <w:rPr>
                    <w:rFonts w:ascii="Arial" w:hAnsi="Arial" w:cs="Arial"/>
                    <w:sz w:val="24"/>
                    <w:szCs w:val="24"/>
                  </w:rPr>
                </w:pPr>
                <w:r w:rsidRPr="00AF66C1">
                  <w:rPr>
                    <w:rFonts w:ascii="Arial" w:hAnsi="Arial" w:cs="Arial"/>
                    <w:sz w:val="24"/>
                    <w:szCs w:val="24"/>
                  </w:rPr>
                  <w:t>4073 / 6000 x 100 = 68</w:t>
                </w:r>
              </w:p>
            </w:tc>
          </w:tr>
          <w:tr w:rsidR="00BC6DA0" w:rsidRPr="00AF66C1" w14:paraId="116B6BA9" w14:textId="77777777" w:rsidTr="00AC063C">
            <w:tc>
              <w:tcPr>
                <w:tcW w:w="1978" w:type="dxa"/>
              </w:tcPr>
              <w:p w14:paraId="0A8CFDD6" w14:textId="13E66095" w:rsidR="00BC6DA0" w:rsidRPr="00AF66C1" w:rsidRDefault="00BC6DA0" w:rsidP="00AF66C1">
                <w:pPr>
                  <w:spacing w:line="360" w:lineRule="auto"/>
                  <w:jc w:val="both"/>
                  <w:rPr>
                    <w:rFonts w:ascii="Arial" w:hAnsi="Arial" w:cs="Arial"/>
                    <w:b/>
                    <w:bCs/>
                    <w:sz w:val="24"/>
                    <w:szCs w:val="24"/>
                  </w:rPr>
                </w:pPr>
                <w:r w:rsidRPr="00AF66C1">
                  <w:rPr>
                    <w:rFonts w:ascii="Arial" w:hAnsi="Arial" w:cs="Arial"/>
                    <w:b/>
                    <w:bCs/>
                    <w:sz w:val="24"/>
                    <w:szCs w:val="24"/>
                  </w:rPr>
                  <w:t xml:space="preserve">Net profit of the </w:t>
                </w:r>
                <w:r w:rsidR="00114855" w:rsidRPr="00AF66C1">
                  <w:rPr>
                    <w:rFonts w:ascii="Arial" w:hAnsi="Arial" w:cs="Arial"/>
                    <w:b/>
                    <w:bCs/>
                    <w:sz w:val="24"/>
                    <w:szCs w:val="24"/>
                  </w:rPr>
                  <w:t xml:space="preserve">year + </w:t>
                </w:r>
                <w:r w:rsidRPr="00AF66C1">
                  <w:rPr>
                    <w:rFonts w:ascii="Arial" w:hAnsi="Arial" w:cs="Arial"/>
                    <w:b/>
                    <w:bCs/>
                    <w:sz w:val="24"/>
                    <w:szCs w:val="24"/>
                  </w:rPr>
                  <w:t xml:space="preserve">loan interest/total assets less current liability </w:t>
                </w:r>
                <w:r w:rsidR="00727DCB" w:rsidRPr="00AF66C1">
                  <w:rPr>
                    <w:rFonts w:ascii="Arial" w:hAnsi="Arial" w:cs="Arial"/>
                    <w:b/>
                    <w:bCs/>
                    <w:sz w:val="24"/>
                    <w:szCs w:val="24"/>
                  </w:rPr>
                  <w:t>x</w:t>
                </w:r>
                <w:r w:rsidRPr="00AF66C1">
                  <w:rPr>
                    <w:rFonts w:ascii="Arial" w:hAnsi="Arial" w:cs="Arial"/>
                    <w:b/>
                    <w:bCs/>
                    <w:sz w:val="24"/>
                    <w:szCs w:val="24"/>
                  </w:rPr>
                  <w:t xml:space="preserve"> 100</w:t>
                </w:r>
              </w:p>
            </w:tc>
            <w:tc>
              <w:tcPr>
                <w:tcW w:w="1769" w:type="dxa"/>
              </w:tcPr>
              <w:p w14:paraId="5DF2AB38" w14:textId="54D10E20" w:rsidR="00BC6DA0" w:rsidRPr="00AF66C1" w:rsidRDefault="00BC6DA0" w:rsidP="00AF66C1">
                <w:pPr>
                  <w:spacing w:line="360" w:lineRule="auto"/>
                  <w:jc w:val="both"/>
                  <w:rPr>
                    <w:rFonts w:ascii="Arial" w:hAnsi="Arial" w:cs="Arial"/>
                    <w:sz w:val="24"/>
                    <w:szCs w:val="24"/>
                  </w:rPr>
                </w:pPr>
                <w:r w:rsidRPr="00AF66C1">
                  <w:rPr>
                    <w:rFonts w:ascii="Arial" w:hAnsi="Arial" w:cs="Arial"/>
                    <w:sz w:val="24"/>
                    <w:szCs w:val="24"/>
                  </w:rPr>
                  <w:t>R</w:t>
                </w:r>
                <w:r w:rsidR="006C4969" w:rsidRPr="00AF66C1">
                  <w:rPr>
                    <w:rFonts w:ascii="Arial" w:hAnsi="Arial" w:cs="Arial"/>
                    <w:sz w:val="24"/>
                    <w:szCs w:val="24"/>
                  </w:rPr>
                  <w:t>OCE</w:t>
                </w:r>
              </w:p>
            </w:tc>
            <w:tc>
              <w:tcPr>
                <w:tcW w:w="1770" w:type="dxa"/>
              </w:tcPr>
              <w:p w14:paraId="419F7130" w14:textId="6E363739" w:rsidR="00BC6DA0" w:rsidRPr="00AF66C1" w:rsidRDefault="006546CE" w:rsidP="00AF66C1">
                <w:pPr>
                  <w:spacing w:line="360" w:lineRule="auto"/>
                  <w:jc w:val="both"/>
                  <w:rPr>
                    <w:rFonts w:ascii="Arial" w:hAnsi="Arial" w:cs="Arial"/>
                    <w:sz w:val="24"/>
                    <w:szCs w:val="24"/>
                  </w:rPr>
                </w:pPr>
                <w:r w:rsidRPr="00AF66C1">
                  <w:rPr>
                    <w:rFonts w:ascii="Arial" w:hAnsi="Arial" w:cs="Arial"/>
                    <w:sz w:val="24"/>
                    <w:szCs w:val="24"/>
                  </w:rPr>
                  <w:t>400</w:t>
                </w:r>
                <w:r w:rsidR="00727DCB" w:rsidRPr="00AF66C1">
                  <w:rPr>
                    <w:rFonts w:ascii="Arial" w:hAnsi="Arial" w:cs="Arial"/>
                    <w:sz w:val="24"/>
                    <w:szCs w:val="24"/>
                  </w:rPr>
                  <w:t>8 + 20 / 622 x 100 = 65</w:t>
                </w:r>
              </w:p>
            </w:tc>
            <w:tc>
              <w:tcPr>
                <w:tcW w:w="1770" w:type="dxa"/>
              </w:tcPr>
              <w:p w14:paraId="1CC62338" w14:textId="4567FCEF" w:rsidR="00BC6DA0" w:rsidRPr="00AF66C1" w:rsidRDefault="006C4969" w:rsidP="00AF66C1">
                <w:pPr>
                  <w:spacing w:line="360" w:lineRule="auto"/>
                  <w:jc w:val="both"/>
                  <w:rPr>
                    <w:rFonts w:ascii="Arial" w:hAnsi="Arial" w:cs="Arial"/>
                    <w:sz w:val="24"/>
                    <w:szCs w:val="24"/>
                  </w:rPr>
                </w:pPr>
                <w:r w:rsidRPr="00AF66C1">
                  <w:rPr>
                    <w:rFonts w:ascii="Arial" w:hAnsi="Arial" w:cs="Arial"/>
                    <w:sz w:val="24"/>
                    <w:szCs w:val="24"/>
                  </w:rPr>
                  <w:t>4073 + 10 / 6274 x 100 = 65</w:t>
                </w:r>
              </w:p>
            </w:tc>
          </w:tr>
          <w:tr w:rsidR="00BC6DA0" w:rsidRPr="00AF66C1" w14:paraId="5072AC5B" w14:textId="77777777" w:rsidTr="00AC063C">
            <w:tc>
              <w:tcPr>
                <w:tcW w:w="1978" w:type="dxa"/>
              </w:tcPr>
              <w:p w14:paraId="610DEAAA" w14:textId="7C005217" w:rsidR="00BC6DA0" w:rsidRPr="00AF66C1" w:rsidRDefault="00BC6DA0" w:rsidP="00AF66C1">
                <w:pPr>
                  <w:spacing w:line="360" w:lineRule="auto"/>
                  <w:jc w:val="both"/>
                  <w:rPr>
                    <w:rFonts w:ascii="Arial" w:hAnsi="Arial" w:cs="Arial"/>
                    <w:b/>
                    <w:bCs/>
                    <w:sz w:val="24"/>
                    <w:szCs w:val="24"/>
                  </w:rPr>
                </w:pPr>
                <w:r w:rsidRPr="00AF66C1">
                  <w:rPr>
                    <w:rFonts w:ascii="Arial" w:hAnsi="Arial" w:cs="Arial"/>
                    <w:b/>
                    <w:bCs/>
                    <w:sz w:val="24"/>
                    <w:szCs w:val="24"/>
                  </w:rPr>
                  <w:lastRenderedPageBreak/>
                  <w:t>Sales</w:t>
                </w:r>
                <w:r w:rsidR="006C4969" w:rsidRPr="00AF66C1">
                  <w:rPr>
                    <w:rFonts w:ascii="Arial" w:hAnsi="Arial" w:cs="Arial"/>
                    <w:b/>
                    <w:bCs/>
                    <w:sz w:val="24"/>
                    <w:szCs w:val="24"/>
                  </w:rPr>
                  <w:t xml:space="preserve"> </w:t>
                </w:r>
                <w:r w:rsidRPr="00AF66C1">
                  <w:rPr>
                    <w:rFonts w:ascii="Arial" w:hAnsi="Arial" w:cs="Arial"/>
                    <w:b/>
                    <w:bCs/>
                    <w:sz w:val="24"/>
                    <w:szCs w:val="24"/>
                  </w:rPr>
                  <w:t>/</w:t>
                </w:r>
                <w:r w:rsidR="006C4969" w:rsidRPr="00AF66C1">
                  <w:rPr>
                    <w:rFonts w:ascii="Arial" w:hAnsi="Arial" w:cs="Arial"/>
                    <w:b/>
                    <w:bCs/>
                    <w:sz w:val="24"/>
                    <w:szCs w:val="24"/>
                  </w:rPr>
                  <w:t xml:space="preserve"> </w:t>
                </w:r>
                <w:r w:rsidRPr="00AF66C1">
                  <w:rPr>
                    <w:rFonts w:ascii="Arial" w:hAnsi="Arial" w:cs="Arial"/>
                    <w:b/>
                    <w:bCs/>
                    <w:sz w:val="24"/>
                    <w:szCs w:val="24"/>
                  </w:rPr>
                  <w:t>total assets less current liability</w:t>
                </w:r>
              </w:p>
            </w:tc>
            <w:tc>
              <w:tcPr>
                <w:tcW w:w="1769" w:type="dxa"/>
              </w:tcPr>
              <w:p w14:paraId="6DF06567" w14:textId="185C26FC" w:rsidR="00BC6DA0" w:rsidRPr="00AF66C1" w:rsidRDefault="00BC6DA0" w:rsidP="00AF66C1">
                <w:pPr>
                  <w:spacing w:line="360" w:lineRule="auto"/>
                  <w:jc w:val="both"/>
                  <w:rPr>
                    <w:rFonts w:ascii="Arial" w:hAnsi="Arial" w:cs="Arial"/>
                    <w:sz w:val="24"/>
                    <w:szCs w:val="24"/>
                  </w:rPr>
                </w:pPr>
                <w:r w:rsidRPr="00AF66C1">
                  <w:rPr>
                    <w:rFonts w:ascii="Arial" w:hAnsi="Arial" w:cs="Arial"/>
                    <w:sz w:val="24"/>
                    <w:szCs w:val="24"/>
                  </w:rPr>
                  <w:t>Total assets turnover</w:t>
                </w:r>
              </w:p>
            </w:tc>
            <w:tc>
              <w:tcPr>
                <w:tcW w:w="1770" w:type="dxa"/>
              </w:tcPr>
              <w:p w14:paraId="3A6F24F7" w14:textId="4D153B41" w:rsidR="00BC6DA0" w:rsidRPr="00AF66C1" w:rsidRDefault="00AA668F" w:rsidP="00AF66C1">
                <w:pPr>
                  <w:spacing w:line="360" w:lineRule="auto"/>
                  <w:jc w:val="both"/>
                  <w:rPr>
                    <w:rFonts w:ascii="Arial" w:hAnsi="Arial" w:cs="Arial"/>
                    <w:sz w:val="24"/>
                    <w:szCs w:val="24"/>
                  </w:rPr>
                </w:pPr>
                <w:r w:rsidRPr="00AF66C1">
                  <w:rPr>
                    <w:rFonts w:ascii="Arial" w:hAnsi="Arial" w:cs="Arial"/>
                    <w:sz w:val="24"/>
                    <w:szCs w:val="24"/>
                  </w:rPr>
                  <w:t>5500 / 6226 = 0.88 Days</w:t>
                </w:r>
              </w:p>
            </w:tc>
            <w:tc>
              <w:tcPr>
                <w:tcW w:w="1770" w:type="dxa"/>
              </w:tcPr>
              <w:p w14:paraId="54E9FE02" w14:textId="3FE667BA" w:rsidR="00BC6DA0" w:rsidRPr="00AF66C1" w:rsidRDefault="00EF48C0" w:rsidP="00AF66C1">
                <w:pPr>
                  <w:spacing w:line="360" w:lineRule="auto"/>
                  <w:jc w:val="both"/>
                  <w:rPr>
                    <w:rFonts w:ascii="Arial" w:hAnsi="Arial" w:cs="Arial"/>
                    <w:sz w:val="24"/>
                    <w:szCs w:val="24"/>
                  </w:rPr>
                </w:pPr>
                <w:r w:rsidRPr="00AF66C1">
                  <w:rPr>
                    <w:rFonts w:ascii="Arial" w:hAnsi="Arial" w:cs="Arial"/>
                    <w:sz w:val="24"/>
                    <w:szCs w:val="24"/>
                  </w:rPr>
                  <w:t>6000 / 6274 = 0.95 days</w:t>
                </w:r>
              </w:p>
            </w:tc>
          </w:tr>
          <w:tr w:rsidR="00BC6DA0" w:rsidRPr="00AF66C1" w14:paraId="2F00C38E" w14:textId="77777777" w:rsidTr="00AC063C">
            <w:tc>
              <w:tcPr>
                <w:tcW w:w="1978" w:type="dxa"/>
              </w:tcPr>
              <w:p w14:paraId="5A4B051C" w14:textId="57FEF1A1" w:rsidR="00BC6DA0" w:rsidRPr="00AF66C1" w:rsidRDefault="00BC6DA0" w:rsidP="00AF66C1">
                <w:pPr>
                  <w:spacing w:line="360" w:lineRule="auto"/>
                  <w:jc w:val="both"/>
                  <w:rPr>
                    <w:rFonts w:ascii="Arial" w:hAnsi="Arial" w:cs="Arial"/>
                    <w:b/>
                    <w:bCs/>
                    <w:sz w:val="24"/>
                    <w:szCs w:val="24"/>
                  </w:rPr>
                </w:pPr>
                <w:r w:rsidRPr="00AF66C1">
                  <w:rPr>
                    <w:rFonts w:ascii="Arial" w:hAnsi="Arial" w:cs="Arial"/>
                    <w:b/>
                    <w:bCs/>
                    <w:sz w:val="24"/>
                    <w:szCs w:val="24"/>
                  </w:rPr>
                  <w:t>Sales</w:t>
                </w:r>
                <w:r w:rsidR="00BD3984" w:rsidRPr="00AF66C1">
                  <w:rPr>
                    <w:rFonts w:ascii="Arial" w:hAnsi="Arial" w:cs="Arial"/>
                    <w:b/>
                    <w:bCs/>
                    <w:sz w:val="24"/>
                    <w:szCs w:val="24"/>
                  </w:rPr>
                  <w:t xml:space="preserve"> </w:t>
                </w:r>
                <w:r w:rsidRPr="00AF66C1">
                  <w:rPr>
                    <w:rFonts w:ascii="Arial" w:hAnsi="Arial" w:cs="Arial"/>
                    <w:b/>
                    <w:bCs/>
                    <w:sz w:val="24"/>
                    <w:szCs w:val="24"/>
                  </w:rPr>
                  <w:t>/</w:t>
                </w:r>
                <w:r w:rsidR="00BD3984" w:rsidRPr="00AF66C1">
                  <w:rPr>
                    <w:rFonts w:ascii="Arial" w:hAnsi="Arial" w:cs="Arial"/>
                    <w:b/>
                    <w:bCs/>
                    <w:sz w:val="24"/>
                    <w:szCs w:val="24"/>
                  </w:rPr>
                  <w:t xml:space="preserve"> </w:t>
                </w:r>
                <w:r w:rsidRPr="00AF66C1">
                  <w:rPr>
                    <w:rFonts w:ascii="Arial" w:hAnsi="Arial" w:cs="Arial"/>
                    <w:b/>
                    <w:bCs/>
                    <w:sz w:val="24"/>
                    <w:szCs w:val="24"/>
                  </w:rPr>
                  <w:t>net profit assets</w:t>
                </w:r>
              </w:p>
            </w:tc>
            <w:tc>
              <w:tcPr>
                <w:tcW w:w="1769" w:type="dxa"/>
              </w:tcPr>
              <w:p w14:paraId="0B0FEC26" w14:textId="0544DA3B" w:rsidR="00BC6DA0" w:rsidRPr="00AF66C1" w:rsidRDefault="00BC6DA0" w:rsidP="00AF66C1">
                <w:pPr>
                  <w:spacing w:line="360" w:lineRule="auto"/>
                  <w:jc w:val="both"/>
                  <w:rPr>
                    <w:rFonts w:ascii="Arial" w:hAnsi="Arial" w:cs="Arial"/>
                    <w:sz w:val="24"/>
                    <w:szCs w:val="24"/>
                  </w:rPr>
                </w:pPr>
                <w:r w:rsidRPr="00AF66C1">
                  <w:rPr>
                    <w:rFonts w:ascii="Arial" w:hAnsi="Arial" w:cs="Arial"/>
                    <w:sz w:val="24"/>
                    <w:szCs w:val="24"/>
                  </w:rPr>
                  <w:t>Working capital turnover</w:t>
                </w:r>
              </w:p>
            </w:tc>
            <w:tc>
              <w:tcPr>
                <w:tcW w:w="1770" w:type="dxa"/>
              </w:tcPr>
              <w:p w14:paraId="7CE333A2" w14:textId="13F7A435" w:rsidR="00BC6DA0" w:rsidRPr="00AF66C1" w:rsidRDefault="00AA668F" w:rsidP="00AF66C1">
                <w:pPr>
                  <w:spacing w:line="360" w:lineRule="auto"/>
                  <w:jc w:val="both"/>
                  <w:rPr>
                    <w:rFonts w:ascii="Arial" w:hAnsi="Arial" w:cs="Arial"/>
                    <w:sz w:val="24"/>
                    <w:szCs w:val="24"/>
                  </w:rPr>
                </w:pPr>
                <w:r w:rsidRPr="00AF66C1">
                  <w:rPr>
                    <w:rFonts w:ascii="Arial" w:hAnsi="Arial" w:cs="Arial"/>
                    <w:sz w:val="24"/>
                    <w:szCs w:val="24"/>
                  </w:rPr>
                  <w:t>5500 / 6976 = 0.90</w:t>
                </w:r>
              </w:p>
            </w:tc>
            <w:tc>
              <w:tcPr>
                <w:tcW w:w="1770" w:type="dxa"/>
              </w:tcPr>
              <w:p w14:paraId="3340D925" w14:textId="41BE8650" w:rsidR="00BC6DA0" w:rsidRPr="00AF66C1" w:rsidRDefault="00EF48C0" w:rsidP="00AF66C1">
                <w:pPr>
                  <w:spacing w:line="360" w:lineRule="auto"/>
                  <w:jc w:val="both"/>
                  <w:rPr>
                    <w:rFonts w:ascii="Arial" w:hAnsi="Arial" w:cs="Arial"/>
                    <w:sz w:val="24"/>
                    <w:szCs w:val="24"/>
                  </w:rPr>
                </w:pPr>
                <w:r w:rsidRPr="00AF66C1">
                  <w:rPr>
                    <w:rFonts w:ascii="Arial" w:hAnsi="Arial" w:cs="Arial"/>
                    <w:sz w:val="24"/>
                    <w:szCs w:val="24"/>
                  </w:rPr>
                  <w:t>6000 / 6129 = 0.97</w:t>
                </w:r>
              </w:p>
            </w:tc>
          </w:tr>
          <w:tr w:rsidR="00BC6DA0" w:rsidRPr="00AF66C1" w14:paraId="7B911C45" w14:textId="77777777" w:rsidTr="00AC063C">
            <w:tc>
              <w:tcPr>
                <w:tcW w:w="1978" w:type="dxa"/>
              </w:tcPr>
              <w:p w14:paraId="4B5AF9C6" w14:textId="11CDDDED" w:rsidR="00BC6DA0" w:rsidRPr="00AF66C1" w:rsidRDefault="00BC6DA0" w:rsidP="00AF66C1">
                <w:pPr>
                  <w:spacing w:line="360" w:lineRule="auto"/>
                  <w:jc w:val="both"/>
                  <w:rPr>
                    <w:rFonts w:ascii="Arial" w:hAnsi="Arial" w:cs="Arial"/>
                    <w:b/>
                    <w:bCs/>
                    <w:sz w:val="24"/>
                    <w:szCs w:val="24"/>
                  </w:rPr>
                </w:pPr>
                <w:r w:rsidRPr="00AF66C1">
                  <w:rPr>
                    <w:rFonts w:ascii="Arial" w:hAnsi="Arial" w:cs="Arial"/>
                    <w:b/>
                    <w:bCs/>
                    <w:sz w:val="24"/>
                    <w:szCs w:val="24"/>
                  </w:rPr>
                  <w:t>Current assets total</w:t>
                </w:r>
                <w:r w:rsidR="00BD3984" w:rsidRPr="00AF66C1">
                  <w:rPr>
                    <w:rFonts w:ascii="Arial" w:hAnsi="Arial" w:cs="Arial"/>
                    <w:b/>
                    <w:bCs/>
                    <w:sz w:val="24"/>
                    <w:szCs w:val="24"/>
                  </w:rPr>
                  <w:t xml:space="preserve"> </w:t>
                </w:r>
                <w:r w:rsidRPr="00AF66C1">
                  <w:rPr>
                    <w:rFonts w:ascii="Arial" w:hAnsi="Arial" w:cs="Arial"/>
                    <w:b/>
                    <w:bCs/>
                    <w:sz w:val="24"/>
                    <w:szCs w:val="24"/>
                  </w:rPr>
                  <w:t>/</w:t>
                </w:r>
                <w:r w:rsidR="00BD3984" w:rsidRPr="00AF66C1">
                  <w:rPr>
                    <w:rFonts w:ascii="Arial" w:hAnsi="Arial" w:cs="Arial"/>
                    <w:b/>
                    <w:bCs/>
                    <w:sz w:val="24"/>
                    <w:szCs w:val="24"/>
                  </w:rPr>
                  <w:t xml:space="preserve"> </w:t>
                </w:r>
                <w:r w:rsidRPr="00AF66C1">
                  <w:rPr>
                    <w:rFonts w:ascii="Arial" w:hAnsi="Arial" w:cs="Arial"/>
                    <w:b/>
                    <w:bCs/>
                    <w:sz w:val="24"/>
                    <w:szCs w:val="24"/>
                  </w:rPr>
                  <w:t>current liabilities total</w:t>
                </w:r>
              </w:p>
            </w:tc>
            <w:tc>
              <w:tcPr>
                <w:tcW w:w="1769" w:type="dxa"/>
              </w:tcPr>
              <w:p w14:paraId="7C2CFCF0" w14:textId="3267B944" w:rsidR="00BC6DA0" w:rsidRPr="00AF66C1" w:rsidRDefault="00BC6DA0" w:rsidP="00AF66C1">
                <w:pPr>
                  <w:spacing w:line="360" w:lineRule="auto"/>
                  <w:jc w:val="both"/>
                  <w:rPr>
                    <w:rFonts w:ascii="Arial" w:hAnsi="Arial" w:cs="Arial"/>
                    <w:sz w:val="24"/>
                    <w:szCs w:val="24"/>
                  </w:rPr>
                </w:pPr>
                <w:r w:rsidRPr="00AF66C1">
                  <w:rPr>
                    <w:rFonts w:ascii="Arial" w:hAnsi="Arial" w:cs="Arial"/>
                    <w:sz w:val="24"/>
                    <w:szCs w:val="24"/>
                  </w:rPr>
                  <w:t>Current ratio</w:t>
                </w:r>
              </w:p>
            </w:tc>
            <w:tc>
              <w:tcPr>
                <w:tcW w:w="1770" w:type="dxa"/>
              </w:tcPr>
              <w:p w14:paraId="64F0857C" w14:textId="14902A91" w:rsidR="00BC6DA0" w:rsidRPr="00AF66C1" w:rsidRDefault="00AA668F" w:rsidP="00AF66C1">
                <w:pPr>
                  <w:spacing w:line="360" w:lineRule="auto"/>
                  <w:jc w:val="both"/>
                  <w:rPr>
                    <w:rFonts w:ascii="Arial" w:hAnsi="Arial" w:cs="Arial"/>
                    <w:sz w:val="24"/>
                    <w:szCs w:val="24"/>
                  </w:rPr>
                </w:pPr>
                <w:r w:rsidRPr="00AF66C1">
                  <w:rPr>
                    <w:rFonts w:ascii="Arial" w:hAnsi="Arial" w:cs="Arial"/>
                    <w:sz w:val="24"/>
                    <w:szCs w:val="24"/>
                  </w:rPr>
                  <w:t>3065 / 1339 = 2.28</w:t>
                </w:r>
              </w:p>
            </w:tc>
            <w:tc>
              <w:tcPr>
                <w:tcW w:w="1770" w:type="dxa"/>
              </w:tcPr>
              <w:p w14:paraId="7A3DE173" w14:textId="7A4E1046" w:rsidR="00BC6DA0" w:rsidRPr="00AF66C1" w:rsidRDefault="00BD3984" w:rsidP="00AF66C1">
                <w:pPr>
                  <w:spacing w:line="360" w:lineRule="auto"/>
                  <w:jc w:val="both"/>
                  <w:rPr>
                    <w:rFonts w:ascii="Arial" w:hAnsi="Arial" w:cs="Arial"/>
                    <w:sz w:val="24"/>
                    <w:szCs w:val="24"/>
                  </w:rPr>
                </w:pPr>
                <w:r w:rsidRPr="00AF66C1">
                  <w:rPr>
                    <w:rFonts w:ascii="Arial" w:hAnsi="Arial" w:cs="Arial"/>
                    <w:sz w:val="24"/>
                    <w:szCs w:val="24"/>
                  </w:rPr>
                  <w:t>3240 / 1616 = 2.00</w:t>
                </w:r>
              </w:p>
            </w:tc>
          </w:tr>
          <w:tr w:rsidR="00BC6DA0" w:rsidRPr="00AF66C1" w14:paraId="1E3D2272" w14:textId="77777777" w:rsidTr="00AC063C">
            <w:tc>
              <w:tcPr>
                <w:tcW w:w="1978" w:type="dxa"/>
              </w:tcPr>
              <w:p w14:paraId="08F66D9E" w14:textId="358BF7C9" w:rsidR="00BC6DA0" w:rsidRPr="00AF66C1" w:rsidRDefault="00BC6DA0" w:rsidP="00AF66C1">
                <w:pPr>
                  <w:spacing w:line="360" w:lineRule="auto"/>
                  <w:jc w:val="both"/>
                  <w:rPr>
                    <w:rFonts w:ascii="Arial" w:hAnsi="Arial" w:cs="Arial"/>
                    <w:b/>
                    <w:bCs/>
                    <w:sz w:val="24"/>
                    <w:szCs w:val="24"/>
                  </w:rPr>
                </w:pPr>
                <w:r w:rsidRPr="00AF66C1">
                  <w:rPr>
                    <w:rFonts w:ascii="Arial" w:hAnsi="Arial" w:cs="Arial"/>
                    <w:b/>
                    <w:bCs/>
                    <w:sz w:val="24"/>
                    <w:szCs w:val="24"/>
                  </w:rPr>
                  <w:t>Current assets total-stock/current liabilities total</w:t>
                </w:r>
              </w:p>
            </w:tc>
            <w:tc>
              <w:tcPr>
                <w:tcW w:w="1769" w:type="dxa"/>
              </w:tcPr>
              <w:p w14:paraId="70D80543" w14:textId="7724FDB1" w:rsidR="00BC6DA0" w:rsidRPr="00AF66C1" w:rsidRDefault="00BC6DA0" w:rsidP="00AF66C1">
                <w:pPr>
                  <w:spacing w:line="360" w:lineRule="auto"/>
                  <w:jc w:val="both"/>
                  <w:rPr>
                    <w:rFonts w:ascii="Arial" w:hAnsi="Arial" w:cs="Arial"/>
                    <w:sz w:val="24"/>
                    <w:szCs w:val="24"/>
                  </w:rPr>
                </w:pPr>
                <w:r w:rsidRPr="00AF66C1">
                  <w:rPr>
                    <w:rFonts w:ascii="Arial" w:hAnsi="Arial" w:cs="Arial"/>
                    <w:sz w:val="24"/>
                    <w:szCs w:val="24"/>
                  </w:rPr>
                  <w:t>Quick ratio</w:t>
                </w:r>
              </w:p>
            </w:tc>
            <w:tc>
              <w:tcPr>
                <w:tcW w:w="1770" w:type="dxa"/>
              </w:tcPr>
              <w:p w14:paraId="2A4EC464" w14:textId="2BF36647" w:rsidR="00BC6DA0" w:rsidRPr="00AF66C1" w:rsidRDefault="00AA668F" w:rsidP="00AF66C1">
                <w:pPr>
                  <w:spacing w:line="360" w:lineRule="auto"/>
                  <w:jc w:val="both"/>
                  <w:rPr>
                    <w:rFonts w:ascii="Arial" w:hAnsi="Arial" w:cs="Arial"/>
                    <w:sz w:val="24"/>
                    <w:szCs w:val="24"/>
                  </w:rPr>
                </w:pPr>
                <w:r w:rsidRPr="00AF66C1">
                  <w:rPr>
                    <w:rFonts w:ascii="Arial" w:hAnsi="Arial" w:cs="Arial"/>
                    <w:sz w:val="24"/>
                    <w:szCs w:val="24"/>
                  </w:rPr>
                  <w:t>3065 – 1450 / 1339 = 1.20</w:t>
                </w:r>
              </w:p>
            </w:tc>
            <w:tc>
              <w:tcPr>
                <w:tcW w:w="1770" w:type="dxa"/>
              </w:tcPr>
              <w:p w14:paraId="2AD0FD48" w14:textId="6474EAB6" w:rsidR="00BC6DA0" w:rsidRPr="00AF66C1" w:rsidRDefault="005848C7" w:rsidP="00AF66C1">
                <w:pPr>
                  <w:spacing w:line="360" w:lineRule="auto"/>
                  <w:jc w:val="both"/>
                  <w:rPr>
                    <w:rFonts w:ascii="Arial" w:hAnsi="Arial" w:cs="Arial"/>
                    <w:sz w:val="24"/>
                    <w:szCs w:val="24"/>
                  </w:rPr>
                </w:pPr>
                <w:r w:rsidRPr="00AF66C1">
                  <w:rPr>
                    <w:rFonts w:ascii="Arial" w:hAnsi="Arial" w:cs="Arial"/>
                    <w:sz w:val="24"/>
                    <w:szCs w:val="24"/>
                  </w:rPr>
                  <w:t>3240 – 142. / 1616 = 1.12</w:t>
                </w:r>
              </w:p>
            </w:tc>
          </w:tr>
          <w:tr w:rsidR="00BC6DA0" w:rsidRPr="00AF66C1" w14:paraId="6C3E2E7A" w14:textId="77777777" w:rsidTr="00AC063C">
            <w:tc>
              <w:tcPr>
                <w:tcW w:w="1978" w:type="dxa"/>
              </w:tcPr>
              <w:p w14:paraId="3387B022" w14:textId="19476212" w:rsidR="00BC6DA0" w:rsidRPr="00AF66C1" w:rsidRDefault="00BC6DA0" w:rsidP="00AF66C1">
                <w:pPr>
                  <w:spacing w:line="360" w:lineRule="auto"/>
                  <w:jc w:val="both"/>
                  <w:rPr>
                    <w:rFonts w:ascii="Arial" w:hAnsi="Arial" w:cs="Arial"/>
                    <w:b/>
                    <w:bCs/>
                    <w:sz w:val="24"/>
                    <w:szCs w:val="24"/>
                  </w:rPr>
                </w:pPr>
                <w:r w:rsidRPr="00AF66C1">
                  <w:rPr>
                    <w:rFonts w:ascii="Arial" w:hAnsi="Arial" w:cs="Arial"/>
                    <w:b/>
                    <w:bCs/>
                    <w:sz w:val="24"/>
                    <w:szCs w:val="24"/>
                  </w:rPr>
                  <w:t xml:space="preserve">Debtors </w:t>
                </w:r>
                <w:r w:rsidR="00727DCB" w:rsidRPr="00AF66C1">
                  <w:rPr>
                    <w:rFonts w:ascii="Arial" w:hAnsi="Arial" w:cs="Arial"/>
                    <w:b/>
                    <w:bCs/>
                    <w:sz w:val="24"/>
                    <w:szCs w:val="24"/>
                  </w:rPr>
                  <w:t>x</w:t>
                </w:r>
                <w:r w:rsidRPr="00AF66C1">
                  <w:rPr>
                    <w:rFonts w:ascii="Arial" w:hAnsi="Arial" w:cs="Arial"/>
                    <w:b/>
                    <w:bCs/>
                    <w:sz w:val="24"/>
                    <w:szCs w:val="24"/>
                  </w:rPr>
                  <w:t xml:space="preserve"> 365 of the year</w:t>
                </w:r>
                <w:r w:rsidR="005848C7" w:rsidRPr="00AF66C1">
                  <w:rPr>
                    <w:rFonts w:ascii="Arial" w:hAnsi="Arial" w:cs="Arial"/>
                    <w:b/>
                    <w:bCs/>
                    <w:sz w:val="24"/>
                    <w:szCs w:val="24"/>
                  </w:rPr>
                  <w:t xml:space="preserve"> </w:t>
                </w:r>
                <w:r w:rsidRPr="00AF66C1">
                  <w:rPr>
                    <w:rFonts w:ascii="Arial" w:hAnsi="Arial" w:cs="Arial"/>
                    <w:b/>
                    <w:bCs/>
                    <w:sz w:val="24"/>
                    <w:szCs w:val="24"/>
                  </w:rPr>
                  <w:t>/</w:t>
                </w:r>
                <w:r w:rsidR="005848C7" w:rsidRPr="00AF66C1">
                  <w:rPr>
                    <w:rFonts w:ascii="Arial" w:hAnsi="Arial" w:cs="Arial"/>
                    <w:b/>
                    <w:bCs/>
                    <w:sz w:val="24"/>
                    <w:szCs w:val="24"/>
                  </w:rPr>
                  <w:t xml:space="preserve"> </w:t>
                </w:r>
                <w:r w:rsidRPr="00AF66C1">
                  <w:rPr>
                    <w:rFonts w:ascii="Arial" w:hAnsi="Arial" w:cs="Arial"/>
                    <w:b/>
                    <w:bCs/>
                    <w:sz w:val="24"/>
                    <w:szCs w:val="24"/>
                  </w:rPr>
                  <w:t>purchases</w:t>
                </w:r>
              </w:p>
            </w:tc>
            <w:tc>
              <w:tcPr>
                <w:tcW w:w="1769" w:type="dxa"/>
              </w:tcPr>
              <w:p w14:paraId="777CE87B" w14:textId="79E403F5" w:rsidR="00BC6DA0" w:rsidRPr="00AF66C1" w:rsidRDefault="00BC6DA0" w:rsidP="00AF66C1">
                <w:pPr>
                  <w:spacing w:line="360" w:lineRule="auto"/>
                  <w:jc w:val="both"/>
                  <w:rPr>
                    <w:rFonts w:ascii="Arial" w:hAnsi="Arial" w:cs="Arial"/>
                    <w:sz w:val="24"/>
                    <w:szCs w:val="24"/>
                  </w:rPr>
                </w:pPr>
                <w:r w:rsidRPr="00AF66C1">
                  <w:rPr>
                    <w:rFonts w:ascii="Arial" w:hAnsi="Arial" w:cs="Arial"/>
                    <w:sz w:val="24"/>
                    <w:szCs w:val="24"/>
                  </w:rPr>
                  <w:t>Debtor days</w:t>
                </w:r>
              </w:p>
            </w:tc>
            <w:tc>
              <w:tcPr>
                <w:tcW w:w="1770" w:type="dxa"/>
              </w:tcPr>
              <w:p w14:paraId="0DEFB89D" w14:textId="2253EB48" w:rsidR="00BC6DA0" w:rsidRPr="00AF66C1" w:rsidRDefault="00AA668F" w:rsidP="00AF66C1">
                <w:pPr>
                  <w:spacing w:line="360" w:lineRule="auto"/>
                  <w:jc w:val="both"/>
                  <w:rPr>
                    <w:rFonts w:ascii="Arial" w:hAnsi="Arial" w:cs="Arial"/>
                    <w:sz w:val="24"/>
                    <w:szCs w:val="24"/>
                  </w:rPr>
                </w:pPr>
                <w:r w:rsidRPr="00AF66C1">
                  <w:rPr>
                    <w:rFonts w:ascii="Arial" w:hAnsi="Arial" w:cs="Arial"/>
                    <w:sz w:val="24"/>
                    <w:szCs w:val="24"/>
                  </w:rPr>
                  <w:t>1600 x 365 / 5500 = 106</w:t>
                </w:r>
              </w:p>
            </w:tc>
            <w:tc>
              <w:tcPr>
                <w:tcW w:w="1770" w:type="dxa"/>
              </w:tcPr>
              <w:p w14:paraId="408A1150" w14:textId="230895A9" w:rsidR="00BC6DA0" w:rsidRPr="00AF66C1" w:rsidRDefault="005848C7" w:rsidP="00AF66C1">
                <w:pPr>
                  <w:spacing w:line="360" w:lineRule="auto"/>
                  <w:jc w:val="both"/>
                  <w:rPr>
                    <w:rFonts w:ascii="Arial" w:hAnsi="Arial" w:cs="Arial"/>
                    <w:sz w:val="24"/>
                    <w:szCs w:val="24"/>
                  </w:rPr>
                </w:pPr>
                <w:r w:rsidRPr="00AF66C1">
                  <w:rPr>
                    <w:rFonts w:ascii="Arial" w:hAnsi="Arial" w:cs="Arial"/>
                    <w:sz w:val="24"/>
                    <w:szCs w:val="24"/>
                  </w:rPr>
                  <w:t>1800 x 365 / 6000 = 109</w:t>
                </w:r>
              </w:p>
            </w:tc>
          </w:tr>
          <w:tr w:rsidR="005848C7" w:rsidRPr="00AF66C1" w14:paraId="7A4BC53E" w14:textId="77777777" w:rsidTr="00AC063C">
            <w:tc>
              <w:tcPr>
                <w:tcW w:w="1978" w:type="dxa"/>
              </w:tcPr>
              <w:p w14:paraId="1C6BAD30" w14:textId="766F6AFA" w:rsidR="005848C7" w:rsidRPr="00AF66C1" w:rsidRDefault="005848C7" w:rsidP="00AF66C1">
                <w:pPr>
                  <w:spacing w:line="360" w:lineRule="auto"/>
                  <w:jc w:val="both"/>
                  <w:rPr>
                    <w:rFonts w:ascii="Arial" w:hAnsi="Arial" w:cs="Arial"/>
                    <w:b/>
                    <w:bCs/>
                    <w:sz w:val="24"/>
                    <w:szCs w:val="24"/>
                  </w:rPr>
                </w:pPr>
                <w:r w:rsidRPr="00AF66C1">
                  <w:rPr>
                    <w:rFonts w:ascii="Arial" w:hAnsi="Arial" w:cs="Arial"/>
                    <w:b/>
                    <w:bCs/>
                    <w:sz w:val="24"/>
                    <w:szCs w:val="24"/>
                  </w:rPr>
                  <w:t>Trade creditors x 365 days / purchases</w:t>
                </w:r>
              </w:p>
            </w:tc>
            <w:tc>
              <w:tcPr>
                <w:tcW w:w="1769" w:type="dxa"/>
              </w:tcPr>
              <w:p w14:paraId="69DFC554" w14:textId="1FBA3D60" w:rsidR="005848C7" w:rsidRPr="00AF66C1" w:rsidRDefault="005848C7" w:rsidP="00AF66C1">
                <w:pPr>
                  <w:spacing w:line="360" w:lineRule="auto"/>
                  <w:jc w:val="both"/>
                  <w:rPr>
                    <w:rFonts w:ascii="Arial" w:hAnsi="Arial" w:cs="Arial"/>
                    <w:sz w:val="24"/>
                    <w:szCs w:val="24"/>
                  </w:rPr>
                </w:pPr>
                <w:r w:rsidRPr="00AF66C1">
                  <w:rPr>
                    <w:rFonts w:ascii="Arial" w:hAnsi="Arial" w:cs="Arial"/>
                    <w:sz w:val="24"/>
                    <w:szCs w:val="24"/>
                  </w:rPr>
                  <w:t>Creditor’s days</w:t>
                </w:r>
              </w:p>
            </w:tc>
            <w:tc>
              <w:tcPr>
                <w:tcW w:w="1770" w:type="dxa"/>
              </w:tcPr>
              <w:p w14:paraId="48A21EE0" w14:textId="288CF780" w:rsidR="005848C7" w:rsidRPr="00AF66C1" w:rsidRDefault="005848C7" w:rsidP="00AF66C1">
                <w:pPr>
                  <w:spacing w:line="360" w:lineRule="auto"/>
                  <w:jc w:val="both"/>
                  <w:rPr>
                    <w:rFonts w:ascii="Arial" w:hAnsi="Arial" w:cs="Arial"/>
                    <w:sz w:val="24"/>
                    <w:szCs w:val="24"/>
                  </w:rPr>
                </w:pPr>
                <w:r w:rsidRPr="00AF66C1">
                  <w:rPr>
                    <w:rFonts w:ascii="Arial" w:hAnsi="Arial" w:cs="Arial"/>
                    <w:sz w:val="24"/>
                    <w:szCs w:val="24"/>
                  </w:rPr>
                  <w:t>800 x 365 / 500 = 584</w:t>
                </w:r>
              </w:p>
            </w:tc>
            <w:tc>
              <w:tcPr>
                <w:tcW w:w="1770" w:type="dxa"/>
              </w:tcPr>
              <w:p w14:paraId="0E875EC8" w14:textId="378339C9" w:rsidR="005848C7" w:rsidRPr="00AF66C1" w:rsidRDefault="005848C7" w:rsidP="00AF66C1">
                <w:pPr>
                  <w:spacing w:line="360" w:lineRule="auto"/>
                  <w:jc w:val="both"/>
                  <w:rPr>
                    <w:rFonts w:ascii="Arial" w:hAnsi="Arial" w:cs="Arial"/>
                    <w:sz w:val="24"/>
                    <w:szCs w:val="24"/>
                  </w:rPr>
                </w:pPr>
                <w:r w:rsidRPr="00AF66C1">
                  <w:rPr>
                    <w:rFonts w:ascii="Arial" w:hAnsi="Arial" w:cs="Arial"/>
                    <w:sz w:val="24"/>
                    <w:szCs w:val="24"/>
                  </w:rPr>
                  <w:t>870 x 365 / 850 = 373</w:t>
                </w:r>
              </w:p>
            </w:tc>
          </w:tr>
          <w:tr w:rsidR="00BC6DA0" w:rsidRPr="00AF66C1" w14:paraId="002A8B97" w14:textId="77777777" w:rsidTr="00AC063C">
            <w:tc>
              <w:tcPr>
                <w:tcW w:w="1978" w:type="dxa"/>
              </w:tcPr>
              <w:p w14:paraId="0187C7C8" w14:textId="536EFE4B" w:rsidR="00BC6DA0" w:rsidRPr="00AF66C1" w:rsidRDefault="00BC6DA0" w:rsidP="00AF66C1">
                <w:pPr>
                  <w:spacing w:line="360" w:lineRule="auto"/>
                  <w:jc w:val="both"/>
                  <w:rPr>
                    <w:rFonts w:ascii="Arial" w:hAnsi="Arial" w:cs="Arial"/>
                    <w:b/>
                    <w:bCs/>
                    <w:sz w:val="24"/>
                    <w:szCs w:val="24"/>
                  </w:rPr>
                </w:pPr>
                <w:r w:rsidRPr="00AF66C1">
                  <w:rPr>
                    <w:rFonts w:ascii="Arial" w:hAnsi="Arial" w:cs="Arial"/>
                    <w:b/>
                    <w:bCs/>
                    <w:sz w:val="24"/>
                    <w:szCs w:val="24"/>
                  </w:rPr>
                  <w:t>(Total current liabilities + bank loan)</w:t>
                </w:r>
              </w:p>
            </w:tc>
            <w:tc>
              <w:tcPr>
                <w:tcW w:w="1769" w:type="dxa"/>
              </w:tcPr>
              <w:p w14:paraId="510806F1" w14:textId="74E11E03" w:rsidR="00BC6DA0"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Dept days</w:t>
                </w:r>
              </w:p>
            </w:tc>
            <w:tc>
              <w:tcPr>
                <w:tcW w:w="1770" w:type="dxa"/>
              </w:tcPr>
              <w:p w14:paraId="3BFF29BD" w14:textId="54CB5A32" w:rsidR="00BC6DA0"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1339 + 150 = 1489</w:t>
                </w:r>
              </w:p>
            </w:tc>
            <w:tc>
              <w:tcPr>
                <w:tcW w:w="1770" w:type="dxa"/>
              </w:tcPr>
              <w:p w14:paraId="46F102F7" w14:textId="167C1E32" w:rsidR="00BC6DA0"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1616 + 145 = 1761</w:t>
                </w:r>
              </w:p>
            </w:tc>
          </w:tr>
          <w:tr w:rsidR="00BC6DA0" w:rsidRPr="00AF66C1" w14:paraId="7C53822B" w14:textId="77777777" w:rsidTr="00AC063C">
            <w:tc>
              <w:tcPr>
                <w:tcW w:w="1978" w:type="dxa"/>
              </w:tcPr>
              <w:p w14:paraId="7B39CBC3" w14:textId="6F50E145" w:rsidR="00BC6DA0" w:rsidRPr="00AF66C1" w:rsidRDefault="00BC6DA0" w:rsidP="00AF66C1">
                <w:pPr>
                  <w:spacing w:line="360" w:lineRule="auto"/>
                  <w:jc w:val="both"/>
                  <w:rPr>
                    <w:rFonts w:ascii="Arial" w:hAnsi="Arial" w:cs="Arial"/>
                    <w:b/>
                    <w:bCs/>
                    <w:sz w:val="24"/>
                    <w:szCs w:val="24"/>
                  </w:rPr>
                </w:pPr>
                <w:r w:rsidRPr="00AF66C1">
                  <w:rPr>
                    <w:rFonts w:ascii="Arial" w:hAnsi="Arial" w:cs="Arial"/>
                    <w:b/>
                    <w:bCs/>
                    <w:sz w:val="24"/>
                    <w:szCs w:val="24"/>
                  </w:rPr>
                  <w:t>(Total current assets + fixed assets)</w:t>
                </w:r>
              </w:p>
            </w:tc>
            <w:tc>
              <w:tcPr>
                <w:tcW w:w="1769" w:type="dxa"/>
              </w:tcPr>
              <w:p w14:paraId="734AE29C" w14:textId="56BECEB0" w:rsidR="00BC6DA0" w:rsidRPr="00AF66C1" w:rsidRDefault="00BC6DA0" w:rsidP="00AF66C1">
                <w:pPr>
                  <w:spacing w:line="360" w:lineRule="auto"/>
                  <w:jc w:val="both"/>
                  <w:rPr>
                    <w:rFonts w:ascii="Arial" w:hAnsi="Arial" w:cs="Arial"/>
                    <w:sz w:val="24"/>
                    <w:szCs w:val="24"/>
                  </w:rPr>
                </w:pPr>
                <w:r w:rsidRPr="00AF66C1">
                  <w:rPr>
                    <w:rFonts w:ascii="Arial" w:hAnsi="Arial" w:cs="Arial"/>
                    <w:sz w:val="24"/>
                    <w:szCs w:val="24"/>
                  </w:rPr>
                  <w:t>Debt days</w:t>
                </w:r>
              </w:p>
            </w:tc>
            <w:tc>
              <w:tcPr>
                <w:tcW w:w="1770" w:type="dxa"/>
              </w:tcPr>
              <w:p w14:paraId="1AE4831E" w14:textId="47793B4C" w:rsidR="00BC6DA0"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3065 + 4500 = 7565</w:t>
                </w:r>
              </w:p>
            </w:tc>
            <w:tc>
              <w:tcPr>
                <w:tcW w:w="1770" w:type="dxa"/>
              </w:tcPr>
              <w:p w14:paraId="4B86E6E5" w14:textId="51ECCFC1" w:rsidR="00BC6DA0"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3240 + 4650 = 7890</w:t>
                </w:r>
              </w:p>
            </w:tc>
          </w:tr>
          <w:tr w:rsidR="00BC6DA0" w:rsidRPr="00AF66C1" w14:paraId="5656A4D4" w14:textId="77777777" w:rsidTr="00AC063C">
            <w:tc>
              <w:tcPr>
                <w:tcW w:w="1978" w:type="dxa"/>
              </w:tcPr>
              <w:p w14:paraId="2AB59A5E" w14:textId="4BBDE40B" w:rsidR="00BC6DA0" w:rsidRPr="00AF66C1" w:rsidRDefault="00BC6DA0" w:rsidP="00AF66C1">
                <w:pPr>
                  <w:spacing w:line="360" w:lineRule="auto"/>
                  <w:jc w:val="both"/>
                  <w:rPr>
                    <w:rFonts w:ascii="Arial" w:hAnsi="Arial" w:cs="Arial"/>
                    <w:b/>
                    <w:bCs/>
                    <w:sz w:val="24"/>
                    <w:szCs w:val="24"/>
                  </w:rPr>
                </w:pPr>
                <w:r w:rsidRPr="00AF66C1">
                  <w:rPr>
                    <w:rFonts w:ascii="Arial" w:hAnsi="Arial" w:cs="Arial"/>
                    <w:b/>
                    <w:bCs/>
                    <w:sz w:val="24"/>
                    <w:szCs w:val="24"/>
                  </w:rPr>
                  <w:t>Answer divided by one another</w:t>
                </w:r>
              </w:p>
            </w:tc>
            <w:tc>
              <w:tcPr>
                <w:tcW w:w="1769" w:type="dxa"/>
              </w:tcPr>
              <w:p w14:paraId="13EFCD9C" w14:textId="736884B2" w:rsidR="00BC6DA0"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Debt days</w:t>
                </w:r>
              </w:p>
            </w:tc>
            <w:tc>
              <w:tcPr>
                <w:tcW w:w="1770" w:type="dxa"/>
              </w:tcPr>
              <w:p w14:paraId="71AF9BC2" w14:textId="27B6A488" w:rsidR="00BC6DA0"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1489 / 7565 = 0.16</w:t>
                </w:r>
              </w:p>
            </w:tc>
            <w:tc>
              <w:tcPr>
                <w:tcW w:w="1770" w:type="dxa"/>
              </w:tcPr>
              <w:p w14:paraId="78F74341" w14:textId="5165E3B5" w:rsidR="00BC6DA0"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1761 / 7890 = 0.22</w:t>
                </w:r>
              </w:p>
            </w:tc>
          </w:tr>
          <w:tr w:rsidR="00070ECC" w:rsidRPr="00AF66C1" w14:paraId="01DFBE59" w14:textId="77777777" w:rsidTr="00AC063C">
            <w:tc>
              <w:tcPr>
                <w:tcW w:w="1978" w:type="dxa"/>
              </w:tcPr>
              <w:p w14:paraId="3068F412" w14:textId="57AD3768" w:rsidR="00070ECC" w:rsidRPr="00AF66C1" w:rsidRDefault="00070ECC" w:rsidP="00AF66C1">
                <w:pPr>
                  <w:spacing w:line="360" w:lineRule="auto"/>
                  <w:jc w:val="both"/>
                  <w:rPr>
                    <w:rFonts w:ascii="Arial" w:hAnsi="Arial" w:cs="Arial"/>
                    <w:b/>
                    <w:bCs/>
                    <w:sz w:val="24"/>
                    <w:szCs w:val="24"/>
                  </w:rPr>
                </w:pPr>
                <w:r w:rsidRPr="00AF66C1">
                  <w:rPr>
                    <w:rFonts w:ascii="Arial" w:hAnsi="Arial" w:cs="Arial"/>
                    <w:b/>
                    <w:bCs/>
                    <w:sz w:val="24"/>
                    <w:szCs w:val="24"/>
                  </w:rPr>
                  <w:t>Net profit of the year + Cash in hand / loan interest</w:t>
                </w:r>
              </w:p>
            </w:tc>
            <w:tc>
              <w:tcPr>
                <w:tcW w:w="1769" w:type="dxa"/>
              </w:tcPr>
              <w:p w14:paraId="45681BFF" w14:textId="4DA7896A" w:rsidR="00070ECC"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Interest cover</w:t>
                </w:r>
              </w:p>
            </w:tc>
            <w:tc>
              <w:tcPr>
                <w:tcW w:w="1770" w:type="dxa"/>
              </w:tcPr>
              <w:p w14:paraId="4606EE16" w14:textId="1F44A22E" w:rsidR="00070ECC"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4008 + 5 / 20 = 201</w:t>
                </w:r>
              </w:p>
            </w:tc>
            <w:tc>
              <w:tcPr>
                <w:tcW w:w="1770" w:type="dxa"/>
              </w:tcPr>
              <w:p w14:paraId="12E8A3C7" w14:textId="5956FF26" w:rsidR="00070ECC" w:rsidRPr="00AF66C1" w:rsidRDefault="00070ECC" w:rsidP="00AF66C1">
                <w:pPr>
                  <w:spacing w:line="360" w:lineRule="auto"/>
                  <w:jc w:val="both"/>
                  <w:rPr>
                    <w:rFonts w:ascii="Arial" w:hAnsi="Arial" w:cs="Arial"/>
                    <w:sz w:val="24"/>
                    <w:szCs w:val="24"/>
                  </w:rPr>
                </w:pPr>
                <w:r w:rsidRPr="00AF66C1">
                  <w:rPr>
                    <w:rFonts w:ascii="Arial" w:hAnsi="Arial" w:cs="Arial"/>
                    <w:sz w:val="24"/>
                    <w:szCs w:val="24"/>
                  </w:rPr>
                  <w:t>4073 + 5 / 18 = 226</w:t>
                </w:r>
              </w:p>
            </w:tc>
          </w:tr>
        </w:tbl>
        <w:p w14:paraId="52002ED1" w14:textId="77777777" w:rsidR="004A11F6" w:rsidRPr="00AF66C1" w:rsidRDefault="004A11F6" w:rsidP="00AF66C1">
          <w:pPr>
            <w:spacing w:line="360" w:lineRule="auto"/>
            <w:jc w:val="both"/>
            <w:rPr>
              <w:rFonts w:ascii="Arial" w:hAnsi="Arial" w:cs="Arial"/>
              <w:sz w:val="24"/>
              <w:szCs w:val="24"/>
            </w:rPr>
          </w:pPr>
        </w:p>
        <w:p w14:paraId="6C10F7DE" w14:textId="77777777" w:rsidR="004A11F6" w:rsidRPr="00AF66C1" w:rsidRDefault="004D519C" w:rsidP="00AF66C1">
          <w:pPr>
            <w:pStyle w:val="Heading1"/>
            <w:spacing w:line="360" w:lineRule="auto"/>
            <w:jc w:val="both"/>
            <w:rPr>
              <w:rFonts w:ascii="Arial" w:hAnsi="Arial" w:cs="Arial"/>
              <w:sz w:val="24"/>
              <w:szCs w:val="24"/>
            </w:rPr>
          </w:pPr>
          <w:bookmarkStart w:id="3" w:name="_Toc463944602"/>
          <w:r w:rsidRPr="00AF66C1">
            <w:rPr>
              <w:rFonts w:ascii="Arial" w:hAnsi="Arial" w:cs="Arial"/>
              <w:sz w:val="24"/>
              <w:szCs w:val="24"/>
            </w:rPr>
            <w:lastRenderedPageBreak/>
            <w:t>Financial Analysis Trends</w:t>
          </w:r>
          <w:bookmarkEnd w:id="3"/>
        </w:p>
        <w:p w14:paraId="6201E7B9" w14:textId="596D8C03" w:rsidR="004D519C" w:rsidRPr="00AF66C1" w:rsidRDefault="004D519C" w:rsidP="00AF66C1">
          <w:pPr>
            <w:pStyle w:val="Heading2"/>
            <w:spacing w:line="360" w:lineRule="auto"/>
            <w:jc w:val="both"/>
            <w:rPr>
              <w:rFonts w:ascii="Arial" w:hAnsi="Arial" w:cs="Arial"/>
              <w:sz w:val="24"/>
              <w:szCs w:val="24"/>
            </w:rPr>
          </w:pPr>
          <w:bookmarkStart w:id="4" w:name="_Toc463944603"/>
          <w:r w:rsidRPr="00AF66C1">
            <w:rPr>
              <w:rFonts w:ascii="Arial" w:hAnsi="Arial" w:cs="Arial"/>
              <w:sz w:val="24"/>
              <w:szCs w:val="24"/>
            </w:rPr>
            <w:t>Profitability</w:t>
          </w:r>
          <w:bookmarkEnd w:id="4"/>
        </w:p>
        <w:p w14:paraId="48FF112B" w14:textId="6DB1955A" w:rsidR="009F3012" w:rsidRPr="00AF66C1" w:rsidRDefault="009F3012" w:rsidP="00AF66C1">
          <w:pPr>
            <w:spacing w:line="360" w:lineRule="auto"/>
            <w:jc w:val="both"/>
            <w:rPr>
              <w:rFonts w:ascii="Arial" w:hAnsi="Arial" w:cs="Arial"/>
              <w:sz w:val="24"/>
              <w:szCs w:val="24"/>
            </w:rPr>
          </w:pPr>
          <w:r w:rsidRPr="00AF66C1">
            <w:rPr>
              <w:rFonts w:ascii="Arial" w:hAnsi="Arial" w:cs="Arial"/>
              <w:sz w:val="24"/>
              <w:szCs w:val="24"/>
            </w:rPr>
            <w:t>Profitability ratios is the concept of the indicator that measures and analyses the general and operational capacity of an enterprise based on profits, losses, projects developed and investments.</w:t>
          </w:r>
        </w:p>
        <w:p w14:paraId="180A9D37" w14:textId="77777777" w:rsidR="00D05B3A" w:rsidRPr="00AF66C1" w:rsidRDefault="009F3012" w:rsidP="00AF66C1">
          <w:pPr>
            <w:spacing w:line="360" w:lineRule="auto"/>
            <w:jc w:val="both"/>
            <w:rPr>
              <w:rFonts w:ascii="Arial" w:hAnsi="Arial" w:cs="Arial"/>
              <w:sz w:val="24"/>
              <w:szCs w:val="24"/>
            </w:rPr>
          </w:pPr>
          <w:r w:rsidRPr="00AF66C1">
            <w:rPr>
              <w:rFonts w:ascii="Arial" w:hAnsi="Arial" w:cs="Arial"/>
              <w:sz w:val="24"/>
              <w:szCs w:val="24"/>
            </w:rPr>
            <w:t>Thus, having some points of view, the importance of creating and requiring the stability of the best resolution of the profit of any hospitality industry.</w:t>
          </w:r>
        </w:p>
        <w:p w14:paraId="6C689B6C" w14:textId="03153DF1" w:rsidR="0001049F" w:rsidRPr="00AF66C1" w:rsidRDefault="00D05B3A" w:rsidP="00AF66C1">
          <w:pPr>
            <w:spacing w:line="360" w:lineRule="auto"/>
            <w:jc w:val="both"/>
            <w:rPr>
              <w:rFonts w:ascii="Arial" w:hAnsi="Arial" w:cs="Arial"/>
              <w:sz w:val="24"/>
              <w:szCs w:val="24"/>
            </w:rPr>
          </w:pPr>
          <w:r w:rsidRPr="00AF66C1">
            <w:rPr>
              <w:rFonts w:ascii="Arial" w:hAnsi="Arial" w:cs="Arial"/>
              <w:sz w:val="24"/>
              <w:szCs w:val="24"/>
            </w:rPr>
            <w:t xml:space="preserve">The gross profit margin of </w:t>
          </w:r>
          <w:r w:rsidR="0001049F" w:rsidRPr="00AF66C1">
            <w:rPr>
              <w:rFonts w:ascii="Arial" w:hAnsi="Arial" w:cs="Arial"/>
              <w:sz w:val="24"/>
              <w:szCs w:val="24"/>
            </w:rPr>
            <w:t>the industry</w:t>
          </w:r>
          <w:r w:rsidRPr="00AF66C1">
            <w:rPr>
              <w:rFonts w:ascii="Arial" w:hAnsi="Arial" w:cs="Arial"/>
              <w:sz w:val="24"/>
              <w:szCs w:val="24"/>
            </w:rPr>
            <w:t xml:space="preserve"> is the percentage of its gross profit made on the revenue it generates. Most of the costs for enterprises in the hospitality sector come from operations rather than cost of products sold, therefore the gross profit margin should be significant for those organisations that operate within the hospitality industry.</w:t>
          </w:r>
        </w:p>
        <w:p w14:paraId="0E58028C" w14:textId="77777777" w:rsidR="001E41F3" w:rsidRPr="00AF66C1" w:rsidRDefault="00343432" w:rsidP="00AF66C1">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AF66C1">
            <w:rPr>
              <w:rFonts w:ascii="Arial" w:hAnsi="Arial" w:cs="Arial"/>
              <w:sz w:val="24"/>
              <w:szCs w:val="24"/>
            </w:rPr>
            <w:t xml:space="preserve">The present report will </w:t>
          </w:r>
          <w:r w:rsidR="00386CF8" w:rsidRPr="00AF66C1">
            <w:rPr>
              <w:rFonts w:ascii="Arial" w:hAnsi="Arial" w:cs="Arial"/>
              <w:sz w:val="24"/>
              <w:szCs w:val="24"/>
            </w:rPr>
            <w:t>analyse the</w:t>
          </w:r>
          <w:r w:rsidRPr="00AF66C1">
            <w:rPr>
              <w:rFonts w:ascii="Arial" w:hAnsi="Arial" w:cs="Arial"/>
              <w:sz w:val="24"/>
              <w:szCs w:val="24"/>
            </w:rPr>
            <w:t xml:space="preserve"> Jurys Inn hotel profitable which include the gross profit margin which </w:t>
          </w:r>
          <w:r w:rsidR="00386CF8" w:rsidRPr="00AF66C1">
            <w:rPr>
              <w:rFonts w:ascii="Arial" w:hAnsi="Arial" w:cs="Arial"/>
              <w:sz w:val="24"/>
              <w:szCs w:val="24"/>
            </w:rPr>
            <w:t>is,</w:t>
          </w:r>
          <w:r w:rsidRPr="00AF66C1">
            <w:rPr>
              <w:rFonts w:ascii="Arial" w:hAnsi="Arial" w:cs="Arial"/>
              <w:sz w:val="24"/>
              <w:szCs w:val="24"/>
            </w:rPr>
            <w:t xml:space="preserve"> gross profit / sales. The gross profit </w:t>
          </w:r>
          <w:r w:rsidR="00386CF8" w:rsidRPr="00AF66C1">
            <w:rPr>
              <w:rFonts w:ascii="Arial" w:hAnsi="Arial" w:cs="Arial"/>
              <w:sz w:val="24"/>
              <w:szCs w:val="24"/>
            </w:rPr>
            <w:t xml:space="preserve">margin </w:t>
          </w:r>
          <w:r w:rsidRPr="00AF66C1">
            <w:rPr>
              <w:rFonts w:ascii="Arial" w:eastAsia="Times New Roman" w:hAnsi="Arial" w:cs="Arial"/>
              <w:sz w:val="24"/>
              <w:szCs w:val="24"/>
              <w:lang w:eastAsia="en-GB"/>
            </w:rPr>
            <w:t xml:space="preserve">measures a company's gross profit earned on the revenue it generates. For companies in the hospitality industry, most of the costs come from operations and not </w:t>
          </w:r>
          <w:hyperlink r:id="rId9" w:history="1">
            <w:r w:rsidRPr="00AF66C1">
              <w:rPr>
                <w:rStyle w:val="Hyperlink"/>
                <w:rFonts w:ascii="Arial" w:eastAsia="Times New Roman" w:hAnsi="Arial" w:cs="Arial"/>
                <w:color w:val="auto"/>
                <w:sz w:val="24"/>
                <w:szCs w:val="24"/>
                <w:u w:val="none"/>
                <w:lang w:eastAsia="en-GB"/>
              </w:rPr>
              <w:t>cost of goods sold</w:t>
            </w:r>
          </w:hyperlink>
          <w:r w:rsidRPr="00AF66C1">
            <w:rPr>
              <w:rFonts w:ascii="Arial" w:eastAsia="Times New Roman" w:hAnsi="Arial" w:cs="Arial"/>
              <w:sz w:val="24"/>
              <w:szCs w:val="24"/>
              <w:lang w:eastAsia="en-GB"/>
            </w:rPr>
            <w:t>, and the gross profit margin should be high for those businesses that operate within the hospitality industry.</w:t>
          </w:r>
        </w:p>
        <w:p w14:paraId="5B431FED" w14:textId="6C43E9A3" w:rsidR="001E41F3" w:rsidRPr="00AF66C1" w:rsidRDefault="00890067" w:rsidP="00AF66C1">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AF66C1">
            <w:rPr>
              <w:rFonts w:ascii="Arial" w:hAnsi="Arial" w:cs="Arial"/>
              <w:sz w:val="24"/>
              <w:szCs w:val="24"/>
            </w:rPr>
            <w:t xml:space="preserve">The net profit gross measures the amount of net profit earned </w:t>
          </w:r>
          <w:r w:rsidR="001E41F3" w:rsidRPr="00AF66C1">
            <w:rPr>
              <w:rFonts w:ascii="Arial" w:eastAsia="Times New Roman" w:hAnsi="Arial" w:cs="Arial"/>
              <w:sz w:val="24"/>
              <w:szCs w:val="24"/>
              <w:lang w:eastAsia="en-GB"/>
            </w:rPr>
            <w:t xml:space="preserve">that it represents the amount of net profit produced on revenue generated by a firm. Profits for organisations in the hospitality business are </w:t>
          </w:r>
          <w:r w:rsidRPr="00AF66C1">
            <w:rPr>
              <w:rFonts w:ascii="Arial" w:eastAsia="Times New Roman" w:hAnsi="Arial" w:cs="Arial"/>
              <w:sz w:val="24"/>
              <w:szCs w:val="24"/>
              <w:lang w:eastAsia="en-GB"/>
            </w:rPr>
            <w:t>not</w:t>
          </w:r>
          <w:r w:rsidR="001E41F3" w:rsidRPr="00AF66C1">
            <w:rPr>
              <w:rFonts w:ascii="Arial" w:eastAsia="Times New Roman" w:hAnsi="Arial" w:cs="Arial"/>
              <w:sz w:val="24"/>
              <w:szCs w:val="24"/>
              <w:lang w:eastAsia="en-GB"/>
            </w:rPr>
            <w:t xml:space="preserve"> particularly high, due to the high related operational costs connected with running a firm in this area. A stakeholder, on the other hand, should always compare a company's net profit margin to industry averages to ensure it meets or surpasses the benchmark</w:t>
          </w:r>
          <w:r w:rsidRPr="00AF66C1">
            <w:rPr>
              <w:rFonts w:ascii="Arial" w:eastAsia="Times New Roman" w:hAnsi="Arial" w:cs="Arial"/>
              <w:sz w:val="24"/>
              <w:szCs w:val="24"/>
              <w:lang w:eastAsia="en-GB"/>
            </w:rPr>
            <w:t xml:space="preserve"> (2021).</w:t>
          </w:r>
          <w:r w:rsidR="001F3D0B" w:rsidRPr="00AF66C1">
            <w:rPr>
              <w:rFonts w:ascii="Arial" w:eastAsia="Times New Roman" w:hAnsi="Arial" w:cs="Arial"/>
              <w:sz w:val="24"/>
              <w:szCs w:val="24"/>
              <w:lang w:eastAsia="en-GB"/>
            </w:rPr>
            <w:t xml:space="preserve">  </w:t>
          </w:r>
          <w:r w:rsidR="00016B9B" w:rsidRPr="00AF66C1">
            <w:rPr>
              <w:rFonts w:ascii="Arial" w:eastAsia="Times New Roman" w:hAnsi="Arial" w:cs="Arial"/>
              <w:sz w:val="24"/>
              <w:szCs w:val="24"/>
              <w:lang w:eastAsia="en-GB"/>
            </w:rPr>
            <w:t xml:space="preserve"> </w:t>
          </w:r>
        </w:p>
        <w:p w14:paraId="0149B576" w14:textId="77777777" w:rsidR="009F3012" w:rsidRPr="00AF66C1" w:rsidRDefault="009F3012" w:rsidP="00AF66C1">
          <w:pPr>
            <w:spacing w:line="360" w:lineRule="auto"/>
            <w:jc w:val="both"/>
            <w:rPr>
              <w:rFonts w:ascii="Arial" w:hAnsi="Arial" w:cs="Arial"/>
              <w:sz w:val="24"/>
              <w:szCs w:val="24"/>
            </w:rPr>
          </w:pPr>
        </w:p>
        <w:p w14:paraId="3462101E" w14:textId="6B387774" w:rsidR="004D519C" w:rsidRPr="00AF66C1" w:rsidRDefault="004D519C" w:rsidP="00AF66C1">
          <w:pPr>
            <w:pStyle w:val="Heading2"/>
            <w:spacing w:line="360" w:lineRule="auto"/>
            <w:jc w:val="both"/>
            <w:rPr>
              <w:rFonts w:ascii="Arial" w:hAnsi="Arial" w:cs="Arial"/>
              <w:sz w:val="24"/>
              <w:szCs w:val="24"/>
            </w:rPr>
          </w:pPr>
          <w:bookmarkStart w:id="5" w:name="_Toc463944604"/>
          <w:r w:rsidRPr="00AF66C1">
            <w:rPr>
              <w:rFonts w:ascii="Arial" w:hAnsi="Arial" w:cs="Arial"/>
              <w:sz w:val="24"/>
              <w:szCs w:val="24"/>
            </w:rPr>
            <w:t>Liquidity</w:t>
          </w:r>
          <w:bookmarkEnd w:id="5"/>
        </w:p>
        <w:p w14:paraId="3FE16FCA" w14:textId="500AE339" w:rsidR="0099693C" w:rsidRPr="00AF66C1" w:rsidRDefault="0099693C" w:rsidP="00AF66C1">
          <w:pPr>
            <w:spacing w:line="360" w:lineRule="auto"/>
            <w:jc w:val="both"/>
            <w:rPr>
              <w:rFonts w:ascii="Arial" w:hAnsi="Arial" w:cs="Arial"/>
              <w:sz w:val="24"/>
              <w:szCs w:val="24"/>
            </w:rPr>
          </w:pPr>
          <w:r w:rsidRPr="00AF66C1">
            <w:rPr>
              <w:rFonts w:ascii="Arial" w:hAnsi="Arial" w:cs="Arial"/>
              <w:sz w:val="24"/>
              <w:szCs w:val="24"/>
            </w:rPr>
            <w:t>Liquidity ratios use variables such as the current ratio, quick ratio, and operational cash flow ratio to assess a company's capacity to satisfy debt obligations and margin of safety.</w:t>
          </w:r>
        </w:p>
        <w:p w14:paraId="704B7F72" w14:textId="7E41DDA8" w:rsidR="000B5E1E" w:rsidRPr="00AF66C1" w:rsidRDefault="000B5E1E" w:rsidP="00AF66C1">
          <w:pPr>
            <w:spacing w:line="360" w:lineRule="auto"/>
            <w:jc w:val="both"/>
            <w:rPr>
              <w:rFonts w:ascii="Arial" w:hAnsi="Arial" w:cs="Arial"/>
              <w:sz w:val="24"/>
              <w:szCs w:val="24"/>
            </w:rPr>
          </w:pPr>
          <w:r w:rsidRPr="00AF66C1">
            <w:rPr>
              <w:rFonts w:ascii="Arial" w:hAnsi="Arial" w:cs="Arial"/>
              <w:sz w:val="24"/>
              <w:szCs w:val="24"/>
            </w:rPr>
            <w:lastRenderedPageBreak/>
            <w:t>Liquidity ratios tell stakeholders about a company's capacity to satisfy its short-term financial obligations. Because the hotel business requires a large quantity of working capital and has many short-term financial commitments to meet, liquidity ratios are an important aspect of the industry's research.</w:t>
          </w:r>
        </w:p>
        <w:p w14:paraId="7724510F" w14:textId="71F025BE" w:rsidR="004D519C" w:rsidRPr="00AF66C1" w:rsidRDefault="004D519C" w:rsidP="00AF66C1">
          <w:pPr>
            <w:pStyle w:val="Heading2"/>
            <w:spacing w:line="360" w:lineRule="auto"/>
            <w:jc w:val="both"/>
            <w:rPr>
              <w:rFonts w:ascii="Arial" w:hAnsi="Arial" w:cs="Arial"/>
              <w:sz w:val="24"/>
              <w:szCs w:val="24"/>
            </w:rPr>
          </w:pPr>
          <w:bookmarkStart w:id="6" w:name="_Toc463944605"/>
          <w:r w:rsidRPr="00AF66C1">
            <w:rPr>
              <w:rFonts w:ascii="Arial" w:hAnsi="Arial" w:cs="Arial"/>
              <w:sz w:val="24"/>
              <w:szCs w:val="24"/>
            </w:rPr>
            <w:t>Gearing</w:t>
          </w:r>
          <w:bookmarkEnd w:id="6"/>
        </w:p>
        <w:p w14:paraId="24E4D1E0" w14:textId="0EB2F6A1" w:rsidR="00822393" w:rsidRPr="00AF66C1" w:rsidRDefault="00822393" w:rsidP="00AF66C1">
          <w:pPr>
            <w:spacing w:line="360" w:lineRule="auto"/>
            <w:jc w:val="both"/>
            <w:rPr>
              <w:rFonts w:ascii="Arial" w:hAnsi="Arial" w:cs="Arial"/>
              <w:sz w:val="24"/>
              <w:szCs w:val="24"/>
            </w:rPr>
          </w:pPr>
          <w:r w:rsidRPr="00AF66C1">
            <w:rPr>
              <w:rFonts w:ascii="Arial" w:hAnsi="Arial" w:cs="Arial"/>
              <w:sz w:val="24"/>
              <w:szCs w:val="24"/>
            </w:rPr>
            <w:t>Gearing ratios are financial ratios that relate some sort of owner's equity (or capital) to debt or borrowed cash by the firm. The gearing ratio is a financial leverage metric that shows how much of a company's activities are supported by equity capital versus debt financing.</w:t>
          </w:r>
        </w:p>
        <w:p w14:paraId="02AC3BEF" w14:textId="6E65D6B9" w:rsidR="00822393" w:rsidRPr="00AF66C1" w:rsidRDefault="00822393" w:rsidP="00AF66C1">
          <w:pPr>
            <w:spacing w:line="360" w:lineRule="auto"/>
            <w:jc w:val="both"/>
            <w:rPr>
              <w:rFonts w:ascii="Arial" w:hAnsi="Arial" w:cs="Arial"/>
              <w:sz w:val="24"/>
              <w:szCs w:val="24"/>
            </w:rPr>
          </w:pPr>
          <w:r w:rsidRPr="00AF66C1">
            <w:rPr>
              <w:rFonts w:ascii="Arial" w:hAnsi="Arial" w:cs="Arial"/>
              <w:sz w:val="24"/>
              <w:szCs w:val="24"/>
            </w:rPr>
            <w:t>Gearing ratios are most useful to businesses when used as a comparison tool.</w:t>
          </w:r>
        </w:p>
        <w:p w14:paraId="13148A19" w14:textId="42A4E46F" w:rsidR="00822393" w:rsidRPr="00AF66C1" w:rsidRDefault="00822393" w:rsidP="00AF66C1">
          <w:pPr>
            <w:spacing w:line="360" w:lineRule="auto"/>
            <w:jc w:val="both"/>
            <w:rPr>
              <w:rFonts w:ascii="Arial" w:hAnsi="Arial" w:cs="Arial"/>
              <w:sz w:val="24"/>
              <w:szCs w:val="24"/>
            </w:rPr>
          </w:pPr>
          <w:r w:rsidRPr="00AF66C1">
            <w:rPr>
              <w:rFonts w:ascii="Arial" w:hAnsi="Arial" w:cs="Arial"/>
              <w:sz w:val="24"/>
              <w:szCs w:val="24"/>
            </w:rPr>
            <w:t>Companies in the hotel sector have a large amount of long-term debt as well as current obligations. This type of loan is used to fund huge assets like hotels. Many long-term assets are required to properly manage a hospitality business, therefore long-term debt funding is usually required as well.</w:t>
          </w:r>
        </w:p>
        <w:p w14:paraId="53EB59A9" w14:textId="160289FF" w:rsidR="00822393" w:rsidRPr="00AF66C1" w:rsidRDefault="00822393" w:rsidP="00AF66C1">
          <w:pPr>
            <w:spacing w:line="360" w:lineRule="auto"/>
            <w:jc w:val="both"/>
            <w:rPr>
              <w:rFonts w:ascii="Arial" w:hAnsi="Arial" w:cs="Arial"/>
              <w:sz w:val="24"/>
              <w:szCs w:val="24"/>
            </w:rPr>
          </w:pPr>
          <w:r w:rsidRPr="00AF66C1">
            <w:rPr>
              <w:rFonts w:ascii="Arial" w:hAnsi="Arial" w:cs="Arial"/>
              <w:sz w:val="24"/>
              <w:szCs w:val="24"/>
            </w:rPr>
            <w:t>The debt ratio assesses a firm's capacity to satisfy its long-term debt commitments. It is critical for enterprises in the hospitality sector to have low debt ratios, which means that long-term assets outweigh the debt required to buy them.</w:t>
          </w:r>
        </w:p>
        <w:p w14:paraId="7A74B5C7" w14:textId="503A239C" w:rsidR="00AA2A91" w:rsidRPr="00AF66C1" w:rsidRDefault="00AA2A91" w:rsidP="00AF66C1">
          <w:pPr>
            <w:pStyle w:val="Heading1"/>
            <w:spacing w:line="360" w:lineRule="auto"/>
            <w:jc w:val="both"/>
            <w:rPr>
              <w:rFonts w:ascii="Arial" w:hAnsi="Arial" w:cs="Arial"/>
              <w:sz w:val="24"/>
              <w:szCs w:val="24"/>
            </w:rPr>
          </w:pPr>
          <w:bookmarkStart w:id="7" w:name="_Toc463944606"/>
          <w:r w:rsidRPr="00AF66C1">
            <w:rPr>
              <w:rFonts w:ascii="Arial" w:hAnsi="Arial" w:cs="Arial"/>
              <w:sz w:val="24"/>
              <w:szCs w:val="24"/>
            </w:rPr>
            <w:t>Knowledge from Ratio Analysis</w:t>
          </w:r>
          <w:bookmarkEnd w:id="7"/>
        </w:p>
        <w:p w14:paraId="6174F22F" w14:textId="06BED647" w:rsidR="00CF22AF" w:rsidRPr="00AF66C1" w:rsidRDefault="00CF22AF" w:rsidP="00AF66C1">
          <w:pPr>
            <w:spacing w:line="360" w:lineRule="auto"/>
            <w:jc w:val="both"/>
            <w:rPr>
              <w:rFonts w:ascii="Arial" w:hAnsi="Arial" w:cs="Arial"/>
              <w:sz w:val="24"/>
              <w:szCs w:val="24"/>
            </w:rPr>
          </w:pPr>
          <w:r w:rsidRPr="00AF66C1">
            <w:rPr>
              <w:rFonts w:ascii="Arial" w:hAnsi="Arial" w:cs="Arial"/>
              <w:sz w:val="24"/>
              <w:szCs w:val="24"/>
            </w:rPr>
            <w:t>Ratio analysis examines line-item data from a company's financial records to elicit information about profitability, liquidity, operational efficiency, and solvency. Ratio analysis may show how a firm has changed over time, as well as compare one company to another in the same industry or sector.</w:t>
          </w:r>
        </w:p>
        <w:p w14:paraId="622F0648" w14:textId="64570D17" w:rsidR="004212E8" w:rsidRPr="00AF66C1" w:rsidRDefault="004212E8" w:rsidP="00AF66C1">
          <w:pPr>
            <w:spacing w:line="360" w:lineRule="auto"/>
            <w:jc w:val="both"/>
            <w:rPr>
              <w:rFonts w:ascii="Arial" w:hAnsi="Arial" w:cs="Arial"/>
              <w:sz w:val="24"/>
              <w:szCs w:val="24"/>
            </w:rPr>
          </w:pPr>
          <w:r w:rsidRPr="00AF66C1">
            <w:rPr>
              <w:rFonts w:ascii="Arial" w:hAnsi="Arial" w:cs="Arial"/>
              <w:sz w:val="24"/>
              <w:szCs w:val="24"/>
            </w:rPr>
            <w:t>A financial ratio, also known as an accounting ratio, is the size of two numerical values obtained from an enterprise's financial accounts. There are several standard ratios used in accounting to try to analyse the overall financial state of a firm or other entity. Managers inside a business, present and future shareholders (owners), and a firm's creditors can all employ financial ratios. Financial ratios are used by financial analysts to analyse the strengths and weaknesses of different firms.</w:t>
          </w:r>
        </w:p>
        <w:p w14:paraId="2E73A871" w14:textId="77777777" w:rsidR="00AA2A91" w:rsidRPr="00AF66C1" w:rsidRDefault="00AA2A91" w:rsidP="00AF66C1">
          <w:pPr>
            <w:pStyle w:val="Heading1"/>
            <w:spacing w:line="360" w:lineRule="auto"/>
            <w:jc w:val="both"/>
            <w:rPr>
              <w:rFonts w:ascii="Arial" w:hAnsi="Arial" w:cs="Arial"/>
              <w:sz w:val="24"/>
              <w:szCs w:val="24"/>
            </w:rPr>
          </w:pPr>
          <w:bookmarkStart w:id="8" w:name="_Toc463944607"/>
          <w:r w:rsidRPr="00AF66C1">
            <w:rPr>
              <w:rFonts w:ascii="Arial" w:hAnsi="Arial" w:cs="Arial"/>
              <w:sz w:val="24"/>
              <w:szCs w:val="24"/>
            </w:rPr>
            <w:lastRenderedPageBreak/>
            <w:t>Benefits and Limitations of Ratio Analysis</w:t>
          </w:r>
          <w:bookmarkEnd w:id="8"/>
        </w:p>
        <w:p w14:paraId="10A7D91F" w14:textId="7C4C22E9" w:rsidR="00AA2A91" w:rsidRPr="00AF66C1" w:rsidRDefault="004212E8" w:rsidP="00AF66C1">
          <w:pPr>
            <w:spacing w:line="360" w:lineRule="auto"/>
            <w:jc w:val="both"/>
            <w:rPr>
              <w:rFonts w:ascii="Arial" w:hAnsi="Arial" w:cs="Arial"/>
              <w:sz w:val="24"/>
              <w:szCs w:val="24"/>
            </w:rPr>
          </w:pPr>
          <w:r w:rsidRPr="00AF66C1">
            <w:rPr>
              <w:rFonts w:ascii="Arial" w:hAnsi="Arial" w:cs="Arial"/>
              <w:sz w:val="24"/>
              <w:szCs w:val="24"/>
            </w:rPr>
            <w:t>Ratio analysis is a useful method for analysing financial statements that is extensively utilised. It establishes the numerical or quantitative link between two figures in a financial statement to determine a firm's strengths and weaknesses, as well as its present financial condition and past performance. It enables numerous interested parties to assess a certain area of a firm's performance.</w:t>
          </w:r>
        </w:p>
        <w:p w14:paraId="0FE4484C" w14:textId="255E1B99" w:rsidR="004212E8" w:rsidRPr="00AF66C1" w:rsidRDefault="004212E8" w:rsidP="00AF66C1">
          <w:pPr>
            <w:spacing w:line="360" w:lineRule="auto"/>
            <w:jc w:val="both"/>
            <w:rPr>
              <w:rFonts w:ascii="Arial" w:hAnsi="Arial" w:cs="Arial"/>
              <w:sz w:val="24"/>
              <w:szCs w:val="24"/>
            </w:rPr>
          </w:pPr>
          <w:r w:rsidRPr="00AF66C1">
            <w:rPr>
              <w:rFonts w:ascii="Arial" w:hAnsi="Arial" w:cs="Arial"/>
              <w:sz w:val="24"/>
              <w:szCs w:val="24"/>
            </w:rPr>
            <w:t>The hospitality business is a vast field within the service industry that comprises smaller industries including hotels and accommodation, event organising and tourism-related fields.</w:t>
          </w:r>
        </w:p>
        <w:p w14:paraId="4C942D40" w14:textId="07C7A605" w:rsidR="001A5384" w:rsidRPr="00AF66C1" w:rsidRDefault="001A5384" w:rsidP="00AF66C1">
          <w:pPr>
            <w:spacing w:line="360" w:lineRule="auto"/>
            <w:jc w:val="both"/>
            <w:rPr>
              <w:rFonts w:ascii="Arial" w:hAnsi="Arial" w:cs="Arial"/>
              <w:sz w:val="24"/>
              <w:szCs w:val="24"/>
            </w:rPr>
          </w:pPr>
          <w:r w:rsidRPr="00AF66C1">
            <w:rPr>
              <w:rFonts w:ascii="Arial" w:hAnsi="Arial" w:cs="Arial"/>
              <w:sz w:val="24"/>
              <w:szCs w:val="24"/>
            </w:rPr>
            <w:t xml:space="preserve">It is critical to develop a set of financial statistics that can be used to examine organisations across the board, independent of activities. Because the hotel business is heavy on fixed and physical assets, a highly specialised set of financial measures is required to effectively examine the industry and the performance of individual enterprises. </w:t>
          </w:r>
        </w:p>
        <w:p w14:paraId="6B98D600" w14:textId="77777777" w:rsidR="001A5384" w:rsidRPr="00AF66C1" w:rsidRDefault="001A5384" w:rsidP="00AF66C1">
          <w:pPr>
            <w:spacing w:line="360" w:lineRule="auto"/>
            <w:jc w:val="both"/>
            <w:rPr>
              <w:rFonts w:ascii="Arial" w:hAnsi="Arial" w:cs="Arial"/>
              <w:sz w:val="24"/>
              <w:szCs w:val="24"/>
            </w:rPr>
          </w:pPr>
        </w:p>
        <w:p w14:paraId="6156B176" w14:textId="77777777" w:rsidR="001A5384" w:rsidRPr="00AF66C1" w:rsidRDefault="001A5384" w:rsidP="00AF66C1">
          <w:pPr>
            <w:spacing w:line="360" w:lineRule="auto"/>
            <w:jc w:val="both"/>
            <w:rPr>
              <w:rFonts w:ascii="Arial" w:hAnsi="Arial" w:cs="Arial"/>
              <w:sz w:val="24"/>
              <w:szCs w:val="24"/>
            </w:rPr>
          </w:pPr>
        </w:p>
        <w:p w14:paraId="12412F9D" w14:textId="77777777" w:rsidR="00AA2A91" w:rsidRPr="00AF66C1" w:rsidRDefault="00AA2A91" w:rsidP="00AF66C1">
          <w:pPr>
            <w:spacing w:line="360" w:lineRule="auto"/>
            <w:jc w:val="both"/>
            <w:rPr>
              <w:rFonts w:ascii="Arial" w:hAnsi="Arial" w:cs="Arial"/>
              <w:sz w:val="24"/>
              <w:szCs w:val="24"/>
            </w:rPr>
          </w:pPr>
        </w:p>
        <w:p w14:paraId="69CC5A19" w14:textId="77777777" w:rsidR="00AA2A91" w:rsidRPr="00AF66C1" w:rsidRDefault="00AA2A91" w:rsidP="00AF66C1">
          <w:pPr>
            <w:spacing w:line="360" w:lineRule="auto"/>
            <w:jc w:val="both"/>
            <w:rPr>
              <w:rFonts w:ascii="Arial" w:hAnsi="Arial" w:cs="Arial"/>
              <w:sz w:val="24"/>
              <w:szCs w:val="24"/>
            </w:rPr>
          </w:pPr>
        </w:p>
        <w:p w14:paraId="5FA95689" w14:textId="77777777" w:rsidR="00AA2A91" w:rsidRPr="00AF66C1" w:rsidRDefault="00AA2A91" w:rsidP="00AF66C1">
          <w:pPr>
            <w:spacing w:line="360" w:lineRule="auto"/>
            <w:jc w:val="both"/>
            <w:rPr>
              <w:rFonts w:ascii="Arial" w:hAnsi="Arial" w:cs="Arial"/>
              <w:sz w:val="24"/>
              <w:szCs w:val="24"/>
            </w:rPr>
          </w:pPr>
        </w:p>
        <w:p w14:paraId="7E699D5B" w14:textId="77777777" w:rsidR="00AA2A91" w:rsidRPr="00AF66C1" w:rsidRDefault="00AA2A91" w:rsidP="00AF66C1">
          <w:pPr>
            <w:spacing w:line="360" w:lineRule="auto"/>
            <w:jc w:val="both"/>
            <w:rPr>
              <w:rFonts w:ascii="Arial" w:hAnsi="Arial" w:cs="Arial"/>
              <w:sz w:val="24"/>
              <w:szCs w:val="24"/>
            </w:rPr>
          </w:pPr>
        </w:p>
        <w:p w14:paraId="34C6B939" w14:textId="77777777" w:rsidR="00AA2A91" w:rsidRPr="00AF66C1" w:rsidRDefault="00AA2A91" w:rsidP="00AF66C1">
          <w:pPr>
            <w:spacing w:line="360" w:lineRule="auto"/>
            <w:jc w:val="both"/>
            <w:rPr>
              <w:rFonts w:ascii="Arial" w:hAnsi="Arial" w:cs="Arial"/>
              <w:sz w:val="24"/>
              <w:szCs w:val="24"/>
            </w:rPr>
          </w:pPr>
        </w:p>
        <w:p w14:paraId="46BCA1A3" w14:textId="77777777" w:rsidR="00AA2A91" w:rsidRPr="00AF66C1" w:rsidRDefault="00AA2A91" w:rsidP="00AF66C1">
          <w:pPr>
            <w:spacing w:line="360" w:lineRule="auto"/>
            <w:jc w:val="both"/>
            <w:rPr>
              <w:rFonts w:ascii="Arial" w:hAnsi="Arial" w:cs="Arial"/>
              <w:sz w:val="24"/>
              <w:szCs w:val="24"/>
            </w:rPr>
          </w:pPr>
        </w:p>
        <w:p w14:paraId="4D91D390" w14:textId="77777777" w:rsidR="00AA2A91" w:rsidRPr="00AF66C1" w:rsidRDefault="00AA2A91" w:rsidP="00AF66C1">
          <w:pPr>
            <w:spacing w:line="360" w:lineRule="auto"/>
            <w:jc w:val="both"/>
            <w:rPr>
              <w:rFonts w:ascii="Arial" w:hAnsi="Arial" w:cs="Arial"/>
              <w:sz w:val="24"/>
              <w:szCs w:val="24"/>
            </w:rPr>
          </w:pPr>
        </w:p>
        <w:p w14:paraId="6E6E23FC" w14:textId="77777777" w:rsidR="00AA2A91" w:rsidRPr="00AF66C1" w:rsidRDefault="00AA2A91" w:rsidP="00AF66C1">
          <w:pPr>
            <w:spacing w:line="360" w:lineRule="auto"/>
            <w:jc w:val="both"/>
            <w:rPr>
              <w:rFonts w:ascii="Arial" w:hAnsi="Arial" w:cs="Arial"/>
              <w:sz w:val="24"/>
              <w:szCs w:val="24"/>
            </w:rPr>
          </w:pPr>
        </w:p>
        <w:p w14:paraId="1267713D" w14:textId="77777777" w:rsidR="00AA2A91" w:rsidRPr="00AF66C1" w:rsidRDefault="00AA2A91" w:rsidP="00AF66C1">
          <w:pPr>
            <w:spacing w:line="360" w:lineRule="auto"/>
            <w:jc w:val="both"/>
            <w:rPr>
              <w:rFonts w:ascii="Arial" w:hAnsi="Arial" w:cs="Arial"/>
              <w:sz w:val="24"/>
              <w:szCs w:val="24"/>
            </w:rPr>
          </w:pPr>
        </w:p>
        <w:p w14:paraId="256FD9D9" w14:textId="77777777" w:rsidR="00AA2A91" w:rsidRPr="00AF66C1" w:rsidRDefault="00AA2A91" w:rsidP="00AF66C1">
          <w:pPr>
            <w:spacing w:line="360" w:lineRule="auto"/>
            <w:jc w:val="both"/>
            <w:rPr>
              <w:rFonts w:ascii="Arial" w:hAnsi="Arial" w:cs="Arial"/>
              <w:sz w:val="24"/>
              <w:szCs w:val="24"/>
            </w:rPr>
          </w:pPr>
        </w:p>
        <w:p w14:paraId="4F052582" w14:textId="77777777" w:rsidR="00AA2A91" w:rsidRPr="00AF66C1" w:rsidRDefault="00AA2A91" w:rsidP="00AF66C1">
          <w:pPr>
            <w:spacing w:line="360" w:lineRule="auto"/>
            <w:jc w:val="both"/>
            <w:rPr>
              <w:rFonts w:ascii="Arial" w:hAnsi="Arial" w:cs="Arial"/>
              <w:sz w:val="24"/>
              <w:szCs w:val="24"/>
            </w:rPr>
          </w:pPr>
        </w:p>
        <w:p w14:paraId="137CD79A" w14:textId="77777777" w:rsidR="00AA2A91" w:rsidRPr="00AF66C1" w:rsidRDefault="00AA2A91" w:rsidP="00AF66C1">
          <w:pPr>
            <w:spacing w:line="360" w:lineRule="auto"/>
            <w:jc w:val="both"/>
            <w:rPr>
              <w:rFonts w:ascii="Arial" w:hAnsi="Arial" w:cs="Arial"/>
              <w:sz w:val="24"/>
              <w:szCs w:val="24"/>
            </w:rPr>
          </w:pPr>
        </w:p>
        <w:p w14:paraId="3767ED96" w14:textId="77777777" w:rsidR="00AA2A91" w:rsidRPr="00AF66C1" w:rsidRDefault="00AA2A91" w:rsidP="00AF66C1">
          <w:pPr>
            <w:spacing w:line="360" w:lineRule="auto"/>
            <w:jc w:val="both"/>
            <w:rPr>
              <w:rFonts w:ascii="Arial" w:hAnsi="Arial" w:cs="Arial"/>
              <w:sz w:val="24"/>
              <w:szCs w:val="24"/>
            </w:rPr>
          </w:pPr>
        </w:p>
        <w:p w14:paraId="291267A3" w14:textId="77777777" w:rsidR="00AA2A91" w:rsidRPr="00AF66C1" w:rsidRDefault="00AA2A91" w:rsidP="00AF66C1">
          <w:pPr>
            <w:spacing w:line="360" w:lineRule="auto"/>
            <w:jc w:val="both"/>
            <w:rPr>
              <w:rFonts w:ascii="Arial" w:hAnsi="Arial" w:cs="Arial"/>
              <w:sz w:val="24"/>
              <w:szCs w:val="24"/>
            </w:rPr>
          </w:pPr>
        </w:p>
        <w:p w14:paraId="421EB161" w14:textId="77777777" w:rsidR="00AA2A91" w:rsidRPr="00AF66C1" w:rsidRDefault="00AA2A91" w:rsidP="00AF66C1">
          <w:pPr>
            <w:spacing w:line="360" w:lineRule="auto"/>
            <w:jc w:val="both"/>
            <w:rPr>
              <w:rFonts w:ascii="Arial" w:hAnsi="Arial" w:cs="Arial"/>
              <w:sz w:val="24"/>
              <w:szCs w:val="24"/>
            </w:rPr>
          </w:pPr>
        </w:p>
        <w:p w14:paraId="2E87B5EC" w14:textId="77777777" w:rsidR="00AA2A91" w:rsidRPr="00AF66C1" w:rsidRDefault="00AA2A91" w:rsidP="00AF66C1">
          <w:pPr>
            <w:spacing w:line="360" w:lineRule="auto"/>
            <w:jc w:val="both"/>
            <w:rPr>
              <w:rFonts w:ascii="Arial" w:hAnsi="Arial" w:cs="Arial"/>
              <w:sz w:val="24"/>
              <w:szCs w:val="24"/>
            </w:rPr>
          </w:pPr>
        </w:p>
        <w:p w14:paraId="3CF0B39D" w14:textId="77777777" w:rsidR="0023219A" w:rsidRPr="00AF66C1" w:rsidRDefault="0023219A" w:rsidP="00AF66C1">
          <w:pPr>
            <w:pStyle w:val="Heading1"/>
            <w:spacing w:line="360" w:lineRule="auto"/>
            <w:jc w:val="both"/>
            <w:rPr>
              <w:rFonts w:ascii="Arial" w:hAnsi="Arial" w:cs="Arial"/>
              <w:sz w:val="24"/>
              <w:szCs w:val="24"/>
            </w:rPr>
          </w:pPr>
          <w:bookmarkStart w:id="9" w:name="_Toc463944608"/>
        </w:p>
        <w:p w14:paraId="275AF6DA" w14:textId="5D5F877E" w:rsidR="00AA2A91" w:rsidRPr="00AF66C1" w:rsidRDefault="00AA2A91" w:rsidP="00AF66C1">
          <w:pPr>
            <w:pStyle w:val="Heading1"/>
            <w:spacing w:line="360" w:lineRule="auto"/>
            <w:jc w:val="both"/>
            <w:rPr>
              <w:rFonts w:ascii="Arial" w:hAnsi="Arial" w:cs="Arial"/>
              <w:sz w:val="24"/>
              <w:szCs w:val="24"/>
            </w:rPr>
          </w:pPr>
          <w:r w:rsidRPr="00AF66C1">
            <w:rPr>
              <w:rFonts w:ascii="Arial" w:hAnsi="Arial" w:cs="Arial"/>
              <w:sz w:val="24"/>
              <w:szCs w:val="24"/>
            </w:rPr>
            <w:t>Conclusion</w:t>
          </w:r>
          <w:r w:rsidR="00D854A5" w:rsidRPr="00AF66C1">
            <w:rPr>
              <w:rFonts w:ascii="Arial" w:hAnsi="Arial" w:cs="Arial"/>
              <w:sz w:val="24"/>
              <w:szCs w:val="24"/>
            </w:rPr>
            <w:t xml:space="preserve"> </w:t>
          </w:r>
          <w:bookmarkEnd w:id="9"/>
        </w:p>
        <w:p w14:paraId="34DDC99C" w14:textId="6B7809AB" w:rsidR="00A07EC5" w:rsidRPr="00AF66C1" w:rsidRDefault="00A07EC5" w:rsidP="00AF66C1">
          <w:pPr>
            <w:spacing w:line="360" w:lineRule="auto"/>
            <w:jc w:val="both"/>
            <w:rPr>
              <w:rFonts w:ascii="Arial" w:hAnsi="Arial" w:cs="Arial"/>
              <w:sz w:val="24"/>
              <w:szCs w:val="24"/>
            </w:rPr>
          </w:pPr>
          <w:r w:rsidRPr="00AF66C1">
            <w:rPr>
              <w:rFonts w:ascii="Arial" w:hAnsi="Arial" w:cs="Arial"/>
              <w:sz w:val="24"/>
              <w:szCs w:val="24"/>
            </w:rPr>
            <w:t>Financial statement analysis necessitates a blend of analytical, analytical, and technological abilities. Accountants can help businesses in both the immediate and long term by offering extensive statement analysis.</w:t>
          </w:r>
        </w:p>
        <w:p w14:paraId="7717DFC7" w14:textId="2854BF03" w:rsidR="008866CF" w:rsidRPr="00AF66C1" w:rsidRDefault="008866CF" w:rsidP="00AF66C1">
          <w:pPr>
            <w:spacing w:line="360" w:lineRule="auto"/>
            <w:jc w:val="both"/>
            <w:rPr>
              <w:rFonts w:ascii="Arial" w:hAnsi="Arial" w:cs="Arial"/>
              <w:sz w:val="24"/>
              <w:szCs w:val="24"/>
            </w:rPr>
          </w:pPr>
          <w:r w:rsidRPr="00AF66C1">
            <w:rPr>
              <w:rFonts w:ascii="Arial" w:hAnsi="Arial" w:cs="Arial"/>
              <w:sz w:val="24"/>
              <w:szCs w:val="24"/>
            </w:rPr>
            <w:t xml:space="preserve">In the case of a hospitality firm such as Jurys Inn, the debt ratio should be positive since long-term liabilities such as </w:t>
          </w:r>
          <w:r w:rsidR="00F36F0D" w:rsidRPr="00AF66C1">
            <w:rPr>
              <w:rFonts w:ascii="Arial" w:hAnsi="Arial" w:cs="Arial"/>
              <w:sz w:val="24"/>
              <w:szCs w:val="24"/>
            </w:rPr>
            <w:t xml:space="preserve">companies that supply regulars and important services to the company </w:t>
          </w:r>
          <w:r w:rsidRPr="00AF66C1">
            <w:rPr>
              <w:rFonts w:ascii="Arial" w:hAnsi="Arial" w:cs="Arial"/>
              <w:sz w:val="24"/>
              <w:szCs w:val="24"/>
            </w:rPr>
            <w:t xml:space="preserve">must be paid </w:t>
          </w:r>
          <w:r w:rsidR="00F36F0D" w:rsidRPr="00AF66C1">
            <w:rPr>
              <w:rFonts w:ascii="Arial" w:hAnsi="Arial" w:cs="Arial"/>
              <w:sz w:val="24"/>
              <w:szCs w:val="24"/>
            </w:rPr>
            <w:t>to</w:t>
          </w:r>
          <w:r w:rsidRPr="00AF66C1">
            <w:rPr>
              <w:rFonts w:ascii="Arial" w:hAnsi="Arial" w:cs="Arial"/>
              <w:sz w:val="24"/>
              <w:szCs w:val="24"/>
            </w:rPr>
            <w:t xml:space="preserve"> supply the essential services to </w:t>
          </w:r>
          <w:r w:rsidR="00F36F0D" w:rsidRPr="00AF66C1">
            <w:rPr>
              <w:rFonts w:ascii="Arial" w:hAnsi="Arial" w:cs="Arial"/>
              <w:sz w:val="24"/>
              <w:szCs w:val="24"/>
            </w:rPr>
            <w:t xml:space="preserve">the consumers </w:t>
          </w:r>
          <w:r w:rsidRPr="00AF66C1">
            <w:rPr>
              <w:rFonts w:ascii="Arial" w:hAnsi="Arial" w:cs="Arial"/>
              <w:sz w:val="24"/>
              <w:szCs w:val="24"/>
            </w:rPr>
            <w:t>/</w:t>
          </w:r>
          <w:r w:rsidR="00F36F0D" w:rsidRPr="00AF66C1">
            <w:rPr>
              <w:rFonts w:ascii="Arial" w:hAnsi="Arial" w:cs="Arial"/>
              <w:sz w:val="24"/>
              <w:szCs w:val="24"/>
            </w:rPr>
            <w:t xml:space="preserve"> </w:t>
          </w:r>
          <w:r w:rsidRPr="00AF66C1">
            <w:rPr>
              <w:rFonts w:ascii="Arial" w:hAnsi="Arial" w:cs="Arial"/>
              <w:sz w:val="24"/>
              <w:szCs w:val="24"/>
            </w:rPr>
            <w:t>clients.</w:t>
          </w:r>
        </w:p>
        <w:p w14:paraId="1625B5B5" w14:textId="23014AD9" w:rsidR="00F36F0D" w:rsidRPr="00AF66C1" w:rsidRDefault="00F36F0D" w:rsidP="00AF66C1">
          <w:pPr>
            <w:spacing w:line="360" w:lineRule="auto"/>
            <w:jc w:val="both"/>
            <w:rPr>
              <w:rFonts w:ascii="Arial" w:hAnsi="Arial" w:cs="Arial"/>
              <w:sz w:val="24"/>
              <w:szCs w:val="24"/>
            </w:rPr>
          </w:pPr>
          <w:r w:rsidRPr="00AF66C1">
            <w:rPr>
              <w:rFonts w:ascii="Arial" w:hAnsi="Arial" w:cs="Arial"/>
              <w:sz w:val="24"/>
              <w:szCs w:val="24"/>
            </w:rPr>
            <w:t xml:space="preserve">On the financial statistics it is possible to observe substantial decline in the gross profit made by hotel industry services that the hotel offer, </w:t>
          </w:r>
          <w:proofErr w:type="gramStart"/>
          <w:r w:rsidRPr="00AF66C1">
            <w:rPr>
              <w:rFonts w:ascii="Arial" w:hAnsi="Arial" w:cs="Arial"/>
              <w:sz w:val="24"/>
              <w:szCs w:val="24"/>
            </w:rPr>
            <w:t>definitely it</w:t>
          </w:r>
          <w:proofErr w:type="gramEnd"/>
          <w:r w:rsidRPr="00AF66C1">
            <w:rPr>
              <w:rFonts w:ascii="Arial" w:hAnsi="Arial" w:cs="Arial"/>
              <w:sz w:val="24"/>
              <w:szCs w:val="24"/>
            </w:rPr>
            <w:t xml:space="preserve"> will be beneficial for the execute department to make some adjustments strategies within the services which the hotel provides, to attract more customers and increase the profit in the following years.</w:t>
          </w:r>
        </w:p>
        <w:p w14:paraId="03A12A1F" w14:textId="716BD306" w:rsidR="001B4E5E" w:rsidRPr="00AF66C1" w:rsidRDefault="00961D38" w:rsidP="00AF66C1">
          <w:pPr>
            <w:spacing w:line="360" w:lineRule="auto"/>
            <w:jc w:val="both"/>
            <w:rPr>
              <w:rFonts w:ascii="Arial" w:hAnsi="Arial" w:cs="Arial"/>
              <w:sz w:val="24"/>
              <w:szCs w:val="24"/>
            </w:rPr>
          </w:pPr>
          <w:r w:rsidRPr="00AF66C1">
            <w:rPr>
              <w:rFonts w:ascii="Arial" w:hAnsi="Arial" w:cs="Arial"/>
              <w:sz w:val="24"/>
              <w:szCs w:val="24"/>
            </w:rPr>
            <w:t xml:space="preserve">Analysing at the net profit margins of the Hotel Jurys Inn, on the 2019 to 2020, it is visible that is a difference on the </w:t>
          </w:r>
          <w:r w:rsidR="006B7548" w:rsidRPr="00AF66C1">
            <w:rPr>
              <w:rFonts w:ascii="Arial" w:hAnsi="Arial" w:cs="Arial"/>
              <w:sz w:val="24"/>
              <w:szCs w:val="24"/>
            </w:rPr>
            <w:t>profits,</w:t>
          </w:r>
          <w:r w:rsidRPr="00AF66C1">
            <w:rPr>
              <w:rFonts w:ascii="Arial" w:hAnsi="Arial" w:cs="Arial"/>
              <w:sz w:val="24"/>
              <w:szCs w:val="24"/>
            </w:rPr>
            <w:t xml:space="preserve"> </w:t>
          </w:r>
          <w:proofErr w:type="gramStart"/>
          <w:r w:rsidRPr="00AF66C1">
            <w:rPr>
              <w:rFonts w:ascii="Arial" w:hAnsi="Arial" w:cs="Arial"/>
              <w:sz w:val="24"/>
              <w:szCs w:val="24"/>
            </w:rPr>
            <w:t>this  may</w:t>
          </w:r>
          <w:proofErr w:type="gramEnd"/>
          <w:r w:rsidRPr="00AF66C1">
            <w:rPr>
              <w:rFonts w:ascii="Arial" w:hAnsi="Arial" w:cs="Arial"/>
              <w:sz w:val="24"/>
              <w:szCs w:val="24"/>
            </w:rPr>
            <w:t xml:space="preserve"> result in a lack of investors because they typically compare net profit margins to evaluate where the hotel ranks among rivals.</w:t>
          </w:r>
        </w:p>
        <w:p w14:paraId="32B02D9F" w14:textId="77B24A0C" w:rsidR="00961D38" w:rsidRPr="00AF66C1" w:rsidRDefault="00961D38" w:rsidP="00AF66C1">
          <w:pPr>
            <w:spacing w:line="360" w:lineRule="auto"/>
            <w:jc w:val="both"/>
            <w:rPr>
              <w:rFonts w:ascii="Arial" w:hAnsi="Arial" w:cs="Arial"/>
              <w:sz w:val="24"/>
              <w:szCs w:val="24"/>
            </w:rPr>
          </w:pPr>
          <w:r w:rsidRPr="00AF66C1">
            <w:rPr>
              <w:rFonts w:ascii="Arial" w:hAnsi="Arial" w:cs="Arial"/>
              <w:sz w:val="24"/>
              <w:szCs w:val="24"/>
            </w:rPr>
            <w:t xml:space="preserve">The present report shows that was found a problem between </w:t>
          </w:r>
          <w:r w:rsidR="006B7548" w:rsidRPr="00AF66C1">
            <w:rPr>
              <w:rFonts w:ascii="Arial" w:hAnsi="Arial" w:cs="Arial"/>
              <w:sz w:val="24"/>
              <w:szCs w:val="24"/>
            </w:rPr>
            <w:t>year</w:t>
          </w:r>
          <w:r w:rsidRPr="00AF66C1">
            <w:rPr>
              <w:rFonts w:ascii="Arial" w:hAnsi="Arial" w:cs="Arial"/>
              <w:sz w:val="24"/>
              <w:szCs w:val="24"/>
            </w:rPr>
            <w:t xml:space="preserve"> 2019 and 2020, this problem </w:t>
          </w:r>
          <w:proofErr w:type="gramStart"/>
          <w:r w:rsidRPr="00AF66C1">
            <w:rPr>
              <w:rFonts w:ascii="Arial" w:hAnsi="Arial" w:cs="Arial"/>
              <w:sz w:val="24"/>
              <w:szCs w:val="24"/>
            </w:rPr>
            <w:t>are</w:t>
          </w:r>
          <w:proofErr w:type="gramEnd"/>
          <w:r w:rsidRPr="00AF66C1">
            <w:rPr>
              <w:rFonts w:ascii="Arial" w:hAnsi="Arial" w:cs="Arial"/>
              <w:sz w:val="24"/>
              <w:szCs w:val="24"/>
            </w:rPr>
            <w:t xml:space="preserve"> the difference between the year 2019 that the profit was stable and the following year (2020) the profit decreased</w:t>
          </w:r>
          <w:r w:rsidR="006B7548" w:rsidRPr="00AF66C1">
            <w:rPr>
              <w:rFonts w:ascii="Arial" w:hAnsi="Arial" w:cs="Arial"/>
              <w:sz w:val="24"/>
              <w:szCs w:val="24"/>
            </w:rPr>
            <w:t>. The Executive department should solve this problem as soon as possible to avoid serious problems and to avoid problem with 3</w:t>
          </w:r>
          <w:r w:rsidR="006B7548" w:rsidRPr="00AF66C1">
            <w:rPr>
              <w:rFonts w:ascii="Arial" w:hAnsi="Arial" w:cs="Arial"/>
              <w:sz w:val="24"/>
              <w:szCs w:val="24"/>
              <w:vertAlign w:val="superscript"/>
            </w:rPr>
            <w:t>rd</w:t>
          </w:r>
          <w:r w:rsidR="006B7548" w:rsidRPr="00AF66C1">
            <w:rPr>
              <w:rFonts w:ascii="Arial" w:hAnsi="Arial" w:cs="Arial"/>
              <w:sz w:val="24"/>
              <w:szCs w:val="24"/>
            </w:rPr>
            <w:t xml:space="preserve"> parties and investors as mentioned above this conclusion.</w:t>
          </w:r>
        </w:p>
        <w:p w14:paraId="01B9FD5A" w14:textId="77777777" w:rsidR="00961D38" w:rsidRPr="00AF66C1" w:rsidRDefault="00961D38" w:rsidP="00AF66C1">
          <w:pPr>
            <w:spacing w:line="360" w:lineRule="auto"/>
            <w:jc w:val="both"/>
            <w:rPr>
              <w:rFonts w:ascii="Arial" w:hAnsi="Arial" w:cs="Arial"/>
              <w:sz w:val="24"/>
              <w:szCs w:val="24"/>
            </w:rPr>
          </w:pPr>
        </w:p>
        <w:p w14:paraId="3BCC2DAE" w14:textId="77777777" w:rsidR="001B4E5E" w:rsidRPr="00AF66C1" w:rsidRDefault="001B4E5E" w:rsidP="00AF66C1">
          <w:pPr>
            <w:spacing w:line="360" w:lineRule="auto"/>
            <w:jc w:val="both"/>
            <w:rPr>
              <w:rFonts w:ascii="Arial" w:hAnsi="Arial" w:cs="Arial"/>
              <w:sz w:val="24"/>
              <w:szCs w:val="24"/>
            </w:rPr>
          </w:pPr>
        </w:p>
        <w:p w14:paraId="411B56FC" w14:textId="77777777" w:rsidR="00F36F0D" w:rsidRPr="00AF66C1" w:rsidRDefault="00F36F0D" w:rsidP="00AF66C1">
          <w:pPr>
            <w:spacing w:line="360" w:lineRule="auto"/>
            <w:jc w:val="both"/>
            <w:rPr>
              <w:rFonts w:ascii="Arial" w:hAnsi="Arial" w:cs="Arial"/>
              <w:sz w:val="24"/>
              <w:szCs w:val="24"/>
            </w:rPr>
          </w:pPr>
        </w:p>
        <w:p w14:paraId="71DF1907" w14:textId="77777777" w:rsidR="00F36F0D" w:rsidRPr="00AF66C1" w:rsidRDefault="00F36F0D" w:rsidP="00AF66C1">
          <w:pPr>
            <w:spacing w:line="360" w:lineRule="auto"/>
            <w:jc w:val="both"/>
            <w:rPr>
              <w:rFonts w:ascii="Arial" w:hAnsi="Arial" w:cs="Arial"/>
              <w:sz w:val="24"/>
              <w:szCs w:val="24"/>
            </w:rPr>
          </w:pPr>
        </w:p>
        <w:p w14:paraId="42832384" w14:textId="77777777" w:rsidR="00F36F0D" w:rsidRPr="00AF66C1" w:rsidRDefault="00F36F0D" w:rsidP="00AF66C1">
          <w:pPr>
            <w:spacing w:line="360" w:lineRule="auto"/>
            <w:jc w:val="both"/>
            <w:rPr>
              <w:rFonts w:ascii="Arial" w:hAnsi="Arial" w:cs="Arial"/>
              <w:sz w:val="24"/>
              <w:szCs w:val="24"/>
            </w:rPr>
          </w:pPr>
        </w:p>
        <w:p w14:paraId="77FE9265" w14:textId="77777777" w:rsidR="00F36F0D" w:rsidRPr="00AF66C1" w:rsidRDefault="00F36F0D" w:rsidP="00AF66C1">
          <w:pPr>
            <w:spacing w:line="360" w:lineRule="auto"/>
            <w:jc w:val="both"/>
            <w:rPr>
              <w:rFonts w:ascii="Arial" w:hAnsi="Arial" w:cs="Arial"/>
              <w:sz w:val="24"/>
              <w:szCs w:val="24"/>
            </w:rPr>
          </w:pPr>
        </w:p>
        <w:p w14:paraId="757BC79C" w14:textId="77777777" w:rsidR="00F36F0D" w:rsidRPr="00AF66C1" w:rsidRDefault="00F36F0D" w:rsidP="00AF66C1">
          <w:pPr>
            <w:spacing w:line="360" w:lineRule="auto"/>
            <w:jc w:val="both"/>
            <w:rPr>
              <w:rFonts w:ascii="Arial" w:hAnsi="Arial" w:cs="Arial"/>
              <w:sz w:val="24"/>
              <w:szCs w:val="24"/>
            </w:rPr>
          </w:pPr>
        </w:p>
        <w:p w14:paraId="67BCD40C" w14:textId="77777777" w:rsidR="00AA2A91" w:rsidRPr="00AF66C1" w:rsidRDefault="00AA2A91" w:rsidP="00AF66C1">
          <w:pPr>
            <w:spacing w:line="360" w:lineRule="auto"/>
            <w:jc w:val="both"/>
            <w:rPr>
              <w:rFonts w:ascii="Arial" w:hAnsi="Arial" w:cs="Arial"/>
              <w:sz w:val="24"/>
              <w:szCs w:val="24"/>
            </w:rPr>
          </w:pPr>
        </w:p>
        <w:p w14:paraId="0EAFDBBC" w14:textId="43FEF385" w:rsidR="00AA2A91" w:rsidRPr="00AF66C1" w:rsidRDefault="00AA2A91" w:rsidP="00AF66C1">
          <w:pPr>
            <w:pStyle w:val="Heading1"/>
            <w:spacing w:line="360" w:lineRule="auto"/>
            <w:jc w:val="both"/>
            <w:rPr>
              <w:rFonts w:ascii="Arial" w:hAnsi="Arial" w:cs="Arial"/>
              <w:sz w:val="24"/>
              <w:szCs w:val="24"/>
            </w:rPr>
          </w:pPr>
          <w:bookmarkStart w:id="10" w:name="_Toc463944609"/>
          <w:r w:rsidRPr="00AF66C1">
            <w:rPr>
              <w:rFonts w:ascii="Arial" w:hAnsi="Arial" w:cs="Arial"/>
              <w:sz w:val="24"/>
              <w:szCs w:val="24"/>
            </w:rPr>
            <w:t>Bibliography</w:t>
          </w:r>
          <w:bookmarkEnd w:id="10"/>
        </w:p>
        <w:p w14:paraId="569B5B00" w14:textId="77777777" w:rsidR="00454F01" w:rsidRPr="00AF66C1" w:rsidRDefault="00454F01" w:rsidP="00AF66C1">
          <w:pPr>
            <w:pStyle w:val="ListParagraph"/>
            <w:numPr>
              <w:ilvl w:val="0"/>
              <w:numId w:val="4"/>
            </w:numPr>
            <w:spacing w:line="360" w:lineRule="auto"/>
            <w:jc w:val="both"/>
            <w:rPr>
              <w:rFonts w:ascii="Arial" w:hAnsi="Arial" w:cs="Arial"/>
              <w:sz w:val="24"/>
              <w:szCs w:val="24"/>
            </w:rPr>
          </w:pPr>
          <w:r w:rsidRPr="00AF66C1">
            <w:rPr>
              <w:rFonts w:ascii="Arial" w:hAnsi="Arial" w:cs="Arial"/>
              <w:sz w:val="24"/>
              <w:szCs w:val="24"/>
            </w:rPr>
            <w:t xml:space="preserve">Hayes, A (2021) </w:t>
          </w:r>
          <w:proofErr w:type="spellStart"/>
          <w:proofErr w:type="gramStart"/>
          <w:r w:rsidRPr="00AF66C1">
            <w:rPr>
              <w:rFonts w:ascii="Arial" w:hAnsi="Arial" w:cs="Arial"/>
              <w:i/>
              <w:iCs/>
              <w:sz w:val="24"/>
              <w:szCs w:val="24"/>
            </w:rPr>
            <w:t>Lquidity,</w:t>
          </w:r>
          <w:r w:rsidRPr="00AF66C1">
            <w:rPr>
              <w:rFonts w:ascii="Arial" w:hAnsi="Arial" w:cs="Arial"/>
              <w:sz w:val="24"/>
              <w:szCs w:val="24"/>
            </w:rPr>
            <w:t>Investopedia</w:t>
          </w:r>
          <w:proofErr w:type="spellEnd"/>
          <w:proofErr w:type="gramEnd"/>
        </w:p>
        <w:p w14:paraId="2D8E7E19" w14:textId="4EC27D9E" w:rsidR="00EC7D38" w:rsidRPr="00AF66C1" w:rsidRDefault="00454F01" w:rsidP="00AF66C1">
          <w:pPr>
            <w:pStyle w:val="ListParagraph"/>
            <w:spacing w:line="360" w:lineRule="auto"/>
            <w:jc w:val="both"/>
            <w:rPr>
              <w:rFonts w:ascii="Arial" w:hAnsi="Arial" w:cs="Arial"/>
              <w:sz w:val="24"/>
              <w:szCs w:val="24"/>
            </w:rPr>
          </w:pPr>
          <w:r w:rsidRPr="00AF66C1">
            <w:rPr>
              <w:rFonts w:ascii="Arial" w:hAnsi="Arial" w:cs="Arial"/>
              <w:sz w:val="24"/>
              <w:szCs w:val="24"/>
            </w:rPr>
            <w:t xml:space="preserve">available on: </w:t>
          </w:r>
          <w:hyperlink r:id="rId10" w:history="1">
            <w:r w:rsidR="00EC7D38" w:rsidRPr="00AF66C1">
              <w:rPr>
                <w:rStyle w:val="Hyperlink"/>
                <w:rFonts w:ascii="Arial" w:eastAsiaTheme="minorEastAsia" w:hAnsi="Arial" w:cs="Arial"/>
                <w:sz w:val="24"/>
                <w:szCs w:val="24"/>
              </w:rPr>
              <w:t>Liquidity Ratio Definition (investopedia.com)</w:t>
            </w:r>
          </w:hyperlink>
        </w:p>
        <w:p w14:paraId="165A0751" w14:textId="137BCD4C" w:rsidR="00454F01" w:rsidRPr="00AF66C1" w:rsidRDefault="00454F01"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44867343" w14:textId="77777777" w:rsidR="00CF7E6C" w:rsidRPr="00AF66C1" w:rsidRDefault="00454F01" w:rsidP="00AF66C1">
          <w:pPr>
            <w:pStyle w:val="ListParagraph"/>
            <w:numPr>
              <w:ilvl w:val="0"/>
              <w:numId w:val="4"/>
            </w:numPr>
            <w:spacing w:line="360" w:lineRule="auto"/>
            <w:jc w:val="both"/>
            <w:rPr>
              <w:rFonts w:ascii="Arial" w:hAnsi="Arial" w:cs="Arial"/>
              <w:sz w:val="24"/>
              <w:szCs w:val="24"/>
            </w:rPr>
          </w:pPr>
          <w:r w:rsidRPr="00AF66C1">
            <w:rPr>
              <w:rFonts w:ascii="Arial" w:hAnsi="Arial" w:cs="Arial"/>
              <w:sz w:val="24"/>
              <w:szCs w:val="24"/>
            </w:rPr>
            <w:t xml:space="preserve">Murphy, C (2021) </w:t>
          </w:r>
          <w:r w:rsidRPr="00AF66C1">
            <w:rPr>
              <w:rFonts w:ascii="Arial" w:hAnsi="Arial" w:cs="Arial"/>
              <w:i/>
              <w:iCs/>
              <w:sz w:val="24"/>
              <w:szCs w:val="24"/>
            </w:rPr>
            <w:t xml:space="preserve">Gross Profit vs. Net Income: What’s the </w:t>
          </w:r>
          <w:proofErr w:type="gramStart"/>
          <w:r w:rsidR="00CF7E6C" w:rsidRPr="00AF66C1">
            <w:rPr>
              <w:rFonts w:ascii="Arial" w:hAnsi="Arial" w:cs="Arial"/>
              <w:i/>
              <w:iCs/>
              <w:sz w:val="24"/>
              <w:szCs w:val="24"/>
            </w:rPr>
            <w:t>Difference?,</w:t>
          </w:r>
          <w:proofErr w:type="gramEnd"/>
          <w:r w:rsidR="00CF7E6C" w:rsidRPr="00AF66C1">
            <w:rPr>
              <w:rFonts w:ascii="Arial" w:hAnsi="Arial" w:cs="Arial"/>
              <w:i/>
              <w:iCs/>
              <w:sz w:val="24"/>
              <w:szCs w:val="24"/>
            </w:rPr>
            <w:t xml:space="preserve"> </w:t>
          </w:r>
          <w:proofErr w:type="spellStart"/>
          <w:r w:rsidR="00CF7E6C" w:rsidRPr="00AF66C1">
            <w:rPr>
              <w:rFonts w:ascii="Arial" w:hAnsi="Arial" w:cs="Arial"/>
              <w:sz w:val="24"/>
              <w:szCs w:val="24"/>
            </w:rPr>
            <w:t>Investipedia</w:t>
          </w:r>
          <w:proofErr w:type="spellEnd"/>
        </w:p>
        <w:p w14:paraId="77F1CEF1" w14:textId="793B1350" w:rsidR="00EC7D38" w:rsidRPr="00AF66C1" w:rsidRDefault="00CF7E6C" w:rsidP="00AF66C1">
          <w:pPr>
            <w:pStyle w:val="ListParagraph"/>
            <w:spacing w:line="360" w:lineRule="auto"/>
            <w:jc w:val="both"/>
            <w:rPr>
              <w:rFonts w:ascii="Arial" w:hAnsi="Arial" w:cs="Arial"/>
              <w:sz w:val="24"/>
              <w:szCs w:val="24"/>
            </w:rPr>
          </w:pPr>
          <w:proofErr w:type="spellStart"/>
          <w:r w:rsidRPr="00AF66C1">
            <w:rPr>
              <w:rFonts w:ascii="Arial" w:hAnsi="Arial" w:cs="Arial"/>
              <w:sz w:val="24"/>
              <w:szCs w:val="24"/>
            </w:rPr>
            <w:t>Vilible</w:t>
          </w:r>
          <w:proofErr w:type="spellEnd"/>
          <w:r w:rsidRPr="00AF66C1">
            <w:rPr>
              <w:rFonts w:ascii="Arial" w:hAnsi="Arial" w:cs="Arial"/>
              <w:sz w:val="24"/>
              <w:szCs w:val="24"/>
            </w:rPr>
            <w:t xml:space="preserve"> on: </w:t>
          </w:r>
          <w:hyperlink r:id="rId11" w:anchor="toc-net-income" w:history="1">
            <w:r w:rsidR="00EC7D38" w:rsidRPr="00AF66C1">
              <w:rPr>
                <w:rStyle w:val="Hyperlink"/>
                <w:rFonts w:ascii="Arial" w:eastAsiaTheme="minorEastAsia" w:hAnsi="Arial" w:cs="Arial"/>
                <w:sz w:val="24"/>
                <w:szCs w:val="24"/>
              </w:rPr>
              <w:t>Gross Profit vs. Net Income: What's the Difference? (investopedia.com)</w:t>
            </w:r>
          </w:hyperlink>
        </w:p>
        <w:p w14:paraId="1EE8DB7E" w14:textId="77777777" w:rsidR="00CF7E6C" w:rsidRPr="00AF66C1" w:rsidRDefault="00CF7E6C"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6A60CEC2" w14:textId="77777777" w:rsidR="00CF7E6C" w:rsidRPr="00AF66C1" w:rsidRDefault="00CF7E6C" w:rsidP="00AF66C1">
          <w:pPr>
            <w:pStyle w:val="ListParagraph"/>
            <w:spacing w:line="360" w:lineRule="auto"/>
            <w:jc w:val="both"/>
            <w:rPr>
              <w:rFonts w:ascii="Arial" w:hAnsi="Arial" w:cs="Arial"/>
              <w:sz w:val="24"/>
              <w:szCs w:val="24"/>
            </w:rPr>
          </w:pPr>
        </w:p>
        <w:p w14:paraId="7EB627C4" w14:textId="72E55F32" w:rsidR="00EC7D38" w:rsidRPr="00AF66C1" w:rsidRDefault="00EC7D38" w:rsidP="00AF66C1">
          <w:pPr>
            <w:pStyle w:val="ListParagraph"/>
            <w:numPr>
              <w:ilvl w:val="0"/>
              <w:numId w:val="4"/>
            </w:numPr>
            <w:spacing w:line="360" w:lineRule="auto"/>
            <w:jc w:val="both"/>
            <w:rPr>
              <w:rFonts w:ascii="Arial" w:hAnsi="Arial" w:cs="Arial"/>
              <w:sz w:val="24"/>
              <w:szCs w:val="24"/>
            </w:rPr>
          </w:pPr>
          <w:hyperlink r:id="rId12" w:history="1">
            <w:proofErr w:type="gramStart"/>
            <w:r w:rsidR="00CF7E6C" w:rsidRPr="00AF66C1">
              <w:rPr>
                <w:rFonts w:ascii="Arial" w:hAnsi="Arial" w:cs="Arial"/>
                <w:sz w:val="24"/>
                <w:szCs w:val="24"/>
              </w:rPr>
              <w:t>CFI,(</w:t>
            </w:r>
            <w:proofErr w:type="gramEnd"/>
            <w:r w:rsidR="00CF7E6C" w:rsidRPr="00AF66C1">
              <w:rPr>
                <w:rFonts w:ascii="Arial" w:hAnsi="Arial" w:cs="Arial"/>
                <w:sz w:val="24"/>
                <w:szCs w:val="24"/>
              </w:rPr>
              <w:t xml:space="preserve">2021) </w:t>
            </w:r>
            <w:r w:rsidR="00CF7E6C" w:rsidRPr="00AF66C1">
              <w:rPr>
                <w:rFonts w:ascii="Arial" w:hAnsi="Arial" w:cs="Arial"/>
                <w:i/>
                <w:iCs/>
                <w:sz w:val="24"/>
                <w:szCs w:val="24"/>
              </w:rPr>
              <w:t>Liquidity Rati</w:t>
            </w:r>
            <w:r w:rsidR="00CF7E6C" w:rsidRPr="00AF66C1">
              <w:rPr>
                <w:rFonts w:ascii="Arial" w:hAnsi="Arial" w:cs="Arial"/>
                <w:i/>
                <w:iCs/>
                <w:sz w:val="24"/>
                <w:szCs w:val="24"/>
              </w:rPr>
              <w:t>o</w:t>
            </w:r>
            <w:r w:rsidR="00CF7E6C" w:rsidRPr="00AF66C1">
              <w:rPr>
                <w:rFonts w:ascii="Arial" w:hAnsi="Arial" w:cs="Arial"/>
                <w:i/>
                <w:iCs/>
                <w:sz w:val="24"/>
                <w:szCs w:val="24"/>
              </w:rPr>
              <w:t xml:space="preserve">                                                                                                                              </w:t>
            </w:r>
            <w:proofErr w:type="spellStart"/>
            <w:r w:rsidR="00CF7E6C" w:rsidRPr="00AF66C1">
              <w:rPr>
                <w:rFonts w:ascii="Arial" w:hAnsi="Arial" w:cs="Arial"/>
                <w:sz w:val="24"/>
                <w:szCs w:val="24"/>
              </w:rPr>
              <w:t>availibe</w:t>
            </w:r>
            <w:proofErr w:type="spellEnd"/>
            <w:r w:rsidR="00CF7E6C" w:rsidRPr="00AF66C1">
              <w:rPr>
                <w:rFonts w:ascii="Arial" w:hAnsi="Arial" w:cs="Arial"/>
                <w:sz w:val="24"/>
                <w:szCs w:val="24"/>
              </w:rPr>
              <w:t xml:space="preserve"> on: </w:t>
            </w:r>
            <w:r w:rsidRPr="00AF66C1">
              <w:rPr>
                <w:rStyle w:val="Hyperlink"/>
                <w:rFonts w:ascii="Arial" w:eastAsiaTheme="minorEastAsia" w:hAnsi="Arial" w:cs="Arial"/>
                <w:sz w:val="24"/>
                <w:szCs w:val="24"/>
              </w:rPr>
              <w:t>Liquidity Ratio - Overview, Types, Importance, Example (corporatefinanceinstitute.com)</w:t>
            </w:r>
          </w:hyperlink>
        </w:p>
        <w:p w14:paraId="73A60EEE" w14:textId="77777777" w:rsidR="00CF7E6C" w:rsidRPr="00AF66C1" w:rsidRDefault="00CF7E6C"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28237757" w14:textId="77777777" w:rsidR="00CF7E6C" w:rsidRPr="00AF66C1" w:rsidRDefault="00CF7E6C" w:rsidP="00AF66C1">
          <w:pPr>
            <w:pStyle w:val="ListParagraph"/>
            <w:spacing w:line="360" w:lineRule="auto"/>
            <w:jc w:val="both"/>
            <w:rPr>
              <w:rFonts w:ascii="Arial" w:hAnsi="Arial" w:cs="Arial"/>
              <w:sz w:val="24"/>
              <w:szCs w:val="24"/>
            </w:rPr>
          </w:pPr>
        </w:p>
        <w:p w14:paraId="361EE128" w14:textId="77777777" w:rsidR="00CF7E6C" w:rsidRPr="00AF66C1" w:rsidRDefault="00CF7E6C" w:rsidP="00AF66C1">
          <w:pPr>
            <w:pStyle w:val="ListParagraph"/>
            <w:numPr>
              <w:ilvl w:val="0"/>
              <w:numId w:val="4"/>
            </w:numPr>
            <w:spacing w:line="360" w:lineRule="auto"/>
            <w:jc w:val="both"/>
            <w:rPr>
              <w:rFonts w:ascii="Arial" w:hAnsi="Arial" w:cs="Arial"/>
              <w:sz w:val="24"/>
              <w:szCs w:val="24"/>
            </w:rPr>
          </w:pPr>
          <w:r w:rsidRPr="00AF66C1">
            <w:rPr>
              <w:rFonts w:ascii="Arial" w:hAnsi="Arial" w:cs="Arial"/>
              <w:sz w:val="24"/>
              <w:szCs w:val="24"/>
            </w:rPr>
            <w:t xml:space="preserve">Lumen, (2022), </w:t>
          </w:r>
          <w:r w:rsidRPr="00AF66C1">
            <w:rPr>
              <w:rFonts w:ascii="Arial" w:hAnsi="Arial" w:cs="Arial"/>
              <w:i/>
              <w:iCs/>
              <w:sz w:val="24"/>
              <w:szCs w:val="24"/>
            </w:rPr>
            <w:t xml:space="preserve">overview of </w:t>
          </w:r>
          <w:proofErr w:type="spellStart"/>
          <w:r w:rsidRPr="00AF66C1">
            <w:rPr>
              <w:rFonts w:ascii="Arial" w:hAnsi="Arial" w:cs="Arial"/>
              <w:i/>
              <w:iCs/>
              <w:sz w:val="24"/>
              <w:szCs w:val="24"/>
            </w:rPr>
            <w:t>Rtio</w:t>
          </w:r>
          <w:proofErr w:type="spellEnd"/>
          <w:r w:rsidRPr="00AF66C1">
            <w:rPr>
              <w:rFonts w:ascii="Arial" w:hAnsi="Arial" w:cs="Arial"/>
              <w:i/>
              <w:iCs/>
              <w:sz w:val="24"/>
              <w:szCs w:val="24"/>
            </w:rPr>
            <w:t xml:space="preserve"> Analysis </w:t>
          </w:r>
        </w:p>
        <w:p w14:paraId="59B084BC" w14:textId="77777777" w:rsidR="00CF7E6C" w:rsidRPr="00AF66C1" w:rsidRDefault="00CF7E6C" w:rsidP="00AF66C1">
          <w:pPr>
            <w:pStyle w:val="ListParagraph"/>
            <w:spacing w:line="360" w:lineRule="auto"/>
            <w:jc w:val="both"/>
            <w:rPr>
              <w:rFonts w:ascii="Arial" w:hAnsi="Arial" w:cs="Arial"/>
              <w:sz w:val="24"/>
              <w:szCs w:val="24"/>
            </w:rPr>
          </w:pPr>
        </w:p>
        <w:p w14:paraId="50C87390" w14:textId="53703FA8" w:rsidR="00EC7D38" w:rsidRPr="00AF66C1" w:rsidRDefault="00CF7E6C" w:rsidP="00AF66C1">
          <w:pPr>
            <w:pStyle w:val="ListParagraph"/>
            <w:spacing w:line="360" w:lineRule="auto"/>
            <w:jc w:val="both"/>
            <w:rPr>
              <w:rFonts w:ascii="Arial" w:hAnsi="Arial" w:cs="Arial"/>
              <w:sz w:val="24"/>
              <w:szCs w:val="24"/>
            </w:rPr>
          </w:pPr>
          <w:r w:rsidRPr="00AF66C1">
            <w:rPr>
              <w:rFonts w:ascii="Arial" w:hAnsi="Arial" w:cs="Arial"/>
              <w:sz w:val="24"/>
              <w:szCs w:val="24"/>
            </w:rPr>
            <w:t xml:space="preserve">Available </w:t>
          </w:r>
          <w:hyperlink r:id="rId13" w:history="1">
            <w:r w:rsidR="00EC7D38" w:rsidRPr="00AF66C1">
              <w:rPr>
                <w:rStyle w:val="Hyperlink"/>
                <w:rFonts w:ascii="Arial" w:eastAsiaTheme="minorEastAsia" w:hAnsi="Arial" w:cs="Arial"/>
                <w:sz w:val="24"/>
                <w:szCs w:val="24"/>
              </w:rPr>
              <w:t>Ratio Analysis: Meaning, Advantages and Limitations | Accounting (yourarticlelibrary.com)</w:t>
            </w:r>
          </w:hyperlink>
        </w:p>
        <w:p w14:paraId="01CE676F" w14:textId="77777777" w:rsidR="00CF7E6C" w:rsidRPr="00AF66C1" w:rsidRDefault="00CF7E6C"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1446F915" w14:textId="77777777" w:rsidR="00CF7E6C" w:rsidRPr="00AF66C1" w:rsidRDefault="00CF7E6C" w:rsidP="00AF66C1">
          <w:pPr>
            <w:pStyle w:val="ListParagraph"/>
            <w:spacing w:line="360" w:lineRule="auto"/>
            <w:jc w:val="both"/>
            <w:rPr>
              <w:rFonts w:ascii="Arial" w:hAnsi="Arial" w:cs="Arial"/>
              <w:sz w:val="24"/>
              <w:szCs w:val="24"/>
            </w:rPr>
          </w:pPr>
        </w:p>
        <w:p w14:paraId="1AC3F11D" w14:textId="77777777" w:rsidR="00A41B57" w:rsidRPr="00AF66C1" w:rsidRDefault="00A41B57" w:rsidP="00AF66C1">
          <w:pPr>
            <w:pStyle w:val="ListParagraph"/>
            <w:numPr>
              <w:ilvl w:val="0"/>
              <w:numId w:val="4"/>
            </w:numPr>
            <w:spacing w:line="360" w:lineRule="auto"/>
            <w:jc w:val="both"/>
            <w:rPr>
              <w:rFonts w:ascii="Arial" w:hAnsi="Arial" w:cs="Arial"/>
              <w:sz w:val="24"/>
              <w:szCs w:val="24"/>
            </w:rPr>
          </w:pPr>
          <w:r w:rsidRPr="00AF66C1">
            <w:rPr>
              <w:rFonts w:ascii="Arial" w:hAnsi="Arial" w:cs="Arial"/>
              <w:sz w:val="24"/>
              <w:szCs w:val="24"/>
            </w:rPr>
            <w:t xml:space="preserve">Your Article Library (2021), </w:t>
          </w:r>
          <w:r w:rsidRPr="00AF66C1">
            <w:rPr>
              <w:rFonts w:ascii="Arial" w:hAnsi="Arial" w:cs="Arial"/>
              <w:i/>
              <w:iCs/>
              <w:sz w:val="24"/>
              <w:szCs w:val="24"/>
            </w:rPr>
            <w:t>Ratio Analysis: Meaning, Advantages and Limitations</w:t>
          </w:r>
        </w:p>
        <w:p w14:paraId="7C882DCE" w14:textId="0BE408D0" w:rsidR="00EC7D38" w:rsidRPr="00AF66C1" w:rsidRDefault="00A41B57" w:rsidP="00AF66C1">
          <w:pPr>
            <w:pStyle w:val="ListParagraph"/>
            <w:spacing w:line="360" w:lineRule="auto"/>
            <w:jc w:val="both"/>
            <w:rPr>
              <w:rFonts w:ascii="Arial" w:hAnsi="Arial" w:cs="Arial"/>
              <w:sz w:val="24"/>
              <w:szCs w:val="24"/>
            </w:rPr>
          </w:pPr>
          <w:r w:rsidRPr="00AF66C1">
            <w:rPr>
              <w:rFonts w:ascii="Arial" w:hAnsi="Arial" w:cs="Arial"/>
              <w:i/>
              <w:iCs/>
              <w:sz w:val="24"/>
              <w:szCs w:val="24"/>
            </w:rPr>
            <w:lastRenderedPageBreak/>
            <w:t xml:space="preserve">Available on: </w:t>
          </w:r>
          <w:hyperlink r:id="rId14" w:history="1">
            <w:r w:rsidR="00EC7D38" w:rsidRPr="00AF66C1">
              <w:rPr>
                <w:rStyle w:val="Hyperlink"/>
                <w:rFonts w:ascii="Arial" w:eastAsiaTheme="minorEastAsia" w:hAnsi="Arial" w:cs="Arial"/>
                <w:sz w:val="24"/>
                <w:szCs w:val="24"/>
              </w:rPr>
              <w:t xml:space="preserve">Key Financial Ratios to </w:t>
            </w:r>
            <w:proofErr w:type="spellStart"/>
            <w:r w:rsidR="00EC7D38" w:rsidRPr="00AF66C1">
              <w:rPr>
                <w:rStyle w:val="Hyperlink"/>
                <w:rFonts w:ascii="Arial" w:eastAsiaTheme="minorEastAsia" w:hAnsi="Arial" w:cs="Arial"/>
                <w:sz w:val="24"/>
                <w:szCs w:val="24"/>
              </w:rPr>
              <w:t>Analyze</w:t>
            </w:r>
            <w:proofErr w:type="spellEnd"/>
            <w:r w:rsidR="00EC7D38" w:rsidRPr="00AF66C1">
              <w:rPr>
                <w:rStyle w:val="Hyperlink"/>
                <w:rFonts w:ascii="Arial" w:eastAsiaTheme="minorEastAsia" w:hAnsi="Arial" w:cs="Arial"/>
                <w:sz w:val="24"/>
                <w:szCs w:val="24"/>
              </w:rPr>
              <w:t xml:space="preserve"> the Hospitality Industry (investopedia.com)</w:t>
            </w:r>
          </w:hyperlink>
        </w:p>
        <w:p w14:paraId="26A5A9D0" w14:textId="77777777" w:rsidR="00A41B57" w:rsidRPr="00AF66C1" w:rsidRDefault="00A41B57"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4632D1C1" w14:textId="77777777" w:rsidR="00A41B57" w:rsidRPr="00AF66C1" w:rsidRDefault="00A41B57" w:rsidP="00AF66C1">
          <w:pPr>
            <w:pStyle w:val="ListParagraph"/>
            <w:spacing w:line="360" w:lineRule="auto"/>
            <w:jc w:val="both"/>
            <w:rPr>
              <w:rFonts w:ascii="Arial" w:hAnsi="Arial" w:cs="Arial"/>
              <w:sz w:val="24"/>
              <w:szCs w:val="24"/>
            </w:rPr>
          </w:pPr>
        </w:p>
        <w:p w14:paraId="64BC0446" w14:textId="77777777" w:rsidR="00E058DD" w:rsidRPr="00AF66C1" w:rsidRDefault="00A41B57" w:rsidP="00AF66C1">
          <w:pPr>
            <w:pStyle w:val="ListParagraph"/>
            <w:numPr>
              <w:ilvl w:val="0"/>
              <w:numId w:val="4"/>
            </w:numPr>
            <w:spacing w:line="360" w:lineRule="auto"/>
            <w:jc w:val="both"/>
            <w:rPr>
              <w:rFonts w:ascii="Arial" w:hAnsi="Arial" w:cs="Arial"/>
              <w:sz w:val="24"/>
              <w:szCs w:val="24"/>
            </w:rPr>
          </w:pPr>
          <w:r w:rsidRPr="00AF66C1">
            <w:rPr>
              <w:rFonts w:ascii="Arial" w:hAnsi="Arial" w:cs="Arial"/>
              <w:sz w:val="24"/>
              <w:szCs w:val="24"/>
            </w:rPr>
            <w:t>Ta</w:t>
          </w:r>
          <w:r w:rsidR="00E058DD" w:rsidRPr="00AF66C1">
            <w:rPr>
              <w:rFonts w:ascii="Arial" w:hAnsi="Arial" w:cs="Arial"/>
              <w:sz w:val="24"/>
              <w:szCs w:val="24"/>
            </w:rPr>
            <w:t xml:space="preserve">rver, E (2021) </w:t>
          </w:r>
          <w:r w:rsidR="00E058DD" w:rsidRPr="00AF66C1">
            <w:rPr>
              <w:rFonts w:ascii="Arial" w:hAnsi="Arial" w:cs="Arial"/>
              <w:i/>
              <w:iCs/>
              <w:sz w:val="24"/>
              <w:szCs w:val="24"/>
            </w:rPr>
            <w:t xml:space="preserve">Key Financial Ratios to </w:t>
          </w:r>
          <w:proofErr w:type="spellStart"/>
          <w:r w:rsidR="00E058DD" w:rsidRPr="00AF66C1">
            <w:rPr>
              <w:rFonts w:ascii="Arial" w:hAnsi="Arial" w:cs="Arial"/>
              <w:i/>
              <w:iCs/>
              <w:sz w:val="24"/>
              <w:szCs w:val="24"/>
            </w:rPr>
            <w:t>Analyze</w:t>
          </w:r>
          <w:proofErr w:type="spellEnd"/>
          <w:r w:rsidR="00E058DD" w:rsidRPr="00AF66C1">
            <w:rPr>
              <w:rFonts w:ascii="Arial" w:hAnsi="Arial" w:cs="Arial"/>
              <w:i/>
              <w:iCs/>
              <w:sz w:val="24"/>
              <w:szCs w:val="24"/>
            </w:rPr>
            <w:t xml:space="preserve"> the Hospitality Industry, </w:t>
          </w:r>
          <w:r w:rsidR="00E058DD" w:rsidRPr="00AF66C1">
            <w:rPr>
              <w:rFonts w:ascii="Arial" w:hAnsi="Arial" w:cs="Arial"/>
              <w:sz w:val="24"/>
              <w:szCs w:val="24"/>
            </w:rPr>
            <w:t>Investopedia</w:t>
          </w:r>
        </w:p>
        <w:p w14:paraId="3C366C19" w14:textId="64929BAD" w:rsidR="00EC7D38" w:rsidRPr="00AF66C1" w:rsidRDefault="00E058DD" w:rsidP="00AF66C1">
          <w:pPr>
            <w:pStyle w:val="ListParagraph"/>
            <w:spacing w:line="360" w:lineRule="auto"/>
            <w:jc w:val="both"/>
            <w:rPr>
              <w:rFonts w:ascii="Arial" w:hAnsi="Arial" w:cs="Arial"/>
              <w:sz w:val="24"/>
              <w:szCs w:val="24"/>
            </w:rPr>
          </w:pPr>
          <w:r w:rsidRPr="00AF66C1">
            <w:rPr>
              <w:rFonts w:ascii="Arial" w:hAnsi="Arial" w:cs="Arial"/>
              <w:sz w:val="24"/>
              <w:szCs w:val="24"/>
            </w:rPr>
            <w:t xml:space="preserve">Available on: </w:t>
          </w:r>
          <w:hyperlink r:id="rId15" w:history="1">
            <w:r w:rsidR="00EC7D38" w:rsidRPr="00AF66C1">
              <w:rPr>
                <w:rStyle w:val="Hyperlink"/>
                <w:rFonts w:ascii="Arial" w:eastAsiaTheme="minorEastAsia" w:hAnsi="Arial" w:cs="Arial"/>
                <w:sz w:val="24"/>
                <w:szCs w:val="24"/>
              </w:rPr>
              <w:t>How Financial Statement Analysis Helps Business Grow (ohio.edu)</w:t>
            </w:r>
          </w:hyperlink>
        </w:p>
        <w:p w14:paraId="1747B7C5" w14:textId="77777777" w:rsidR="00E058DD" w:rsidRPr="00AF66C1" w:rsidRDefault="00E058DD"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676B37C7" w14:textId="77777777" w:rsidR="00E058DD" w:rsidRPr="00AF66C1" w:rsidRDefault="00E058DD" w:rsidP="00AF66C1">
          <w:pPr>
            <w:pStyle w:val="ListParagraph"/>
            <w:spacing w:line="360" w:lineRule="auto"/>
            <w:jc w:val="both"/>
            <w:rPr>
              <w:rFonts w:ascii="Arial" w:hAnsi="Arial" w:cs="Arial"/>
              <w:sz w:val="24"/>
              <w:szCs w:val="24"/>
            </w:rPr>
          </w:pPr>
        </w:p>
        <w:p w14:paraId="3E775AF2" w14:textId="77777777" w:rsidR="00033E9D" w:rsidRPr="00AF66C1" w:rsidRDefault="00033E9D" w:rsidP="00AF66C1">
          <w:pPr>
            <w:pStyle w:val="ListParagraph"/>
            <w:numPr>
              <w:ilvl w:val="0"/>
              <w:numId w:val="4"/>
            </w:numPr>
            <w:spacing w:line="360" w:lineRule="auto"/>
            <w:jc w:val="both"/>
            <w:rPr>
              <w:rFonts w:ascii="Arial" w:hAnsi="Arial" w:cs="Arial"/>
              <w:sz w:val="24"/>
              <w:szCs w:val="24"/>
            </w:rPr>
          </w:pPr>
          <w:r w:rsidRPr="00AF66C1">
            <w:rPr>
              <w:rFonts w:ascii="Arial" w:hAnsi="Arial" w:cs="Arial"/>
              <w:sz w:val="24"/>
              <w:szCs w:val="24"/>
            </w:rPr>
            <w:t xml:space="preserve">OHIO, 2020, </w:t>
          </w:r>
          <w:r w:rsidRPr="00AF66C1">
            <w:rPr>
              <w:rFonts w:ascii="Arial" w:hAnsi="Arial" w:cs="Arial"/>
              <w:i/>
              <w:iCs/>
              <w:sz w:val="24"/>
              <w:szCs w:val="24"/>
            </w:rPr>
            <w:t>How Financial Statement Analysis Helps Business Grow</w:t>
          </w:r>
        </w:p>
        <w:p w14:paraId="5E23F598" w14:textId="74EC0542" w:rsidR="00EC7D38" w:rsidRPr="00AF66C1" w:rsidRDefault="00033E9D" w:rsidP="00AF66C1">
          <w:pPr>
            <w:pStyle w:val="ListParagraph"/>
            <w:spacing w:line="360" w:lineRule="auto"/>
            <w:jc w:val="both"/>
            <w:rPr>
              <w:rFonts w:ascii="Arial" w:hAnsi="Arial" w:cs="Arial"/>
              <w:sz w:val="24"/>
              <w:szCs w:val="24"/>
            </w:rPr>
          </w:pPr>
          <w:r w:rsidRPr="00AF66C1">
            <w:rPr>
              <w:rFonts w:ascii="Arial" w:hAnsi="Arial" w:cs="Arial"/>
              <w:sz w:val="24"/>
              <w:szCs w:val="24"/>
            </w:rPr>
            <w:t xml:space="preserve">Available </w:t>
          </w:r>
          <w:proofErr w:type="gramStart"/>
          <w:r w:rsidRPr="00AF66C1">
            <w:rPr>
              <w:rFonts w:ascii="Arial" w:hAnsi="Arial" w:cs="Arial"/>
              <w:sz w:val="24"/>
              <w:szCs w:val="24"/>
            </w:rPr>
            <w:t>on :</w:t>
          </w:r>
          <w:proofErr w:type="gramEnd"/>
          <w:r w:rsidR="00EC7D38" w:rsidRPr="00AF66C1">
            <w:rPr>
              <w:rFonts w:ascii="Arial" w:hAnsi="Arial" w:cs="Arial"/>
              <w:sz w:val="24"/>
              <w:szCs w:val="24"/>
            </w:rPr>
            <w:fldChar w:fldCharType="begin"/>
          </w:r>
          <w:r w:rsidR="00EC7D38" w:rsidRPr="00AF66C1">
            <w:rPr>
              <w:rFonts w:ascii="Arial" w:hAnsi="Arial" w:cs="Arial"/>
              <w:sz w:val="24"/>
              <w:szCs w:val="24"/>
            </w:rPr>
            <w:instrText xml:space="preserve"> HYPERLINK "https://courses.lumenlearning.com/boundless-finance/chapter/overview-of-ratio-analysis/" </w:instrText>
          </w:r>
          <w:r w:rsidR="00EC7D38" w:rsidRPr="00AF66C1">
            <w:rPr>
              <w:rFonts w:ascii="Arial" w:hAnsi="Arial" w:cs="Arial"/>
              <w:sz w:val="24"/>
              <w:szCs w:val="24"/>
            </w:rPr>
            <w:fldChar w:fldCharType="separate"/>
          </w:r>
          <w:r w:rsidR="00EC7D38" w:rsidRPr="00AF66C1">
            <w:rPr>
              <w:rStyle w:val="Hyperlink"/>
              <w:rFonts w:ascii="Arial" w:eastAsiaTheme="minorEastAsia" w:hAnsi="Arial" w:cs="Arial"/>
              <w:sz w:val="24"/>
              <w:szCs w:val="24"/>
            </w:rPr>
            <w:t>Overview of Ratio Analysis | Boundless Finance (lumenlearning.com)</w:t>
          </w:r>
          <w:r w:rsidR="00EC7D38" w:rsidRPr="00AF66C1">
            <w:rPr>
              <w:rFonts w:ascii="Arial" w:hAnsi="Arial" w:cs="Arial"/>
              <w:sz w:val="24"/>
              <w:szCs w:val="24"/>
            </w:rPr>
            <w:fldChar w:fldCharType="end"/>
          </w:r>
        </w:p>
        <w:p w14:paraId="20D2F0BC" w14:textId="77777777" w:rsidR="00A0765C" w:rsidRPr="00AF66C1" w:rsidRDefault="00A0765C"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1D92B914" w14:textId="77777777" w:rsidR="00A0765C" w:rsidRPr="00AF66C1" w:rsidRDefault="00A0765C" w:rsidP="00AF66C1">
          <w:pPr>
            <w:pStyle w:val="ListParagraph"/>
            <w:spacing w:line="360" w:lineRule="auto"/>
            <w:jc w:val="both"/>
            <w:rPr>
              <w:rFonts w:ascii="Arial" w:hAnsi="Arial" w:cs="Arial"/>
              <w:sz w:val="24"/>
              <w:szCs w:val="24"/>
            </w:rPr>
          </w:pPr>
        </w:p>
        <w:p w14:paraId="0B5C99D2" w14:textId="77777777" w:rsidR="00A0765C" w:rsidRPr="00AF66C1" w:rsidRDefault="00A0765C" w:rsidP="00AF66C1">
          <w:pPr>
            <w:pStyle w:val="ListParagraph"/>
            <w:numPr>
              <w:ilvl w:val="0"/>
              <w:numId w:val="4"/>
            </w:numPr>
            <w:spacing w:line="360" w:lineRule="auto"/>
            <w:jc w:val="both"/>
            <w:rPr>
              <w:rFonts w:ascii="Arial" w:hAnsi="Arial" w:cs="Arial"/>
              <w:sz w:val="24"/>
              <w:szCs w:val="24"/>
            </w:rPr>
          </w:pPr>
          <w:proofErr w:type="spellStart"/>
          <w:r w:rsidRPr="00AF66C1">
            <w:rPr>
              <w:rFonts w:ascii="Arial" w:hAnsi="Arial" w:cs="Arial"/>
              <w:sz w:val="24"/>
              <w:szCs w:val="24"/>
            </w:rPr>
            <w:t>Wikiaccount</w:t>
          </w:r>
          <w:proofErr w:type="spellEnd"/>
          <w:r w:rsidRPr="00AF66C1">
            <w:rPr>
              <w:rFonts w:ascii="Arial" w:hAnsi="Arial" w:cs="Arial"/>
              <w:sz w:val="24"/>
              <w:szCs w:val="24"/>
            </w:rPr>
            <w:t>, (2022</w:t>
          </w:r>
          <w:proofErr w:type="gramStart"/>
          <w:r w:rsidRPr="00AF66C1">
            <w:rPr>
              <w:rFonts w:ascii="Arial" w:hAnsi="Arial" w:cs="Arial"/>
              <w:sz w:val="24"/>
              <w:szCs w:val="24"/>
            </w:rPr>
            <w:t xml:space="preserve">) </w:t>
          </w:r>
          <w:r w:rsidRPr="00AF66C1">
            <w:rPr>
              <w:rFonts w:ascii="Arial" w:hAnsi="Arial" w:cs="Arial"/>
              <w:i/>
              <w:iCs/>
              <w:sz w:val="24"/>
              <w:szCs w:val="24"/>
            </w:rPr>
            <w:t xml:space="preserve"> 5</w:t>
          </w:r>
          <w:proofErr w:type="gramEnd"/>
          <w:r w:rsidRPr="00AF66C1">
            <w:rPr>
              <w:rFonts w:ascii="Arial" w:hAnsi="Arial" w:cs="Arial"/>
              <w:i/>
              <w:iCs/>
              <w:sz w:val="24"/>
              <w:szCs w:val="24"/>
            </w:rPr>
            <w:t xml:space="preserve"> </w:t>
          </w:r>
          <w:proofErr w:type="spellStart"/>
          <w:r w:rsidRPr="00AF66C1">
            <w:rPr>
              <w:rFonts w:ascii="Arial" w:hAnsi="Arial" w:cs="Arial"/>
              <w:i/>
              <w:iCs/>
              <w:sz w:val="24"/>
              <w:szCs w:val="24"/>
            </w:rPr>
            <w:t>advantgens</w:t>
          </w:r>
          <w:proofErr w:type="spellEnd"/>
          <w:r w:rsidRPr="00AF66C1">
            <w:rPr>
              <w:rFonts w:ascii="Arial" w:hAnsi="Arial" w:cs="Arial"/>
              <w:i/>
              <w:iCs/>
              <w:sz w:val="24"/>
              <w:szCs w:val="24"/>
            </w:rPr>
            <w:t xml:space="preserve"> of Financial Statements You should know</w:t>
          </w:r>
        </w:p>
        <w:p w14:paraId="6CFE5C94" w14:textId="4193884C" w:rsidR="00EC7D38" w:rsidRPr="00AF66C1" w:rsidRDefault="00A0765C" w:rsidP="00AF66C1">
          <w:pPr>
            <w:pStyle w:val="ListParagraph"/>
            <w:spacing w:line="360" w:lineRule="auto"/>
            <w:jc w:val="both"/>
            <w:rPr>
              <w:rFonts w:ascii="Arial" w:hAnsi="Arial" w:cs="Arial"/>
              <w:sz w:val="24"/>
              <w:szCs w:val="24"/>
            </w:rPr>
          </w:pPr>
          <w:r w:rsidRPr="00AF66C1">
            <w:rPr>
              <w:rFonts w:ascii="Arial" w:hAnsi="Arial" w:cs="Arial"/>
              <w:i/>
              <w:iCs/>
              <w:sz w:val="24"/>
              <w:szCs w:val="24"/>
            </w:rPr>
            <w:t xml:space="preserve">Available at: </w:t>
          </w:r>
          <w:hyperlink r:id="rId16" w:history="1">
            <w:r w:rsidR="00EC7D38" w:rsidRPr="00AF66C1">
              <w:rPr>
                <w:rStyle w:val="Hyperlink"/>
                <w:rFonts w:ascii="Arial" w:eastAsiaTheme="minorEastAsia" w:hAnsi="Arial" w:cs="Arial"/>
                <w:sz w:val="24"/>
                <w:szCs w:val="24"/>
              </w:rPr>
              <w:t xml:space="preserve">5 Advantages of Financial Statements You Should Know - </w:t>
            </w:r>
            <w:proofErr w:type="spellStart"/>
            <w:r w:rsidR="00EC7D38" w:rsidRPr="00AF66C1">
              <w:rPr>
                <w:rStyle w:val="Hyperlink"/>
                <w:rFonts w:ascii="Arial" w:eastAsiaTheme="minorEastAsia" w:hAnsi="Arial" w:cs="Arial"/>
                <w:sz w:val="24"/>
                <w:szCs w:val="24"/>
              </w:rPr>
              <w:t>Wikiaccounting</w:t>
            </w:r>
            <w:proofErr w:type="spellEnd"/>
          </w:hyperlink>
        </w:p>
        <w:p w14:paraId="6D2C5374" w14:textId="77777777" w:rsidR="00A0765C" w:rsidRPr="00AF66C1" w:rsidRDefault="00A0765C"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53E0ABD1" w14:textId="77777777" w:rsidR="00A0765C" w:rsidRPr="00AF66C1" w:rsidRDefault="00A0765C" w:rsidP="00AF66C1">
          <w:pPr>
            <w:pStyle w:val="ListParagraph"/>
            <w:spacing w:line="360" w:lineRule="auto"/>
            <w:jc w:val="both"/>
            <w:rPr>
              <w:rFonts w:ascii="Arial" w:hAnsi="Arial" w:cs="Arial"/>
              <w:sz w:val="24"/>
              <w:szCs w:val="24"/>
            </w:rPr>
          </w:pPr>
        </w:p>
        <w:p w14:paraId="536FE7CE" w14:textId="5EAFB01A" w:rsidR="00A0765C" w:rsidRPr="00AF66C1" w:rsidRDefault="00A0765C" w:rsidP="00AF66C1">
          <w:pPr>
            <w:pStyle w:val="ListParagraph"/>
            <w:numPr>
              <w:ilvl w:val="0"/>
              <w:numId w:val="4"/>
            </w:numPr>
            <w:spacing w:line="360" w:lineRule="auto"/>
            <w:jc w:val="both"/>
            <w:rPr>
              <w:rFonts w:ascii="Arial" w:hAnsi="Arial" w:cs="Arial"/>
              <w:sz w:val="24"/>
              <w:szCs w:val="24"/>
            </w:rPr>
          </w:pPr>
          <w:proofErr w:type="spellStart"/>
          <w:r w:rsidRPr="00AF66C1">
            <w:rPr>
              <w:rFonts w:ascii="Arial" w:hAnsi="Arial" w:cs="Arial"/>
              <w:sz w:val="24"/>
              <w:szCs w:val="24"/>
            </w:rPr>
            <w:t>Lobsey</w:t>
          </w:r>
          <w:proofErr w:type="spellEnd"/>
          <w:r w:rsidRPr="00AF66C1">
            <w:rPr>
              <w:rFonts w:ascii="Arial" w:hAnsi="Arial" w:cs="Arial"/>
              <w:sz w:val="24"/>
              <w:szCs w:val="24"/>
            </w:rPr>
            <w:t>, S (2015)</w:t>
          </w:r>
          <w:r w:rsidRPr="00AF66C1">
            <w:rPr>
              <w:rFonts w:ascii="Arial" w:hAnsi="Arial" w:cs="Arial"/>
              <w:i/>
              <w:iCs/>
              <w:sz w:val="24"/>
              <w:szCs w:val="24"/>
            </w:rPr>
            <w:t xml:space="preserve"> </w:t>
          </w:r>
          <w:proofErr w:type="spellStart"/>
          <w:proofErr w:type="gramStart"/>
          <w:r w:rsidRPr="00AF66C1">
            <w:rPr>
              <w:rFonts w:ascii="Arial" w:hAnsi="Arial" w:cs="Arial"/>
              <w:i/>
              <w:iCs/>
              <w:sz w:val="24"/>
              <w:szCs w:val="24"/>
            </w:rPr>
            <w:t>Debt:Equity</w:t>
          </w:r>
          <w:proofErr w:type="spellEnd"/>
          <w:proofErr w:type="gramEnd"/>
          <w:r w:rsidRPr="00AF66C1">
            <w:rPr>
              <w:rFonts w:ascii="Arial" w:hAnsi="Arial" w:cs="Arial"/>
              <w:i/>
              <w:iCs/>
              <w:sz w:val="24"/>
              <w:szCs w:val="24"/>
            </w:rPr>
            <w:t xml:space="preserve"> Ration Total Liabilities Owner’s Equity, YouTube</w:t>
          </w:r>
        </w:p>
        <w:p w14:paraId="06FF3017" w14:textId="399F024E" w:rsidR="00EC7D38" w:rsidRPr="00AF66C1" w:rsidRDefault="00A0765C" w:rsidP="00AF66C1">
          <w:pPr>
            <w:pStyle w:val="ListParagraph"/>
            <w:spacing w:line="360" w:lineRule="auto"/>
            <w:jc w:val="both"/>
            <w:rPr>
              <w:rFonts w:ascii="Arial" w:hAnsi="Arial" w:cs="Arial"/>
              <w:sz w:val="24"/>
              <w:szCs w:val="24"/>
            </w:rPr>
          </w:pPr>
          <w:r w:rsidRPr="00AF66C1">
            <w:rPr>
              <w:rFonts w:ascii="Arial" w:hAnsi="Arial" w:cs="Arial"/>
              <w:i/>
              <w:iCs/>
              <w:sz w:val="24"/>
              <w:szCs w:val="24"/>
            </w:rPr>
            <w:t xml:space="preserve">Available at: </w:t>
          </w:r>
          <w:hyperlink r:id="rId17" w:history="1">
            <w:r w:rsidR="00EC7D38" w:rsidRPr="00AF66C1">
              <w:rPr>
                <w:rStyle w:val="Hyperlink"/>
                <w:rFonts w:ascii="Arial" w:eastAsiaTheme="minorEastAsia" w:hAnsi="Arial" w:cs="Arial"/>
                <w:sz w:val="24"/>
                <w:szCs w:val="24"/>
              </w:rPr>
              <w:t>The Gearing Ratio (</w:t>
            </w:r>
            <w:proofErr w:type="spellStart"/>
            <w:proofErr w:type="gramStart"/>
            <w:r w:rsidR="00EC7D38" w:rsidRPr="00AF66C1">
              <w:rPr>
                <w:rStyle w:val="Hyperlink"/>
                <w:rFonts w:ascii="Arial" w:eastAsiaTheme="minorEastAsia" w:hAnsi="Arial" w:cs="Arial"/>
                <w:sz w:val="24"/>
                <w:szCs w:val="24"/>
              </w:rPr>
              <w:t>Debt:Equity</w:t>
            </w:r>
            <w:proofErr w:type="spellEnd"/>
            <w:proofErr w:type="gramEnd"/>
            <w:r w:rsidR="00EC7D38" w:rsidRPr="00AF66C1">
              <w:rPr>
                <w:rStyle w:val="Hyperlink"/>
                <w:rFonts w:ascii="Arial" w:eastAsiaTheme="minorEastAsia" w:hAnsi="Arial" w:cs="Arial"/>
                <w:sz w:val="24"/>
                <w:szCs w:val="24"/>
              </w:rPr>
              <w:t xml:space="preserve"> Ratio) - YouTube</w:t>
            </w:r>
          </w:hyperlink>
        </w:p>
        <w:p w14:paraId="37DD833F" w14:textId="77777777" w:rsidR="00A0765C" w:rsidRPr="00AF66C1" w:rsidRDefault="00A0765C"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242844A0" w14:textId="77777777" w:rsidR="00A0765C" w:rsidRPr="00AF66C1" w:rsidRDefault="00A0765C" w:rsidP="00AF66C1">
          <w:pPr>
            <w:pStyle w:val="ListParagraph"/>
            <w:spacing w:line="360" w:lineRule="auto"/>
            <w:jc w:val="both"/>
            <w:rPr>
              <w:rFonts w:ascii="Arial" w:hAnsi="Arial" w:cs="Arial"/>
              <w:sz w:val="24"/>
              <w:szCs w:val="24"/>
            </w:rPr>
          </w:pPr>
        </w:p>
        <w:p w14:paraId="0C57D4E7" w14:textId="03CEE2E3" w:rsidR="00A0765C" w:rsidRPr="00AF66C1" w:rsidRDefault="00A0765C" w:rsidP="00AF66C1">
          <w:pPr>
            <w:pStyle w:val="ListParagraph"/>
            <w:numPr>
              <w:ilvl w:val="0"/>
              <w:numId w:val="4"/>
            </w:numPr>
            <w:spacing w:line="360" w:lineRule="auto"/>
            <w:jc w:val="both"/>
            <w:rPr>
              <w:rFonts w:ascii="Arial" w:hAnsi="Arial" w:cs="Arial"/>
              <w:sz w:val="24"/>
              <w:szCs w:val="24"/>
            </w:rPr>
          </w:pPr>
          <w:proofErr w:type="spellStart"/>
          <w:r w:rsidRPr="00AF66C1">
            <w:rPr>
              <w:rFonts w:ascii="Arial" w:hAnsi="Arial" w:cs="Arial"/>
              <w:sz w:val="24"/>
              <w:szCs w:val="24"/>
            </w:rPr>
            <w:t>Averkamp</w:t>
          </w:r>
          <w:proofErr w:type="spellEnd"/>
          <w:r w:rsidRPr="00AF66C1">
            <w:rPr>
              <w:rFonts w:ascii="Arial" w:hAnsi="Arial" w:cs="Arial"/>
              <w:sz w:val="24"/>
              <w:szCs w:val="24"/>
            </w:rPr>
            <w:t xml:space="preserve">, H (2022), </w:t>
          </w:r>
          <w:r w:rsidRPr="00AF66C1">
            <w:rPr>
              <w:rFonts w:ascii="Arial" w:hAnsi="Arial" w:cs="Arial"/>
              <w:i/>
              <w:iCs/>
              <w:sz w:val="24"/>
              <w:szCs w:val="24"/>
            </w:rPr>
            <w:t>What is a liquidity ratio?</w:t>
          </w:r>
          <w:r w:rsidRPr="00AF66C1">
            <w:rPr>
              <w:rFonts w:ascii="Arial" w:hAnsi="Arial" w:cs="Arial"/>
              <w:sz w:val="24"/>
              <w:szCs w:val="24"/>
            </w:rPr>
            <w:t xml:space="preserve"> </w:t>
          </w:r>
          <w:r w:rsidRPr="00AF66C1">
            <w:rPr>
              <w:rFonts w:ascii="Arial" w:hAnsi="Arial" w:cs="Arial"/>
              <w:sz w:val="24"/>
              <w:szCs w:val="24"/>
            </w:rPr>
            <w:t xml:space="preserve">Accounting Coach, </w:t>
          </w:r>
          <w:r w:rsidRPr="00AF66C1">
            <w:rPr>
              <w:rFonts w:ascii="Arial" w:hAnsi="Arial" w:cs="Arial"/>
              <w:i/>
              <w:iCs/>
              <w:sz w:val="24"/>
              <w:szCs w:val="24"/>
            </w:rPr>
            <w:t xml:space="preserve"> </w:t>
          </w:r>
        </w:p>
        <w:p w14:paraId="50EC0DD9" w14:textId="26698F8A" w:rsidR="00EC7D38" w:rsidRPr="00AF66C1" w:rsidRDefault="00A0765C" w:rsidP="00AF66C1">
          <w:pPr>
            <w:pStyle w:val="ListParagraph"/>
            <w:spacing w:line="360" w:lineRule="auto"/>
            <w:jc w:val="both"/>
            <w:rPr>
              <w:rFonts w:ascii="Arial" w:hAnsi="Arial" w:cs="Arial"/>
              <w:sz w:val="24"/>
              <w:szCs w:val="24"/>
            </w:rPr>
          </w:pPr>
          <w:r w:rsidRPr="00AF66C1">
            <w:rPr>
              <w:rFonts w:ascii="Arial" w:hAnsi="Arial" w:cs="Arial"/>
              <w:i/>
              <w:iCs/>
              <w:sz w:val="24"/>
              <w:szCs w:val="24"/>
            </w:rPr>
            <w:t xml:space="preserve">Available at: </w:t>
          </w:r>
          <w:hyperlink r:id="rId18" w:history="1">
            <w:r w:rsidR="00EC7D38" w:rsidRPr="00AF66C1">
              <w:rPr>
                <w:rStyle w:val="Hyperlink"/>
                <w:rFonts w:ascii="Arial" w:eastAsiaTheme="minorEastAsia" w:hAnsi="Arial" w:cs="Arial"/>
                <w:sz w:val="24"/>
                <w:szCs w:val="24"/>
              </w:rPr>
              <w:t xml:space="preserve">What is a liquidity ratio? | </w:t>
            </w:r>
            <w:proofErr w:type="spellStart"/>
            <w:r w:rsidR="00EC7D38" w:rsidRPr="00AF66C1">
              <w:rPr>
                <w:rStyle w:val="Hyperlink"/>
                <w:rFonts w:ascii="Arial" w:eastAsiaTheme="minorEastAsia" w:hAnsi="Arial" w:cs="Arial"/>
                <w:sz w:val="24"/>
                <w:szCs w:val="24"/>
              </w:rPr>
              <w:t>AccountingCoach</w:t>
            </w:r>
            <w:proofErr w:type="spellEnd"/>
          </w:hyperlink>
        </w:p>
        <w:p w14:paraId="33D6AE11" w14:textId="77777777" w:rsidR="00A0765C" w:rsidRPr="00AF66C1" w:rsidRDefault="00A0765C"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3AB45968" w14:textId="77777777" w:rsidR="00A0765C" w:rsidRPr="00AF66C1" w:rsidRDefault="00A0765C" w:rsidP="00AF66C1">
          <w:pPr>
            <w:pStyle w:val="ListParagraph"/>
            <w:spacing w:line="360" w:lineRule="auto"/>
            <w:jc w:val="both"/>
            <w:rPr>
              <w:rFonts w:ascii="Arial" w:hAnsi="Arial" w:cs="Arial"/>
              <w:sz w:val="24"/>
              <w:szCs w:val="24"/>
            </w:rPr>
          </w:pPr>
        </w:p>
        <w:p w14:paraId="0D0B0541" w14:textId="112528DA" w:rsidR="008303C0" w:rsidRPr="00AF66C1" w:rsidRDefault="00A0765C" w:rsidP="00AF66C1">
          <w:pPr>
            <w:pStyle w:val="ListParagraph"/>
            <w:numPr>
              <w:ilvl w:val="0"/>
              <w:numId w:val="4"/>
            </w:numPr>
            <w:spacing w:line="360" w:lineRule="auto"/>
            <w:jc w:val="both"/>
            <w:rPr>
              <w:rFonts w:ascii="Arial" w:hAnsi="Arial" w:cs="Arial"/>
              <w:sz w:val="24"/>
              <w:szCs w:val="24"/>
            </w:rPr>
          </w:pPr>
          <w:r w:rsidRPr="00AF66C1">
            <w:rPr>
              <w:rFonts w:ascii="Arial" w:hAnsi="Arial" w:cs="Arial"/>
              <w:sz w:val="24"/>
              <w:szCs w:val="24"/>
            </w:rPr>
            <w:t>Th</w:t>
          </w:r>
          <w:r w:rsidR="008303C0" w:rsidRPr="00AF66C1">
            <w:rPr>
              <w:rFonts w:ascii="Arial" w:hAnsi="Arial" w:cs="Arial"/>
              <w:sz w:val="24"/>
              <w:szCs w:val="24"/>
            </w:rPr>
            <w:t>akur, M (</w:t>
          </w:r>
          <w:r w:rsidR="00F64FA4" w:rsidRPr="00AF66C1">
            <w:rPr>
              <w:rFonts w:ascii="Arial" w:hAnsi="Arial" w:cs="Arial"/>
              <w:sz w:val="24"/>
              <w:szCs w:val="24"/>
            </w:rPr>
            <w:t>2020</w:t>
          </w:r>
          <w:r w:rsidR="008303C0" w:rsidRPr="00AF66C1">
            <w:rPr>
              <w:rFonts w:ascii="Arial" w:hAnsi="Arial" w:cs="Arial"/>
              <w:sz w:val="24"/>
              <w:szCs w:val="24"/>
            </w:rPr>
            <w:t xml:space="preserve">) </w:t>
          </w:r>
          <w:r w:rsidR="008303C0" w:rsidRPr="00AF66C1">
            <w:rPr>
              <w:rFonts w:ascii="Arial" w:hAnsi="Arial" w:cs="Arial"/>
              <w:i/>
              <w:iCs/>
              <w:sz w:val="24"/>
              <w:szCs w:val="24"/>
            </w:rPr>
            <w:t xml:space="preserve">Ratio Analysis Types </w:t>
          </w:r>
          <w:proofErr w:type="spellStart"/>
          <w:r w:rsidR="008303C0" w:rsidRPr="00AF66C1">
            <w:rPr>
              <w:rFonts w:ascii="Arial" w:hAnsi="Arial" w:cs="Arial"/>
              <w:sz w:val="24"/>
              <w:szCs w:val="24"/>
            </w:rPr>
            <w:t>Educba</w:t>
          </w:r>
          <w:proofErr w:type="spellEnd"/>
        </w:p>
        <w:p w14:paraId="69182315" w14:textId="422D695A" w:rsidR="00EC7D38" w:rsidRPr="00AF66C1" w:rsidRDefault="008303C0" w:rsidP="00AF66C1">
          <w:pPr>
            <w:pStyle w:val="ListParagraph"/>
            <w:spacing w:line="360" w:lineRule="auto"/>
            <w:jc w:val="both"/>
            <w:rPr>
              <w:rFonts w:ascii="Arial" w:hAnsi="Arial" w:cs="Arial"/>
              <w:sz w:val="24"/>
              <w:szCs w:val="24"/>
            </w:rPr>
          </w:pPr>
          <w:r w:rsidRPr="00AF66C1">
            <w:rPr>
              <w:rFonts w:ascii="Arial" w:hAnsi="Arial" w:cs="Arial"/>
              <w:sz w:val="24"/>
              <w:szCs w:val="24"/>
            </w:rPr>
            <w:t xml:space="preserve">Available at: </w:t>
          </w:r>
          <w:hyperlink r:id="rId19" w:history="1">
            <w:r w:rsidR="00EC7D38" w:rsidRPr="00AF66C1">
              <w:rPr>
                <w:rStyle w:val="Hyperlink"/>
                <w:rFonts w:ascii="Arial" w:eastAsiaTheme="minorEastAsia" w:hAnsi="Arial" w:cs="Arial"/>
                <w:sz w:val="24"/>
                <w:szCs w:val="24"/>
              </w:rPr>
              <w:t>Ratio Analysis Types | Type of Ratio Analysis with Formula (educba.com)</w:t>
            </w:r>
          </w:hyperlink>
        </w:p>
        <w:p w14:paraId="3018E324" w14:textId="77777777" w:rsidR="008303C0" w:rsidRPr="00AF66C1" w:rsidRDefault="008303C0" w:rsidP="00AF66C1">
          <w:pPr>
            <w:pStyle w:val="ListParagraph"/>
            <w:spacing w:line="360" w:lineRule="auto"/>
            <w:jc w:val="both"/>
            <w:rPr>
              <w:rFonts w:ascii="Arial" w:hAnsi="Arial" w:cs="Arial"/>
              <w:sz w:val="24"/>
              <w:szCs w:val="24"/>
            </w:rPr>
          </w:pPr>
          <w:r w:rsidRPr="00AF66C1">
            <w:rPr>
              <w:rFonts w:ascii="Arial" w:hAnsi="Arial" w:cs="Arial"/>
              <w:sz w:val="24"/>
              <w:szCs w:val="24"/>
            </w:rPr>
            <w:t>Accessed on: 19</w:t>
          </w:r>
          <w:r w:rsidRPr="00AF66C1">
            <w:rPr>
              <w:rFonts w:ascii="Arial" w:hAnsi="Arial" w:cs="Arial"/>
              <w:sz w:val="24"/>
              <w:szCs w:val="24"/>
              <w:vertAlign w:val="superscript"/>
            </w:rPr>
            <w:t>th</w:t>
          </w:r>
          <w:r w:rsidRPr="00AF66C1">
            <w:rPr>
              <w:rFonts w:ascii="Arial" w:hAnsi="Arial" w:cs="Arial"/>
              <w:sz w:val="24"/>
              <w:szCs w:val="24"/>
            </w:rPr>
            <w:t xml:space="preserve"> February 2022</w:t>
          </w:r>
        </w:p>
        <w:p w14:paraId="632F7E9B" w14:textId="77777777" w:rsidR="008303C0" w:rsidRPr="00EC7D38" w:rsidRDefault="008303C0" w:rsidP="008303C0">
          <w:pPr>
            <w:pStyle w:val="ListParagraph"/>
          </w:pPr>
        </w:p>
        <w:p w14:paraId="0B8D73CC" w14:textId="77777777" w:rsidR="004A11F6" w:rsidRPr="007D1947" w:rsidRDefault="004A11F6" w:rsidP="007D1947"/>
        <w:p w14:paraId="4CA00AF0" w14:textId="77777777" w:rsidR="00CA09F3" w:rsidRDefault="00AF66C1"/>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A3B71"/>
    <w:multiLevelType w:val="hybridMultilevel"/>
    <w:tmpl w:val="5FB4D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707976"/>
    <w:multiLevelType w:val="hybridMultilevel"/>
    <w:tmpl w:val="CB40E46A"/>
    <w:lvl w:ilvl="0" w:tplc="4C14219C">
      <w:start w:val="1"/>
      <w:numFmt w:val="bullet"/>
      <w:lvlText w:val=""/>
      <w:lvlJc w:val="left"/>
      <w:pPr>
        <w:tabs>
          <w:tab w:val="num" w:pos="720"/>
        </w:tabs>
        <w:ind w:left="720" w:hanging="360"/>
      </w:pPr>
      <w:rPr>
        <w:rFonts w:ascii="Wingdings" w:hAnsi="Wingdings" w:hint="default"/>
      </w:rPr>
    </w:lvl>
    <w:lvl w:ilvl="1" w:tplc="CEE23D74" w:tentative="1">
      <w:start w:val="1"/>
      <w:numFmt w:val="bullet"/>
      <w:lvlText w:val=""/>
      <w:lvlJc w:val="left"/>
      <w:pPr>
        <w:tabs>
          <w:tab w:val="num" w:pos="1440"/>
        </w:tabs>
        <w:ind w:left="1440" w:hanging="360"/>
      </w:pPr>
      <w:rPr>
        <w:rFonts w:ascii="Wingdings" w:hAnsi="Wingdings" w:hint="default"/>
      </w:rPr>
    </w:lvl>
    <w:lvl w:ilvl="2" w:tplc="0CC43AC8" w:tentative="1">
      <w:start w:val="1"/>
      <w:numFmt w:val="bullet"/>
      <w:lvlText w:val=""/>
      <w:lvlJc w:val="left"/>
      <w:pPr>
        <w:tabs>
          <w:tab w:val="num" w:pos="2160"/>
        </w:tabs>
        <w:ind w:left="2160" w:hanging="360"/>
      </w:pPr>
      <w:rPr>
        <w:rFonts w:ascii="Wingdings" w:hAnsi="Wingdings" w:hint="default"/>
      </w:rPr>
    </w:lvl>
    <w:lvl w:ilvl="3" w:tplc="71B8FE40" w:tentative="1">
      <w:start w:val="1"/>
      <w:numFmt w:val="bullet"/>
      <w:lvlText w:val=""/>
      <w:lvlJc w:val="left"/>
      <w:pPr>
        <w:tabs>
          <w:tab w:val="num" w:pos="2880"/>
        </w:tabs>
        <w:ind w:left="2880" w:hanging="360"/>
      </w:pPr>
      <w:rPr>
        <w:rFonts w:ascii="Wingdings" w:hAnsi="Wingdings" w:hint="default"/>
      </w:rPr>
    </w:lvl>
    <w:lvl w:ilvl="4" w:tplc="87D6B912" w:tentative="1">
      <w:start w:val="1"/>
      <w:numFmt w:val="bullet"/>
      <w:lvlText w:val=""/>
      <w:lvlJc w:val="left"/>
      <w:pPr>
        <w:tabs>
          <w:tab w:val="num" w:pos="3600"/>
        </w:tabs>
        <w:ind w:left="3600" w:hanging="360"/>
      </w:pPr>
      <w:rPr>
        <w:rFonts w:ascii="Wingdings" w:hAnsi="Wingdings" w:hint="default"/>
      </w:rPr>
    </w:lvl>
    <w:lvl w:ilvl="5" w:tplc="71E00026" w:tentative="1">
      <w:start w:val="1"/>
      <w:numFmt w:val="bullet"/>
      <w:lvlText w:val=""/>
      <w:lvlJc w:val="left"/>
      <w:pPr>
        <w:tabs>
          <w:tab w:val="num" w:pos="4320"/>
        </w:tabs>
        <w:ind w:left="4320" w:hanging="360"/>
      </w:pPr>
      <w:rPr>
        <w:rFonts w:ascii="Wingdings" w:hAnsi="Wingdings" w:hint="default"/>
      </w:rPr>
    </w:lvl>
    <w:lvl w:ilvl="6" w:tplc="ED929D32" w:tentative="1">
      <w:start w:val="1"/>
      <w:numFmt w:val="bullet"/>
      <w:lvlText w:val=""/>
      <w:lvlJc w:val="left"/>
      <w:pPr>
        <w:tabs>
          <w:tab w:val="num" w:pos="5040"/>
        </w:tabs>
        <w:ind w:left="5040" w:hanging="360"/>
      </w:pPr>
      <w:rPr>
        <w:rFonts w:ascii="Wingdings" w:hAnsi="Wingdings" w:hint="default"/>
      </w:rPr>
    </w:lvl>
    <w:lvl w:ilvl="7" w:tplc="F20A0446" w:tentative="1">
      <w:start w:val="1"/>
      <w:numFmt w:val="bullet"/>
      <w:lvlText w:val=""/>
      <w:lvlJc w:val="left"/>
      <w:pPr>
        <w:tabs>
          <w:tab w:val="num" w:pos="5760"/>
        </w:tabs>
        <w:ind w:left="5760" w:hanging="360"/>
      </w:pPr>
      <w:rPr>
        <w:rFonts w:ascii="Wingdings" w:hAnsi="Wingdings" w:hint="default"/>
      </w:rPr>
    </w:lvl>
    <w:lvl w:ilvl="8" w:tplc="7474297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D63"/>
    <w:rsid w:val="0001049F"/>
    <w:rsid w:val="00016B9B"/>
    <w:rsid w:val="00033E9D"/>
    <w:rsid w:val="00070ECC"/>
    <w:rsid w:val="000B5E1E"/>
    <w:rsid w:val="00114855"/>
    <w:rsid w:val="00115B96"/>
    <w:rsid w:val="00163303"/>
    <w:rsid w:val="001A5384"/>
    <w:rsid w:val="001B4E5E"/>
    <w:rsid w:val="001E41F3"/>
    <w:rsid w:val="001F3D0B"/>
    <w:rsid w:val="0023219A"/>
    <w:rsid w:val="00324CCD"/>
    <w:rsid w:val="00343432"/>
    <w:rsid w:val="00386CF8"/>
    <w:rsid w:val="003E44CD"/>
    <w:rsid w:val="00406566"/>
    <w:rsid w:val="004212E8"/>
    <w:rsid w:val="0045268A"/>
    <w:rsid w:val="00454F01"/>
    <w:rsid w:val="0048355F"/>
    <w:rsid w:val="004A11F6"/>
    <w:rsid w:val="004D0BC8"/>
    <w:rsid w:val="004D519C"/>
    <w:rsid w:val="005848C7"/>
    <w:rsid w:val="005A1F4A"/>
    <w:rsid w:val="00607CC5"/>
    <w:rsid w:val="006546CE"/>
    <w:rsid w:val="00656E52"/>
    <w:rsid w:val="006B7548"/>
    <w:rsid w:val="006C4969"/>
    <w:rsid w:val="00727DCB"/>
    <w:rsid w:val="007B0BFE"/>
    <w:rsid w:val="007D1947"/>
    <w:rsid w:val="00822393"/>
    <w:rsid w:val="008303C0"/>
    <w:rsid w:val="008866CF"/>
    <w:rsid w:val="00890067"/>
    <w:rsid w:val="008C7B03"/>
    <w:rsid w:val="008D6177"/>
    <w:rsid w:val="00961D38"/>
    <w:rsid w:val="0099693C"/>
    <w:rsid w:val="009F3012"/>
    <w:rsid w:val="00A0765C"/>
    <w:rsid w:val="00A07EC5"/>
    <w:rsid w:val="00A41B57"/>
    <w:rsid w:val="00AA2A91"/>
    <w:rsid w:val="00AA668F"/>
    <w:rsid w:val="00AC063C"/>
    <w:rsid w:val="00AF6235"/>
    <w:rsid w:val="00AF66C1"/>
    <w:rsid w:val="00BA4414"/>
    <w:rsid w:val="00BC6DA0"/>
    <w:rsid w:val="00BD3984"/>
    <w:rsid w:val="00BE58B2"/>
    <w:rsid w:val="00BF56E4"/>
    <w:rsid w:val="00C64907"/>
    <w:rsid w:val="00C71FB5"/>
    <w:rsid w:val="00CA09F3"/>
    <w:rsid w:val="00CF22AF"/>
    <w:rsid w:val="00CF7E6C"/>
    <w:rsid w:val="00D05B3A"/>
    <w:rsid w:val="00D854A5"/>
    <w:rsid w:val="00E058DD"/>
    <w:rsid w:val="00EC3C22"/>
    <w:rsid w:val="00EC7D38"/>
    <w:rsid w:val="00EF48C0"/>
    <w:rsid w:val="00F36F0D"/>
    <w:rsid w:val="00F64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BBAE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8D6177"/>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005D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F7E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356516">
      <w:bodyDiv w:val="1"/>
      <w:marLeft w:val="0"/>
      <w:marRight w:val="0"/>
      <w:marTop w:val="0"/>
      <w:marBottom w:val="0"/>
      <w:divBdr>
        <w:top w:val="none" w:sz="0" w:space="0" w:color="auto"/>
        <w:left w:val="none" w:sz="0" w:space="0" w:color="auto"/>
        <w:bottom w:val="none" w:sz="0" w:space="0" w:color="auto"/>
        <w:right w:val="none" w:sz="0" w:space="0" w:color="auto"/>
      </w:divBdr>
    </w:div>
    <w:div w:id="742602252">
      <w:bodyDiv w:val="1"/>
      <w:marLeft w:val="0"/>
      <w:marRight w:val="0"/>
      <w:marTop w:val="0"/>
      <w:marBottom w:val="0"/>
      <w:divBdr>
        <w:top w:val="none" w:sz="0" w:space="0" w:color="auto"/>
        <w:left w:val="none" w:sz="0" w:space="0" w:color="auto"/>
        <w:bottom w:val="none" w:sz="0" w:space="0" w:color="auto"/>
        <w:right w:val="none" w:sz="0" w:space="0" w:color="auto"/>
      </w:divBdr>
      <w:divsChild>
        <w:div w:id="862942948">
          <w:marLeft w:val="576"/>
          <w:marRight w:val="0"/>
          <w:marTop w:val="115"/>
          <w:marBottom w:val="0"/>
          <w:divBdr>
            <w:top w:val="none" w:sz="0" w:space="0" w:color="auto"/>
            <w:left w:val="none" w:sz="0" w:space="0" w:color="auto"/>
            <w:bottom w:val="none" w:sz="0" w:space="0" w:color="auto"/>
            <w:right w:val="none" w:sz="0" w:space="0" w:color="auto"/>
          </w:divBdr>
        </w:div>
        <w:div w:id="516623614">
          <w:marLeft w:val="576"/>
          <w:marRight w:val="0"/>
          <w:marTop w:val="115"/>
          <w:marBottom w:val="0"/>
          <w:divBdr>
            <w:top w:val="none" w:sz="0" w:space="0" w:color="auto"/>
            <w:left w:val="none" w:sz="0" w:space="0" w:color="auto"/>
            <w:bottom w:val="none" w:sz="0" w:space="0" w:color="auto"/>
            <w:right w:val="none" w:sz="0" w:space="0" w:color="auto"/>
          </w:divBdr>
        </w:div>
        <w:div w:id="91704183">
          <w:marLeft w:val="576"/>
          <w:marRight w:val="0"/>
          <w:marTop w:val="115"/>
          <w:marBottom w:val="0"/>
          <w:divBdr>
            <w:top w:val="none" w:sz="0" w:space="0" w:color="auto"/>
            <w:left w:val="none" w:sz="0" w:space="0" w:color="auto"/>
            <w:bottom w:val="none" w:sz="0" w:space="0" w:color="auto"/>
            <w:right w:val="none" w:sz="0" w:space="0" w:color="auto"/>
          </w:divBdr>
        </w:div>
        <w:div w:id="1537541718">
          <w:marLeft w:val="576"/>
          <w:marRight w:val="0"/>
          <w:marTop w:val="115"/>
          <w:marBottom w:val="0"/>
          <w:divBdr>
            <w:top w:val="none" w:sz="0" w:space="0" w:color="auto"/>
            <w:left w:val="none" w:sz="0" w:space="0" w:color="auto"/>
            <w:bottom w:val="none" w:sz="0" w:space="0" w:color="auto"/>
            <w:right w:val="none" w:sz="0" w:space="0" w:color="auto"/>
          </w:divBdr>
        </w:div>
      </w:divsChild>
    </w:div>
    <w:div w:id="1556889609">
      <w:bodyDiv w:val="1"/>
      <w:marLeft w:val="0"/>
      <w:marRight w:val="0"/>
      <w:marTop w:val="0"/>
      <w:marBottom w:val="0"/>
      <w:divBdr>
        <w:top w:val="none" w:sz="0" w:space="0" w:color="auto"/>
        <w:left w:val="none" w:sz="0" w:space="0" w:color="auto"/>
        <w:bottom w:val="none" w:sz="0" w:space="0" w:color="auto"/>
        <w:right w:val="none" w:sz="0" w:space="0" w:color="auto"/>
      </w:divBdr>
    </w:div>
    <w:div w:id="1764259527">
      <w:bodyDiv w:val="1"/>
      <w:marLeft w:val="0"/>
      <w:marRight w:val="0"/>
      <w:marTop w:val="0"/>
      <w:marBottom w:val="0"/>
      <w:divBdr>
        <w:top w:val="none" w:sz="0" w:space="0" w:color="auto"/>
        <w:left w:val="none" w:sz="0" w:space="0" w:color="auto"/>
        <w:bottom w:val="none" w:sz="0" w:space="0" w:color="auto"/>
        <w:right w:val="none" w:sz="0" w:space="0" w:color="auto"/>
      </w:divBdr>
    </w:div>
    <w:div w:id="1786540181">
      <w:bodyDiv w:val="1"/>
      <w:marLeft w:val="0"/>
      <w:marRight w:val="0"/>
      <w:marTop w:val="0"/>
      <w:marBottom w:val="0"/>
      <w:divBdr>
        <w:top w:val="none" w:sz="0" w:space="0" w:color="auto"/>
        <w:left w:val="none" w:sz="0" w:space="0" w:color="auto"/>
        <w:bottom w:val="none" w:sz="0" w:space="0" w:color="auto"/>
        <w:right w:val="none" w:sz="0" w:space="0" w:color="auto"/>
      </w:divBdr>
    </w:div>
    <w:div w:id="185630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rarticlelibrary.com/accounting/ratio-analysis/ratio-analysis-meaning-advantages-and-limitations-accounting/65204" TargetMode="External"/><Relationship Id="rId18" Type="http://schemas.openxmlformats.org/officeDocument/2006/relationships/hyperlink" Target="https://www.accountingcoach.com/blog/liquidity-ratio"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corporatefinanceinstitute.com/resources/knowledge/finance/liquidity-ratio/" TargetMode="External"/><Relationship Id="rId17" Type="http://schemas.openxmlformats.org/officeDocument/2006/relationships/hyperlink" Target="https://www.youtube.com/watch?v=VsNF3APl78s" TargetMode="External"/><Relationship Id="rId2" Type="http://schemas.openxmlformats.org/officeDocument/2006/relationships/customXml" Target="../customXml/item2.xml"/><Relationship Id="rId16" Type="http://schemas.openxmlformats.org/officeDocument/2006/relationships/hyperlink" Target="https://www.wikiaccounting.com/advantages-of-financial-statemen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vestopedia.com/ask/answers/101314/what-are-differences-between-gross-profit-and-net-income.asp" TargetMode="External"/><Relationship Id="rId5" Type="http://schemas.openxmlformats.org/officeDocument/2006/relationships/settings" Target="settings.xml"/><Relationship Id="rId15" Type="http://schemas.openxmlformats.org/officeDocument/2006/relationships/hyperlink" Target="https://onlinemasters.ohio.edu/blog/financial-statement-analysis-helps-business-grow/" TargetMode="External"/><Relationship Id="rId10" Type="http://schemas.openxmlformats.org/officeDocument/2006/relationships/hyperlink" Target="https://www.investopedia.com/terms/l/liquidityratios.asp" TargetMode="External"/><Relationship Id="rId19" Type="http://schemas.openxmlformats.org/officeDocument/2006/relationships/hyperlink" Target="https://www.educba.com/ratio-analysis-types/" TargetMode="External"/><Relationship Id="rId4" Type="http://schemas.openxmlformats.org/officeDocument/2006/relationships/styles" Target="styles.xml"/><Relationship Id="rId9" Type="http://schemas.openxmlformats.org/officeDocument/2006/relationships/hyperlink" Target="http://www.investopedia.com/terms/c/cogs.asp" TargetMode="External"/><Relationship Id="rId14" Type="http://schemas.openxmlformats.org/officeDocument/2006/relationships/hyperlink" Target="https://www.investopedia.com/articles/active-trading/082615/key-financial-ratios-analyze-hospitality-industry.asp"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73800"/>
    <w:rsid w:val="00824AA6"/>
    <w:rsid w:val="0083132B"/>
    <w:rsid w:val="008F2474"/>
    <w:rsid w:val="009C69BF"/>
    <w:rsid w:val="00A34C42"/>
    <w:rsid w:val="00BC1251"/>
    <w:rsid w:val="00BF2BF0"/>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14</Pages>
  <Words>2031</Words>
  <Characters>11581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Jurys Inn</vt:lpstr>
    </vt:vector>
  </TitlesOfParts>
  <Company>University of Wales Trinity Saint David</Company>
  <LinksUpToDate>false</LinksUpToDate>
  <CharactersWithSpaces>13585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Jurys Inn</dc:title>
  <dc:subject>Analysis of the Financial Statements</dc:subject>
  <dc:creator>Marie Pitson</dc:creator>
  <cp:keywords/>
  <dc:description/>
  <cp:lastModifiedBy>Maria Nunes</cp:lastModifiedBy>
  <cp:revision>40</cp:revision>
  <dcterms:created xsi:type="dcterms:W3CDTF">2022-02-15T19:44:00Z</dcterms:created>
  <dcterms:modified xsi:type="dcterms:W3CDTF">2022-02-20T02:16:00Z</dcterms:modified>
</cp:coreProperties>
</file>