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85D906" w14:textId="3EAE22CF" w:rsidR="00553CFB" w:rsidRPr="00EE6608" w:rsidRDefault="00A057FD">
      <w:pPr>
        <w:rPr>
          <w:b/>
          <w:bCs/>
          <w:u w:val="single"/>
        </w:rPr>
      </w:pPr>
      <w:r w:rsidRPr="00A057FD">
        <w:rPr>
          <w:b/>
          <w:bCs/>
          <w:u w:val="single"/>
        </w:rPr>
        <w:t>Reference Page:</w:t>
      </w:r>
      <w:bookmarkStart w:id="0" w:name="_GoBack"/>
      <w:bookmarkEnd w:id="0"/>
    </w:p>
    <w:p w14:paraId="29556D1D" w14:textId="77777777" w:rsidR="00553CFB" w:rsidRPr="00A057FD" w:rsidRDefault="00553CFB" w:rsidP="00A057FD">
      <w:r w:rsidRPr="00A057FD">
        <w:t>Barnes, J (2015). </w:t>
      </w:r>
      <w:r w:rsidRPr="00A057FD">
        <w:rPr>
          <w:i/>
          <w:iCs/>
        </w:rPr>
        <w:t>Cross-Curricular learning 3-14</w:t>
      </w:r>
      <w:r w:rsidRPr="00A057FD">
        <w:t>. 3rd ed. London: Sage. 70.</w:t>
      </w:r>
    </w:p>
    <w:p w14:paraId="4D47C5FB" w14:textId="77777777" w:rsidR="00553CFB" w:rsidRPr="00A057FD" w:rsidRDefault="00553CFB" w:rsidP="00A057FD">
      <w:r w:rsidRPr="00A057FD">
        <w:t>Barnes, J (2015). </w:t>
      </w:r>
      <w:r w:rsidRPr="00A057FD">
        <w:rPr>
          <w:i/>
          <w:iCs/>
        </w:rPr>
        <w:t>Cross-Curricular learning 3-14</w:t>
      </w:r>
      <w:r w:rsidRPr="00A057FD">
        <w:t>. 3rd ed. London: Sage. 69.</w:t>
      </w:r>
    </w:p>
    <w:p w14:paraId="5582FCDB" w14:textId="77777777" w:rsidR="00553CFB" w:rsidRPr="00A057FD" w:rsidRDefault="00553CFB" w:rsidP="00A057FD">
      <w:r w:rsidRPr="00A057FD">
        <w:t>Barnes, J (2015). </w:t>
      </w:r>
      <w:r w:rsidRPr="00A057FD">
        <w:rPr>
          <w:i/>
          <w:iCs/>
        </w:rPr>
        <w:t>Cross-Curricular learning 3-14</w:t>
      </w:r>
      <w:r w:rsidRPr="00A057FD">
        <w:t>. 3rd ed. London: Sage. 75.</w:t>
      </w:r>
    </w:p>
    <w:p w14:paraId="1D2B5320" w14:textId="77777777" w:rsidR="00553CFB" w:rsidRPr="00A057FD" w:rsidRDefault="00553CFB" w:rsidP="00A057FD">
      <w:r w:rsidRPr="00A057FD">
        <w:t>Barnes, J (2015). </w:t>
      </w:r>
      <w:r w:rsidRPr="00A057FD">
        <w:rPr>
          <w:i/>
          <w:iCs/>
        </w:rPr>
        <w:t>Cross-Curricular learning 3-14</w:t>
      </w:r>
      <w:r w:rsidRPr="00A057FD">
        <w:t>. 3rd ed. London: Sage. 62.</w:t>
      </w:r>
    </w:p>
    <w:p w14:paraId="2220A5E1" w14:textId="77777777" w:rsidR="00553CFB" w:rsidRPr="00A057FD" w:rsidRDefault="00553CFB" w:rsidP="00A057FD">
      <w:r w:rsidRPr="00A057FD">
        <w:t>Barnes, J (2015). </w:t>
      </w:r>
      <w:r w:rsidRPr="00A057FD">
        <w:rPr>
          <w:i/>
          <w:iCs/>
        </w:rPr>
        <w:t>Cross-Curricular learning 3-14</w:t>
      </w:r>
      <w:r w:rsidRPr="00A057FD">
        <w:t>. 3rd ed. London: Sage. 66.</w:t>
      </w:r>
    </w:p>
    <w:p w14:paraId="59886581" w14:textId="77777777" w:rsidR="00553CFB" w:rsidRPr="00A057FD" w:rsidRDefault="00553CFB" w:rsidP="00A057FD">
      <w:r w:rsidRPr="00A057FD">
        <w:t>Barnes, J. (2011). </w:t>
      </w:r>
      <w:r w:rsidRPr="00A057FD">
        <w:rPr>
          <w:i/>
          <w:iCs/>
        </w:rPr>
        <w:t xml:space="preserve">Across the </w:t>
      </w:r>
      <w:proofErr w:type="gramStart"/>
      <w:r w:rsidRPr="00A057FD">
        <w:rPr>
          <w:i/>
          <w:iCs/>
        </w:rPr>
        <w:t>Curriculum .</w:t>
      </w:r>
      <w:proofErr w:type="gramEnd"/>
      <w:r w:rsidRPr="00A057FD">
        <w:t> Available: https://osiriseducational.co.uk/staffroom/article/across-the-curriculum/. Last accessed 10th Dec 2015.</w:t>
      </w:r>
    </w:p>
    <w:p w14:paraId="60AAEB9D" w14:textId="77777777" w:rsidR="00553CFB" w:rsidRDefault="00553CFB" w:rsidP="00A057FD">
      <w:r>
        <w:t xml:space="preserve">Benson, P, (1992), Owl Babies [ONLINE]. Available at: </w:t>
      </w:r>
      <w:hyperlink r:id="rId4" w:history="1">
        <w:r w:rsidRPr="00553CFB">
          <w:t>https://www.google.co.uk/search?q=owl+babies&amp;rlz=1C1CHBD_en-GBGB820GB820&amp;source=lnms&amp;tbm=isch&amp;sa=X&amp;ved=0ahUKEwjui46gxK_fAhV8ShUIHaFTB9UQ_AUIDygC&amp;biw=1366&amp;bih=657#imgrc=LC4UZjnTI-MjeM</w:t>
        </w:r>
      </w:hyperlink>
      <w:r w:rsidRPr="00553CFB">
        <w:t>:</w:t>
      </w:r>
      <w:r>
        <w:t xml:space="preserve"> [Accessed 12 December 2018]</w:t>
      </w:r>
    </w:p>
    <w:p w14:paraId="181DD981" w14:textId="77777777" w:rsidR="00553CFB" w:rsidRPr="00A057FD" w:rsidRDefault="00553CFB" w:rsidP="00A057FD">
      <w:r w:rsidRPr="00A057FD">
        <w:t>Donaldson, G (2015). </w:t>
      </w:r>
      <w:r w:rsidRPr="00A057FD">
        <w:rPr>
          <w:i/>
          <w:iCs/>
        </w:rPr>
        <w:t>Successful Futures</w:t>
      </w:r>
      <w:r w:rsidRPr="00A057FD">
        <w:t>. Cardiff: Crown. 64.</w:t>
      </w:r>
    </w:p>
    <w:p w14:paraId="4C2DD9D1" w14:textId="77777777" w:rsidR="00553CFB" w:rsidRPr="00A057FD" w:rsidRDefault="00553CFB" w:rsidP="00A057FD">
      <w:proofErr w:type="spellStart"/>
      <w:r w:rsidRPr="00A057FD">
        <w:t>Gray</w:t>
      </w:r>
      <w:proofErr w:type="spellEnd"/>
      <w:r w:rsidRPr="00A057FD">
        <w:t>, C (2015). </w:t>
      </w:r>
      <w:r w:rsidRPr="00A057FD">
        <w:rPr>
          <w:i/>
          <w:iCs/>
        </w:rPr>
        <w:t>Learning theories in childhood</w:t>
      </w:r>
      <w:r w:rsidRPr="00A057FD">
        <w:t>. 2nd ed. London: Sage. 98.</w:t>
      </w:r>
    </w:p>
    <w:p w14:paraId="160A0A5C" w14:textId="77777777" w:rsidR="00553CFB" w:rsidRPr="00A057FD" w:rsidRDefault="00553CFB" w:rsidP="00A057FD">
      <w:proofErr w:type="spellStart"/>
      <w:r w:rsidRPr="00A057FD">
        <w:t>Limacher-Riebold</w:t>
      </w:r>
      <w:proofErr w:type="spellEnd"/>
      <w:r w:rsidRPr="00A057FD">
        <w:t>, U. (2013). </w:t>
      </w:r>
      <w:r w:rsidRPr="00A057FD">
        <w:rPr>
          <w:i/>
          <w:iCs/>
        </w:rPr>
        <w:t xml:space="preserve">The importance of role plays for </w:t>
      </w:r>
      <w:proofErr w:type="spellStart"/>
      <w:proofErr w:type="gramStart"/>
      <w:r w:rsidRPr="00A057FD">
        <w:rPr>
          <w:i/>
          <w:iCs/>
        </w:rPr>
        <w:t>children.</w:t>
      </w:r>
      <w:r w:rsidRPr="00A057FD">
        <w:t>Available</w:t>
      </w:r>
      <w:proofErr w:type="spellEnd"/>
      <w:proofErr w:type="gramEnd"/>
      <w:r w:rsidRPr="00A057FD">
        <w:t>: https://expatsincebirth.com/2013/02/03/the-importance-of-role-plays-for-children-and-us/. Last accessed 10th Dec 2018.</w:t>
      </w:r>
    </w:p>
    <w:p w14:paraId="1A3C2053" w14:textId="77777777" w:rsidR="00553CFB" w:rsidRPr="00A057FD" w:rsidRDefault="00553CFB" w:rsidP="00A057FD">
      <w:r w:rsidRPr="00A057FD">
        <w:t>Michigan State University. (2018). </w:t>
      </w:r>
      <w:r w:rsidRPr="00A057FD">
        <w:rPr>
          <w:i/>
          <w:iCs/>
        </w:rPr>
        <w:t>Thematic Units: Advantages and Disadvantages.</w:t>
      </w:r>
      <w:r w:rsidRPr="00A057FD">
        <w:t> Available: https://msu.edu/~zenkcarl/Thematic%20Unit-%20A%20and%20D.html. Last accessed 12th Dec 2018.</w:t>
      </w:r>
    </w:p>
    <w:p w14:paraId="0FB0CCC6" w14:textId="77777777" w:rsidR="00553CFB" w:rsidRPr="00A057FD" w:rsidRDefault="00553CFB" w:rsidP="00A057FD">
      <w:r w:rsidRPr="00A057FD">
        <w:t>Price, A. (2010). </w:t>
      </w:r>
      <w:r w:rsidRPr="00A057FD">
        <w:rPr>
          <w:i/>
          <w:iCs/>
        </w:rPr>
        <w:t xml:space="preserve">What are the benefits for teaching and learning of cross-curricular work using thinking skills, techniques and </w:t>
      </w:r>
      <w:proofErr w:type="spellStart"/>
      <w:proofErr w:type="gramStart"/>
      <w:r w:rsidRPr="00A057FD">
        <w:rPr>
          <w:i/>
          <w:iCs/>
        </w:rPr>
        <w:t>language?.</w:t>
      </w:r>
      <w:proofErr w:type="gramEnd"/>
      <w:r w:rsidRPr="00A057FD">
        <w:t>Available</w:t>
      </w:r>
      <w:proofErr w:type="spellEnd"/>
      <w:r w:rsidRPr="00A057FD">
        <w:t>: http://www.curee.co.uk/files/RMHolyRosary/Resources/What_are_the_benefits_for_teaching_and_learning_of_cross_curricular_work.pdf. Last accessed 19th Dec 2018.</w:t>
      </w:r>
    </w:p>
    <w:p w14:paraId="0CAC7963" w14:textId="77777777" w:rsidR="00553CFB" w:rsidRPr="00A057FD" w:rsidRDefault="00553CFB" w:rsidP="00A057FD">
      <w:r w:rsidRPr="00A057FD">
        <w:t>Rowlands, M. (2016). </w:t>
      </w:r>
      <w:r w:rsidRPr="00A057FD">
        <w:rPr>
          <w:i/>
          <w:iCs/>
        </w:rPr>
        <w:t>‘Pupil voice’ benefits pupils and helps schools to improve.</w:t>
      </w:r>
      <w:r w:rsidRPr="00A057FD">
        <w:t> Available: https://www.estyn.gov.wales/news/%E2%80%98pupil-voice%E2%80%99-benefits-pupils-and-helps-schools-improve. Last accessed 19th Dec 2018.</w:t>
      </w:r>
    </w:p>
    <w:p w14:paraId="4FB979F2" w14:textId="77777777" w:rsidR="00553CFB" w:rsidRDefault="00553CFB" w:rsidP="00C54A0A">
      <w:proofErr w:type="spellStart"/>
      <w:r>
        <w:t>StickPNG</w:t>
      </w:r>
      <w:proofErr w:type="spellEnd"/>
      <w:r>
        <w:t xml:space="preserve">, (2018), </w:t>
      </w:r>
      <w:proofErr w:type="spellStart"/>
      <w:r>
        <w:t>Bonie</w:t>
      </w:r>
      <w:proofErr w:type="spellEnd"/>
      <w:r>
        <w:t xml:space="preserve"> Owl [ONLINE]. Available at:</w:t>
      </w:r>
      <w:r w:rsidRPr="00C54A0A">
        <w:t xml:space="preserve"> </w:t>
      </w:r>
      <w:hyperlink r:id="rId5" w:history="1">
        <w:r w:rsidRPr="00C54A0A">
          <w:rPr>
            <w:rStyle w:val="Hyperlink"/>
            <w:color w:val="auto"/>
            <w:u w:val="none"/>
          </w:rPr>
          <w:t>http://www.stickpng.com/img/at-the-movies/cartoons/bubu-and-the-little-owls/bonie-owl</w:t>
        </w:r>
      </w:hyperlink>
      <w:r w:rsidRPr="00C54A0A">
        <w:t xml:space="preserve"> [Accessed 10 December 2018].</w:t>
      </w:r>
    </w:p>
    <w:p w14:paraId="19880E7C" w14:textId="77777777" w:rsidR="00553CFB" w:rsidRDefault="00553CFB" w:rsidP="00C54A0A">
      <w:proofErr w:type="spellStart"/>
      <w:r>
        <w:t>StickPNG</w:t>
      </w:r>
      <w:proofErr w:type="spellEnd"/>
      <w:r>
        <w:t>, (2018), Bubu Flying [ONLINE]. Available at:</w:t>
      </w:r>
      <w:r w:rsidRPr="00C54A0A">
        <w:t xml:space="preserve"> http://www.stickpng.com/img/at-the-movies/cartoons/bubu-and-the-little-owls/bubu-flying [Accessed 10 December 2018].</w:t>
      </w:r>
    </w:p>
    <w:p w14:paraId="13A06F29" w14:textId="77777777" w:rsidR="00553CFB" w:rsidRPr="00C54A0A" w:rsidRDefault="00553CFB" w:rsidP="00C54A0A">
      <w:proofErr w:type="spellStart"/>
      <w:r>
        <w:t>StickPNG</w:t>
      </w:r>
      <w:proofErr w:type="spellEnd"/>
      <w:r>
        <w:t>, (2018), Bubu Papa Owl [ONLINE]. Available at:</w:t>
      </w:r>
      <w:r w:rsidRPr="00C54A0A">
        <w:t xml:space="preserve"> http://www.stickpng.com/img/at-the-movies/cartoons/bubu-and-the-little-owls/bubu-papa-owl [Accessed 10 December 2018].</w:t>
      </w:r>
    </w:p>
    <w:p w14:paraId="0CD52FA5" w14:textId="77777777" w:rsidR="00553CFB" w:rsidRPr="00C54A0A" w:rsidRDefault="00553CFB" w:rsidP="00C54A0A">
      <w:proofErr w:type="spellStart"/>
      <w:r>
        <w:lastRenderedPageBreak/>
        <w:t>StickPNG</w:t>
      </w:r>
      <w:proofErr w:type="spellEnd"/>
      <w:r>
        <w:t>, (2018), Bubu’s Brother Biel [ONLINE]. Available at:</w:t>
      </w:r>
      <w:r w:rsidRPr="00C54A0A">
        <w:t xml:space="preserve"> http://www.stickpng.com/img/at-the-movies/cartoons/bubu-and-the-little-owls/bubus-brother-biel [Accessed 10 December 2018].</w:t>
      </w:r>
    </w:p>
    <w:p w14:paraId="699185CF" w14:textId="77777777" w:rsidR="00553CFB" w:rsidRPr="00C54A0A" w:rsidRDefault="00553CFB" w:rsidP="00C54A0A">
      <w:proofErr w:type="spellStart"/>
      <w:r>
        <w:t>StickPNG</w:t>
      </w:r>
      <w:proofErr w:type="spellEnd"/>
      <w:r>
        <w:t xml:space="preserve">, (2018), </w:t>
      </w:r>
      <w:r w:rsidRPr="00EE6608">
        <w:t>Grandma and Grandpa Owl</w:t>
      </w:r>
      <w:r>
        <w:t xml:space="preserve"> [ONLINE]. Available at:</w:t>
      </w:r>
      <w:r w:rsidRPr="00C54A0A">
        <w:t xml:space="preserve"> </w:t>
      </w:r>
      <w:r w:rsidRPr="00EE6608">
        <w:t xml:space="preserve">http://www.stickpng.com/img/at-the-movies/cartoons/bubu-and-the-little-owls/grandma-and-grandpa-owl </w:t>
      </w:r>
      <w:r w:rsidRPr="00C54A0A">
        <w:t>[Accessed 10 December 2018].</w:t>
      </w:r>
    </w:p>
    <w:p w14:paraId="0EC7513C" w14:textId="77777777" w:rsidR="00553CFB" w:rsidRPr="00A057FD" w:rsidRDefault="00553CFB" w:rsidP="00A057FD">
      <w:r w:rsidRPr="00A057FD">
        <w:t>Welsh Government (2008). </w:t>
      </w:r>
      <w:r w:rsidRPr="00A057FD">
        <w:rPr>
          <w:i/>
          <w:iCs/>
        </w:rPr>
        <w:t xml:space="preserve">Education for Sustainable Development and Global Citizenship, A Common Understanding for </w:t>
      </w:r>
      <w:proofErr w:type="gramStart"/>
      <w:r w:rsidRPr="00A057FD">
        <w:rPr>
          <w:i/>
          <w:iCs/>
        </w:rPr>
        <w:t>Schools </w:t>
      </w:r>
      <w:r w:rsidRPr="00A057FD">
        <w:t>.</w:t>
      </w:r>
      <w:proofErr w:type="gramEnd"/>
      <w:r w:rsidRPr="00A057FD">
        <w:t xml:space="preserve"> Cardiff: Crown. 4.</w:t>
      </w:r>
    </w:p>
    <w:p w14:paraId="0F842804" w14:textId="77777777" w:rsidR="00553CFB" w:rsidRPr="00A057FD" w:rsidRDefault="00553CFB" w:rsidP="00A057FD">
      <w:r w:rsidRPr="00A057FD">
        <w:t>Welsh Government (2015). </w:t>
      </w:r>
      <w:r w:rsidRPr="00A057FD">
        <w:rPr>
          <w:i/>
          <w:iCs/>
        </w:rPr>
        <w:t>Curriculum for Wales, Foundation Phase Framework</w:t>
      </w:r>
      <w:r w:rsidRPr="00A057FD">
        <w:t>. Cardiff: Crown. 42.</w:t>
      </w:r>
    </w:p>
    <w:sectPr w:rsidR="00553CFB" w:rsidRPr="00A057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7FD"/>
    <w:rsid w:val="00553CFB"/>
    <w:rsid w:val="00572CB6"/>
    <w:rsid w:val="00A057FD"/>
    <w:rsid w:val="00AA2FDE"/>
    <w:rsid w:val="00C54A0A"/>
    <w:rsid w:val="00EE6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1C696"/>
  <w15:chartTrackingRefBased/>
  <w15:docId w15:val="{16B328AA-1764-4C3A-A244-D3388036E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72CB6"/>
    <w:rPr>
      <w:rFonts w:ascii="Times New Roman" w:hAnsi="Times New Roman"/>
      <w:sz w:val="24"/>
    </w:rPr>
  </w:style>
  <w:style w:type="paragraph" w:styleId="Heading1">
    <w:name w:val="heading 1"/>
    <w:basedOn w:val="Normal"/>
    <w:link w:val="Heading1Char"/>
    <w:uiPriority w:val="9"/>
    <w:qFormat/>
    <w:rsid w:val="00C54A0A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C54A0A"/>
    <w:rPr>
      <w:i/>
      <w:iCs/>
    </w:rPr>
  </w:style>
  <w:style w:type="character" w:styleId="Hyperlink">
    <w:name w:val="Hyperlink"/>
    <w:basedOn w:val="DefaultParagraphFont"/>
    <w:uiPriority w:val="99"/>
    <w:unhideWhenUsed/>
    <w:rsid w:val="00C54A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4A0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54A0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77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9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6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2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stickpng.com/img/at-the-movies/cartoons/bubu-and-the-little-owls/bonie-owl" TargetMode="External"/><Relationship Id="rId4" Type="http://schemas.openxmlformats.org/officeDocument/2006/relationships/hyperlink" Target="https://www.google.co.uk/search?q=owl+babies&amp;rlz=1C1CHBD_en-GBGB820GB820&amp;source=lnms&amp;tbm=isch&amp;sa=X&amp;ved=0ahUKEwjui46gxK_fAhV8ShUIHaFTB9UQ_AUIDygC&amp;biw=1366&amp;bih=657#imgrc=LC4UZjnTI-Mje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493</Words>
  <Characters>2815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Noyes</dc:creator>
  <cp:keywords/>
  <dc:description/>
  <cp:lastModifiedBy>Matthew Noyes</cp:lastModifiedBy>
  <cp:revision>3</cp:revision>
  <dcterms:created xsi:type="dcterms:W3CDTF">2018-12-20T22:45:00Z</dcterms:created>
  <dcterms:modified xsi:type="dcterms:W3CDTF">2018-12-20T23:18:00Z</dcterms:modified>
</cp:coreProperties>
</file>