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318E036" w14:textId="77777777" w:rsidR="00CC39FE" w:rsidRDefault="0056705D" w:rsidP="00CC39FE">
      <w:pPr>
        <w:pStyle w:val="Title"/>
        <w:jc w:val="center"/>
        <w:rPr>
          <w:rFonts w:ascii="Arial" w:hAnsi="Arial" w:cs="Arial"/>
        </w:rPr>
      </w:pPr>
      <w:r w:rsidRPr="00B61611">
        <w:rPr>
          <w:rFonts w:ascii="Arial" w:hAnsi="Arial" w:cs="Arial"/>
        </w:rPr>
        <w:t>Un</w:t>
      </w:r>
      <w:r>
        <w:rPr>
          <w:rFonts w:ascii="Arial" w:hAnsi="Arial" w:cs="Arial"/>
        </w:rPr>
        <w:t xml:space="preserve">iversity of Wales Trinity Saint </w:t>
      </w:r>
      <w:r w:rsidRPr="00B61611">
        <w:rPr>
          <w:rFonts w:ascii="Arial" w:hAnsi="Arial" w:cs="Arial"/>
        </w:rPr>
        <w:t>David</w:t>
      </w:r>
    </w:p>
    <w:p w14:paraId="1C5E64F1" w14:textId="77777777" w:rsidR="00CC39FE" w:rsidRPr="00B61611" w:rsidRDefault="00CC39FE" w:rsidP="00CC39FE"/>
    <w:p w14:paraId="6C5325A0" w14:textId="77777777" w:rsidR="00CC39FE" w:rsidRDefault="0056705D" w:rsidP="00CC39FE">
      <w:pPr>
        <w:pStyle w:val="Title"/>
        <w:jc w:val="center"/>
        <w:rPr>
          <w:rFonts w:ascii="Arial" w:hAnsi="Arial" w:cs="Arial"/>
        </w:rPr>
      </w:pPr>
      <w:r w:rsidRPr="00B61611">
        <w:rPr>
          <w:rFonts w:ascii="Arial" w:hAnsi="Arial" w:cs="Arial"/>
        </w:rPr>
        <w:t xml:space="preserve">School </w:t>
      </w:r>
      <w:r w:rsidR="00E905E8" w:rsidRPr="00B61611">
        <w:rPr>
          <w:rFonts w:ascii="Arial" w:hAnsi="Arial" w:cs="Arial"/>
        </w:rPr>
        <w:t>of</w:t>
      </w:r>
      <w:r w:rsidRPr="00B61611">
        <w:rPr>
          <w:rFonts w:ascii="Arial" w:hAnsi="Arial" w:cs="Arial"/>
        </w:rPr>
        <w:t xml:space="preserve"> Engineering</w:t>
      </w:r>
    </w:p>
    <w:p w14:paraId="4CD74E2E" w14:textId="77777777" w:rsidR="00CC39FE" w:rsidRPr="00B61611" w:rsidRDefault="00CC39FE" w:rsidP="00CC39FE"/>
    <w:p w14:paraId="7ADF19A4" w14:textId="77777777" w:rsidR="00CC39FE" w:rsidRDefault="00E905E8" w:rsidP="00CC39FE">
      <w:pPr>
        <w:pStyle w:val="Title"/>
        <w:jc w:val="center"/>
        <w:rPr>
          <w:rFonts w:ascii="Arial" w:hAnsi="Arial" w:cs="Arial"/>
        </w:rPr>
      </w:pPr>
      <w:r>
        <w:rPr>
          <w:rFonts w:ascii="Arial" w:hAnsi="Arial" w:cs="Arial"/>
        </w:rPr>
        <w:t>Gear Manufacturing Report</w:t>
      </w:r>
    </w:p>
    <w:p w14:paraId="5BE7AE19" w14:textId="77777777" w:rsidR="00CC39FE" w:rsidRPr="00B61611" w:rsidRDefault="00CC39FE" w:rsidP="00CC39FE"/>
    <w:p w14:paraId="620EE94B" w14:textId="77777777" w:rsidR="00CC39FE" w:rsidRDefault="0056705D" w:rsidP="00CC39FE">
      <w:pPr>
        <w:pStyle w:val="Title"/>
        <w:jc w:val="center"/>
        <w:rPr>
          <w:rFonts w:ascii="Arial" w:hAnsi="Arial" w:cs="Arial"/>
        </w:rPr>
      </w:pPr>
      <w:r w:rsidRPr="00B61611">
        <w:rPr>
          <w:rFonts w:ascii="Arial" w:hAnsi="Arial" w:cs="Arial"/>
        </w:rPr>
        <w:t>Uzayr Ahmed</w:t>
      </w:r>
    </w:p>
    <w:p w14:paraId="7118D7E1" w14:textId="77777777" w:rsidR="00CC39FE" w:rsidRPr="00B61611" w:rsidRDefault="00CC39FE" w:rsidP="00CC39FE"/>
    <w:p w14:paraId="611ED9AF" w14:textId="77777777" w:rsidR="00CC39FE" w:rsidRDefault="0056705D" w:rsidP="00CC39FE">
      <w:pPr>
        <w:pStyle w:val="Title"/>
        <w:jc w:val="center"/>
        <w:rPr>
          <w:rFonts w:ascii="Arial" w:hAnsi="Arial" w:cs="Arial"/>
        </w:rPr>
      </w:pPr>
      <w:r w:rsidRPr="00B61611">
        <w:rPr>
          <w:rFonts w:ascii="Arial" w:hAnsi="Arial" w:cs="Arial"/>
        </w:rPr>
        <w:t>P148023</w:t>
      </w:r>
    </w:p>
    <w:p w14:paraId="7791EDA8" w14:textId="77777777" w:rsidR="00CC39FE" w:rsidRPr="00B61611" w:rsidRDefault="00CC39FE" w:rsidP="00CC39FE"/>
    <w:p w14:paraId="34573321" w14:textId="77777777" w:rsidR="00CC39FE" w:rsidRDefault="0056705D" w:rsidP="00CC39FE">
      <w:pPr>
        <w:pStyle w:val="Title"/>
        <w:jc w:val="center"/>
        <w:rPr>
          <w:rFonts w:ascii="Arial" w:hAnsi="Arial" w:cs="Arial"/>
        </w:rPr>
      </w:pPr>
      <w:r w:rsidRPr="00B61611">
        <w:rPr>
          <w:rFonts w:ascii="Arial" w:hAnsi="Arial" w:cs="Arial"/>
        </w:rPr>
        <w:t>Mechanical Engineering</w:t>
      </w:r>
    </w:p>
    <w:p w14:paraId="10513E73" w14:textId="77777777" w:rsidR="00CC39FE" w:rsidRPr="00B61611" w:rsidRDefault="00CC39FE" w:rsidP="00CC39FE"/>
    <w:p w14:paraId="17D583DE" w14:textId="77777777" w:rsidR="00CC39FE" w:rsidRDefault="00E905E8" w:rsidP="00CC39FE">
      <w:pPr>
        <w:pStyle w:val="Title"/>
        <w:jc w:val="center"/>
        <w:rPr>
          <w:rFonts w:ascii="Arial" w:hAnsi="Arial" w:cs="Arial"/>
        </w:rPr>
      </w:pPr>
      <w:r>
        <w:rPr>
          <w:rFonts w:ascii="Arial" w:hAnsi="Arial" w:cs="Arial"/>
        </w:rPr>
        <w:t>23</w:t>
      </w:r>
      <w:r w:rsidR="0056705D">
        <w:rPr>
          <w:rFonts w:ascii="Arial" w:hAnsi="Arial" w:cs="Arial"/>
        </w:rPr>
        <w:t>/</w:t>
      </w:r>
      <w:r>
        <w:rPr>
          <w:rFonts w:ascii="Arial" w:hAnsi="Arial" w:cs="Arial"/>
        </w:rPr>
        <w:t>02</w:t>
      </w:r>
      <w:r w:rsidR="0056705D">
        <w:rPr>
          <w:rFonts w:ascii="Arial" w:hAnsi="Arial" w:cs="Arial"/>
        </w:rPr>
        <w:t>/201</w:t>
      </w:r>
      <w:r>
        <w:rPr>
          <w:rFonts w:ascii="Arial" w:hAnsi="Arial" w:cs="Arial"/>
        </w:rPr>
        <w:t>8</w:t>
      </w:r>
    </w:p>
    <w:p w14:paraId="75309710" w14:textId="77777777" w:rsidR="00CC39FE" w:rsidRPr="00B61611" w:rsidRDefault="00CC39FE" w:rsidP="00CC39FE"/>
    <w:p w14:paraId="64204296" w14:textId="77777777" w:rsidR="00CC39FE" w:rsidRPr="00B61611" w:rsidRDefault="00E905E8" w:rsidP="00CC39FE">
      <w:pPr>
        <w:pStyle w:val="Title"/>
        <w:jc w:val="center"/>
        <w:rPr>
          <w:rFonts w:ascii="Arial" w:hAnsi="Arial" w:cs="Arial"/>
        </w:rPr>
      </w:pPr>
      <w:r>
        <w:rPr>
          <w:rFonts w:ascii="Arial" w:hAnsi="Arial" w:cs="Arial"/>
        </w:rPr>
        <w:t>Materials and Introduction to Manufacturing</w:t>
      </w:r>
      <w:r w:rsidR="0056705D">
        <w:rPr>
          <w:rFonts w:ascii="Arial" w:hAnsi="Arial" w:cs="Arial"/>
        </w:rPr>
        <w:t xml:space="preserve"> – M4X0</w:t>
      </w:r>
      <w:r>
        <w:rPr>
          <w:rFonts w:ascii="Arial" w:hAnsi="Arial" w:cs="Arial"/>
        </w:rPr>
        <w:t>1163</w:t>
      </w:r>
    </w:p>
    <w:p w14:paraId="44A76569" w14:textId="77777777" w:rsidR="00CC39FE" w:rsidRPr="008B671F" w:rsidRDefault="0056705D" w:rsidP="00CC39FE">
      <w:pPr>
        <w:rPr>
          <w:rFonts w:cs="Arial"/>
        </w:rPr>
      </w:pPr>
      <w:r w:rsidRPr="00B61611">
        <w:rPr>
          <w:rFonts w:cs="Arial"/>
          <w:noProof/>
          <w:lang w:eastAsia="en-GB"/>
        </w:rPr>
        <w:drawing>
          <wp:anchor distT="0" distB="0" distL="114300" distR="114300" simplePos="0" relativeHeight="251658240" behindDoc="0" locked="0" layoutInCell="1" allowOverlap="1" wp14:anchorId="2F4E05E0" wp14:editId="5F442177">
            <wp:simplePos x="0" y="0"/>
            <wp:positionH relativeFrom="margin">
              <wp:align>center</wp:align>
            </wp:positionH>
            <wp:positionV relativeFrom="paragraph">
              <wp:posOffset>1627505</wp:posOffset>
            </wp:positionV>
            <wp:extent cx="2847975" cy="113347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924440"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847975" cy="1133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4EA3CB7" w14:textId="77777777" w:rsidR="00CC39FE" w:rsidRDefault="0056705D">
      <w:pPr>
        <w:spacing w:line="259" w:lineRule="auto"/>
        <w:rPr>
          <w:rFonts w:cs="Arial"/>
        </w:rPr>
      </w:pPr>
      <w:bookmarkStart w:id="0" w:name="_GoBack"/>
      <w:r>
        <w:rPr>
          <w:rFonts w:cs="Arial"/>
        </w:rPr>
        <w:br w:type="page"/>
      </w:r>
    </w:p>
    <w:bookmarkEnd w:id="0" w:displacedByCustomXml="next"/>
    <w:sdt>
      <w:sdtPr>
        <w:rPr>
          <w:rFonts w:ascii="Arial" w:eastAsiaTheme="minorHAnsi" w:hAnsi="Arial" w:cstheme="minorBidi"/>
          <w:color w:val="auto"/>
          <w:sz w:val="22"/>
          <w:szCs w:val="22"/>
          <w:lang w:val="en-GB"/>
        </w:rPr>
        <w:id w:val="591364544"/>
        <w:docPartObj>
          <w:docPartGallery w:val="Table of Contents"/>
          <w:docPartUnique/>
        </w:docPartObj>
      </w:sdtPr>
      <w:sdtEndPr>
        <w:rPr>
          <w:b/>
          <w:bCs/>
          <w:noProof/>
        </w:rPr>
      </w:sdtEndPr>
      <w:sdtContent>
        <w:p w14:paraId="092834F1" w14:textId="77777777" w:rsidR="00CC39FE" w:rsidRDefault="0056705D">
          <w:pPr>
            <w:pStyle w:val="TOCHeading"/>
          </w:pPr>
          <w:r>
            <w:t>Table of Contents</w:t>
          </w:r>
        </w:p>
        <w:p w14:paraId="023DE739" w14:textId="7399C9A8" w:rsidR="00D45FAC" w:rsidRDefault="0056705D">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07506240" w:history="1">
            <w:r w:rsidR="00D45FAC" w:rsidRPr="00193B88">
              <w:rPr>
                <w:rStyle w:val="Hyperlink"/>
                <w:noProof/>
              </w:rPr>
              <w:t>1</w:t>
            </w:r>
            <w:r w:rsidR="00D45FAC">
              <w:rPr>
                <w:rFonts w:asciiTheme="minorHAnsi" w:eastAsiaTheme="minorEastAsia" w:hAnsiTheme="minorHAnsi"/>
                <w:noProof/>
                <w:lang w:eastAsia="en-GB"/>
              </w:rPr>
              <w:tab/>
            </w:r>
            <w:r w:rsidR="00D45FAC" w:rsidRPr="00193B88">
              <w:rPr>
                <w:rStyle w:val="Hyperlink"/>
                <w:noProof/>
              </w:rPr>
              <w:t>Introduction</w:t>
            </w:r>
            <w:r w:rsidR="00D45FAC">
              <w:rPr>
                <w:noProof/>
                <w:webHidden/>
              </w:rPr>
              <w:tab/>
            </w:r>
            <w:r w:rsidR="00D45FAC">
              <w:rPr>
                <w:noProof/>
                <w:webHidden/>
              </w:rPr>
              <w:fldChar w:fldCharType="begin"/>
            </w:r>
            <w:r w:rsidR="00D45FAC">
              <w:rPr>
                <w:noProof/>
                <w:webHidden/>
              </w:rPr>
              <w:instrText xml:space="preserve"> PAGEREF _Toc507506240 \h </w:instrText>
            </w:r>
            <w:r w:rsidR="00D45FAC">
              <w:rPr>
                <w:noProof/>
                <w:webHidden/>
              </w:rPr>
            </w:r>
            <w:r w:rsidR="00D45FAC">
              <w:rPr>
                <w:noProof/>
                <w:webHidden/>
              </w:rPr>
              <w:fldChar w:fldCharType="separate"/>
            </w:r>
            <w:r w:rsidR="00D45FAC">
              <w:rPr>
                <w:noProof/>
                <w:webHidden/>
              </w:rPr>
              <w:t>1</w:t>
            </w:r>
            <w:r w:rsidR="00D45FAC">
              <w:rPr>
                <w:noProof/>
                <w:webHidden/>
              </w:rPr>
              <w:fldChar w:fldCharType="end"/>
            </w:r>
          </w:hyperlink>
        </w:p>
        <w:p w14:paraId="1BDC1E19" w14:textId="51866836" w:rsidR="00D45FAC" w:rsidRDefault="00D45FAC">
          <w:pPr>
            <w:pStyle w:val="TOC2"/>
            <w:tabs>
              <w:tab w:val="left" w:pos="880"/>
              <w:tab w:val="right" w:leader="dot" w:pos="9016"/>
            </w:tabs>
            <w:rPr>
              <w:rFonts w:asciiTheme="minorHAnsi" w:eastAsiaTheme="minorEastAsia" w:hAnsiTheme="minorHAnsi"/>
              <w:noProof/>
              <w:lang w:eastAsia="en-GB"/>
            </w:rPr>
          </w:pPr>
          <w:hyperlink w:anchor="_Toc507506241" w:history="1">
            <w:r w:rsidRPr="00193B88">
              <w:rPr>
                <w:rStyle w:val="Hyperlink"/>
                <w:noProof/>
              </w:rPr>
              <w:t>1.1</w:t>
            </w:r>
            <w:r>
              <w:rPr>
                <w:rFonts w:asciiTheme="minorHAnsi" w:eastAsiaTheme="minorEastAsia" w:hAnsiTheme="minorHAnsi"/>
                <w:noProof/>
                <w:lang w:eastAsia="en-GB"/>
              </w:rPr>
              <w:tab/>
            </w:r>
            <w:r w:rsidRPr="00193B88">
              <w:rPr>
                <w:rStyle w:val="Hyperlink"/>
                <w:noProof/>
              </w:rPr>
              <w:t>Aims</w:t>
            </w:r>
            <w:r>
              <w:rPr>
                <w:noProof/>
                <w:webHidden/>
              </w:rPr>
              <w:tab/>
            </w:r>
            <w:r>
              <w:rPr>
                <w:noProof/>
                <w:webHidden/>
              </w:rPr>
              <w:fldChar w:fldCharType="begin"/>
            </w:r>
            <w:r>
              <w:rPr>
                <w:noProof/>
                <w:webHidden/>
              </w:rPr>
              <w:instrText xml:space="preserve"> PAGEREF _Toc507506241 \h </w:instrText>
            </w:r>
            <w:r>
              <w:rPr>
                <w:noProof/>
                <w:webHidden/>
              </w:rPr>
            </w:r>
            <w:r>
              <w:rPr>
                <w:noProof/>
                <w:webHidden/>
              </w:rPr>
              <w:fldChar w:fldCharType="separate"/>
            </w:r>
            <w:r>
              <w:rPr>
                <w:noProof/>
                <w:webHidden/>
              </w:rPr>
              <w:t>1</w:t>
            </w:r>
            <w:r>
              <w:rPr>
                <w:noProof/>
                <w:webHidden/>
              </w:rPr>
              <w:fldChar w:fldCharType="end"/>
            </w:r>
          </w:hyperlink>
        </w:p>
        <w:p w14:paraId="667B54E3" w14:textId="6203785B" w:rsidR="00D45FAC" w:rsidRDefault="00D45FAC">
          <w:pPr>
            <w:pStyle w:val="TOC2"/>
            <w:tabs>
              <w:tab w:val="left" w:pos="880"/>
              <w:tab w:val="right" w:leader="dot" w:pos="9016"/>
            </w:tabs>
            <w:rPr>
              <w:rFonts w:asciiTheme="minorHAnsi" w:eastAsiaTheme="minorEastAsia" w:hAnsiTheme="minorHAnsi"/>
              <w:noProof/>
              <w:lang w:eastAsia="en-GB"/>
            </w:rPr>
          </w:pPr>
          <w:hyperlink w:anchor="_Toc507506242" w:history="1">
            <w:r w:rsidRPr="00193B88">
              <w:rPr>
                <w:rStyle w:val="Hyperlink"/>
                <w:noProof/>
              </w:rPr>
              <w:t>1.2</w:t>
            </w:r>
            <w:r>
              <w:rPr>
                <w:rFonts w:asciiTheme="minorHAnsi" w:eastAsiaTheme="minorEastAsia" w:hAnsiTheme="minorHAnsi"/>
                <w:noProof/>
                <w:lang w:eastAsia="en-GB"/>
              </w:rPr>
              <w:tab/>
            </w:r>
            <w:r w:rsidRPr="00193B88">
              <w:rPr>
                <w:rStyle w:val="Hyperlink"/>
                <w:noProof/>
              </w:rPr>
              <w:t>Objectives</w:t>
            </w:r>
            <w:r>
              <w:rPr>
                <w:noProof/>
                <w:webHidden/>
              </w:rPr>
              <w:tab/>
            </w:r>
            <w:r>
              <w:rPr>
                <w:noProof/>
                <w:webHidden/>
              </w:rPr>
              <w:fldChar w:fldCharType="begin"/>
            </w:r>
            <w:r>
              <w:rPr>
                <w:noProof/>
                <w:webHidden/>
              </w:rPr>
              <w:instrText xml:space="preserve"> PAGEREF _Toc507506242 \h </w:instrText>
            </w:r>
            <w:r>
              <w:rPr>
                <w:noProof/>
                <w:webHidden/>
              </w:rPr>
            </w:r>
            <w:r>
              <w:rPr>
                <w:noProof/>
                <w:webHidden/>
              </w:rPr>
              <w:fldChar w:fldCharType="separate"/>
            </w:r>
            <w:r>
              <w:rPr>
                <w:noProof/>
                <w:webHidden/>
              </w:rPr>
              <w:t>1</w:t>
            </w:r>
            <w:r>
              <w:rPr>
                <w:noProof/>
                <w:webHidden/>
              </w:rPr>
              <w:fldChar w:fldCharType="end"/>
            </w:r>
          </w:hyperlink>
        </w:p>
        <w:p w14:paraId="247474F7" w14:textId="7211047C" w:rsidR="00D45FAC" w:rsidRDefault="00D45FAC">
          <w:pPr>
            <w:pStyle w:val="TOC1"/>
            <w:tabs>
              <w:tab w:val="left" w:pos="440"/>
              <w:tab w:val="right" w:leader="dot" w:pos="9016"/>
            </w:tabs>
            <w:rPr>
              <w:rFonts w:asciiTheme="minorHAnsi" w:eastAsiaTheme="minorEastAsia" w:hAnsiTheme="minorHAnsi"/>
              <w:noProof/>
              <w:lang w:eastAsia="en-GB"/>
            </w:rPr>
          </w:pPr>
          <w:hyperlink w:anchor="_Toc507506243" w:history="1">
            <w:r w:rsidRPr="00193B88">
              <w:rPr>
                <w:rStyle w:val="Hyperlink"/>
                <w:noProof/>
              </w:rPr>
              <w:t>2</w:t>
            </w:r>
            <w:r>
              <w:rPr>
                <w:rFonts w:asciiTheme="minorHAnsi" w:eastAsiaTheme="minorEastAsia" w:hAnsiTheme="minorHAnsi"/>
                <w:noProof/>
                <w:lang w:eastAsia="en-GB"/>
              </w:rPr>
              <w:tab/>
            </w:r>
            <w:r w:rsidRPr="00193B88">
              <w:rPr>
                <w:rStyle w:val="Hyperlink"/>
                <w:noProof/>
              </w:rPr>
              <w:t>Background Research</w:t>
            </w:r>
            <w:r>
              <w:rPr>
                <w:noProof/>
                <w:webHidden/>
              </w:rPr>
              <w:tab/>
            </w:r>
            <w:r>
              <w:rPr>
                <w:noProof/>
                <w:webHidden/>
              </w:rPr>
              <w:fldChar w:fldCharType="begin"/>
            </w:r>
            <w:r>
              <w:rPr>
                <w:noProof/>
                <w:webHidden/>
              </w:rPr>
              <w:instrText xml:space="preserve"> PAGEREF _Toc507506243 \h </w:instrText>
            </w:r>
            <w:r>
              <w:rPr>
                <w:noProof/>
                <w:webHidden/>
              </w:rPr>
            </w:r>
            <w:r>
              <w:rPr>
                <w:noProof/>
                <w:webHidden/>
              </w:rPr>
              <w:fldChar w:fldCharType="separate"/>
            </w:r>
            <w:r>
              <w:rPr>
                <w:noProof/>
                <w:webHidden/>
              </w:rPr>
              <w:t>2</w:t>
            </w:r>
            <w:r>
              <w:rPr>
                <w:noProof/>
                <w:webHidden/>
              </w:rPr>
              <w:fldChar w:fldCharType="end"/>
            </w:r>
          </w:hyperlink>
        </w:p>
        <w:p w14:paraId="22B7DBCF" w14:textId="41DB03F7" w:rsidR="00D45FAC" w:rsidRDefault="00D45FAC">
          <w:pPr>
            <w:pStyle w:val="TOC2"/>
            <w:tabs>
              <w:tab w:val="left" w:pos="880"/>
              <w:tab w:val="right" w:leader="dot" w:pos="9016"/>
            </w:tabs>
            <w:rPr>
              <w:rFonts w:asciiTheme="minorHAnsi" w:eastAsiaTheme="minorEastAsia" w:hAnsiTheme="minorHAnsi"/>
              <w:noProof/>
              <w:lang w:eastAsia="en-GB"/>
            </w:rPr>
          </w:pPr>
          <w:hyperlink w:anchor="_Toc507506244" w:history="1">
            <w:r w:rsidRPr="00193B88">
              <w:rPr>
                <w:rStyle w:val="Hyperlink"/>
                <w:noProof/>
              </w:rPr>
              <w:t>2.1</w:t>
            </w:r>
            <w:r>
              <w:rPr>
                <w:rFonts w:asciiTheme="minorHAnsi" w:eastAsiaTheme="minorEastAsia" w:hAnsiTheme="minorHAnsi"/>
                <w:noProof/>
                <w:lang w:eastAsia="en-GB"/>
              </w:rPr>
              <w:tab/>
            </w:r>
            <w:r w:rsidRPr="00193B88">
              <w:rPr>
                <w:rStyle w:val="Hyperlink"/>
                <w:noProof/>
              </w:rPr>
              <w:t>Process Outline and Material Requirements</w:t>
            </w:r>
            <w:r>
              <w:rPr>
                <w:noProof/>
                <w:webHidden/>
              </w:rPr>
              <w:tab/>
            </w:r>
            <w:r>
              <w:rPr>
                <w:noProof/>
                <w:webHidden/>
              </w:rPr>
              <w:fldChar w:fldCharType="begin"/>
            </w:r>
            <w:r>
              <w:rPr>
                <w:noProof/>
                <w:webHidden/>
              </w:rPr>
              <w:instrText xml:space="preserve"> PAGEREF _Toc507506244 \h </w:instrText>
            </w:r>
            <w:r>
              <w:rPr>
                <w:noProof/>
                <w:webHidden/>
              </w:rPr>
            </w:r>
            <w:r>
              <w:rPr>
                <w:noProof/>
                <w:webHidden/>
              </w:rPr>
              <w:fldChar w:fldCharType="separate"/>
            </w:r>
            <w:r>
              <w:rPr>
                <w:noProof/>
                <w:webHidden/>
              </w:rPr>
              <w:t>2</w:t>
            </w:r>
            <w:r>
              <w:rPr>
                <w:noProof/>
                <w:webHidden/>
              </w:rPr>
              <w:fldChar w:fldCharType="end"/>
            </w:r>
          </w:hyperlink>
        </w:p>
        <w:p w14:paraId="027850E5" w14:textId="04998978" w:rsidR="00D45FAC" w:rsidRDefault="00D45FAC">
          <w:pPr>
            <w:pStyle w:val="TOC3"/>
            <w:tabs>
              <w:tab w:val="left" w:pos="1320"/>
              <w:tab w:val="right" w:leader="dot" w:pos="9016"/>
            </w:tabs>
            <w:rPr>
              <w:rFonts w:asciiTheme="minorHAnsi" w:eastAsiaTheme="minorEastAsia" w:hAnsiTheme="minorHAnsi"/>
              <w:noProof/>
              <w:lang w:eastAsia="en-GB"/>
            </w:rPr>
          </w:pPr>
          <w:hyperlink w:anchor="_Toc507506245" w:history="1">
            <w:r w:rsidRPr="00193B88">
              <w:rPr>
                <w:rStyle w:val="Hyperlink"/>
                <w:noProof/>
              </w:rPr>
              <w:t>2.1.1</w:t>
            </w:r>
            <w:r>
              <w:rPr>
                <w:rFonts w:asciiTheme="minorHAnsi" w:eastAsiaTheme="minorEastAsia" w:hAnsiTheme="minorHAnsi"/>
                <w:noProof/>
                <w:lang w:eastAsia="en-GB"/>
              </w:rPr>
              <w:tab/>
            </w:r>
            <w:r w:rsidRPr="00193B88">
              <w:rPr>
                <w:rStyle w:val="Hyperlink"/>
                <w:noProof/>
              </w:rPr>
              <w:t>Sand Casting</w:t>
            </w:r>
            <w:r>
              <w:rPr>
                <w:noProof/>
                <w:webHidden/>
              </w:rPr>
              <w:tab/>
            </w:r>
            <w:r>
              <w:rPr>
                <w:noProof/>
                <w:webHidden/>
              </w:rPr>
              <w:fldChar w:fldCharType="begin"/>
            </w:r>
            <w:r>
              <w:rPr>
                <w:noProof/>
                <w:webHidden/>
              </w:rPr>
              <w:instrText xml:space="preserve"> PAGEREF _Toc507506245 \h </w:instrText>
            </w:r>
            <w:r>
              <w:rPr>
                <w:noProof/>
                <w:webHidden/>
              </w:rPr>
            </w:r>
            <w:r>
              <w:rPr>
                <w:noProof/>
                <w:webHidden/>
              </w:rPr>
              <w:fldChar w:fldCharType="separate"/>
            </w:r>
            <w:r>
              <w:rPr>
                <w:noProof/>
                <w:webHidden/>
              </w:rPr>
              <w:t>2</w:t>
            </w:r>
            <w:r>
              <w:rPr>
                <w:noProof/>
                <w:webHidden/>
              </w:rPr>
              <w:fldChar w:fldCharType="end"/>
            </w:r>
          </w:hyperlink>
        </w:p>
        <w:p w14:paraId="5CC4199C" w14:textId="2E5FA50D" w:rsidR="00D45FAC" w:rsidRDefault="00D45FAC">
          <w:pPr>
            <w:pStyle w:val="TOC3"/>
            <w:tabs>
              <w:tab w:val="left" w:pos="1320"/>
              <w:tab w:val="right" w:leader="dot" w:pos="9016"/>
            </w:tabs>
            <w:rPr>
              <w:rFonts w:asciiTheme="minorHAnsi" w:eastAsiaTheme="minorEastAsia" w:hAnsiTheme="minorHAnsi"/>
              <w:noProof/>
              <w:lang w:eastAsia="en-GB"/>
            </w:rPr>
          </w:pPr>
          <w:hyperlink w:anchor="_Toc507506246" w:history="1">
            <w:r w:rsidRPr="00193B88">
              <w:rPr>
                <w:rStyle w:val="Hyperlink"/>
                <w:noProof/>
              </w:rPr>
              <w:t>2.1.2</w:t>
            </w:r>
            <w:r>
              <w:rPr>
                <w:rFonts w:asciiTheme="minorHAnsi" w:eastAsiaTheme="minorEastAsia" w:hAnsiTheme="minorHAnsi"/>
                <w:noProof/>
                <w:lang w:eastAsia="en-GB"/>
              </w:rPr>
              <w:tab/>
            </w:r>
            <w:r w:rsidRPr="00193B88">
              <w:rPr>
                <w:rStyle w:val="Hyperlink"/>
                <w:noProof/>
              </w:rPr>
              <w:t>Forging</w:t>
            </w:r>
            <w:r>
              <w:rPr>
                <w:noProof/>
                <w:webHidden/>
              </w:rPr>
              <w:tab/>
            </w:r>
            <w:r>
              <w:rPr>
                <w:noProof/>
                <w:webHidden/>
              </w:rPr>
              <w:fldChar w:fldCharType="begin"/>
            </w:r>
            <w:r>
              <w:rPr>
                <w:noProof/>
                <w:webHidden/>
              </w:rPr>
              <w:instrText xml:space="preserve"> PAGEREF _Toc507506246 \h </w:instrText>
            </w:r>
            <w:r>
              <w:rPr>
                <w:noProof/>
                <w:webHidden/>
              </w:rPr>
            </w:r>
            <w:r>
              <w:rPr>
                <w:noProof/>
                <w:webHidden/>
              </w:rPr>
              <w:fldChar w:fldCharType="separate"/>
            </w:r>
            <w:r>
              <w:rPr>
                <w:noProof/>
                <w:webHidden/>
              </w:rPr>
              <w:t>3</w:t>
            </w:r>
            <w:r>
              <w:rPr>
                <w:noProof/>
                <w:webHidden/>
              </w:rPr>
              <w:fldChar w:fldCharType="end"/>
            </w:r>
          </w:hyperlink>
        </w:p>
        <w:p w14:paraId="6A176D42" w14:textId="4260B2BC" w:rsidR="00D45FAC" w:rsidRDefault="00D45FAC">
          <w:pPr>
            <w:pStyle w:val="TOC3"/>
            <w:tabs>
              <w:tab w:val="left" w:pos="1320"/>
              <w:tab w:val="right" w:leader="dot" w:pos="9016"/>
            </w:tabs>
            <w:rPr>
              <w:rFonts w:asciiTheme="minorHAnsi" w:eastAsiaTheme="minorEastAsia" w:hAnsiTheme="minorHAnsi"/>
              <w:noProof/>
              <w:lang w:eastAsia="en-GB"/>
            </w:rPr>
          </w:pPr>
          <w:hyperlink w:anchor="_Toc507506247" w:history="1">
            <w:r w:rsidRPr="00193B88">
              <w:rPr>
                <w:rStyle w:val="Hyperlink"/>
                <w:noProof/>
              </w:rPr>
              <w:t>2.1.3</w:t>
            </w:r>
            <w:r>
              <w:rPr>
                <w:rFonts w:asciiTheme="minorHAnsi" w:eastAsiaTheme="minorEastAsia" w:hAnsiTheme="minorHAnsi"/>
                <w:noProof/>
                <w:lang w:eastAsia="en-GB"/>
              </w:rPr>
              <w:tab/>
            </w:r>
            <w:r w:rsidRPr="00193B88">
              <w:rPr>
                <w:rStyle w:val="Hyperlink"/>
                <w:noProof/>
              </w:rPr>
              <w:t>Powder Injection Moulding</w:t>
            </w:r>
            <w:r>
              <w:rPr>
                <w:noProof/>
                <w:webHidden/>
              </w:rPr>
              <w:tab/>
            </w:r>
            <w:r>
              <w:rPr>
                <w:noProof/>
                <w:webHidden/>
              </w:rPr>
              <w:fldChar w:fldCharType="begin"/>
            </w:r>
            <w:r>
              <w:rPr>
                <w:noProof/>
                <w:webHidden/>
              </w:rPr>
              <w:instrText xml:space="preserve"> PAGEREF _Toc507506247 \h </w:instrText>
            </w:r>
            <w:r>
              <w:rPr>
                <w:noProof/>
                <w:webHidden/>
              </w:rPr>
            </w:r>
            <w:r>
              <w:rPr>
                <w:noProof/>
                <w:webHidden/>
              </w:rPr>
              <w:fldChar w:fldCharType="separate"/>
            </w:r>
            <w:r>
              <w:rPr>
                <w:noProof/>
                <w:webHidden/>
              </w:rPr>
              <w:t>3</w:t>
            </w:r>
            <w:r>
              <w:rPr>
                <w:noProof/>
                <w:webHidden/>
              </w:rPr>
              <w:fldChar w:fldCharType="end"/>
            </w:r>
          </w:hyperlink>
        </w:p>
        <w:p w14:paraId="1FC769ED" w14:textId="5FCB5988" w:rsidR="00D45FAC" w:rsidRDefault="00D45FAC">
          <w:pPr>
            <w:pStyle w:val="TOC3"/>
            <w:tabs>
              <w:tab w:val="left" w:pos="1320"/>
              <w:tab w:val="right" w:leader="dot" w:pos="9016"/>
            </w:tabs>
            <w:rPr>
              <w:rFonts w:asciiTheme="minorHAnsi" w:eastAsiaTheme="minorEastAsia" w:hAnsiTheme="minorHAnsi"/>
              <w:noProof/>
              <w:lang w:eastAsia="en-GB"/>
            </w:rPr>
          </w:pPr>
          <w:hyperlink w:anchor="_Toc507506248" w:history="1">
            <w:r w:rsidRPr="00193B88">
              <w:rPr>
                <w:rStyle w:val="Hyperlink"/>
                <w:noProof/>
              </w:rPr>
              <w:t>2.1.4</w:t>
            </w:r>
            <w:r>
              <w:rPr>
                <w:rFonts w:asciiTheme="minorHAnsi" w:eastAsiaTheme="minorEastAsia" w:hAnsiTheme="minorHAnsi"/>
                <w:noProof/>
                <w:lang w:eastAsia="en-GB"/>
              </w:rPr>
              <w:tab/>
            </w:r>
            <w:r w:rsidRPr="00193B88">
              <w:rPr>
                <w:rStyle w:val="Hyperlink"/>
                <w:noProof/>
              </w:rPr>
              <w:t>Material Requirements</w:t>
            </w:r>
            <w:r>
              <w:rPr>
                <w:noProof/>
                <w:webHidden/>
              </w:rPr>
              <w:tab/>
            </w:r>
            <w:r>
              <w:rPr>
                <w:noProof/>
                <w:webHidden/>
              </w:rPr>
              <w:fldChar w:fldCharType="begin"/>
            </w:r>
            <w:r>
              <w:rPr>
                <w:noProof/>
                <w:webHidden/>
              </w:rPr>
              <w:instrText xml:space="preserve"> PAGEREF _Toc507506248 \h </w:instrText>
            </w:r>
            <w:r>
              <w:rPr>
                <w:noProof/>
                <w:webHidden/>
              </w:rPr>
            </w:r>
            <w:r>
              <w:rPr>
                <w:noProof/>
                <w:webHidden/>
              </w:rPr>
              <w:fldChar w:fldCharType="separate"/>
            </w:r>
            <w:r>
              <w:rPr>
                <w:noProof/>
                <w:webHidden/>
              </w:rPr>
              <w:t>4</w:t>
            </w:r>
            <w:r>
              <w:rPr>
                <w:noProof/>
                <w:webHidden/>
              </w:rPr>
              <w:fldChar w:fldCharType="end"/>
            </w:r>
          </w:hyperlink>
        </w:p>
        <w:p w14:paraId="4037609F" w14:textId="24FA9F08" w:rsidR="00D45FAC" w:rsidRDefault="00D45FAC">
          <w:pPr>
            <w:pStyle w:val="TOC1"/>
            <w:tabs>
              <w:tab w:val="left" w:pos="440"/>
              <w:tab w:val="right" w:leader="dot" w:pos="9016"/>
            </w:tabs>
            <w:rPr>
              <w:rFonts w:asciiTheme="minorHAnsi" w:eastAsiaTheme="minorEastAsia" w:hAnsiTheme="minorHAnsi"/>
              <w:noProof/>
              <w:lang w:eastAsia="en-GB"/>
            </w:rPr>
          </w:pPr>
          <w:hyperlink w:anchor="_Toc507506249" w:history="1">
            <w:r w:rsidRPr="00193B88">
              <w:rPr>
                <w:rStyle w:val="Hyperlink"/>
                <w:noProof/>
              </w:rPr>
              <w:t>3</w:t>
            </w:r>
            <w:r>
              <w:rPr>
                <w:rFonts w:asciiTheme="minorHAnsi" w:eastAsiaTheme="minorEastAsia" w:hAnsiTheme="minorHAnsi"/>
                <w:noProof/>
                <w:lang w:eastAsia="en-GB"/>
              </w:rPr>
              <w:tab/>
            </w:r>
            <w:r w:rsidRPr="00193B88">
              <w:rPr>
                <w:rStyle w:val="Hyperlink"/>
                <w:noProof/>
              </w:rPr>
              <w:t>Process Comparison</w:t>
            </w:r>
            <w:r>
              <w:rPr>
                <w:noProof/>
                <w:webHidden/>
              </w:rPr>
              <w:tab/>
            </w:r>
            <w:r>
              <w:rPr>
                <w:noProof/>
                <w:webHidden/>
              </w:rPr>
              <w:fldChar w:fldCharType="begin"/>
            </w:r>
            <w:r>
              <w:rPr>
                <w:noProof/>
                <w:webHidden/>
              </w:rPr>
              <w:instrText xml:space="preserve"> PAGEREF _Toc507506249 \h </w:instrText>
            </w:r>
            <w:r>
              <w:rPr>
                <w:noProof/>
                <w:webHidden/>
              </w:rPr>
            </w:r>
            <w:r>
              <w:rPr>
                <w:noProof/>
                <w:webHidden/>
              </w:rPr>
              <w:fldChar w:fldCharType="separate"/>
            </w:r>
            <w:r>
              <w:rPr>
                <w:noProof/>
                <w:webHidden/>
              </w:rPr>
              <w:t>5</w:t>
            </w:r>
            <w:r>
              <w:rPr>
                <w:noProof/>
                <w:webHidden/>
              </w:rPr>
              <w:fldChar w:fldCharType="end"/>
            </w:r>
          </w:hyperlink>
        </w:p>
        <w:p w14:paraId="27827E18" w14:textId="34DF9373" w:rsidR="00D45FAC" w:rsidRDefault="00D45FAC">
          <w:pPr>
            <w:pStyle w:val="TOC1"/>
            <w:tabs>
              <w:tab w:val="left" w:pos="440"/>
              <w:tab w:val="right" w:leader="dot" w:pos="9016"/>
            </w:tabs>
            <w:rPr>
              <w:rFonts w:asciiTheme="minorHAnsi" w:eastAsiaTheme="minorEastAsia" w:hAnsiTheme="minorHAnsi"/>
              <w:noProof/>
              <w:lang w:eastAsia="en-GB"/>
            </w:rPr>
          </w:pPr>
          <w:hyperlink w:anchor="_Toc507506250" w:history="1">
            <w:r w:rsidRPr="00193B88">
              <w:rPr>
                <w:rStyle w:val="Hyperlink"/>
                <w:noProof/>
              </w:rPr>
              <w:t>4</w:t>
            </w:r>
            <w:r>
              <w:rPr>
                <w:rFonts w:asciiTheme="minorHAnsi" w:eastAsiaTheme="minorEastAsia" w:hAnsiTheme="minorHAnsi"/>
                <w:noProof/>
                <w:lang w:eastAsia="en-GB"/>
              </w:rPr>
              <w:tab/>
            </w:r>
            <w:r w:rsidRPr="00193B88">
              <w:rPr>
                <w:rStyle w:val="Hyperlink"/>
                <w:noProof/>
              </w:rPr>
              <w:t>Process and Material Comparison Via CES</w:t>
            </w:r>
            <w:r>
              <w:rPr>
                <w:noProof/>
                <w:webHidden/>
              </w:rPr>
              <w:tab/>
            </w:r>
            <w:r>
              <w:rPr>
                <w:noProof/>
                <w:webHidden/>
              </w:rPr>
              <w:fldChar w:fldCharType="begin"/>
            </w:r>
            <w:r>
              <w:rPr>
                <w:noProof/>
                <w:webHidden/>
              </w:rPr>
              <w:instrText xml:space="preserve"> PAGEREF _Toc507506250 \h </w:instrText>
            </w:r>
            <w:r>
              <w:rPr>
                <w:noProof/>
                <w:webHidden/>
              </w:rPr>
            </w:r>
            <w:r>
              <w:rPr>
                <w:noProof/>
                <w:webHidden/>
              </w:rPr>
              <w:fldChar w:fldCharType="separate"/>
            </w:r>
            <w:r>
              <w:rPr>
                <w:noProof/>
                <w:webHidden/>
              </w:rPr>
              <w:t>6</w:t>
            </w:r>
            <w:r>
              <w:rPr>
                <w:noProof/>
                <w:webHidden/>
              </w:rPr>
              <w:fldChar w:fldCharType="end"/>
            </w:r>
          </w:hyperlink>
        </w:p>
        <w:p w14:paraId="542C1963" w14:textId="2AF13A34" w:rsidR="00D45FAC" w:rsidRDefault="00D45FAC">
          <w:pPr>
            <w:pStyle w:val="TOC1"/>
            <w:tabs>
              <w:tab w:val="left" w:pos="440"/>
              <w:tab w:val="right" w:leader="dot" w:pos="9016"/>
            </w:tabs>
            <w:rPr>
              <w:rFonts w:asciiTheme="minorHAnsi" w:eastAsiaTheme="minorEastAsia" w:hAnsiTheme="minorHAnsi"/>
              <w:noProof/>
              <w:lang w:eastAsia="en-GB"/>
            </w:rPr>
          </w:pPr>
          <w:hyperlink w:anchor="_Toc507506251" w:history="1">
            <w:r w:rsidRPr="00193B88">
              <w:rPr>
                <w:rStyle w:val="Hyperlink"/>
                <w:noProof/>
              </w:rPr>
              <w:t>5</w:t>
            </w:r>
            <w:r>
              <w:rPr>
                <w:rFonts w:asciiTheme="minorHAnsi" w:eastAsiaTheme="minorEastAsia" w:hAnsiTheme="minorHAnsi"/>
                <w:noProof/>
                <w:lang w:eastAsia="en-GB"/>
              </w:rPr>
              <w:tab/>
            </w:r>
            <w:r w:rsidRPr="00193B88">
              <w:rPr>
                <w:rStyle w:val="Hyperlink"/>
                <w:noProof/>
              </w:rPr>
              <w:t>Analysis (Selections) &amp; Conclusion</w:t>
            </w:r>
            <w:r>
              <w:rPr>
                <w:noProof/>
                <w:webHidden/>
              </w:rPr>
              <w:tab/>
            </w:r>
            <w:r>
              <w:rPr>
                <w:noProof/>
                <w:webHidden/>
              </w:rPr>
              <w:fldChar w:fldCharType="begin"/>
            </w:r>
            <w:r>
              <w:rPr>
                <w:noProof/>
                <w:webHidden/>
              </w:rPr>
              <w:instrText xml:space="preserve"> PAGEREF _Toc507506251 \h </w:instrText>
            </w:r>
            <w:r>
              <w:rPr>
                <w:noProof/>
                <w:webHidden/>
              </w:rPr>
            </w:r>
            <w:r>
              <w:rPr>
                <w:noProof/>
                <w:webHidden/>
              </w:rPr>
              <w:fldChar w:fldCharType="separate"/>
            </w:r>
            <w:r>
              <w:rPr>
                <w:noProof/>
                <w:webHidden/>
              </w:rPr>
              <w:t>12</w:t>
            </w:r>
            <w:r>
              <w:rPr>
                <w:noProof/>
                <w:webHidden/>
              </w:rPr>
              <w:fldChar w:fldCharType="end"/>
            </w:r>
          </w:hyperlink>
        </w:p>
        <w:p w14:paraId="3AD6CD6C" w14:textId="14AC815A" w:rsidR="00D45FAC" w:rsidRDefault="00D45FAC">
          <w:pPr>
            <w:pStyle w:val="TOC2"/>
            <w:tabs>
              <w:tab w:val="left" w:pos="880"/>
              <w:tab w:val="right" w:leader="dot" w:pos="9016"/>
            </w:tabs>
            <w:rPr>
              <w:rFonts w:asciiTheme="minorHAnsi" w:eastAsiaTheme="minorEastAsia" w:hAnsiTheme="minorHAnsi"/>
              <w:noProof/>
              <w:lang w:eastAsia="en-GB"/>
            </w:rPr>
          </w:pPr>
          <w:hyperlink w:anchor="_Toc507506252" w:history="1">
            <w:r w:rsidRPr="00193B88">
              <w:rPr>
                <w:rStyle w:val="Hyperlink"/>
                <w:noProof/>
              </w:rPr>
              <w:t>5.1</w:t>
            </w:r>
            <w:r>
              <w:rPr>
                <w:rFonts w:asciiTheme="minorHAnsi" w:eastAsiaTheme="minorEastAsia" w:hAnsiTheme="minorHAnsi"/>
                <w:noProof/>
                <w:lang w:eastAsia="en-GB"/>
              </w:rPr>
              <w:tab/>
            </w:r>
            <w:r w:rsidRPr="00193B88">
              <w:rPr>
                <w:rStyle w:val="Hyperlink"/>
                <w:noProof/>
              </w:rPr>
              <w:t>Analysis</w:t>
            </w:r>
            <w:r>
              <w:rPr>
                <w:noProof/>
                <w:webHidden/>
              </w:rPr>
              <w:tab/>
            </w:r>
            <w:r>
              <w:rPr>
                <w:noProof/>
                <w:webHidden/>
              </w:rPr>
              <w:fldChar w:fldCharType="begin"/>
            </w:r>
            <w:r>
              <w:rPr>
                <w:noProof/>
                <w:webHidden/>
              </w:rPr>
              <w:instrText xml:space="preserve"> PAGEREF _Toc507506252 \h </w:instrText>
            </w:r>
            <w:r>
              <w:rPr>
                <w:noProof/>
                <w:webHidden/>
              </w:rPr>
            </w:r>
            <w:r>
              <w:rPr>
                <w:noProof/>
                <w:webHidden/>
              </w:rPr>
              <w:fldChar w:fldCharType="separate"/>
            </w:r>
            <w:r>
              <w:rPr>
                <w:noProof/>
                <w:webHidden/>
              </w:rPr>
              <w:t>12</w:t>
            </w:r>
            <w:r>
              <w:rPr>
                <w:noProof/>
                <w:webHidden/>
              </w:rPr>
              <w:fldChar w:fldCharType="end"/>
            </w:r>
          </w:hyperlink>
        </w:p>
        <w:p w14:paraId="5D9375A2" w14:textId="2DD2493C" w:rsidR="00D45FAC" w:rsidRDefault="00D45FAC">
          <w:pPr>
            <w:pStyle w:val="TOC2"/>
            <w:tabs>
              <w:tab w:val="left" w:pos="880"/>
              <w:tab w:val="right" w:leader="dot" w:pos="9016"/>
            </w:tabs>
            <w:rPr>
              <w:rFonts w:asciiTheme="minorHAnsi" w:eastAsiaTheme="minorEastAsia" w:hAnsiTheme="minorHAnsi"/>
              <w:noProof/>
              <w:lang w:eastAsia="en-GB"/>
            </w:rPr>
          </w:pPr>
          <w:hyperlink w:anchor="_Toc507506253" w:history="1">
            <w:r w:rsidRPr="00193B88">
              <w:rPr>
                <w:rStyle w:val="Hyperlink"/>
                <w:noProof/>
              </w:rPr>
              <w:t>5.2</w:t>
            </w:r>
            <w:r>
              <w:rPr>
                <w:rFonts w:asciiTheme="minorHAnsi" w:eastAsiaTheme="minorEastAsia" w:hAnsiTheme="minorHAnsi"/>
                <w:noProof/>
                <w:lang w:eastAsia="en-GB"/>
              </w:rPr>
              <w:tab/>
            </w:r>
            <w:r w:rsidRPr="00193B88">
              <w:rPr>
                <w:rStyle w:val="Hyperlink"/>
                <w:noProof/>
              </w:rPr>
              <w:t>Conclusions</w:t>
            </w:r>
            <w:r>
              <w:rPr>
                <w:noProof/>
                <w:webHidden/>
              </w:rPr>
              <w:tab/>
            </w:r>
            <w:r>
              <w:rPr>
                <w:noProof/>
                <w:webHidden/>
              </w:rPr>
              <w:fldChar w:fldCharType="begin"/>
            </w:r>
            <w:r>
              <w:rPr>
                <w:noProof/>
                <w:webHidden/>
              </w:rPr>
              <w:instrText xml:space="preserve"> PAGEREF _Toc507506253 \h </w:instrText>
            </w:r>
            <w:r>
              <w:rPr>
                <w:noProof/>
                <w:webHidden/>
              </w:rPr>
            </w:r>
            <w:r>
              <w:rPr>
                <w:noProof/>
                <w:webHidden/>
              </w:rPr>
              <w:fldChar w:fldCharType="separate"/>
            </w:r>
            <w:r>
              <w:rPr>
                <w:noProof/>
                <w:webHidden/>
              </w:rPr>
              <w:t>13</w:t>
            </w:r>
            <w:r>
              <w:rPr>
                <w:noProof/>
                <w:webHidden/>
              </w:rPr>
              <w:fldChar w:fldCharType="end"/>
            </w:r>
          </w:hyperlink>
        </w:p>
        <w:p w14:paraId="3DD33B53" w14:textId="745BD66C" w:rsidR="00CC39FE" w:rsidRDefault="0056705D">
          <w:r>
            <w:rPr>
              <w:b/>
              <w:bCs/>
              <w:noProof/>
            </w:rPr>
            <w:fldChar w:fldCharType="end"/>
          </w:r>
        </w:p>
      </w:sdtContent>
    </w:sdt>
    <w:p w14:paraId="6BD9736B" w14:textId="77777777" w:rsidR="00CC39FE" w:rsidRDefault="00CC39FE">
      <w:pPr>
        <w:rPr>
          <w:rFonts w:cs="Arial"/>
        </w:rPr>
        <w:sectPr w:rsidR="00CC39FE" w:rsidSect="00CC39FE">
          <w:footerReference w:type="default" r:id="rId9"/>
          <w:pgSz w:w="11906" w:h="16838"/>
          <w:pgMar w:top="1440" w:right="1440" w:bottom="1440" w:left="1440" w:header="708" w:footer="708" w:gutter="0"/>
          <w:pgNumType w:fmt="lowerRoman"/>
          <w:cols w:space="708"/>
          <w:docGrid w:linePitch="360"/>
        </w:sectPr>
      </w:pPr>
    </w:p>
    <w:p w14:paraId="102DC417" w14:textId="77777777" w:rsidR="00CC39FE" w:rsidRDefault="00CC39FE" w:rsidP="00CC39FE">
      <w:pPr>
        <w:rPr>
          <w:rFonts w:cs="Arial"/>
        </w:rPr>
      </w:pPr>
    </w:p>
    <w:p w14:paraId="46C84F57" w14:textId="77777777" w:rsidR="00CC39FE" w:rsidRDefault="0056705D" w:rsidP="00CC39FE">
      <w:pPr>
        <w:pStyle w:val="Heading1"/>
      </w:pPr>
      <w:bookmarkStart w:id="1" w:name="_Toc507506240"/>
      <w:r w:rsidRPr="00162BB7">
        <w:t>Introduction</w:t>
      </w:r>
      <w:bookmarkEnd w:id="1"/>
    </w:p>
    <w:p w14:paraId="0D98A429" w14:textId="77777777" w:rsidR="00CC39FE" w:rsidRDefault="0056705D" w:rsidP="00CC39FE">
      <w:pPr>
        <w:pStyle w:val="Heading2"/>
      </w:pPr>
      <w:bookmarkStart w:id="2" w:name="_Toc507506241"/>
      <w:r>
        <w:t>Aims</w:t>
      </w:r>
      <w:bookmarkEnd w:id="2"/>
    </w:p>
    <w:p w14:paraId="33DE6D6C" w14:textId="3BB3B630" w:rsidR="00D1623E" w:rsidRDefault="00CC39FE" w:rsidP="00CC39FE">
      <w:r>
        <w:t>The report aims to find the most appropriate material and manufacturing process to produce large batches of bicycle gears on the rear cassette of a gearing system.</w:t>
      </w:r>
      <w:r w:rsidR="00D1623E">
        <w:t xml:space="preserve"> It will do so by assessing three different processes for </w:t>
      </w:r>
      <w:r w:rsidR="00D1623E" w:rsidRPr="00BF3E01">
        <w:rPr>
          <w:noProof/>
        </w:rPr>
        <w:t>manufacture</w:t>
      </w:r>
      <w:r w:rsidR="00D1623E">
        <w:t xml:space="preserve"> and then researching appropriate materials for the gear to be made from. The material will be selected based on favoured properties and suitability with the final selected processes </w:t>
      </w:r>
    </w:p>
    <w:p w14:paraId="7718885F" w14:textId="77777777" w:rsidR="00CC39FE" w:rsidRDefault="0056705D" w:rsidP="00CC39FE">
      <w:pPr>
        <w:pStyle w:val="Heading2"/>
      </w:pPr>
      <w:bookmarkStart w:id="3" w:name="_Toc507506242"/>
      <w:r>
        <w:t>Objectives</w:t>
      </w:r>
      <w:bookmarkEnd w:id="3"/>
    </w:p>
    <w:p w14:paraId="033490F0" w14:textId="3D47C19A" w:rsidR="00110EDE" w:rsidRDefault="00EA0164" w:rsidP="000C754B">
      <w:pPr>
        <w:rPr>
          <w:lang w:eastAsia="en-GB"/>
        </w:rPr>
      </w:pPr>
      <w:r>
        <w:rPr>
          <w:lang w:eastAsia="en-GB"/>
        </w:rPr>
        <w:t>The final process will be decided on by comparing any potential pros and cons that are discovered within the background research</w:t>
      </w:r>
      <w:r w:rsidR="00110EDE">
        <w:rPr>
          <w:lang w:eastAsia="en-GB"/>
        </w:rPr>
        <w:t xml:space="preserve">. From there CES can be used to rigidly test these processes given the assumed requirements by the manufacturer. At the same </w:t>
      </w:r>
      <w:r w:rsidR="00110EDE" w:rsidRPr="00BF3E01">
        <w:rPr>
          <w:noProof/>
          <w:lang w:eastAsia="en-GB"/>
        </w:rPr>
        <w:t>time</w:t>
      </w:r>
      <w:r w:rsidR="00BF3E01">
        <w:rPr>
          <w:noProof/>
          <w:lang w:eastAsia="en-GB"/>
        </w:rPr>
        <w:t>,</w:t>
      </w:r>
      <w:r w:rsidR="00110EDE">
        <w:rPr>
          <w:lang w:eastAsia="en-GB"/>
        </w:rPr>
        <w:t xml:space="preserve"> a material will be found that suits the process and requirements of such a gear. </w:t>
      </w:r>
    </w:p>
    <w:p w14:paraId="050DAAEE" w14:textId="77777777" w:rsidR="00CC39FE" w:rsidRPr="00F07897" w:rsidRDefault="00CC39FE" w:rsidP="00CC39FE"/>
    <w:p w14:paraId="7863167E" w14:textId="77777777" w:rsidR="00CC39FE" w:rsidRDefault="0056705D" w:rsidP="00CC39FE">
      <w:pPr>
        <w:rPr>
          <w:rFonts w:cs="Arial"/>
        </w:rPr>
      </w:pPr>
      <w:r w:rsidRPr="007E085D">
        <w:rPr>
          <w:rFonts w:cs="Arial"/>
        </w:rPr>
        <w:br w:type="page"/>
      </w:r>
    </w:p>
    <w:p w14:paraId="0C62DC28" w14:textId="77777777" w:rsidR="00CC39FE" w:rsidRDefault="0056705D" w:rsidP="00CC39FE">
      <w:pPr>
        <w:pStyle w:val="Heading1"/>
      </w:pPr>
      <w:bookmarkStart w:id="4" w:name="_Toc507506243"/>
      <w:r>
        <w:lastRenderedPageBreak/>
        <w:t>Background Research</w:t>
      </w:r>
      <w:bookmarkEnd w:id="4"/>
    </w:p>
    <w:p w14:paraId="4934E985" w14:textId="080DAD7E" w:rsidR="00934F0F" w:rsidRDefault="00934F0F" w:rsidP="00934F0F">
      <w:pPr>
        <w:pStyle w:val="Heading2"/>
      </w:pPr>
      <w:bookmarkStart w:id="5" w:name="_Toc507506244"/>
      <w:r>
        <w:t>Process Outline</w:t>
      </w:r>
      <w:r w:rsidR="00E768B8">
        <w:t xml:space="preserve"> and Material Requirements</w:t>
      </w:r>
      <w:bookmarkEnd w:id="5"/>
    </w:p>
    <w:p w14:paraId="47A4B216" w14:textId="043271E6" w:rsidR="00CC39FE" w:rsidRDefault="00934F0F" w:rsidP="00CC39FE">
      <w:r>
        <w:t xml:space="preserve">There </w:t>
      </w:r>
      <w:r w:rsidR="00BF3E01">
        <w:rPr>
          <w:noProof/>
        </w:rPr>
        <w:t>is</w:t>
      </w:r>
      <w:r>
        <w:t xml:space="preserve"> a multitude of processes for the manufacturing of gears including; Casting, Metal removal, Injection moulding, Gear rolling, Forging, Powder metallurgy processing and more beyond. This report will be focusing on 3 those being, casting, forging and po</w:t>
      </w:r>
      <w:r w:rsidR="00422924">
        <w:t>wder</w:t>
      </w:r>
      <w:r>
        <w:t xml:space="preserve"> injection moulding.</w:t>
      </w:r>
      <w:r w:rsidR="005664B5">
        <w:t xml:space="preserve"> These processes were chosen as they are suited to create gears that have low wear and power transmission requirements</w:t>
      </w:r>
    </w:p>
    <w:p w14:paraId="15353EBF" w14:textId="7F0C491B" w:rsidR="005664B5" w:rsidRDefault="0053470D" w:rsidP="005664B5">
      <w:pPr>
        <w:pStyle w:val="Heading3"/>
      </w:pPr>
      <w:bookmarkStart w:id="6" w:name="_Toc507506245"/>
      <w:r>
        <w:t xml:space="preserve">Sand </w:t>
      </w:r>
      <w:r w:rsidR="005664B5">
        <w:t>Casting</w:t>
      </w:r>
      <w:bookmarkEnd w:id="6"/>
    </w:p>
    <w:p w14:paraId="488FE803" w14:textId="0BB21E2C" w:rsidR="005A71D0" w:rsidRDefault="0053470D" w:rsidP="005664B5">
      <w:r>
        <w:t>Sand c</w:t>
      </w:r>
      <w:r w:rsidR="005664B5">
        <w:t>asting is usually used to make blanks for gears that will have cut teeth, meaning that once the gear is cast further machining will be required</w:t>
      </w:r>
      <w:r w:rsidR="000015B9">
        <w:t xml:space="preserve"> (Davis, 2005).</w:t>
      </w:r>
      <w:r w:rsidR="005A71D0">
        <w:t xml:space="preserve"> There are several </w:t>
      </w:r>
      <w:r w:rsidR="00E40773">
        <w:t>forms</w:t>
      </w:r>
      <w:r w:rsidR="005A71D0">
        <w:t xml:space="preserve"> of </w:t>
      </w:r>
      <w:r>
        <w:t xml:space="preserve">sand </w:t>
      </w:r>
      <w:r w:rsidR="005A71D0">
        <w:t>casting</w:t>
      </w:r>
      <w:r w:rsidR="00E40773">
        <w:t xml:space="preserve">, each with their own advantages, </w:t>
      </w:r>
      <w:r w:rsidR="00000B2B">
        <w:t>three</w:t>
      </w:r>
      <w:r w:rsidR="00E40773">
        <w:t xml:space="preserve"> of which have been researched.</w:t>
      </w:r>
    </w:p>
    <w:p w14:paraId="3E520B82" w14:textId="5789CDAB" w:rsidR="00FE0412" w:rsidRDefault="00FE0412" w:rsidP="005664B5">
      <w:r>
        <w:t xml:space="preserve">In </w:t>
      </w:r>
      <w:r w:rsidRPr="00BF3E01">
        <w:rPr>
          <w:noProof/>
        </w:rPr>
        <w:t>general</w:t>
      </w:r>
      <w:r w:rsidR="00BF3E01">
        <w:rPr>
          <w:noProof/>
        </w:rPr>
        <w:t>,</w:t>
      </w:r>
      <w:r>
        <w:t xml:space="preserve"> all types of sand casting have the same steps to completion. A pattern is made of the shape that is to be </w:t>
      </w:r>
      <w:r w:rsidRPr="00BF3E01">
        <w:rPr>
          <w:noProof/>
        </w:rPr>
        <w:t>cast</w:t>
      </w:r>
      <w:r>
        <w:t>. The pattern is surrounded by bottom half of the mould, a compound is sprinkled on the pattern to ease separation upon completion. The sand is tightly packed, and the feeding system that delivers the metal is formed in</w:t>
      </w:r>
      <w:r w:rsidR="00BF3E01">
        <w:t xml:space="preserve"> the</w:t>
      </w:r>
      <w:r>
        <w:t xml:space="preserve"> </w:t>
      </w:r>
      <w:r w:rsidRPr="00BF3E01">
        <w:rPr>
          <w:noProof/>
        </w:rPr>
        <w:t>top</w:t>
      </w:r>
      <w:r>
        <w:t xml:space="preserve"> half of the mould.</w:t>
      </w:r>
      <w:r w:rsidR="002349D7">
        <w:t xml:space="preserve"> The pattern is then removed, the metal is poured and will eventually solidify.</w:t>
      </w:r>
    </w:p>
    <w:p w14:paraId="2850D74C" w14:textId="0620F2F8" w:rsidR="005A71D0" w:rsidRDefault="005A71D0" w:rsidP="005A71D0">
      <w:pPr>
        <w:pStyle w:val="Heading4"/>
      </w:pPr>
      <w:r>
        <w:t>Green Sand Casting</w:t>
      </w:r>
    </w:p>
    <w:p w14:paraId="59265BA3" w14:textId="36A18D3B" w:rsidR="00CA46D0" w:rsidRDefault="005773CA" w:rsidP="005664B5">
      <w:r>
        <w:t xml:space="preserve">In Green Sand Casting, </w:t>
      </w:r>
      <w:r w:rsidR="002A6F6A">
        <w:t xml:space="preserve">sand and clay are </w:t>
      </w:r>
      <w:r w:rsidR="002A6F6A" w:rsidRPr="00BF3E01">
        <w:rPr>
          <w:noProof/>
        </w:rPr>
        <w:t>combined</w:t>
      </w:r>
      <w:r w:rsidR="002A6F6A">
        <w:t xml:space="preserve"> and compacted around a pattern that is shaped to the cast</w:t>
      </w:r>
      <w:r w:rsidR="00CA46D0">
        <w:t xml:space="preserve"> (CES Edupak, 2016)</w:t>
      </w:r>
      <w:r w:rsidR="002A6F6A">
        <w:t>.</w:t>
      </w:r>
      <w:r w:rsidR="005A71D0">
        <w:t xml:space="preserve"> Initially being a slow and labour-intensive process, modern industry uses automated systems that have aluminium patterns and automated compaction. It is referred to as “green” because it is used in a moist </w:t>
      </w:r>
      <w:r w:rsidR="00000B2B">
        <w:t>condition and is the cheapest form of sand casting.</w:t>
      </w:r>
    </w:p>
    <w:p w14:paraId="1EC0AB52" w14:textId="1CACBA20" w:rsidR="00CA46D0" w:rsidRDefault="00CA46D0" w:rsidP="00CA46D0">
      <w:pPr>
        <w:pStyle w:val="Heading4"/>
      </w:pPr>
      <w:r>
        <w:t>CO2 Sand Casting</w:t>
      </w:r>
    </w:p>
    <w:p w14:paraId="0D503578" w14:textId="55353C79" w:rsidR="006D3055" w:rsidRDefault="006D3055" w:rsidP="00CA46D0">
      <w:r>
        <w:t xml:space="preserve">Sand and a sodium silicate binder </w:t>
      </w:r>
      <w:r w:rsidR="00BF3E01">
        <w:rPr>
          <w:noProof/>
        </w:rPr>
        <w:t>are</w:t>
      </w:r>
      <w:r>
        <w:t xml:space="preserve"> packed as before (CES Edupak, 2016), but the chamber is flooded with CO2 to seal the sodium silicate. This method allows the mould to be reused in theory, but practically the mould deteriorates far too quickly.</w:t>
      </w:r>
    </w:p>
    <w:p w14:paraId="57BD881D" w14:textId="74BAEE1C" w:rsidR="006D3055" w:rsidRDefault="006D3055" w:rsidP="006D3055">
      <w:pPr>
        <w:pStyle w:val="Heading4"/>
      </w:pPr>
      <w:r>
        <w:t>Shell Casting</w:t>
      </w:r>
    </w:p>
    <w:p w14:paraId="424D93B2" w14:textId="15CFDC5D" w:rsidR="006D3055" w:rsidRDefault="006D3055" w:rsidP="006D3055">
      <w:r>
        <w:t xml:space="preserve">Fine-grained sand and </w:t>
      </w:r>
      <w:r w:rsidR="00BF3E01" w:rsidRPr="00BF3E01">
        <w:rPr>
          <w:noProof/>
        </w:rPr>
        <w:t xml:space="preserve">a </w:t>
      </w:r>
      <w:r w:rsidRPr="00BF3E01">
        <w:rPr>
          <w:noProof/>
        </w:rPr>
        <w:t>thermosetting</w:t>
      </w:r>
      <w:r>
        <w:t xml:space="preserve"> resin </w:t>
      </w:r>
      <w:r w:rsidR="00BF3E01">
        <w:rPr>
          <w:noProof/>
        </w:rPr>
        <w:t>are</w:t>
      </w:r>
      <w:r>
        <w:t xml:space="preserve"> applied to an aluminium or cast-iron pattern, which is cured to form a shell</w:t>
      </w:r>
      <w:r w:rsidR="00000B2B">
        <w:t xml:space="preserve"> (CES Edupak, 2016)</w:t>
      </w:r>
      <w:r>
        <w:t>. Two matching shells are created and then combined to create the final mould. This is then placed in a frame that is packed with sand.</w:t>
      </w:r>
      <w:r w:rsidR="00000B2B">
        <w:t xml:space="preserve"> This process offers a greater dimensional accuracy, (Davis, 2013) which can </w:t>
      </w:r>
      <w:r w:rsidR="00000B2B">
        <w:lastRenderedPageBreak/>
        <w:t>reduce the amount of machining after casting, as well as offering smoother surfaces when compared to other forms of casting.</w:t>
      </w:r>
    </w:p>
    <w:p w14:paraId="49727AE3" w14:textId="74DD288D" w:rsidR="00F051BB" w:rsidRDefault="00F051BB" w:rsidP="006D3055"/>
    <w:p w14:paraId="6369B0FE" w14:textId="77777777" w:rsidR="00D867C2" w:rsidRDefault="00D867C2" w:rsidP="006D3055"/>
    <w:p w14:paraId="1C00270D" w14:textId="17FAA0BF" w:rsidR="00000B2B" w:rsidRPr="006D3055" w:rsidRDefault="00F051BB" w:rsidP="00000B2B">
      <w:pPr>
        <w:pStyle w:val="Heading3"/>
      </w:pPr>
      <w:bookmarkStart w:id="7" w:name="_Toc507506246"/>
      <w:r>
        <w:t>Forging</w:t>
      </w:r>
      <w:bookmarkEnd w:id="7"/>
    </w:p>
    <w:p w14:paraId="1F3759F9" w14:textId="6504BE22" w:rsidR="008A0898" w:rsidRDefault="008A0898" w:rsidP="00CA46D0">
      <w:r>
        <w:t>Forging creates gears by squeezing an ingot into shape using dies that subject it to large plastic deformation (CES Edupak, 2016).</w:t>
      </w:r>
    </w:p>
    <w:p w14:paraId="0F5B3E88" w14:textId="080ABE68" w:rsidR="00DE250F" w:rsidRDefault="00F051BB" w:rsidP="00CA46D0">
      <w:r>
        <w:t>Forging initially created a similar product to casting, making blanks that would need to be machined into the final product</w:t>
      </w:r>
      <w:r w:rsidR="00A375E1">
        <w:t>, but significant advancements in the last 40 years (Davis, 2013) have allowed for gears to be created with little or no machine work required.</w:t>
      </w:r>
    </w:p>
    <w:p w14:paraId="0A327BC6" w14:textId="179426EB" w:rsidR="00F051BB" w:rsidRDefault="002704B6" w:rsidP="00CA46D0">
      <w:r>
        <w:t>Forging can be closed-die or open-die, each with their own advantages.</w:t>
      </w:r>
      <w:r w:rsidR="00D867C2">
        <w:t xml:space="preserve"> </w:t>
      </w:r>
    </w:p>
    <w:p w14:paraId="2E89C5EF" w14:textId="379E7A84" w:rsidR="00D867C2" w:rsidRDefault="00D867C2" w:rsidP="00D867C2">
      <w:pPr>
        <w:pStyle w:val="Heading4"/>
      </w:pPr>
      <w:r>
        <w:t>High Energy Rate Forging</w:t>
      </w:r>
    </w:p>
    <w:p w14:paraId="55CED8AB" w14:textId="426F69F9" w:rsidR="00D867C2" w:rsidRDefault="00D867C2" w:rsidP="00D867C2">
      <w:r>
        <w:t>This metho</w:t>
      </w:r>
      <w:r w:rsidR="00F61E83">
        <w:t xml:space="preserve">d is a closed-die process that can be run hot or cold. The metal is deformed at high </w:t>
      </w:r>
      <w:r w:rsidR="00F61E83" w:rsidRPr="00BF3E01">
        <w:rPr>
          <w:noProof/>
        </w:rPr>
        <w:t>velocities</w:t>
      </w:r>
      <w:r w:rsidR="00F61E83">
        <w:t xml:space="preserve"> and usually attains the final configuration in one blow. The velocity of the ram generates much of the forging force, rather than its mass.</w:t>
      </w:r>
    </w:p>
    <w:p w14:paraId="3C996182" w14:textId="576191CC" w:rsidR="00F61E83" w:rsidRDefault="00F61E83" w:rsidP="00D867C2">
      <w:r>
        <w:t>This method can forge gears from several alloys and metals, including some heat-resistant alloys.</w:t>
      </w:r>
    </w:p>
    <w:p w14:paraId="1FA861A9" w14:textId="6FCC9081" w:rsidR="00F61E83" w:rsidRDefault="00F61E83" w:rsidP="00F61E83">
      <w:pPr>
        <w:pStyle w:val="Heading4"/>
      </w:pPr>
      <w:r>
        <w:t>Precision Forging</w:t>
      </w:r>
    </w:p>
    <w:p w14:paraId="15D08C7E" w14:textId="476BE09D" w:rsidR="00F61E83" w:rsidRDefault="00F61E83" w:rsidP="00F61E83">
      <w:pPr>
        <w:rPr>
          <w:shd w:val="clear" w:color="auto" w:fill="FFFFFF"/>
        </w:rPr>
      </w:pPr>
      <w:r>
        <w:t>Precision forging isn’t a specific process</w:t>
      </w:r>
      <w:r w:rsidR="00DB2AA3">
        <w:t xml:space="preserve"> but refers to an approach to forging. That being to produce a “net” shape, meaning that no further machining or finishing is required (</w:t>
      </w:r>
      <w:r w:rsidR="00DB2AA3">
        <w:rPr>
          <w:shd w:val="clear" w:color="auto" w:fill="FFFFFF"/>
        </w:rPr>
        <w:t xml:space="preserve">T. Russell and L. </w:t>
      </w:r>
      <w:r w:rsidR="00DB2AA3" w:rsidRPr="00BF3E01">
        <w:rPr>
          <w:noProof/>
          <w:shd w:val="clear" w:color="auto" w:fill="FFFFFF"/>
        </w:rPr>
        <w:t>Danis ,</w:t>
      </w:r>
      <w:r w:rsidR="00DB2AA3">
        <w:rPr>
          <w:shd w:val="clear" w:color="auto" w:fill="FFFFFF"/>
        </w:rPr>
        <w:t>1974). Essentially it involves</w:t>
      </w:r>
      <w:r w:rsidR="00AC7E7B">
        <w:rPr>
          <w:shd w:val="clear" w:color="auto" w:fill="FFFFFF"/>
        </w:rPr>
        <w:t xml:space="preserve"> a high attention to tolerances when creating the cast die, which has been aided hugely with the recent advances in CAD/CAM techniques (Davis, 2013).</w:t>
      </w:r>
    </w:p>
    <w:p w14:paraId="1094C898" w14:textId="75AC1576" w:rsidR="002704B6" w:rsidRDefault="00422924" w:rsidP="002704B6">
      <w:pPr>
        <w:pStyle w:val="Heading3"/>
      </w:pPr>
      <w:bookmarkStart w:id="8" w:name="_Toc507506247"/>
      <w:r>
        <w:t xml:space="preserve">Powder </w:t>
      </w:r>
      <w:r w:rsidR="002704B6">
        <w:t>Injection Moulding</w:t>
      </w:r>
      <w:bookmarkEnd w:id="8"/>
    </w:p>
    <w:p w14:paraId="2206761B" w14:textId="58919A6F" w:rsidR="008A0898" w:rsidRDefault="008A0898" w:rsidP="0053470D">
      <w:r>
        <w:t>The process creates gears by</w:t>
      </w:r>
      <w:r w:rsidR="009556FA">
        <w:t xml:space="preserve"> mixing a metal or ceramic powder with a thermoplastic binder which is then injected under pressure into heated moulds. It then solidifies under the pressure </w:t>
      </w:r>
    </w:p>
    <w:p w14:paraId="37426304" w14:textId="2F428152" w:rsidR="004F42EF" w:rsidRDefault="00FF1676" w:rsidP="0053470D">
      <w:r>
        <w:t>Injection moulding classically creates plastic components</w:t>
      </w:r>
      <w:r w:rsidR="0053470D">
        <w:t xml:space="preserve"> </w:t>
      </w:r>
      <w:r w:rsidR="00767CED">
        <w:t>but, by</w:t>
      </w:r>
      <w:r w:rsidR="0053470D">
        <w:t xml:space="preserve"> combining the plastic with powdered metal some of the limitations of a plastic gear can be averted (J.G. </w:t>
      </w:r>
      <w:r w:rsidR="0053470D" w:rsidRPr="00BF3E01">
        <w:rPr>
          <w:noProof/>
        </w:rPr>
        <w:t>Bralla ,</w:t>
      </w:r>
      <w:r w:rsidR="0053470D">
        <w:t xml:space="preserve">1986), </w:t>
      </w:r>
      <w:r w:rsidR="00767CED">
        <w:t xml:space="preserve">this </w:t>
      </w:r>
      <w:r w:rsidR="0053470D">
        <w:t xml:space="preserve">is typically </w:t>
      </w:r>
      <w:r w:rsidR="00B819C3">
        <w:t>an expensive</w:t>
      </w:r>
      <w:r w:rsidR="0053470D">
        <w:t xml:space="preserve"> way of producing </w:t>
      </w:r>
      <w:r w:rsidR="0053470D" w:rsidRPr="00E31577">
        <w:t>gears</w:t>
      </w:r>
      <w:r w:rsidR="00DE0B80">
        <w:t xml:space="preserve"> this can be mitigated, provided</w:t>
      </w:r>
      <w:r w:rsidR="00E31577">
        <w:t xml:space="preserve"> the quantity of manufactured parts is very high.</w:t>
      </w:r>
    </w:p>
    <w:p w14:paraId="2567EEF2" w14:textId="51771203" w:rsidR="00931D81" w:rsidRDefault="00931D81" w:rsidP="0053470D"/>
    <w:p w14:paraId="5FFAD248" w14:textId="7DDEA86F" w:rsidR="00931D81" w:rsidRDefault="00931D81" w:rsidP="0053470D"/>
    <w:p w14:paraId="61F0B2EB" w14:textId="77777777" w:rsidR="00931D81" w:rsidRDefault="00931D81" w:rsidP="0053470D"/>
    <w:p w14:paraId="254168DA" w14:textId="12E9A9FB" w:rsidR="004F42EF" w:rsidRDefault="00931D81" w:rsidP="00E768B8">
      <w:pPr>
        <w:pStyle w:val="Heading3"/>
      </w:pPr>
      <w:bookmarkStart w:id="9" w:name="_Toc507506248"/>
      <w:r>
        <w:t>Material Requirements</w:t>
      </w:r>
      <w:bookmarkEnd w:id="9"/>
    </w:p>
    <w:p w14:paraId="0015BE8D" w14:textId="70497094" w:rsidR="002704B6" w:rsidRDefault="004F42EF" w:rsidP="002704B6">
      <w:r>
        <w:t xml:space="preserve">A gear should generally </w:t>
      </w:r>
      <w:r w:rsidR="00F656A2">
        <w:t>have the following material properties (J.G. Bralla,1986):</w:t>
      </w:r>
    </w:p>
    <w:p w14:paraId="259B4E43" w14:textId="015E1594" w:rsidR="00F656A2" w:rsidRDefault="00F656A2" w:rsidP="00F656A2">
      <w:pPr>
        <w:pStyle w:val="ListParagraph"/>
        <w:numPr>
          <w:ilvl w:val="0"/>
          <w:numId w:val="2"/>
        </w:numPr>
      </w:pPr>
      <w:r>
        <w:t xml:space="preserve">Sufficient strength for power output </w:t>
      </w:r>
    </w:p>
    <w:p w14:paraId="00107DB8" w14:textId="537D2D31" w:rsidR="00F656A2" w:rsidRDefault="00F656A2" w:rsidP="00F656A2">
      <w:pPr>
        <w:pStyle w:val="ListParagraph"/>
        <w:numPr>
          <w:ilvl w:val="0"/>
          <w:numId w:val="2"/>
        </w:numPr>
      </w:pPr>
      <w:r>
        <w:t xml:space="preserve">Good level of machinability if process requires  </w:t>
      </w:r>
    </w:p>
    <w:p w14:paraId="76C97C41" w14:textId="2E8FB8F5" w:rsidR="00F656A2" w:rsidRDefault="00F656A2" w:rsidP="00F656A2">
      <w:pPr>
        <w:pStyle w:val="ListParagraph"/>
        <w:numPr>
          <w:ilvl w:val="0"/>
          <w:numId w:val="2"/>
        </w:numPr>
      </w:pPr>
      <w:r>
        <w:t xml:space="preserve">Resistance to corrosion </w:t>
      </w:r>
    </w:p>
    <w:p w14:paraId="0EF015C7" w14:textId="3F130CA2" w:rsidR="00F656A2" w:rsidRDefault="00F656A2" w:rsidP="00F656A2">
      <w:pPr>
        <w:pStyle w:val="ListParagraph"/>
        <w:numPr>
          <w:ilvl w:val="0"/>
          <w:numId w:val="2"/>
        </w:numPr>
      </w:pPr>
      <w:r w:rsidRPr="00BF3E01">
        <w:rPr>
          <w:noProof/>
        </w:rPr>
        <w:t>Lightweight</w:t>
      </w:r>
      <w:r>
        <w:t xml:space="preserve"> </w:t>
      </w:r>
    </w:p>
    <w:p w14:paraId="47C7D812" w14:textId="6E098BF1" w:rsidR="00F656A2" w:rsidRDefault="00F656A2" w:rsidP="00F656A2">
      <w:pPr>
        <w:pStyle w:val="ListParagraph"/>
        <w:numPr>
          <w:ilvl w:val="0"/>
          <w:numId w:val="2"/>
        </w:numPr>
      </w:pPr>
      <w:r>
        <w:t xml:space="preserve">Temperature resistance </w:t>
      </w:r>
    </w:p>
    <w:p w14:paraId="3A333C66" w14:textId="4ACB865B" w:rsidR="00F656A2" w:rsidRDefault="00F656A2" w:rsidP="00F656A2">
      <w:pPr>
        <w:pStyle w:val="ListParagraph"/>
        <w:numPr>
          <w:ilvl w:val="0"/>
          <w:numId w:val="2"/>
        </w:numPr>
      </w:pPr>
      <w:r>
        <w:t xml:space="preserve">Natural lubricity / compatible with lubricants </w:t>
      </w:r>
    </w:p>
    <w:p w14:paraId="1F5FD7FC" w14:textId="7D194DFD" w:rsidR="00CC39FE" w:rsidRPr="00D867C2" w:rsidRDefault="00F656A2" w:rsidP="00D867C2">
      <w:pPr>
        <w:pStyle w:val="ListParagraph"/>
        <w:numPr>
          <w:ilvl w:val="0"/>
          <w:numId w:val="2"/>
        </w:numPr>
      </w:pPr>
      <w:r>
        <w:t xml:space="preserve">Low cost </w:t>
      </w:r>
      <w:r w:rsidR="0056705D">
        <w:br w:type="page"/>
      </w:r>
    </w:p>
    <w:p w14:paraId="3AED9339" w14:textId="77777777" w:rsidR="00CC39FE" w:rsidRDefault="00E905E8" w:rsidP="00CC39FE">
      <w:pPr>
        <w:pStyle w:val="Heading1"/>
      </w:pPr>
      <w:bookmarkStart w:id="10" w:name="_Toc507506249"/>
      <w:r>
        <w:lastRenderedPageBreak/>
        <w:t>Process Comparison</w:t>
      </w:r>
      <w:bookmarkEnd w:id="10"/>
    </w:p>
    <w:p w14:paraId="7102B371" w14:textId="75F3D29E" w:rsidR="00F826C7" w:rsidRDefault="00BE3FA8">
      <w:pPr>
        <w:rPr>
          <w:rFonts w:cs="Arial"/>
        </w:rPr>
      </w:pPr>
      <w:r>
        <w:rPr>
          <w:rFonts w:cs="Arial"/>
        </w:rPr>
        <w:t xml:space="preserve">The various processes discussed have clear pros and cons when </w:t>
      </w:r>
      <w:r w:rsidR="008D7F33">
        <w:rPr>
          <w:rFonts w:cs="Arial"/>
        </w:rPr>
        <w:t>it comes to gear production</w:t>
      </w:r>
      <w:r w:rsidR="00F826C7">
        <w:rPr>
          <w:rFonts w:cs="Arial"/>
        </w:rPr>
        <w:t>.</w:t>
      </w:r>
    </w:p>
    <w:p w14:paraId="57A28D95" w14:textId="77777777" w:rsidR="004001E0" w:rsidRDefault="004001E0" w:rsidP="004001E0">
      <w:r>
        <w:rPr>
          <w:rFonts w:cs="Arial"/>
        </w:rPr>
        <w:t>Sand casting stands out as it’s the cheapest method, however when compared to any other manufacturing method they have the lowest levels of quality within the AGMA standard (</w:t>
      </w:r>
      <w:r>
        <w:t xml:space="preserve">Davis, </w:t>
      </w:r>
      <w:r w:rsidRPr="00BF3E01">
        <w:rPr>
          <w:noProof/>
        </w:rPr>
        <w:t>J. ,</w:t>
      </w:r>
      <w:r>
        <w:t>2013).</w:t>
      </w:r>
    </w:p>
    <w:p w14:paraId="121E75E2" w14:textId="22D12605" w:rsidR="004001E0" w:rsidRDefault="004001E0" w:rsidP="004001E0">
      <w:pPr>
        <w:rPr>
          <w:rFonts w:cs="Arial"/>
        </w:rPr>
      </w:pPr>
      <w:r>
        <w:rPr>
          <w:rFonts w:cs="Arial"/>
        </w:rPr>
        <w:t>CO2 and shell casting have the same drawbacks whilst adding to manufacture cost, with shell casting having the possible advantage of a high-quality product, with</w:t>
      </w:r>
      <w:r w:rsidR="00BF3E01">
        <w:rPr>
          <w:rFonts w:cs="Arial"/>
        </w:rPr>
        <w:t xml:space="preserve"> the</w:t>
      </w:r>
      <w:r>
        <w:rPr>
          <w:rFonts w:cs="Arial"/>
        </w:rPr>
        <w:t xml:space="preserve"> </w:t>
      </w:r>
      <w:r w:rsidRPr="00BF3E01">
        <w:rPr>
          <w:rFonts w:cs="Arial"/>
          <w:noProof/>
        </w:rPr>
        <w:t>potential</w:t>
      </w:r>
      <w:r>
        <w:rPr>
          <w:rFonts w:cs="Arial"/>
        </w:rPr>
        <w:t xml:space="preserve"> to claw back costs with significantly less machining required. Casting via any method tends to be favourable for small batches, which is not favourable, especially when compared to the mass production that can be achieved with either forging or injection moulding.</w:t>
      </w:r>
    </w:p>
    <w:p w14:paraId="359D1008" w14:textId="72868818" w:rsidR="004001E0" w:rsidRDefault="004001E0" w:rsidP="004001E0">
      <w:pPr>
        <w:rPr>
          <w:rFonts w:cs="Arial"/>
        </w:rPr>
      </w:pPr>
      <w:r>
        <w:rPr>
          <w:rFonts w:cs="Arial"/>
        </w:rPr>
        <w:t xml:space="preserve">Forging stands out as its key advantage is that the moulds can be precise enough to ensure that no further machining is </w:t>
      </w:r>
      <w:r w:rsidRPr="00BF3E01">
        <w:rPr>
          <w:rFonts w:cs="Arial"/>
          <w:noProof/>
        </w:rPr>
        <w:t>required</w:t>
      </w:r>
      <w:r>
        <w:rPr>
          <w:rFonts w:cs="Arial"/>
        </w:rPr>
        <w:t xml:space="preserve"> when coupled with much better mechanical properties and a greater batch size, it initially seems to be a more viable option </w:t>
      </w:r>
      <w:r w:rsidRPr="00BF3E01">
        <w:rPr>
          <w:rFonts w:cs="Arial"/>
          <w:noProof/>
        </w:rPr>
        <w:t>th</w:t>
      </w:r>
      <w:r w:rsidR="00BF3E01">
        <w:rPr>
          <w:rFonts w:cs="Arial"/>
          <w:noProof/>
        </w:rPr>
        <w:t>a</w:t>
      </w:r>
      <w:r w:rsidRPr="00BF3E01">
        <w:rPr>
          <w:rFonts w:cs="Arial"/>
          <w:noProof/>
        </w:rPr>
        <w:t>n</w:t>
      </w:r>
      <w:r>
        <w:rPr>
          <w:rFonts w:cs="Arial"/>
        </w:rPr>
        <w:t xml:space="preserve"> any form of casting, despite a greater production cost.</w:t>
      </w:r>
    </w:p>
    <w:p w14:paraId="657CCDD5" w14:textId="77777777" w:rsidR="004001E0" w:rsidRDefault="004001E0" w:rsidP="004001E0">
      <w:pPr>
        <w:rPr>
          <w:rFonts w:cs="Arial"/>
        </w:rPr>
      </w:pPr>
      <w:r>
        <w:rPr>
          <w:rFonts w:cs="Arial"/>
        </w:rPr>
        <w:t>Powder injection moulding shares the advantage of being precise enough that further machining is not required. It also produces components at a much faster speed than Casting or Forging, with its key drawback being the level of cost.</w:t>
      </w:r>
    </w:p>
    <w:p w14:paraId="4A180D2C" w14:textId="61E29054" w:rsidR="00CC39FE" w:rsidRDefault="004001E0">
      <w:pPr>
        <w:rPr>
          <w:rFonts w:cs="Arial"/>
        </w:rPr>
      </w:pPr>
      <w:r>
        <w:rPr>
          <w:rFonts w:cs="Arial"/>
        </w:rPr>
        <w:t xml:space="preserve">Given these initial </w:t>
      </w:r>
      <w:r w:rsidRPr="002E0B29">
        <w:rPr>
          <w:rFonts w:cs="Arial"/>
          <w:noProof/>
        </w:rPr>
        <w:t>comparisons</w:t>
      </w:r>
      <w:r>
        <w:rPr>
          <w:rFonts w:cs="Arial"/>
        </w:rPr>
        <w:t xml:space="preserve"> it could be assumed that Forging would be the best option going forward, </w:t>
      </w:r>
      <w:r w:rsidRPr="00BF3E01">
        <w:rPr>
          <w:rFonts w:cs="Arial"/>
          <w:noProof/>
        </w:rPr>
        <w:t>however</w:t>
      </w:r>
      <w:r w:rsidR="00BF3E01">
        <w:rPr>
          <w:rFonts w:cs="Arial"/>
          <w:noProof/>
        </w:rPr>
        <w:t>,</w:t>
      </w:r>
      <w:r>
        <w:rPr>
          <w:rFonts w:cs="Arial"/>
        </w:rPr>
        <w:t xml:space="preserve"> selections will only be final once suitability has been determined in a more in-depth fashion, utilising CES.</w:t>
      </w:r>
      <w:r w:rsidR="0056705D">
        <w:rPr>
          <w:rFonts w:cs="Arial"/>
        </w:rPr>
        <w:br w:type="page"/>
      </w:r>
    </w:p>
    <w:p w14:paraId="17BE3A90" w14:textId="77777777" w:rsidR="00CC39FE" w:rsidRPr="00162BB7" w:rsidRDefault="00CC39FE" w:rsidP="00CC39FE">
      <w:pPr>
        <w:pStyle w:val="ListParagraph"/>
        <w:ind w:left="785"/>
        <w:rPr>
          <w:rFonts w:cs="Arial"/>
        </w:rPr>
      </w:pPr>
    </w:p>
    <w:p w14:paraId="77D9572A" w14:textId="1959BA96" w:rsidR="00CC39FE" w:rsidRDefault="00E905E8" w:rsidP="00CC39FE">
      <w:pPr>
        <w:pStyle w:val="Heading1"/>
      </w:pPr>
      <w:bookmarkStart w:id="11" w:name="_Toc507506250"/>
      <w:r>
        <w:t xml:space="preserve">Process and Material </w:t>
      </w:r>
      <w:r w:rsidR="0039143B">
        <w:t>Comparison</w:t>
      </w:r>
      <w:r w:rsidR="00AA17C6">
        <w:t xml:space="preserve"> Via CES</w:t>
      </w:r>
      <w:bookmarkEnd w:id="11"/>
    </w:p>
    <w:p w14:paraId="779DC8DE" w14:textId="4ADAF1D4" w:rsidR="007A106D" w:rsidRDefault="007A106D" w:rsidP="007A106D">
      <w:bookmarkStart w:id="12" w:name="_Toc501562523"/>
      <w:r>
        <w:t xml:space="preserve">The first </w:t>
      </w:r>
      <w:r w:rsidR="006A2769">
        <w:t>stage</w:t>
      </w:r>
      <w:r>
        <w:t xml:space="preserve"> through CES</w:t>
      </w:r>
      <w:r w:rsidR="007D343D">
        <w:t xml:space="preserve"> (Figure 1)</w:t>
      </w:r>
      <w:r>
        <w:t xml:space="preserve"> </w:t>
      </w:r>
      <w:r w:rsidR="007D343D">
        <w:t xml:space="preserve">uses a limit stage to determine whether the three processes described above </w:t>
      </w:r>
      <w:r w:rsidR="00AD408C">
        <w:t>can manufacture the Gear with the required shape and appropriate characteristics.</w:t>
      </w:r>
      <w:r w:rsidR="00872BAD">
        <w:t xml:space="preserve"> All three processes pass this initial check</w:t>
      </w:r>
      <w:r w:rsidR="004E7CCB">
        <w:t>, evidenced in Figure 2.</w:t>
      </w:r>
    </w:p>
    <w:p w14:paraId="734F1862" w14:textId="5E851685" w:rsidR="007A106D" w:rsidRDefault="006A2769" w:rsidP="00BA7798">
      <w:r>
        <w:t xml:space="preserve">The second stage through CES (Figure </w:t>
      </w:r>
      <w:r w:rsidR="004E7CCB">
        <w:t>3</w:t>
      </w:r>
      <w:r>
        <w:t xml:space="preserve">) uses a tree to determine whether </w:t>
      </w:r>
      <w:r w:rsidR="004E7CCB">
        <w:t>the selected processes are capable of manufacturing with the prospective materials. All three processes pass this check, evidenced in Figure 4.</w:t>
      </w:r>
    </w:p>
    <w:p w14:paraId="32BDE434" w14:textId="1B936EAB" w:rsidR="00AE602E" w:rsidRDefault="00AE602E" w:rsidP="00BA7798">
      <w:r>
        <w:t>With these initial checks complete, CES is then used to directly compare each of the prospective processes.</w:t>
      </w:r>
    </w:p>
    <w:p w14:paraId="02095298" w14:textId="0D02ACC6" w:rsidR="00AE602E" w:rsidRDefault="00AE602E" w:rsidP="00BA7798">
      <w:r>
        <w:t xml:space="preserve">Figure 5 </w:t>
      </w:r>
      <w:r w:rsidR="00534FC6">
        <w:t>is a graph of</w:t>
      </w:r>
      <w:r w:rsidR="00BF3E01">
        <w:t xml:space="preserve"> the</w:t>
      </w:r>
      <w:r w:rsidR="00534FC6">
        <w:t xml:space="preserve"> </w:t>
      </w:r>
      <w:r w:rsidR="00534FC6" w:rsidRPr="00BF3E01">
        <w:rPr>
          <w:noProof/>
        </w:rPr>
        <w:t>cost</w:t>
      </w:r>
      <w:r w:rsidR="00534FC6">
        <w:t xml:space="preserve"> of production vs rate of productio</w:t>
      </w:r>
      <w:r w:rsidR="00DE70D8">
        <w:t xml:space="preserve">n. It’s clear that </w:t>
      </w:r>
      <w:r w:rsidR="004B45BF">
        <w:t>whilst sand casting is by far the cheapest method</w:t>
      </w:r>
      <w:r w:rsidR="00DF60AC">
        <w:t xml:space="preserve"> when making a single gear, it can not compete with either forging or injection moulding when it comes to mass production.</w:t>
      </w:r>
      <w:r w:rsidR="00931D81">
        <w:t xml:space="preserve"> There’s significant overlap between forging and injection moulding here</w:t>
      </w:r>
      <w:r w:rsidR="001E29B0">
        <w:t>, given that figure 5 is a show of the averages.</w:t>
      </w:r>
    </w:p>
    <w:p w14:paraId="0F745BA4" w14:textId="65E81B1E" w:rsidR="00C670CC" w:rsidRDefault="00C670CC" w:rsidP="00BA7798">
      <w:r>
        <w:t xml:space="preserve">Tooling cost is the amount of capital required to get the pre-requisites to start production, in these </w:t>
      </w:r>
      <w:r w:rsidRPr="00BF3E01">
        <w:rPr>
          <w:noProof/>
        </w:rPr>
        <w:t>cases</w:t>
      </w:r>
      <w:r w:rsidR="00BF3E01">
        <w:rPr>
          <w:noProof/>
        </w:rPr>
        <w:t>,</w:t>
      </w:r>
      <w:r>
        <w:t xml:space="preserve"> it essentially amounts to the amount of money to create the moulds from the gear design. Figure 6 shows that sand casting costs exponentially less</w:t>
      </w:r>
      <w:r w:rsidR="009F11AD">
        <w:t xml:space="preserve"> </w:t>
      </w:r>
      <w:r w:rsidR="009F11AD" w:rsidRPr="00BF3E01">
        <w:rPr>
          <w:noProof/>
        </w:rPr>
        <w:t>comparatively</w:t>
      </w:r>
      <w:r>
        <w:t xml:space="preserve"> and that forging, and injection moulding can be comparable.</w:t>
      </w:r>
    </w:p>
    <w:p w14:paraId="3D06FB2A" w14:textId="44FDE158" w:rsidR="00C670CC" w:rsidRDefault="00F71F2F" w:rsidP="00BA7798">
      <w:r>
        <w:t xml:space="preserve">Economic batch </w:t>
      </w:r>
      <w:r w:rsidR="007360D7">
        <w:t xml:space="preserve">size, again represents how quickly </w:t>
      </w:r>
      <w:r w:rsidR="007360D7" w:rsidRPr="00BF3E01">
        <w:rPr>
          <w:noProof/>
        </w:rPr>
        <w:t>new</w:t>
      </w:r>
      <w:r w:rsidR="007360D7">
        <w:t xml:space="preserve"> stock can be manufactured. Figure 7 represents this, and we see here that sand casting is the smallest by a large margin, and that injection moulding is the biggest by at least 2 orders of magnitude. Forging can keep up with injection moulding in the </w:t>
      </w:r>
      <w:r w:rsidR="007360D7" w:rsidRPr="00BF3E01">
        <w:rPr>
          <w:noProof/>
        </w:rPr>
        <w:t>mid</w:t>
      </w:r>
      <w:r w:rsidR="00BF3E01">
        <w:rPr>
          <w:noProof/>
        </w:rPr>
        <w:t>-</w:t>
      </w:r>
      <w:r w:rsidR="007360D7" w:rsidRPr="00BF3E01">
        <w:rPr>
          <w:noProof/>
        </w:rPr>
        <w:t>end</w:t>
      </w:r>
      <w:r w:rsidR="007360D7">
        <w:t xml:space="preserve"> but is far surpassed if very large quantities are required.</w:t>
      </w:r>
    </w:p>
    <w:p w14:paraId="6D449562" w14:textId="7DB97FBD" w:rsidR="00D83F1D" w:rsidRDefault="00D83F1D" w:rsidP="00BA7798">
      <w:r>
        <w:t xml:space="preserve">Labour intensity is significantly higher in sand casting (Figure 8), whilst forging and injection moulding are very similar. This might affect total spend as a more </w:t>
      </w:r>
      <w:r w:rsidR="00B4402F">
        <w:t>labour-intensive</w:t>
      </w:r>
      <w:r>
        <w:t xml:space="preserve"> method will likely require more workers and/or supervision.</w:t>
      </w:r>
    </w:p>
    <w:p w14:paraId="103AED30" w14:textId="23345416" w:rsidR="00C80AE4" w:rsidRDefault="00C80AE4" w:rsidP="00BA7798">
      <w:r>
        <w:t>Material Castability was a factor used in determining the most suitable material to use if sand casting was the final process chosen. Figure 9 shows this and shows that an aluminium alloy would be by far the easiest to manipulate in a casting process. Followed by stainless steel. High and medium carbon steels are just as easily cast, with low carbon steels being slightly harder.</w:t>
      </w:r>
    </w:p>
    <w:p w14:paraId="26CD33B4" w14:textId="77777777" w:rsidR="00B75C28" w:rsidRDefault="00B75C28" w:rsidP="00BA7798"/>
    <w:p w14:paraId="171E4A45" w14:textId="14D8D185" w:rsidR="00B75C28" w:rsidRDefault="00B75C28" w:rsidP="00BA7798">
      <w:r>
        <w:t>Material density is used to infer which material would result in the lowest weight gear. A cast aluminium alloy would provide the lowest weight gear (Figure 10) and all prospective steels would have a negligible difference in weight.</w:t>
      </w:r>
    </w:p>
    <w:p w14:paraId="5CEAA4AB" w14:textId="11A55DE9" w:rsidR="00B75C28" w:rsidRDefault="00B75C28" w:rsidP="00BA7798">
      <w:r>
        <w:t>Material cost is very similar for all considerations of steel, and any would be approximately 1.5x cheaper than utilising a cast aluminium alloy (Figure 11).</w:t>
      </w:r>
    </w:p>
    <w:p w14:paraId="4B6E0B41" w14:textId="7D825F26" w:rsidR="00DF60AC" w:rsidRDefault="009A313D" w:rsidP="00BA7798">
      <w:r>
        <w:t>Formability shows the relative ease in which the gear could be made if forging or injection moulding were to be chosen. The carbon steels all share identical values here, whilst Cast aluminium alloys and stainless steel also share the same values.</w:t>
      </w:r>
    </w:p>
    <w:p w14:paraId="0FA4A451" w14:textId="77777777" w:rsidR="00252884" w:rsidRDefault="00252884" w:rsidP="00BA7798"/>
    <w:p w14:paraId="7B4BEFE4" w14:textId="5F199B17" w:rsidR="00CC39FE" w:rsidRDefault="005E16D8" w:rsidP="001952B4">
      <w:pPr>
        <w:pStyle w:val="Caption"/>
      </w:pPr>
      <w:r>
        <w:t xml:space="preserve">Figure </w:t>
      </w:r>
      <w:fldSimple w:instr=" SEQ Table \* ARABIC ">
        <w:r w:rsidR="00D45FAC">
          <w:rPr>
            <w:noProof/>
          </w:rPr>
          <w:t>1</w:t>
        </w:r>
      </w:fldSimple>
      <w:r w:rsidR="001952B4">
        <w:t xml:space="preserve"> – </w:t>
      </w:r>
      <w:bookmarkEnd w:id="12"/>
      <w:r w:rsidR="004E7CCB">
        <w:t>Limit Stage, First Pass</w:t>
      </w:r>
    </w:p>
    <w:p w14:paraId="2B3EE96D" w14:textId="28A136E3" w:rsidR="00CC39FE" w:rsidRPr="0060516A" w:rsidRDefault="00BA7798" w:rsidP="00CC39FE">
      <w:r>
        <w:rPr>
          <w:noProof/>
          <w:lang w:eastAsia="en-GB"/>
        </w:rPr>
        <w:drawing>
          <wp:inline distT="0" distB="0" distL="0" distR="0" wp14:anchorId="7BCA32BB" wp14:editId="4FDB293C">
            <wp:extent cx="1946910" cy="2357438"/>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3694" t="11457" r="32318" b="15377"/>
                    <a:stretch/>
                  </pic:blipFill>
                  <pic:spPr bwMode="auto">
                    <a:xfrm>
                      <a:off x="0" y="0"/>
                      <a:ext cx="1948065" cy="2358837"/>
                    </a:xfrm>
                    <a:prstGeom prst="rect">
                      <a:avLst/>
                    </a:prstGeom>
                    <a:ln>
                      <a:noFill/>
                    </a:ln>
                    <a:extLst>
                      <a:ext uri="{53640926-AAD7-44D8-BBD7-CCE9431645EC}">
                        <a14:shadowObscured xmlns:a14="http://schemas.microsoft.com/office/drawing/2010/main"/>
                      </a:ext>
                    </a:extLst>
                  </pic:spPr>
                </pic:pic>
              </a:graphicData>
            </a:graphic>
          </wp:inline>
        </w:drawing>
      </w:r>
    </w:p>
    <w:p w14:paraId="5D5BA8E6" w14:textId="4FDE70E6" w:rsidR="00CC39FE" w:rsidRDefault="004E7CCB" w:rsidP="001952B4">
      <w:pPr>
        <w:pStyle w:val="Caption"/>
        <w:rPr>
          <w:i w:val="0"/>
        </w:rPr>
      </w:pPr>
      <w:bookmarkStart w:id="13" w:name="_Toc501562524"/>
      <w:r>
        <w:t>Figure</w:t>
      </w:r>
      <w:r w:rsidR="001952B4">
        <w:t xml:space="preserve"> </w:t>
      </w:r>
      <w:fldSimple w:instr=" SEQ Table \* ARABIC ">
        <w:r w:rsidR="00D45FAC">
          <w:rPr>
            <w:noProof/>
          </w:rPr>
          <w:t>2</w:t>
        </w:r>
      </w:fldSimple>
      <w:r w:rsidR="001952B4">
        <w:t xml:space="preserve"> </w:t>
      </w:r>
      <w:r w:rsidR="00AE602E">
        <w:t>–</w:t>
      </w:r>
      <w:r w:rsidR="001952B4">
        <w:t xml:space="preserve"> </w:t>
      </w:r>
      <w:bookmarkEnd w:id="13"/>
      <w:r w:rsidR="00AE602E">
        <w:t>Limit Stage, Results</w:t>
      </w:r>
    </w:p>
    <w:p w14:paraId="206B60D0" w14:textId="15B04BEE" w:rsidR="00CC39FE" w:rsidRDefault="00BA7798" w:rsidP="00CC39FE">
      <w:pPr>
        <w:rPr>
          <w:i/>
          <w:sz w:val="18"/>
          <w:szCs w:val="18"/>
        </w:rPr>
      </w:pPr>
      <w:r>
        <w:rPr>
          <w:noProof/>
          <w:lang w:eastAsia="en-GB"/>
        </w:rPr>
        <w:drawing>
          <wp:inline distT="0" distB="0" distL="0" distR="0" wp14:anchorId="275D9718" wp14:editId="7C15B5F0">
            <wp:extent cx="1725761" cy="475933"/>
            <wp:effectExtent l="0" t="0" r="8255"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4359" t="15265" r="35508" b="69962"/>
                    <a:stretch/>
                  </pic:blipFill>
                  <pic:spPr bwMode="auto">
                    <a:xfrm>
                      <a:off x="0" y="0"/>
                      <a:ext cx="1726565" cy="476155"/>
                    </a:xfrm>
                    <a:prstGeom prst="rect">
                      <a:avLst/>
                    </a:prstGeom>
                    <a:ln>
                      <a:noFill/>
                    </a:ln>
                    <a:extLst>
                      <a:ext uri="{53640926-AAD7-44D8-BBD7-CCE9431645EC}">
                        <a14:shadowObscured xmlns:a14="http://schemas.microsoft.com/office/drawing/2010/main"/>
                      </a:ext>
                    </a:extLst>
                  </pic:spPr>
                </pic:pic>
              </a:graphicData>
            </a:graphic>
          </wp:inline>
        </w:drawing>
      </w:r>
    </w:p>
    <w:p w14:paraId="5944428E" w14:textId="1D56EE5C" w:rsidR="00CC39FE" w:rsidRDefault="00383ACD" w:rsidP="001952B4">
      <w:pPr>
        <w:pStyle w:val="Caption"/>
      </w:pPr>
      <w:bookmarkStart w:id="14" w:name="_Toc501562525"/>
      <w:r>
        <w:t>Figure</w:t>
      </w:r>
      <w:r w:rsidR="001952B4">
        <w:t xml:space="preserve"> </w:t>
      </w:r>
      <w:fldSimple w:instr=" SEQ Table \* ARABIC ">
        <w:r w:rsidR="00D45FAC">
          <w:rPr>
            <w:noProof/>
          </w:rPr>
          <w:t>3</w:t>
        </w:r>
      </w:fldSimple>
      <w:r w:rsidR="001952B4">
        <w:t xml:space="preserve"> – </w:t>
      </w:r>
      <w:bookmarkEnd w:id="14"/>
      <w:r w:rsidR="00AE602E">
        <w:t>Tree Stage, Second Pass</w:t>
      </w:r>
    </w:p>
    <w:p w14:paraId="18D8A07D" w14:textId="5D61DA8B" w:rsidR="00383ACD" w:rsidRPr="00383ACD" w:rsidRDefault="00383ACD" w:rsidP="00383ACD">
      <w:r>
        <w:rPr>
          <w:noProof/>
          <w:lang w:eastAsia="en-GB"/>
        </w:rPr>
        <w:drawing>
          <wp:inline distT="0" distB="0" distL="0" distR="0" wp14:anchorId="0E09FAA3" wp14:editId="1C0D4E96">
            <wp:extent cx="1991995" cy="1074056"/>
            <wp:effectExtent l="0" t="0" r="825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7615" t="17035" r="47610" b="49630"/>
                    <a:stretch/>
                  </pic:blipFill>
                  <pic:spPr bwMode="auto">
                    <a:xfrm>
                      <a:off x="0" y="0"/>
                      <a:ext cx="1993130" cy="1074668"/>
                    </a:xfrm>
                    <a:prstGeom prst="rect">
                      <a:avLst/>
                    </a:prstGeom>
                    <a:ln>
                      <a:noFill/>
                    </a:ln>
                    <a:extLst>
                      <a:ext uri="{53640926-AAD7-44D8-BBD7-CCE9431645EC}">
                        <a14:shadowObscured xmlns:a14="http://schemas.microsoft.com/office/drawing/2010/main"/>
                      </a:ext>
                    </a:extLst>
                  </pic:spPr>
                </pic:pic>
              </a:graphicData>
            </a:graphic>
          </wp:inline>
        </w:drawing>
      </w:r>
    </w:p>
    <w:p w14:paraId="2ABA2039" w14:textId="77777777" w:rsidR="00CC39FE" w:rsidRDefault="00CC39FE" w:rsidP="00CC39FE">
      <w:pPr>
        <w:rPr>
          <w:i/>
          <w:sz w:val="18"/>
          <w:szCs w:val="18"/>
        </w:rPr>
      </w:pPr>
    </w:p>
    <w:p w14:paraId="3997AF4E" w14:textId="77777777" w:rsidR="009A313D" w:rsidRDefault="009A313D" w:rsidP="002701E6">
      <w:pPr>
        <w:pStyle w:val="Caption"/>
      </w:pPr>
      <w:bookmarkStart w:id="15" w:name="_Toc501562526"/>
    </w:p>
    <w:p w14:paraId="55DCF89F" w14:textId="77777777" w:rsidR="009A313D" w:rsidRDefault="009A313D" w:rsidP="002701E6">
      <w:pPr>
        <w:pStyle w:val="Caption"/>
      </w:pPr>
    </w:p>
    <w:p w14:paraId="274BA61C" w14:textId="77777777" w:rsidR="009A313D" w:rsidRDefault="009A313D" w:rsidP="002701E6">
      <w:pPr>
        <w:pStyle w:val="Caption"/>
      </w:pPr>
    </w:p>
    <w:p w14:paraId="3AE63F87" w14:textId="09700215" w:rsidR="00CC39FE" w:rsidRDefault="00383ACD" w:rsidP="002701E6">
      <w:pPr>
        <w:pStyle w:val="Caption"/>
      </w:pPr>
      <w:r>
        <w:t>Figure</w:t>
      </w:r>
      <w:r w:rsidR="002701E6">
        <w:t xml:space="preserve"> </w:t>
      </w:r>
      <w:fldSimple w:instr=" SEQ Table \* ARABIC ">
        <w:r w:rsidR="00D45FAC">
          <w:rPr>
            <w:noProof/>
          </w:rPr>
          <w:t>4</w:t>
        </w:r>
      </w:fldSimple>
      <w:r w:rsidR="002701E6">
        <w:t xml:space="preserve"> – </w:t>
      </w:r>
      <w:r w:rsidR="00AE602E">
        <w:t>Tree Stage</w:t>
      </w:r>
      <w:bookmarkEnd w:id="15"/>
      <w:r w:rsidR="00AE602E">
        <w:t>, Results</w:t>
      </w:r>
    </w:p>
    <w:p w14:paraId="19EE7C5D" w14:textId="75DE7046" w:rsidR="00CC39FE" w:rsidRDefault="00AE602E" w:rsidP="00CC39FE">
      <w:r>
        <w:rPr>
          <w:noProof/>
          <w:lang w:eastAsia="en-GB"/>
        </w:rPr>
        <w:drawing>
          <wp:inline distT="0" distB="0" distL="0" distR="0" wp14:anchorId="4417D552" wp14:editId="18E1D031">
            <wp:extent cx="2142699" cy="565626"/>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1339" t="8682" r="31234" b="73753"/>
                    <a:stretch/>
                  </pic:blipFill>
                  <pic:spPr bwMode="auto">
                    <a:xfrm>
                      <a:off x="0" y="0"/>
                      <a:ext cx="2145125" cy="566266"/>
                    </a:xfrm>
                    <a:prstGeom prst="rect">
                      <a:avLst/>
                    </a:prstGeom>
                    <a:ln>
                      <a:noFill/>
                    </a:ln>
                    <a:extLst>
                      <a:ext uri="{53640926-AAD7-44D8-BBD7-CCE9431645EC}">
                        <a14:shadowObscured xmlns:a14="http://schemas.microsoft.com/office/drawing/2010/main"/>
                      </a:ext>
                    </a:extLst>
                  </pic:spPr>
                </pic:pic>
              </a:graphicData>
            </a:graphic>
          </wp:inline>
        </w:drawing>
      </w:r>
    </w:p>
    <w:p w14:paraId="6D25C630" w14:textId="0B13669A" w:rsidR="001952B4" w:rsidRDefault="001952B4" w:rsidP="001952B4">
      <w:pPr>
        <w:pStyle w:val="Caption"/>
      </w:pPr>
      <w:bookmarkStart w:id="16" w:name="_Toc501562544"/>
      <w:r>
        <w:t xml:space="preserve">Figure </w:t>
      </w:r>
      <w:r w:rsidR="0052040D">
        <w:t>5</w:t>
      </w:r>
      <w:r>
        <w:t xml:space="preserve"> – </w:t>
      </w:r>
      <w:bookmarkEnd w:id="16"/>
      <w:r w:rsidR="0052040D">
        <w:t>Capital Cost Vs Production Rate</w:t>
      </w:r>
    </w:p>
    <w:p w14:paraId="0253C5FD" w14:textId="1C137BA6" w:rsidR="0052040D" w:rsidRPr="0052040D" w:rsidRDefault="0052040D" w:rsidP="0052040D">
      <w:r w:rsidRPr="0052040D">
        <w:rPr>
          <w:noProof/>
          <w:lang w:eastAsia="en-GB"/>
        </w:rPr>
        <w:drawing>
          <wp:inline distT="0" distB="0" distL="0" distR="0" wp14:anchorId="31E0944C" wp14:editId="34764150">
            <wp:extent cx="5731510" cy="2992258"/>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992258"/>
                    </a:xfrm>
                    <a:prstGeom prst="rect">
                      <a:avLst/>
                    </a:prstGeom>
                    <a:noFill/>
                    <a:ln>
                      <a:noFill/>
                    </a:ln>
                  </pic:spPr>
                </pic:pic>
              </a:graphicData>
            </a:graphic>
          </wp:inline>
        </w:drawing>
      </w:r>
    </w:p>
    <w:p w14:paraId="5D310770" w14:textId="2FB5B1CB" w:rsidR="00CC39FE" w:rsidRDefault="00CC39FE" w:rsidP="00CC39FE">
      <w:pPr>
        <w:rPr>
          <w:i/>
          <w:sz w:val="18"/>
          <w:szCs w:val="18"/>
        </w:rPr>
      </w:pPr>
    </w:p>
    <w:p w14:paraId="51F90C57" w14:textId="77777777" w:rsidR="009A313D" w:rsidRDefault="009A313D" w:rsidP="001952B4">
      <w:pPr>
        <w:pStyle w:val="Caption"/>
        <w:rPr>
          <w:iCs w:val="0"/>
          <w:color w:val="auto"/>
        </w:rPr>
      </w:pPr>
      <w:bookmarkStart w:id="17" w:name="_Toc501562545"/>
    </w:p>
    <w:p w14:paraId="3CF73206" w14:textId="3AC5D13E" w:rsidR="001952B4" w:rsidRDefault="001952B4" w:rsidP="001952B4">
      <w:pPr>
        <w:pStyle w:val="Caption"/>
      </w:pPr>
      <w:r>
        <w:t>F</w:t>
      </w:r>
      <w:r w:rsidR="00BA231C">
        <w:t>igure</w:t>
      </w:r>
      <w:r>
        <w:t xml:space="preserve"> </w:t>
      </w:r>
      <w:r w:rsidR="00BA231C">
        <w:t>6</w:t>
      </w:r>
      <w:r>
        <w:t xml:space="preserve"> – </w:t>
      </w:r>
      <w:bookmarkEnd w:id="17"/>
      <w:r w:rsidR="00BA231C">
        <w:t>Tooling Cost</w:t>
      </w:r>
    </w:p>
    <w:p w14:paraId="386E749E" w14:textId="64147ECC" w:rsidR="00BA231C" w:rsidRPr="00BA231C" w:rsidRDefault="00BA231C" w:rsidP="00BA231C">
      <w:r w:rsidRPr="00BA231C">
        <w:rPr>
          <w:noProof/>
          <w:lang w:eastAsia="en-GB"/>
        </w:rPr>
        <w:drawing>
          <wp:inline distT="0" distB="0" distL="0" distR="0" wp14:anchorId="3A9C5BAE" wp14:editId="7D4AF8E8">
            <wp:extent cx="5731510" cy="299403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994030"/>
                    </a:xfrm>
                    <a:prstGeom prst="rect">
                      <a:avLst/>
                    </a:prstGeom>
                    <a:noFill/>
                    <a:ln>
                      <a:noFill/>
                    </a:ln>
                  </pic:spPr>
                </pic:pic>
              </a:graphicData>
            </a:graphic>
          </wp:inline>
        </w:drawing>
      </w:r>
    </w:p>
    <w:p w14:paraId="7246DDF4" w14:textId="6917D405" w:rsidR="00CC39FE" w:rsidRDefault="00CC39FE" w:rsidP="00CC39FE">
      <w:pPr>
        <w:rPr>
          <w:i/>
          <w:sz w:val="18"/>
          <w:szCs w:val="18"/>
        </w:rPr>
      </w:pPr>
    </w:p>
    <w:p w14:paraId="23BDC850" w14:textId="6DCAA2E8" w:rsidR="001952B4" w:rsidRDefault="001952B4" w:rsidP="001952B4">
      <w:pPr>
        <w:pStyle w:val="Caption"/>
      </w:pPr>
      <w:bookmarkStart w:id="18" w:name="_Toc501562546"/>
      <w:r>
        <w:lastRenderedPageBreak/>
        <w:t xml:space="preserve">Figure </w:t>
      </w:r>
      <w:r w:rsidR="00415272">
        <w:t>7</w:t>
      </w:r>
      <w:r>
        <w:t xml:space="preserve"> – </w:t>
      </w:r>
      <w:bookmarkEnd w:id="18"/>
      <w:r w:rsidR="00415272">
        <w:t>Economic Batch Size</w:t>
      </w:r>
    </w:p>
    <w:p w14:paraId="11D892CC" w14:textId="149D8478" w:rsidR="00415272" w:rsidRPr="00415272" w:rsidRDefault="00415272" w:rsidP="00415272">
      <w:r w:rsidRPr="00415272">
        <w:rPr>
          <w:noProof/>
          <w:lang w:eastAsia="en-GB"/>
        </w:rPr>
        <w:drawing>
          <wp:inline distT="0" distB="0" distL="0" distR="0" wp14:anchorId="08DCC276" wp14:editId="7989E714">
            <wp:extent cx="5731510" cy="2991316"/>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991316"/>
                    </a:xfrm>
                    <a:prstGeom prst="rect">
                      <a:avLst/>
                    </a:prstGeom>
                    <a:noFill/>
                    <a:ln>
                      <a:noFill/>
                    </a:ln>
                  </pic:spPr>
                </pic:pic>
              </a:graphicData>
            </a:graphic>
          </wp:inline>
        </w:drawing>
      </w:r>
    </w:p>
    <w:p w14:paraId="7ED69535" w14:textId="77777777" w:rsidR="00E279F6" w:rsidRDefault="00E279F6" w:rsidP="00E279F6">
      <w:pPr>
        <w:pStyle w:val="Caption"/>
      </w:pPr>
    </w:p>
    <w:p w14:paraId="70D175A4" w14:textId="77777777" w:rsidR="00E279F6" w:rsidRDefault="00E279F6" w:rsidP="00E279F6">
      <w:pPr>
        <w:pStyle w:val="Caption"/>
      </w:pPr>
    </w:p>
    <w:p w14:paraId="6AC66C55" w14:textId="77777777" w:rsidR="00E279F6" w:rsidRDefault="00E279F6" w:rsidP="00E279F6">
      <w:pPr>
        <w:pStyle w:val="Caption"/>
      </w:pPr>
    </w:p>
    <w:p w14:paraId="75E2EE8A" w14:textId="50B7D907" w:rsidR="00E279F6" w:rsidRDefault="00E279F6" w:rsidP="00E279F6">
      <w:pPr>
        <w:pStyle w:val="Caption"/>
      </w:pPr>
    </w:p>
    <w:p w14:paraId="380DCF50" w14:textId="77777777" w:rsidR="00B75C28" w:rsidRPr="00B75C28" w:rsidRDefault="00B75C28" w:rsidP="00B75C28"/>
    <w:p w14:paraId="3563D6FA" w14:textId="1B99C9E4" w:rsidR="00E279F6" w:rsidRDefault="00E279F6" w:rsidP="00E279F6">
      <w:pPr>
        <w:pStyle w:val="Caption"/>
      </w:pPr>
      <w:r>
        <w:t>Figure 8 – Capital Cost Vs Labour Intensity</w:t>
      </w:r>
    </w:p>
    <w:p w14:paraId="3651B717" w14:textId="13153328" w:rsidR="00E279F6" w:rsidRPr="00E279F6" w:rsidRDefault="00E279F6" w:rsidP="00E279F6">
      <w:r w:rsidRPr="00E279F6">
        <w:rPr>
          <w:noProof/>
          <w:lang w:eastAsia="en-GB"/>
        </w:rPr>
        <w:drawing>
          <wp:inline distT="0" distB="0" distL="0" distR="0" wp14:anchorId="025A3078" wp14:editId="43EAAFFA">
            <wp:extent cx="5731510" cy="2991316"/>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991316"/>
                    </a:xfrm>
                    <a:prstGeom prst="rect">
                      <a:avLst/>
                    </a:prstGeom>
                    <a:noFill/>
                    <a:ln>
                      <a:noFill/>
                    </a:ln>
                  </pic:spPr>
                </pic:pic>
              </a:graphicData>
            </a:graphic>
          </wp:inline>
        </w:drawing>
      </w:r>
    </w:p>
    <w:p w14:paraId="42BA637A" w14:textId="192C00D5" w:rsidR="00CC39FE" w:rsidRDefault="00CC39FE" w:rsidP="00CC39FE">
      <w:pPr>
        <w:rPr>
          <w:i/>
          <w:sz w:val="18"/>
          <w:szCs w:val="18"/>
        </w:rPr>
      </w:pPr>
    </w:p>
    <w:p w14:paraId="58DF6C49" w14:textId="77777777" w:rsidR="009A313D" w:rsidRDefault="009A313D" w:rsidP="00E279F6">
      <w:pPr>
        <w:pStyle w:val="Caption"/>
      </w:pPr>
    </w:p>
    <w:p w14:paraId="361F56A8" w14:textId="29FC8DFA" w:rsidR="00E279F6" w:rsidRDefault="00E279F6" w:rsidP="00E279F6">
      <w:pPr>
        <w:pStyle w:val="Caption"/>
      </w:pPr>
      <w:r>
        <w:lastRenderedPageBreak/>
        <w:t>Figure 9 – Material Castability</w:t>
      </w:r>
    </w:p>
    <w:p w14:paraId="3D6AD771" w14:textId="059C6DE8" w:rsidR="00E279F6" w:rsidRPr="00E279F6" w:rsidRDefault="00E279F6" w:rsidP="00E279F6">
      <w:r w:rsidRPr="00E279F6">
        <w:rPr>
          <w:noProof/>
          <w:lang w:eastAsia="en-GB"/>
        </w:rPr>
        <w:drawing>
          <wp:inline distT="0" distB="0" distL="0" distR="0" wp14:anchorId="5494E780" wp14:editId="305B1C25">
            <wp:extent cx="5731510" cy="2991316"/>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991316"/>
                    </a:xfrm>
                    <a:prstGeom prst="rect">
                      <a:avLst/>
                    </a:prstGeom>
                    <a:noFill/>
                    <a:ln>
                      <a:noFill/>
                    </a:ln>
                  </pic:spPr>
                </pic:pic>
              </a:graphicData>
            </a:graphic>
          </wp:inline>
        </w:drawing>
      </w:r>
    </w:p>
    <w:p w14:paraId="3D1B3CE2" w14:textId="77777777" w:rsidR="00886844" w:rsidRDefault="00886844" w:rsidP="00E279F6">
      <w:pPr>
        <w:pStyle w:val="Caption"/>
      </w:pPr>
    </w:p>
    <w:p w14:paraId="20CC9BC2" w14:textId="3B7662D1" w:rsidR="00886844" w:rsidRDefault="00886844" w:rsidP="00E279F6">
      <w:pPr>
        <w:pStyle w:val="Caption"/>
      </w:pPr>
    </w:p>
    <w:p w14:paraId="47B9B1C2" w14:textId="6089E49D" w:rsidR="00B75C28" w:rsidRDefault="00B75C28" w:rsidP="00B75C28"/>
    <w:p w14:paraId="25145698" w14:textId="77777777" w:rsidR="00B75C28" w:rsidRPr="00B75C28" w:rsidRDefault="00B75C28" w:rsidP="00B75C28"/>
    <w:p w14:paraId="406781E3" w14:textId="77777777" w:rsidR="00886844" w:rsidRDefault="00886844" w:rsidP="00E279F6">
      <w:pPr>
        <w:pStyle w:val="Caption"/>
      </w:pPr>
    </w:p>
    <w:p w14:paraId="54A82849" w14:textId="6C5CD515" w:rsidR="00E279F6" w:rsidRDefault="00E279F6" w:rsidP="00E279F6">
      <w:pPr>
        <w:pStyle w:val="Caption"/>
      </w:pPr>
      <w:r>
        <w:t>Figure 10 – Material Density</w:t>
      </w:r>
    </w:p>
    <w:p w14:paraId="28131B15" w14:textId="5F1C99D1" w:rsidR="00E279F6" w:rsidRPr="00E279F6" w:rsidRDefault="00E279F6" w:rsidP="00E279F6">
      <w:r w:rsidRPr="00E279F6">
        <w:rPr>
          <w:noProof/>
          <w:lang w:eastAsia="en-GB"/>
        </w:rPr>
        <w:drawing>
          <wp:inline distT="0" distB="0" distL="0" distR="0" wp14:anchorId="4C81FBAF" wp14:editId="540DED54">
            <wp:extent cx="5731510" cy="2991316"/>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991316"/>
                    </a:xfrm>
                    <a:prstGeom prst="rect">
                      <a:avLst/>
                    </a:prstGeom>
                    <a:noFill/>
                    <a:ln>
                      <a:noFill/>
                    </a:ln>
                  </pic:spPr>
                </pic:pic>
              </a:graphicData>
            </a:graphic>
          </wp:inline>
        </w:drawing>
      </w:r>
    </w:p>
    <w:p w14:paraId="4CE47612" w14:textId="77777777" w:rsidR="00E279F6" w:rsidRPr="00E279F6" w:rsidRDefault="00E279F6" w:rsidP="00E279F6"/>
    <w:p w14:paraId="225475C6" w14:textId="77777777" w:rsidR="009A313D" w:rsidRDefault="009A313D" w:rsidP="00E279F6">
      <w:pPr>
        <w:pStyle w:val="Caption"/>
      </w:pPr>
    </w:p>
    <w:p w14:paraId="04FF5950" w14:textId="375DBE25" w:rsidR="00E279F6" w:rsidRDefault="00E279F6" w:rsidP="00E279F6">
      <w:pPr>
        <w:pStyle w:val="Caption"/>
      </w:pPr>
      <w:r>
        <w:lastRenderedPageBreak/>
        <w:t>Figure</w:t>
      </w:r>
      <w:r w:rsidR="00886844">
        <w:t xml:space="preserve"> 11</w:t>
      </w:r>
      <w:r>
        <w:t xml:space="preserve"> – </w:t>
      </w:r>
      <w:r w:rsidR="00886844">
        <w:t>Material Cost</w:t>
      </w:r>
    </w:p>
    <w:p w14:paraId="1DF845F5" w14:textId="25A4188B" w:rsidR="00886844" w:rsidRDefault="00886844" w:rsidP="00B75C28">
      <w:r w:rsidRPr="00886844">
        <w:rPr>
          <w:noProof/>
          <w:lang w:eastAsia="en-GB"/>
        </w:rPr>
        <w:drawing>
          <wp:inline distT="0" distB="0" distL="0" distR="0" wp14:anchorId="3B4AAF65" wp14:editId="1FDA70F6">
            <wp:extent cx="5731510" cy="2991316"/>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991316"/>
                    </a:xfrm>
                    <a:prstGeom prst="rect">
                      <a:avLst/>
                    </a:prstGeom>
                    <a:noFill/>
                    <a:ln>
                      <a:noFill/>
                    </a:ln>
                  </pic:spPr>
                </pic:pic>
              </a:graphicData>
            </a:graphic>
          </wp:inline>
        </w:drawing>
      </w:r>
    </w:p>
    <w:p w14:paraId="2D749C1B" w14:textId="00129FB1" w:rsidR="00E279F6" w:rsidRDefault="00E279F6" w:rsidP="00E279F6">
      <w:pPr>
        <w:pStyle w:val="Caption"/>
      </w:pPr>
      <w:r>
        <w:t xml:space="preserve">Figure </w:t>
      </w:r>
      <w:r w:rsidR="00886844">
        <w:t>12</w:t>
      </w:r>
      <w:r>
        <w:t xml:space="preserve"> – </w:t>
      </w:r>
      <w:r w:rsidR="009A399B">
        <w:t>Material Formability</w:t>
      </w:r>
    </w:p>
    <w:p w14:paraId="6584EFD0" w14:textId="22C4D735" w:rsidR="009A399B" w:rsidRPr="009A399B" w:rsidRDefault="009A399B" w:rsidP="009A399B">
      <w:r w:rsidRPr="009A399B">
        <w:rPr>
          <w:noProof/>
          <w:lang w:eastAsia="en-GB"/>
        </w:rPr>
        <w:drawing>
          <wp:inline distT="0" distB="0" distL="0" distR="0" wp14:anchorId="63FCE235" wp14:editId="7EB70925">
            <wp:extent cx="5731510" cy="2991316"/>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991316"/>
                    </a:xfrm>
                    <a:prstGeom prst="rect">
                      <a:avLst/>
                    </a:prstGeom>
                    <a:noFill/>
                    <a:ln>
                      <a:noFill/>
                    </a:ln>
                  </pic:spPr>
                </pic:pic>
              </a:graphicData>
            </a:graphic>
          </wp:inline>
        </w:drawing>
      </w:r>
    </w:p>
    <w:p w14:paraId="038724ED" w14:textId="04ACD103" w:rsidR="00CC39FE" w:rsidRDefault="0056705D">
      <w:pPr>
        <w:spacing w:line="259" w:lineRule="auto"/>
      </w:pPr>
      <w:r>
        <w:br w:type="page"/>
      </w:r>
    </w:p>
    <w:p w14:paraId="72A05742" w14:textId="77777777" w:rsidR="00CC39FE" w:rsidRPr="00291B36" w:rsidRDefault="00CC39FE" w:rsidP="00CC39FE"/>
    <w:p w14:paraId="0C4083E7" w14:textId="26BD4E64" w:rsidR="00CC39FE" w:rsidRDefault="0056705D" w:rsidP="00CC39FE">
      <w:pPr>
        <w:pStyle w:val="Heading1"/>
      </w:pPr>
      <w:bookmarkStart w:id="19" w:name="_Toc507506251"/>
      <w:r>
        <w:t>Analysis</w:t>
      </w:r>
      <w:r w:rsidR="009A313D">
        <w:t xml:space="preserve"> (Selections)</w:t>
      </w:r>
      <w:r w:rsidRPr="00162BB7">
        <w:t xml:space="preserve"> &amp; Conclusion</w:t>
      </w:r>
      <w:bookmarkEnd w:id="19"/>
    </w:p>
    <w:p w14:paraId="2210F163" w14:textId="77777777" w:rsidR="00CC39FE" w:rsidRDefault="0056705D" w:rsidP="00CC39FE">
      <w:pPr>
        <w:pStyle w:val="Heading2"/>
      </w:pPr>
      <w:bookmarkStart w:id="20" w:name="_Toc507506252"/>
      <w:r>
        <w:t>Analysis</w:t>
      </w:r>
      <w:bookmarkEnd w:id="20"/>
    </w:p>
    <w:p w14:paraId="7CD24DE7" w14:textId="669457E1" w:rsidR="00884EA4" w:rsidRDefault="00884EA4" w:rsidP="00CC39FE">
      <w:r>
        <w:t>There are several conclusions we can draw from the CES data to guide the selection choice. Perhaps most important is simply the capital required to run these processes. Sand casting is demonstrably the cheapest, exponentially lower in both tooling costs and when comparing production rate to the cost of production. However, given the extremely low rate of production, sand casting is unsuitable for the</w:t>
      </w:r>
      <w:r w:rsidR="009F11AD">
        <w:t xml:space="preserve"> presumed mass manufacture intent. It’s for this reason that sand casting will not be used.</w:t>
      </w:r>
    </w:p>
    <w:p w14:paraId="63FC37BD" w14:textId="0A63806E" w:rsidR="009F11AD" w:rsidRDefault="0060374D" w:rsidP="00CC39FE">
      <w:r>
        <w:t>Forging and injection moulding had significant overlap when it came to all tests of</w:t>
      </w:r>
      <w:r w:rsidR="00BF3E01">
        <w:t xml:space="preserve"> the</w:t>
      </w:r>
      <w:r>
        <w:t xml:space="preserve"> </w:t>
      </w:r>
      <w:r w:rsidRPr="00BF3E01">
        <w:rPr>
          <w:noProof/>
        </w:rPr>
        <w:t>price</w:t>
      </w:r>
      <w:r>
        <w:t xml:space="preserve">. </w:t>
      </w:r>
      <w:r w:rsidR="00A03779">
        <w:t xml:space="preserve">When forging is at its most efficient, the gap in production rate with injection moulding can be cut significantly. If a material with a high formability, a carbon steel </w:t>
      </w:r>
      <w:r w:rsidR="00A03779" w:rsidRPr="00BF3E01">
        <w:rPr>
          <w:noProof/>
        </w:rPr>
        <w:t>for</w:t>
      </w:r>
      <w:r w:rsidR="00A03779">
        <w:t xml:space="preserve"> example, were to be used </w:t>
      </w:r>
      <w:r w:rsidR="00510FF2">
        <w:t xml:space="preserve">along with very precise manufacture this could be achieved. This is further supported by the results found when comparing economic batch size, forging at </w:t>
      </w:r>
      <w:r w:rsidR="00AB131D">
        <w:t>its</w:t>
      </w:r>
      <w:r w:rsidR="00510FF2">
        <w:t xml:space="preserve"> most efficient just manages to equal the minimum </w:t>
      </w:r>
      <w:r w:rsidR="00510FF2" w:rsidRPr="00BF3E01">
        <w:rPr>
          <w:noProof/>
        </w:rPr>
        <w:t>capable</w:t>
      </w:r>
      <w:r w:rsidR="00510FF2">
        <w:t xml:space="preserve"> </w:t>
      </w:r>
      <w:r w:rsidR="00BF3E01">
        <w:rPr>
          <w:noProof/>
        </w:rPr>
        <w:t>of</w:t>
      </w:r>
      <w:r w:rsidR="00510FF2">
        <w:t xml:space="preserve"> injection moulding</w:t>
      </w:r>
      <w:r w:rsidR="009B6027">
        <w:t xml:space="preserve">. It is however clear, that injection moulding is capable of </w:t>
      </w:r>
      <w:r w:rsidR="005B3C2D">
        <w:t>economic batch sizes</w:t>
      </w:r>
      <w:r w:rsidR="009B6027">
        <w:t xml:space="preserve"> 2 orders of magnitude higher than </w:t>
      </w:r>
      <w:r w:rsidR="005B3C2D">
        <w:t>forging at its pea</w:t>
      </w:r>
      <w:r w:rsidR="00563D32">
        <w:t>k.</w:t>
      </w:r>
    </w:p>
    <w:p w14:paraId="32C93AE1" w14:textId="61A3AD6B" w:rsidR="00563D32" w:rsidRDefault="00563D32" w:rsidP="00CC39FE">
      <w:r>
        <w:t xml:space="preserve">Labour costs are largely </w:t>
      </w:r>
      <w:r w:rsidR="00443EC6">
        <w:t>irrelevant</w:t>
      </w:r>
      <w:r>
        <w:t xml:space="preserve"> considering the elimination of sand casting as an </w:t>
      </w:r>
      <w:r w:rsidRPr="00BF3E01">
        <w:rPr>
          <w:noProof/>
        </w:rPr>
        <w:t>option</w:t>
      </w:r>
      <w:r>
        <w:t xml:space="preserve"> and the incredibly close values for the remaining two options.</w:t>
      </w:r>
    </w:p>
    <w:p w14:paraId="7EE26A15" w14:textId="3DE030ED" w:rsidR="00563D32" w:rsidRDefault="00563D32" w:rsidP="00CC39FE">
      <w:r>
        <w:t>Given the criteria, forging appears to be the most appropriate selection</w:t>
      </w:r>
      <w:r w:rsidR="006D3C1C">
        <w:t xml:space="preserve">. Despite being unable to properly rival injection moulding in production rate, </w:t>
      </w:r>
      <w:r w:rsidR="00075E3E">
        <w:t xml:space="preserve">significantly less capital is required for the pre-requisite tools </w:t>
      </w:r>
      <w:r w:rsidR="00A01B12">
        <w:t xml:space="preserve">and in the manufacturing of the gear. For those </w:t>
      </w:r>
      <w:r w:rsidR="00A01B12" w:rsidRPr="00BF3E01">
        <w:rPr>
          <w:noProof/>
        </w:rPr>
        <w:t>reasons</w:t>
      </w:r>
      <w:r w:rsidR="00BF3E01">
        <w:rPr>
          <w:noProof/>
        </w:rPr>
        <w:t>,</w:t>
      </w:r>
      <w:r w:rsidR="00A01B12">
        <w:t xml:space="preserve"> the material will be selected based on forging being our manufacture process.</w:t>
      </w:r>
    </w:p>
    <w:p w14:paraId="40D7C0F4" w14:textId="11873181" w:rsidR="005D5B73" w:rsidRDefault="00443EC6" w:rsidP="00CC39FE">
      <w:r>
        <w:t xml:space="preserve">The material is chosen based on the now three </w:t>
      </w:r>
      <w:r w:rsidR="00D20452">
        <w:t>relevant</w:t>
      </w:r>
      <w:r>
        <w:t xml:space="preserve"> factors, cost, density</w:t>
      </w:r>
      <w:r w:rsidR="00D20452">
        <w:t>, and formability. In ter</w:t>
      </w:r>
      <w:r w:rsidR="00985B54">
        <w:t>m</w:t>
      </w:r>
      <w:r w:rsidR="00D20452">
        <w:t>s of cost</w:t>
      </w:r>
      <w:r w:rsidR="00985B54">
        <w:t>, all considered versions of steel are roughly 50% cheaper than an aluminium alloy, an incredibly significant difference where mass production is concerned</w:t>
      </w:r>
      <w:r w:rsidR="005D5B73">
        <w:t xml:space="preserve">, making steel a likely candidate </w:t>
      </w:r>
      <w:r w:rsidR="00BF3E01" w:rsidRPr="00BF3E01">
        <w:rPr>
          <w:noProof/>
        </w:rPr>
        <w:t>ove</w:t>
      </w:r>
      <w:r w:rsidR="005D5B73" w:rsidRPr="00BF3E01">
        <w:rPr>
          <w:noProof/>
        </w:rPr>
        <w:t>r</w:t>
      </w:r>
      <w:r w:rsidR="005D5B73">
        <w:t xml:space="preserve"> aluminium alloys. </w:t>
      </w:r>
    </w:p>
    <w:p w14:paraId="7E363141" w14:textId="35E35775" w:rsidR="005D5B73" w:rsidRDefault="005D5B73" w:rsidP="00CC39FE">
      <w:r>
        <w:t>Aluminium alloys do however draw a key advantage, they’re much less dense than any of the applicable variants of steel. This makes for a much lighter product, something ideal, especially when concerned with bicycles.</w:t>
      </w:r>
    </w:p>
    <w:p w14:paraId="52A2659E" w14:textId="59581C0C" w:rsidR="00605E4A" w:rsidRDefault="002F200E" w:rsidP="00CC39FE">
      <w:r>
        <w:t xml:space="preserve">Finally, formability. This being a key factor in the selection of the </w:t>
      </w:r>
      <w:r w:rsidRPr="00BF3E01">
        <w:rPr>
          <w:noProof/>
        </w:rPr>
        <w:t>manufactur</w:t>
      </w:r>
      <w:r w:rsidR="00BF3E01">
        <w:rPr>
          <w:noProof/>
        </w:rPr>
        <w:t>ing</w:t>
      </w:r>
      <w:r>
        <w:t xml:space="preserve"> process, it’s necessary for the material to do well here. It’s shown that the carbon steels score highest in this respect</w:t>
      </w:r>
      <w:r w:rsidR="00605E4A">
        <w:t>, another reason for selecting a carbon steel.</w:t>
      </w:r>
    </w:p>
    <w:p w14:paraId="703F1689" w14:textId="7FB8F04E" w:rsidR="00CC39FE" w:rsidRPr="00B05009" w:rsidRDefault="00605E4A" w:rsidP="00CC39FE">
      <w:r>
        <w:lastRenderedPageBreak/>
        <w:t xml:space="preserve">Given these factors, it’s clear that despite an aluminium alloy delivering what would likely be the best product, it’s near impossible to overlook a massive 50% saving on material </w:t>
      </w:r>
      <w:r w:rsidRPr="00BF3E01">
        <w:rPr>
          <w:noProof/>
        </w:rPr>
        <w:t>cost</w:t>
      </w:r>
      <w:r>
        <w:t xml:space="preserve"> and a much better formability that is offered by the carbon steels. The only question that remains is whether to use a low, medium or high carbon steel. Given that a medium carbon steel offers the lowest density of these, it is clearly the most appropriate material when used in tandem with forging and will be the material used in production.</w:t>
      </w:r>
    </w:p>
    <w:p w14:paraId="3F50878C" w14:textId="77777777" w:rsidR="00CC39FE" w:rsidRDefault="0056705D" w:rsidP="00CC39FE">
      <w:pPr>
        <w:pStyle w:val="Heading2"/>
      </w:pPr>
      <w:bookmarkStart w:id="21" w:name="_Toc507506253"/>
      <w:r>
        <w:t>Conclusions</w:t>
      </w:r>
      <w:bookmarkEnd w:id="21"/>
    </w:p>
    <w:p w14:paraId="5A22549C" w14:textId="2F411619" w:rsidR="0040166B" w:rsidRDefault="00C42F77" w:rsidP="00CC39FE">
      <w:r>
        <w:t xml:space="preserve">The report set out to find the most appropriate process and material to be used in the manufacturing of a </w:t>
      </w:r>
      <w:r w:rsidR="002D78FA">
        <w:t xml:space="preserve">large gear of a rear cassette of a gearing system. It found that Forging was the best process along with medium carbon steel being the best material due to </w:t>
      </w:r>
      <w:r w:rsidR="0040166B">
        <w:t>many</w:t>
      </w:r>
      <w:r w:rsidR="002D78FA">
        <w:t xml:space="preserve"> factors, including price, production, quality of component ETC</w:t>
      </w:r>
      <w:r w:rsidR="0040166B">
        <w:t>.</w:t>
      </w:r>
    </w:p>
    <w:p w14:paraId="6EF99712" w14:textId="6FDE4295" w:rsidR="0040166B" w:rsidRDefault="0040166B" w:rsidP="00CC39FE">
      <w:r>
        <w:t>The report has discussed the various pros and cons of potential processes and outlined the required material properties to make a good gear.</w:t>
      </w:r>
    </w:p>
    <w:p w14:paraId="11E1EEEA" w14:textId="0FF7AFC4" w:rsidR="0040166B" w:rsidRDefault="0040166B" w:rsidP="00CC39FE">
      <w:r>
        <w:t>The report has been aided using CES Edupack, which has been utilized largely to generate graphs to compare prospective processes and materials.</w:t>
      </w:r>
    </w:p>
    <w:p w14:paraId="669B30CE" w14:textId="77777777" w:rsidR="00CC39FE" w:rsidRDefault="00CC39FE" w:rsidP="00CC39FE">
      <w:pPr>
        <w:rPr>
          <w:rStyle w:val="IntenseEmphasis"/>
        </w:rPr>
      </w:pPr>
    </w:p>
    <w:p w14:paraId="6AAC3137" w14:textId="77777777" w:rsidR="00CC39FE" w:rsidRDefault="00CC39FE" w:rsidP="00CC39FE">
      <w:pPr>
        <w:rPr>
          <w:rStyle w:val="IntenseEmphasis"/>
        </w:rPr>
      </w:pPr>
    </w:p>
    <w:p w14:paraId="6AE8F7C6" w14:textId="77777777" w:rsidR="00CC39FE" w:rsidRDefault="00CC39FE" w:rsidP="00CC39FE">
      <w:pPr>
        <w:rPr>
          <w:rStyle w:val="IntenseEmphasis"/>
        </w:rPr>
      </w:pPr>
    </w:p>
    <w:p w14:paraId="06765D3F" w14:textId="77777777" w:rsidR="00CC39FE" w:rsidRDefault="00CC39FE" w:rsidP="00CC39FE">
      <w:pPr>
        <w:rPr>
          <w:rStyle w:val="IntenseEmphasis"/>
        </w:rPr>
      </w:pPr>
    </w:p>
    <w:p w14:paraId="05E3E62C" w14:textId="77777777" w:rsidR="00CC39FE" w:rsidRDefault="00CC39FE" w:rsidP="00CC39FE">
      <w:pPr>
        <w:rPr>
          <w:rStyle w:val="IntenseEmphasis"/>
        </w:rPr>
      </w:pPr>
    </w:p>
    <w:p w14:paraId="1301E6E0" w14:textId="77777777" w:rsidR="00CC39FE" w:rsidRDefault="00CC39FE" w:rsidP="00CC39FE">
      <w:pPr>
        <w:rPr>
          <w:rStyle w:val="IntenseEmphasis"/>
        </w:rPr>
      </w:pPr>
    </w:p>
    <w:p w14:paraId="4B02DE64" w14:textId="77777777" w:rsidR="00CC39FE" w:rsidRDefault="00CC39FE" w:rsidP="00CC39FE">
      <w:pPr>
        <w:rPr>
          <w:rStyle w:val="IntenseEmphasis"/>
        </w:rPr>
      </w:pPr>
    </w:p>
    <w:p w14:paraId="481A72F3" w14:textId="77777777" w:rsidR="00CC39FE" w:rsidRDefault="00CC39FE" w:rsidP="00CC39FE">
      <w:pPr>
        <w:rPr>
          <w:rStyle w:val="IntenseEmphasis"/>
        </w:rPr>
      </w:pPr>
    </w:p>
    <w:p w14:paraId="39B8BF33" w14:textId="77777777" w:rsidR="00CC39FE" w:rsidRDefault="00CC39FE" w:rsidP="00CC39FE">
      <w:pPr>
        <w:rPr>
          <w:rStyle w:val="IntenseEmphasis"/>
        </w:rPr>
      </w:pPr>
    </w:p>
    <w:p w14:paraId="7F8BE915" w14:textId="77777777" w:rsidR="00CC39FE" w:rsidRDefault="00CC39FE" w:rsidP="00CC39FE">
      <w:pPr>
        <w:rPr>
          <w:rStyle w:val="IntenseEmphasis"/>
        </w:rPr>
      </w:pPr>
    </w:p>
    <w:p w14:paraId="3579B780" w14:textId="77777777" w:rsidR="00CC39FE" w:rsidRDefault="00CC39FE" w:rsidP="00CC39FE">
      <w:pPr>
        <w:rPr>
          <w:rStyle w:val="IntenseEmphasis"/>
        </w:rPr>
      </w:pPr>
    </w:p>
    <w:p w14:paraId="1981807F" w14:textId="77777777" w:rsidR="00CC39FE" w:rsidRDefault="00CC39FE" w:rsidP="00CC39FE">
      <w:pPr>
        <w:rPr>
          <w:rStyle w:val="IntenseEmphasis"/>
        </w:rPr>
      </w:pPr>
    </w:p>
    <w:p w14:paraId="0CEA750E" w14:textId="77777777" w:rsidR="003E509C" w:rsidRDefault="003E509C" w:rsidP="00CC39FE">
      <w:pPr>
        <w:rPr>
          <w:rStyle w:val="IntenseEmphasis"/>
        </w:rPr>
      </w:pPr>
    </w:p>
    <w:p w14:paraId="3D28F645" w14:textId="77777777" w:rsidR="003E509C" w:rsidRDefault="003E509C" w:rsidP="00CC39FE">
      <w:pPr>
        <w:rPr>
          <w:rStyle w:val="IntenseEmphasis"/>
        </w:rPr>
      </w:pPr>
    </w:p>
    <w:p w14:paraId="182B3732" w14:textId="5EDC1BF2" w:rsidR="00CC39FE" w:rsidRDefault="0056705D" w:rsidP="00CC39FE">
      <w:pPr>
        <w:rPr>
          <w:rStyle w:val="IntenseEmphasis"/>
        </w:rPr>
      </w:pPr>
      <w:r>
        <w:rPr>
          <w:rStyle w:val="IntenseEmphasis"/>
        </w:rPr>
        <w:lastRenderedPageBreak/>
        <w:t>Bibliography</w:t>
      </w:r>
    </w:p>
    <w:p w14:paraId="246924C9" w14:textId="7C00C83B" w:rsidR="00D867C2" w:rsidRPr="00D867C2" w:rsidRDefault="00D867C2" w:rsidP="00000B2B">
      <w:pPr>
        <w:rPr>
          <w:rFonts w:cs="Arial"/>
          <w:color w:val="000000" w:themeColor="text1"/>
        </w:rPr>
      </w:pPr>
      <w:r>
        <w:t>J.G. Bralla (1986). </w:t>
      </w:r>
      <w:r>
        <w:rPr>
          <w:i/>
          <w:iCs/>
        </w:rPr>
        <w:t>Design for Manufacturability Handbook</w:t>
      </w:r>
      <w:r>
        <w:t>. 2nd ed. Boston: The McGraw-Hill Companies, Inc. Chapter 49.</w:t>
      </w:r>
    </w:p>
    <w:p w14:paraId="07CED262" w14:textId="4E0B592E" w:rsidR="00000B2B" w:rsidRPr="000015B9" w:rsidRDefault="00000B2B" w:rsidP="00000B2B">
      <w:pPr>
        <w:rPr>
          <w:rStyle w:val="IntenseEmphasis"/>
          <w:rFonts w:cs="Arial"/>
          <w:i w:val="0"/>
          <w:iCs w:val="0"/>
          <w:color w:val="000000" w:themeColor="text1"/>
        </w:rPr>
      </w:pPr>
      <w:r>
        <w:t xml:space="preserve">Davis, J. (2013). Casting, </w:t>
      </w:r>
      <w:r w:rsidRPr="002E0B29">
        <w:rPr>
          <w:noProof/>
        </w:rPr>
        <w:t>Forming,</w:t>
      </w:r>
      <w:r>
        <w:t xml:space="preserve"> and Forging. </w:t>
      </w:r>
      <w:r>
        <w:rPr>
          <w:i/>
          <w:iCs/>
        </w:rPr>
        <w:t>Gear Solutions</w:t>
      </w:r>
      <w:r>
        <w:t xml:space="preserve">. May (1), p24-25. </w:t>
      </w:r>
    </w:p>
    <w:p w14:paraId="4CF12F56" w14:textId="743DBFD2" w:rsidR="00CC39FE" w:rsidRPr="00000B2B" w:rsidRDefault="00000B2B" w:rsidP="00CC39FE">
      <w:pPr>
        <w:rPr>
          <w:rStyle w:val="IntenseEmphasis"/>
          <w:i w:val="0"/>
          <w:iCs w:val="0"/>
          <w:color w:val="auto"/>
        </w:rPr>
      </w:pPr>
      <w:r>
        <w:t xml:space="preserve">Grantadesign (2006) CES Edupack(2016) [Computer program]. Available at </w:t>
      </w:r>
      <w:r w:rsidRPr="00A541EF">
        <w:t>http://www.grantadesign.com/education/license/index.htm</w:t>
      </w:r>
      <w:r>
        <w:t xml:space="preserve"> (24/02/2018)</w:t>
      </w:r>
    </w:p>
    <w:p w14:paraId="5469E298" w14:textId="09B497BE" w:rsidR="00A541EF" w:rsidRDefault="000015B9" w:rsidP="000015B9">
      <w:r>
        <w:t>Joseph R. Davis (2005). </w:t>
      </w:r>
      <w:r>
        <w:rPr>
          <w:i/>
          <w:iCs/>
        </w:rPr>
        <w:t>Gear Materials, Properties, and Manufacture</w:t>
      </w:r>
      <w:r>
        <w:t>. ASM International: ASM International.</w:t>
      </w:r>
      <w:r w:rsidR="00A541EF">
        <w:t xml:space="preserve"> </w:t>
      </w:r>
    </w:p>
    <w:p w14:paraId="0584D5EF" w14:textId="53BE36C2" w:rsidR="00D867C2" w:rsidRPr="000015B9" w:rsidRDefault="00DB2AA3" w:rsidP="00DB2AA3">
      <w:pPr>
        <w:rPr>
          <w:rStyle w:val="IntenseEmphasis"/>
          <w:rFonts w:cs="Arial"/>
          <w:i w:val="0"/>
          <w:iCs w:val="0"/>
          <w:color w:val="000000" w:themeColor="text1"/>
        </w:rPr>
      </w:pPr>
      <w:r>
        <w:rPr>
          <w:shd w:val="clear" w:color="auto" w:fill="FFFFFF"/>
        </w:rPr>
        <w:t>T. Russell and L. Danis (1974) Precision Flow Forged Gears, Gear Manufacture and Performance. American Society for Metals, 1974, p 229–239</w:t>
      </w:r>
    </w:p>
    <w:sectPr w:rsidR="00D867C2" w:rsidRPr="000015B9" w:rsidSect="00CC39FE">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B138CC7" w14:textId="77777777" w:rsidR="00626627" w:rsidRDefault="00626627">
      <w:pPr>
        <w:spacing w:after="0" w:line="240" w:lineRule="auto"/>
      </w:pPr>
      <w:r>
        <w:separator/>
      </w:r>
    </w:p>
  </w:endnote>
  <w:endnote w:type="continuationSeparator" w:id="0">
    <w:p w14:paraId="5BC24EC0" w14:textId="77777777" w:rsidR="00626627" w:rsidRDefault="006266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02090251"/>
      <w:docPartObj>
        <w:docPartGallery w:val="Page Numbers (Bottom of Page)"/>
        <w:docPartUnique/>
      </w:docPartObj>
    </w:sdtPr>
    <w:sdtEndPr>
      <w:rPr>
        <w:noProof/>
      </w:rPr>
    </w:sdtEndPr>
    <w:sdtContent>
      <w:p w14:paraId="7AD3DCDA" w14:textId="0990C85B" w:rsidR="00C42F77" w:rsidRDefault="00C42F77">
        <w:pPr>
          <w:pStyle w:val="Footer"/>
          <w:jc w:val="right"/>
        </w:pPr>
        <w:r>
          <w:fldChar w:fldCharType="begin"/>
        </w:r>
        <w:r>
          <w:instrText xml:space="preserve"> PAGE   \* MERGEFORMAT </w:instrText>
        </w:r>
        <w:r>
          <w:fldChar w:fldCharType="separate"/>
        </w:r>
        <w:r w:rsidR="00D45FAC">
          <w:rPr>
            <w:noProof/>
          </w:rPr>
          <w:t>2</w:t>
        </w:r>
        <w:r>
          <w:fldChar w:fldCharType="end"/>
        </w:r>
      </w:p>
    </w:sdtContent>
  </w:sdt>
  <w:p w14:paraId="2CCCA3C3" w14:textId="77777777" w:rsidR="00C42F77" w:rsidRDefault="00C42F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DC53F6" w14:textId="77777777" w:rsidR="00626627" w:rsidRDefault="00626627">
      <w:pPr>
        <w:spacing w:after="0" w:line="240" w:lineRule="auto"/>
      </w:pPr>
      <w:r>
        <w:separator/>
      </w:r>
    </w:p>
  </w:footnote>
  <w:footnote w:type="continuationSeparator" w:id="0">
    <w:p w14:paraId="174D6C08" w14:textId="77777777" w:rsidR="00626627" w:rsidRDefault="006266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880B1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76585D87"/>
    <w:multiLevelType w:val="hybridMultilevel"/>
    <w:tmpl w:val="92740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zEyNDM0szS1NDIzNjdU0lEKTi0uzszPAykwrAUAnJz/4SwAAAA="/>
  </w:docVars>
  <w:rsids>
    <w:rsidRoot w:val="00A800EC"/>
    <w:rsid w:val="00000B2B"/>
    <w:rsid w:val="000015B9"/>
    <w:rsid w:val="000052C0"/>
    <w:rsid w:val="00010683"/>
    <w:rsid w:val="00013D37"/>
    <w:rsid w:val="00075E3E"/>
    <w:rsid w:val="000C754B"/>
    <w:rsid w:val="00100078"/>
    <w:rsid w:val="00110EDE"/>
    <w:rsid w:val="00124811"/>
    <w:rsid w:val="001730A2"/>
    <w:rsid w:val="001952B4"/>
    <w:rsid w:val="001D0C12"/>
    <w:rsid w:val="001E29B0"/>
    <w:rsid w:val="002204EC"/>
    <w:rsid w:val="002349D7"/>
    <w:rsid w:val="00252884"/>
    <w:rsid w:val="0026417C"/>
    <w:rsid w:val="002701E6"/>
    <w:rsid w:val="002704B6"/>
    <w:rsid w:val="002726DE"/>
    <w:rsid w:val="002A6F6A"/>
    <w:rsid w:val="002C28B1"/>
    <w:rsid w:val="002D78FA"/>
    <w:rsid w:val="002E0B29"/>
    <w:rsid w:val="002F200E"/>
    <w:rsid w:val="00357577"/>
    <w:rsid w:val="00383ACD"/>
    <w:rsid w:val="0039143B"/>
    <w:rsid w:val="003E509C"/>
    <w:rsid w:val="004001E0"/>
    <w:rsid w:val="0040166B"/>
    <w:rsid w:val="00415272"/>
    <w:rsid w:val="00422924"/>
    <w:rsid w:val="00426868"/>
    <w:rsid w:val="004438EF"/>
    <w:rsid w:val="00443EC6"/>
    <w:rsid w:val="004A6237"/>
    <w:rsid w:val="004B45BF"/>
    <w:rsid w:val="004B485C"/>
    <w:rsid w:val="004E7CCB"/>
    <w:rsid w:val="004F42EF"/>
    <w:rsid w:val="00510FF2"/>
    <w:rsid w:val="00511412"/>
    <w:rsid w:val="0052040D"/>
    <w:rsid w:val="0053470D"/>
    <w:rsid w:val="00534FC6"/>
    <w:rsid w:val="00560D52"/>
    <w:rsid w:val="00563315"/>
    <w:rsid w:val="00563D32"/>
    <w:rsid w:val="005664B5"/>
    <w:rsid w:val="0056705D"/>
    <w:rsid w:val="005773CA"/>
    <w:rsid w:val="00582985"/>
    <w:rsid w:val="00585BC6"/>
    <w:rsid w:val="005A71D0"/>
    <w:rsid w:val="005B3C2D"/>
    <w:rsid w:val="005D2275"/>
    <w:rsid w:val="005D5B73"/>
    <w:rsid w:val="005E16D8"/>
    <w:rsid w:val="0060374D"/>
    <w:rsid w:val="00605E4A"/>
    <w:rsid w:val="00626627"/>
    <w:rsid w:val="006A2769"/>
    <w:rsid w:val="006B5309"/>
    <w:rsid w:val="006D3055"/>
    <w:rsid w:val="006D3C1C"/>
    <w:rsid w:val="007360D7"/>
    <w:rsid w:val="00767CED"/>
    <w:rsid w:val="007A106D"/>
    <w:rsid w:val="007D343D"/>
    <w:rsid w:val="007E0B96"/>
    <w:rsid w:val="00872BAD"/>
    <w:rsid w:val="00884EA4"/>
    <w:rsid w:val="00886844"/>
    <w:rsid w:val="008913F9"/>
    <w:rsid w:val="00897138"/>
    <w:rsid w:val="008A0898"/>
    <w:rsid w:val="008D7F33"/>
    <w:rsid w:val="00930AEA"/>
    <w:rsid w:val="00931D81"/>
    <w:rsid w:val="00934F0F"/>
    <w:rsid w:val="0094488B"/>
    <w:rsid w:val="009556FA"/>
    <w:rsid w:val="00985B54"/>
    <w:rsid w:val="009A313D"/>
    <w:rsid w:val="009A399B"/>
    <w:rsid w:val="009A582A"/>
    <w:rsid w:val="009A7DD1"/>
    <w:rsid w:val="009B6027"/>
    <w:rsid w:val="009C1C2A"/>
    <w:rsid w:val="009F11AD"/>
    <w:rsid w:val="00A01B12"/>
    <w:rsid w:val="00A03779"/>
    <w:rsid w:val="00A375E1"/>
    <w:rsid w:val="00A50C92"/>
    <w:rsid w:val="00A541EF"/>
    <w:rsid w:val="00A800EC"/>
    <w:rsid w:val="00AA17C6"/>
    <w:rsid w:val="00AA2618"/>
    <w:rsid w:val="00AB131D"/>
    <w:rsid w:val="00AC7E7B"/>
    <w:rsid w:val="00AD408C"/>
    <w:rsid w:val="00AD57E9"/>
    <w:rsid w:val="00AE602E"/>
    <w:rsid w:val="00B4402F"/>
    <w:rsid w:val="00B75C28"/>
    <w:rsid w:val="00B819C3"/>
    <w:rsid w:val="00BA231C"/>
    <w:rsid w:val="00BA5BEC"/>
    <w:rsid w:val="00BA7798"/>
    <w:rsid w:val="00BB1770"/>
    <w:rsid w:val="00BE3FA8"/>
    <w:rsid w:val="00BF3E01"/>
    <w:rsid w:val="00BF701A"/>
    <w:rsid w:val="00C423AF"/>
    <w:rsid w:val="00C42F77"/>
    <w:rsid w:val="00C54097"/>
    <w:rsid w:val="00C670CC"/>
    <w:rsid w:val="00C80AE4"/>
    <w:rsid w:val="00CA46D0"/>
    <w:rsid w:val="00CC39FE"/>
    <w:rsid w:val="00D1623E"/>
    <w:rsid w:val="00D20452"/>
    <w:rsid w:val="00D45FAC"/>
    <w:rsid w:val="00D77427"/>
    <w:rsid w:val="00D83F1D"/>
    <w:rsid w:val="00D867C2"/>
    <w:rsid w:val="00DB2AA3"/>
    <w:rsid w:val="00DC43A8"/>
    <w:rsid w:val="00DD1DC7"/>
    <w:rsid w:val="00DE0B80"/>
    <w:rsid w:val="00DE250F"/>
    <w:rsid w:val="00DE4149"/>
    <w:rsid w:val="00DE70D8"/>
    <w:rsid w:val="00DF60AC"/>
    <w:rsid w:val="00E00841"/>
    <w:rsid w:val="00E279F6"/>
    <w:rsid w:val="00E31577"/>
    <w:rsid w:val="00E40773"/>
    <w:rsid w:val="00E768B8"/>
    <w:rsid w:val="00E905E8"/>
    <w:rsid w:val="00E9381F"/>
    <w:rsid w:val="00EA0164"/>
    <w:rsid w:val="00F051BB"/>
    <w:rsid w:val="00F61E83"/>
    <w:rsid w:val="00F656A2"/>
    <w:rsid w:val="00F71F2F"/>
    <w:rsid w:val="00F826C7"/>
    <w:rsid w:val="00FA20AB"/>
    <w:rsid w:val="00FE0412"/>
    <w:rsid w:val="00FF16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5169C"/>
  <w15:chartTrackingRefBased/>
  <w15:docId w15:val="{A4C395CA-840A-40A2-B1A8-28BDA7B76B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73F1"/>
    <w:pPr>
      <w:spacing w:line="360" w:lineRule="auto"/>
    </w:pPr>
    <w:rPr>
      <w:rFonts w:ascii="Arial" w:hAnsi="Arial"/>
    </w:rPr>
  </w:style>
  <w:style w:type="paragraph" w:styleId="Heading1">
    <w:name w:val="heading 1"/>
    <w:basedOn w:val="Normal"/>
    <w:next w:val="Normal"/>
    <w:link w:val="Heading1Char"/>
    <w:uiPriority w:val="9"/>
    <w:qFormat/>
    <w:rsid w:val="00DF73F1"/>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73F1"/>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F73F1"/>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DF73F1"/>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DF73F1"/>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DF73F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DF73F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DF73F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F73F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73F1"/>
    <w:pPr>
      <w:ind w:left="720"/>
      <w:contextualSpacing/>
    </w:pPr>
  </w:style>
  <w:style w:type="character" w:customStyle="1" w:styleId="Heading1Char">
    <w:name w:val="Heading 1 Char"/>
    <w:basedOn w:val="DefaultParagraphFont"/>
    <w:link w:val="Heading1"/>
    <w:uiPriority w:val="9"/>
    <w:rsid w:val="00DF73F1"/>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DF73F1"/>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rsid w:val="00DF73F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DF73F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DF73F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DF73F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DF73F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DF73F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F73F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DF73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73F1"/>
    <w:rPr>
      <w:rFonts w:ascii="Arial" w:hAnsi="Arial"/>
    </w:rPr>
  </w:style>
  <w:style w:type="paragraph" w:styleId="Footer">
    <w:name w:val="footer"/>
    <w:basedOn w:val="Normal"/>
    <w:link w:val="FooterChar"/>
    <w:uiPriority w:val="99"/>
    <w:unhideWhenUsed/>
    <w:rsid w:val="00DF73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73F1"/>
    <w:rPr>
      <w:rFonts w:ascii="Arial" w:hAnsi="Arial"/>
    </w:rPr>
  </w:style>
  <w:style w:type="paragraph" w:styleId="TOCHeading">
    <w:name w:val="TOC Heading"/>
    <w:basedOn w:val="Heading1"/>
    <w:next w:val="Normal"/>
    <w:uiPriority w:val="39"/>
    <w:unhideWhenUsed/>
    <w:qFormat/>
    <w:rsid w:val="00DF73F1"/>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DF73F1"/>
    <w:pPr>
      <w:spacing w:after="100"/>
    </w:pPr>
  </w:style>
  <w:style w:type="paragraph" w:styleId="TOC2">
    <w:name w:val="toc 2"/>
    <w:basedOn w:val="Normal"/>
    <w:next w:val="Normal"/>
    <w:autoRedefine/>
    <w:uiPriority w:val="39"/>
    <w:unhideWhenUsed/>
    <w:rsid w:val="00DF73F1"/>
    <w:pPr>
      <w:spacing w:after="100"/>
      <w:ind w:left="220"/>
    </w:pPr>
  </w:style>
  <w:style w:type="character" w:styleId="Hyperlink">
    <w:name w:val="Hyperlink"/>
    <w:basedOn w:val="DefaultParagraphFont"/>
    <w:uiPriority w:val="99"/>
    <w:unhideWhenUsed/>
    <w:rsid w:val="00DF73F1"/>
    <w:rPr>
      <w:color w:val="0563C1" w:themeColor="hyperlink"/>
      <w:u w:val="single"/>
    </w:rPr>
  </w:style>
  <w:style w:type="table" w:styleId="TableGrid">
    <w:name w:val="Table Grid"/>
    <w:basedOn w:val="TableNormal"/>
    <w:uiPriority w:val="39"/>
    <w:rsid w:val="00DF73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61611"/>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B6161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1611"/>
    <w:rPr>
      <w:rFonts w:asciiTheme="majorHAnsi" w:eastAsiaTheme="majorEastAsia" w:hAnsiTheme="majorHAnsi" w:cstheme="majorBidi"/>
      <w:spacing w:val="-10"/>
      <w:kern w:val="28"/>
      <w:sz w:val="56"/>
      <w:szCs w:val="56"/>
    </w:rPr>
  </w:style>
  <w:style w:type="paragraph" w:styleId="TableofFigures">
    <w:name w:val="table of figures"/>
    <w:basedOn w:val="Normal"/>
    <w:next w:val="Normal"/>
    <w:uiPriority w:val="99"/>
    <w:unhideWhenUsed/>
    <w:rsid w:val="00291B36"/>
    <w:pPr>
      <w:spacing w:after="0"/>
    </w:pPr>
  </w:style>
  <w:style w:type="paragraph" w:styleId="TOC3">
    <w:name w:val="toc 3"/>
    <w:basedOn w:val="Normal"/>
    <w:next w:val="Normal"/>
    <w:autoRedefine/>
    <w:uiPriority w:val="39"/>
    <w:unhideWhenUsed/>
    <w:rsid w:val="008B671F"/>
    <w:pPr>
      <w:spacing w:after="100"/>
      <w:ind w:left="440"/>
    </w:pPr>
  </w:style>
  <w:style w:type="paragraph" w:styleId="NoSpacing">
    <w:name w:val="No Spacing"/>
    <w:uiPriority w:val="1"/>
    <w:qFormat/>
    <w:rsid w:val="0069371B"/>
    <w:pPr>
      <w:spacing w:after="0" w:line="240" w:lineRule="auto"/>
    </w:pPr>
    <w:rPr>
      <w:rFonts w:ascii="Arial" w:hAnsi="Arial"/>
    </w:rPr>
  </w:style>
  <w:style w:type="character" w:styleId="IntenseEmphasis">
    <w:name w:val="Intense Emphasis"/>
    <w:basedOn w:val="DefaultParagraphFont"/>
    <w:uiPriority w:val="21"/>
    <w:qFormat/>
    <w:rsid w:val="00000D14"/>
    <w:rPr>
      <w:i/>
      <w:iCs/>
      <w:color w:val="5B9BD5" w:themeColor="accent1"/>
    </w:rPr>
  </w:style>
  <w:style w:type="character" w:customStyle="1" w:styleId="selectable">
    <w:name w:val="selectable"/>
    <w:basedOn w:val="DefaultParagraphFont"/>
    <w:rsid w:val="00000D14"/>
  </w:style>
  <w:style w:type="character" w:styleId="PlaceholderText">
    <w:name w:val="Placeholder Text"/>
    <w:basedOn w:val="DefaultParagraphFont"/>
    <w:uiPriority w:val="99"/>
    <w:semiHidden/>
    <w:rsid w:val="00D07C35"/>
    <w:rPr>
      <w:color w:val="808080"/>
    </w:rPr>
  </w:style>
  <w:style w:type="paragraph" w:styleId="NormalWeb">
    <w:name w:val="Normal (Web)"/>
    <w:basedOn w:val="Normal"/>
    <w:uiPriority w:val="99"/>
    <w:semiHidden/>
    <w:unhideWhenUsed/>
    <w:rsid w:val="008D19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Arial" w:hAnsi="Arial"/>
      <w:sz w:val="20"/>
      <w:szCs w:val="20"/>
    </w:rPr>
  </w:style>
  <w:style w:type="paragraph" w:styleId="BalloonText">
    <w:name w:val="Balloon Text"/>
    <w:basedOn w:val="Normal"/>
    <w:link w:val="BalloonTextChar"/>
    <w:uiPriority w:val="99"/>
    <w:semiHidden/>
    <w:unhideWhenUsed/>
    <w:rsid w:val="00DD1DC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1DC7"/>
    <w:rPr>
      <w:rFonts w:ascii="Segoe UI" w:hAnsi="Segoe UI" w:cs="Segoe UI"/>
      <w:sz w:val="18"/>
      <w:szCs w:val="18"/>
    </w:rPr>
  </w:style>
  <w:style w:type="character" w:styleId="Emphasis">
    <w:name w:val="Emphasis"/>
    <w:basedOn w:val="DefaultParagraphFont"/>
    <w:uiPriority w:val="20"/>
    <w:qFormat/>
    <w:rsid w:val="000015B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png"/><Relationship Id="rId18"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image" Target="media/image13.emf"/><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emf"/><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emf"/><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emf"/><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em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F54076-D357-4F8D-89C5-EA8C68ADDE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784</TotalTime>
  <Pages>1</Pages>
  <Words>2400</Words>
  <Characters>13684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Uzayr Ahmed (P148023)</dc:creator>
  <cp:lastModifiedBy>Uzayr Ahmed (P148023)</cp:lastModifiedBy>
  <cp:revision>48</cp:revision>
  <cp:lastPrinted>2018-02-27T14:48:00Z</cp:lastPrinted>
  <dcterms:created xsi:type="dcterms:W3CDTF">2018-02-25T02:03:00Z</dcterms:created>
  <dcterms:modified xsi:type="dcterms:W3CDTF">2018-02-27T14:52:00Z</dcterms:modified>
</cp:coreProperties>
</file>