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9D51F7" w14:textId="77777777" w:rsidR="00B2335E" w:rsidRDefault="00B2335E" w:rsidP="00B2335E">
      <w:pPr>
        <w:pStyle w:val="Header"/>
      </w:pPr>
      <w:r>
        <w:t>Student name: Sawsan Elhuda</w:t>
      </w:r>
    </w:p>
    <w:p w14:paraId="1F5E306C" w14:textId="77777777" w:rsidR="00B2335E" w:rsidRDefault="00B2335E" w:rsidP="00B2335E">
      <w:pPr>
        <w:pStyle w:val="Header"/>
      </w:pPr>
      <w:r>
        <w:t>Student ID: 2017353</w:t>
      </w:r>
    </w:p>
    <w:p w14:paraId="7B7461D8" w14:textId="77777777" w:rsidR="00B2335E" w:rsidRDefault="00B2335E" w:rsidP="00B2335E">
      <w:pPr>
        <w:pStyle w:val="Header"/>
      </w:pPr>
      <w:r>
        <w:t>Module : Mental Disorders and Psychopathology</w:t>
      </w:r>
    </w:p>
    <w:p w14:paraId="3ADA87AA" w14:textId="77777777" w:rsidR="00B2335E" w:rsidRDefault="00B2335E" w:rsidP="00B2335E">
      <w:pPr>
        <w:pStyle w:val="Header"/>
      </w:pPr>
      <w:r>
        <w:t>Module: Code: BMHP6006</w:t>
      </w:r>
    </w:p>
    <w:p w14:paraId="6C9369AF" w14:textId="77777777" w:rsidR="00B2335E" w:rsidRDefault="00B2335E" w:rsidP="00B2335E">
      <w:pPr>
        <w:pStyle w:val="Header"/>
      </w:pPr>
      <w:r>
        <w:t>Lecture: Alice Clayton</w:t>
      </w:r>
    </w:p>
    <w:p w14:paraId="6E4A521C" w14:textId="77777777" w:rsidR="00B2335E" w:rsidRDefault="00B2335E" w:rsidP="00B2335E">
      <w:pPr>
        <w:pStyle w:val="Header"/>
      </w:pPr>
      <w:r>
        <w:t>Assignment Title: Component 1 Debate Discussion</w:t>
      </w:r>
    </w:p>
    <w:p w14:paraId="50C4B695" w14:textId="77777777" w:rsidR="00B2335E" w:rsidRDefault="00B2335E" w:rsidP="00B2335E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21A7B2" w14:textId="6F274666" w:rsidR="00000000" w:rsidRPr="0023456F" w:rsidRDefault="0023456F" w:rsidP="0023456F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23456F">
        <w:rPr>
          <w:rFonts w:ascii="Times New Roman" w:hAnsi="Times New Roman" w:cs="Times New Roman"/>
          <w:b/>
          <w:sz w:val="24"/>
          <w:szCs w:val="24"/>
        </w:rPr>
        <w:t>References</w:t>
      </w:r>
    </w:p>
    <w:p w14:paraId="722B255D" w14:textId="77777777" w:rsidR="0023456F" w:rsidRDefault="0023456F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Act, M. C. (2005). Mental capacity act.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London: The Stationery Office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7C45487C" w14:textId="77777777" w:rsidR="006D6C54" w:rsidRDefault="006D6C54" w:rsidP="006D6C54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Arvanitakis, Z., Shah, R. C., &amp; Bennett, D. A. (2019). Diagnosis and management of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dementia. Jama, 322(16), 1589-1599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</w:p>
    <w:p w14:paraId="08FAA5E0" w14:textId="77777777" w:rsidR="006D6C54" w:rsidRDefault="006D6C54" w:rsidP="006D6C54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Boller, F., &amp; Forbes, M. M. (1998). History of dementia and dementia in history: an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overview. Journal of the neurological sciences, 158(2), 125-133.</w:t>
      </w:r>
    </w:p>
    <w:p w14:paraId="12BA3A59" w14:textId="77777777" w:rsidR="006D6C54" w:rsidRDefault="006D6C54" w:rsidP="006D6C54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Boyle, G. (2008). The Mental Capacity Act 2005: promoting the citizenship of people with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dementia. Health &amp; social care in the community, 16(5), 529-537.</w:t>
      </w:r>
    </w:p>
    <w:p w14:paraId="0D5D361C" w14:textId="77777777" w:rsidR="006D6C54" w:rsidRDefault="006D6C54" w:rsidP="006D6C54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Challis, D., Von Abendorff, R., Brown, P., Chesterman, J., &amp; Hughes, J. (2002). Care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management, dementia care and special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ist mental health services: an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evaluation.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International journal of geriatric psychiatry, 17(4), 315-325.</w:t>
      </w:r>
    </w:p>
    <w:p w14:paraId="4BF1987A" w14:textId="77777777" w:rsidR="006D6C54" w:rsidRPr="0023456F" w:rsidRDefault="006D6C54" w:rsidP="006D6C54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Geldmacher, D. S., &amp; Whitehouse, P. J. (1996). Evaluation of dementia. New England Journal of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Medicine, 335(5), 330-336.</w:t>
      </w:r>
    </w:p>
    <w:p w14:paraId="0E736507" w14:textId="77777777" w:rsidR="0023456F" w:rsidRPr="0023456F" w:rsidRDefault="0023456F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Hirsch, J. A., Nicola, G., McGinty, G., Liu, R. W., Barr, R. M., Chittle, M. D., &amp; Manchikanti, 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L. (2016). ICD-10: history and context.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American Journal of Neuroradiology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37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596-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599.</w:t>
      </w:r>
    </w:p>
    <w:p w14:paraId="7BF775D0" w14:textId="77777777" w:rsidR="0023456F" w:rsidRPr="0023456F" w:rsidRDefault="0023456F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Jakobsen, K. D., Frederiksen, J. N., Hansen, T., Jansson, L. B., Parnas, J., &amp; Werge, T. (2005). 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Reliability of clinical ICD-10 schizophrenia diagnoses.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 xml:space="preserve">Nordic journal of 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ab/>
        <w:t>psychiatry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59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209-212.</w:t>
      </w:r>
    </w:p>
    <w:p w14:paraId="5F6F9636" w14:textId="77777777" w:rsidR="0023456F" w:rsidRDefault="0023456F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Leys, D., Hénon, H., Mackowiak-Cordoliani, M. A., &amp; Pasquier, F. (2005). Poststroke 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dementia.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The Lancet Neurology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4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(11), 752-759.</w:t>
      </w:r>
    </w:p>
    <w:p w14:paraId="56E273F3" w14:textId="77777777" w:rsidR="006D6C54" w:rsidRPr="0023456F" w:rsidRDefault="006D6C54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Manthorpe, J., &amp; Samsi, K. (2016). Person-centered dementia care: current perspectives. Clinical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interventions in aging, 1733-1740.</w:t>
      </w:r>
    </w:p>
    <w:p w14:paraId="4887256A" w14:textId="77777777" w:rsidR="0023456F" w:rsidRPr="0023456F" w:rsidRDefault="0023456F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Milne, A. (2010). The ‘D’word: Reflections on the relationship between stigma, discrimination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dementia.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Journal of Mental Health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19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227-233.</w:t>
      </w:r>
    </w:p>
    <w:p w14:paraId="03B3422E" w14:textId="77777777" w:rsidR="0023456F" w:rsidRPr="0023456F" w:rsidRDefault="0023456F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Mukadam, N., &amp; Livingston, G. (2012). Reducing the stigma associated with dementia: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approaches and goals.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Aging Health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8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377-386.</w:t>
      </w:r>
    </w:p>
    <w:p w14:paraId="0EFE9D0E" w14:textId="77777777" w:rsidR="0023456F" w:rsidRDefault="0023456F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Ralph, S. J., &amp; Espinet, A. J. (2018). Increased all-cause mortality by antipsychotic drugs: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updated review and meta-analysis in dementia and general mental health care.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 xml:space="preserve">Journal of </w:t>
      </w:r>
      <w:r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ab/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Alzheimer's disease reports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23456F">
        <w:rPr>
          <w:rFonts w:ascii="Times New Roman" w:hAnsi="Times New Roman" w:cs="Times New Roman"/>
          <w:iCs/>
          <w:color w:val="222222"/>
          <w:sz w:val="24"/>
          <w:szCs w:val="24"/>
          <w:shd w:val="clear" w:color="auto" w:fill="FFFFFF"/>
        </w:rPr>
        <w:t>2</w:t>
      </w:r>
      <w:r w:rsidRPr="002345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1-26.</w:t>
      </w:r>
    </w:p>
    <w:p w14:paraId="58DBDA5B" w14:textId="77777777" w:rsidR="006D6C54" w:rsidRDefault="006D6C54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Singh, S. P., Greenwood, N. A. N., White, S., &amp; Churchill, R. (2007). Ethnicity and the mental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health act 1983: systematic review. The British Journal of Psychiatry, 191(2), 99-105.</w:t>
      </w:r>
    </w:p>
    <w:p w14:paraId="0554BEB6" w14:textId="77777777" w:rsidR="006D6C54" w:rsidRPr="0023456F" w:rsidRDefault="006D6C54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World Health Organization. (1992). The ICD-10 classification of mental and behavioural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 xml:space="preserve">disorders: clinical descriptions and diagnostic guidelines (Vol. 1). World Health </w:t>
      </w:r>
      <w:r w:rsidRPr="006D6C5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>Organization.</w:t>
      </w:r>
    </w:p>
    <w:p w14:paraId="1F2503F1" w14:textId="77777777" w:rsidR="0023456F" w:rsidRPr="0023456F" w:rsidRDefault="0023456F" w:rsidP="0023456F">
      <w:pPr>
        <w:spacing w:line="48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6A14F463" w14:textId="77777777" w:rsidR="0023456F" w:rsidRPr="0023456F" w:rsidRDefault="0023456F" w:rsidP="002345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23456F" w:rsidRPr="0023456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B26B0F" w14:textId="77777777" w:rsidR="001D0635" w:rsidRDefault="001D0635">
      <w:pPr>
        <w:spacing w:after="0" w:line="240" w:lineRule="auto"/>
      </w:pPr>
    </w:p>
  </w:endnote>
  <w:endnote w:type="continuationSeparator" w:id="0">
    <w:p w14:paraId="3F87C146" w14:textId="77777777" w:rsidR="001D0635" w:rsidRDefault="001D063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FFF7F1" w14:textId="77777777" w:rsidR="001D0635" w:rsidRDefault="001D0635">
      <w:pPr>
        <w:spacing w:after="0" w:line="240" w:lineRule="auto"/>
      </w:pPr>
    </w:p>
  </w:footnote>
  <w:footnote w:type="continuationSeparator" w:id="0">
    <w:p w14:paraId="77314004" w14:textId="77777777" w:rsidR="001D0635" w:rsidRDefault="001D0635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456F"/>
    <w:rsid w:val="001D0635"/>
    <w:rsid w:val="0023456F"/>
    <w:rsid w:val="002570C4"/>
    <w:rsid w:val="004877E8"/>
    <w:rsid w:val="006D6C54"/>
    <w:rsid w:val="00B2335E"/>
    <w:rsid w:val="00D12E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CFED31"/>
  <w15:chartTrackingRefBased/>
  <w15:docId w15:val="{C82CA401-F6AF-4E9B-A6BA-FAC893FD42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456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57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70C4"/>
  </w:style>
  <w:style w:type="paragraph" w:styleId="Footer">
    <w:name w:val="footer"/>
    <w:basedOn w:val="Normal"/>
    <w:link w:val="FooterChar"/>
    <w:uiPriority w:val="99"/>
    <w:unhideWhenUsed/>
    <w:rsid w:val="00257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70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386</Words>
  <Characters>2201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Ali Imam</cp:lastModifiedBy>
  <cp:revision>3</cp:revision>
  <dcterms:created xsi:type="dcterms:W3CDTF">2023-11-30T20:49:00Z</dcterms:created>
  <dcterms:modified xsi:type="dcterms:W3CDTF">2023-11-30T20:49:00Z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44b451e0-8189-4dd0-be70-baeaec143a53</vt:lpwstr>
  </property>
</Properties>
</file>