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3A05" w:rsidRDefault="000212A9" w:rsidP="00713056">
      <w:pPr>
        <w:spacing w:line="360" w:lineRule="auto"/>
        <w:jc w:val="center"/>
        <w:rPr>
          <w:rFonts w:ascii="Times New Roman" w:hAnsi="Times New Roman" w:cs="Times New Roman"/>
          <w:b/>
          <w:color w:val="000000"/>
          <w:sz w:val="24"/>
          <w:u w:val="single"/>
          <w:shd w:val="clear" w:color="auto" w:fill="FFFFFF"/>
        </w:rPr>
      </w:pPr>
      <w:r w:rsidRPr="000212A9">
        <w:rPr>
          <w:rFonts w:ascii="Times New Roman" w:hAnsi="Times New Roman" w:cs="Times New Roman"/>
          <w:b/>
          <w:color w:val="000000"/>
          <w:sz w:val="24"/>
          <w:u w:val="single"/>
          <w:shd w:val="clear" w:color="auto" w:fill="FFFFFF"/>
        </w:rPr>
        <w:t>To what extent did Roman government policies and intervention in the Red Sea trade networks increase the amount of trade in the region?</w:t>
      </w:r>
    </w:p>
    <w:p w:rsidR="000212A9" w:rsidRDefault="000212A9" w:rsidP="00713056">
      <w:pPr>
        <w:spacing w:line="360" w:lineRule="auto"/>
        <w:jc w:val="center"/>
        <w:rPr>
          <w:rFonts w:ascii="Times New Roman" w:hAnsi="Times New Roman" w:cs="Times New Roman"/>
          <w:b/>
          <w:sz w:val="24"/>
          <w:u w:val="single"/>
        </w:rPr>
      </w:pPr>
    </w:p>
    <w:p w:rsidR="00120F1D" w:rsidRDefault="004A50DC" w:rsidP="00713056">
      <w:pPr>
        <w:spacing w:line="360" w:lineRule="auto"/>
        <w:rPr>
          <w:rFonts w:ascii="Times New Roman" w:hAnsi="Times New Roman" w:cs="Times New Roman"/>
          <w:sz w:val="24"/>
        </w:rPr>
      </w:pPr>
      <w:r>
        <w:rPr>
          <w:rFonts w:ascii="Times New Roman" w:hAnsi="Times New Roman" w:cs="Times New Roman"/>
          <w:sz w:val="24"/>
        </w:rPr>
        <w:t>In 31BC after the battle of Actium, where Octavian defeated Mark Anthony and Cleopatra, the Ptolemaic kingdom of Egypt fell, and following their suicides the Roman’s incorporated Egypt into it’s Empire as a province in 30BC.</w:t>
      </w:r>
      <w:r>
        <w:rPr>
          <w:rStyle w:val="FootnoteReference"/>
          <w:rFonts w:ascii="Times New Roman" w:hAnsi="Times New Roman" w:cs="Times New Roman"/>
          <w:sz w:val="24"/>
        </w:rPr>
        <w:footnoteReference w:id="1"/>
      </w:r>
      <w:r>
        <w:rPr>
          <w:rFonts w:ascii="Times New Roman" w:hAnsi="Times New Roman" w:cs="Times New Roman"/>
          <w:sz w:val="24"/>
        </w:rPr>
        <w:t xml:space="preserve"> The capital of the province remained as it had been under the Ptolemies, Alexandria and the province quickly became the breadbasket of the Empire.</w:t>
      </w:r>
      <w:r>
        <w:rPr>
          <w:rStyle w:val="FootnoteReference"/>
          <w:rFonts w:ascii="Times New Roman" w:hAnsi="Times New Roman" w:cs="Times New Roman"/>
          <w:sz w:val="24"/>
        </w:rPr>
        <w:footnoteReference w:id="2"/>
      </w:r>
      <w:r>
        <w:rPr>
          <w:rFonts w:ascii="Times New Roman" w:hAnsi="Times New Roman" w:cs="Times New Roman"/>
          <w:sz w:val="24"/>
        </w:rPr>
        <w:t xml:space="preserve"> This meant that access to the province by Roman officials was closely monitored and the province in general was closely watched by the sitting emperor.</w:t>
      </w:r>
      <w:r>
        <w:rPr>
          <w:rStyle w:val="FootnoteReference"/>
          <w:rFonts w:ascii="Times New Roman" w:hAnsi="Times New Roman" w:cs="Times New Roman"/>
          <w:sz w:val="24"/>
        </w:rPr>
        <w:footnoteReference w:id="3"/>
      </w:r>
      <w:r>
        <w:rPr>
          <w:rFonts w:ascii="Times New Roman" w:hAnsi="Times New Roman" w:cs="Times New Roman"/>
          <w:sz w:val="24"/>
        </w:rPr>
        <w:t xml:space="preserve"> The province also produced a variety of other goods that were </w:t>
      </w:r>
      <w:r w:rsidR="00DD6578">
        <w:rPr>
          <w:rFonts w:ascii="Times New Roman" w:hAnsi="Times New Roman" w:cs="Times New Roman"/>
          <w:sz w:val="24"/>
        </w:rPr>
        <w:t xml:space="preserve">desirable to the Roman state, such as the quarried stone from Mons </w:t>
      </w:r>
      <w:proofErr w:type="spellStart"/>
      <w:r w:rsidR="00DD6578">
        <w:rPr>
          <w:rFonts w:ascii="Times New Roman" w:hAnsi="Times New Roman" w:cs="Times New Roman"/>
          <w:sz w:val="24"/>
        </w:rPr>
        <w:t>Claudianus</w:t>
      </w:r>
      <w:proofErr w:type="spellEnd"/>
      <w:r w:rsidR="00DD6578">
        <w:rPr>
          <w:rFonts w:ascii="Times New Roman" w:hAnsi="Times New Roman" w:cs="Times New Roman"/>
          <w:sz w:val="24"/>
        </w:rPr>
        <w:t xml:space="preserve"> and Mons Porphyrites as well as other smaller sites, and several valuable minerals and precious stones like emeralds and gold.</w:t>
      </w:r>
      <w:r w:rsidR="00DD6578">
        <w:rPr>
          <w:rStyle w:val="FootnoteReference"/>
          <w:rFonts w:ascii="Times New Roman" w:hAnsi="Times New Roman" w:cs="Times New Roman"/>
          <w:sz w:val="24"/>
        </w:rPr>
        <w:footnoteReference w:id="4"/>
      </w:r>
      <w:r w:rsidR="00DD6578">
        <w:rPr>
          <w:rFonts w:ascii="Times New Roman" w:hAnsi="Times New Roman" w:cs="Times New Roman"/>
          <w:sz w:val="24"/>
        </w:rPr>
        <w:t xml:space="preserve"> As well as all this the Romans also gained access to the </w:t>
      </w:r>
      <w:r w:rsidR="00102748">
        <w:rPr>
          <w:rFonts w:ascii="Times New Roman" w:hAnsi="Times New Roman" w:cs="Times New Roman"/>
          <w:sz w:val="24"/>
        </w:rPr>
        <w:t xml:space="preserve">various Red Sea trade networks that flowed through the region, with port cities like </w:t>
      </w:r>
      <w:proofErr w:type="spellStart"/>
      <w:r w:rsidR="00102748">
        <w:rPr>
          <w:rFonts w:ascii="Times New Roman" w:hAnsi="Times New Roman" w:cs="Times New Roman"/>
          <w:sz w:val="24"/>
        </w:rPr>
        <w:t>Clysma</w:t>
      </w:r>
      <w:proofErr w:type="spellEnd"/>
      <w:r w:rsidR="00102748">
        <w:rPr>
          <w:rFonts w:ascii="Times New Roman" w:hAnsi="Times New Roman" w:cs="Times New Roman"/>
          <w:sz w:val="24"/>
        </w:rPr>
        <w:t xml:space="preserve">, </w:t>
      </w:r>
      <w:proofErr w:type="spellStart"/>
      <w:r w:rsidR="00102748">
        <w:rPr>
          <w:rFonts w:ascii="Times New Roman" w:hAnsi="Times New Roman" w:cs="Times New Roman"/>
          <w:sz w:val="24"/>
        </w:rPr>
        <w:t>Myos</w:t>
      </w:r>
      <w:proofErr w:type="spellEnd"/>
      <w:r w:rsidR="00102748">
        <w:rPr>
          <w:rFonts w:ascii="Times New Roman" w:hAnsi="Times New Roman" w:cs="Times New Roman"/>
          <w:sz w:val="24"/>
        </w:rPr>
        <w:t xml:space="preserve"> </w:t>
      </w:r>
      <w:proofErr w:type="spellStart"/>
      <w:r w:rsidR="00102748">
        <w:rPr>
          <w:rFonts w:ascii="Times New Roman" w:hAnsi="Times New Roman" w:cs="Times New Roman"/>
          <w:sz w:val="24"/>
        </w:rPr>
        <w:t>Hormos</w:t>
      </w:r>
      <w:proofErr w:type="spellEnd"/>
      <w:r w:rsidR="00102748">
        <w:rPr>
          <w:rFonts w:ascii="Times New Roman" w:hAnsi="Times New Roman" w:cs="Times New Roman"/>
          <w:sz w:val="24"/>
        </w:rPr>
        <w:t xml:space="preserve"> and </w:t>
      </w:r>
      <w:proofErr w:type="spellStart"/>
      <w:r w:rsidR="00102748">
        <w:rPr>
          <w:rFonts w:ascii="Times New Roman" w:hAnsi="Times New Roman" w:cs="Times New Roman"/>
          <w:sz w:val="24"/>
        </w:rPr>
        <w:t>Berenike</w:t>
      </w:r>
      <w:proofErr w:type="spellEnd"/>
      <w:r w:rsidR="00102748">
        <w:rPr>
          <w:rFonts w:ascii="Times New Roman" w:hAnsi="Times New Roman" w:cs="Times New Roman"/>
          <w:sz w:val="24"/>
        </w:rPr>
        <w:t xml:space="preserve"> </w:t>
      </w:r>
      <w:r w:rsidR="001B79CC">
        <w:rPr>
          <w:rFonts w:ascii="Times New Roman" w:hAnsi="Times New Roman" w:cs="Times New Roman"/>
          <w:sz w:val="24"/>
        </w:rPr>
        <w:t>bringing</w:t>
      </w:r>
      <w:r w:rsidR="00102748">
        <w:rPr>
          <w:rFonts w:ascii="Times New Roman" w:hAnsi="Times New Roman" w:cs="Times New Roman"/>
          <w:sz w:val="24"/>
        </w:rPr>
        <w:t xml:space="preserve"> goods up from East Africa</w:t>
      </w:r>
      <w:r w:rsidR="001B79CC">
        <w:rPr>
          <w:rFonts w:ascii="Times New Roman" w:hAnsi="Times New Roman" w:cs="Times New Roman"/>
          <w:sz w:val="24"/>
        </w:rPr>
        <w:t>, Arabia</w:t>
      </w:r>
      <w:r w:rsidR="00102748">
        <w:rPr>
          <w:rFonts w:ascii="Times New Roman" w:hAnsi="Times New Roman" w:cs="Times New Roman"/>
          <w:sz w:val="24"/>
        </w:rPr>
        <w:t xml:space="preserve"> and India into the Mediterranean.</w:t>
      </w:r>
      <w:r w:rsidR="00120F1D">
        <w:rPr>
          <w:rFonts w:ascii="Times New Roman" w:hAnsi="Times New Roman" w:cs="Times New Roman"/>
          <w:sz w:val="24"/>
        </w:rPr>
        <w:t xml:space="preserve"> </w:t>
      </w:r>
    </w:p>
    <w:p w:rsidR="000212A9" w:rsidRDefault="00120F1D" w:rsidP="00713056">
      <w:pPr>
        <w:spacing w:line="360" w:lineRule="auto"/>
        <w:rPr>
          <w:rFonts w:ascii="Times New Roman" w:hAnsi="Times New Roman" w:cs="Times New Roman"/>
          <w:sz w:val="24"/>
        </w:rPr>
      </w:pPr>
      <w:r>
        <w:rPr>
          <w:rFonts w:ascii="Times New Roman" w:hAnsi="Times New Roman" w:cs="Times New Roman"/>
          <w:sz w:val="24"/>
        </w:rPr>
        <w:t>Because of the economic importance of these trade networks and routes, there w</w:t>
      </w:r>
      <w:r w:rsidR="001B79CC">
        <w:rPr>
          <w:rFonts w:ascii="Times New Roman" w:hAnsi="Times New Roman" w:cs="Times New Roman"/>
          <w:sz w:val="24"/>
        </w:rPr>
        <w:t>ere</w:t>
      </w:r>
      <w:r>
        <w:rPr>
          <w:rFonts w:ascii="Times New Roman" w:hAnsi="Times New Roman" w:cs="Times New Roman"/>
          <w:sz w:val="24"/>
        </w:rPr>
        <w:t xml:space="preserve"> attempts made by both the Ptolemaic and Roman governments to ensure a constant flow of imports and exports through the region. Despite the lack of interest shown by Ptolemy I </w:t>
      </w:r>
      <w:proofErr w:type="spellStart"/>
      <w:r>
        <w:rPr>
          <w:rFonts w:ascii="Times New Roman" w:hAnsi="Times New Roman" w:cs="Times New Roman"/>
          <w:sz w:val="24"/>
        </w:rPr>
        <w:t>Soter</w:t>
      </w:r>
      <w:proofErr w:type="spellEnd"/>
      <w:r>
        <w:rPr>
          <w:rFonts w:ascii="Times New Roman" w:hAnsi="Times New Roman" w:cs="Times New Roman"/>
          <w:sz w:val="24"/>
        </w:rPr>
        <w:t xml:space="preserve"> in the Red Sea trade, due to his efforts to consolidate his power, we have evidence of goods from southern Arabia</w:t>
      </w:r>
      <w:r w:rsidR="00CD7C6D">
        <w:rPr>
          <w:rFonts w:ascii="Times New Roman" w:hAnsi="Times New Roman" w:cs="Times New Roman"/>
          <w:sz w:val="24"/>
        </w:rPr>
        <w:t xml:space="preserve"> and India being imported to Egypt in the early third century BC. This is due to Theophrastus recording </w:t>
      </w:r>
      <w:r w:rsidR="00347476">
        <w:rPr>
          <w:rFonts w:ascii="Times New Roman" w:hAnsi="Times New Roman" w:cs="Times New Roman"/>
          <w:sz w:val="24"/>
        </w:rPr>
        <w:t>detailed accounts of several plants and goods that would have come from the Red Sea trade routes.</w:t>
      </w:r>
      <w:r w:rsidR="00CD7C6D">
        <w:rPr>
          <w:rStyle w:val="FootnoteReference"/>
          <w:rFonts w:ascii="Times New Roman" w:hAnsi="Times New Roman" w:cs="Times New Roman"/>
          <w:sz w:val="24"/>
        </w:rPr>
        <w:footnoteReference w:id="5"/>
      </w:r>
      <w:r w:rsidR="00347476">
        <w:rPr>
          <w:rFonts w:ascii="Times New Roman" w:hAnsi="Times New Roman" w:cs="Times New Roman"/>
          <w:sz w:val="24"/>
        </w:rPr>
        <w:t xml:space="preserve"> There </w:t>
      </w:r>
      <w:r w:rsidR="00D04E86">
        <w:rPr>
          <w:rFonts w:ascii="Times New Roman" w:hAnsi="Times New Roman" w:cs="Times New Roman"/>
          <w:sz w:val="24"/>
        </w:rPr>
        <w:t>are also various papyri that survive that detail contact with southern Arabia and indirect contact with India.</w:t>
      </w:r>
      <w:r w:rsidR="00D04E86">
        <w:rPr>
          <w:rStyle w:val="FootnoteReference"/>
          <w:rFonts w:ascii="Times New Roman" w:hAnsi="Times New Roman" w:cs="Times New Roman"/>
          <w:sz w:val="24"/>
        </w:rPr>
        <w:footnoteReference w:id="6"/>
      </w:r>
      <w:r w:rsidR="00B53F73">
        <w:rPr>
          <w:rFonts w:ascii="Times New Roman" w:hAnsi="Times New Roman" w:cs="Times New Roman"/>
          <w:sz w:val="24"/>
        </w:rPr>
        <w:t xml:space="preserve"> </w:t>
      </w:r>
    </w:p>
    <w:p w:rsidR="00C42DEA" w:rsidRDefault="00C42DEA" w:rsidP="00713056">
      <w:pPr>
        <w:spacing w:line="360" w:lineRule="auto"/>
        <w:rPr>
          <w:rFonts w:ascii="Times New Roman" w:hAnsi="Times New Roman" w:cs="Times New Roman"/>
          <w:sz w:val="24"/>
        </w:rPr>
      </w:pPr>
      <w:r>
        <w:rPr>
          <w:rFonts w:ascii="Times New Roman" w:hAnsi="Times New Roman" w:cs="Times New Roman"/>
          <w:sz w:val="24"/>
        </w:rPr>
        <w:t xml:space="preserve">Ptolemaic interest in the Red Sea trade really seems to develop during the reign of Ptolemy II </w:t>
      </w:r>
      <w:proofErr w:type="spellStart"/>
      <w:r>
        <w:rPr>
          <w:rFonts w:ascii="Times New Roman" w:hAnsi="Times New Roman" w:cs="Times New Roman"/>
          <w:sz w:val="24"/>
        </w:rPr>
        <w:t>Philadelphos</w:t>
      </w:r>
      <w:proofErr w:type="spellEnd"/>
      <w:r w:rsidR="001B79CC">
        <w:rPr>
          <w:rFonts w:ascii="Times New Roman" w:hAnsi="Times New Roman" w:cs="Times New Roman"/>
          <w:sz w:val="24"/>
        </w:rPr>
        <w:t>,</w:t>
      </w:r>
      <w:r>
        <w:rPr>
          <w:rFonts w:ascii="Times New Roman" w:hAnsi="Times New Roman" w:cs="Times New Roman"/>
          <w:sz w:val="24"/>
        </w:rPr>
        <w:t xml:space="preserve"> who appears to promote commercial activity in the region by constructing ports at </w:t>
      </w:r>
      <w:proofErr w:type="spellStart"/>
      <w:r>
        <w:rPr>
          <w:rFonts w:ascii="Times New Roman" w:hAnsi="Times New Roman" w:cs="Times New Roman"/>
          <w:sz w:val="24"/>
        </w:rPr>
        <w:t>Clysma</w:t>
      </w:r>
      <w:proofErr w:type="spellEnd"/>
      <w:r>
        <w:rPr>
          <w:rFonts w:ascii="Times New Roman" w:hAnsi="Times New Roman" w:cs="Times New Roman"/>
          <w:sz w:val="24"/>
        </w:rPr>
        <w:t xml:space="preserve">, </w:t>
      </w:r>
      <w:proofErr w:type="spellStart"/>
      <w:r>
        <w:rPr>
          <w:rFonts w:ascii="Times New Roman" w:hAnsi="Times New Roman" w:cs="Times New Roman"/>
          <w:sz w:val="24"/>
        </w:rPr>
        <w:t>Myos</w:t>
      </w:r>
      <w:proofErr w:type="spellEnd"/>
      <w:r>
        <w:rPr>
          <w:rFonts w:ascii="Times New Roman" w:hAnsi="Times New Roman" w:cs="Times New Roman"/>
          <w:sz w:val="24"/>
        </w:rPr>
        <w:t xml:space="preserve"> </w:t>
      </w:r>
      <w:proofErr w:type="spellStart"/>
      <w:r>
        <w:rPr>
          <w:rFonts w:ascii="Times New Roman" w:hAnsi="Times New Roman" w:cs="Times New Roman"/>
          <w:sz w:val="24"/>
        </w:rPr>
        <w:t>Hormos</w:t>
      </w:r>
      <w:proofErr w:type="spellEnd"/>
      <w:r>
        <w:rPr>
          <w:rFonts w:ascii="Times New Roman" w:hAnsi="Times New Roman" w:cs="Times New Roman"/>
          <w:sz w:val="24"/>
        </w:rPr>
        <w:t xml:space="preserve">, </w:t>
      </w:r>
      <w:proofErr w:type="spellStart"/>
      <w:r>
        <w:rPr>
          <w:rFonts w:ascii="Times New Roman" w:hAnsi="Times New Roman" w:cs="Times New Roman"/>
          <w:sz w:val="24"/>
        </w:rPr>
        <w:t>Philoteras</w:t>
      </w:r>
      <w:proofErr w:type="spellEnd"/>
      <w:r>
        <w:rPr>
          <w:rFonts w:ascii="Times New Roman" w:hAnsi="Times New Roman" w:cs="Times New Roman"/>
          <w:sz w:val="24"/>
        </w:rPr>
        <w:t xml:space="preserve"> and Berenice.</w:t>
      </w:r>
      <w:r>
        <w:rPr>
          <w:rStyle w:val="FootnoteReference"/>
          <w:rFonts w:ascii="Times New Roman" w:hAnsi="Times New Roman" w:cs="Times New Roman"/>
          <w:sz w:val="24"/>
        </w:rPr>
        <w:footnoteReference w:id="7"/>
      </w:r>
      <w:r>
        <w:rPr>
          <w:rFonts w:ascii="Times New Roman" w:hAnsi="Times New Roman" w:cs="Times New Roman"/>
          <w:sz w:val="24"/>
        </w:rPr>
        <w:t xml:space="preserve"> These ports were connected to the Nile </w:t>
      </w:r>
      <w:r>
        <w:rPr>
          <w:rFonts w:ascii="Times New Roman" w:hAnsi="Times New Roman" w:cs="Times New Roman"/>
          <w:sz w:val="24"/>
        </w:rPr>
        <w:lastRenderedPageBreak/>
        <w:t>by roads which were monitored by the military and there were a ‘maritime police force’ that attempted to combat piracy on the Red Sea itself.</w:t>
      </w:r>
      <w:r>
        <w:rPr>
          <w:rStyle w:val="FootnoteReference"/>
          <w:rFonts w:ascii="Times New Roman" w:hAnsi="Times New Roman" w:cs="Times New Roman"/>
          <w:sz w:val="24"/>
        </w:rPr>
        <w:footnoteReference w:id="8"/>
      </w:r>
      <w:r>
        <w:rPr>
          <w:rFonts w:ascii="Times New Roman" w:hAnsi="Times New Roman" w:cs="Times New Roman"/>
          <w:sz w:val="24"/>
        </w:rPr>
        <w:t xml:space="preserve"> </w:t>
      </w:r>
      <w:r w:rsidR="008A0593">
        <w:rPr>
          <w:rFonts w:ascii="Times New Roman" w:hAnsi="Times New Roman" w:cs="Times New Roman"/>
          <w:sz w:val="24"/>
        </w:rPr>
        <w:t xml:space="preserve">Ptolemy II also seemed to build a canal from the Nile to </w:t>
      </w:r>
      <w:proofErr w:type="spellStart"/>
      <w:r w:rsidR="008A0593">
        <w:rPr>
          <w:rFonts w:ascii="Times New Roman" w:hAnsi="Times New Roman" w:cs="Times New Roman"/>
          <w:sz w:val="24"/>
        </w:rPr>
        <w:t>Clysma</w:t>
      </w:r>
      <w:proofErr w:type="spellEnd"/>
      <w:r w:rsidR="008A0593">
        <w:rPr>
          <w:rFonts w:ascii="Times New Roman" w:hAnsi="Times New Roman" w:cs="Times New Roman"/>
          <w:sz w:val="24"/>
        </w:rPr>
        <w:t xml:space="preserve"> which allowed trade between this port and Alexandria.</w:t>
      </w:r>
      <w:r w:rsidR="008A0593">
        <w:rPr>
          <w:rStyle w:val="FootnoteReference"/>
          <w:rFonts w:ascii="Times New Roman" w:hAnsi="Times New Roman" w:cs="Times New Roman"/>
          <w:sz w:val="24"/>
        </w:rPr>
        <w:footnoteReference w:id="9"/>
      </w:r>
      <w:r w:rsidR="008A0593">
        <w:rPr>
          <w:rFonts w:ascii="Times New Roman" w:hAnsi="Times New Roman" w:cs="Times New Roman"/>
          <w:sz w:val="24"/>
        </w:rPr>
        <w:t xml:space="preserve"> This original interest in the trade networks probably was originally due to the perceived need for elephants in the military, but this soon expanded to a variety of other commodities.</w:t>
      </w:r>
      <w:r w:rsidR="008A0593">
        <w:rPr>
          <w:rStyle w:val="FootnoteReference"/>
          <w:rFonts w:ascii="Times New Roman" w:hAnsi="Times New Roman" w:cs="Times New Roman"/>
          <w:sz w:val="24"/>
        </w:rPr>
        <w:footnoteReference w:id="10"/>
      </w:r>
      <w:r w:rsidR="008A0593">
        <w:rPr>
          <w:rFonts w:ascii="Times New Roman" w:hAnsi="Times New Roman" w:cs="Times New Roman"/>
          <w:sz w:val="24"/>
        </w:rPr>
        <w:t xml:space="preserve"> However the trade was limited in scope due to a number of reasons</w:t>
      </w:r>
      <w:r w:rsidR="008A0593">
        <w:rPr>
          <w:rStyle w:val="FootnoteReference"/>
          <w:rFonts w:ascii="Times New Roman" w:hAnsi="Times New Roman" w:cs="Times New Roman"/>
          <w:sz w:val="24"/>
        </w:rPr>
        <w:footnoteReference w:id="11"/>
      </w:r>
      <w:r w:rsidR="008A0593">
        <w:rPr>
          <w:rFonts w:ascii="Times New Roman" w:hAnsi="Times New Roman" w:cs="Times New Roman"/>
          <w:sz w:val="24"/>
        </w:rPr>
        <w:t xml:space="preserve"> and trade with India was most likely indirect, with the majority of trade passing through Arabian and Nabatean middlemen.</w:t>
      </w:r>
      <w:r w:rsidR="00E05051">
        <w:rPr>
          <w:rStyle w:val="FootnoteReference"/>
          <w:rFonts w:ascii="Times New Roman" w:hAnsi="Times New Roman" w:cs="Times New Roman"/>
          <w:sz w:val="24"/>
        </w:rPr>
        <w:footnoteReference w:id="12"/>
      </w:r>
      <w:r w:rsidR="008A0593">
        <w:rPr>
          <w:rFonts w:ascii="Times New Roman" w:hAnsi="Times New Roman" w:cs="Times New Roman"/>
          <w:sz w:val="24"/>
        </w:rPr>
        <w:t xml:space="preserve"> </w:t>
      </w:r>
    </w:p>
    <w:p w:rsidR="00E05051" w:rsidRDefault="00E05051" w:rsidP="00713056">
      <w:pPr>
        <w:spacing w:line="360" w:lineRule="auto"/>
        <w:rPr>
          <w:rFonts w:ascii="Times New Roman" w:hAnsi="Times New Roman" w:cs="Times New Roman"/>
          <w:sz w:val="24"/>
        </w:rPr>
      </w:pPr>
      <w:r>
        <w:rPr>
          <w:rFonts w:ascii="Times New Roman" w:hAnsi="Times New Roman" w:cs="Times New Roman"/>
          <w:sz w:val="24"/>
        </w:rPr>
        <w:t>During the Roman period however</w:t>
      </w:r>
      <w:r w:rsidR="00163918">
        <w:rPr>
          <w:rFonts w:ascii="Times New Roman" w:hAnsi="Times New Roman" w:cs="Times New Roman"/>
          <w:sz w:val="24"/>
        </w:rPr>
        <w:t>,</w:t>
      </w:r>
      <w:r>
        <w:rPr>
          <w:rFonts w:ascii="Times New Roman" w:hAnsi="Times New Roman" w:cs="Times New Roman"/>
          <w:sz w:val="24"/>
        </w:rPr>
        <w:t xml:space="preserve"> we see a major increase in the scale of trade passing through the Red Sea and the influx of goods from Arabia and India increases drastically.</w:t>
      </w:r>
      <w:r>
        <w:rPr>
          <w:rStyle w:val="FootnoteReference"/>
          <w:rFonts w:ascii="Times New Roman" w:hAnsi="Times New Roman" w:cs="Times New Roman"/>
          <w:sz w:val="24"/>
        </w:rPr>
        <w:footnoteReference w:id="13"/>
      </w:r>
      <w:r w:rsidR="00163918">
        <w:rPr>
          <w:rFonts w:ascii="Times New Roman" w:hAnsi="Times New Roman" w:cs="Times New Roman"/>
          <w:sz w:val="24"/>
        </w:rPr>
        <w:t xml:space="preserve"> This leads us to ask what the cause of such a major increase in trade was. In this essay I will discuss whether the increase in the volume of trade in the region can be attributed to Roman </w:t>
      </w:r>
      <w:r w:rsidR="00387A19">
        <w:rPr>
          <w:rFonts w:ascii="Times New Roman" w:hAnsi="Times New Roman" w:cs="Times New Roman"/>
          <w:sz w:val="24"/>
        </w:rPr>
        <w:t>intervention and government policies in the region or if it is something else that causes the drastic increase. To do this I will be examining what archaeological and literary</w:t>
      </w:r>
      <w:r w:rsidR="00163918">
        <w:rPr>
          <w:rFonts w:ascii="Times New Roman" w:hAnsi="Times New Roman" w:cs="Times New Roman"/>
          <w:sz w:val="24"/>
        </w:rPr>
        <w:t xml:space="preserve"> </w:t>
      </w:r>
      <w:r w:rsidR="00387A19">
        <w:rPr>
          <w:rFonts w:ascii="Times New Roman" w:hAnsi="Times New Roman" w:cs="Times New Roman"/>
          <w:sz w:val="24"/>
        </w:rPr>
        <w:t>evidence we have</w:t>
      </w:r>
      <w:r w:rsidR="0028589A">
        <w:rPr>
          <w:rFonts w:ascii="Times New Roman" w:hAnsi="Times New Roman" w:cs="Times New Roman"/>
          <w:sz w:val="24"/>
        </w:rPr>
        <w:t>,</w:t>
      </w:r>
      <w:r w:rsidR="00387A19">
        <w:rPr>
          <w:rFonts w:ascii="Times New Roman" w:hAnsi="Times New Roman" w:cs="Times New Roman"/>
          <w:sz w:val="24"/>
        </w:rPr>
        <w:t xml:space="preserve"> to assess what, if any, Roman policies were implemented and try to examine what effect these might have had on the Red Sea trade network.</w:t>
      </w:r>
    </w:p>
    <w:p w:rsidR="00387A19" w:rsidRDefault="0028589A" w:rsidP="00713056">
      <w:pPr>
        <w:spacing w:line="360" w:lineRule="auto"/>
        <w:rPr>
          <w:rFonts w:ascii="Times New Roman" w:hAnsi="Times New Roman" w:cs="Times New Roman"/>
          <w:sz w:val="24"/>
        </w:rPr>
      </w:pPr>
      <w:r>
        <w:rPr>
          <w:rFonts w:ascii="Times New Roman" w:hAnsi="Times New Roman" w:cs="Times New Roman"/>
          <w:sz w:val="24"/>
        </w:rPr>
        <w:t>One problem with this question however is that the argument surrounding Roman intervention in Red Sea and whether this increase trade in the region is largely a “chicken or the egg” question.</w:t>
      </w:r>
      <w:r w:rsidR="00361914">
        <w:rPr>
          <w:rFonts w:ascii="Times New Roman" w:hAnsi="Times New Roman" w:cs="Times New Roman"/>
          <w:sz w:val="24"/>
        </w:rPr>
        <w:t xml:space="preserve"> What I mean by this is essentially, which comes first? Does trade increase in the region, prompting the Roman</w:t>
      </w:r>
      <w:r w:rsidR="00927D18">
        <w:rPr>
          <w:rFonts w:ascii="Times New Roman" w:hAnsi="Times New Roman" w:cs="Times New Roman"/>
          <w:sz w:val="24"/>
        </w:rPr>
        <w:t xml:space="preserve">s to implement various different economic and administrative policies to further increase the benefits of this, or, do the Romans seeing the potential lucrative nature of increased trade through the Red Sea implement these policies hoping to reap the benefits later on? </w:t>
      </w:r>
      <w:r w:rsidR="00DC4D11">
        <w:rPr>
          <w:rFonts w:ascii="Times New Roman" w:hAnsi="Times New Roman" w:cs="Times New Roman"/>
          <w:sz w:val="24"/>
        </w:rPr>
        <w:t xml:space="preserve">And unfortunately, it’s very hard to be able to say which of those two options is true. The likelihood is, that both are in someway true at the same time. For example, a major reason for the increase in trade is probably due to the discovery by Roman, and possibly late Ptolemaic sailors, of the monsoon winds that allowed ships to sail </w:t>
      </w:r>
      <w:r w:rsidR="00DC4D11">
        <w:rPr>
          <w:rFonts w:ascii="Times New Roman" w:hAnsi="Times New Roman" w:cs="Times New Roman"/>
          <w:sz w:val="24"/>
        </w:rPr>
        <w:lastRenderedPageBreak/>
        <w:t>to India with greater ease and at a higher frequency. It is likely this had very little, if anything, to do with Roman economic policy in the region. Yet, it most likely contributed to the increase in trade activity.</w:t>
      </w:r>
      <w:r w:rsidR="00DC4D11">
        <w:rPr>
          <w:rStyle w:val="FootnoteReference"/>
          <w:rFonts w:ascii="Times New Roman" w:hAnsi="Times New Roman" w:cs="Times New Roman"/>
          <w:sz w:val="24"/>
        </w:rPr>
        <w:footnoteReference w:id="14"/>
      </w:r>
      <w:r w:rsidR="00F06B8F">
        <w:rPr>
          <w:rFonts w:ascii="Times New Roman" w:hAnsi="Times New Roman" w:cs="Times New Roman"/>
          <w:sz w:val="24"/>
        </w:rPr>
        <w:t xml:space="preserve"> Similarly, Roman efforts to reduce caravan raiding by bandits and nomads on the roads to the Nile from the Red Sea ports,</w:t>
      </w:r>
      <w:r w:rsidR="00F06B8F">
        <w:rPr>
          <w:rStyle w:val="FootnoteReference"/>
          <w:rFonts w:ascii="Times New Roman" w:hAnsi="Times New Roman" w:cs="Times New Roman"/>
          <w:sz w:val="24"/>
        </w:rPr>
        <w:footnoteReference w:id="15"/>
      </w:r>
      <w:r w:rsidR="00F06B8F">
        <w:rPr>
          <w:rFonts w:ascii="Times New Roman" w:hAnsi="Times New Roman" w:cs="Times New Roman"/>
          <w:sz w:val="24"/>
        </w:rPr>
        <w:t xml:space="preserve"> could have, by making the overall route safer, increased the likelihood of merchants successfully transporting cargo and making a profit, prompting more merchants to engage in trade in the region. It is unfortunately at this point impossible to say for certain which of these </w:t>
      </w:r>
      <w:r w:rsidR="001B79CC">
        <w:rPr>
          <w:rFonts w:ascii="Times New Roman" w:hAnsi="Times New Roman" w:cs="Times New Roman"/>
          <w:sz w:val="24"/>
        </w:rPr>
        <w:t>two scenarios</w:t>
      </w:r>
      <w:r w:rsidR="00F06B8F">
        <w:rPr>
          <w:rFonts w:ascii="Times New Roman" w:hAnsi="Times New Roman" w:cs="Times New Roman"/>
          <w:sz w:val="24"/>
        </w:rPr>
        <w:t xml:space="preserve"> occurred first. However, it is possible to </w:t>
      </w:r>
      <w:r w:rsidR="001B79CC">
        <w:rPr>
          <w:rFonts w:ascii="Times New Roman" w:hAnsi="Times New Roman" w:cs="Times New Roman"/>
          <w:sz w:val="24"/>
        </w:rPr>
        <w:t>argue</w:t>
      </w:r>
      <w:r w:rsidR="00F06B8F">
        <w:rPr>
          <w:rFonts w:ascii="Times New Roman" w:hAnsi="Times New Roman" w:cs="Times New Roman"/>
          <w:sz w:val="24"/>
        </w:rPr>
        <w:t xml:space="preserve"> whether </w:t>
      </w:r>
      <w:r w:rsidR="001B79CC">
        <w:rPr>
          <w:rFonts w:ascii="Times New Roman" w:hAnsi="Times New Roman" w:cs="Times New Roman"/>
          <w:sz w:val="24"/>
        </w:rPr>
        <w:t xml:space="preserve">or not </w:t>
      </w:r>
      <w:r w:rsidR="00F06B8F">
        <w:rPr>
          <w:rFonts w:ascii="Times New Roman" w:hAnsi="Times New Roman" w:cs="Times New Roman"/>
          <w:sz w:val="24"/>
        </w:rPr>
        <w:t xml:space="preserve">the policies implemented by the Romans in the region did have an effect on trade, irrespective of whether </w:t>
      </w:r>
      <w:r w:rsidR="006C30C7">
        <w:rPr>
          <w:rFonts w:ascii="Times New Roman" w:hAnsi="Times New Roman" w:cs="Times New Roman"/>
          <w:sz w:val="24"/>
        </w:rPr>
        <w:t>trade had already begun to boom. I would argue that many of the policies did help to increase trade in the region and if not directly increase the trade output, which is obviously difficult to accurately measure given our lack of figures from the ancient world, they may have at least secured and allowed trade to maintain a constant rate for longer.</w:t>
      </w:r>
    </w:p>
    <w:p w:rsidR="006C30C7" w:rsidRDefault="006C30C7" w:rsidP="00713056">
      <w:pPr>
        <w:spacing w:line="360" w:lineRule="auto"/>
        <w:rPr>
          <w:rFonts w:ascii="Times New Roman" w:hAnsi="Times New Roman" w:cs="Times New Roman"/>
          <w:sz w:val="24"/>
        </w:rPr>
      </w:pPr>
      <w:r>
        <w:rPr>
          <w:rFonts w:ascii="Times New Roman" w:hAnsi="Times New Roman" w:cs="Times New Roman"/>
          <w:sz w:val="24"/>
        </w:rPr>
        <w:t>One of these policies that I argue achieved this w</w:t>
      </w:r>
      <w:r w:rsidR="00102E85">
        <w:rPr>
          <w:rFonts w:ascii="Times New Roman" w:hAnsi="Times New Roman" w:cs="Times New Roman"/>
          <w:sz w:val="24"/>
        </w:rPr>
        <w:t xml:space="preserve">as the Roman </w:t>
      </w:r>
      <w:r w:rsidR="00434E87">
        <w:rPr>
          <w:rFonts w:ascii="Times New Roman" w:hAnsi="Times New Roman" w:cs="Times New Roman"/>
          <w:sz w:val="24"/>
        </w:rPr>
        <w:t>repairing of</w:t>
      </w:r>
      <w:r w:rsidR="001B79CC">
        <w:rPr>
          <w:rFonts w:ascii="Times New Roman" w:hAnsi="Times New Roman" w:cs="Times New Roman"/>
          <w:sz w:val="24"/>
        </w:rPr>
        <w:t>,</w:t>
      </w:r>
      <w:r w:rsidR="00434E87">
        <w:rPr>
          <w:rFonts w:ascii="Times New Roman" w:hAnsi="Times New Roman" w:cs="Times New Roman"/>
          <w:sz w:val="24"/>
        </w:rPr>
        <w:t xml:space="preserve"> or construction of the port at Berenice. As I have previously noted, Berenice was founded by Ptolemy II </w:t>
      </w:r>
      <w:proofErr w:type="spellStart"/>
      <w:r w:rsidR="00434E87">
        <w:rPr>
          <w:rFonts w:ascii="Times New Roman" w:hAnsi="Times New Roman" w:cs="Times New Roman"/>
          <w:sz w:val="24"/>
        </w:rPr>
        <w:t>Philadelphos</w:t>
      </w:r>
      <w:proofErr w:type="spellEnd"/>
      <w:r w:rsidR="00434E87">
        <w:rPr>
          <w:rFonts w:ascii="Times New Roman" w:hAnsi="Times New Roman" w:cs="Times New Roman"/>
          <w:sz w:val="24"/>
        </w:rPr>
        <w:t xml:space="preserve">, due to Ptolemaic interest in elephant hunting in Ethiopia and the eastern African coastal regions. </w:t>
      </w:r>
      <w:r w:rsidR="00461CA1">
        <w:rPr>
          <w:rFonts w:ascii="Times New Roman" w:hAnsi="Times New Roman" w:cs="Times New Roman"/>
          <w:sz w:val="24"/>
        </w:rPr>
        <w:t>The port was likely very important, as due to the direction of the winds in the region, sailing up the Red Sea was very difficult, so many of the merchant ships were more likely to stop at Berenice.</w:t>
      </w:r>
      <w:r w:rsidR="00461CA1">
        <w:rPr>
          <w:rStyle w:val="FootnoteReference"/>
          <w:rFonts w:ascii="Times New Roman" w:hAnsi="Times New Roman" w:cs="Times New Roman"/>
          <w:sz w:val="24"/>
        </w:rPr>
        <w:footnoteReference w:id="16"/>
      </w:r>
      <w:r w:rsidR="00461CA1">
        <w:rPr>
          <w:rFonts w:ascii="Times New Roman" w:hAnsi="Times New Roman" w:cs="Times New Roman"/>
          <w:sz w:val="24"/>
        </w:rPr>
        <w:t xml:space="preserve"> The </w:t>
      </w:r>
      <w:r w:rsidR="0001576D">
        <w:rPr>
          <w:rFonts w:ascii="Times New Roman" w:hAnsi="Times New Roman" w:cs="Times New Roman"/>
          <w:sz w:val="24"/>
        </w:rPr>
        <w:t xml:space="preserve">port appears to have been widely used during the Ptolemaic period, with </w:t>
      </w:r>
      <w:r w:rsidR="00140D70">
        <w:rPr>
          <w:rFonts w:ascii="Times New Roman" w:hAnsi="Times New Roman" w:cs="Times New Roman"/>
          <w:sz w:val="24"/>
        </w:rPr>
        <w:t>large amounts of trade passing through the city, and the city was well connected by roads to other cities and commercial hubs in the region and wider Egypt.</w:t>
      </w:r>
      <w:r w:rsidR="00140D70">
        <w:rPr>
          <w:rStyle w:val="FootnoteReference"/>
          <w:rFonts w:ascii="Times New Roman" w:hAnsi="Times New Roman" w:cs="Times New Roman"/>
          <w:sz w:val="24"/>
        </w:rPr>
        <w:footnoteReference w:id="17"/>
      </w:r>
      <w:r w:rsidR="00140D70">
        <w:rPr>
          <w:rFonts w:ascii="Times New Roman" w:hAnsi="Times New Roman" w:cs="Times New Roman"/>
          <w:sz w:val="24"/>
        </w:rPr>
        <w:t xml:space="preserve"> However it </w:t>
      </w:r>
      <w:r w:rsidR="0045062F">
        <w:rPr>
          <w:rFonts w:ascii="Times New Roman" w:hAnsi="Times New Roman" w:cs="Times New Roman"/>
          <w:sz w:val="24"/>
        </w:rPr>
        <w:t>is possible</w:t>
      </w:r>
      <w:r w:rsidR="001B79CC">
        <w:rPr>
          <w:rFonts w:ascii="Times New Roman" w:hAnsi="Times New Roman" w:cs="Times New Roman"/>
          <w:sz w:val="24"/>
        </w:rPr>
        <w:t>,</w:t>
      </w:r>
      <w:r w:rsidR="00140D70">
        <w:rPr>
          <w:rFonts w:ascii="Times New Roman" w:hAnsi="Times New Roman" w:cs="Times New Roman"/>
          <w:sz w:val="24"/>
        </w:rPr>
        <w:t xml:space="preserve"> that </w:t>
      </w:r>
      <w:r w:rsidR="0045062F">
        <w:rPr>
          <w:rFonts w:ascii="Times New Roman" w:hAnsi="Times New Roman" w:cs="Times New Roman"/>
          <w:sz w:val="24"/>
        </w:rPr>
        <w:t>towards</w:t>
      </w:r>
      <w:r w:rsidR="00140D70">
        <w:rPr>
          <w:rFonts w:ascii="Times New Roman" w:hAnsi="Times New Roman" w:cs="Times New Roman"/>
          <w:sz w:val="24"/>
        </w:rPr>
        <w:t xml:space="preserve"> the end of the Ptolemaic period</w:t>
      </w:r>
      <w:r w:rsidR="001B79CC">
        <w:rPr>
          <w:rFonts w:ascii="Times New Roman" w:hAnsi="Times New Roman" w:cs="Times New Roman"/>
          <w:sz w:val="24"/>
        </w:rPr>
        <w:t xml:space="preserve"> the port at Berenice</w:t>
      </w:r>
      <w:r w:rsidR="00140D70">
        <w:rPr>
          <w:rFonts w:ascii="Times New Roman" w:hAnsi="Times New Roman" w:cs="Times New Roman"/>
          <w:sz w:val="24"/>
        </w:rPr>
        <w:t xml:space="preserve"> had fallen into decline. This is due to Strabo’s description of the port in 17.1.45 </w:t>
      </w:r>
      <w:r w:rsidR="001B79CC">
        <w:rPr>
          <w:rFonts w:ascii="Times New Roman" w:hAnsi="Times New Roman" w:cs="Times New Roman"/>
          <w:sz w:val="24"/>
        </w:rPr>
        <w:t xml:space="preserve">where he </w:t>
      </w:r>
      <w:r w:rsidR="00140D70">
        <w:rPr>
          <w:rFonts w:ascii="Times New Roman" w:hAnsi="Times New Roman" w:cs="Times New Roman"/>
          <w:sz w:val="24"/>
        </w:rPr>
        <w:t>describes the port as having ‘no harbour, but on account of the favourable lay of the isthmus has convenient landing places.’</w:t>
      </w:r>
      <w:r w:rsidR="00140D70">
        <w:rPr>
          <w:rStyle w:val="FootnoteReference"/>
          <w:rFonts w:ascii="Times New Roman" w:hAnsi="Times New Roman" w:cs="Times New Roman"/>
          <w:sz w:val="24"/>
        </w:rPr>
        <w:footnoteReference w:id="18"/>
      </w:r>
      <w:r w:rsidR="0045062F">
        <w:rPr>
          <w:rFonts w:ascii="Times New Roman" w:hAnsi="Times New Roman" w:cs="Times New Roman"/>
          <w:sz w:val="24"/>
        </w:rPr>
        <w:t xml:space="preserve"> However Pliny the elder describes </w:t>
      </w:r>
      <w:r w:rsidR="00457C26">
        <w:rPr>
          <w:rFonts w:ascii="Times New Roman" w:hAnsi="Times New Roman" w:cs="Times New Roman"/>
          <w:sz w:val="24"/>
        </w:rPr>
        <w:t xml:space="preserve">Berenice as a city </w:t>
      </w:r>
      <w:r w:rsidR="002C4289">
        <w:rPr>
          <w:rFonts w:ascii="Times New Roman" w:hAnsi="Times New Roman" w:cs="Times New Roman"/>
          <w:sz w:val="24"/>
        </w:rPr>
        <w:t>with a port</w:t>
      </w:r>
      <w:r w:rsidR="0045062F">
        <w:rPr>
          <w:rFonts w:ascii="Times New Roman" w:hAnsi="Times New Roman" w:cs="Times New Roman"/>
          <w:sz w:val="24"/>
        </w:rPr>
        <w:t>.</w:t>
      </w:r>
      <w:r w:rsidR="002C4289">
        <w:rPr>
          <w:rStyle w:val="FootnoteReference"/>
          <w:rFonts w:ascii="Times New Roman" w:hAnsi="Times New Roman" w:cs="Times New Roman"/>
          <w:sz w:val="24"/>
        </w:rPr>
        <w:footnoteReference w:id="19"/>
      </w:r>
      <w:r w:rsidR="002C4289">
        <w:rPr>
          <w:rFonts w:ascii="Times New Roman" w:hAnsi="Times New Roman" w:cs="Times New Roman"/>
          <w:sz w:val="24"/>
        </w:rPr>
        <w:t xml:space="preserve"> Th</w:t>
      </w:r>
      <w:r w:rsidR="00FC6DE9">
        <w:rPr>
          <w:rFonts w:ascii="Times New Roman" w:hAnsi="Times New Roman" w:cs="Times New Roman"/>
          <w:sz w:val="24"/>
        </w:rPr>
        <w:t>e difference between these two accounts is somewhere in the region of sixty to seventy years,</w:t>
      </w:r>
      <w:r w:rsidR="00FC6DE9">
        <w:rPr>
          <w:rStyle w:val="FootnoteReference"/>
          <w:rFonts w:ascii="Times New Roman" w:hAnsi="Times New Roman" w:cs="Times New Roman"/>
          <w:sz w:val="24"/>
        </w:rPr>
        <w:footnoteReference w:id="20"/>
      </w:r>
      <w:r w:rsidR="00FC6DE9">
        <w:rPr>
          <w:rFonts w:ascii="Times New Roman" w:hAnsi="Times New Roman" w:cs="Times New Roman"/>
          <w:sz w:val="24"/>
        </w:rPr>
        <w:t xml:space="preserve"> which has led many scholars to wonder if there must have been some major </w:t>
      </w:r>
      <w:r w:rsidR="00FC6DE9">
        <w:rPr>
          <w:rFonts w:ascii="Times New Roman" w:hAnsi="Times New Roman" w:cs="Times New Roman"/>
          <w:sz w:val="24"/>
        </w:rPr>
        <w:lastRenderedPageBreak/>
        <w:t>construction at Berenice during the first three quarters of the first century AD.</w:t>
      </w:r>
      <w:r w:rsidR="00FC6DE9">
        <w:rPr>
          <w:rStyle w:val="FootnoteReference"/>
          <w:rFonts w:ascii="Times New Roman" w:hAnsi="Times New Roman" w:cs="Times New Roman"/>
          <w:sz w:val="24"/>
        </w:rPr>
        <w:footnoteReference w:id="21"/>
      </w:r>
      <w:r w:rsidR="00FC6DE9">
        <w:rPr>
          <w:rFonts w:ascii="Times New Roman" w:hAnsi="Times New Roman" w:cs="Times New Roman"/>
          <w:sz w:val="24"/>
        </w:rPr>
        <w:t xml:space="preserve"> </w:t>
      </w:r>
      <w:proofErr w:type="spellStart"/>
      <w:r w:rsidR="00FC6DE9">
        <w:rPr>
          <w:rFonts w:ascii="Times New Roman" w:hAnsi="Times New Roman" w:cs="Times New Roman"/>
          <w:sz w:val="24"/>
        </w:rPr>
        <w:t>Sidebotham</w:t>
      </w:r>
      <w:proofErr w:type="spellEnd"/>
      <w:r w:rsidR="006929AC">
        <w:rPr>
          <w:rFonts w:ascii="Times New Roman" w:hAnsi="Times New Roman" w:cs="Times New Roman"/>
          <w:sz w:val="24"/>
        </w:rPr>
        <w:t xml:space="preserve"> </w:t>
      </w:r>
      <w:r w:rsidR="00FC6DE9">
        <w:rPr>
          <w:rFonts w:ascii="Times New Roman" w:hAnsi="Times New Roman" w:cs="Times New Roman"/>
          <w:sz w:val="24"/>
        </w:rPr>
        <w:t>argues that the date for the construction was most likely Tiberian in date,</w:t>
      </w:r>
      <w:r w:rsidR="00FC6DE9">
        <w:rPr>
          <w:rStyle w:val="FootnoteReference"/>
          <w:rFonts w:ascii="Times New Roman" w:hAnsi="Times New Roman" w:cs="Times New Roman"/>
          <w:sz w:val="24"/>
        </w:rPr>
        <w:footnoteReference w:id="22"/>
      </w:r>
      <w:r w:rsidR="00FC6DE9">
        <w:rPr>
          <w:rFonts w:ascii="Times New Roman" w:hAnsi="Times New Roman" w:cs="Times New Roman"/>
          <w:sz w:val="24"/>
        </w:rPr>
        <w:t xml:space="preserve"> due to surviving archaeological evidence.</w:t>
      </w:r>
      <w:r w:rsidR="00FC6DE9">
        <w:rPr>
          <w:rStyle w:val="FootnoteReference"/>
          <w:rFonts w:ascii="Times New Roman" w:hAnsi="Times New Roman" w:cs="Times New Roman"/>
          <w:sz w:val="24"/>
        </w:rPr>
        <w:footnoteReference w:id="23"/>
      </w:r>
      <w:r w:rsidR="00C17135">
        <w:rPr>
          <w:rFonts w:ascii="Times New Roman" w:hAnsi="Times New Roman" w:cs="Times New Roman"/>
          <w:sz w:val="24"/>
        </w:rPr>
        <w:t xml:space="preserve"> It seems reasonable to assume then, that there was a Roman </w:t>
      </w:r>
      <w:r w:rsidR="00857666">
        <w:rPr>
          <w:rFonts w:ascii="Times New Roman" w:hAnsi="Times New Roman" w:cs="Times New Roman"/>
          <w:sz w:val="24"/>
        </w:rPr>
        <w:t>repairing or construction of a port at Berenice, but the question is whether this might have led to increased trade activity in the region.</w:t>
      </w:r>
    </w:p>
    <w:p w:rsidR="00857666" w:rsidRDefault="00857666" w:rsidP="00713056">
      <w:pPr>
        <w:spacing w:line="360" w:lineRule="auto"/>
        <w:rPr>
          <w:rFonts w:ascii="Times New Roman" w:hAnsi="Times New Roman" w:cs="Times New Roman"/>
          <w:sz w:val="24"/>
        </w:rPr>
      </w:pPr>
      <w:r>
        <w:rPr>
          <w:rFonts w:ascii="Times New Roman" w:hAnsi="Times New Roman" w:cs="Times New Roman"/>
          <w:sz w:val="24"/>
        </w:rPr>
        <w:t>Given the “chicken or the egg” nature of this discussion as previously mentioned, it is incredibly difficult to say for certain that Roman economic policy or policies directly caused increased trade output in the eastern desert.</w:t>
      </w:r>
      <w:r w:rsidR="00E5269F">
        <w:rPr>
          <w:rFonts w:ascii="Times New Roman" w:hAnsi="Times New Roman" w:cs="Times New Roman"/>
          <w:sz w:val="24"/>
        </w:rPr>
        <w:t xml:space="preserve"> However, I feel it is reasonable to suggest that actions of the Roman state could have, and did, effect the amount of trade that flowed through the region, and the Roman port at Berenice is a good example of this. Government infrastructure construction is generally accepted as something which leads to economic output and growth, and the </w:t>
      </w:r>
      <w:r w:rsidR="001B79CC">
        <w:rPr>
          <w:rFonts w:ascii="Times New Roman" w:hAnsi="Times New Roman" w:cs="Times New Roman"/>
          <w:sz w:val="24"/>
        </w:rPr>
        <w:t xml:space="preserve">construction of a </w:t>
      </w:r>
      <w:r w:rsidR="00E5269F">
        <w:rPr>
          <w:rFonts w:ascii="Times New Roman" w:hAnsi="Times New Roman" w:cs="Times New Roman"/>
          <w:sz w:val="24"/>
        </w:rPr>
        <w:t xml:space="preserve">port at Berenice </w:t>
      </w:r>
      <w:r w:rsidR="001B79CC">
        <w:rPr>
          <w:rFonts w:ascii="Times New Roman" w:hAnsi="Times New Roman" w:cs="Times New Roman"/>
          <w:sz w:val="24"/>
        </w:rPr>
        <w:t>fits the description of government-built infrastructure</w:t>
      </w:r>
      <w:r w:rsidR="00E5269F">
        <w:rPr>
          <w:rFonts w:ascii="Times New Roman" w:hAnsi="Times New Roman" w:cs="Times New Roman"/>
          <w:sz w:val="24"/>
        </w:rPr>
        <w:t xml:space="preserve">. Theoretically, </w:t>
      </w:r>
      <w:r w:rsidR="00A57AC8">
        <w:rPr>
          <w:rFonts w:ascii="Times New Roman" w:hAnsi="Times New Roman" w:cs="Times New Roman"/>
          <w:sz w:val="24"/>
        </w:rPr>
        <w:t xml:space="preserve">building and improving infrastructure allows more efficient and cheaper movement of goods, and so generally decreases </w:t>
      </w:r>
      <w:r w:rsidR="008A3A05">
        <w:rPr>
          <w:rFonts w:ascii="Times New Roman" w:hAnsi="Times New Roman" w:cs="Times New Roman"/>
          <w:sz w:val="24"/>
        </w:rPr>
        <w:t>the overall</w:t>
      </w:r>
      <w:r w:rsidR="00A57AC8">
        <w:rPr>
          <w:rFonts w:ascii="Times New Roman" w:hAnsi="Times New Roman" w:cs="Times New Roman"/>
          <w:sz w:val="24"/>
        </w:rPr>
        <w:t xml:space="preserve"> costs</w:t>
      </w:r>
      <w:r w:rsidR="008A3A05">
        <w:rPr>
          <w:rFonts w:ascii="Times New Roman" w:hAnsi="Times New Roman" w:cs="Times New Roman"/>
          <w:sz w:val="24"/>
        </w:rPr>
        <w:t xml:space="preserve"> involved in running a business</w:t>
      </w:r>
      <w:r w:rsidR="00A57AC8">
        <w:rPr>
          <w:rFonts w:ascii="Times New Roman" w:hAnsi="Times New Roman" w:cs="Times New Roman"/>
          <w:sz w:val="24"/>
        </w:rPr>
        <w:t>.</w:t>
      </w:r>
      <w:r w:rsidR="00A57AC8">
        <w:rPr>
          <w:rStyle w:val="FootnoteReference"/>
          <w:rFonts w:ascii="Times New Roman" w:hAnsi="Times New Roman" w:cs="Times New Roman"/>
          <w:sz w:val="24"/>
        </w:rPr>
        <w:footnoteReference w:id="24"/>
      </w:r>
      <w:r w:rsidR="00A57AC8">
        <w:rPr>
          <w:rFonts w:ascii="Times New Roman" w:hAnsi="Times New Roman" w:cs="Times New Roman"/>
          <w:sz w:val="24"/>
        </w:rPr>
        <w:t xml:space="preserve"> In practice, with Berenice’s port as reference, this </w:t>
      </w:r>
      <w:r w:rsidR="008A3A05">
        <w:rPr>
          <w:rFonts w:ascii="Times New Roman" w:hAnsi="Times New Roman" w:cs="Times New Roman"/>
          <w:sz w:val="24"/>
        </w:rPr>
        <w:t>would</w:t>
      </w:r>
      <w:r w:rsidR="00A57AC8">
        <w:rPr>
          <w:rFonts w:ascii="Times New Roman" w:hAnsi="Times New Roman" w:cs="Times New Roman"/>
          <w:sz w:val="24"/>
        </w:rPr>
        <w:t xml:space="preserve"> have allowed trade to grow in a number of ways. For example, the creation of a real harbour, compared to </w:t>
      </w:r>
      <w:r w:rsidR="00A33AF9">
        <w:rPr>
          <w:rFonts w:ascii="Times New Roman" w:hAnsi="Times New Roman" w:cs="Times New Roman"/>
          <w:sz w:val="24"/>
        </w:rPr>
        <w:t>what Strabo describes,</w:t>
      </w:r>
      <w:r w:rsidR="00A33AF9">
        <w:rPr>
          <w:rStyle w:val="FootnoteReference"/>
          <w:rFonts w:ascii="Times New Roman" w:hAnsi="Times New Roman" w:cs="Times New Roman"/>
          <w:sz w:val="24"/>
        </w:rPr>
        <w:footnoteReference w:id="25"/>
      </w:r>
      <w:r w:rsidR="00A33AF9">
        <w:rPr>
          <w:rFonts w:ascii="Times New Roman" w:hAnsi="Times New Roman" w:cs="Times New Roman"/>
          <w:sz w:val="24"/>
        </w:rPr>
        <w:t xml:space="preserve"> would </w:t>
      </w:r>
      <w:r w:rsidR="008A3A05">
        <w:rPr>
          <w:rFonts w:ascii="Times New Roman" w:hAnsi="Times New Roman" w:cs="Times New Roman"/>
          <w:sz w:val="24"/>
        </w:rPr>
        <w:t>have allowed</w:t>
      </w:r>
      <w:r w:rsidR="00A33AF9">
        <w:rPr>
          <w:rFonts w:ascii="Times New Roman" w:hAnsi="Times New Roman" w:cs="Times New Roman"/>
          <w:sz w:val="24"/>
        </w:rPr>
        <w:t xml:space="preserve"> more ships to leave and dock at the </w:t>
      </w:r>
      <w:r w:rsidR="008A3A05">
        <w:rPr>
          <w:rFonts w:ascii="Times New Roman" w:hAnsi="Times New Roman" w:cs="Times New Roman"/>
          <w:sz w:val="24"/>
        </w:rPr>
        <w:t>port,</w:t>
      </w:r>
      <w:r w:rsidR="00A33AF9">
        <w:rPr>
          <w:rFonts w:ascii="Times New Roman" w:hAnsi="Times New Roman" w:cs="Times New Roman"/>
          <w:sz w:val="24"/>
        </w:rPr>
        <w:t xml:space="preserve"> as well as allowing larger ships to dock which would have increased the amount of goods flowing in and out of the Mediterranean world through the Red Sea trade networks. </w:t>
      </w:r>
      <w:r w:rsidR="00A57AC8">
        <w:rPr>
          <w:rFonts w:ascii="Times New Roman" w:hAnsi="Times New Roman" w:cs="Times New Roman"/>
          <w:sz w:val="24"/>
        </w:rPr>
        <w:t>Whilst it will probably remain impossible to know if this happened for certain in Roman Berenice, it seems to me, not unreasonable to suggest that the renovation of the port, could have contributed to increased trade activity in the Eastern Desert</w:t>
      </w:r>
      <w:r w:rsidR="00A33AF9">
        <w:rPr>
          <w:rFonts w:ascii="Times New Roman" w:hAnsi="Times New Roman" w:cs="Times New Roman"/>
          <w:sz w:val="24"/>
        </w:rPr>
        <w:t xml:space="preserve"> in this way</w:t>
      </w:r>
      <w:r w:rsidR="00A57AC8">
        <w:rPr>
          <w:rFonts w:ascii="Times New Roman" w:hAnsi="Times New Roman" w:cs="Times New Roman"/>
          <w:sz w:val="24"/>
        </w:rPr>
        <w:t>.</w:t>
      </w:r>
    </w:p>
    <w:p w:rsidR="00E542BB" w:rsidRDefault="00E17ED2" w:rsidP="00713056">
      <w:pPr>
        <w:spacing w:line="360" w:lineRule="auto"/>
        <w:rPr>
          <w:rFonts w:ascii="Times New Roman" w:hAnsi="Times New Roman" w:cs="Times New Roman"/>
          <w:sz w:val="24"/>
        </w:rPr>
      </w:pPr>
      <w:r>
        <w:rPr>
          <w:rFonts w:ascii="Times New Roman" w:hAnsi="Times New Roman" w:cs="Times New Roman"/>
          <w:sz w:val="24"/>
        </w:rPr>
        <w:t>Another of the policies that the Roman government appears to have implemented</w:t>
      </w:r>
      <w:r w:rsidR="00E949A6">
        <w:rPr>
          <w:rFonts w:ascii="Times New Roman" w:hAnsi="Times New Roman" w:cs="Times New Roman"/>
          <w:sz w:val="24"/>
        </w:rPr>
        <w:t xml:space="preserve"> that is relevant to trade in the region, is the construction and refurbishment of roads in the Eastern Desert. There is a fair amount of evidence for the presence of several roads in the Ptolemaic </w:t>
      </w:r>
      <w:r w:rsidR="00E949A6">
        <w:rPr>
          <w:rFonts w:ascii="Times New Roman" w:hAnsi="Times New Roman" w:cs="Times New Roman"/>
          <w:sz w:val="24"/>
        </w:rPr>
        <w:lastRenderedPageBreak/>
        <w:t>period</w:t>
      </w:r>
      <w:r w:rsidR="008A3A05">
        <w:rPr>
          <w:rFonts w:ascii="Times New Roman" w:hAnsi="Times New Roman" w:cs="Times New Roman"/>
          <w:sz w:val="24"/>
        </w:rPr>
        <w:t xml:space="preserve"> that linked Red Sea ports to the Nile</w:t>
      </w:r>
      <w:r w:rsidR="00E949A6">
        <w:rPr>
          <w:rFonts w:ascii="Times New Roman" w:hAnsi="Times New Roman" w:cs="Times New Roman"/>
          <w:sz w:val="24"/>
        </w:rPr>
        <w:t xml:space="preserve">. Strabo writes that Ptolemy II was the first to construct a road from Berenice to </w:t>
      </w:r>
      <w:proofErr w:type="spellStart"/>
      <w:r w:rsidR="00E949A6">
        <w:rPr>
          <w:rFonts w:ascii="Times New Roman" w:hAnsi="Times New Roman" w:cs="Times New Roman"/>
          <w:sz w:val="24"/>
        </w:rPr>
        <w:t>Coptos</w:t>
      </w:r>
      <w:proofErr w:type="spellEnd"/>
      <w:r w:rsidR="00E949A6">
        <w:rPr>
          <w:rFonts w:ascii="Times New Roman" w:hAnsi="Times New Roman" w:cs="Times New Roman"/>
          <w:sz w:val="24"/>
        </w:rPr>
        <w:t xml:space="preserve">, for the purpose of bringing </w:t>
      </w:r>
      <w:r w:rsidR="00C17801">
        <w:rPr>
          <w:rFonts w:ascii="Times New Roman" w:hAnsi="Times New Roman" w:cs="Times New Roman"/>
          <w:sz w:val="24"/>
        </w:rPr>
        <w:t>traded goods up to the Nile.</w:t>
      </w:r>
      <w:r w:rsidR="00C17801">
        <w:rPr>
          <w:rStyle w:val="FootnoteReference"/>
          <w:rFonts w:ascii="Times New Roman" w:hAnsi="Times New Roman" w:cs="Times New Roman"/>
          <w:sz w:val="24"/>
        </w:rPr>
        <w:footnoteReference w:id="26"/>
      </w:r>
      <w:r w:rsidR="00C17801">
        <w:rPr>
          <w:rFonts w:ascii="Times New Roman" w:hAnsi="Times New Roman" w:cs="Times New Roman"/>
          <w:sz w:val="24"/>
        </w:rPr>
        <w:t xml:space="preserve"> Wilson however argues that the main routes used for this would have been the routes from Berenice to </w:t>
      </w:r>
      <w:proofErr w:type="spellStart"/>
      <w:r w:rsidR="00C17801">
        <w:rPr>
          <w:rFonts w:ascii="Times New Roman" w:hAnsi="Times New Roman" w:cs="Times New Roman"/>
          <w:sz w:val="24"/>
        </w:rPr>
        <w:t>Edfu</w:t>
      </w:r>
      <w:proofErr w:type="spellEnd"/>
      <w:r w:rsidR="00C17801">
        <w:rPr>
          <w:rFonts w:ascii="Times New Roman" w:hAnsi="Times New Roman" w:cs="Times New Roman"/>
          <w:sz w:val="24"/>
        </w:rPr>
        <w:t xml:space="preserve">, and the route from </w:t>
      </w:r>
      <w:proofErr w:type="spellStart"/>
      <w:r w:rsidR="00C17801">
        <w:rPr>
          <w:rFonts w:ascii="Times New Roman" w:hAnsi="Times New Roman" w:cs="Times New Roman"/>
          <w:sz w:val="24"/>
        </w:rPr>
        <w:t>Myos-Hormos</w:t>
      </w:r>
      <w:proofErr w:type="spellEnd"/>
      <w:r w:rsidR="00C17801">
        <w:rPr>
          <w:rFonts w:ascii="Times New Roman" w:hAnsi="Times New Roman" w:cs="Times New Roman"/>
          <w:sz w:val="24"/>
        </w:rPr>
        <w:t xml:space="preserve"> to </w:t>
      </w:r>
      <w:proofErr w:type="spellStart"/>
      <w:r w:rsidR="00C17801">
        <w:rPr>
          <w:rFonts w:ascii="Times New Roman" w:hAnsi="Times New Roman" w:cs="Times New Roman"/>
          <w:sz w:val="24"/>
        </w:rPr>
        <w:t>Coptos</w:t>
      </w:r>
      <w:proofErr w:type="spellEnd"/>
      <w:r w:rsidR="00C17801">
        <w:rPr>
          <w:rFonts w:ascii="Times New Roman" w:hAnsi="Times New Roman" w:cs="Times New Roman"/>
          <w:sz w:val="24"/>
        </w:rPr>
        <w:t xml:space="preserve"> and that the focus on which roads were more </w:t>
      </w:r>
      <w:r w:rsidR="008A3A05">
        <w:rPr>
          <w:rFonts w:ascii="Times New Roman" w:hAnsi="Times New Roman" w:cs="Times New Roman"/>
          <w:sz w:val="24"/>
        </w:rPr>
        <w:t>frequent</w:t>
      </w:r>
      <w:r w:rsidR="00C17801">
        <w:rPr>
          <w:rFonts w:ascii="Times New Roman" w:hAnsi="Times New Roman" w:cs="Times New Roman"/>
          <w:sz w:val="24"/>
        </w:rPr>
        <w:t>ly used changed over time.</w:t>
      </w:r>
      <w:r w:rsidR="00C17801">
        <w:rPr>
          <w:rStyle w:val="FootnoteReference"/>
          <w:rFonts w:ascii="Times New Roman" w:hAnsi="Times New Roman" w:cs="Times New Roman"/>
          <w:sz w:val="24"/>
        </w:rPr>
        <w:footnoteReference w:id="27"/>
      </w:r>
      <w:r w:rsidR="00C17801">
        <w:rPr>
          <w:rFonts w:ascii="Times New Roman" w:hAnsi="Times New Roman" w:cs="Times New Roman"/>
          <w:sz w:val="24"/>
        </w:rPr>
        <w:t xml:space="preserve"> These Ptolemaic roads also had important water stations, </w:t>
      </w:r>
      <w:r w:rsidR="008A3A05">
        <w:rPr>
          <w:rFonts w:ascii="Times New Roman" w:hAnsi="Times New Roman" w:cs="Times New Roman"/>
          <w:sz w:val="24"/>
        </w:rPr>
        <w:t xml:space="preserve">known as </w:t>
      </w:r>
      <w:proofErr w:type="spellStart"/>
      <w:r w:rsidR="00C17801">
        <w:rPr>
          <w:rFonts w:ascii="Times New Roman" w:hAnsi="Times New Roman" w:cs="Times New Roman"/>
          <w:i/>
          <w:sz w:val="24"/>
        </w:rPr>
        <w:t>hydreumata</w:t>
      </w:r>
      <w:proofErr w:type="spellEnd"/>
      <w:r w:rsidR="00C17801">
        <w:rPr>
          <w:rFonts w:ascii="Times New Roman" w:hAnsi="Times New Roman" w:cs="Times New Roman"/>
          <w:sz w:val="24"/>
        </w:rPr>
        <w:t>, some of which have been dated suggesting that at least one of these roads was extant by 257BC.</w:t>
      </w:r>
      <w:r w:rsidR="000F15C5">
        <w:rPr>
          <w:rStyle w:val="FootnoteReference"/>
          <w:rFonts w:ascii="Times New Roman" w:hAnsi="Times New Roman" w:cs="Times New Roman"/>
          <w:sz w:val="24"/>
        </w:rPr>
        <w:footnoteReference w:id="28"/>
      </w:r>
      <w:r w:rsidR="000F15C5">
        <w:rPr>
          <w:rFonts w:ascii="Times New Roman" w:hAnsi="Times New Roman" w:cs="Times New Roman"/>
          <w:sz w:val="24"/>
        </w:rPr>
        <w:t xml:space="preserve"> These roads were also guarded by </w:t>
      </w:r>
      <w:r w:rsidR="008A3A05">
        <w:rPr>
          <w:rFonts w:ascii="Times New Roman" w:hAnsi="Times New Roman" w:cs="Times New Roman"/>
          <w:sz w:val="24"/>
        </w:rPr>
        <w:t>small</w:t>
      </w:r>
      <w:r w:rsidR="000F15C5">
        <w:rPr>
          <w:rFonts w:ascii="Times New Roman" w:hAnsi="Times New Roman" w:cs="Times New Roman"/>
          <w:sz w:val="24"/>
        </w:rPr>
        <w:t xml:space="preserve"> forts</w:t>
      </w:r>
      <w:r w:rsidR="008A3A05">
        <w:rPr>
          <w:rFonts w:ascii="Times New Roman" w:hAnsi="Times New Roman" w:cs="Times New Roman"/>
          <w:sz w:val="24"/>
        </w:rPr>
        <w:t>,</w:t>
      </w:r>
      <w:r w:rsidR="000F15C5">
        <w:rPr>
          <w:rFonts w:ascii="Times New Roman" w:hAnsi="Times New Roman" w:cs="Times New Roman"/>
          <w:sz w:val="24"/>
        </w:rPr>
        <w:t xml:space="preserve"> or </w:t>
      </w:r>
      <w:r w:rsidR="000F15C5">
        <w:rPr>
          <w:rFonts w:ascii="Times New Roman" w:hAnsi="Times New Roman" w:cs="Times New Roman"/>
          <w:i/>
          <w:sz w:val="24"/>
        </w:rPr>
        <w:t>praesidia</w:t>
      </w:r>
      <w:r w:rsidR="000F15C5">
        <w:rPr>
          <w:rFonts w:ascii="Times New Roman" w:hAnsi="Times New Roman" w:cs="Times New Roman"/>
          <w:sz w:val="24"/>
        </w:rPr>
        <w:t>,</w:t>
      </w:r>
      <w:r w:rsidR="00E542BB">
        <w:rPr>
          <w:rStyle w:val="FootnoteReference"/>
          <w:rFonts w:ascii="Times New Roman" w:hAnsi="Times New Roman" w:cs="Times New Roman"/>
          <w:sz w:val="24"/>
        </w:rPr>
        <w:footnoteReference w:id="29"/>
      </w:r>
      <w:r w:rsidR="000F15C5">
        <w:rPr>
          <w:rFonts w:ascii="Times New Roman" w:hAnsi="Times New Roman" w:cs="Times New Roman"/>
          <w:sz w:val="24"/>
        </w:rPr>
        <w:t xml:space="preserve"> which enabled the Ptolemies</w:t>
      </w:r>
      <w:r w:rsidR="00B200B4">
        <w:rPr>
          <w:rFonts w:ascii="Times New Roman" w:hAnsi="Times New Roman" w:cs="Times New Roman"/>
          <w:sz w:val="24"/>
        </w:rPr>
        <w:t xml:space="preserve"> to patrol the roads, and prevent caravan raiding by bandits or nomadic tribes in the region.</w:t>
      </w:r>
      <w:r w:rsidR="00B200B4">
        <w:rPr>
          <w:rStyle w:val="FootnoteReference"/>
          <w:rFonts w:ascii="Times New Roman" w:hAnsi="Times New Roman" w:cs="Times New Roman"/>
          <w:sz w:val="24"/>
        </w:rPr>
        <w:footnoteReference w:id="30"/>
      </w:r>
      <w:r w:rsidR="00B200B4">
        <w:rPr>
          <w:rFonts w:ascii="Times New Roman" w:hAnsi="Times New Roman" w:cs="Times New Roman"/>
          <w:sz w:val="24"/>
        </w:rPr>
        <w:t xml:space="preserve"> </w:t>
      </w:r>
    </w:p>
    <w:p w:rsidR="00C657E4" w:rsidRDefault="00E542BB" w:rsidP="00713056">
      <w:pPr>
        <w:spacing w:line="360" w:lineRule="auto"/>
        <w:rPr>
          <w:rFonts w:ascii="Times New Roman" w:hAnsi="Times New Roman" w:cs="Times New Roman"/>
          <w:sz w:val="24"/>
        </w:rPr>
      </w:pPr>
      <w:r>
        <w:rPr>
          <w:rFonts w:ascii="Times New Roman" w:hAnsi="Times New Roman" w:cs="Times New Roman"/>
          <w:sz w:val="24"/>
        </w:rPr>
        <w:t>After the Roman conquest though, the Romans greatly extended and expanded these road</w:t>
      </w:r>
      <w:r w:rsidR="008A3A05">
        <w:rPr>
          <w:rFonts w:ascii="Times New Roman" w:hAnsi="Times New Roman" w:cs="Times New Roman"/>
          <w:sz w:val="24"/>
        </w:rPr>
        <w:t xml:space="preserve"> networks</w:t>
      </w:r>
      <w:r>
        <w:rPr>
          <w:rFonts w:ascii="Times New Roman" w:hAnsi="Times New Roman" w:cs="Times New Roman"/>
          <w:sz w:val="24"/>
        </w:rPr>
        <w:t xml:space="preserve"> that were built by the Ptolemies.</w:t>
      </w:r>
      <w:r>
        <w:rPr>
          <w:rStyle w:val="FootnoteReference"/>
          <w:rFonts w:ascii="Times New Roman" w:hAnsi="Times New Roman" w:cs="Times New Roman"/>
          <w:sz w:val="24"/>
        </w:rPr>
        <w:footnoteReference w:id="31"/>
      </w:r>
      <w:r>
        <w:rPr>
          <w:rFonts w:ascii="Times New Roman" w:hAnsi="Times New Roman" w:cs="Times New Roman"/>
          <w:sz w:val="24"/>
        </w:rPr>
        <w:t xml:space="preserve"> </w:t>
      </w:r>
      <w:r w:rsidR="00927F55">
        <w:rPr>
          <w:rFonts w:ascii="Times New Roman" w:hAnsi="Times New Roman" w:cs="Times New Roman"/>
          <w:sz w:val="24"/>
        </w:rPr>
        <w:t xml:space="preserve">One such road that appears to have undergone this treatment from the Romans was the road from Berenice to </w:t>
      </w:r>
      <w:proofErr w:type="spellStart"/>
      <w:r w:rsidR="00927F55">
        <w:rPr>
          <w:rFonts w:ascii="Times New Roman" w:hAnsi="Times New Roman" w:cs="Times New Roman"/>
          <w:sz w:val="24"/>
        </w:rPr>
        <w:t>Coptos</w:t>
      </w:r>
      <w:proofErr w:type="spellEnd"/>
      <w:r w:rsidR="00927F55">
        <w:rPr>
          <w:rFonts w:ascii="Times New Roman" w:hAnsi="Times New Roman" w:cs="Times New Roman"/>
          <w:sz w:val="24"/>
        </w:rPr>
        <w:t xml:space="preserve"> that I mentioned earlier. An inscription from </w:t>
      </w:r>
      <w:proofErr w:type="spellStart"/>
      <w:r w:rsidR="00927F55">
        <w:rPr>
          <w:rFonts w:ascii="Times New Roman" w:hAnsi="Times New Roman" w:cs="Times New Roman"/>
          <w:sz w:val="24"/>
        </w:rPr>
        <w:t>Coptos</w:t>
      </w:r>
      <w:proofErr w:type="spellEnd"/>
      <w:r w:rsidR="00927F55">
        <w:rPr>
          <w:rFonts w:ascii="Times New Roman" w:hAnsi="Times New Roman" w:cs="Times New Roman"/>
          <w:sz w:val="24"/>
        </w:rPr>
        <w:t xml:space="preserve"> details the creation of water cisterns at various points along this route, as well as the repairing of a camp at </w:t>
      </w:r>
      <w:proofErr w:type="spellStart"/>
      <w:r w:rsidR="00927F55">
        <w:rPr>
          <w:rFonts w:ascii="Times New Roman" w:hAnsi="Times New Roman" w:cs="Times New Roman"/>
          <w:sz w:val="24"/>
        </w:rPr>
        <w:t>Myos</w:t>
      </w:r>
      <w:proofErr w:type="spellEnd"/>
      <w:r w:rsidR="00927F55">
        <w:rPr>
          <w:rFonts w:ascii="Times New Roman" w:hAnsi="Times New Roman" w:cs="Times New Roman"/>
          <w:sz w:val="24"/>
        </w:rPr>
        <w:t xml:space="preserve"> </w:t>
      </w:r>
      <w:proofErr w:type="spellStart"/>
      <w:r w:rsidR="00927F55">
        <w:rPr>
          <w:rFonts w:ascii="Times New Roman" w:hAnsi="Times New Roman" w:cs="Times New Roman"/>
          <w:sz w:val="24"/>
        </w:rPr>
        <w:t>Hormos</w:t>
      </w:r>
      <w:proofErr w:type="spellEnd"/>
      <w:r w:rsidR="00927F55">
        <w:rPr>
          <w:rFonts w:ascii="Times New Roman" w:hAnsi="Times New Roman" w:cs="Times New Roman"/>
          <w:sz w:val="24"/>
        </w:rPr>
        <w:t>.</w:t>
      </w:r>
      <w:r w:rsidR="00927F55">
        <w:rPr>
          <w:rStyle w:val="FootnoteReference"/>
          <w:rFonts w:ascii="Times New Roman" w:hAnsi="Times New Roman" w:cs="Times New Roman"/>
          <w:sz w:val="24"/>
        </w:rPr>
        <w:footnoteReference w:id="32"/>
      </w:r>
      <w:r w:rsidR="006929AC">
        <w:rPr>
          <w:rFonts w:ascii="Times New Roman" w:hAnsi="Times New Roman" w:cs="Times New Roman"/>
          <w:sz w:val="24"/>
        </w:rPr>
        <w:t xml:space="preserve"> </w:t>
      </w:r>
      <w:r w:rsidR="009D073B">
        <w:rPr>
          <w:rFonts w:ascii="Times New Roman" w:hAnsi="Times New Roman" w:cs="Times New Roman"/>
          <w:sz w:val="24"/>
        </w:rPr>
        <w:t xml:space="preserve">The forts or </w:t>
      </w:r>
      <w:r w:rsidR="009D073B">
        <w:rPr>
          <w:rFonts w:ascii="Times New Roman" w:hAnsi="Times New Roman" w:cs="Times New Roman"/>
          <w:i/>
          <w:sz w:val="24"/>
        </w:rPr>
        <w:t>praesidia</w:t>
      </w:r>
      <w:r w:rsidR="009D073B">
        <w:rPr>
          <w:rFonts w:ascii="Times New Roman" w:hAnsi="Times New Roman" w:cs="Times New Roman"/>
          <w:sz w:val="24"/>
        </w:rPr>
        <w:t xml:space="preserve"> that had been present on many of these roads in the Ptolemaic period also seem to have been </w:t>
      </w:r>
      <w:r w:rsidR="008A3A05">
        <w:rPr>
          <w:rFonts w:ascii="Times New Roman" w:hAnsi="Times New Roman" w:cs="Times New Roman"/>
          <w:sz w:val="24"/>
        </w:rPr>
        <w:t>repaired or constructed by the Romans</w:t>
      </w:r>
      <w:r w:rsidR="009D073B">
        <w:rPr>
          <w:rFonts w:ascii="Times New Roman" w:hAnsi="Times New Roman" w:cs="Times New Roman"/>
          <w:sz w:val="24"/>
        </w:rPr>
        <w:t xml:space="preserve"> to, as in the Ptolemaic period, prevent the raiding of caravans by various nomads and bandits.</w:t>
      </w:r>
      <w:r w:rsidR="009D073B">
        <w:rPr>
          <w:rStyle w:val="FootnoteReference"/>
          <w:rFonts w:ascii="Times New Roman" w:hAnsi="Times New Roman" w:cs="Times New Roman"/>
          <w:sz w:val="24"/>
        </w:rPr>
        <w:footnoteReference w:id="33"/>
      </w:r>
      <w:r w:rsidR="009D073B">
        <w:rPr>
          <w:rFonts w:ascii="Times New Roman" w:hAnsi="Times New Roman" w:cs="Times New Roman"/>
          <w:sz w:val="24"/>
        </w:rPr>
        <w:t xml:space="preserve"> These roads then are another example of Roman efforts to improve the infrastructure of the region</w:t>
      </w:r>
      <w:r w:rsidR="00C657E4">
        <w:rPr>
          <w:rFonts w:ascii="Times New Roman" w:hAnsi="Times New Roman" w:cs="Times New Roman"/>
          <w:sz w:val="24"/>
        </w:rPr>
        <w:t xml:space="preserve"> to facilitate trade in the region. Again, the theory of how improved infrastructure can cause economic growth applies here.</w:t>
      </w:r>
      <w:r w:rsidR="00C657E4">
        <w:rPr>
          <w:rStyle w:val="FootnoteReference"/>
          <w:rFonts w:ascii="Times New Roman" w:hAnsi="Times New Roman" w:cs="Times New Roman"/>
          <w:sz w:val="24"/>
        </w:rPr>
        <w:footnoteReference w:id="34"/>
      </w:r>
      <w:r w:rsidR="00C657E4">
        <w:rPr>
          <w:rFonts w:ascii="Times New Roman" w:hAnsi="Times New Roman" w:cs="Times New Roman"/>
          <w:sz w:val="24"/>
        </w:rPr>
        <w:t xml:space="preserve"> If the roads connecting the ports</w:t>
      </w:r>
      <w:r w:rsidR="008A3A05">
        <w:rPr>
          <w:rFonts w:ascii="Times New Roman" w:hAnsi="Times New Roman" w:cs="Times New Roman"/>
          <w:sz w:val="24"/>
        </w:rPr>
        <w:t>,</w:t>
      </w:r>
      <w:r w:rsidR="00C657E4">
        <w:rPr>
          <w:rFonts w:ascii="Times New Roman" w:hAnsi="Times New Roman" w:cs="Times New Roman"/>
          <w:sz w:val="24"/>
        </w:rPr>
        <w:t xml:space="preserve"> where goods were </w:t>
      </w:r>
      <w:r w:rsidR="008A3A05">
        <w:rPr>
          <w:rFonts w:ascii="Times New Roman" w:hAnsi="Times New Roman" w:cs="Times New Roman"/>
          <w:sz w:val="24"/>
        </w:rPr>
        <w:t>be</w:t>
      </w:r>
      <w:r w:rsidR="00C657E4">
        <w:rPr>
          <w:rFonts w:ascii="Times New Roman" w:hAnsi="Times New Roman" w:cs="Times New Roman"/>
          <w:sz w:val="24"/>
        </w:rPr>
        <w:t xml:space="preserve">ing </w:t>
      </w:r>
      <w:r w:rsidR="008A3A05">
        <w:rPr>
          <w:rFonts w:ascii="Times New Roman" w:hAnsi="Times New Roman" w:cs="Times New Roman"/>
          <w:sz w:val="24"/>
        </w:rPr>
        <w:t>imported</w:t>
      </w:r>
      <w:r w:rsidR="00C657E4">
        <w:rPr>
          <w:rFonts w:ascii="Times New Roman" w:hAnsi="Times New Roman" w:cs="Times New Roman"/>
          <w:sz w:val="24"/>
        </w:rPr>
        <w:t xml:space="preserve">, to the markets where merchants would sell these goods, </w:t>
      </w:r>
      <w:r w:rsidR="008A3A05">
        <w:rPr>
          <w:rFonts w:ascii="Times New Roman" w:hAnsi="Times New Roman" w:cs="Times New Roman"/>
          <w:sz w:val="24"/>
        </w:rPr>
        <w:t xml:space="preserve">were </w:t>
      </w:r>
      <w:r w:rsidR="00C657E4">
        <w:rPr>
          <w:rFonts w:ascii="Times New Roman" w:hAnsi="Times New Roman" w:cs="Times New Roman"/>
          <w:sz w:val="24"/>
        </w:rPr>
        <w:t>improve</w:t>
      </w:r>
      <w:r w:rsidR="008A3A05">
        <w:rPr>
          <w:rFonts w:ascii="Times New Roman" w:hAnsi="Times New Roman" w:cs="Times New Roman"/>
          <w:sz w:val="24"/>
        </w:rPr>
        <w:t>d</w:t>
      </w:r>
      <w:r w:rsidR="00C657E4">
        <w:rPr>
          <w:rFonts w:ascii="Times New Roman" w:hAnsi="Times New Roman" w:cs="Times New Roman"/>
          <w:sz w:val="24"/>
        </w:rPr>
        <w:t xml:space="preserve"> then it </w:t>
      </w:r>
      <w:r w:rsidR="008A3A05">
        <w:rPr>
          <w:rFonts w:ascii="Times New Roman" w:hAnsi="Times New Roman" w:cs="Times New Roman"/>
          <w:sz w:val="24"/>
        </w:rPr>
        <w:t>would</w:t>
      </w:r>
      <w:r w:rsidR="00C657E4">
        <w:rPr>
          <w:rFonts w:ascii="Times New Roman" w:hAnsi="Times New Roman" w:cs="Times New Roman"/>
          <w:sz w:val="24"/>
        </w:rPr>
        <w:t xml:space="preserve"> not only </w:t>
      </w:r>
      <w:r w:rsidR="008A3A05">
        <w:rPr>
          <w:rFonts w:ascii="Times New Roman" w:hAnsi="Times New Roman" w:cs="Times New Roman"/>
          <w:sz w:val="24"/>
        </w:rPr>
        <w:t xml:space="preserve">have been </w:t>
      </w:r>
      <w:r w:rsidR="00C657E4">
        <w:rPr>
          <w:rFonts w:ascii="Times New Roman" w:hAnsi="Times New Roman" w:cs="Times New Roman"/>
          <w:sz w:val="24"/>
        </w:rPr>
        <w:t xml:space="preserve">easier for merchants to make the journey more regularly, but also more </w:t>
      </w:r>
      <w:r w:rsidR="008A3A05">
        <w:rPr>
          <w:rFonts w:ascii="Times New Roman" w:hAnsi="Times New Roman" w:cs="Times New Roman"/>
          <w:sz w:val="24"/>
        </w:rPr>
        <w:t>cost efficient for them to do so</w:t>
      </w:r>
      <w:r w:rsidR="00C657E4">
        <w:rPr>
          <w:rFonts w:ascii="Times New Roman" w:hAnsi="Times New Roman" w:cs="Times New Roman"/>
          <w:sz w:val="24"/>
        </w:rPr>
        <w:t>.</w:t>
      </w:r>
    </w:p>
    <w:p w:rsidR="00F65751" w:rsidRPr="009D073B" w:rsidRDefault="00C657E4" w:rsidP="00713056">
      <w:pPr>
        <w:spacing w:line="360" w:lineRule="auto"/>
        <w:rPr>
          <w:rFonts w:ascii="Times New Roman" w:hAnsi="Times New Roman" w:cs="Times New Roman"/>
          <w:sz w:val="24"/>
        </w:rPr>
      </w:pPr>
      <w:r>
        <w:rPr>
          <w:rFonts w:ascii="Times New Roman" w:hAnsi="Times New Roman" w:cs="Times New Roman"/>
          <w:sz w:val="24"/>
        </w:rPr>
        <w:t xml:space="preserve"> For example, if the Berenice to </w:t>
      </w:r>
      <w:proofErr w:type="spellStart"/>
      <w:r>
        <w:rPr>
          <w:rFonts w:ascii="Times New Roman" w:hAnsi="Times New Roman" w:cs="Times New Roman"/>
          <w:sz w:val="24"/>
        </w:rPr>
        <w:t>Coptos</w:t>
      </w:r>
      <w:proofErr w:type="spellEnd"/>
      <w:r>
        <w:rPr>
          <w:rFonts w:ascii="Times New Roman" w:hAnsi="Times New Roman" w:cs="Times New Roman"/>
          <w:sz w:val="24"/>
        </w:rPr>
        <w:t xml:space="preserve"> route was poorly maintained before the Romans arrived, causing the journey to take longer than necessary, improving the quality of the road, allowing for faster travel times would have decreased overall costs for the merchant. This would not only be beneficial for existing merchants, but it would also make the enterprise of </w:t>
      </w:r>
      <w:r>
        <w:rPr>
          <w:rFonts w:ascii="Times New Roman" w:hAnsi="Times New Roman" w:cs="Times New Roman"/>
          <w:sz w:val="24"/>
        </w:rPr>
        <w:lastRenderedPageBreak/>
        <w:t xml:space="preserve">buying and selling goods through the Red Sea trade networks more lucrative, meaning more merchants would be more likely to engage in trade activity in the region. Similarly, if the trade caravans along the same route were frequently raided, </w:t>
      </w:r>
      <w:r w:rsidR="00A801A7">
        <w:rPr>
          <w:rFonts w:ascii="Times New Roman" w:hAnsi="Times New Roman" w:cs="Times New Roman"/>
          <w:sz w:val="24"/>
        </w:rPr>
        <w:t>and</w:t>
      </w:r>
      <w:r>
        <w:rPr>
          <w:rFonts w:ascii="Times New Roman" w:hAnsi="Times New Roman" w:cs="Times New Roman"/>
          <w:sz w:val="24"/>
        </w:rPr>
        <w:t xml:space="preserve"> Roman military patrols decreased the rate at which this happened, then the success rate of merchant caravans being able to make a profit on their goods would increase, which again would not only be beneficial for merchants already in business, but it would make engaging in the Red Sea trade networks a safer investment, meaning more merchants would be likely to begin trading in the region. </w:t>
      </w:r>
      <w:r w:rsidR="00F65751">
        <w:rPr>
          <w:rFonts w:ascii="Times New Roman" w:hAnsi="Times New Roman" w:cs="Times New Roman"/>
          <w:sz w:val="24"/>
        </w:rPr>
        <w:t>In both of these examples it is easy to see how this would contribute to an overall increase in the amount of trade from the Red Sea into the Mediterranean. Whilst it is currently impossible to say with certainty that this is what happened in response to Roman road building in the Eastern Desert, I would argue it is reasonable to assume that this would have been the case, and that this policy of road building would have led to an increase in trade in this way.</w:t>
      </w:r>
      <w:r w:rsidR="002306F4">
        <w:rPr>
          <w:rFonts w:ascii="Times New Roman" w:hAnsi="Times New Roman" w:cs="Times New Roman"/>
          <w:sz w:val="24"/>
        </w:rPr>
        <w:t xml:space="preserve"> </w:t>
      </w:r>
      <w:r w:rsidR="008A3A05">
        <w:rPr>
          <w:rFonts w:ascii="Times New Roman" w:hAnsi="Times New Roman" w:cs="Times New Roman"/>
          <w:sz w:val="24"/>
        </w:rPr>
        <w:t>N</w:t>
      </w:r>
      <w:r w:rsidR="002306F4">
        <w:rPr>
          <w:rFonts w:ascii="Times New Roman" w:hAnsi="Times New Roman" w:cs="Times New Roman"/>
          <w:sz w:val="24"/>
        </w:rPr>
        <w:t xml:space="preserve">ot all of Rome’s road building </w:t>
      </w:r>
      <w:r w:rsidR="008A3A05">
        <w:rPr>
          <w:rFonts w:ascii="Times New Roman" w:hAnsi="Times New Roman" w:cs="Times New Roman"/>
          <w:sz w:val="24"/>
        </w:rPr>
        <w:t xml:space="preserve">however, </w:t>
      </w:r>
      <w:r w:rsidR="002306F4">
        <w:rPr>
          <w:rFonts w:ascii="Times New Roman" w:hAnsi="Times New Roman" w:cs="Times New Roman"/>
          <w:sz w:val="24"/>
        </w:rPr>
        <w:t>would have necessarily had this effect.</w:t>
      </w:r>
    </w:p>
    <w:p w:rsidR="00A33AF9" w:rsidRDefault="00FA0178" w:rsidP="00713056">
      <w:pPr>
        <w:spacing w:line="360" w:lineRule="auto"/>
        <w:rPr>
          <w:rFonts w:ascii="Times New Roman" w:hAnsi="Times New Roman" w:cs="Times New Roman"/>
          <w:sz w:val="24"/>
        </w:rPr>
      </w:pPr>
      <w:r>
        <w:rPr>
          <w:rFonts w:ascii="Times New Roman" w:hAnsi="Times New Roman" w:cs="Times New Roman"/>
          <w:sz w:val="24"/>
        </w:rPr>
        <w:t xml:space="preserve">The principal example of Roman road construction and renovation in the Eastern Desert, was the </w:t>
      </w:r>
      <w:r>
        <w:rPr>
          <w:rFonts w:ascii="Times New Roman" w:hAnsi="Times New Roman" w:cs="Times New Roman"/>
          <w:i/>
          <w:sz w:val="24"/>
        </w:rPr>
        <w:t xml:space="preserve">Via Nova </w:t>
      </w:r>
      <w:proofErr w:type="spellStart"/>
      <w:r>
        <w:rPr>
          <w:rFonts w:ascii="Times New Roman" w:hAnsi="Times New Roman" w:cs="Times New Roman"/>
          <w:i/>
          <w:sz w:val="24"/>
        </w:rPr>
        <w:t>Hadriana</w:t>
      </w:r>
      <w:proofErr w:type="spellEnd"/>
      <w:r>
        <w:rPr>
          <w:rFonts w:ascii="Times New Roman" w:hAnsi="Times New Roman" w:cs="Times New Roman"/>
          <w:sz w:val="24"/>
        </w:rPr>
        <w:t xml:space="preserve">. This was a major thoroughfare from </w:t>
      </w:r>
      <w:proofErr w:type="spellStart"/>
      <w:r w:rsidR="00BE6848">
        <w:rPr>
          <w:rFonts w:ascii="Times New Roman" w:hAnsi="Times New Roman" w:cs="Times New Roman"/>
          <w:sz w:val="24"/>
        </w:rPr>
        <w:t>Antinoopolis</w:t>
      </w:r>
      <w:proofErr w:type="spellEnd"/>
      <w:r>
        <w:rPr>
          <w:rFonts w:ascii="Times New Roman" w:hAnsi="Times New Roman" w:cs="Times New Roman"/>
          <w:sz w:val="24"/>
        </w:rPr>
        <w:t xml:space="preserve"> on the Nile in the north of the Eastern Desert, to Berenice at the southern most part of the Eastern Desert.</w:t>
      </w:r>
      <w:r>
        <w:rPr>
          <w:rStyle w:val="FootnoteReference"/>
          <w:rFonts w:ascii="Times New Roman" w:hAnsi="Times New Roman" w:cs="Times New Roman"/>
          <w:sz w:val="24"/>
        </w:rPr>
        <w:footnoteReference w:id="35"/>
      </w:r>
      <w:r w:rsidR="00BE6848">
        <w:rPr>
          <w:rFonts w:ascii="Times New Roman" w:hAnsi="Times New Roman" w:cs="Times New Roman"/>
          <w:sz w:val="24"/>
        </w:rPr>
        <w:t xml:space="preserve"> The road, according to epigraphic evidence from 137AD, was built by the emperor Hadrian for what is most likely administrative purposes making it completely different in both purpose and scale than </w:t>
      </w:r>
      <w:r w:rsidR="009D073B">
        <w:rPr>
          <w:rFonts w:ascii="Times New Roman" w:hAnsi="Times New Roman" w:cs="Times New Roman"/>
          <w:sz w:val="24"/>
        </w:rPr>
        <w:t>previous roads built in the Eastern Desert</w:t>
      </w:r>
      <w:r w:rsidR="00BE6848">
        <w:rPr>
          <w:rFonts w:ascii="Times New Roman" w:hAnsi="Times New Roman" w:cs="Times New Roman"/>
          <w:sz w:val="24"/>
        </w:rPr>
        <w:t>.</w:t>
      </w:r>
      <w:r w:rsidR="009D073B">
        <w:rPr>
          <w:rStyle w:val="FootnoteReference"/>
          <w:rFonts w:ascii="Times New Roman" w:hAnsi="Times New Roman" w:cs="Times New Roman"/>
          <w:sz w:val="24"/>
        </w:rPr>
        <w:footnoteReference w:id="36"/>
      </w:r>
      <w:r w:rsidR="009D073B">
        <w:rPr>
          <w:rFonts w:ascii="Times New Roman" w:hAnsi="Times New Roman" w:cs="Times New Roman"/>
          <w:sz w:val="24"/>
        </w:rPr>
        <w:t xml:space="preserve"> </w:t>
      </w:r>
      <w:r w:rsidR="002306F4">
        <w:rPr>
          <w:rFonts w:ascii="Times New Roman" w:hAnsi="Times New Roman" w:cs="Times New Roman"/>
          <w:sz w:val="24"/>
        </w:rPr>
        <w:t xml:space="preserve">The route followed the coast of the Red Sea down to Berenice, and </w:t>
      </w:r>
      <w:r w:rsidR="002F46B2">
        <w:rPr>
          <w:rFonts w:ascii="Times New Roman" w:hAnsi="Times New Roman" w:cs="Times New Roman"/>
          <w:sz w:val="24"/>
        </w:rPr>
        <w:t xml:space="preserve">like the majority of roads built in the Eastern Desert had </w:t>
      </w:r>
      <w:proofErr w:type="spellStart"/>
      <w:r w:rsidR="002F46B2">
        <w:rPr>
          <w:rFonts w:ascii="Times New Roman" w:hAnsi="Times New Roman" w:cs="Times New Roman"/>
          <w:i/>
          <w:sz w:val="24"/>
        </w:rPr>
        <w:t>hydreumata</w:t>
      </w:r>
      <w:proofErr w:type="spellEnd"/>
      <w:r w:rsidR="002F46B2">
        <w:rPr>
          <w:rFonts w:ascii="Times New Roman" w:hAnsi="Times New Roman" w:cs="Times New Roman"/>
          <w:i/>
          <w:sz w:val="24"/>
        </w:rPr>
        <w:t xml:space="preserve"> </w:t>
      </w:r>
      <w:r w:rsidR="002F46B2">
        <w:rPr>
          <w:rFonts w:ascii="Times New Roman" w:hAnsi="Times New Roman" w:cs="Times New Roman"/>
          <w:sz w:val="24"/>
        </w:rPr>
        <w:t xml:space="preserve">and </w:t>
      </w:r>
      <w:r w:rsidR="002F46B2">
        <w:rPr>
          <w:rFonts w:ascii="Times New Roman" w:hAnsi="Times New Roman" w:cs="Times New Roman"/>
          <w:i/>
          <w:sz w:val="24"/>
        </w:rPr>
        <w:t xml:space="preserve">praesidia </w:t>
      </w:r>
      <w:r w:rsidR="002F46B2">
        <w:rPr>
          <w:rFonts w:ascii="Times New Roman" w:hAnsi="Times New Roman" w:cs="Times New Roman"/>
          <w:sz w:val="24"/>
        </w:rPr>
        <w:t>to supply and protect travellers along the road.</w:t>
      </w:r>
      <w:r w:rsidR="002F46B2">
        <w:rPr>
          <w:rStyle w:val="FootnoteReference"/>
          <w:rFonts w:ascii="Times New Roman" w:hAnsi="Times New Roman" w:cs="Times New Roman"/>
          <w:sz w:val="24"/>
        </w:rPr>
        <w:footnoteReference w:id="37"/>
      </w:r>
      <w:r w:rsidR="002F46B2">
        <w:rPr>
          <w:rFonts w:ascii="Times New Roman" w:hAnsi="Times New Roman" w:cs="Times New Roman"/>
          <w:sz w:val="24"/>
        </w:rPr>
        <w:t xml:space="preserve"> However, </w:t>
      </w:r>
      <w:r w:rsidR="002306F4" w:rsidRPr="002F46B2">
        <w:rPr>
          <w:rFonts w:ascii="Times New Roman" w:hAnsi="Times New Roman" w:cs="Times New Roman"/>
          <w:sz w:val="24"/>
        </w:rPr>
        <w:t>because</w:t>
      </w:r>
      <w:r w:rsidR="002306F4">
        <w:rPr>
          <w:rFonts w:ascii="Times New Roman" w:hAnsi="Times New Roman" w:cs="Times New Roman"/>
          <w:sz w:val="24"/>
        </w:rPr>
        <w:t xml:space="preserve"> of </w:t>
      </w:r>
      <w:r w:rsidR="002F46B2">
        <w:rPr>
          <w:rFonts w:ascii="Times New Roman" w:hAnsi="Times New Roman" w:cs="Times New Roman"/>
          <w:sz w:val="24"/>
        </w:rPr>
        <w:t>the length of the road and that it</w:t>
      </w:r>
      <w:r w:rsidR="002306F4">
        <w:rPr>
          <w:rFonts w:ascii="Times New Roman" w:hAnsi="Times New Roman" w:cs="Times New Roman"/>
          <w:sz w:val="24"/>
        </w:rPr>
        <w:t xml:space="preserve"> did not lead directly to the Nile like the roads used by merchants traditionally</w:t>
      </w:r>
      <w:r w:rsidR="008A3A05">
        <w:rPr>
          <w:rFonts w:ascii="Times New Roman" w:hAnsi="Times New Roman" w:cs="Times New Roman"/>
          <w:sz w:val="24"/>
        </w:rPr>
        <w:t xml:space="preserve">, </w:t>
      </w:r>
      <w:r w:rsidR="002306F4">
        <w:rPr>
          <w:rFonts w:ascii="Times New Roman" w:hAnsi="Times New Roman" w:cs="Times New Roman"/>
          <w:sz w:val="24"/>
        </w:rPr>
        <w:t xml:space="preserve">transporting cargo from the Red Sea to the Nile along the </w:t>
      </w:r>
      <w:r w:rsidR="002306F4">
        <w:rPr>
          <w:rFonts w:ascii="Times New Roman" w:hAnsi="Times New Roman" w:cs="Times New Roman"/>
          <w:i/>
          <w:sz w:val="24"/>
        </w:rPr>
        <w:t xml:space="preserve">Via </w:t>
      </w:r>
      <w:proofErr w:type="spellStart"/>
      <w:r w:rsidR="002306F4">
        <w:rPr>
          <w:rFonts w:ascii="Times New Roman" w:hAnsi="Times New Roman" w:cs="Times New Roman"/>
          <w:i/>
          <w:sz w:val="24"/>
        </w:rPr>
        <w:t>Hadriana</w:t>
      </w:r>
      <w:proofErr w:type="spellEnd"/>
      <w:r w:rsidR="002306F4">
        <w:rPr>
          <w:rFonts w:ascii="Times New Roman" w:hAnsi="Times New Roman" w:cs="Times New Roman"/>
          <w:sz w:val="24"/>
        </w:rPr>
        <w:t xml:space="preserve"> was less cost effective for merchants, so it is likely that they would have continued to use the routes such </w:t>
      </w:r>
      <w:r w:rsidR="001457DC">
        <w:rPr>
          <w:rFonts w:ascii="Times New Roman" w:hAnsi="Times New Roman" w:cs="Times New Roman"/>
          <w:sz w:val="24"/>
        </w:rPr>
        <w:t>as the Berenice-</w:t>
      </w:r>
      <w:proofErr w:type="spellStart"/>
      <w:r w:rsidR="001457DC">
        <w:rPr>
          <w:rFonts w:ascii="Times New Roman" w:hAnsi="Times New Roman" w:cs="Times New Roman"/>
          <w:sz w:val="24"/>
        </w:rPr>
        <w:t>Coptos</w:t>
      </w:r>
      <w:proofErr w:type="spellEnd"/>
      <w:r w:rsidR="001457DC">
        <w:rPr>
          <w:rFonts w:ascii="Times New Roman" w:hAnsi="Times New Roman" w:cs="Times New Roman"/>
          <w:sz w:val="24"/>
        </w:rPr>
        <w:t xml:space="preserve"> road.</w:t>
      </w:r>
      <w:r w:rsidR="001457DC">
        <w:rPr>
          <w:rStyle w:val="FootnoteReference"/>
          <w:rFonts w:ascii="Times New Roman" w:hAnsi="Times New Roman" w:cs="Times New Roman"/>
          <w:sz w:val="24"/>
        </w:rPr>
        <w:footnoteReference w:id="38"/>
      </w:r>
      <w:r w:rsidR="00E645DC">
        <w:rPr>
          <w:rFonts w:ascii="Times New Roman" w:hAnsi="Times New Roman" w:cs="Times New Roman"/>
          <w:sz w:val="24"/>
        </w:rPr>
        <w:t xml:space="preserve"> </w:t>
      </w:r>
      <w:r w:rsidR="006832EB">
        <w:rPr>
          <w:rFonts w:ascii="Times New Roman" w:hAnsi="Times New Roman" w:cs="Times New Roman"/>
          <w:sz w:val="24"/>
        </w:rPr>
        <w:t>So despite the scale of the road</w:t>
      </w:r>
      <w:r w:rsidR="00BA2485">
        <w:rPr>
          <w:rFonts w:ascii="Times New Roman" w:hAnsi="Times New Roman" w:cs="Times New Roman"/>
          <w:sz w:val="24"/>
        </w:rPr>
        <w:t xml:space="preserve">, it is unlikely that this would have had </w:t>
      </w:r>
      <w:r w:rsidR="00705315">
        <w:rPr>
          <w:rFonts w:ascii="Times New Roman" w:hAnsi="Times New Roman" w:cs="Times New Roman"/>
          <w:sz w:val="24"/>
        </w:rPr>
        <w:t>directly</w:t>
      </w:r>
      <w:r w:rsidR="00BA2485">
        <w:rPr>
          <w:rFonts w:ascii="Times New Roman" w:hAnsi="Times New Roman" w:cs="Times New Roman"/>
          <w:sz w:val="24"/>
        </w:rPr>
        <w:t xml:space="preserve"> increased trade in the region.</w:t>
      </w:r>
      <w:r w:rsidR="00705315">
        <w:rPr>
          <w:rFonts w:ascii="Times New Roman" w:hAnsi="Times New Roman" w:cs="Times New Roman"/>
          <w:sz w:val="24"/>
        </w:rPr>
        <w:t xml:space="preserve"> It is possible that if the road increased the administrative efficiency of the Roman government in the region, this </w:t>
      </w:r>
      <w:r w:rsidR="00705315">
        <w:rPr>
          <w:rFonts w:ascii="Times New Roman" w:hAnsi="Times New Roman" w:cs="Times New Roman"/>
          <w:sz w:val="24"/>
        </w:rPr>
        <w:lastRenderedPageBreak/>
        <w:t>could have made maintaining and patrolling roads that were used for trade easier, perhaps helping to increase or maintain the level of trade from the Red Sea. But this is inherently difficult to prove and so there is not really much value in assuming that this was the case.</w:t>
      </w:r>
    </w:p>
    <w:p w:rsidR="005654FF" w:rsidRDefault="00705315" w:rsidP="00713056">
      <w:pPr>
        <w:spacing w:line="360" w:lineRule="auto"/>
        <w:rPr>
          <w:rFonts w:ascii="Times New Roman" w:hAnsi="Times New Roman" w:cs="Times New Roman"/>
          <w:sz w:val="24"/>
        </w:rPr>
      </w:pPr>
      <w:r>
        <w:rPr>
          <w:rFonts w:ascii="Times New Roman" w:hAnsi="Times New Roman" w:cs="Times New Roman"/>
          <w:sz w:val="24"/>
        </w:rPr>
        <w:t xml:space="preserve">Another of the Roman governments policies in the Eastern Desert was the construction of a port at the city of </w:t>
      </w:r>
      <w:proofErr w:type="spellStart"/>
      <w:r>
        <w:rPr>
          <w:rFonts w:ascii="Times New Roman" w:hAnsi="Times New Roman" w:cs="Times New Roman"/>
          <w:sz w:val="24"/>
        </w:rPr>
        <w:t>Clysma</w:t>
      </w:r>
      <w:proofErr w:type="spellEnd"/>
      <w:r>
        <w:rPr>
          <w:rFonts w:ascii="Times New Roman" w:hAnsi="Times New Roman" w:cs="Times New Roman"/>
          <w:sz w:val="24"/>
        </w:rPr>
        <w:t xml:space="preserve">. </w:t>
      </w:r>
      <w:r w:rsidR="005654FF">
        <w:rPr>
          <w:rFonts w:ascii="Times New Roman" w:hAnsi="Times New Roman" w:cs="Times New Roman"/>
          <w:sz w:val="24"/>
        </w:rPr>
        <w:t xml:space="preserve">The site was probably originally Ptolemaic with the town of </w:t>
      </w:r>
      <w:proofErr w:type="spellStart"/>
      <w:r w:rsidR="005654FF">
        <w:rPr>
          <w:rFonts w:ascii="Times New Roman" w:hAnsi="Times New Roman" w:cs="Times New Roman"/>
          <w:sz w:val="24"/>
        </w:rPr>
        <w:t>Arsinoe</w:t>
      </w:r>
      <w:proofErr w:type="spellEnd"/>
      <w:r w:rsidR="005654FF">
        <w:rPr>
          <w:rFonts w:ascii="Times New Roman" w:hAnsi="Times New Roman" w:cs="Times New Roman"/>
          <w:sz w:val="24"/>
        </w:rPr>
        <w:t xml:space="preserve">, or possibly </w:t>
      </w:r>
      <w:proofErr w:type="spellStart"/>
      <w:r w:rsidR="005654FF">
        <w:rPr>
          <w:rFonts w:ascii="Times New Roman" w:hAnsi="Times New Roman" w:cs="Times New Roman"/>
          <w:sz w:val="24"/>
        </w:rPr>
        <w:t>Cleopatris</w:t>
      </w:r>
      <w:proofErr w:type="spellEnd"/>
      <w:r w:rsidR="008A3A05">
        <w:rPr>
          <w:rFonts w:ascii="Times New Roman" w:hAnsi="Times New Roman" w:cs="Times New Roman"/>
          <w:sz w:val="24"/>
        </w:rPr>
        <w:t xml:space="preserve"> being located in the same area.</w:t>
      </w:r>
      <w:r w:rsidR="005654FF">
        <w:rPr>
          <w:rStyle w:val="FootnoteReference"/>
          <w:rFonts w:ascii="Times New Roman" w:hAnsi="Times New Roman" w:cs="Times New Roman"/>
          <w:sz w:val="24"/>
        </w:rPr>
        <w:footnoteReference w:id="39"/>
      </w:r>
      <w:r w:rsidR="005654FF">
        <w:rPr>
          <w:rFonts w:ascii="Times New Roman" w:hAnsi="Times New Roman" w:cs="Times New Roman"/>
          <w:sz w:val="24"/>
        </w:rPr>
        <w:t xml:space="preserve"> </w:t>
      </w:r>
      <w:r w:rsidR="008A3A05">
        <w:rPr>
          <w:rFonts w:ascii="Times New Roman" w:hAnsi="Times New Roman" w:cs="Times New Roman"/>
          <w:sz w:val="24"/>
        </w:rPr>
        <w:t>The town however,</w:t>
      </w:r>
      <w:r w:rsidR="005654FF">
        <w:rPr>
          <w:rFonts w:ascii="Times New Roman" w:hAnsi="Times New Roman" w:cs="Times New Roman"/>
          <w:sz w:val="24"/>
        </w:rPr>
        <w:t xml:space="preserve"> was</w:t>
      </w:r>
      <w:r w:rsidR="008A3A05">
        <w:rPr>
          <w:rFonts w:ascii="Times New Roman" w:hAnsi="Times New Roman" w:cs="Times New Roman"/>
          <w:sz w:val="24"/>
        </w:rPr>
        <w:t xml:space="preserve"> r</w:t>
      </w:r>
      <w:r w:rsidR="005654FF">
        <w:rPr>
          <w:rFonts w:ascii="Times New Roman" w:hAnsi="Times New Roman" w:cs="Times New Roman"/>
          <w:sz w:val="24"/>
        </w:rPr>
        <w:t>enovated or built upon by the Romans</w:t>
      </w:r>
      <w:r w:rsidR="008A3A05">
        <w:rPr>
          <w:rFonts w:ascii="Times New Roman" w:hAnsi="Times New Roman" w:cs="Times New Roman"/>
          <w:sz w:val="24"/>
        </w:rPr>
        <w:t xml:space="preserve"> probably at some point during the second century AD</w:t>
      </w:r>
      <w:r w:rsidR="005654FF">
        <w:rPr>
          <w:rFonts w:ascii="Times New Roman" w:hAnsi="Times New Roman" w:cs="Times New Roman"/>
          <w:sz w:val="24"/>
        </w:rPr>
        <w:t>.</w:t>
      </w:r>
      <w:r w:rsidR="008A3A05">
        <w:rPr>
          <w:rStyle w:val="FootnoteReference"/>
          <w:rFonts w:ascii="Times New Roman" w:hAnsi="Times New Roman" w:cs="Times New Roman"/>
          <w:sz w:val="24"/>
        </w:rPr>
        <w:footnoteReference w:id="40"/>
      </w:r>
      <w:r w:rsidR="005654FF">
        <w:rPr>
          <w:rFonts w:ascii="Times New Roman" w:hAnsi="Times New Roman" w:cs="Times New Roman"/>
          <w:sz w:val="24"/>
        </w:rPr>
        <w:t xml:space="preserve"> </w:t>
      </w:r>
      <w:r>
        <w:rPr>
          <w:rFonts w:ascii="Times New Roman" w:hAnsi="Times New Roman" w:cs="Times New Roman"/>
          <w:sz w:val="24"/>
        </w:rPr>
        <w:t xml:space="preserve">The site for the city of </w:t>
      </w:r>
      <w:proofErr w:type="spellStart"/>
      <w:r>
        <w:rPr>
          <w:rFonts w:ascii="Times New Roman" w:hAnsi="Times New Roman" w:cs="Times New Roman"/>
          <w:sz w:val="24"/>
        </w:rPr>
        <w:t>Clysma</w:t>
      </w:r>
      <w:proofErr w:type="spellEnd"/>
      <w:r>
        <w:rPr>
          <w:rFonts w:ascii="Times New Roman" w:hAnsi="Times New Roman" w:cs="Times New Roman"/>
          <w:sz w:val="24"/>
        </w:rPr>
        <w:t xml:space="preserve"> was not </w:t>
      </w:r>
      <w:r w:rsidR="008F2D6F">
        <w:rPr>
          <w:rFonts w:ascii="Times New Roman" w:hAnsi="Times New Roman" w:cs="Times New Roman"/>
          <w:sz w:val="24"/>
        </w:rPr>
        <w:t>very</w:t>
      </w:r>
      <w:r>
        <w:rPr>
          <w:rFonts w:ascii="Times New Roman" w:hAnsi="Times New Roman" w:cs="Times New Roman"/>
          <w:sz w:val="24"/>
        </w:rPr>
        <w:t xml:space="preserve"> well suited</w:t>
      </w:r>
      <w:r w:rsidR="008F2D6F">
        <w:rPr>
          <w:rFonts w:ascii="Times New Roman" w:hAnsi="Times New Roman" w:cs="Times New Roman"/>
          <w:sz w:val="24"/>
        </w:rPr>
        <w:t xml:space="preserve"> to the construction of a city or a port</w:t>
      </w:r>
      <w:r w:rsidR="00632232">
        <w:rPr>
          <w:rFonts w:ascii="Times New Roman" w:hAnsi="Times New Roman" w:cs="Times New Roman"/>
          <w:sz w:val="24"/>
        </w:rPr>
        <w:t xml:space="preserve"> as it lay</w:t>
      </w:r>
      <w:r w:rsidR="008F2D6F">
        <w:rPr>
          <w:rFonts w:ascii="Times New Roman" w:hAnsi="Times New Roman" w:cs="Times New Roman"/>
          <w:sz w:val="24"/>
        </w:rPr>
        <w:t xml:space="preserve"> at the very top of the Red Sea, near the modern city of Suez,</w:t>
      </w:r>
      <w:r w:rsidR="008F2D6F">
        <w:rPr>
          <w:rStyle w:val="FootnoteReference"/>
          <w:rFonts w:ascii="Times New Roman" w:hAnsi="Times New Roman" w:cs="Times New Roman"/>
          <w:sz w:val="24"/>
        </w:rPr>
        <w:footnoteReference w:id="41"/>
      </w:r>
      <w:r w:rsidR="008F2D6F">
        <w:rPr>
          <w:rFonts w:ascii="Times New Roman" w:hAnsi="Times New Roman" w:cs="Times New Roman"/>
          <w:sz w:val="24"/>
        </w:rPr>
        <w:t xml:space="preserve"> and </w:t>
      </w:r>
      <w:r w:rsidR="00632232">
        <w:rPr>
          <w:rFonts w:ascii="Times New Roman" w:hAnsi="Times New Roman" w:cs="Times New Roman"/>
          <w:sz w:val="24"/>
        </w:rPr>
        <w:t>wa</w:t>
      </w:r>
      <w:r w:rsidR="008F2D6F">
        <w:rPr>
          <w:rFonts w:ascii="Times New Roman" w:hAnsi="Times New Roman" w:cs="Times New Roman"/>
          <w:sz w:val="24"/>
        </w:rPr>
        <w:t>s on a very dry and arid sandy plain with very little access to fresh water.</w:t>
      </w:r>
      <w:r w:rsidR="008F2D6F">
        <w:rPr>
          <w:rStyle w:val="FootnoteReference"/>
          <w:rFonts w:ascii="Times New Roman" w:hAnsi="Times New Roman" w:cs="Times New Roman"/>
          <w:sz w:val="24"/>
        </w:rPr>
        <w:footnoteReference w:id="42"/>
      </w:r>
      <w:r w:rsidR="008F2D6F">
        <w:rPr>
          <w:rFonts w:ascii="Times New Roman" w:hAnsi="Times New Roman" w:cs="Times New Roman"/>
          <w:sz w:val="24"/>
        </w:rPr>
        <w:t xml:space="preserve"> Due to the direction of the winds in the Red Sea it was also very difficult to reach the city by boat. However</w:t>
      </w:r>
      <w:r w:rsidR="003D41A2">
        <w:rPr>
          <w:rFonts w:ascii="Times New Roman" w:hAnsi="Times New Roman" w:cs="Times New Roman"/>
          <w:sz w:val="24"/>
        </w:rPr>
        <w:t>,</w:t>
      </w:r>
      <w:r w:rsidR="008F2D6F">
        <w:rPr>
          <w:rFonts w:ascii="Times New Roman" w:hAnsi="Times New Roman" w:cs="Times New Roman"/>
          <w:sz w:val="24"/>
        </w:rPr>
        <w:t xml:space="preserve"> the city was situated on a junction for roads coming from the </w:t>
      </w:r>
      <w:r w:rsidR="003D41A2">
        <w:rPr>
          <w:rFonts w:ascii="Times New Roman" w:hAnsi="Times New Roman" w:cs="Times New Roman"/>
          <w:sz w:val="24"/>
        </w:rPr>
        <w:t>Sinai Peninsula</w:t>
      </w:r>
      <w:r w:rsidR="008F2D6F">
        <w:rPr>
          <w:rFonts w:ascii="Times New Roman" w:hAnsi="Times New Roman" w:cs="Times New Roman"/>
          <w:sz w:val="24"/>
        </w:rPr>
        <w:t>, Egypt and Palestine</w:t>
      </w:r>
      <w:r w:rsidR="00636673">
        <w:rPr>
          <w:rFonts w:ascii="Times New Roman" w:hAnsi="Times New Roman" w:cs="Times New Roman"/>
          <w:sz w:val="24"/>
        </w:rPr>
        <w:t xml:space="preserve"> meaning that it could resupply trade caravans passing through the region</w:t>
      </w:r>
      <w:r w:rsidR="008F2D6F">
        <w:rPr>
          <w:rFonts w:ascii="Times New Roman" w:hAnsi="Times New Roman" w:cs="Times New Roman"/>
          <w:sz w:val="24"/>
        </w:rPr>
        <w:t>.</w:t>
      </w:r>
      <w:r w:rsidR="00636673">
        <w:rPr>
          <w:rStyle w:val="FootnoteReference"/>
          <w:rFonts w:ascii="Times New Roman" w:hAnsi="Times New Roman" w:cs="Times New Roman"/>
          <w:sz w:val="24"/>
        </w:rPr>
        <w:footnoteReference w:id="43"/>
      </w:r>
      <w:r w:rsidR="008F2D6F">
        <w:rPr>
          <w:rFonts w:ascii="Times New Roman" w:hAnsi="Times New Roman" w:cs="Times New Roman"/>
          <w:sz w:val="24"/>
        </w:rPr>
        <w:t xml:space="preserve"> </w:t>
      </w:r>
      <w:r w:rsidR="00A94C32">
        <w:rPr>
          <w:rFonts w:ascii="Times New Roman" w:hAnsi="Times New Roman" w:cs="Times New Roman"/>
          <w:sz w:val="24"/>
        </w:rPr>
        <w:t>Bec</w:t>
      </w:r>
      <w:r w:rsidR="00636673">
        <w:rPr>
          <w:rFonts w:ascii="Times New Roman" w:hAnsi="Times New Roman" w:cs="Times New Roman"/>
          <w:sz w:val="24"/>
        </w:rPr>
        <w:t>ause of the city being situated at the head of the Red Sea, it became possible for merchant ships to directly interact with Arabian and African trading centres, as well as trade with ports further afield in the Indian Ocean.</w:t>
      </w:r>
      <w:r w:rsidR="00636673">
        <w:rPr>
          <w:rStyle w:val="FootnoteReference"/>
          <w:rFonts w:ascii="Times New Roman" w:hAnsi="Times New Roman" w:cs="Times New Roman"/>
          <w:sz w:val="24"/>
        </w:rPr>
        <w:footnoteReference w:id="44"/>
      </w:r>
      <w:r w:rsidR="00636673">
        <w:rPr>
          <w:rFonts w:ascii="Times New Roman" w:hAnsi="Times New Roman" w:cs="Times New Roman"/>
          <w:sz w:val="24"/>
        </w:rPr>
        <w:t xml:space="preserve"> Despite the city being originally Ptolemaic, we know that the construction of the port at </w:t>
      </w:r>
      <w:proofErr w:type="spellStart"/>
      <w:r w:rsidR="00636673">
        <w:rPr>
          <w:rFonts w:ascii="Times New Roman" w:hAnsi="Times New Roman" w:cs="Times New Roman"/>
          <w:sz w:val="24"/>
        </w:rPr>
        <w:t>Clysma</w:t>
      </w:r>
      <w:proofErr w:type="spellEnd"/>
      <w:r w:rsidR="00636673">
        <w:rPr>
          <w:rFonts w:ascii="Times New Roman" w:hAnsi="Times New Roman" w:cs="Times New Roman"/>
          <w:sz w:val="24"/>
        </w:rPr>
        <w:t xml:space="preserve"> was Roma</w:t>
      </w:r>
      <w:r w:rsidR="00F22C78">
        <w:rPr>
          <w:rFonts w:ascii="Times New Roman" w:hAnsi="Times New Roman" w:cs="Times New Roman"/>
          <w:sz w:val="24"/>
        </w:rPr>
        <w:t>n, and almost certainly built during the reign of the emperor Trajan.</w:t>
      </w:r>
      <w:r w:rsidR="00F22C78">
        <w:rPr>
          <w:rStyle w:val="FootnoteReference"/>
          <w:rFonts w:ascii="Times New Roman" w:hAnsi="Times New Roman" w:cs="Times New Roman"/>
          <w:sz w:val="24"/>
        </w:rPr>
        <w:footnoteReference w:id="45"/>
      </w:r>
      <w:r w:rsidR="0055224C">
        <w:rPr>
          <w:rFonts w:ascii="Times New Roman" w:hAnsi="Times New Roman" w:cs="Times New Roman"/>
          <w:sz w:val="24"/>
        </w:rPr>
        <w:t xml:space="preserve"> </w:t>
      </w:r>
      <w:proofErr w:type="spellStart"/>
      <w:r w:rsidR="00DA1E2E">
        <w:rPr>
          <w:rFonts w:ascii="Times New Roman" w:hAnsi="Times New Roman" w:cs="Times New Roman"/>
          <w:sz w:val="24"/>
        </w:rPr>
        <w:t>Clysma</w:t>
      </w:r>
      <w:proofErr w:type="spellEnd"/>
      <w:r w:rsidR="00DA1E2E">
        <w:rPr>
          <w:rFonts w:ascii="Times New Roman" w:hAnsi="Times New Roman" w:cs="Times New Roman"/>
          <w:sz w:val="24"/>
        </w:rPr>
        <w:t xml:space="preserve"> was also the site of a fort which is also </w:t>
      </w:r>
      <w:proofErr w:type="spellStart"/>
      <w:r w:rsidR="00DA1E2E">
        <w:rPr>
          <w:rFonts w:ascii="Times New Roman" w:hAnsi="Times New Roman" w:cs="Times New Roman"/>
          <w:sz w:val="24"/>
        </w:rPr>
        <w:t>Trajanic</w:t>
      </w:r>
      <w:proofErr w:type="spellEnd"/>
      <w:r w:rsidR="00DA1E2E">
        <w:rPr>
          <w:rFonts w:ascii="Times New Roman" w:hAnsi="Times New Roman" w:cs="Times New Roman"/>
          <w:sz w:val="24"/>
        </w:rPr>
        <w:t xml:space="preserve"> in date. </w:t>
      </w:r>
      <w:proofErr w:type="spellStart"/>
      <w:r w:rsidR="00DA1E2E">
        <w:rPr>
          <w:rFonts w:ascii="Times New Roman" w:hAnsi="Times New Roman" w:cs="Times New Roman"/>
          <w:sz w:val="24"/>
        </w:rPr>
        <w:t>Maverson</w:t>
      </w:r>
      <w:proofErr w:type="spellEnd"/>
      <w:r w:rsidR="00DA1E2E">
        <w:rPr>
          <w:rFonts w:ascii="Times New Roman" w:hAnsi="Times New Roman" w:cs="Times New Roman"/>
          <w:sz w:val="24"/>
        </w:rPr>
        <w:t xml:space="preserve"> writes in his article, ‘The Port of </w:t>
      </w:r>
      <w:proofErr w:type="spellStart"/>
      <w:r w:rsidR="00DA1E2E">
        <w:rPr>
          <w:rFonts w:ascii="Times New Roman" w:hAnsi="Times New Roman" w:cs="Times New Roman"/>
          <w:sz w:val="24"/>
        </w:rPr>
        <w:t>Clysma</w:t>
      </w:r>
      <w:proofErr w:type="spellEnd"/>
      <w:r w:rsidR="00DA1E2E">
        <w:rPr>
          <w:rFonts w:ascii="Times New Roman" w:hAnsi="Times New Roman" w:cs="Times New Roman"/>
          <w:sz w:val="24"/>
        </w:rPr>
        <w:t xml:space="preserve"> (Suez) in Transition from Roman to Arab Rule’, that Trajan ordered the construction, or possibly reconstruction, of the fort in order to protect travellers and merchandise travelling through the region from desert bandits.</w:t>
      </w:r>
      <w:r w:rsidR="00DA1E2E">
        <w:rPr>
          <w:rStyle w:val="FootnoteReference"/>
          <w:rFonts w:ascii="Times New Roman" w:hAnsi="Times New Roman" w:cs="Times New Roman"/>
          <w:sz w:val="24"/>
        </w:rPr>
        <w:footnoteReference w:id="46"/>
      </w:r>
      <w:r w:rsidR="00DA1E2E">
        <w:rPr>
          <w:rFonts w:ascii="Times New Roman" w:hAnsi="Times New Roman" w:cs="Times New Roman"/>
          <w:sz w:val="24"/>
        </w:rPr>
        <w:t xml:space="preserve"> </w:t>
      </w:r>
    </w:p>
    <w:p w:rsidR="00DD6578" w:rsidRDefault="00DA1E2E" w:rsidP="00713056">
      <w:pPr>
        <w:spacing w:line="360" w:lineRule="auto"/>
        <w:rPr>
          <w:rFonts w:ascii="Times New Roman" w:hAnsi="Times New Roman" w:cs="Times New Roman"/>
          <w:sz w:val="24"/>
        </w:rPr>
      </w:pPr>
      <w:r>
        <w:rPr>
          <w:rFonts w:ascii="Times New Roman" w:hAnsi="Times New Roman" w:cs="Times New Roman"/>
          <w:sz w:val="24"/>
        </w:rPr>
        <w:t xml:space="preserve">This combination of the construction of both </w:t>
      </w:r>
      <w:r w:rsidR="005654FF">
        <w:rPr>
          <w:rFonts w:ascii="Times New Roman" w:hAnsi="Times New Roman" w:cs="Times New Roman"/>
          <w:sz w:val="24"/>
        </w:rPr>
        <w:t xml:space="preserve">a fort and a harbour at </w:t>
      </w:r>
      <w:proofErr w:type="spellStart"/>
      <w:r w:rsidR="005654FF">
        <w:rPr>
          <w:rFonts w:ascii="Times New Roman" w:hAnsi="Times New Roman" w:cs="Times New Roman"/>
          <w:sz w:val="24"/>
        </w:rPr>
        <w:t>Clysma</w:t>
      </w:r>
      <w:proofErr w:type="spellEnd"/>
      <w:r w:rsidR="005654FF">
        <w:rPr>
          <w:rFonts w:ascii="Times New Roman" w:hAnsi="Times New Roman" w:cs="Times New Roman"/>
          <w:sz w:val="24"/>
        </w:rPr>
        <w:t xml:space="preserve"> is another example of the Roman government intervening in the Red Sea trade networks to attempt to improve the flow of trade through the region. As I have already discussed, the construction of </w:t>
      </w:r>
      <w:r w:rsidR="005654FF">
        <w:rPr>
          <w:rFonts w:ascii="Times New Roman" w:hAnsi="Times New Roman" w:cs="Times New Roman"/>
          <w:sz w:val="24"/>
        </w:rPr>
        <w:lastRenderedPageBreak/>
        <w:t xml:space="preserve">a port to allow for more ships to import and export goods, would have increased trade as there would have been more room for more merchants to undertake trade ventures on the Red Sea. </w:t>
      </w:r>
      <w:r w:rsidR="00632232">
        <w:rPr>
          <w:rFonts w:ascii="Times New Roman" w:hAnsi="Times New Roman" w:cs="Times New Roman"/>
          <w:sz w:val="24"/>
        </w:rPr>
        <w:t>The fort would have allowed</w:t>
      </w:r>
      <w:r w:rsidR="005654FF">
        <w:rPr>
          <w:rFonts w:ascii="Times New Roman" w:hAnsi="Times New Roman" w:cs="Times New Roman"/>
          <w:sz w:val="24"/>
        </w:rPr>
        <w:t xml:space="preserve"> for the protection of trade caravans by brigands would have meant that more merchants would have been willing to invest in Red Sea trade. </w:t>
      </w:r>
      <w:r w:rsidR="003F5B48">
        <w:rPr>
          <w:rFonts w:ascii="Times New Roman" w:hAnsi="Times New Roman" w:cs="Times New Roman"/>
          <w:sz w:val="24"/>
        </w:rPr>
        <w:t>T</w:t>
      </w:r>
      <w:r w:rsidR="005654FF">
        <w:rPr>
          <w:rFonts w:ascii="Times New Roman" w:hAnsi="Times New Roman" w:cs="Times New Roman"/>
          <w:sz w:val="24"/>
        </w:rPr>
        <w:t xml:space="preserve">his would </w:t>
      </w:r>
      <w:r w:rsidR="003F5B48">
        <w:rPr>
          <w:rFonts w:ascii="Times New Roman" w:hAnsi="Times New Roman" w:cs="Times New Roman"/>
          <w:sz w:val="24"/>
        </w:rPr>
        <w:t xml:space="preserve">lead me to </w:t>
      </w:r>
      <w:r w:rsidR="005654FF">
        <w:rPr>
          <w:rFonts w:ascii="Times New Roman" w:hAnsi="Times New Roman" w:cs="Times New Roman"/>
          <w:sz w:val="24"/>
        </w:rPr>
        <w:t xml:space="preserve">argue that this Roman construction and building up of </w:t>
      </w:r>
      <w:proofErr w:type="spellStart"/>
      <w:r w:rsidR="005654FF">
        <w:rPr>
          <w:rFonts w:ascii="Times New Roman" w:hAnsi="Times New Roman" w:cs="Times New Roman"/>
          <w:sz w:val="24"/>
        </w:rPr>
        <w:t>Clysma</w:t>
      </w:r>
      <w:proofErr w:type="spellEnd"/>
      <w:r w:rsidR="005654FF">
        <w:rPr>
          <w:rFonts w:ascii="Times New Roman" w:hAnsi="Times New Roman" w:cs="Times New Roman"/>
          <w:sz w:val="24"/>
        </w:rPr>
        <w:t xml:space="preserve"> would have increased the amount of trade in the Eastern Desert.</w:t>
      </w:r>
      <w:r w:rsidR="00E36F62">
        <w:rPr>
          <w:rFonts w:ascii="Times New Roman" w:hAnsi="Times New Roman" w:cs="Times New Roman"/>
          <w:sz w:val="24"/>
        </w:rPr>
        <w:tab/>
      </w:r>
    </w:p>
    <w:p w:rsidR="00C72220" w:rsidRDefault="004C50DA" w:rsidP="00713056">
      <w:pPr>
        <w:spacing w:line="360" w:lineRule="auto"/>
        <w:rPr>
          <w:rFonts w:ascii="Times New Roman" w:hAnsi="Times New Roman" w:cs="Times New Roman"/>
          <w:sz w:val="24"/>
        </w:rPr>
      </w:pPr>
      <w:r>
        <w:rPr>
          <w:rFonts w:ascii="Times New Roman" w:hAnsi="Times New Roman" w:cs="Times New Roman"/>
          <w:sz w:val="24"/>
        </w:rPr>
        <w:t>Another Roman infrastructure building project in the northern Eastern Desert was the construction of a canal from Memphis to the Gulf of Suez.</w:t>
      </w:r>
      <w:r>
        <w:rPr>
          <w:rStyle w:val="FootnoteReference"/>
          <w:rFonts w:ascii="Times New Roman" w:hAnsi="Times New Roman" w:cs="Times New Roman"/>
          <w:sz w:val="24"/>
        </w:rPr>
        <w:footnoteReference w:id="47"/>
      </w:r>
      <w:r>
        <w:rPr>
          <w:rFonts w:ascii="Times New Roman" w:hAnsi="Times New Roman" w:cs="Times New Roman"/>
          <w:sz w:val="24"/>
        </w:rPr>
        <w:t xml:space="preserve"> Trajan’s canal, as the name suggests, was built on the order of the emperor Trajan</w:t>
      </w:r>
      <w:r w:rsidR="00AB1DF7">
        <w:rPr>
          <w:rFonts w:ascii="Times New Roman" w:hAnsi="Times New Roman" w:cs="Times New Roman"/>
          <w:sz w:val="24"/>
        </w:rPr>
        <w:t xml:space="preserve">. </w:t>
      </w:r>
      <w:r>
        <w:rPr>
          <w:rFonts w:ascii="Times New Roman" w:hAnsi="Times New Roman" w:cs="Times New Roman"/>
          <w:sz w:val="24"/>
        </w:rPr>
        <w:t xml:space="preserve">The canal was </w:t>
      </w:r>
      <w:r w:rsidR="00AB1DF7">
        <w:rPr>
          <w:rFonts w:ascii="Times New Roman" w:hAnsi="Times New Roman" w:cs="Times New Roman"/>
          <w:sz w:val="24"/>
        </w:rPr>
        <w:t>paid for by a special tax which appears to have been levied on Upper Egypt based on limited ostraca from near Thebes that suggest the tax was being levied in 112AD.</w:t>
      </w:r>
      <w:r w:rsidR="00AB1DF7">
        <w:rPr>
          <w:rStyle w:val="FootnoteReference"/>
          <w:rFonts w:ascii="Times New Roman" w:hAnsi="Times New Roman" w:cs="Times New Roman"/>
          <w:sz w:val="24"/>
        </w:rPr>
        <w:footnoteReference w:id="48"/>
      </w:r>
      <w:r w:rsidR="00AB1DF7">
        <w:rPr>
          <w:rFonts w:ascii="Times New Roman" w:hAnsi="Times New Roman" w:cs="Times New Roman"/>
          <w:sz w:val="24"/>
        </w:rPr>
        <w:t xml:space="preserve"> The canal itself is referred to often in our ancient sources, with epigraphic, papyrological and literary references to the presence of this canal.</w:t>
      </w:r>
      <w:r w:rsidR="00AB1DF7">
        <w:rPr>
          <w:rStyle w:val="FootnoteReference"/>
          <w:rFonts w:ascii="Times New Roman" w:hAnsi="Times New Roman" w:cs="Times New Roman"/>
          <w:sz w:val="24"/>
        </w:rPr>
        <w:footnoteReference w:id="49"/>
      </w:r>
      <w:r w:rsidR="00C72220">
        <w:rPr>
          <w:rFonts w:ascii="Times New Roman" w:hAnsi="Times New Roman" w:cs="Times New Roman"/>
          <w:sz w:val="24"/>
        </w:rPr>
        <w:t xml:space="preserve"> Several of these sources, such as Strabo and Pliny the Elder however, refer to the canal as not having been an original construction plan of Trajan, but instead date the canal back to the reign of the Egyptian Pharaoh </w:t>
      </w:r>
      <w:proofErr w:type="spellStart"/>
      <w:r w:rsidR="00C72220">
        <w:rPr>
          <w:rFonts w:ascii="Times New Roman" w:hAnsi="Times New Roman" w:cs="Times New Roman"/>
          <w:sz w:val="24"/>
        </w:rPr>
        <w:t>Necho</w:t>
      </w:r>
      <w:proofErr w:type="spellEnd"/>
      <w:r w:rsidR="00C72220">
        <w:rPr>
          <w:rFonts w:ascii="Times New Roman" w:hAnsi="Times New Roman" w:cs="Times New Roman"/>
          <w:sz w:val="24"/>
        </w:rPr>
        <w:t xml:space="preserve"> II.</w:t>
      </w:r>
      <w:r w:rsidR="00C72220">
        <w:rPr>
          <w:rStyle w:val="FootnoteReference"/>
          <w:rFonts w:ascii="Times New Roman" w:hAnsi="Times New Roman" w:cs="Times New Roman"/>
          <w:sz w:val="24"/>
        </w:rPr>
        <w:footnoteReference w:id="50"/>
      </w:r>
      <w:r w:rsidR="00C72220">
        <w:rPr>
          <w:rFonts w:ascii="Times New Roman" w:hAnsi="Times New Roman" w:cs="Times New Roman"/>
          <w:sz w:val="24"/>
        </w:rPr>
        <w:t xml:space="preserve"> Trajan then, instead of building a canal from scratch appears to have only reopen the existing channel that had been silted up, and perhaps redirect certain sections of it.</w:t>
      </w:r>
      <w:r w:rsidR="00C72220">
        <w:rPr>
          <w:rStyle w:val="FootnoteReference"/>
          <w:rFonts w:ascii="Times New Roman" w:hAnsi="Times New Roman" w:cs="Times New Roman"/>
          <w:sz w:val="24"/>
        </w:rPr>
        <w:footnoteReference w:id="51"/>
      </w:r>
      <w:r w:rsidR="00C72220">
        <w:rPr>
          <w:rFonts w:ascii="Times New Roman" w:hAnsi="Times New Roman" w:cs="Times New Roman"/>
          <w:sz w:val="24"/>
        </w:rPr>
        <w:t xml:space="preserve"> </w:t>
      </w:r>
    </w:p>
    <w:p w:rsidR="00862582" w:rsidRDefault="00C72220" w:rsidP="00713056">
      <w:pPr>
        <w:spacing w:line="360" w:lineRule="auto"/>
        <w:rPr>
          <w:rFonts w:ascii="Times New Roman" w:hAnsi="Times New Roman" w:cs="Times New Roman"/>
          <w:sz w:val="24"/>
        </w:rPr>
      </w:pPr>
      <w:r>
        <w:rPr>
          <w:rFonts w:ascii="Times New Roman" w:hAnsi="Times New Roman" w:cs="Times New Roman"/>
          <w:sz w:val="24"/>
        </w:rPr>
        <w:t xml:space="preserve">The question of why the emperor chose to build the canal however is still something that is uncertain among scholars. </w:t>
      </w:r>
      <w:r w:rsidR="00AA44E3">
        <w:rPr>
          <w:rFonts w:ascii="Times New Roman" w:hAnsi="Times New Roman" w:cs="Times New Roman"/>
          <w:sz w:val="24"/>
        </w:rPr>
        <w:t>One option is that the canal was built in order to help stimulate commerce in the northern Eastern Desert. Aubert outlines this argument as having t</w:t>
      </w:r>
      <w:r w:rsidR="00C1692B">
        <w:rPr>
          <w:rFonts w:ascii="Times New Roman" w:hAnsi="Times New Roman" w:cs="Times New Roman"/>
          <w:sz w:val="24"/>
        </w:rPr>
        <w:t>hree</w:t>
      </w:r>
      <w:r w:rsidR="00AA44E3">
        <w:rPr>
          <w:rFonts w:ascii="Times New Roman" w:hAnsi="Times New Roman" w:cs="Times New Roman"/>
          <w:sz w:val="24"/>
        </w:rPr>
        <w:t xml:space="preserve"> major points. The first is that using the </w:t>
      </w:r>
      <w:proofErr w:type="spellStart"/>
      <w:r w:rsidR="00AA44E3">
        <w:rPr>
          <w:rFonts w:ascii="Times New Roman" w:hAnsi="Times New Roman" w:cs="Times New Roman"/>
          <w:sz w:val="24"/>
        </w:rPr>
        <w:t>Muziris</w:t>
      </w:r>
      <w:proofErr w:type="spellEnd"/>
      <w:r w:rsidR="00AA44E3">
        <w:rPr>
          <w:rFonts w:ascii="Times New Roman" w:hAnsi="Times New Roman" w:cs="Times New Roman"/>
          <w:sz w:val="24"/>
        </w:rPr>
        <w:t xml:space="preserve"> papyrus, which describes a financial arrangement to move cargo westward from the Red Sea to </w:t>
      </w:r>
      <w:proofErr w:type="spellStart"/>
      <w:r w:rsidR="00AA44E3">
        <w:rPr>
          <w:rFonts w:ascii="Times New Roman" w:hAnsi="Times New Roman" w:cs="Times New Roman"/>
          <w:sz w:val="24"/>
        </w:rPr>
        <w:t>Coptos</w:t>
      </w:r>
      <w:proofErr w:type="spellEnd"/>
      <w:r w:rsidR="00AA44E3">
        <w:rPr>
          <w:rFonts w:ascii="Times New Roman" w:hAnsi="Times New Roman" w:cs="Times New Roman"/>
          <w:sz w:val="24"/>
        </w:rPr>
        <w:t xml:space="preserve"> by camel.</w:t>
      </w:r>
      <w:r w:rsidR="00AA44E3">
        <w:rPr>
          <w:rStyle w:val="FootnoteReference"/>
          <w:rFonts w:ascii="Times New Roman" w:hAnsi="Times New Roman" w:cs="Times New Roman"/>
          <w:sz w:val="24"/>
        </w:rPr>
        <w:footnoteReference w:id="52"/>
      </w:r>
      <w:r w:rsidR="00AA44E3">
        <w:rPr>
          <w:rFonts w:ascii="Times New Roman" w:hAnsi="Times New Roman" w:cs="Times New Roman"/>
          <w:sz w:val="24"/>
        </w:rPr>
        <w:t xml:space="preserve"> The cargo listed in the papyrus was a rather expensive set of commodities and would have been likely to attract bandits, which given the nature of patrols on the southern roads in the Eastern Desert,</w:t>
      </w:r>
      <w:r w:rsidR="00C86F3E">
        <w:rPr>
          <w:rFonts w:ascii="Times New Roman" w:hAnsi="Times New Roman" w:cs="Times New Roman"/>
          <w:sz w:val="24"/>
        </w:rPr>
        <w:t xml:space="preserve"> meant it could well have been safer to transport such cargo along these roads. The papyrus is dated to less than fifty years after Trajan’s reopening of the canal,</w:t>
      </w:r>
      <w:r w:rsidR="00C86F3E">
        <w:rPr>
          <w:rStyle w:val="FootnoteReference"/>
          <w:rFonts w:ascii="Times New Roman" w:hAnsi="Times New Roman" w:cs="Times New Roman"/>
          <w:sz w:val="24"/>
        </w:rPr>
        <w:footnoteReference w:id="53"/>
      </w:r>
      <w:r w:rsidR="00C86F3E">
        <w:rPr>
          <w:rFonts w:ascii="Times New Roman" w:hAnsi="Times New Roman" w:cs="Times New Roman"/>
          <w:sz w:val="24"/>
        </w:rPr>
        <w:t xml:space="preserve"> yet the merchants responsible for the import of these goods still seem to be using the traditional land routes to </w:t>
      </w:r>
      <w:r w:rsidR="00C86F3E">
        <w:rPr>
          <w:rFonts w:ascii="Times New Roman" w:hAnsi="Times New Roman" w:cs="Times New Roman"/>
          <w:sz w:val="24"/>
        </w:rPr>
        <w:lastRenderedPageBreak/>
        <w:t>the Nile rather than the canal. This seems to suggest that the canal then was not favourable for the transport of westward, however, Aubert notes that this leaves open the idea that the canal could have been for the transport of cargo eastward.</w:t>
      </w:r>
      <w:r w:rsidR="00C86F3E">
        <w:rPr>
          <w:rStyle w:val="FootnoteReference"/>
          <w:rFonts w:ascii="Times New Roman" w:hAnsi="Times New Roman" w:cs="Times New Roman"/>
          <w:sz w:val="24"/>
        </w:rPr>
        <w:footnoteReference w:id="54"/>
      </w:r>
      <w:r w:rsidR="00C86F3E">
        <w:rPr>
          <w:rFonts w:ascii="Times New Roman" w:hAnsi="Times New Roman" w:cs="Times New Roman"/>
          <w:sz w:val="24"/>
        </w:rPr>
        <w:t xml:space="preserve"> </w:t>
      </w:r>
    </w:p>
    <w:p w:rsidR="004C50DA" w:rsidRDefault="00C86F3E" w:rsidP="00713056">
      <w:pPr>
        <w:spacing w:line="360" w:lineRule="auto"/>
        <w:rPr>
          <w:rFonts w:ascii="Times New Roman" w:hAnsi="Times New Roman" w:cs="Times New Roman"/>
          <w:sz w:val="24"/>
        </w:rPr>
      </w:pPr>
      <w:r>
        <w:rPr>
          <w:rFonts w:ascii="Times New Roman" w:hAnsi="Times New Roman" w:cs="Times New Roman"/>
          <w:sz w:val="24"/>
        </w:rPr>
        <w:t xml:space="preserve">This leads Aubert into the second point for the argument that Trajan’s canal was built for commercial purposes. </w:t>
      </w:r>
      <w:r w:rsidR="003263AA">
        <w:rPr>
          <w:rFonts w:ascii="Times New Roman" w:hAnsi="Times New Roman" w:cs="Times New Roman"/>
          <w:sz w:val="24"/>
        </w:rPr>
        <w:t>This was that, because the canal would have been connected to the Nile, it would have benefited from the flooding, meaning for certain months of the year, it would have been possible to transport large amounts of export cargo to the Red Sea along the canal where it could have waited to be loaded onto the large ships that sailed for India and other destinations in the Red Sea trade networks. The third reason linking to the second, i</w:t>
      </w:r>
      <w:r>
        <w:rPr>
          <w:rFonts w:ascii="Times New Roman" w:hAnsi="Times New Roman" w:cs="Times New Roman"/>
          <w:sz w:val="24"/>
        </w:rPr>
        <w:t xml:space="preserve">s that because of the direction of the monsoon winds at certain times in the year, it would have been very easy to sail down through the Red Sea from </w:t>
      </w:r>
      <w:proofErr w:type="spellStart"/>
      <w:r>
        <w:rPr>
          <w:rFonts w:ascii="Times New Roman" w:hAnsi="Times New Roman" w:cs="Times New Roman"/>
          <w:sz w:val="24"/>
        </w:rPr>
        <w:t>Clysma</w:t>
      </w:r>
      <w:proofErr w:type="spellEnd"/>
      <w:r w:rsidR="003263AA">
        <w:rPr>
          <w:rFonts w:ascii="Times New Roman" w:hAnsi="Times New Roman" w:cs="Times New Roman"/>
          <w:sz w:val="24"/>
        </w:rPr>
        <w:t xml:space="preserve"> and so the large ships sailing for these ports along the Arabian and Indian coasts, would have been able to make the journey more easily.</w:t>
      </w:r>
      <w:r w:rsidR="00C1692B">
        <w:rPr>
          <w:rFonts w:ascii="Times New Roman" w:hAnsi="Times New Roman" w:cs="Times New Roman"/>
          <w:sz w:val="24"/>
        </w:rPr>
        <w:t xml:space="preserve"> This argument essentially </w:t>
      </w:r>
      <w:r w:rsidR="009F2D7B">
        <w:rPr>
          <w:rFonts w:ascii="Times New Roman" w:hAnsi="Times New Roman" w:cs="Times New Roman"/>
          <w:sz w:val="24"/>
        </w:rPr>
        <w:t xml:space="preserve">suggests then that trade going east along the Red Sea would have benefited from the canal, and it would have served to increase trade in the region. </w:t>
      </w:r>
    </w:p>
    <w:p w:rsidR="00647682" w:rsidRDefault="009F2D7B" w:rsidP="00713056">
      <w:pPr>
        <w:spacing w:line="360" w:lineRule="auto"/>
        <w:rPr>
          <w:rFonts w:ascii="Times New Roman" w:hAnsi="Times New Roman" w:cs="Times New Roman"/>
          <w:sz w:val="24"/>
        </w:rPr>
      </w:pPr>
      <w:r>
        <w:rPr>
          <w:rFonts w:ascii="Times New Roman" w:hAnsi="Times New Roman" w:cs="Times New Roman"/>
          <w:sz w:val="24"/>
        </w:rPr>
        <w:t xml:space="preserve">Aubert however, argues that this was not the case and that Trajan’s canal could not have been used for commercial purposes. The first reason he outlines for this is that if the canal was only navigable during flooding season and only transported cargo eastward, then trade would have suffered an imbalance, and </w:t>
      </w:r>
      <w:r w:rsidR="00647682">
        <w:rPr>
          <w:rFonts w:ascii="Times New Roman" w:hAnsi="Times New Roman" w:cs="Times New Roman"/>
          <w:sz w:val="24"/>
        </w:rPr>
        <w:t>that there is no reason to suggest that the exported cargo that would have theoretically been carried along Trajan’s canal, could not have just been transported to Red Sea ports by land.</w:t>
      </w:r>
      <w:r w:rsidR="00647682">
        <w:rPr>
          <w:rStyle w:val="FootnoteReference"/>
          <w:rFonts w:ascii="Times New Roman" w:hAnsi="Times New Roman" w:cs="Times New Roman"/>
          <w:sz w:val="24"/>
        </w:rPr>
        <w:footnoteReference w:id="55"/>
      </w:r>
      <w:r w:rsidR="00647682">
        <w:rPr>
          <w:rFonts w:ascii="Times New Roman" w:hAnsi="Times New Roman" w:cs="Times New Roman"/>
          <w:sz w:val="24"/>
        </w:rPr>
        <w:t xml:space="preserve"> The second reason he argues that Trajan’s canal was not used for commerce, is that </w:t>
      </w:r>
      <w:r w:rsidR="00CE27B3">
        <w:rPr>
          <w:rFonts w:ascii="Times New Roman" w:hAnsi="Times New Roman" w:cs="Times New Roman"/>
          <w:sz w:val="24"/>
        </w:rPr>
        <w:t xml:space="preserve">the cost of maintaining a the canal would have been too high </w:t>
      </w:r>
      <w:r w:rsidR="00645CD9">
        <w:rPr>
          <w:rFonts w:ascii="Times New Roman" w:hAnsi="Times New Roman" w:cs="Times New Roman"/>
          <w:sz w:val="24"/>
        </w:rPr>
        <w:t>for it to be consistently used for a long period of time.</w:t>
      </w:r>
      <w:r w:rsidR="00645CD9">
        <w:rPr>
          <w:rStyle w:val="FootnoteReference"/>
          <w:rFonts w:ascii="Times New Roman" w:hAnsi="Times New Roman" w:cs="Times New Roman"/>
          <w:sz w:val="24"/>
        </w:rPr>
        <w:footnoteReference w:id="56"/>
      </w:r>
      <w:r w:rsidR="00645CD9">
        <w:rPr>
          <w:rFonts w:ascii="Times New Roman" w:hAnsi="Times New Roman" w:cs="Times New Roman"/>
          <w:sz w:val="24"/>
        </w:rPr>
        <w:t xml:space="preserve"> Aubert argues that because the cost of maintaining the canal would have been too high for the provincial government to maintain if they were also maintaining and patrolling the existing desert roads and so the idea that Trajan’s canal would have been used for commerce would have been too expensive.</w:t>
      </w:r>
      <w:r w:rsidR="00645CD9">
        <w:rPr>
          <w:rStyle w:val="FootnoteReference"/>
          <w:rFonts w:ascii="Times New Roman" w:hAnsi="Times New Roman" w:cs="Times New Roman"/>
          <w:sz w:val="24"/>
        </w:rPr>
        <w:footnoteReference w:id="57"/>
      </w:r>
      <w:r w:rsidR="00645CD9">
        <w:rPr>
          <w:rFonts w:ascii="Times New Roman" w:hAnsi="Times New Roman" w:cs="Times New Roman"/>
          <w:sz w:val="24"/>
        </w:rPr>
        <w:t xml:space="preserve"> The third reason he argues against the use of Trajan’s canal for trade and commercial purposes, is that if the canal had been transporting expensive cargoes for a lengthy period of time, one would expect the region surrounding the canal and the Gulf of Suez to be more populated or </w:t>
      </w:r>
      <w:r w:rsidR="00645CD9">
        <w:rPr>
          <w:rFonts w:ascii="Times New Roman" w:hAnsi="Times New Roman" w:cs="Times New Roman"/>
          <w:sz w:val="24"/>
        </w:rPr>
        <w:lastRenderedPageBreak/>
        <w:t>urbanised in some way.</w:t>
      </w:r>
      <w:r w:rsidR="00645CD9">
        <w:rPr>
          <w:rStyle w:val="FootnoteReference"/>
          <w:rFonts w:ascii="Times New Roman" w:hAnsi="Times New Roman" w:cs="Times New Roman"/>
          <w:sz w:val="24"/>
        </w:rPr>
        <w:footnoteReference w:id="58"/>
      </w:r>
      <w:r w:rsidR="00645CD9">
        <w:rPr>
          <w:rFonts w:ascii="Times New Roman" w:hAnsi="Times New Roman" w:cs="Times New Roman"/>
          <w:sz w:val="24"/>
        </w:rPr>
        <w:t xml:space="preserve"> Aubert argues that the passage of goods through an area typically attracts people and leads to the creation of settlements.</w:t>
      </w:r>
      <w:r w:rsidR="00645CD9">
        <w:rPr>
          <w:rStyle w:val="FootnoteReference"/>
          <w:rFonts w:ascii="Times New Roman" w:hAnsi="Times New Roman" w:cs="Times New Roman"/>
          <w:sz w:val="24"/>
        </w:rPr>
        <w:footnoteReference w:id="59"/>
      </w:r>
      <w:r w:rsidR="007460C5">
        <w:rPr>
          <w:rFonts w:ascii="Times New Roman" w:hAnsi="Times New Roman" w:cs="Times New Roman"/>
          <w:sz w:val="24"/>
        </w:rPr>
        <w:t xml:space="preserve"> However, the lack of notable settlement</w:t>
      </w:r>
      <w:r w:rsidR="00476EF7">
        <w:rPr>
          <w:rFonts w:ascii="Times New Roman" w:hAnsi="Times New Roman" w:cs="Times New Roman"/>
          <w:sz w:val="24"/>
        </w:rPr>
        <w:t>s along the course of the canal brings scepticism about whether there was really large amounts of trade goods moving along the canal.</w:t>
      </w:r>
      <w:r w:rsidR="00967FB1">
        <w:rPr>
          <w:rStyle w:val="FootnoteReference"/>
          <w:rFonts w:ascii="Times New Roman" w:hAnsi="Times New Roman" w:cs="Times New Roman"/>
          <w:sz w:val="24"/>
        </w:rPr>
        <w:footnoteReference w:id="60"/>
      </w:r>
    </w:p>
    <w:p w:rsidR="00967FB1" w:rsidRDefault="00967FB1" w:rsidP="00713056">
      <w:pPr>
        <w:spacing w:line="360" w:lineRule="auto"/>
        <w:rPr>
          <w:rFonts w:ascii="Times New Roman" w:hAnsi="Times New Roman" w:cs="Times New Roman"/>
          <w:sz w:val="24"/>
        </w:rPr>
      </w:pPr>
      <w:r>
        <w:rPr>
          <w:rFonts w:ascii="Times New Roman" w:hAnsi="Times New Roman" w:cs="Times New Roman"/>
          <w:sz w:val="24"/>
        </w:rPr>
        <w:t>Aubert’s argument then, which I would agree with was that Trajan’s canal was not in use for very long as it was likely navigable for only certain short periods at a time when the Nile was in flood. He argues that if there was trade in the region, it was done over existing land routes, and that the canal like other canals built in the region, was primarily for irrigation and water-management rather than to reap any commercial benefits.</w:t>
      </w:r>
      <w:r>
        <w:rPr>
          <w:rStyle w:val="FootnoteReference"/>
          <w:rFonts w:ascii="Times New Roman" w:hAnsi="Times New Roman" w:cs="Times New Roman"/>
          <w:sz w:val="24"/>
        </w:rPr>
        <w:footnoteReference w:id="61"/>
      </w:r>
      <w:r>
        <w:rPr>
          <w:rFonts w:ascii="Times New Roman" w:hAnsi="Times New Roman" w:cs="Times New Roman"/>
          <w:sz w:val="24"/>
        </w:rPr>
        <w:t xml:space="preserve"> In light of this it is difficult to see how Trajan’s canal would have increased trade from the Red Sea and I would argue that it most likely did not as it would not have been regularly, if ever, used for this purpose.</w:t>
      </w:r>
    </w:p>
    <w:p w:rsidR="001109F4" w:rsidRDefault="00967FB1" w:rsidP="00713056">
      <w:pPr>
        <w:spacing w:line="360" w:lineRule="auto"/>
        <w:rPr>
          <w:rFonts w:ascii="Times New Roman" w:hAnsi="Times New Roman" w:cs="Times New Roman"/>
          <w:sz w:val="24"/>
        </w:rPr>
      </w:pPr>
      <w:r>
        <w:rPr>
          <w:rFonts w:ascii="Times New Roman" w:hAnsi="Times New Roman" w:cs="Times New Roman"/>
          <w:sz w:val="24"/>
        </w:rPr>
        <w:t xml:space="preserve">In conclusion then, I would argue that the Roman governments policies and intervention in the Red Sea trade networks does appear to increase trade. The efforts by the Roman state to improve the quality of infrastructure to allow for, and support the growth of trade in the region, such as the ports at Berenice and </w:t>
      </w:r>
      <w:proofErr w:type="spellStart"/>
      <w:r>
        <w:rPr>
          <w:rFonts w:ascii="Times New Roman" w:hAnsi="Times New Roman" w:cs="Times New Roman"/>
          <w:sz w:val="24"/>
        </w:rPr>
        <w:t>Clysma</w:t>
      </w:r>
      <w:proofErr w:type="spellEnd"/>
      <w:r>
        <w:rPr>
          <w:rFonts w:ascii="Times New Roman" w:hAnsi="Times New Roman" w:cs="Times New Roman"/>
          <w:sz w:val="24"/>
        </w:rPr>
        <w:t xml:space="preserve"> and the road building, as well as attempts to prevent the raiding of trade caravans by bandits and nomads. These policies would have made the process of importing </w:t>
      </w:r>
      <w:r w:rsidR="005A6690">
        <w:rPr>
          <w:rFonts w:ascii="Times New Roman" w:hAnsi="Times New Roman" w:cs="Times New Roman"/>
          <w:sz w:val="24"/>
        </w:rPr>
        <w:t>and exporting goods through the Red Sea, easier, cheaper and safer meaning it would have been much more likely for merchants to engage in these trade networks.</w:t>
      </w:r>
      <w:r w:rsidR="001109F4">
        <w:rPr>
          <w:rFonts w:ascii="Times New Roman" w:hAnsi="Times New Roman" w:cs="Times New Roman"/>
          <w:sz w:val="24"/>
        </w:rPr>
        <w:t xml:space="preserve"> Whist it is impossible to say for certain how much these policies impacted trade, with no real statistical evidence to quantify the amounts, it is likely that the improvement of roads and ports in the Eastern Desert would have increased the amount of trade in the region.</w:t>
      </w:r>
    </w:p>
    <w:p w:rsidR="00967FB1" w:rsidRDefault="003D57EE" w:rsidP="00713056">
      <w:pPr>
        <w:spacing w:line="360" w:lineRule="auto"/>
        <w:rPr>
          <w:rFonts w:ascii="Times New Roman" w:hAnsi="Times New Roman" w:cs="Times New Roman"/>
          <w:sz w:val="24"/>
        </w:rPr>
      </w:pPr>
      <w:r>
        <w:rPr>
          <w:rFonts w:ascii="Times New Roman" w:hAnsi="Times New Roman" w:cs="Times New Roman"/>
          <w:sz w:val="24"/>
        </w:rPr>
        <w:t xml:space="preserve"> However</w:t>
      </w:r>
      <w:r w:rsidR="001109F4">
        <w:rPr>
          <w:rFonts w:ascii="Times New Roman" w:hAnsi="Times New Roman" w:cs="Times New Roman"/>
          <w:sz w:val="24"/>
        </w:rPr>
        <w:t>,</w:t>
      </w:r>
      <w:r>
        <w:rPr>
          <w:rFonts w:ascii="Times New Roman" w:hAnsi="Times New Roman" w:cs="Times New Roman"/>
          <w:sz w:val="24"/>
        </w:rPr>
        <w:t xml:space="preserve"> not all of th</w:t>
      </w:r>
      <w:r w:rsidR="001109F4">
        <w:rPr>
          <w:rFonts w:ascii="Times New Roman" w:hAnsi="Times New Roman" w:cs="Times New Roman"/>
          <w:sz w:val="24"/>
        </w:rPr>
        <w:t xml:space="preserve">e infrastructure that the Roman’s built in the Eastern Desert served the purpose of increasing the amount of trade from the Red Sea. The </w:t>
      </w:r>
      <w:r w:rsidR="001109F4">
        <w:rPr>
          <w:rFonts w:ascii="Times New Roman" w:hAnsi="Times New Roman" w:cs="Times New Roman"/>
          <w:i/>
          <w:sz w:val="24"/>
        </w:rPr>
        <w:t xml:space="preserve">Via Nova </w:t>
      </w:r>
      <w:proofErr w:type="spellStart"/>
      <w:r w:rsidR="001109F4">
        <w:rPr>
          <w:rFonts w:ascii="Times New Roman" w:hAnsi="Times New Roman" w:cs="Times New Roman"/>
          <w:i/>
          <w:sz w:val="24"/>
        </w:rPr>
        <w:t>Hadriana</w:t>
      </w:r>
      <w:proofErr w:type="spellEnd"/>
      <w:r w:rsidR="001109F4">
        <w:rPr>
          <w:rFonts w:ascii="Times New Roman" w:hAnsi="Times New Roman" w:cs="Times New Roman"/>
          <w:sz w:val="24"/>
        </w:rPr>
        <w:t xml:space="preserve"> and Trajan’s canal are two examples of this, with both seeming to serve purposes other than directly improve commerce in the region. The </w:t>
      </w:r>
      <w:r w:rsidR="001109F4">
        <w:rPr>
          <w:rFonts w:ascii="Times New Roman" w:hAnsi="Times New Roman" w:cs="Times New Roman"/>
          <w:i/>
          <w:sz w:val="24"/>
        </w:rPr>
        <w:t xml:space="preserve">Via Nova </w:t>
      </w:r>
      <w:proofErr w:type="spellStart"/>
      <w:r w:rsidR="001109F4">
        <w:rPr>
          <w:rFonts w:ascii="Times New Roman" w:hAnsi="Times New Roman" w:cs="Times New Roman"/>
          <w:i/>
          <w:sz w:val="24"/>
        </w:rPr>
        <w:t>Hadriana</w:t>
      </w:r>
      <w:proofErr w:type="spellEnd"/>
      <w:r w:rsidR="001109F4">
        <w:rPr>
          <w:rFonts w:ascii="Times New Roman" w:hAnsi="Times New Roman" w:cs="Times New Roman"/>
          <w:sz w:val="24"/>
        </w:rPr>
        <w:t xml:space="preserve"> seems to have been for administrative purposes,</w:t>
      </w:r>
      <w:r w:rsidR="001109F4">
        <w:rPr>
          <w:rStyle w:val="FootnoteReference"/>
          <w:rFonts w:ascii="Times New Roman" w:hAnsi="Times New Roman" w:cs="Times New Roman"/>
          <w:sz w:val="24"/>
        </w:rPr>
        <w:footnoteReference w:id="62"/>
      </w:r>
      <w:r w:rsidR="001109F4">
        <w:rPr>
          <w:rFonts w:ascii="Times New Roman" w:hAnsi="Times New Roman" w:cs="Times New Roman"/>
          <w:sz w:val="24"/>
        </w:rPr>
        <w:t xml:space="preserve"> and whilst it may have indirectly allowed for better road maintenance, or more effective patrolling of the inland roads used to transport merchandise to and from the Nile, it is difficult to say for certain that this was the case. Trajan’s canal </w:t>
      </w:r>
      <w:r w:rsidR="001109F4">
        <w:rPr>
          <w:rFonts w:ascii="Times New Roman" w:hAnsi="Times New Roman" w:cs="Times New Roman"/>
          <w:sz w:val="24"/>
        </w:rPr>
        <w:lastRenderedPageBreak/>
        <w:t>similarly, whilst it could have been used for transporting trade goods to the Red Sea, it is more likely that the canal was instead used to attempt to improve agriculture in the region,</w:t>
      </w:r>
      <w:r w:rsidR="001109F4">
        <w:rPr>
          <w:rStyle w:val="FootnoteReference"/>
          <w:rFonts w:ascii="Times New Roman" w:hAnsi="Times New Roman" w:cs="Times New Roman"/>
          <w:sz w:val="24"/>
        </w:rPr>
        <w:footnoteReference w:id="63"/>
      </w:r>
      <w:r w:rsidR="001109F4">
        <w:rPr>
          <w:rFonts w:ascii="Times New Roman" w:hAnsi="Times New Roman" w:cs="Times New Roman"/>
          <w:sz w:val="24"/>
        </w:rPr>
        <w:t xml:space="preserve"> and so it most probably did not directly increase trade in the region. </w:t>
      </w:r>
      <w:r w:rsidR="00136561">
        <w:rPr>
          <w:rFonts w:ascii="Times New Roman" w:hAnsi="Times New Roman" w:cs="Times New Roman"/>
          <w:sz w:val="24"/>
        </w:rPr>
        <w:t>This then is the extent to which the Roman’s policies in the Eastern Desert increased trade. The policies that were implemented this purpose, would have increased the amount of trade in the region such as the road improvement and port construction, but not all of the Roman actions in the region were to serve this purpose, and so naturally it is difficult to say that they would have increased the amount of trade in the region.</w:t>
      </w:r>
    </w:p>
    <w:p w:rsidR="00136561" w:rsidRDefault="00136561" w:rsidP="00713056">
      <w:pPr>
        <w:spacing w:line="360" w:lineRule="auto"/>
        <w:rPr>
          <w:rFonts w:ascii="Times New Roman" w:hAnsi="Times New Roman" w:cs="Times New Roman"/>
          <w:sz w:val="24"/>
        </w:rPr>
      </w:pPr>
    </w:p>
    <w:p w:rsidR="00713056" w:rsidRDefault="00713056" w:rsidP="00713056">
      <w:pPr>
        <w:spacing w:line="360" w:lineRule="auto"/>
        <w:rPr>
          <w:rFonts w:ascii="Times New Roman" w:hAnsi="Times New Roman" w:cs="Times New Roman"/>
          <w:sz w:val="24"/>
        </w:rPr>
      </w:pPr>
      <w:r>
        <w:rPr>
          <w:rFonts w:ascii="Times New Roman" w:hAnsi="Times New Roman" w:cs="Times New Roman"/>
          <w:b/>
          <w:sz w:val="24"/>
        </w:rPr>
        <w:t>Word Count: 4</w:t>
      </w:r>
      <w:r w:rsidR="00632232">
        <w:rPr>
          <w:rFonts w:ascii="Times New Roman" w:hAnsi="Times New Roman" w:cs="Times New Roman"/>
          <w:b/>
          <w:sz w:val="24"/>
        </w:rPr>
        <w:t>878</w:t>
      </w:r>
      <w:bookmarkStart w:id="0" w:name="_GoBack"/>
      <w:bookmarkEnd w:id="0"/>
    </w:p>
    <w:p w:rsidR="00713056" w:rsidRDefault="00713056" w:rsidP="000212A9">
      <w:pPr>
        <w:rPr>
          <w:rFonts w:ascii="Times New Roman" w:hAnsi="Times New Roman" w:cs="Times New Roman"/>
          <w:sz w:val="24"/>
        </w:rPr>
      </w:pPr>
    </w:p>
    <w:p w:rsidR="00713056" w:rsidRDefault="00713056" w:rsidP="000212A9">
      <w:pPr>
        <w:rPr>
          <w:rFonts w:ascii="Times New Roman" w:hAnsi="Times New Roman" w:cs="Times New Roman"/>
          <w:sz w:val="24"/>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0579E6" w:rsidRDefault="000579E6" w:rsidP="000212A9">
      <w:pPr>
        <w:rPr>
          <w:rFonts w:ascii="Times New Roman" w:hAnsi="Times New Roman" w:cs="Times New Roman"/>
          <w:b/>
          <w:sz w:val="24"/>
          <w:u w:val="single"/>
        </w:rPr>
      </w:pPr>
    </w:p>
    <w:p w:rsidR="00713056" w:rsidRDefault="00713056" w:rsidP="00457D3F">
      <w:pPr>
        <w:spacing w:line="480" w:lineRule="auto"/>
        <w:rPr>
          <w:rFonts w:ascii="Times New Roman" w:hAnsi="Times New Roman" w:cs="Times New Roman"/>
          <w:b/>
          <w:sz w:val="24"/>
        </w:rPr>
      </w:pPr>
      <w:r>
        <w:rPr>
          <w:rFonts w:ascii="Times New Roman" w:hAnsi="Times New Roman" w:cs="Times New Roman"/>
          <w:b/>
          <w:sz w:val="24"/>
          <w:u w:val="single"/>
        </w:rPr>
        <w:t>Bibliography</w:t>
      </w:r>
    </w:p>
    <w:p w:rsidR="00713056" w:rsidRDefault="00713056" w:rsidP="00457D3F">
      <w:pPr>
        <w:spacing w:line="480" w:lineRule="auto"/>
        <w:rPr>
          <w:rFonts w:ascii="Times New Roman" w:hAnsi="Times New Roman" w:cs="Times New Roman"/>
          <w:b/>
          <w:sz w:val="24"/>
        </w:rPr>
      </w:pPr>
      <w:r>
        <w:rPr>
          <w:rFonts w:ascii="Times New Roman" w:hAnsi="Times New Roman" w:cs="Times New Roman"/>
          <w:b/>
          <w:sz w:val="24"/>
        </w:rPr>
        <w:t>Ancient Sources:</w:t>
      </w:r>
    </w:p>
    <w:p w:rsidR="00713056" w:rsidRDefault="005D521A" w:rsidP="00457D3F">
      <w:pPr>
        <w:spacing w:line="480" w:lineRule="auto"/>
        <w:rPr>
          <w:rFonts w:ascii="Times New Roman" w:hAnsi="Times New Roman" w:cs="Times New Roman"/>
          <w:sz w:val="24"/>
        </w:rPr>
      </w:pPr>
      <w:r>
        <w:rPr>
          <w:rFonts w:ascii="Times New Roman" w:hAnsi="Times New Roman" w:cs="Times New Roman"/>
          <w:sz w:val="24"/>
        </w:rPr>
        <w:t xml:space="preserve">Pliny the Elder, </w:t>
      </w:r>
      <w:r>
        <w:rPr>
          <w:rFonts w:ascii="Times New Roman" w:hAnsi="Times New Roman" w:cs="Times New Roman"/>
          <w:i/>
          <w:sz w:val="24"/>
        </w:rPr>
        <w:t>The Natural History</w:t>
      </w:r>
      <w:r>
        <w:rPr>
          <w:rFonts w:ascii="Times New Roman" w:hAnsi="Times New Roman" w:cs="Times New Roman"/>
          <w:sz w:val="24"/>
        </w:rPr>
        <w:t>. J. Bostock (trans.). 1855. London: Taylor and Francis.</w:t>
      </w:r>
    </w:p>
    <w:p w:rsidR="005D521A" w:rsidRDefault="005D521A" w:rsidP="00457D3F">
      <w:pPr>
        <w:spacing w:line="480" w:lineRule="auto"/>
        <w:rPr>
          <w:rFonts w:ascii="Times New Roman" w:hAnsi="Times New Roman" w:cs="Times New Roman"/>
          <w:sz w:val="24"/>
        </w:rPr>
      </w:pPr>
      <w:r>
        <w:rPr>
          <w:rFonts w:ascii="Times New Roman" w:hAnsi="Times New Roman" w:cs="Times New Roman"/>
          <w:sz w:val="24"/>
        </w:rPr>
        <w:t xml:space="preserve">Strabo, </w:t>
      </w:r>
      <w:r w:rsidR="00112F5C">
        <w:rPr>
          <w:rFonts w:ascii="Times New Roman" w:hAnsi="Times New Roman" w:cs="Times New Roman"/>
          <w:i/>
          <w:sz w:val="24"/>
        </w:rPr>
        <w:t xml:space="preserve">The </w:t>
      </w:r>
      <w:proofErr w:type="spellStart"/>
      <w:r w:rsidR="00112F5C">
        <w:rPr>
          <w:rFonts w:ascii="Times New Roman" w:hAnsi="Times New Roman" w:cs="Times New Roman"/>
          <w:i/>
          <w:sz w:val="24"/>
        </w:rPr>
        <w:t>Goegraphy</w:t>
      </w:r>
      <w:proofErr w:type="spellEnd"/>
      <w:r w:rsidR="00112F5C">
        <w:rPr>
          <w:rFonts w:ascii="Times New Roman" w:hAnsi="Times New Roman" w:cs="Times New Roman"/>
          <w:i/>
          <w:sz w:val="24"/>
        </w:rPr>
        <w:t xml:space="preserve"> of Strabo</w:t>
      </w:r>
      <w:r w:rsidR="00112F5C">
        <w:rPr>
          <w:rFonts w:ascii="Times New Roman" w:hAnsi="Times New Roman" w:cs="Times New Roman"/>
          <w:sz w:val="24"/>
        </w:rPr>
        <w:t xml:space="preserve">. </w:t>
      </w:r>
      <w:r w:rsidR="0050508C">
        <w:rPr>
          <w:rFonts w:ascii="Times New Roman" w:hAnsi="Times New Roman" w:cs="Times New Roman"/>
          <w:sz w:val="24"/>
        </w:rPr>
        <w:t xml:space="preserve">H.L. Jones (trans.). 1969. Cambridge, Massachusetts: </w:t>
      </w:r>
      <w:r w:rsidR="0050508C">
        <w:rPr>
          <w:rFonts w:ascii="Times New Roman" w:hAnsi="Times New Roman" w:cs="Times New Roman"/>
          <w:sz w:val="24"/>
        </w:rPr>
        <w:tab/>
        <w:t>Harvard University Press.</w:t>
      </w:r>
    </w:p>
    <w:p w:rsidR="0050508C" w:rsidRDefault="0050508C" w:rsidP="00457D3F">
      <w:pPr>
        <w:spacing w:line="480" w:lineRule="auto"/>
        <w:rPr>
          <w:rFonts w:ascii="Times New Roman" w:hAnsi="Times New Roman" w:cs="Times New Roman"/>
          <w:sz w:val="24"/>
        </w:rPr>
      </w:pPr>
      <w:r>
        <w:rPr>
          <w:rFonts w:ascii="Times New Roman" w:hAnsi="Times New Roman" w:cs="Times New Roman"/>
          <w:sz w:val="24"/>
        </w:rPr>
        <w:t xml:space="preserve">Theophrastus, </w:t>
      </w:r>
      <w:r>
        <w:rPr>
          <w:rFonts w:ascii="Times New Roman" w:hAnsi="Times New Roman" w:cs="Times New Roman"/>
          <w:i/>
          <w:sz w:val="24"/>
        </w:rPr>
        <w:t>Enquiry into Plants</w:t>
      </w:r>
      <w:r>
        <w:rPr>
          <w:rFonts w:ascii="Times New Roman" w:hAnsi="Times New Roman" w:cs="Times New Roman"/>
          <w:sz w:val="24"/>
        </w:rPr>
        <w:t>. A.F. Hort. 1916. Cambridge, Massachusetts: Harvard</w:t>
      </w:r>
      <w:r>
        <w:rPr>
          <w:rFonts w:ascii="Times New Roman" w:hAnsi="Times New Roman" w:cs="Times New Roman"/>
          <w:sz w:val="24"/>
        </w:rPr>
        <w:tab/>
      </w:r>
      <w:r>
        <w:rPr>
          <w:rFonts w:ascii="Times New Roman" w:hAnsi="Times New Roman" w:cs="Times New Roman"/>
          <w:sz w:val="24"/>
        </w:rPr>
        <w:tab/>
        <w:t xml:space="preserve"> University Press.</w:t>
      </w:r>
    </w:p>
    <w:p w:rsidR="0050508C" w:rsidRDefault="0050508C" w:rsidP="00457D3F">
      <w:pPr>
        <w:spacing w:line="480" w:lineRule="auto"/>
        <w:rPr>
          <w:rFonts w:ascii="Times New Roman" w:hAnsi="Times New Roman" w:cs="Times New Roman"/>
          <w:b/>
          <w:sz w:val="24"/>
        </w:rPr>
      </w:pPr>
      <w:r>
        <w:rPr>
          <w:rFonts w:ascii="Times New Roman" w:hAnsi="Times New Roman" w:cs="Times New Roman"/>
          <w:b/>
          <w:sz w:val="24"/>
        </w:rPr>
        <w:t>Modern Sources:</w:t>
      </w:r>
    </w:p>
    <w:p w:rsidR="0050508C" w:rsidRDefault="0050508C" w:rsidP="00457D3F">
      <w:pPr>
        <w:spacing w:line="480" w:lineRule="auto"/>
        <w:rPr>
          <w:rFonts w:ascii="Times New Roman" w:hAnsi="Times New Roman" w:cs="Times New Roman"/>
          <w:sz w:val="24"/>
        </w:rPr>
      </w:pPr>
      <w:r>
        <w:rPr>
          <w:rFonts w:ascii="Times New Roman" w:hAnsi="Times New Roman" w:cs="Times New Roman"/>
          <w:sz w:val="24"/>
        </w:rPr>
        <w:t>Aubert</w:t>
      </w:r>
      <w:r w:rsidRPr="0050508C">
        <w:rPr>
          <w:rFonts w:ascii="Times New Roman" w:hAnsi="Times New Roman" w:cs="Times New Roman"/>
          <w:sz w:val="24"/>
        </w:rPr>
        <w:t xml:space="preserve">, </w:t>
      </w:r>
      <w:r>
        <w:rPr>
          <w:rFonts w:ascii="Times New Roman" w:hAnsi="Times New Roman" w:cs="Times New Roman"/>
          <w:sz w:val="24"/>
        </w:rPr>
        <w:t>J</w:t>
      </w:r>
      <w:r w:rsidRPr="0050508C">
        <w:rPr>
          <w:rFonts w:ascii="Times New Roman" w:hAnsi="Times New Roman" w:cs="Times New Roman"/>
          <w:sz w:val="24"/>
        </w:rPr>
        <w:t xml:space="preserve">. </w:t>
      </w:r>
      <w:r>
        <w:rPr>
          <w:rFonts w:ascii="Times New Roman" w:hAnsi="Times New Roman" w:cs="Times New Roman"/>
          <w:sz w:val="24"/>
        </w:rPr>
        <w:t>2011</w:t>
      </w:r>
      <w:r w:rsidRPr="0050508C">
        <w:rPr>
          <w:rFonts w:ascii="Times New Roman" w:hAnsi="Times New Roman" w:cs="Times New Roman"/>
          <w:sz w:val="24"/>
        </w:rPr>
        <w:t>. ‘</w:t>
      </w:r>
      <w:r>
        <w:rPr>
          <w:rFonts w:ascii="Times New Roman" w:hAnsi="Times New Roman" w:cs="Times New Roman"/>
          <w:sz w:val="24"/>
        </w:rPr>
        <w:t>Trajan’s Canal: River Navigation from the Nile to the Red Sea</w:t>
      </w:r>
      <w:r w:rsidRPr="0050508C">
        <w:rPr>
          <w:rFonts w:ascii="Times New Roman" w:hAnsi="Times New Roman" w:cs="Times New Roman"/>
          <w:sz w:val="24"/>
        </w:rPr>
        <w:t xml:space="preserve">’, </w:t>
      </w:r>
      <w:r>
        <w:rPr>
          <w:rFonts w:ascii="Times New Roman" w:hAnsi="Times New Roman" w:cs="Times New Roman"/>
          <w:sz w:val="24"/>
        </w:rPr>
        <w:t>F</w:t>
      </w:r>
      <w:r w:rsidRPr="0050508C">
        <w:rPr>
          <w:rFonts w:ascii="Times New Roman" w:hAnsi="Times New Roman" w:cs="Times New Roman"/>
          <w:sz w:val="24"/>
        </w:rPr>
        <w:t xml:space="preserve">. </w:t>
      </w:r>
      <w:r>
        <w:rPr>
          <w:rFonts w:ascii="Times New Roman" w:hAnsi="Times New Roman" w:cs="Times New Roman"/>
          <w:sz w:val="24"/>
        </w:rPr>
        <w:t xml:space="preserve">De </w:t>
      </w:r>
      <w:r w:rsidR="00457D3F">
        <w:rPr>
          <w:rFonts w:ascii="Times New Roman" w:hAnsi="Times New Roman" w:cs="Times New Roman"/>
          <w:sz w:val="24"/>
        </w:rPr>
        <w:tab/>
      </w:r>
      <w:proofErr w:type="spellStart"/>
      <w:r>
        <w:rPr>
          <w:rFonts w:ascii="Times New Roman" w:hAnsi="Times New Roman" w:cs="Times New Roman"/>
          <w:sz w:val="24"/>
        </w:rPr>
        <w:t>Romanis</w:t>
      </w:r>
      <w:proofErr w:type="spellEnd"/>
      <w:r>
        <w:rPr>
          <w:rFonts w:ascii="Times New Roman" w:hAnsi="Times New Roman" w:cs="Times New Roman"/>
          <w:sz w:val="24"/>
        </w:rPr>
        <w:t xml:space="preserve">, M. </w:t>
      </w:r>
      <w:proofErr w:type="spellStart"/>
      <w:r>
        <w:rPr>
          <w:rFonts w:ascii="Times New Roman" w:hAnsi="Times New Roman" w:cs="Times New Roman"/>
          <w:sz w:val="24"/>
        </w:rPr>
        <w:t>Maiuro</w:t>
      </w:r>
      <w:proofErr w:type="spellEnd"/>
      <w:r w:rsidRPr="0050508C">
        <w:rPr>
          <w:rFonts w:ascii="Times New Roman" w:hAnsi="Times New Roman" w:cs="Times New Roman"/>
          <w:sz w:val="24"/>
        </w:rPr>
        <w:t xml:space="preserve"> (ed.), </w:t>
      </w:r>
      <w:r>
        <w:rPr>
          <w:rFonts w:ascii="Times New Roman" w:hAnsi="Times New Roman" w:cs="Times New Roman"/>
          <w:i/>
          <w:sz w:val="24"/>
        </w:rPr>
        <w:t xml:space="preserve">Across the Ocean: Nine Essays on Indo-Mediterranean </w:t>
      </w:r>
      <w:r w:rsidR="00457D3F">
        <w:rPr>
          <w:rFonts w:ascii="Times New Roman" w:hAnsi="Times New Roman" w:cs="Times New Roman"/>
          <w:i/>
          <w:sz w:val="24"/>
        </w:rPr>
        <w:tab/>
      </w:r>
      <w:r>
        <w:rPr>
          <w:rFonts w:ascii="Times New Roman" w:hAnsi="Times New Roman" w:cs="Times New Roman"/>
          <w:i/>
          <w:sz w:val="24"/>
        </w:rPr>
        <w:t>Trade</w:t>
      </w:r>
      <w:r w:rsidRPr="0050508C">
        <w:rPr>
          <w:rFonts w:ascii="Times New Roman" w:hAnsi="Times New Roman" w:cs="Times New Roman"/>
          <w:sz w:val="24"/>
        </w:rPr>
        <w:t>.</w:t>
      </w:r>
      <w:r>
        <w:rPr>
          <w:rFonts w:ascii="Times New Roman" w:hAnsi="Times New Roman" w:cs="Times New Roman"/>
          <w:sz w:val="24"/>
        </w:rPr>
        <w:t xml:space="preserve"> Leiden</w:t>
      </w:r>
      <w:r w:rsidRPr="0050508C">
        <w:rPr>
          <w:rFonts w:ascii="Times New Roman" w:hAnsi="Times New Roman" w:cs="Times New Roman"/>
          <w:sz w:val="24"/>
        </w:rPr>
        <w:t xml:space="preserve">: </w:t>
      </w:r>
      <w:r>
        <w:rPr>
          <w:rFonts w:ascii="Times New Roman" w:hAnsi="Times New Roman" w:cs="Times New Roman"/>
          <w:sz w:val="24"/>
        </w:rPr>
        <w:t>Brill</w:t>
      </w:r>
      <w:r w:rsidRPr="0050508C">
        <w:rPr>
          <w:rFonts w:ascii="Times New Roman" w:hAnsi="Times New Roman" w:cs="Times New Roman"/>
          <w:sz w:val="24"/>
        </w:rPr>
        <w:t xml:space="preserve">, </w:t>
      </w:r>
      <w:r>
        <w:rPr>
          <w:rFonts w:ascii="Times New Roman" w:hAnsi="Times New Roman" w:cs="Times New Roman"/>
          <w:sz w:val="24"/>
        </w:rPr>
        <w:t>33-42</w:t>
      </w:r>
      <w:r w:rsidRPr="0050508C">
        <w:rPr>
          <w:rFonts w:ascii="Times New Roman" w:hAnsi="Times New Roman" w:cs="Times New Roman"/>
          <w:sz w:val="24"/>
        </w:rPr>
        <w:t>.</w:t>
      </w:r>
    </w:p>
    <w:p w:rsidR="000023BE" w:rsidRDefault="000023BE" w:rsidP="00457D3F">
      <w:pPr>
        <w:spacing w:line="480" w:lineRule="auto"/>
        <w:rPr>
          <w:rFonts w:ascii="Times New Roman" w:hAnsi="Times New Roman" w:cs="Times New Roman"/>
          <w:sz w:val="24"/>
        </w:rPr>
      </w:pPr>
      <w:r>
        <w:rPr>
          <w:rFonts w:ascii="Times New Roman" w:hAnsi="Times New Roman" w:cs="Times New Roman"/>
          <w:sz w:val="24"/>
        </w:rPr>
        <w:t xml:space="preserve">Banister, D., </w:t>
      </w:r>
      <w:proofErr w:type="spellStart"/>
      <w:r>
        <w:rPr>
          <w:rFonts w:ascii="Times New Roman" w:hAnsi="Times New Roman" w:cs="Times New Roman"/>
          <w:sz w:val="24"/>
        </w:rPr>
        <w:t>Thurstain</w:t>
      </w:r>
      <w:proofErr w:type="spellEnd"/>
      <w:r>
        <w:rPr>
          <w:rFonts w:ascii="Times New Roman" w:hAnsi="Times New Roman" w:cs="Times New Roman"/>
          <w:sz w:val="24"/>
        </w:rPr>
        <w:t>-Goodwin, M. 2011. ‘Quantification of the Non-Transport Benefits</w:t>
      </w:r>
      <w:r w:rsidR="00457D3F">
        <w:rPr>
          <w:rFonts w:ascii="Times New Roman" w:hAnsi="Times New Roman" w:cs="Times New Roman"/>
          <w:sz w:val="24"/>
        </w:rPr>
        <w:tab/>
      </w:r>
      <w:r>
        <w:rPr>
          <w:rFonts w:ascii="Times New Roman" w:hAnsi="Times New Roman" w:cs="Times New Roman"/>
          <w:sz w:val="24"/>
        </w:rPr>
        <w:t xml:space="preserve"> Resulting from Rail Investment’, </w:t>
      </w:r>
      <w:r>
        <w:rPr>
          <w:rFonts w:ascii="Times New Roman" w:hAnsi="Times New Roman" w:cs="Times New Roman"/>
          <w:i/>
          <w:sz w:val="24"/>
        </w:rPr>
        <w:t>Journal of Transport Geography</w:t>
      </w:r>
      <w:r>
        <w:rPr>
          <w:rFonts w:ascii="Times New Roman" w:hAnsi="Times New Roman" w:cs="Times New Roman"/>
          <w:sz w:val="24"/>
        </w:rPr>
        <w:t xml:space="preserve">, 19. 2, March. </w:t>
      </w:r>
      <w:r w:rsidR="00457D3F">
        <w:rPr>
          <w:rFonts w:ascii="Times New Roman" w:hAnsi="Times New Roman" w:cs="Times New Roman"/>
          <w:sz w:val="24"/>
        </w:rPr>
        <w:tab/>
      </w:r>
      <w:r>
        <w:rPr>
          <w:rFonts w:ascii="Times New Roman" w:hAnsi="Times New Roman" w:cs="Times New Roman"/>
          <w:sz w:val="24"/>
        </w:rPr>
        <w:t>212-223.</w:t>
      </w:r>
    </w:p>
    <w:p w:rsidR="000023BE" w:rsidRPr="000023BE" w:rsidRDefault="000023BE" w:rsidP="00457D3F">
      <w:pPr>
        <w:spacing w:line="480" w:lineRule="auto"/>
        <w:rPr>
          <w:rFonts w:ascii="Times New Roman" w:hAnsi="Times New Roman" w:cs="Times New Roman"/>
          <w:sz w:val="24"/>
        </w:rPr>
      </w:pPr>
      <w:r>
        <w:rPr>
          <w:rFonts w:ascii="Times New Roman" w:hAnsi="Times New Roman" w:cs="Times New Roman"/>
          <w:sz w:val="24"/>
        </w:rPr>
        <w:t xml:space="preserve">Deng, T. 2013. ‘Impacts of Transport Infrastructure on Productivity and Economic Growth: </w:t>
      </w:r>
      <w:r w:rsidR="00457D3F">
        <w:rPr>
          <w:rFonts w:ascii="Times New Roman" w:hAnsi="Times New Roman" w:cs="Times New Roman"/>
          <w:sz w:val="24"/>
        </w:rPr>
        <w:tab/>
      </w:r>
      <w:r>
        <w:rPr>
          <w:rFonts w:ascii="Times New Roman" w:hAnsi="Times New Roman" w:cs="Times New Roman"/>
          <w:sz w:val="24"/>
        </w:rPr>
        <w:t xml:space="preserve">Recent Advances and Research Challenges’, </w:t>
      </w:r>
      <w:r>
        <w:rPr>
          <w:rFonts w:ascii="Times New Roman" w:hAnsi="Times New Roman" w:cs="Times New Roman"/>
          <w:i/>
          <w:sz w:val="24"/>
        </w:rPr>
        <w:t>Transport Reviews</w:t>
      </w:r>
      <w:r>
        <w:rPr>
          <w:rFonts w:ascii="Times New Roman" w:hAnsi="Times New Roman" w:cs="Times New Roman"/>
          <w:sz w:val="24"/>
        </w:rPr>
        <w:t>, 33. 6, November</w:t>
      </w:r>
      <w:r w:rsidR="00457D3F">
        <w:rPr>
          <w:rFonts w:ascii="Times New Roman" w:hAnsi="Times New Roman" w:cs="Times New Roman"/>
          <w:sz w:val="24"/>
        </w:rPr>
        <w:t xml:space="preserve">. </w:t>
      </w:r>
      <w:r w:rsidR="00457D3F">
        <w:rPr>
          <w:rFonts w:ascii="Times New Roman" w:hAnsi="Times New Roman" w:cs="Times New Roman"/>
          <w:sz w:val="24"/>
        </w:rPr>
        <w:tab/>
        <w:t>686-699.</w:t>
      </w:r>
    </w:p>
    <w:p w:rsidR="00817CC4" w:rsidRPr="00817CC4" w:rsidRDefault="00817CC4" w:rsidP="00457D3F">
      <w:pPr>
        <w:spacing w:line="480" w:lineRule="auto"/>
        <w:rPr>
          <w:rFonts w:ascii="Times New Roman" w:hAnsi="Times New Roman" w:cs="Times New Roman"/>
          <w:sz w:val="24"/>
        </w:rPr>
      </w:pPr>
      <w:proofErr w:type="spellStart"/>
      <w:r>
        <w:rPr>
          <w:rFonts w:ascii="Times New Roman" w:hAnsi="Times New Roman" w:cs="Times New Roman"/>
          <w:sz w:val="24"/>
        </w:rPr>
        <w:t>Mayerson</w:t>
      </w:r>
      <w:proofErr w:type="spellEnd"/>
      <w:r>
        <w:rPr>
          <w:rFonts w:ascii="Times New Roman" w:hAnsi="Times New Roman" w:cs="Times New Roman"/>
          <w:sz w:val="24"/>
        </w:rPr>
        <w:t xml:space="preserve">, P. 1996. ‘The Port of </w:t>
      </w:r>
      <w:proofErr w:type="spellStart"/>
      <w:r>
        <w:rPr>
          <w:rFonts w:ascii="Times New Roman" w:hAnsi="Times New Roman" w:cs="Times New Roman"/>
          <w:sz w:val="24"/>
        </w:rPr>
        <w:t>Clysma</w:t>
      </w:r>
      <w:proofErr w:type="spellEnd"/>
      <w:r>
        <w:rPr>
          <w:rFonts w:ascii="Times New Roman" w:hAnsi="Times New Roman" w:cs="Times New Roman"/>
          <w:sz w:val="24"/>
        </w:rPr>
        <w:t xml:space="preserve"> (Suez) in Transition from Roman to Arab Rule’, </w:t>
      </w:r>
      <w:r w:rsidR="00457D3F">
        <w:rPr>
          <w:rFonts w:ascii="Times New Roman" w:hAnsi="Times New Roman" w:cs="Times New Roman"/>
          <w:sz w:val="24"/>
        </w:rPr>
        <w:tab/>
      </w:r>
      <w:r>
        <w:rPr>
          <w:rFonts w:ascii="Times New Roman" w:hAnsi="Times New Roman" w:cs="Times New Roman"/>
          <w:i/>
          <w:sz w:val="24"/>
        </w:rPr>
        <w:t>Journal of Near Eastern Studies</w:t>
      </w:r>
      <w:r>
        <w:rPr>
          <w:rFonts w:ascii="Times New Roman" w:hAnsi="Times New Roman" w:cs="Times New Roman"/>
          <w:sz w:val="24"/>
        </w:rPr>
        <w:t>, 55. 2, April. 119-126.</w:t>
      </w:r>
    </w:p>
    <w:p w:rsidR="000579E6" w:rsidRPr="000579E6" w:rsidRDefault="000579E6" w:rsidP="00457D3F">
      <w:pPr>
        <w:spacing w:line="480" w:lineRule="auto"/>
        <w:rPr>
          <w:rFonts w:ascii="Times New Roman" w:hAnsi="Times New Roman" w:cs="Times New Roman"/>
          <w:sz w:val="24"/>
        </w:rPr>
      </w:pPr>
      <w:proofErr w:type="spellStart"/>
      <w:r>
        <w:rPr>
          <w:rFonts w:ascii="Times New Roman" w:hAnsi="Times New Roman" w:cs="Times New Roman"/>
          <w:sz w:val="24"/>
        </w:rPr>
        <w:t>Sidebotham</w:t>
      </w:r>
      <w:proofErr w:type="spellEnd"/>
      <w:r>
        <w:rPr>
          <w:rFonts w:ascii="Times New Roman" w:hAnsi="Times New Roman" w:cs="Times New Roman"/>
          <w:sz w:val="24"/>
        </w:rPr>
        <w:t xml:space="preserve">, S.E. 2011. </w:t>
      </w:r>
      <w:proofErr w:type="spellStart"/>
      <w:r>
        <w:rPr>
          <w:rFonts w:ascii="Times New Roman" w:hAnsi="Times New Roman" w:cs="Times New Roman"/>
          <w:i/>
          <w:sz w:val="24"/>
        </w:rPr>
        <w:t>Berenike</w:t>
      </w:r>
      <w:proofErr w:type="spellEnd"/>
      <w:r>
        <w:rPr>
          <w:rFonts w:ascii="Times New Roman" w:hAnsi="Times New Roman" w:cs="Times New Roman"/>
          <w:i/>
          <w:sz w:val="24"/>
        </w:rPr>
        <w:t xml:space="preserve"> and the Ancient Maritime Spice Route</w:t>
      </w:r>
      <w:r>
        <w:rPr>
          <w:rFonts w:ascii="Times New Roman" w:hAnsi="Times New Roman" w:cs="Times New Roman"/>
          <w:sz w:val="24"/>
        </w:rPr>
        <w:t xml:space="preserve">. Berkeley: University </w:t>
      </w:r>
      <w:r w:rsidR="00457D3F">
        <w:rPr>
          <w:rFonts w:ascii="Times New Roman" w:hAnsi="Times New Roman" w:cs="Times New Roman"/>
          <w:sz w:val="24"/>
        </w:rPr>
        <w:tab/>
      </w:r>
      <w:r>
        <w:rPr>
          <w:rFonts w:ascii="Times New Roman" w:hAnsi="Times New Roman" w:cs="Times New Roman"/>
          <w:sz w:val="24"/>
        </w:rPr>
        <w:t>of California Press.</w:t>
      </w:r>
    </w:p>
    <w:p w:rsidR="000579E6" w:rsidRDefault="000579E6" w:rsidP="00457D3F">
      <w:pPr>
        <w:spacing w:line="480" w:lineRule="auto"/>
        <w:rPr>
          <w:rFonts w:ascii="Times New Roman" w:hAnsi="Times New Roman" w:cs="Times New Roman"/>
          <w:sz w:val="24"/>
        </w:rPr>
      </w:pPr>
      <w:proofErr w:type="spellStart"/>
      <w:r w:rsidRPr="000579E6">
        <w:rPr>
          <w:rFonts w:ascii="Times New Roman" w:hAnsi="Times New Roman" w:cs="Times New Roman"/>
          <w:sz w:val="24"/>
        </w:rPr>
        <w:lastRenderedPageBreak/>
        <w:t>S</w:t>
      </w:r>
      <w:r>
        <w:rPr>
          <w:rFonts w:ascii="Times New Roman" w:hAnsi="Times New Roman" w:cs="Times New Roman"/>
          <w:sz w:val="24"/>
        </w:rPr>
        <w:t>idebotham</w:t>
      </w:r>
      <w:proofErr w:type="spellEnd"/>
      <w:r w:rsidRPr="000579E6">
        <w:rPr>
          <w:rFonts w:ascii="Times New Roman" w:hAnsi="Times New Roman" w:cs="Times New Roman"/>
          <w:sz w:val="24"/>
        </w:rPr>
        <w:t xml:space="preserve">, </w:t>
      </w:r>
      <w:r>
        <w:rPr>
          <w:rFonts w:ascii="Times New Roman" w:hAnsi="Times New Roman" w:cs="Times New Roman"/>
          <w:sz w:val="24"/>
        </w:rPr>
        <w:t>S.E</w:t>
      </w:r>
      <w:r w:rsidRPr="000579E6">
        <w:rPr>
          <w:rFonts w:ascii="Times New Roman" w:hAnsi="Times New Roman" w:cs="Times New Roman"/>
          <w:sz w:val="24"/>
        </w:rPr>
        <w:t xml:space="preserve">. </w:t>
      </w:r>
      <w:r>
        <w:rPr>
          <w:rFonts w:ascii="Times New Roman" w:hAnsi="Times New Roman" w:cs="Times New Roman"/>
          <w:sz w:val="24"/>
        </w:rPr>
        <w:t>1986</w:t>
      </w:r>
      <w:r w:rsidRPr="000579E6">
        <w:rPr>
          <w:rFonts w:ascii="Times New Roman" w:hAnsi="Times New Roman" w:cs="Times New Roman"/>
          <w:sz w:val="24"/>
        </w:rPr>
        <w:t xml:space="preserve">. </w:t>
      </w:r>
      <w:r>
        <w:rPr>
          <w:rFonts w:ascii="Times New Roman" w:hAnsi="Times New Roman" w:cs="Times New Roman"/>
          <w:i/>
          <w:sz w:val="24"/>
        </w:rPr>
        <w:t xml:space="preserve">Roman Economic Policy in the </w:t>
      </w:r>
      <w:proofErr w:type="spellStart"/>
      <w:r>
        <w:rPr>
          <w:rFonts w:ascii="Times New Roman" w:hAnsi="Times New Roman" w:cs="Times New Roman"/>
          <w:i/>
          <w:sz w:val="24"/>
        </w:rPr>
        <w:t>Erythra</w:t>
      </w:r>
      <w:proofErr w:type="spellEnd"/>
      <w:r>
        <w:rPr>
          <w:rFonts w:ascii="Times New Roman" w:hAnsi="Times New Roman" w:cs="Times New Roman"/>
          <w:i/>
          <w:sz w:val="24"/>
        </w:rPr>
        <w:t xml:space="preserve"> Thalassa 30BC-AD217</w:t>
      </w:r>
      <w:r w:rsidRPr="000579E6">
        <w:rPr>
          <w:rFonts w:ascii="Times New Roman" w:hAnsi="Times New Roman" w:cs="Times New Roman"/>
          <w:sz w:val="24"/>
        </w:rPr>
        <w:t xml:space="preserve">. </w:t>
      </w:r>
      <w:r w:rsidR="00457D3F">
        <w:rPr>
          <w:rFonts w:ascii="Times New Roman" w:hAnsi="Times New Roman" w:cs="Times New Roman"/>
          <w:sz w:val="24"/>
        </w:rPr>
        <w:tab/>
      </w:r>
      <w:r>
        <w:rPr>
          <w:rFonts w:ascii="Times New Roman" w:hAnsi="Times New Roman" w:cs="Times New Roman"/>
          <w:sz w:val="24"/>
        </w:rPr>
        <w:t>Leiden</w:t>
      </w:r>
      <w:r w:rsidRPr="000579E6">
        <w:rPr>
          <w:rFonts w:ascii="Times New Roman" w:hAnsi="Times New Roman" w:cs="Times New Roman"/>
          <w:sz w:val="24"/>
        </w:rPr>
        <w:t xml:space="preserve">: </w:t>
      </w:r>
      <w:r>
        <w:rPr>
          <w:rFonts w:ascii="Times New Roman" w:hAnsi="Times New Roman" w:cs="Times New Roman"/>
          <w:sz w:val="24"/>
        </w:rPr>
        <w:t>Brill</w:t>
      </w:r>
      <w:r w:rsidRPr="000579E6">
        <w:rPr>
          <w:rFonts w:ascii="Times New Roman" w:hAnsi="Times New Roman" w:cs="Times New Roman"/>
          <w:sz w:val="24"/>
        </w:rPr>
        <w:t>.</w:t>
      </w:r>
    </w:p>
    <w:p w:rsidR="00817CC4" w:rsidRPr="00817CC4" w:rsidRDefault="00817CC4" w:rsidP="00457D3F">
      <w:pPr>
        <w:spacing w:line="480" w:lineRule="auto"/>
        <w:rPr>
          <w:rFonts w:ascii="Times New Roman" w:hAnsi="Times New Roman" w:cs="Times New Roman"/>
          <w:sz w:val="24"/>
        </w:rPr>
      </w:pPr>
      <w:proofErr w:type="spellStart"/>
      <w:r>
        <w:rPr>
          <w:rFonts w:ascii="Times New Roman" w:hAnsi="Times New Roman" w:cs="Times New Roman"/>
          <w:sz w:val="24"/>
        </w:rPr>
        <w:t>Sidebotham</w:t>
      </w:r>
      <w:proofErr w:type="spellEnd"/>
      <w:r>
        <w:rPr>
          <w:rFonts w:ascii="Times New Roman" w:hAnsi="Times New Roman" w:cs="Times New Roman"/>
          <w:sz w:val="24"/>
        </w:rPr>
        <w:t xml:space="preserve">, S.E., Zitterkopf, R.E., Christina Helms, C. 2000. ‘Survey of the Via </w:t>
      </w:r>
      <w:proofErr w:type="spellStart"/>
      <w:r>
        <w:rPr>
          <w:rFonts w:ascii="Times New Roman" w:hAnsi="Times New Roman" w:cs="Times New Roman"/>
          <w:sz w:val="24"/>
        </w:rPr>
        <w:t>Hadriana</w:t>
      </w:r>
      <w:proofErr w:type="spellEnd"/>
      <w:r>
        <w:rPr>
          <w:rFonts w:ascii="Times New Roman" w:hAnsi="Times New Roman" w:cs="Times New Roman"/>
          <w:sz w:val="24"/>
        </w:rPr>
        <w:t xml:space="preserve">: </w:t>
      </w:r>
      <w:r w:rsidR="00457D3F">
        <w:rPr>
          <w:rFonts w:ascii="Times New Roman" w:hAnsi="Times New Roman" w:cs="Times New Roman"/>
          <w:sz w:val="24"/>
        </w:rPr>
        <w:tab/>
      </w:r>
      <w:r>
        <w:rPr>
          <w:rFonts w:ascii="Times New Roman" w:hAnsi="Times New Roman" w:cs="Times New Roman"/>
          <w:sz w:val="24"/>
        </w:rPr>
        <w:t xml:space="preserve">The 1998 Season’, </w:t>
      </w:r>
      <w:r>
        <w:rPr>
          <w:rFonts w:ascii="Times New Roman" w:hAnsi="Times New Roman" w:cs="Times New Roman"/>
          <w:i/>
          <w:sz w:val="24"/>
        </w:rPr>
        <w:t>Journal of the American Research Center in Egypt</w:t>
      </w:r>
      <w:r>
        <w:rPr>
          <w:rFonts w:ascii="Times New Roman" w:hAnsi="Times New Roman" w:cs="Times New Roman"/>
          <w:sz w:val="24"/>
        </w:rPr>
        <w:t>, 37. 115-126.</w:t>
      </w:r>
    </w:p>
    <w:p w:rsidR="000579E6" w:rsidRPr="000579E6" w:rsidRDefault="000579E6" w:rsidP="00457D3F">
      <w:pPr>
        <w:spacing w:line="480" w:lineRule="auto"/>
        <w:rPr>
          <w:rFonts w:ascii="Times New Roman" w:hAnsi="Times New Roman" w:cs="Times New Roman"/>
          <w:sz w:val="24"/>
        </w:rPr>
      </w:pPr>
      <w:proofErr w:type="spellStart"/>
      <w:r>
        <w:rPr>
          <w:rFonts w:ascii="Times New Roman" w:hAnsi="Times New Roman" w:cs="Times New Roman"/>
          <w:sz w:val="24"/>
        </w:rPr>
        <w:t>Sidebotham</w:t>
      </w:r>
      <w:proofErr w:type="spellEnd"/>
      <w:r>
        <w:rPr>
          <w:rFonts w:ascii="Times New Roman" w:hAnsi="Times New Roman" w:cs="Times New Roman"/>
          <w:sz w:val="24"/>
        </w:rPr>
        <w:t xml:space="preserve">, S.E., </w:t>
      </w:r>
      <w:proofErr w:type="spellStart"/>
      <w:r>
        <w:rPr>
          <w:rFonts w:ascii="Times New Roman" w:hAnsi="Times New Roman" w:cs="Times New Roman"/>
          <w:sz w:val="24"/>
        </w:rPr>
        <w:t>Hense</w:t>
      </w:r>
      <w:proofErr w:type="spellEnd"/>
      <w:r>
        <w:rPr>
          <w:rFonts w:ascii="Times New Roman" w:hAnsi="Times New Roman" w:cs="Times New Roman"/>
          <w:sz w:val="24"/>
        </w:rPr>
        <w:t xml:space="preserve">, M., </w:t>
      </w:r>
      <w:proofErr w:type="spellStart"/>
      <w:r>
        <w:rPr>
          <w:rFonts w:ascii="Times New Roman" w:hAnsi="Times New Roman" w:cs="Times New Roman"/>
          <w:sz w:val="24"/>
        </w:rPr>
        <w:t>Nouwens</w:t>
      </w:r>
      <w:proofErr w:type="spellEnd"/>
      <w:r>
        <w:rPr>
          <w:rFonts w:ascii="Times New Roman" w:hAnsi="Times New Roman" w:cs="Times New Roman"/>
          <w:sz w:val="24"/>
        </w:rPr>
        <w:t xml:space="preserve">, H.M. 2008. </w:t>
      </w:r>
      <w:r>
        <w:rPr>
          <w:rFonts w:ascii="Times New Roman" w:hAnsi="Times New Roman" w:cs="Times New Roman"/>
          <w:i/>
          <w:sz w:val="24"/>
        </w:rPr>
        <w:t>The Red Land</w:t>
      </w:r>
      <w:r>
        <w:rPr>
          <w:rFonts w:ascii="Times New Roman" w:hAnsi="Times New Roman" w:cs="Times New Roman"/>
          <w:sz w:val="24"/>
        </w:rPr>
        <w:t xml:space="preserve">. Cairo: The American </w:t>
      </w:r>
      <w:r w:rsidR="00457D3F">
        <w:rPr>
          <w:rFonts w:ascii="Times New Roman" w:hAnsi="Times New Roman" w:cs="Times New Roman"/>
          <w:sz w:val="24"/>
        </w:rPr>
        <w:tab/>
      </w:r>
      <w:r>
        <w:rPr>
          <w:rFonts w:ascii="Times New Roman" w:hAnsi="Times New Roman" w:cs="Times New Roman"/>
          <w:sz w:val="24"/>
        </w:rPr>
        <w:t xml:space="preserve">University in Cairo Press. </w:t>
      </w:r>
    </w:p>
    <w:p w:rsidR="000579E6" w:rsidRDefault="000579E6" w:rsidP="00457D3F">
      <w:pPr>
        <w:spacing w:line="480" w:lineRule="auto"/>
        <w:rPr>
          <w:rFonts w:ascii="Times New Roman" w:hAnsi="Times New Roman" w:cs="Times New Roman"/>
          <w:sz w:val="24"/>
        </w:rPr>
      </w:pPr>
      <w:r>
        <w:rPr>
          <w:rFonts w:ascii="Times New Roman" w:hAnsi="Times New Roman" w:cs="Times New Roman"/>
          <w:sz w:val="24"/>
        </w:rPr>
        <w:t>Wilson, A</w:t>
      </w:r>
      <w:r w:rsidRPr="0050508C">
        <w:rPr>
          <w:rFonts w:ascii="Times New Roman" w:hAnsi="Times New Roman" w:cs="Times New Roman"/>
          <w:sz w:val="24"/>
        </w:rPr>
        <w:t xml:space="preserve">. </w:t>
      </w:r>
      <w:r>
        <w:rPr>
          <w:rFonts w:ascii="Times New Roman" w:hAnsi="Times New Roman" w:cs="Times New Roman"/>
          <w:sz w:val="24"/>
        </w:rPr>
        <w:t>2011</w:t>
      </w:r>
      <w:r w:rsidRPr="0050508C">
        <w:rPr>
          <w:rFonts w:ascii="Times New Roman" w:hAnsi="Times New Roman" w:cs="Times New Roman"/>
          <w:sz w:val="24"/>
        </w:rPr>
        <w:t>. ‘</w:t>
      </w:r>
      <w:r>
        <w:rPr>
          <w:rFonts w:ascii="Times New Roman" w:hAnsi="Times New Roman" w:cs="Times New Roman"/>
          <w:sz w:val="24"/>
        </w:rPr>
        <w:t>Red Sea Trade and the State</w:t>
      </w:r>
      <w:r w:rsidRPr="0050508C">
        <w:rPr>
          <w:rFonts w:ascii="Times New Roman" w:hAnsi="Times New Roman" w:cs="Times New Roman"/>
          <w:sz w:val="24"/>
        </w:rPr>
        <w:t xml:space="preserve">’, </w:t>
      </w:r>
      <w:r>
        <w:rPr>
          <w:rFonts w:ascii="Times New Roman" w:hAnsi="Times New Roman" w:cs="Times New Roman"/>
          <w:sz w:val="24"/>
        </w:rPr>
        <w:t>F</w:t>
      </w:r>
      <w:r w:rsidRPr="0050508C">
        <w:rPr>
          <w:rFonts w:ascii="Times New Roman" w:hAnsi="Times New Roman" w:cs="Times New Roman"/>
          <w:sz w:val="24"/>
        </w:rPr>
        <w:t xml:space="preserve">. </w:t>
      </w:r>
      <w:r>
        <w:rPr>
          <w:rFonts w:ascii="Times New Roman" w:hAnsi="Times New Roman" w:cs="Times New Roman"/>
          <w:sz w:val="24"/>
        </w:rPr>
        <w:t xml:space="preserve">De </w:t>
      </w:r>
      <w:proofErr w:type="spellStart"/>
      <w:r>
        <w:rPr>
          <w:rFonts w:ascii="Times New Roman" w:hAnsi="Times New Roman" w:cs="Times New Roman"/>
          <w:sz w:val="24"/>
        </w:rPr>
        <w:t>Romanis</w:t>
      </w:r>
      <w:proofErr w:type="spellEnd"/>
      <w:r>
        <w:rPr>
          <w:rFonts w:ascii="Times New Roman" w:hAnsi="Times New Roman" w:cs="Times New Roman"/>
          <w:sz w:val="24"/>
        </w:rPr>
        <w:t xml:space="preserve">, M. </w:t>
      </w:r>
      <w:proofErr w:type="spellStart"/>
      <w:r>
        <w:rPr>
          <w:rFonts w:ascii="Times New Roman" w:hAnsi="Times New Roman" w:cs="Times New Roman"/>
          <w:sz w:val="24"/>
        </w:rPr>
        <w:t>Maiuro</w:t>
      </w:r>
      <w:proofErr w:type="spellEnd"/>
      <w:r w:rsidRPr="0050508C">
        <w:rPr>
          <w:rFonts w:ascii="Times New Roman" w:hAnsi="Times New Roman" w:cs="Times New Roman"/>
          <w:sz w:val="24"/>
        </w:rPr>
        <w:t xml:space="preserve"> (ed.), </w:t>
      </w:r>
      <w:r>
        <w:rPr>
          <w:rFonts w:ascii="Times New Roman" w:hAnsi="Times New Roman" w:cs="Times New Roman"/>
          <w:i/>
          <w:sz w:val="24"/>
        </w:rPr>
        <w:t xml:space="preserve">Across the </w:t>
      </w:r>
      <w:r w:rsidR="00457D3F">
        <w:rPr>
          <w:rFonts w:ascii="Times New Roman" w:hAnsi="Times New Roman" w:cs="Times New Roman"/>
          <w:i/>
          <w:sz w:val="24"/>
        </w:rPr>
        <w:tab/>
      </w:r>
      <w:r>
        <w:rPr>
          <w:rFonts w:ascii="Times New Roman" w:hAnsi="Times New Roman" w:cs="Times New Roman"/>
          <w:i/>
          <w:sz w:val="24"/>
        </w:rPr>
        <w:t>Ocean: Nine Essays on Indo-Mediterranean Trade</w:t>
      </w:r>
      <w:r w:rsidRPr="0050508C">
        <w:rPr>
          <w:rFonts w:ascii="Times New Roman" w:hAnsi="Times New Roman" w:cs="Times New Roman"/>
          <w:sz w:val="24"/>
        </w:rPr>
        <w:t>.</w:t>
      </w:r>
      <w:r>
        <w:rPr>
          <w:rFonts w:ascii="Times New Roman" w:hAnsi="Times New Roman" w:cs="Times New Roman"/>
          <w:sz w:val="24"/>
        </w:rPr>
        <w:t xml:space="preserve"> Leiden</w:t>
      </w:r>
      <w:r w:rsidRPr="0050508C">
        <w:rPr>
          <w:rFonts w:ascii="Times New Roman" w:hAnsi="Times New Roman" w:cs="Times New Roman"/>
          <w:sz w:val="24"/>
        </w:rPr>
        <w:t xml:space="preserve">: </w:t>
      </w:r>
      <w:r>
        <w:rPr>
          <w:rFonts w:ascii="Times New Roman" w:hAnsi="Times New Roman" w:cs="Times New Roman"/>
          <w:sz w:val="24"/>
        </w:rPr>
        <w:t>Brill</w:t>
      </w:r>
      <w:r w:rsidRPr="0050508C">
        <w:rPr>
          <w:rFonts w:ascii="Times New Roman" w:hAnsi="Times New Roman" w:cs="Times New Roman"/>
          <w:sz w:val="24"/>
        </w:rPr>
        <w:t xml:space="preserve">, </w:t>
      </w:r>
      <w:r>
        <w:rPr>
          <w:rFonts w:ascii="Times New Roman" w:hAnsi="Times New Roman" w:cs="Times New Roman"/>
          <w:sz w:val="24"/>
        </w:rPr>
        <w:t>13-32</w:t>
      </w:r>
      <w:r w:rsidRPr="0050508C">
        <w:rPr>
          <w:rFonts w:ascii="Times New Roman" w:hAnsi="Times New Roman" w:cs="Times New Roman"/>
          <w:sz w:val="24"/>
        </w:rPr>
        <w:t>.</w:t>
      </w:r>
    </w:p>
    <w:p w:rsidR="000579E6" w:rsidRDefault="000579E6" w:rsidP="000212A9">
      <w:pPr>
        <w:rPr>
          <w:rFonts w:ascii="Times New Roman" w:hAnsi="Times New Roman" w:cs="Times New Roman"/>
          <w:sz w:val="24"/>
        </w:rPr>
      </w:pPr>
    </w:p>
    <w:p w:rsidR="0050508C" w:rsidRPr="0050508C" w:rsidRDefault="0050508C" w:rsidP="000212A9">
      <w:pPr>
        <w:rPr>
          <w:rFonts w:ascii="Times New Roman" w:hAnsi="Times New Roman" w:cs="Times New Roman"/>
          <w:sz w:val="28"/>
        </w:rPr>
      </w:pPr>
    </w:p>
    <w:sectPr w:rsidR="0050508C" w:rsidRPr="0050508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41BC" w:rsidRDefault="007841BC" w:rsidP="004A50DC">
      <w:pPr>
        <w:spacing w:after="0" w:line="240" w:lineRule="auto"/>
      </w:pPr>
      <w:r>
        <w:separator/>
      </w:r>
    </w:p>
  </w:endnote>
  <w:endnote w:type="continuationSeparator" w:id="0">
    <w:p w:rsidR="007841BC" w:rsidRDefault="007841BC" w:rsidP="004A5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4061944"/>
      <w:docPartObj>
        <w:docPartGallery w:val="Page Numbers (Bottom of Page)"/>
        <w:docPartUnique/>
      </w:docPartObj>
    </w:sdtPr>
    <w:sdtEndPr>
      <w:rPr>
        <w:noProof/>
      </w:rPr>
    </w:sdtEndPr>
    <w:sdtContent>
      <w:p w:rsidR="008A3A05" w:rsidRDefault="008A3A05">
        <w:pPr>
          <w:pStyle w:val="Footer"/>
          <w:jc w:val="right"/>
        </w:pPr>
        <w:r>
          <w:fldChar w:fldCharType="begin"/>
        </w:r>
        <w:r>
          <w:instrText xml:space="preserve"> PAGE   \* MERGEFORMAT </w:instrText>
        </w:r>
        <w:r>
          <w:fldChar w:fldCharType="separate"/>
        </w:r>
        <w:r w:rsidR="00632232">
          <w:rPr>
            <w:noProof/>
          </w:rPr>
          <w:t>13</w:t>
        </w:r>
        <w:r>
          <w:rPr>
            <w:noProof/>
          </w:rPr>
          <w:fldChar w:fldCharType="end"/>
        </w:r>
      </w:p>
    </w:sdtContent>
  </w:sdt>
  <w:p w:rsidR="008A3A05" w:rsidRDefault="008A3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41BC" w:rsidRDefault="007841BC" w:rsidP="004A50DC">
      <w:pPr>
        <w:spacing w:after="0" w:line="240" w:lineRule="auto"/>
      </w:pPr>
      <w:r>
        <w:separator/>
      </w:r>
    </w:p>
  </w:footnote>
  <w:footnote w:type="continuationSeparator" w:id="0">
    <w:p w:rsidR="007841BC" w:rsidRDefault="007841BC" w:rsidP="004A50DC">
      <w:pPr>
        <w:spacing w:after="0" w:line="240" w:lineRule="auto"/>
      </w:pPr>
      <w:r>
        <w:continuationSeparator/>
      </w:r>
    </w:p>
  </w:footnote>
  <w:footnote w:id="1">
    <w:p w:rsidR="008A3A05"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16.</w:t>
      </w:r>
    </w:p>
  </w:footnote>
  <w:footnote w:id="2">
    <w:p w:rsidR="008A3A05"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16-17.</w:t>
      </w:r>
    </w:p>
  </w:footnote>
  <w:footnote w:id="3">
    <w:p w:rsidR="008A3A05"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17. This was because if someone were to try and overthrow the Emperor they would take Egypt to cut off grain supplies to the rest of the Empire.</w:t>
      </w:r>
    </w:p>
  </w:footnote>
  <w:footnote w:id="4">
    <w:p w:rsidR="008A3A05"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17.</w:t>
      </w:r>
    </w:p>
  </w:footnote>
  <w:footnote w:id="5">
    <w:p w:rsidR="008A3A05" w:rsidRDefault="008A3A05">
      <w:pPr>
        <w:pStyle w:val="FootnoteText"/>
      </w:pPr>
      <w:r>
        <w:rPr>
          <w:rStyle w:val="FootnoteReference"/>
        </w:rPr>
        <w:footnoteRef/>
      </w:r>
      <w:r>
        <w:t xml:space="preserve"> </w:t>
      </w:r>
      <w:proofErr w:type="spellStart"/>
      <w:r>
        <w:t>Theophr</w:t>
      </w:r>
      <w:proofErr w:type="spellEnd"/>
      <w:r>
        <w:t>. Hist. pl. 4.4.8; 4.4.10; 4.4.14 talks about cotton, frankincense, myrrh, balsam, cinnamon, rice and balsam. 8.4.2 talks about Indian Barley. 9.20.1 talks about pepper.</w:t>
      </w:r>
    </w:p>
  </w:footnote>
  <w:footnote w:id="6">
    <w:p w:rsidR="008A3A05" w:rsidRDefault="008A3A05">
      <w:pPr>
        <w:pStyle w:val="FootnoteText"/>
      </w:pPr>
      <w:r>
        <w:rPr>
          <w:rStyle w:val="FootnoteReference"/>
        </w:rPr>
        <w:footnoteRef/>
      </w:r>
      <w:r>
        <w:t xml:space="preserve"> </w:t>
      </w:r>
      <w:proofErr w:type="spellStart"/>
      <w:r>
        <w:t>Sidebotham</w:t>
      </w:r>
      <w:proofErr w:type="spellEnd"/>
      <w:r>
        <w:t xml:space="preserve"> 1986: 2.</w:t>
      </w:r>
    </w:p>
  </w:footnote>
  <w:footnote w:id="7">
    <w:p w:rsidR="008A3A05" w:rsidRDefault="008A3A05">
      <w:pPr>
        <w:pStyle w:val="FootnoteText"/>
      </w:pPr>
      <w:r>
        <w:rPr>
          <w:rStyle w:val="FootnoteReference"/>
        </w:rPr>
        <w:footnoteRef/>
      </w:r>
      <w:r>
        <w:t xml:space="preserve"> </w:t>
      </w:r>
      <w:proofErr w:type="spellStart"/>
      <w:r>
        <w:t>Sidebotham</w:t>
      </w:r>
      <w:proofErr w:type="spellEnd"/>
      <w:r>
        <w:t xml:space="preserve"> 1986: 3.</w:t>
      </w:r>
    </w:p>
  </w:footnote>
  <w:footnote w:id="8">
    <w:p w:rsidR="008A3A05" w:rsidRDefault="008A3A05">
      <w:pPr>
        <w:pStyle w:val="FootnoteText"/>
      </w:pPr>
      <w:r>
        <w:rPr>
          <w:rStyle w:val="FootnoteReference"/>
        </w:rPr>
        <w:footnoteRef/>
      </w:r>
      <w:r>
        <w:t xml:space="preserve"> </w:t>
      </w:r>
      <w:proofErr w:type="spellStart"/>
      <w:r>
        <w:t>Sidebotham</w:t>
      </w:r>
      <w:proofErr w:type="spellEnd"/>
      <w:r>
        <w:t xml:space="preserve"> 1986: 3.</w:t>
      </w:r>
    </w:p>
  </w:footnote>
  <w:footnote w:id="9">
    <w:p w:rsidR="008A3A05" w:rsidRDefault="008A3A05">
      <w:pPr>
        <w:pStyle w:val="FootnoteText"/>
      </w:pPr>
      <w:r>
        <w:rPr>
          <w:rStyle w:val="FootnoteReference"/>
        </w:rPr>
        <w:footnoteRef/>
      </w:r>
      <w:r>
        <w:t xml:space="preserve"> </w:t>
      </w:r>
      <w:proofErr w:type="spellStart"/>
      <w:r>
        <w:t>Sidebotham</w:t>
      </w:r>
      <w:proofErr w:type="spellEnd"/>
      <w:r>
        <w:t xml:space="preserve"> 1986: 3. Tarn 1929: 9.</w:t>
      </w:r>
    </w:p>
  </w:footnote>
  <w:footnote w:id="10">
    <w:p w:rsidR="008A3A05" w:rsidRDefault="008A3A05">
      <w:pPr>
        <w:pStyle w:val="FootnoteText"/>
      </w:pPr>
      <w:r>
        <w:rPr>
          <w:rStyle w:val="FootnoteReference"/>
        </w:rPr>
        <w:footnoteRef/>
      </w:r>
      <w:r>
        <w:t xml:space="preserve"> </w:t>
      </w:r>
      <w:proofErr w:type="spellStart"/>
      <w:r>
        <w:t>Sidebotham</w:t>
      </w:r>
      <w:proofErr w:type="spellEnd"/>
      <w:r>
        <w:t xml:space="preserve"> 1986: 11.</w:t>
      </w:r>
    </w:p>
  </w:footnote>
  <w:footnote w:id="11">
    <w:p w:rsidR="008A3A05" w:rsidRDefault="008A3A05">
      <w:pPr>
        <w:pStyle w:val="FootnoteText"/>
      </w:pPr>
      <w:r>
        <w:rPr>
          <w:rStyle w:val="FootnoteReference"/>
        </w:rPr>
        <w:footnoteRef/>
      </w:r>
      <w:r>
        <w:t xml:space="preserve"> Nabatean piracy. </w:t>
      </w:r>
      <w:proofErr w:type="spellStart"/>
      <w:r>
        <w:t>Sidebotham</w:t>
      </w:r>
      <w:proofErr w:type="spellEnd"/>
      <w:r>
        <w:t xml:space="preserve"> 1986: 6. Lack of knowledge of the monsoon winds allowing merchants to sail directly to India. </w:t>
      </w:r>
      <w:proofErr w:type="spellStart"/>
      <w:r>
        <w:t>Sidebotham</w:t>
      </w:r>
      <w:proofErr w:type="spellEnd"/>
      <w:r>
        <w:t xml:space="preserve"> 1986: 11.</w:t>
      </w:r>
    </w:p>
  </w:footnote>
  <w:footnote w:id="12">
    <w:p w:rsidR="008A3A05" w:rsidRDefault="008A3A05">
      <w:pPr>
        <w:pStyle w:val="FootnoteText"/>
      </w:pPr>
      <w:r>
        <w:rPr>
          <w:rStyle w:val="FootnoteReference"/>
        </w:rPr>
        <w:footnoteRef/>
      </w:r>
      <w:r>
        <w:t xml:space="preserve"> </w:t>
      </w:r>
      <w:proofErr w:type="spellStart"/>
      <w:r>
        <w:t>Sidebotham</w:t>
      </w:r>
      <w:proofErr w:type="spellEnd"/>
      <w:r>
        <w:t xml:space="preserve"> 1986: 2; 11.</w:t>
      </w:r>
    </w:p>
  </w:footnote>
  <w:footnote w:id="13">
    <w:p w:rsidR="008A3A05" w:rsidRDefault="008A3A05">
      <w:pPr>
        <w:pStyle w:val="FootnoteText"/>
      </w:pPr>
      <w:r>
        <w:rPr>
          <w:rStyle w:val="FootnoteReference"/>
        </w:rPr>
        <w:footnoteRef/>
      </w:r>
      <w:r>
        <w:t xml:space="preserve"> </w:t>
      </w:r>
      <w:proofErr w:type="spellStart"/>
      <w:r>
        <w:t>Strab</w:t>
      </w:r>
      <w:proofErr w:type="spellEnd"/>
      <w:r>
        <w:t xml:space="preserve">. 2.5.12. ‘I learned that as many as one hundred and twenty vessels were sailing from </w:t>
      </w:r>
      <w:proofErr w:type="spellStart"/>
      <w:r>
        <w:t>Myos</w:t>
      </w:r>
      <w:proofErr w:type="spellEnd"/>
      <w:r>
        <w:t xml:space="preserve"> </w:t>
      </w:r>
      <w:proofErr w:type="spellStart"/>
      <w:r>
        <w:t>Hormos</w:t>
      </w:r>
      <w:proofErr w:type="spellEnd"/>
      <w:r>
        <w:t xml:space="preserve"> to India, whereas formerly, under the Ptolemies, only a very few ventured to undertake the voyage’. </w:t>
      </w:r>
      <w:proofErr w:type="spellStart"/>
      <w:r>
        <w:t>Strab</w:t>
      </w:r>
      <w:proofErr w:type="spellEnd"/>
      <w:r>
        <w:t>. 17.1.13. ‘In earlier times, at least, not so many as twenty vessels would dare to traverse the Arabian Gulf … but at the present time even large fleets are dispatched as far as India and the Extremities of Ethiopia, from which the most valuable cargoes are brought to Egypt’.</w:t>
      </w:r>
    </w:p>
  </w:footnote>
  <w:footnote w:id="14">
    <w:p w:rsidR="008A3A05" w:rsidRDefault="008A3A05">
      <w:pPr>
        <w:pStyle w:val="FootnoteText"/>
      </w:pPr>
      <w:r>
        <w:rPr>
          <w:rStyle w:val="FootnoteReference"/>
        </w:rPr>
        <w:footnoteRef/>
      </w:r>
      <w:r>
        <w:t xml:space="preserve"> </w:t>
      </w:r>
      <w:proofErr w:type="spellStart"/>
      <w:r>
        <w:t>Sidebotham</w:t>
      </w:r>
      <w:proofErr w:type="spellEnd"/>
      <w:r>
        <w:t xml:space="preserve"> 1986: 46.</w:t>
      </w:r>
    </w:p>
  </w:footnote>
  <w:footnote w:id="15">
    <w:p w:rsidR="008A3A05" w:rsidRDefault="008A3A05">
      <w:pPr>
        <w:pStyle w:val="FootnoteText"/>
      </w:pPr>
      <w:r>
        <w:rPr>
          <w:rStyle w:val="FootnoteReference"/>
        </w:rPr>
        <w:footnoteRef/>
      </w:r>
      <w:r>
        <w:t xml:space="preserve"> </w:t>
      </w:r>
      <w:proofErr w:type="spellStart"/>
      <w:r>
        <w:t>Sidebotham</w:t>
      </w:r>
      <w:proofErr w:type="spellEnd"/>
      <w:r>
        <w:t xml:space="preserve"> 1986: 76.</w:t>
      </w:r>
    </w:p>
  </w:footnote>
  <w:footnote w:id="16">
    <w:p w:rsidR="008A3A05" w:rsidRDefault="008A3A05">
      <w:pPr>
        <w:pStyle w:val="FootnoteText"/>
      </w:pPr>
      <w:r>
        <w:rPr>
          <w:rStyle w:val="FootnoteReference"/>
        </w:rPr>
        <w:footnoteRef/>
      </w:r>
      <w:r>
        <w:t xml:space="preserve"> </w:t>
      </w:r>
      <w:proofErr w:type="spellStart"/>
      <w:r>
        <w:t>Sidebotham</w:t>
      </w:r>
      <w:proofErr w:type="spellEnd"/>
      <w:r>
        <w:t xml:space="preserve"> 1986: 51-52.</w:t>
      </w:r>
    </w:p>
  </w:footnote>
  <w:footnote w:id="17">
    <w:p w:rsidR="008A3A05" w:rsidRDefault="008A3A05">
      <w:pPr>
        <w:pStyle w:val="FootnoteText"/>
      </w:pPr>
      <w:r>
        <w:rPr>
          <w:rStyle w:val="FootnoteReference"/>
        </w:rPr>
        <w:footnoteRef/>
      </w:r>
      <w:r>
        <w:t xml:space="preserve"> </w:t>
      </w:r>
      <w:proofErr w:type="spellStart"/>
      <w:r>
        <w:t>Sidebotham</w:t>
      </w:r>
      <w:proofErr w:type="spellEnd"/>
      <w:r>
        <w:t xml:space="preserve"> 2011: 28-31.</w:t>
      </w:r>
    </w:p>
  </w:footnote>
  <w:footnote w:id="18">
    <w:p w:rsidR="008A3A05" w:rsidRDefault="008A3A05">
      <w:pPr>
        <w:pStyle w:val="FootnoteText"/>
      </w:pPr>
      <w:r>
        <w:rPr>
          <w:rStyle w:val="FootnoteReference"/>
        </w:rPr>
        <w:footnoteRef/>
      </w:r>
      <w:r>
        <w:t xml:space="preserve"> </w:t>
      </w:r>
      <w:proofErr w:type="spellStart"/>
      <w:r>
        <w:t>Strab</w:t>
      </w:r>
      <w:proofErr w:type="spellEnd"/>
      <w:r>
        <w:t xml:space="preserve">. 17.1.45. Strabo also writes that the city was built by Ptolemy II and that it was connected by road to </w:t>
      </w:r>
      <w:proofErr w:type="spellStart"/>
      <w:r>
        <w:t>Coptos</w:t>
      </w:r>
      <w:proofErr w:type="spellEnd"/>
      <w:r>
        <w:t xml:space="preserve"> and that a large amount of Indian and Arabian cargo was brought to </w:t>
      </w:r>
      <w:proofErr w:type="spellStart"/>
      <w:r>
        <w:t>Coptos</w:t>
      </w:r>
      <w:proofErr w:type="spellEnd"/>
      <w:r>
        <w:t xml:space="preserve"> through Berenice.</w:t>
      </w:r>
    </w:p>
  </w:footnote>
  <w:footnote w:id="19">
    <w:p w:rsidR="008A3A05" w:rsidRDefault="008A3A05">
      <w:pPr>
        <w:pStyle w:val="FootnoteText"/>
      </w:pPr>
      <w:r>
        <w:rPr>
          <w:rStyle w:val="FootnoteReference"/>
        </w:rPr>
        <w:footnoteRef/>
      </w:r>
      <w:r>
        <w:t xml:space="preserve"> </w:t>
      </w:r>
      <w:proofErr w:type="spellStart"/>
      <w:r>
        <w:t>Plin</w:t>
      </w:r>
      <w:proofErr w:type="spellEnd"/>
      <w:r>
        <w:t>. NH 6.26.103.</w:t>
      </w:r>
    </w:p>
  </w:footnote>
  <w:footnote w:id="20">
    <w:p w:rsidR="008A3A05" w:rsidRDefault="008A3A05">
      <w:pPr>
        <w:pStyle w:val="FootnoteText"/>
      </w:pPr>
      <w:r>
        <w:rPr>
          <w:rStyle w:val="FootnoteReference"/>
        </w:rPr>
        <w:footnoteRef/>
      </w:r>
      <w:r>
        <w:t xml:space="preserve"> </w:t>
      </w:r>
      <w:proofErr w:type="spellStart"/>
      <w:r>
        <w:t>Sidebotham</w:t>
      </w:r>
      <w:proofErr w:type="spellEnd"/>
      <w:r>
        <w:t xml:space="preserve"> 2011: 62.</w:t>
      </w:r>
    </w:p>
  </w:footnote>
  <w:footnote w:id="21">
    <w:p w:rsidR="008A3A05" w:rsidRDefault="008A3A05">
      <w:pPr>
        <w:pStyle w:val="FootnoteText"/>
      </w:pPr>
      <w:r>
        <w:rPr>
          <w:rStyle w:val="FootnoteReference"/>
        </w:rPr>
        <w:footnoteRef/>
      </w:r>
      <w:r>
        <w:t xml:space="preserve"> </w:t>
      </w:r>
      <w:proofErr w:type="spellStart"/>
      <w:r>
        <w:t>Sidebotham</w:t>
      </w:r>
      <w:proofErr w:type="spellEnd"/>
      <w:r>
        <w:t xml:space="preserve"> 2011: 62.</w:t>
      </w:r>
    </w:p>
  </w:footnote>
  <w:footnote w:id="22">
    <w:p w:rsidR="008A3A05" w:rsidRDefault="008A3A05">
      <w:pPr>
        <w:pStyle w:val="FootnoteText"/>
      </w:pPr>
      <w:r>
        <w:rPr>
          <w:rStyle w:val="FootnoteReference"/>
        </w:rPr>
        <w:footnoteRef/>
      </w:r>
      <w:r>
        <w:t xml:space="preserve"> </w:t>
      </w:r>
      <w:proofErr w:type="spellStart"/>
      <w:r>
        <w:t>Sidebotham</w:t>
      </w:r>
      <w:proofErr w:type="spellEnd"/>
      <w:r>
        <w:t xml:space="preserve"> 2011: 62. 14AD-37AD.</w:t>
      </w:r>
    </w:p>
  </w:footnote>
  <w:footnote w:id="23">
    <w:p w:rsidR="008A3A05" w:rsidRPr="003869E9" w:rsidRDefault="008A3A05">
      <w:pPr>
        <w:pStyle w:val="FootnoteText"/>
      </w:pPr>
      <w:r>
        <w:rPr>
          <w:rStyle w:val="FootnoteReference"/>
        </w:rPr>
        <w:footnoteRef/>
      </w:r>
      <w:r>
        <w:t xml:space="preserve"> </w:t>
      </w:r>
      <w:proofErr w:type="spellStart"/>
      <w:r>
        <w:t>Sidebotham</w:t>
      </w:r>
      <w:proofErr w:type="spellEnd"/>
      <w:r>
        <w:t xml:space="preserve"> 1986: 52. </w:t>
      </w:r>
      <w:proofErr w:type="spellStart"/>
      <w:r>
        <w:t>Sidebotham</w:t>
      </w:r>
      <w:proofErr w:type="spellEnd"/>
      <w:r>
        <w:t xml:space="preserve"> 2011: 62-63. </w:t>
      </w:r>
      <w:proofErr w:type="spellStart"/>
      <w:r>
        <w:t>Sidebotham</w:t>
      </w:r>
      <w:proofErr w:type="spellEnd"/>
      <w:r>
        <w:t xml:space="preserve"> writes that the </w:t>
      </w:r>
      <w:proofErr w:type="spellStart"/>
      <w:r>
        <w:t>Nikanor</w:t>
      </w:r>
      <w:proofErr w:type="spellEnd"/>
      <w:r>
        <w:t xml:space="preserve"> </w:t>
      </w:r>
      <w:proofErr w:type="spellStart"/>
      <w:r>
        <w:t>Ostraka</w:t>
      </w:r>
      <w:proofErr w:type="spellEnd"/>
      <w:r>
        <w:t xml:space="preserve"> indicate an increase in trade and quarrying activity during the reign of Tiberius and he argues that this could suggest renovation of old Ptolemaic transport and trade facilities, including Berenice’s harbour. He also notes that the majority of coinage found at Berenice is dated to the first three quarters of the first century AD, again suggesting a rise in trade as well as other examples that support this idea. For more see chapter 5 of </w:t>
      </w:r>
      <w:proofErr w:type="spellStart"/>
      <w:r>
        <w:t>Sidebotham’s</w:t>
      </w:r>
      <w:proofErr w:type="spellEnd"/>
      <w:r>
        <w:t xml:space="preserve"> </w:t>
      </w:r>
      <w:proofErr w:type="spellStart"/>
      <w:r>
        <w:rPr>
          <w:i/>
        </w:rPr>
        <w:t>Berenike</w:t>
      </w:r>
      <w:proofErr w:type="spellEnd"/>
      <w:r>
        <w:rPr>
          <w:i/>
        </w:rPr>
        <w:t xml:space="preserve"> and the Ancient Maritime Spice Route</w:t>
      </w:r>
      <w:r>
        <w:t>.</w:t>
      </w:r>
    </w:p>
  </w:footnote>
  <w:footnote w:id="24">
    <w:p w:rsidR="008A3A05" w:rsidRDefault="008A3A05">
      <w:pPr>
        <w:pStyle w:val="FootnoteText"/>
      </w:pPr>
      <w:r>
        <w:rPr>
          <w:rStyle w:val="FootnoteReference"/>
        </w:rPr>
        <w:footnoteRef/>
      </w:r>
      <w:r>
        <w:t xml:space="preserve"> Deng 2013: 1-2. Banister and </w:t>
      </w:r>
      <w:proofErr w:type="spellStart"/>
      <w:r>
        <w:t>Thurstain</w:t>
      </w:r>
      <w:proofErr w:type="spellEnd"/>
      <w:r>
        <w:t>-Goodwin’s article argues that this is the case with respect to transport which will become more appropriate later in the essay.</w:t>
      </w:r>
    </w:p>
  </w:footnote>
  <w:footnote w:id="25">
    <w:p w:rsidR="008A3A05" w:rsidRDefault="008A3A05">
      <w:pPr>
        <w:pStyle w:val="FootnoteText"/>
      </w:pPr>
      <w:r>
        <w:rPr>
          <w:rStyle w:val="FootnoteReference"/>
        </w:rPr>
        <w:footnoteRef/>
      </w:r>
      <w:r>
        <w:t xml:space="preserve"> </w:t>
      </w:r>
      <w:proofErr w:type="spellStart"/>
      <w:r>
        <w:t>Strab</w:t>
      </w:r>
      <w:proofErr w:type="spellEnd"/>
      <w:r>
        <w:t>. 17.1.13.</w:t>
      </w:r>
    </w:p>
  </w:footnote>
  <w:footnote w:id="26">
    <w:p w:rsidR="008A3A05" w:rsidRDefault="008A3A05">
      <w:pPr>
        <w:pStyle w:val="FootnoteText"/>
      </w:pPr>
      <w:r>
        <w:rPr>
          <w:rStyle w:val="FootnoteReference"/>
        </w:rPr>
        <w:footnoteRef/>
      </w:r>
      <w:r>
        <w:t xml:space="preserve"> </w:t>
      </w:r>
      <w:proofErr w:type="spellStart"/>
      <w:r>
        <w:t>Strab</w:t>
      </w:r>
      <w:proofErr w:type="spellEnd"/>
      <w:r>
        <w:t>. 17.1.45.</w:t>
      </w:r>
    </w:p>
  </w:footnote>
  <w:footnote w:id="27">
    <w:p w:rsidR="008A3A05" w:rsidRDefault="008A3A05">
      <w:pPr>
        <w:pStyle w:val="FootnoteText"/>
      </w:pPr>
      <w:r>
        <w:rPr>
          <w:rStyle w:val="FootnoteReference"/>
        </w:rPr>
        <w:footnoteRef/>
      </w:r>
      <w:r>
        <w:t xml:space="preserve"> Wilson 2011: 14-16.</w:t>
      </w:r>
    </w:p>
  </w:footnote>
  <w:footnote w:id="28">
    <w:p w:rsidR="008A3A05" w:rsidRDefault="008A3A05">
      <w:pPr>
        <w:pStyle w:val="FootnoteText"/>
      </w:pPr>
      <w:r>
        <w:rPr>
          <w:rStyle w:val="FootnoteReference"/>
        </w:rPr>
        <w:footnoteRef/>
      </w:r>
      <w:r>
        <w:t xml:space="preserve"> Wilson 2011: 16.</w:t>
      </w:r>
    </w:p>
  </w:footnote>
  <w:footnote w:id="29">
    <w:p w:rsidR="008A3A05" w:rsidRDefault="008A3A05">
      <w:pPr>
        <w:pStyle w:val="FootnoteText"/>
      </w:pPr>
      <w:r>
        <w:rPr>
          <w:rStyle w:val="FootnoteReference"/>
        </w:rPr>
        <w:footnoteRef/>
      </w:r>
      <w:r>
        <w:t xml:space="preserve"> </w:t>
      </w:r>
      <w:proofErr w:type="spellStart"/>
      <w:r>
        <w:t>Sidebotham</w:t>
      </w:r>
      <w:proofErr w:type="spellEnd"/>
      <w:r>
        <w:t xml:space="preserve"> 2011: 125.</w:t>
      </w:r>
    </w:p>
  </w:footnote>
  <w:footnote w:id="30">
    <w:p w:rsidR="008A3A05" w:rsidRDefault="008A3A05">
      <w:pPr>
        <w:pStyle w:val="FootnoteText"/>
      </w:pPr>
      <w:r>
        <w:rPr>
          <w:rStyle w:val="FootnoteReference"/>
        </w:rPr>
        <w:footnoteRef/>
      </w:r>
      <w:r>
        <w:t xml:space="preserve"> </w:t>
      </w:r>
      <w:proofErr w:type="spellStart"/>
      <w:r>
        <w:t>Sidebotham</w:t>
      </w:r>
      <w:proofErr w:type="spellEnd"/>
      <w:r>
        <w:t xml:space="preserve"> 1986: 3.</w:t>
      </w:r>
    </w:p>
  </w:footnote>
  <w:footnote w:id="31">
    <w:p w:rsidR="008A3A05" w:rsidRDefault="008A3A05">
      <w:pPr>
        <w:pStyle w:val="FootnoteText"/>
      </w:pPr>
      <w:r>
        <w:rPr>
          <w:rStyle w:val="FootnoteReference"/>
        </w:rPr>
        <w:footnoteRef/>
      </w:r>
      <w:r>
        <w:t xml:space="preserve"> </w:t>
      </w:r>
      <w:proofErr w:type="spellStart"/>
      <w:r>
        <w:t>Sidebotham</w:t>
      </w:r>
      <w:proofErr w:type="spellEnd"/>
      <w:r>
        <w:t xml:space="preserve"> 2011: 125.</w:t>
      </w:r>
    </w:p>
  </w:footnote>
  <w:footnote w:id="32">
    <w:p w:rsidR="008A3A05" w:rsidRDefault="008A3A05">
      <w:pPr>
        <w:pStyle w:val="FootnoteText"/>
      </w:pPr>
      <w:r>
        <w:rPr>
          <w:rStyle w:val="FootnoteReference"/>
        </w:rPr>
        <w:footnoteRef/>
      </w:r>
      <w:r>
        <w:t xml:space="preserve"> Wilson 2011: 20.</w:t>
      </w:r>
    </w:p>
  </w:footnote>
  <w:footnote w:id="33">
    <w:p w:rsidR="008A3A05" w:rsidRDefault="008A3A05">
      <w:pPr>
        <w:pStyle w:val="FootnoteText"/>
      </w:pPr>
      <w:r>
        <w:rPr>
          <w:rStyle w:val="FootnoteReference"/>
        </w:rPr>
        <w:footnoteRef/>
      </w:r>
      <w:r>
        <w:t xml:space="preserve"> </w:t>
      </w:r>
      <w:proofErr w:type="spellStart"/>
      <w:r>
        <w:t>Sidebotham</w:t>
      </w:r>
      <w:proofErr w:type="spellEnd"/>
      <w:r>
        <w:t xml:space="preserve"> 2011: 125.</w:t>
      </w:r>
    </w:p>
  </w:footnote>
  <w:footnote w:id="34">
    <w:p w:rsidR="008A3A05" w:rsidRDefault="008A3A05">
      <w:pPr>
        <w:pStyle w:val="FootnoteText"/>
      </w:pPr>
      <w:r>
        <w:rPr>
          <w:rStyle w:val="FootnoteReference"/>
        </w:rPr>
        <w:footnoteRef/>
      </w:r>
      <w:r>
        <w:t xml:space="preserve"> See Banister and </w:t>
      </w:r>
      <w:proofErr w:type="spellStart"/>
      <w:r>
        <w:t>Thurstain</w:t>
      </w:r>
      <w:proofErr w:type="spellEnd"/>
      <w:r>
        <w:t>-Goodwin’s article ‘Quantification of the non-transport benefits from rail investment’ for a brief overview of how improved infrastructure can help economic growth.</w:t>
      </w:r>
    </w:p>
  </w:footnote>
  <w:footnote w:id="35">
    <w:p w:rsidR="008A3A05" w:rsidRDefault="008A3A05">
      <w:pPr>
        <w:pStyle w:val="FootnoteText"/>
      </w:pPr>
      <w:r>
        <w:rPr>
          <w:rStyle w:val="FootnoteReference"/>
        </w:rPr>
        <w:footnoteRef/>
      </w:r>
      <w:r>
        <w:t xml:space="preserve"> </w:t>
      </w:r>
      <w:proofErr w:type="spellStart"/>
      <w:r>
        <w:t>Sidebotham</w:t>
      </w:r>
      <w:proofErr w:type="spellEnd"/>
      <w:r>
        <w:t>, Zitterkopf, Christina Helms 2000: 116-117.</w:t>
      </w:r>
    </w:p>
  </w:footnote>
  <w:footnote w:id="36">
    <w:p w:rsidR="008A3A05" w:rsidRPr="004C50DA"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40. Wilson 2011: 21-22. Wilson writes that the road was built in order to improve communication and supply routes between the ports along the Red Sea coast, further supporting the idea that the </w:t>
      </w:r>
      <w:r>
        <w:rPr>
          <w:i/>
        </w:rPr>
        <w:t xml:space="preserve">Via Nova </w:t>
      </w:r>
      <w:proofErr w:type="spellStart"/>
      <w:r>
        <w:rPr>
          <w:i/>
        </w:rPr>
        <w:t>Hadriana</w:t>
      </w:r>
      <w:proofErr w:type="spellEnd"/>
      <w:r>
        <w:t xml:space="preserve"> was built for administrative purposes rather than increasing the amount of trade in the region.</w:t>
      </w:r>
    </w:p>
  </w:footnote>
  <w:footnote w:id="37">
    <w:p w:rsidR="008A3A05" w:rsidRPr="002F46B2" w:rsidRDefault="008A3A05">
      <w:pPr>
        <w:pStyle w:val="FootnoteText"/>
      </w:pPr>
      <w:r>
        <w:rPr>
          <w:rStyle w:val="FootnoteReference"/>
        </w:rPr>
        <w:footnoteRef/>
      </w:r>
      <w:r>
        <w:t xml:space="preserve"> For more on this see the chapter ‘A Roman Imperial Road and the Northern part of the Eastern Desert’ in Steven E. </w:t>
      </w:r>
      <w:proofErr w:type="spellStart"/>
      <w:r>
        <w:t>Sidebotham’s</w:t>
      </w:r>
      <w:proofErr w:type="spellEnd"/>
      <w:r>
        <w:t xml:space="preserve"> </w:t>
      </w:r>
      <w:r>
        <w:rPr>
          <w:i/>
        </w:rPr>
        <w:t>The Red Land</w:t>
      </w:r>
      <w:r>
        <w:t>.</w:t>
      </w:r>
    </w:p>
  </w:footnote>
  <w:footnote w:id="38">
    <w:p w:rsidR="008A3A05"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40-41.</w:t>
      </w:r>
    </w:p>
  </w:footnote>
  <w:footnote w:id="39">
    <w:p w:rsidR="008A3A05" w:rsidRDefault="008A3A05">
      <w:pPr>
        <w:pStyle w:val="FootnoteText"/>
      </w:pPr>
      <w:r>
        <w:rPr>
          <w:rStyle w:val="FootnoteReference"/>
        </w:rPr>
        <w:footnoteRef/>
      </w:r>
      <w:r>
        <w:t xml:space="preserve"> Aubert 2011: 33-34.</w:t>
      </w:r>
    </w:p>
  </w:footnote>
  <w:footnote w:id="40">
    <w:p w:rsidR="008A3A05" w:rsidRDefault="008A3A05">
      <w:pPr>
        <w:pStyle w:val="FootnoteText"/>
      </w:pPr>
      <w:r>
        <w:rPr>
          <w:rStyle w:val="FootnoteReference"/>
        </w:rPr>
        <w:footnoteRef/>
      </w:r>
      <w:r>
        <w:t xml:space="preserve"> This is due to when we begin to see the name </w:t>
      </w:r>
      <w:proofErr w:type="spellStart"/>
      <w:r>
        <w:t>Clysma</w:t>
      </w:r>
      <w:proofErr w:type="spellEnd"/>
      <w:r>
        <w:t xml:space="preserve"> appear in our ancient sources. </w:t>
      </w:r>
      <w:proofErr w:type="spellStart"/>
      <w:r>
        <w:t>Maverson</w:t>
      </w:r>
      <w:proofErr w:type="spellEnd"/>
      <w:r>
        <w:t xml:space="preserve"> 1996: 119-120.</w:t>
      </w:r>
    </w:p>
  </w:footnote>
  <w:footnote w:id="41">
    <w:p w:rsidR="008A3A05" w:rsidRDefault="008A3A05">
      <w:pPr>
        <w:pStyle w:val="FootnoteText"/>
      </w:pPr>
      <w:r>
        <w:rPr>
          <w:rStyle w:val="FootnoteReference"/>
        </w:rPr>
        <w:footnoteRef/>
      </w:r>
      <w:r>
        <w:t xml:space="preserve"> </w:t>
      </w:r>
      <w:proofErr w:type="spellStart"/>
      <w:r>
        <w:t>Mayerson</w:t>
      </w:r>
      <w:proofErr w:type="spellEnd"/>
      <w:r>
        <w:t xml:space="preserve"> 1996: 119.</w:t>
      </w:r>
    </w:p>
  </w:footnote>
  <w:footnote w:id="42">
    <w:p w:rsidR="008A3A05" w:rsidRDefault="008A3A05">
      <w:pPr>
        <w:pStyle w:val="FootnoteText"/>
      </w:pPr>
      <w:r>
        <w:rPr>
          <w:rStyle w:val="FootnoteReference"/>
        </w:rPr>
        <w:footnoteRef/>
      </w:r>
      <w:r>
        <w:t xml:space="preserve"> </w:t>
      </w:r>
      <w:proofErr w:type="spellStart"/>
      <w:r>
        <w:t>Mayerson</w:t>
      </w:r>
      <w:proofErr w:type="spellEnd"/>
      <w:r>
        <w:t xml:space="preserve"> 1996: 119.</w:t>
      </w:r>
    </w:p>
  </w:footnote>
  <w:footnote w:id="43">
    <w:p w:rsidR="008A3A05" w:rsidRDefault="008A3A05">
      <w:pPr>
        <w:pStyle w:val="FootnoteText"/>
      </w:pPr>
      <w:r>
        <w:rPr>
          <w:rStyle w:val="FootnoteReference"/>
        </w:rPr>
        <w:footnoteRef/>
      </w:r>
      <w:r>
        <w:t xml:space="preserve"> </w:t>
      </w:r>
      <w:proofErr w:type="spellStart"/>
      <w:r>
        <w:t>Maverson</w:t>
      </w:r>
      <w:proofErr w:type="spellEnd"/>
      <w:r>
        <w:t xml:space="preserve"> 1996: 120.</w:t>
      </w:r>
    </w:p>
  </w:footnote>
  <w:footnote w:id="44">
    <w:p w:rsidR="008A3A05" w:rsidRDefault="008A3A05">
      <w:pPr>
        <w:pStyle w:val="FootnoteText"/>
      </w:pPr>
      <w:r>
        <w:rPr>
          <w:rStyle w:val="FootnoteReference"/>
        </w:rPr>
        <w:footnoteRef/>
      </w:r>
      <w:r>
        <w:t xml:space="preserve"> </w:t>
      </w:r>
      <w:proofErr w:type="spellStart"/>
      <w:r>
        <w:t>Maverson</w:t>
      </w:r>
      <w:proofErr w:type="spellEnd"/>
      <w:r>
        <w:t xml:space="preserve"> 1996: 120.</w:t>
      </w:r>
    </w:p>
  </w:footnote>
  <w:footnote w:id="45">
    <w:p w:rsidR="008A3A05" w:rsidRDefault="008A3A05">
      <w:pPr>
        <w:pStyle w:val="FootnoteText"/>
      </w:pPr>
      <w:r>
        <w:rPr>
          <w:rStyle w:val="FootnoteReference"/>
        </w:rPr>
        <w:footnoteRef/>
      </w:r>
      <w:r>
        <w:t xml:space="preserve"> </w:t>
      </w:r>
      <w:proofErr w:type="spellStart"/>
      <w:r>
        <w:t>Maverson</w:t>
      </w:r>
      <w:proofErr w:type="spellEnd"/>
      <w:r>
        <w:t xml:space="preserve"> 1996: 120-121. </w:t>
      </w:r>
      <w:proofErr w:type="spellStart"/>
      <w:r>
        <w:t>Maverson</w:t>
      </w:r>
      <w:proofErr w:type="spellEnd"/>
      <w:r>
        <w:t xml:space="preserve"> suggests that the date for the port at </w:t>
      </w:r>
      <w:proofErr w:type="spellStart"/>
      <w:r>
        <w:t>Clysma</w:t>
      </w:r>
      <w:proofErr w:type="spellEnd"/>
      <w:r>
        <w:t xml:space="preserve"> as </w:t>
      </w:r>
      <w:proofErr w:type="spellStart"/>
      <w:r>
        <w:t>Trajanic</w:t>
      </w:r>
      <w:proofErr w:type="spellEnd"/>
      <w:r>
        <w:t xml:space="preserve"> due to firstly, the fact that the port is generally in our historical sources, associated with Trajan, such as the canal to the city being named after him etc. He also notes the receipt of two cavalrymen, saying they travelled to </w:t>
      </w:r>
      <w:proofErr w:type="spellStart"/>
      <w:r>
        <w:t>Cylsma</w:t>
      </w:r>
      <w:proofErr w:type="spellEnd"/>
      <w:r>
        <w:t xml:space="preserve"> shortly after the end of Trajan’s reign. For ore on this see </w:t>
      </w:r>
      <w:proofErr w:type="spellStart"/>
      <w:r>
        <w:t>Maverson’s</w:t>
      </w:r>
      <w:proofErr w:type="spellEnd"/>
      <w:r>
        <w:t xml:space="preserve"> article ‘The port of </w:t>
      </w:r>
      <w:proofErr w:type="spellStart"/>
      <w:r>
        <w:t>Clysma</w:t>
      </w:r>
      <w:proofErr w:type="spellEnd"/>
      <w:r>
        <w:t xml:space="preserve"> (Suez) in Transition from Roman to Arab Rule.’</w:t>
      </w:r>
    </w:p>
  </w:footnote>
  <w:footnote w:id="46">
    <w:p w:rsidR="008A3A05" w:rsidRDefault="008A3A05">
      <w:pPr>
        <w:pStyle w:val="FootnoteText"/>
      </w:pPr>
      <w:r>
        <w:rPr>
          <w:rStyle w:val="FootnoteReference"/>
        </w:rPr>
        <w:footnoteRef/>
      </w:r>
      <w:r>
        <w:t xml:space="preserve"> </w:t>
      </w:r>
      <w:proofErr w:type="spellStart"/>
      <w:r>
        <w:t>Maverson</w:t>
      </w:r>
      <w:proofErr w:type="spellEnd"/>
      <w:r>
        <w:t xml:space="preserve"> 1996: 120.</w:t>
      </w:r>
    </w:p>
  </w:footnote>
  <w:footnote w:id="47">
    <w:p w:rsidR="008A3A05" w:rsidRDefault="008A3A05">
      <w:pPr>
        <w:pStyle w:val="FootnoteText"/>
      </w:pPr>
      <w:r>
        <w:rPr>
          <w:rStyle w:val="FootnoteReference"/>
        </w:rPr>
        <w:footnoteRef/>
      </w:r>
      <w:r>
        <w:t xml:space="preserve"> Aubert 2011: 35. Memphis, Babylon or </w:t>
      </w:r>
      <w:proofErr w:type="spellStart"/>
      <w:r>
        <w:t>Phakoussa</w:t>
      </w:r>
      <w:proofErr w:type="spellEnd"/>
      <w:r>
        <w:t>.</w:t>
      </w:r>
    </w:p>
  </w:footnote>
  <w:footnote w:id="48">
    <w:p w:rsidR="008A3A05" w:rsidRDefault="008A3A05">
      <w:pPr>
        <w:pStyle w:val="FootnoteText"/>
      </w:pPr>
      <w:r>
        <w:rPr>
          <w:rStyle w:val="FootnoteReference"/>
        </w:rPr>
        <w:footnoteRef/>
      </w:r>
      <w:r>
        <w:t xml:space="preserve"> Aubert 2011: 35.</w:t>
      </w:r>
    </w:p>
  </w:footnote>
  <w:footnote w:id="49">
    <w:p w:rsidR="008A3A05" w:rsidRDefault="008A3A05">
      <w:pPr>
        <w:pStyle w:val="FootnoteText"/>
      </w:pPr>
      <w:r>
        <w:rPr>
          <w:rStyle w:val="FootnoteReference"/>
        </w:rPr>
        <w:footnoteRef/>
      </w:r>
      <w:r>
        <w:t xml:space="preserve"> Aubert 2011: 34. </w:t>
      </w:r>
      <w:proofErr w:type="spellStart"/>
      <w:r>
        <w:t>Plin</w:t>
      </w:r>
      <w:proofErr w:type="spellEnd"/>
      <w:r>
        <w:t xml:space="preserve">. NH. 6.165-167. Mid first century AD. </w:t>
      </w:r>
      <w:proofErr w:type="spellStart"/>
      <w:r>
        <w:t>Strab</w:t>
      </w:r>
      <w:proofErr w:type="spellEnd"/>
      <w:r>
        <w:t>. 1.2.31; 16.4.23; 17.1.25-26. For the other examples of where the canal is mentioned in our ancient sources see Aubert 2011: 34.</w:t>
      </w:r>
    </w:p>
  </w:footnote>
  <w:footnote w:id="50">
    <w:p w:rsidR="008A3A05" w:rsidRDefault="008A3A05">
      <w:pPr>
        <w:pStyle w:val="FootnoteText"/>
      </w:pPr>
      <w:r>
        <w:rPr>
          <w:rStyle w:val="FootnoteReference"/>
        </w:rPr>
        <w:footnoteRef/>
      </w:r>
      <w:r>
        <w:t xml:space="preserve"> Aubert 2011: 35-36.</w:t>
      </w:r>
    </w:p>
  </w:footnote>
  <w:footnote w:id="51">
    <w:p w:rsidR="008A3A05" w:rsidRDefault="008A3A05">
      <w:pPr>
        <w:pStyle w:val="FootnoteText"/>
      </w:pPr>
      <w:r>
        <w:rPr>
          <w:rStyle w:val="FootnoteReference"/>
        </w:rPr>
        <w:footnoteRef/>
      </w:r>
      <w:r>
        <w:t xml:space="preserve"> Aubert 2011: 35.</w:t>
      </w:r>
    </w:p>
  </w:footnote>
  <w:footnote w:id="52">
    <w:p w:rsidR="008A3A05" w:rsidRDefault="008A3A05">
      <w:pPr>
        <w:pStyle w:val="FootnoteText"/>
      </w:pPr>
      <w:r>
        <w:rPr>
          <w:rStyle w:val="FootnoteReference"/>
        </w:rPr>
        <w:footnoteRef/>
      </w:r>
      <w:r>
        <w:t xml:space="preserve"> Aubert 2011: 37-38. The exact port that the shipment in the papyrus is leaving from is unknown.</w:t>
      </w:r>
    </w:p>
  </w:footnote>
  <w:footnote w:id="53">
    <w:p w:rsidR="008A3A05" w:rsidRDefault="008A3A05">
      <w:pPr>
        <w:pStyle w:val="FootnoteText"/>
      </w:pPr>
      <w:r>
        <w:rPr>
          <w:rStyle w:val="FootnoteReference"/>
        </w:rPr>
        <w:footnoteRef/>
      </w:r>
      <w:r>
        <w:t xml:space="preserve"> Aubert 2011: 38.</w:t>
      </w:r>
    </w:p>
  </w:footnote>
  <w:footnote w:id="54">
    <w:p w:rsidR="008A3A05" w:rsidRDefault="008A3A05">
      <w:pPr>
        <w:pStyle w:val="FootnoteText"/>
      </w:pPr>
      <w:r>
        <w:rPr>
          <w:rStyle w:val="FootnoteReference"/>
        </w:rPr>
        <w:footnoteRef/>
      </w:r>
      <w:r>
        <w:t xml:space="preserve"> Aubert 2011: 38.</w:t>
      </w:r>
    </w:p>
  </w:footnote>
  <w:footnote w:id="55">
    <w:p w:rsidR="008A3A05" w:rsidRDefault="008A3A05">
      <w:pPr>
        <w:pStyle w:val="FootnoteText"/>
      </w:pPr>
      <w:r>
        <w:rPr>
          <w:rStyle w:val="FootnoteReference"/>
        </w:rPr>
        <w:footnoteRef/>
      </w:r>
      <w:r>
        <w:t xml:space="preserve"> Aubert 2011: 40.</w:t>
      </w:r>
    </w:p>
  </w:footnote>
  <w:footnote w:id="56">
    <w:p w:rsidR="008A3A05" w:rsidRDefault="008A3A05">
      <w:pPr>
        <w:pStyle w:val="FootnoteText"/>
      </w:pPr>
      <w:r>
        <w:rPr>
          <w:rStyle w:val="FootnoteReference"/>
        </w:rPr>
        <w:footnoteRef/>
      </w:r>
      <w:r>
        <w:t xml:space="preserve"> Aubert 2011: 40.</w:t>
      </w:r>
    </w:p>
  </w:footnote>
  <w:footnote w:id="57">
    <w:p w:rsidR="008A3A05" w:rsidRDefault="008A3A05">
      <w:pPr>
        <w:pStyle w:val="FootnoteText"/>
      </w:pPr>
      <w:r>
        <w:rPr>
          <w:rStyle w:val="FootnoteReference"/>
        </w:rPr>
        <w:footnoteRef/>
      </w:r>
      <w:r>
        <w:t xml:space="preserve"> Aubert 2011: 40.</w:t>
      </w:r>
    </w:p>
  </w:footnote>
  <w:footnote w:id="58">
    <w:p w:rsidR="008A3A05" w:rsidRDefault="008A3A05">
      <w:pPr>
        <w:pStyle w:val="FootnoteText"/>
      </w:pPr>
      <w:r>
        <w:rPr>
          <w:rStyle w:val="FootnoteReference"/>
        </w:rPr>
        <w:footnoteRef/>
      </w:r>
      <w:r>
        <w:t xml:space="preserve"> Aubert 2011: 40-41.</w:t>
      </w:r>
    </w:p>
  </w:footnote>
  <w:footnote w:id="59">
    <w:p w:rsidR="008A3A05" w:rsidRDefault="008A3A05">
      <w:pPr>
        <w:pStyle w:val="FootnoteText"/>
      </w:pPr>
      <w:r>
        <w:rPr>
          <w:rStyle w:val="FootnoteReference"/>
        </w:rPr>
        <w:footnoteRef/>
      </w:r>
      <w:r>
        <w:t xml:space="preserve"> Aubert 2011: 40-41.</w:t>
      </w:r>
    </w:p>
  </w:footnote>
  <w:footnote w:id="60">
    <w:p w:rsidR="008A3A05" w:rsidRDefault="008A3A05">
      <w:pPr>
        <w:pStyle w:val="FootnoteText"/>
      </w:pPr>
      <w:r>
        <w:rPr>
          <w:rStyle w:val="FootnoteReference"/>
        </w:rPr>
        <w:footnoteRef/>
      </w:r>
      <w:r>
        <w:t xml:space="preserve"> Aubert 2011: 40-41.</w:t>
      </w:r>
    </w:p>
  </w:footnote>
  <w:footnote w:id="61">
    <w:p w:rsidR="008A3A05" w:rsidRDefault="008A3A05">
      <w:pPr>
        <w:pStyle w:val="FootnoteText"/>
      </w:pPr>
      <w:r>
        <w:rPr>
          <w:rStyle w:val="FootnoteReference"/>
        </w:rPr>
        <w:footnoteRef/>
      </w:r>
      <w:r>
        <w:t xml:space="preserve"> Aubert 2011: 41-42.</w:t>
      </w:r>
    </w:p>
  </w:footnote>
  <w:footnote w:id="62">
    <w:p w:rsidR="008A3A05" w:rsidRDefault="008A3A05">
      <w:pPr>
        <w:pStyle w:val="FootnoteText"/>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w:t>
      </w:r>
      <w:proofErr w:type="spellStart"/>
      <w:r>
        <w:t>Nouwens</w:t>
      </w:r>
      <w:proofErr w:type="spellEnd"/>
      <w:r>
        <w:t xml:space="preserve"> 2008: 40.</w:t>
      </w:r>
    </w:p>
  </w:footnote>
  <w:footnote w:id="63">
    <w:p w:rsidR="008A3A05" w:rsidRDefault="008A3A05">
      <w:pPr>
        <w:pStyle w:val="FootnoteText"/>
      </w:pPr>
      <w:r>
        <w:rPr>
          <w:rStyle w:val="FootnoteReference"/>
        </w:rPr>
        <w:footnoteRef/>
      </w:r>
      <w:r>
        <w:t xml:space="preserve"> Aubert 2011: 41-42.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3A05" w:rsidRDefault="008A3A05">
    <w:pPr>
      <w:pStyle w:val="Header"/>
    </w:pPr>
    <w:r>
      <w:t>Chris Kearney    1400107    CLAH7014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2A9"/>
    <w:rsid w:val="000023BE"/>
    <w:rsid w:val="0001576D"/>
    <w:rsid w:val="000212A9"/>
    <w:rsid w:val="00033602"/>
    <w:rsid w:val="000579E6"/>
    <w:rsid w:val="000F15C5"/>
    <w:rsid w:val="00102748"/>
    <w:rsid w:val="00102E85"/>
    <w:rsid w:val="001109F4"/>
    <w:rsid w:val="00112F5C"/>
    <w:rsid w:val="00120F1D"/>
    <w:rsid w:val="00136561"/>
    <w:rsid w:val="00140D70"/>
    <w:rsid w:val="001457DC"/>
    <w:rsid w:val="00163918"/>
    <w:rsid w:val="001B79CC"/>
    <w:rsid w:val="002306F4"/>
    <w:rsid w:val="0028589A"/>
    <w:rsid w:val="002C4289"/>
    <w:rsid w:val="002F46B2"/>
    <w:rsid w:val="00310781"/>
    <w:rsid w:val="003263AA"/>
    <w:rsid w:val="00347476"/>
    <w:rsid w:val="00361914"/>
    <w:rsid w:val="003869E9"/>
    <w:rsid w:val="00387A19"/>
    <w:rsid w:val="003D41A2"/>
    <w:rsid w:val="003D57EE"/>
    <w:rsid w:val="003F5B48"/>
    <w:rsid w:val="00434E87"/>
    <w:rsid w:val="00450143"/>
    <w:rsid w:val="0045062F"/>
    <w:rsid w:val="00457C26"/>
    <w:rsid w:val="00457D3F"/>
    <w:rsid w:val="00461CA1"/>
    <w:rsid w:val="00476EF7"/>
    <w:rsid w:val="004A1E8D"/>
    <w:rsid w:val="004A50DC"/>
    <w:rsid w:val="004C50DA"/>
    <w:rsid w:val="004E68A4"/>
    <w:rsid w:val="0050508C"/>
    <w:rsid w:val="0055224C"/>
    <w:rsid w:val="005654FF"/>
    <w:rsid w:val="005A6690"/>
    <w:rsid w:val="005C2D10"/>
    <w:rsid w:val="005D521A"/>
    <w:rsid w:val="006208A4"/>
    <w:rsid w:val="00632232"/>
    <w:rsid w:val="00636673"/>
    <w:rsid w:val="00645CD9"/>
    <w:rsid w:val="00647682"/>
    <w:rsid w:val="00652DBC"/>
    <w:rsid w:val="0067784B"/>
    <w:rsid w:val="006832EB"/>
    <w:rsid w:val="006929AC"/>
    <w:rsid w:val="006B4B5B"/>
    <w:rsid w:val="006C30C7"/>
    <w:rsid w:val="00705315"/>
    <w:rsid w:val="00713056"/>
    <w:rsid w:val="007460C5"/>
    <w:rsid w:val="00760696"/>
    <w:rsid w:val="007841BC"/>
    <w:rsid w:val="007A3DEC"/>
    <w:rsid w:val="00817CC4"/>
    <w:rsid w:val="00832583"/>
    <w:rsid w:val="00857666"/>
    <w:rsid w:val="00862582"/>
    <w:rsid w:val="008A0593"/>
    <w:rsid w:val="008A3A05"/>
    <w:rsid w:val="008D2AA0"/>
    <w:rsid w:val="008F2D6F"/>
    <w:rsid w:val="00927D18"/>
    <w:rsid w:val="00927F55"/>
    <w:rsid w:val="0095751A"/>
    <w:rsid w:val="00967FB1"/>
    <w:rsid w:val="0099512A"/>
    <w:rsid w:val="009D073B"/>
    <w:rsid w:val="009F2D7B"/>
    <w:rsid w:val="00A253F5"/>
    <w:rsid w:val="00A33AF9"/>
    <w:rsid w:val="00A57AC8"/>
    <w:rsid w:val="00A801A7"/>
    <w:rsid w:val="00A81CEF"/>
    <w:rsid w:val="00A84E16"/>
    <w:rsid w:val="00A94C32"/>
    <w:rsid w:val="00AA44E3"/>
    <w:rsid w:val="00AB1DF7"/>
    <w:rsid w:val="00AC58FB"/>
    <w:rsid w:val="00AE4439"/>
    <w:rsid w:val="00AE4DED"/>
    <w:rsid w:val="00B200B4"/>
    <w:rsid w:val="00B53F73"/>
    <w:rsid w:val="00BA2485"/>
    <w:rsid w:val="00BE6848"/>
    <w:rsid w:val="00BF3A3C"/>
    <w:rsid w:val="00C1692B"/>
    <w:rsid w:val="00C17135"/>
    <w:rsid w:val="00C17801"/>
    <w:rsid w:val="00C42DEA"/>
    <w:rsid w:val="00C657E4"/>
    <w:rsid w:val="00C72220"/>
    <w:rsid w:val="00C86F3E"/>
    <w:rsid w:val="00CD77AC"/>
    <w:rsid w:val="00CD7C6D"/>
    <w:rsid w:val="00CE27B3"/>
    <w:rsid w:val="00D04E86"/>
    <w:rsid w:val="00DA1E2E"/>
    <w:rsid w:val="00DC4D11"/>
    <w:rsid w:val="00DD6578"/>
    <w:rsid w:val="00E05051"/>
    <w:rsid w:val="00E17ED2"/>
    <w:rsid w:val="00E2031D"/>
    <w:rsid w:val="00E36F62"/>
    <w:rsid w:val="00E5269F"/>
    <w:rsid w:val="00E542BB"/>
    <w:rsid w:val="00E645DC"/>
    <w:rsid w:val="00E949A6"/>
    <w:rsid w:val="00EC4014"/>
    <w:rsid w:val="00F06B8F"/>
    <w:rsid w:val="00F22C78"/>
    <w:rsid w:val="00F65751"/>
    <w:rsid w:val="00FA0178"/>
    <w:rsid w:val="00FC4960"/>
    <w:rsid w:val="00FC6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FF93"/>
  <w15:chartTrackingRefBased/>
  <w15:docId w15:val="{E5C9ABCE-6F47-4198-A714-F21AD1E23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A50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50DC"/>
    <w:rPr>
      <w:sz w:val="20"/>
      <w:szCs w:val="20"/>
    </w:rPr>
  </w:style>
  <w:style w:type="character" w:styleId="FootnoteReference">
    <w:name w:val="footnote reference"/>
    <w:basedOn w:val="DefaultParagraphFont"/>
    <w:uiPriority w:val="99"/>
    <w:semiHidden/>
    <w:unhideWhenUsed/>
    <w:rsid w:val="004A50DC"/>
    <w:rPr>
      <w:vertAlign w:val="superscript"/>
    </w:rPr>
  </w:style>
  <w:style w:type="paragraph" w:styleId="Header">
    <w:name w:val="header"/>
    <w:basedOn w:val="Normal"/>
    <w:link w:val="HeaderChar"/>
    <w:uiPriority w:val="99"/>
    <w:unhideWhenUsed/>
    <w:rsid w:val="00A25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3F5"/>
  </w:style>
  <w:style w:type="paragraph" w:styleId="Footer">
    <w:name w:val="footer"/>
    <w:basedOn w:val="Normal"/>
    <w:link w:val="FooterChar"/>
    <w:uiPriority w:val="99"/>
    <w:unhideWhenUsed/>
    <w:rsid w:val="00A25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1710</TotalTime>
  <Pages>13</Pages>
  <Words>4459</Words>
  <Characters>21448</Characters>
  <Application>Microsoft Office Word</Application>
  <DocSecurity>0</DocSecurity>
  <Lines>297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Kearney</dc:creator>
  <cp:keywords/>
  <dc:description/>
  <cp:lastModifiedBy>Andrea Kearney</cp:lastModifiedBy>
  <cp:revision>21</cp:revision>
  <dcterms:created xsi:type="dcterms:W3CDTF">2018-01-19T15:02:00Z</dcterms:created>
  <dcterms:modified xsi:type="dcterms:W3CDTF">2018-01-24T21:43:00Z</dcterms:modified>
</cp:coreProperties>
</file>