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90F9B" w14:textId="77777777" w:rsidR="00E01123" w:rsidRPr="001E344D" w:rsidRDefault="00E01123" w:rsidP="00E23CEE">
      <w:pPr>
        <w:suppressAutoHyphens/>
        <w:autoSpaceDN w:val="0"/>
        <w:spacing w:after="160" w:line="240" w:lineRule="auto"/>
        <w:jc w:val="center"/>
        <w:rPr>
          <w:rFonts w:ascii="Calibri" w:eastAsia="DengXian" w:hAnsi="Calibri" w:cs="Times New Roman"/>
          <w:kern w:val="3"/>
          <w:lang w:val="en-GB" w:eastAsia="zh-CN"/>
        </w:rPr>
      </w:pPr>
      <w:r w:rsidRPr="001E344D">
        <w:rPr>
          <w:rFonts w:ascii="Calibri" w:eastAsia="DengXian" w:hAnsi="Calibri" w:cs="Times New Roman"/>
          <w:noProof/>
          <w:kern w:val="3"/>
          <w:lang w:val="en-GB" w:eastAsia="zh-CN"/>
        </w:rPr>
        <w:drawing>
          <wp:inline distT="0" distB="0" distL="0" distR="0" wp14:anchorId="09C5AC80" wp14:editId="7F775355">
            <wp:extent cx="4514219" cy="2257425"/>
            <wp:effectExtent l="0" t="0" r="631" b="9525"/>
            <wp:docPr id="13" name="Picture 13"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7"/>
                    <a:srcRect/>
                    <a:stretch>
                      <a:fillRect/>
                    </a:stretch>
                  </pic:blipFill>
                  <pic:spPr>
                    <a:xfrm>
                      <a:off x="0" y="0"/>
                      <a:ext cx="4514219" cy="2257425"/>
                    </a:xfrm>
                    <a:prstGeom prst="rect">
                      <a:avLst/>
                    </a:prstGeom>
                    <a:noFill/>
                    <a:ln>
                      <a:noFill/>
                      <a:prstDash/>
                    </a:ln>
                  </pic:spPr>
                </pic:pic>
              </a:graphicData>
            </a:graphic>
          </wp:inline>
        </w:drawing>
      </w:r>
    </w:p>
    <w:p w14:paraId="5818A2DF" w14:textId="77777777" w:rsidR="00E01123" w:rsidRPr="001E344D" w:rsidRDefault="00E01123" w:rsidP="00E23CEE">
      <w:pPr>
        <w:suppressAutoHyphens/>
        <w:autoSpaceDN w:val="0"/>
        <w:spacing w:after="160" w:line="240" w:lineRule="auto"/>
        <w:rPr>
          <w:rFonts w:ascii="Calibri" w:eastAsia="DengXian" w:hAnsi="Calibri" w:cs="Times New Roman"/>
          <w:kern w:val="3"/>
          <w:lang w:val="en-GB" w:eastAsia="zh-CN"/>
        </w:rPr>
      </w:pPr>
    </w:p>
    <w:p w14:paraId="442D1EB3" w14:textId="77777777" w:rsidR="00E01123" w:rsidRPr="001E344D" w:rsidRDefault="00E01123" w:rsidP="00E23CEE">
      <w:pPr>
        <w:suppressAutoHyphens/>
        <w:autoSpaceDN w:val="0"/>
        <w:spacing w:after="160" w:line="240" w:lineRule="auto"/>
        <w:rPr>
          <w:rFonts w:ascii="Calibri" w:eastAsia="DengXian" w:hAnsi="Calibri" w:cs="Times New Roman"/>
          <w:kern w:val="3"/>
          <w:lang w:val="en-GB" w:eastAsia="zh-CN"/>
        </w:rPr>
      </w:pPr>
    </w:p>
    <w:p w14:paraId="11FFA321" w14:textId="77777777" w:rsidR="00E01123" w:rsidRPr="001E344D" w:rsidRDefault="00E01123" w:rsidP="00E23CEE">
      <w:pPr>
        <w:suppressAutoHyphens/>
        <w:autoSpaceDN w:val="0"/>
        <w:spacing w:after="160" w:line="240" w:lineRule="auto"/>
        <w:rPr>
          <w:rFonts w:ascii="Calibri" w:eastAsia="DengXian" w:hAnsi="Calibri" w:cs="Times New Roman"/>
          <w:kern w:val="3"/>
          <w:lang w:val="en-GB" w:eastAsia="zh-CN"/>
        </w:rPr>
      </w:pPr>
    </w:p>
    <w:p w14:paraId="1721E442" w14:textId="77777777" w:rsidR="00E01123" w:rsidRPr="001E344D" w:rsidRDefault="00E01123" w:rsidP="00E23CEE">
      <w:pPr>
        <w:suppressAutoHyphens/>
        <w:autoSpaceDN w:val="0"/>
        <w:spacing w:after="160" w:line="240" w:lineRule="auto"/>
        <w:rPr>
          <w:rFonts w:ascii="Calibri" w:eastAsia="DengXian" w:hAnsi="Calibri" w:cs="Times New Roman"/>
          <w:kern w:val="3"/>
          <w:lang w:val="en-GB" w:eastAsia="zh-CN"/>
        </w:rPr>
      </w:pPr>
    </w:p>
    <w:p w14:paraId="0A3E8575" w14:textId="77777777" w:rsidR="00E01123" w:rsidRPr="001E344D" w:rsidRDefault="00E01123" w:rsidP="00E23CEE">
      <w:pPr>
        <w:suppressAutoHyphens/>
        <w:autoSpaceDN w:val="0"/>
        <w:spacing w:after="160" w:line="240" w:lineRule="auto"/>
        <w:rPr>
          <w:rFonts w:ascii="Calibri" w:eastAsia="DengXian" w:hAnsi="Calibri" w:cs="Times New Roman"/>
          <w:kern w:val="3"/>
          <w:lang w:val="en-GB" w:eastAsia="zh-CN"/>
        </w:rPr>
      </w:pPr>
    </w:p>
    <w:p w14:paraId="1B9285F0" w14:textId="77777777" w:rsidR="00E01123" w:rsidRPr="001E344D"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Student Name  :-  Vraj A Pandya</w:t>
      </w:r>
    </w:p>
    <w:p w14:paraId="5F291703" w14:textId="77777777" w:rsidR="00E01123" w:rsidRPr="001E344D"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Student ID       :- 2244599</w:t>
      </w:r>
    </w:p>
    <w:p w14:paraId="4664AB3A" w14:textId="77777777" w:rsidR="00E01123" w:rsidRPr="001E344D"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 xml:space="preserve">Programme      :- MBA General Management </w:t>
      </w:r>
    </w:p>
    <w:p w14:paraId="1F09A172" w14:textId="7AC3645C" w:rsidR="00E01123"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 xml:space="preserve">Module            :- </w:t>
      </w:r>
      <w:r w:rsidR="00EC72DD">
        <w:rPr>
          <w:rFonts w:ascii="Times New Roman" w:eastAsia="DengXian" w:hAnsi="Times New Roman" w:cs="Times New Roman"/>
          <w:kern w:val="3"/>
          <w:sz w:val="40"/>
          <w:szCs w:val="40"/>
          <w:lang w:val="en-GB" w:eastAsia="zh-CN"/>
        </w:rPr>
        <w:t>Marketing Management</w:t>
      </w:r>
    </w:p>
    <w:p w14:paraId="4F834FEE" w14:textId="36A02767" w:rsidR="00E01123" w:rsidRPr="001E344D"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 xml:space="preserve">Code  </w:t>
      </w:r>
      <w:r>
        <w:rPr>
          <w:rFonts w:ascii="Times New Roman" w:eastAsia="DengXian" w:hAnsi="Times New Roman" w:cs="Times New Roman"/>
          <w:kern w:val="3"/>
          <w:sz w:val="40"/>
          <w:szCs w:val="40"/>
          <w:lang w:val="en-GB" w:eastAsia="zh-CN"/>
        </w:rPr>
        <w:t xml:space="preserve">             </w:t>
      </w:r>
      <w:r w:rsidRPr="001E344D">
        <w:rPr>
          <w:rFonts w:ascii="Times New Roman" w:eastAsia="DengXian" w:hAnsi="Times New Roman" w:cs="Times New Roman"/>
          <w:kern w:val="3"/>
          <w:sz w:val="40"/>
          <w:szCs w:val="40"/>
          <w:lang w:val="en-GB" w:eastAsia="zh-CN"/>
        </w:rPr>
        <w:t xml:space="preserve"> :- </w:t>
      </w:r>
      <w:r>
        <w:rPr>
          <w:rFonts w:ascii="Times New Roman" w:eastAsia="DengXian" w:hAnsi="Times New Roman" w:cs="Times New Roman"/>
          <w:kern w:val="3"/>
          <w:sz w:val="40"/>
          <w:szCs w:val="40"/>
          <w:lang w:val="en-GB" w:eastAsia="zh-CN"/>
        </w:rPr>
        <w:t xml:space="preserve"> </w:t>
      </w:r>
      <w:r w:rsidRPr="001E344D">
        <w:rPr>
          <w:rFonts w:ascii="Times New Roman" w:eastAsia="DengXian" w:hAnsi="Times New Roman" w:cs="Times New Roman"/>
          <w:kern w:val="3"/>
          <w:sz w:val="40"/>
          <w:szCs w:val="40"/>
          <w:lang w:val="en-GB" w:eastAsia="zh-CN"/>
        </w:rPr>
        <w:t>LCMB700</w:t>
      </w:r>
      <w:r>
        <w:rPr>
          <w:rFonts w:ascii="Times New Roman" w:eastAsia="DengXian" w:hAnsi="Times New Roman" w:cs="Times New Roman"/>
          <w:kern w:val="3"/>
          <w:sz w:val="40"/>
          <w:szCs w:val="40"/>
          <w:lang w:val="en-GB" w:eastAsia="zh-CN"/>
        </w:rPr>
        <w:t>1</w:t>
      </w:r>
    </w:p>
    <w:p w14:paraId="7B9E3C2B" w14:textId="5F357C5A" w:rsidR="00E01123" w:rsidRPr="001E344D"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Lecturer           :</w:t>
      </w:r>
      <w:r>
        <w:rPr>
          <w:rFonts w:ascii="Times New Roman" w:eastAsia="DengXian" w:hAnsi="Times New Roman" w:cs="Times New Roman"/>
          <w:kern w:val="3"/>
          <w:sz w:val="40"/>
          <w:szCs w:val="40"/>
          <w:lang w:val="en-GB" w:eastAsia="zh-CN"/>
        </w:rPr>
        <w:t xml:space="preserve"> </w:t>
      </w:r>
      <w:r w:rsidR="00EC72DD">
        <w:rPr>
          <w:rFonts w:ascii="Times New Roman" w:eastAsia="DengXian" w:hAnsi="Times New Roman" w:cs="Times New Roman"/>
          <w:kern w:val="3"/>
          <w:sz w:val="40"/>
          <w:szCs w:val="40"/>
          <w:lang w:val="en-GB" w:eastAsia="zh-CN"/>
        </w:rPr>
        <w:t xml:space="preserve"> </w:t>
      </w:r>
      <w:proofErr w:type="spellStart"/>
      <w:r w:rsidR="00EC72DD">
        <w:rPr>
          <w:rFonts w:ascii="Times New Roman" w:eastAsia="DengXian" w:hAnsi="Times New Roman" w:cs="Times New Roman"/>
          <w:kern w:val="3"/>
          <w:sz w:val="40"/>
          <w:szCs w:val="40"/>
          <w:lang w:val="en-GB" w:eastAsia="zh-CN"/>
        </w:rPr>
        <w:t>Tushara</w:t>
      </w:r>
      <w:proofErr w:type="spellEnd"/>
      <w:r w:rsidR="00970624">
        <w:rPr>
          <w:rFonts w:ascii="Times New Roman" w:eastAsia="DengXian" w:hAnsi="Times New Roman" w:cs="Times New Roman"/>
          <w:kern w:val="3"/>
          <w:sz w:val="40"/>
          <w:szCs w:val="40"/>
          <w:lang w:val="en-GB" w:eastAsia="zh-CN"/>
        </w:rPr>
        <w:t xml:space="preserve"> </w:t>
      </w:r>
      <w:proofErr w:type="spellStart"/>
      <w:r w:rsidR="00970624">
        <w:rPr>
          <w:rFonts w:ascii="Times New Roman" w:eastAsia="DengXian" w:hAnsi="Times New Roman" w:cs="Times New Roman"/>
          <w:kern w:val="3"/>
          <w:sz w:val="40"/>
          <w:szCs w:val="40"/>
          <w:lang w:val="en-GB" w:eastAsia="zh-CN"/>
        </w:rPr>
        <w:t>Balendran</w:t>
      </w:r>
      <w:proofErr w:type="spellEnd"/>
    </w:p>
    <w:p w14:paraId="00772E3E" w14:textId="295BACA5" w:rsidR="00E01123" w:rsidRPr="001E344D" w:rsidRDefault="00E01123" w:rsidP="00E23CEE">
      <w:pPr>
        <w:suppressAutoHyphens/>
        <w:autoSpaceDN w:val="0"/>
        <w:spacing w:after="160" w:line="240" w:lineRule="auto"/>
        <w:rPr>
          <w:rFonts w:ascii="Times New Roman" w:eastAsia="DengXian" w:hAnsi="Times New Roman" w:cs="Times New Roman"/>
          <w:kern w:val="3"/>
          <w:sz w:val="40"/>
          <w:szCs w:val="40"/>
          <w:lang w:val="en-GB" w:eastAsia="zh-CN"/>
        </w:rPr>
      </w:pPr>
      <w:r w:rsidRPr="001E344D">
        <w:rPr>
          <w:rFonts w:ascii="Times New Roman" w:eastAsia="DengXian" w:hAnsi="Times New Roman" w:cs="Times New Roman"/>
          <w:kern w:val="3"/>
          <w:sz w:val="40"/>
          <w:szCs w:val="40"/>
          <w:lang w:val="en-GB" w:eastAsia="zh-CN"/>
        </w:rPr>
        <w:t xml:space="preserve">Submitted On  :- </w:t>
      </w:r>
      <w:r w:rsidR="00AC5554">
        <w:rPr>
          <w:rFonts w:ascii="Times New Roman" w:eastAsia="DengXian" w:hAnsi="Times New Roman" w:cs="Times New Roman"/>
          <w:kern w:val="3"/>
          <w:sz w:val="40"/>
          <w:szCs w:val="40"/>
          <w:lang w:val="en-GB" w:eastAsia="zh-CN"/>
        </w:rPr>
        <w:t>30</w:t>
      </w:r>
      <w:r w:rsidRPr="001E344D">
        <w:rPr>
          <w:rFonts w:ascii="Times New Roman" w:eastAsia="DengXian" w:hAnsi="Times New Roman" w:cs="Times New Roman"/>
          <w:kern w:val="3"/>
          <w:sz w:val="40"/>
          <w:szCs w:val="40"/>
          <w:lang w:val="en-GB" w:eastAsia="zh-CN"/>
        </w:rPr>
        <w:t xml:space="preserve"> August 2023</w:t>
      </w:r>
    </w:p>
    <w:p w14:paraId="7735B44C" w14:textId="77777777" w:rsidR="00E01123" w:rsidRPr="00795967" w:rsidRDefault="00E01123" w:rsidP="00E23CEE">
      <w:pPr>
        <w:pStyle w:val="Normal1"/>
        <w:spacing w:line="480" w:lineRule="auto"/>
        <w:jc w:val="center"/>
        <w:rPr>
          <w:rFonts w:ascii="Times New Roman" w:eastAsia="Times New Roman" w:hAnsi="Times New Roman" w:cs="Times New Roman"/>
          <w:b/>
          <w:bCs/>
          <w:sz w:val="24"/>
          <w:szCs w:val="24"/>
          <w:lang w:val="en-GB"/>
        </w:rPr>
      </w:pPr>
    </w:p>
    <w:p w14:paraId="6252B527" w14:textId="77777777" w:rsidR="00E01123" w:rsidRPr="00795967" w:rsidRDefault="00E01123" w:rsidP="00E23CEE">
      <w:pPr>
        <w:pStyle w:val="Normal1"/>
        <w:spacing w:line="480" w:lineRule="auto"/>
        <w:jc w:val="center"/>
        <w:rPr>
          <w:rFonts w:ascii="Times New Roman" w:eastAsia="Times New Roman" w:hAnsi="Times New Roman" w:cs="Times New Roman"/>
          <w:b/>
          <w:bCs/>
          <w:sz w:val="24"/>
          <w:szCs w:val="24"/>
          <w:lang w:val="en-GB"/>
        </w:rPr>
      </w:pPr>
    </w:p>
    <w:p w14:paraId="19FC93FA" w14:textId="77777777" w:rsidR="00E01123" w:rsidRPr="00795967" w:rsidRDefault="00E01123" w:rsidP="00E23CEE">
      <w:pPr>
        <w:pStyle w:val="Normal1"/>
        <w:spacing w:line="480" w:lineRule="auto"/>
        <w:jc w:val="center"/>
        <w:rPr>
          <w:rFonts w:ascii="Times New Roman" w:eastAsia="Times New Roman" w:hAnsi="Times New Roman" w:cs="Times New Roman"/>
          <w:b/>
          <w:bCs/>
          <w:sz w:val="24"/>
          <w:szCs w:val="24"/>
          <w:lang w:val="en-GB"/>
        </w:rPr>
      </w:pPr>
    </w:p>
    <w:p w14:paraId="214745F3" w14:textId="2A9D1CFE" w:rsidR="001E2C18" w:rsidRDefault="001E2C18" w:rsidP="001E2C18">
      <w:pPr>
        <w:jc w:val="center"/>
        <w:rPr>
          <w:rFonts w:ascii="Times New Roman" w:eastAsia="Times New Roman" w:hAnsi="Times New Roman" w:cs="Times New Roman"/>
          <w:b/>
          <w:sz w:val="52"/>
          <w:szCs w:val="52"/>
        </w:rPr>
      </w:pPr>
    </w:p>
    <w:p w14:paraId="686DF3A5" w14:textId="5D28E3B2" w:rsidR="00317DC8" w:rsidRDefault="00317DC8" w:rsidP="001E2C18">
      <w:pPr>
        <w:jc w:val="center"/>
        <w:rPr>
          <w:rFonts w:ascii="Times New Roman" w:eastAsia="Times New Roman" w:hAnsi="Times New Roman" w:cs="Times New Roman"/>
          <w:b/>
          <w:sz w:val="52"/>
          <w:szCs w:val="52"/>
        </w:rPr>
      </w:pPr>
    </w:p>
    <w:p w14:paraId="04B40CF1" w14:textId="77777777" w:rsidR="00317DC8" w:rsidRDefault="00317DC8" w:rsidP="001E2C18">
      <w:pPr>
        <w:jc w:val="center"/>
        <w:rPr>
          <w:rFonts w:ascii="Times New Roman" w:eastAsia="Times New Roman" w:hAnsi="Times New Roman" w:cs="Times New Roman"/>
          <w:b/>
          <w:sz w:val="52"/>
          <w:szCs w:val="52"/>
        </w:rPr>
      </w:pPr>
    </w:p>
    <w:p w14:paraId="03B92B4F" w14:textId="77777777" w:rsidR="001E2C18" w:rsidRDefault="001E2C18" w:rsidP="001E2C18">
      <w:pPr>
        <w:jc w:val="center"/>
        <w:rPr>
          <w:rFonts w:ascii="Times New Roman" w:eastAsia="Times New Roman" w:hAnsi="Times New Roman" w:cs="Times New Roman"/>
          <w:b/>
          <w:sz w:val="52"/>
          <w:szCs w:val="52"/>
        </w:rPr>
      </w:pPr>
    </w:p>
    <w:p w14:paraId="4FB4FCD6" w14:textId="77777777" w:rsidR="001E2C18" w:rsidRDefault="001E2C18" w:rsidP="001E2C18">
      <w:pPr>
        <w:jc w:val="center"/>
        <w:rPr>
          <w:rFonts w:ascii="Times New Roman" w:eastAsia="Times New Roman" w:hAnsi="Times New Roman" w:cs="Times New Roman"/>
          <w:b/>
          <w:sz w:val="52"/>
          <w:szCs w:val="52"/>
        </w:rPr>
      </w:pPr>
    </w:p>
    <w:p w14:paraId="5BECA744" w14:textId="77777777" w:rsidR="001E2C18" w:rsidRDefault="001E2C18" w:rsidP="001E2C18">
      <w:pPr>
        <w:jc w:val="center"/>
        <w:rPr>
          <w:rFonts w:ascii="Times New Roman" w:eastAsia="Times New Roman" w:hAnsi="Times New Roman" w:cs="Times New Roman"/>
          <w:b/>
          <w:sz w:val="52"/>
          <w:szCs w:val="52"/>
        </w:rPr>
      </w:pPr>
    </w:p>
    <w:p w14:paraId="5D274F5F" w14:textId="78876DB1" w:rsidR="001E2C18" w:rsidRDefault="001E2C18" w:rsidP="001E2C18">
      <w:pPr>
        <w:jc w:val="center"/>
        <w:rPr>
          <w:rFonts w:ascii="Times New Roman" w:eastAsia="Times New Roman" w:hAnsi="Times New Roman" w:cs="Times New Roman"/>
          <w:b/>
          <w:sz w:val="52"/>
          <w:szCs w:val="52"/>
        </w:rPr>
      </w:pPr>
    </w:p>
    <w:p w14:paraId="7E8828DE" w14:textId="4894B95F" w:rsidR="00317DC8" w:rsidRDefault="00317DC8" w:rsidP="001E2C18">
      <w:pPr>
        <w:jc w:val="center"/>
        <w:rPr>
          <w:rFonts w:ascii="Times New Roman" w:eastAsia="Times New Roman" w:hAnsi="Times New Roman" w:cs="Times New Roman"/>
          <w:b/>
          <w:sz w:val="52"/>
          <w:szCs w:val="52"/>
        </w:rPr>
      </w:pPr>
    </w:p>
    <w:p w14:paraId="0C983A92" w14:textId="77777777" w:rsidR="00317DC8" w:rsidRDefault="00317DC8" w:rsidP="001E2C18">
      <w:pPr>
        <w:jc w:val="center"/>
        <w:rPr>
          <w:rFonts w:ascii="Times New Roman" w:eastAsia="Times New Roman" w:hAnsi="Times New Roman" w:cs="Times New Roman"/>
          <w:b/>
          <w:sz w:val="52"/>
          <w:szCs w:val="52"/>
        </w:rPr>
      </w:pPr>
    </w:p>
    <w:p w14:paraId="6804B737" w14:textId="637B5140" w:rsidR="001E2C18" w:rsidRPr="00317DC8" w:rsidRDefault="00317DC8" w:rsidP="001E2C18">
      <w:pPr>
        <w:jc w:val="center"/>
        <w:rPr>
          <w:rFonts w:ascii="Times New Roman" w:eastAsia="Times New Roman" w:hAnsi="Times New Roman" w:cs="Times New Roman"/>
          <w:b/>
          <w:sz w:val="32"/>
          <w:szCs w:val="32"/>
        </w:rPr>
      </w:pPr>
      <w:r w:rsidRPr="00317DC8">
        <w:rPr>
          <w:rFonts w:ascii="Times New Roman" w:eastAsia="Times New Roman" w:hAnsi="Times New Roman" w:cs="Times New Roman"/>
          <w:b/>
          <w:sz w:val="32"/>
          <w:szCs w:val="32"/>
        </w:rPr>
        <w:t>MARKETING MANAGEMENT ASESSMENT</w:t>
      </w:r>
      <w:r w:rsidR="001E2C18" w:rsidRPr="00317DC8">
        <w:rPr>
          <w:rFonts w:ascii="Times New Roman" w:eastAsia="Times New Roman" w:hAnsi="Times New Roman" w:cs="Times New Roman"/>
          <w:b/>
          <w:sz w:val="32"/>
          <w:szCs w:val="32"/>
        </w:rPr>
        <w:br w:type="page"/>
      </w:r>
    </w:p>
    <w:sdt>
      <w:sdtPr>
        <w:rPr>
          <w:rFonts w:ascii="Arial" w:eastAsia="Arial" w:hAnsi="Arial" w:cs="Arial"/>
          <w:color w:val="auto"/>
          <w:sz w:val="22"/>
          <w:szCs w:val="22"/>
          <w:lang w:val=""/>
        </w:rPr>
        <w:id w:val="-852945925"/>
        <w:docPartObj>
          <w:docPartGallery w:val="Table of Contents"/>
          <w:docPartUnique/>
        </w:docPartObj>
      </w:sdtPr>
      <w:sdtEndPr>
        <w:rPr>
          <w:b/>
          <w:bCs/>
          <w:noProof/>
        </w:rPr>
      </w:sdtEndPr>
      <w:sdtContent>
        <w:p w14:paraId="377BB695" w14:textId="075BC4B0" w:rsidR="001E2C18" w:rsidRPr="001E2C18" w:rsidRDefault="001E2C18" w:rsidP="00317DC8">
          <w:pPr>
            <w:pStyle w:val="TOCHeading"/>
            <w:spacing w:line="276" w:lineRule="auto"/>
            <w:jc w:val="center"/>
            <w:rPr>
              <w:rFonts w:ascii="Times New Roman" w:hAnsi="Times New Roman" w:cs="Times New Roman"/>
              <w:b/>
              <w:bCs/>
              <w:color w:val="auto"/>
              <w:sz w:val="28"/>
              <w:szCs w:val="28"/>
            </w:rPr>
          </w:pPr>
          <w:r w:rsidRPr="001E2C18">
            <w:rPr>
              <w:rFonts w:ascii="Times New Roman" w:hAnsi="Times New Roman" w:cs="Times New Roman"/>
              <w:b/>
              <w:bCs/>
              <w:color w:val="auto"/>
              <w:sz w:val="28"/>
              <w:szCs w:val="28"/>
            </w:rPr>
            <w:t>Table of Contents</w:t>
          </w:r>
        </w:p>
        <w:p w14:paraId="5CF65874" w14:textId="0BE5022F" w:rsidR="001E2C18" w:rsidRPr="001E2C18" w:rsidRDefault="001E2C18"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r w:rsidRPr="001E2C18">
            <w:rPr>
              <w:rFonts w:ascii="Times New Roman" w:hAnsi="Times New Roman" w:cs="Times New Roman"/>
              <w:sz w:val="24"/>
              <w:szCs w:val="24"/>
            </w:rPr>
            <w:fldChar w:fldCharType="begin"/>
          </w:r>
          <w:r w:rsidRPr="001E2C18">
            <w:rPr>
              <w:rFonts w:ascii="Times New Roman" w:hAnsi="Times New Roman" w:cs="Times New Roman"/>
              <w:sz w:val="24"/>
              <w:szCs w:val="24"/>
            </w:rPr>
            <w:instrText xml:space="preserve"> TOC \o "1-3" \h \z \u </w:instrText>
          </w:r>
          <w:r w:rsidRPr="001E2C18">
            <w:rPr>
              <w:rFonts w:ascii="Times New Roman" w:hAnsi="Times New Roman" w:cs="Times New Roman"/>
              <w:sz w:val="24"/>
              <w:szCs w:val="24"/>
            </w:rPr>
            <w:fldChar w:fldCharType="separate"/>
          </w:r>
          <w:hyperlink w:anchor="_Toc142161425" w:history="1">
            <w:r w:rsidRPr="001E2C18">
              <w:rPr>
                <w:rStyle w:val="Hyperlink"/>
                <w:rFonts w:ascii="Times New Roman" w:hAnsi="Times New Roman" w:cs="Times New Roman"/>
                <w:noProof/>
                <w:sz w:val="24"/>
                <w:szCs w:val="24"/>
              </w:rPr>
              <w:t>1. Introduction</w:t>
            </w:r>
            <w:r w:rsidRPr="001E2C18">
              <w:rPr>
                <w:rFonts w:ascii="Times New Roman" w:hAnsi="Times New Roman" w:cs="Times New Roman"/>
                <w:noProof/>
                <w:webHidden/>
                <w:sz w:val="24"/>
                <w:szCs w:val="24"/>
              </w:rPr>
              <w:tab/>
            </w:r>
            <w:r w:rsidRPr="001E2C18">
              <w:rPr>
                <w:rFonts w:ascii="Times New Roman" w:hAnsi="Times New Roman" w:cs="Times New Roman"/>
                <w:noProof/>
                <w:webHidden/>
                <w:sz w:val="24"/>
                <w:szCs w:val="24"/>
              </w:rPr>
              <w:fldChar w:fldCharType="begin"/>
            </w:r>
            <w:r w:rsidRPr="001E2C18">
              <w:rPr>
                <w:rFonts w:ascii="Times New Roman" w:hAnsi="Times New Roman" w:cs="Times New Roman"/>
                <w:noProof/>
                <w:webHidden/>
                <w:sz w:val="24"/>
                <w:szCs w:val="24"/>
              </w:rPr>
              <w:instrText xml:space="preserve"> PAGEREF _Toc142161425 \h </w:instrText>
            </w:r>
            <w:r w:rsidRPr="001E2C18">
              <w:rPr>
                <w:rFonts w:ascii="Times New Roman" w:hAnsi="Times New Roman" w:cs="Times New Roman"/>
                <w:noProof/>
                <w:webHidden/>
                <w:sz w:val="24"/>
                <w:szCs w:val="24"/>
              </w:rPr>
            </w:r>
            <w:r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3</w:t>
            </w:r>
            <w:r w:rsidRPr="001E2C18">
              <w:rPr>
                <w:rFonts w:ascii="Times New Roman" w:hAnsi="Times New Roman" w:cs="Times New Roman"/>
                <w:noProof/>
                <w:webHidden/>
                <w:sz w:val="24"/>
                <w:szCs w:val="24"/>
              </w:rPr>
              <w:fldChar w:fldCharType="end"/>
            </w:r>
          </w:hyperlink>
        </w:p>
        <w:p w14:paraId="71AC5013" w14:textId="5D2D4924"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26" w:history="1">
            <w:r w:rsidR="001E2C18" w:rsidRPr="001E2C18">
              <w:rPr>
                <w:rStyle w:val="Hyperlink"/>
                <w:rFonts w:ascii="Times New Roman" w:hAnsi="Times New Roman" w:cs="Times New Roman"/>
                <w:noProof/>
                <w:sz w:val="24"/>
                <w:szCs w:val="24"/>
              </w:rPr>
              <w:t>2. Communication</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_Toc142161426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4</w:t>
            </w:r>
            <w:r w:rsidR="001E2C18" w:rsidRPr="001E2C18">
              <w:rPr>
                <w:rFonts w:ascii="Times New Roman" w:hAnsi="Times New Roman" w:cs="Times New Roman"/>
                <w:noProof/>
                <w:webHidden/>
                <w:sz w:val="24"/>
                <w:szCs w:val="24"/>
              </w:rPr>
              <w:fldChar w:fldCharType="end"/>
            </w:r>
          </w:hyperlink>
        </w:p>
        <w:p w14:paraId="7A88E55B" w14:textId="2273289B"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27" w:history="1">
            <w:r w:rsidR="001E2C18" w:rsidRPr="001E2C18">
              <w:rPr>
                <w:rStyle w:val="Hyperlink"/>
                <w:rFonts w:ascii="Times New Roman" w:hAnsi="Times New Roman" w:cs="Times New Roman"/>
                <w:noProof/>
                <w:sz w:val="24"/>
                <w:szCs w:val="24"/>
              </w:rPr>
              <w:t>2.1 Shannon-Weaver Model</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_Toc142161427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5</w:t>
            </w:r>
            <w:r w:rsidR="001E2C18" w:rsidRPr="001E2C18">
              <w:rPr>
                <w:rFonts w:ascii="Times New Roman" w:hAnsi="Times New Roman" w:cs="Times New Roman"/>
                <w:noProof/>
                <w:webHidden/>
                <w:sz w:val="24"/>
                <w:szCs w:val="24"/>
              </w:rPr>
              <w:fldChar w:fldCharType="end"/>
            </w:r>
          </w:hyperlink>
        </w:p>
        <w:p w14:paraId="70D3C905" w14:textId="10EA65AB"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28" w:history="1">
            <w:r w:rsidR="001E2C18" w:rsidRPr="001E2C18">
              <w:rPr>
                <w:rStyle w:val="Hyperlink"/>
                <w:rFonts w:ascii="Times New Roman" w:hAnsi="Times New Roman" w:cs="Times New Roman"/>
                <w:noProof/>
                <w:sz w:val="24"/>
                <w:szCs w:val="24"/>
              </w:rPr>
              <w:t>3. Integrated Market communication</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_Toc142161428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5</w:t>
            </w:r>
            <w:r w:rsidR="001E2C18" w:rsidRPr="001E2C18">
              <w:rPr>
                <w:rFonts w:ascii="Times New Roman" w:hAnsi="Times New Roman" w:cs="Times New Roman"/>
                <w:noProof/>
                <w:webHidden/>
                <w:sz w:val="24"/>
                <w:szCs w:val="24"/>
              </w:rPr>
              <w:fldChar w:fldCharType="end"/>
            </w:r>
          </w:hyperlink>
        </w:p>
        <w:p w14:paraId="07D3B37D" w14:textId="731D15CE"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29" w:history="1">
            <w:r w:rsidR="001E2C18" w:rsidRPr="001E2C18">
              <w:rPr>
                <w:rStyle w:val="Hyperlink"/>
                <w:rFonts w:ascii="Times New Roman" w:hAnsi="Times New Roman" w:cs="Times New Roman"/>
                <w:noProof/>
                <w:sz w:val="24"/>
                <w:szCs w:val="24"/>
              </w:rPr>
              <w:t>4. New Promotional Strategy of Intel</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_Toc142161429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6</w:t>
            </w:r>
            <w:r w:rsidR="001E2C18" w:rsidRPr="001E2C18">
              <w:rPr>
                <w:rFonts w:ascii="Times New Roman" w:hAnsi="Times New Roman" w:cs="Times New Roman"/>
                <w:noProof/>
                <w:webHidden/>
                <w:sz w:val="24"/>
                <w:szCs w:val="24"/>
              </w:rPr>
              <w:fldChar w:fldCharType="end"/>
            </w:r>
          </w:hyperlink>
        </w:p>
        <w:p w14:paraId="5F9980D3" w14:textId="4B478087"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0" w:history="1">
            <w:r w:rsidR="001E2C18" w:rsidRPr="001E2C18">
              <w:rPr>
                <w:rStyle w:val="Hyperlink"/>
                <w:rFonts w:ascii="Times New Roman" w:hAnsi="Times New Roman" w:cs="Times New Roman"/>
                <w:noProof/>
                <w:sz w:val="24"/>
                <w:szCs w:val="24"/>
              </w:rPr>
              <w:t>4.1 Online Promotion</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_Toc142161430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7</w:t>
            </w:r>
            <w:r w:rsidR="001E2C18" w:rsidRPr="001E2C18">
              <w:rPr>
                <w:rFonts w:ascii="Times New Roman" w:hAnsi="Times New Roman" w:cs="Times New Roman"/>
                <w:noProof/>
                <w:webHidden/>
                <w:sz w:val="24"/>
                <w:szCs w:val="24"/>
              </w:rPr>
              <w:fldChar w:fldCharType="end"/>
            </w:r>
          </w:hyperlink>
        </w:p>
        <w:p w14:paraId="1EF00442" w14:textId="4E4D9D30"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1" w:history="1">
            <w:r w:rsidR="001E2C18" w:rsidRPr="001E2C18">
              <w:rPr>
                <w:rStyle w:val="Hyperlink"/>
                <w:rFonts w:ascii="Times New Roman" w:hAnsi="Times New Roman" w:cs="Times New Roman"/>
                <w:noProof/>
                <w:sz w:val="24"/>
                <w:szCs w:val="24"/>
              </w:rPr>
              <w:t>4.2 Offline Promotion</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_Toc142161431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7</w:t>
            </w:r>
            <w:r w:rsidR="001E2C18" w:rsidRPr="001E2C18">
              <w:rPr>
                <w:rFonts w:ascii="Times New Roman" w:hAnsi="Times New Roman" w:cs="Times New Roman"/>
                <w:noProof/>
                <w:webHidden/>
                <w:sz w:val="24"/>
                <w:szCs w:val="24"/>
              </w:rPr>
              <w:fldChar w:fldCharType="end"/>
            </w:r>
          </w:hyperlink>
        </w:p>
        <w:p w14:paraId="78E01723" w14:textId="0FA4E841"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2" w:history="1">
            <w:r w:rsidR="001E2C18" w:rsidRPr="001E2C18">
              <w:rPr>
                <w:rStyle w:val="Hyperlink"/>
                <w:rFonts w:ascii="Times New Roman" w:hAnsi="Times New Roman" w:cs="Times New Roman"/>
                <w:noProof/>
                <w:sz w:val="24"/>
                <w:szCs w:val="24"/>
              </w:rPr>
              <w:t>5. Branding and Brand Equity</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_Toc142161432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8</w:t>
            </w:r>
            <w:r w:rsidR="001E2C18" w:rsidRPr="001E2C18">
              <w:rPr>
                <w:rFonts w:ascii="Times New Roman" w:hAnsi="Times New Roman" w:cs="Times New Roman"/>
                <w:noProof/>
                <w:webHidden/>
                <w:sz w:val="24"/>
                <w:szCs w:val="24"/>
              </w:rPr>
              <w:fldChar w:fldCharType="end"/>
            </w:r>
          </w:hyperlink>
        </w:p>
        <w:p w14:paraId="47E49EA3" w14:textId="08240D02"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3" w:history="1">
            <w:r w:rsidR="001E2C18" w:rsidRPr="001E2C18">
              <w:rPr>
                <w:rStyle w:val="Hyperlink"/>
                <w:rFonts w:ascii="Times New Roman" w:hAnsi="Times New Roman" w:cs="Times New Roman"/>
                <w:noProof/>
                <w:sz w:val="24"/>
                <w:szCs w:val="24"/>
              </w:rPr>
              <w:t>5.1 Branding</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_Toc142161433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8</w:t>
            </w:r>
            <w:r w:rsidR="001E2C18" w:rsidRPr="001E2C18">
              <w:rPr>
                <w:rFonts w:ascii="Times New Roman" w:hAnsi="Times New Roman" w:cs="Times New Roman"/>
                <w:noProof/>
                <w:webHidden/>
                <w:sz w:val="24"/>
                <w:szCs w:val="24"/>
              </w:rPr>
              <w:fldChar w:fldCharType="end"/>
            </w:r>
          </w:hyperlink>
        </w:p>
        <w:p w14:paraId="28A6B60C" w14:textId="19B3C80E"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4" w:history="1">
            <w:r w:rsidR="001E2C18" w:rsidRPr="001E2C18">
              <w:rPr>
                <w:rStyle w:val="Hyperlink"/>
                <w:rFonts w:ascii="Times New Roman" w:hAnsi="Times New Roman" w:cs="Times New Roman"/>
                <w:noProof/>
                <w:sz w:val="24"/>
                <w:szCs w:val="24"/>
              </w:rPr>
              <w:t>5.2 Brand Equity</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_Toc142161434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9</w:t>
            </w:r>
            <w:r w:rsidR="001E2C18" w:rsidRPr="001E2C18">
              <w:rPr>
                <w:rFonts w:ascii="Times New Roman" w:hAnsi="Times New Roman" w:cs="Times New Roman"/>
                <w:noProof/>
                <w:webHidden/>
                <w:sz w:val="24"/>
                <w:szCs w:val="24"/>
              </w:rPr>
              <w:fldChar w:fldCharType="end"/>
            </w:r>
          </w:hyperlink>
        </w:p>
        <w:p w14:paraId="1EA2B43E" w14:textId="087F9F9D"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5" w:history="1">
            <w:r w:rsidR="001E2C18" w:rsidRPr="001E2C18">
              <w:rPr>
                <w:rStyle w:val="Hyperlink"/>
                <w:rFonts w:ascii="Times New Roman" w:hAnsi="Times New Roman" w:cs="Times New Roman"/>
                <w:noProof/>
                <w:sz w:val="24"/>
                <w:szCs w:val="24"/>
              </w:rPr>
              <w:t>6. Keller's Brand Equity Model</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_Toc142161435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10</w:t>
            </w:r>
            <w:r w:rsidR="001E2C18" w:rsidRPr="001E2C18">
              <w:rPr>
                <w:rFonts w:ascii="Times New Roman" w:hAnsi="Times New Roman" w:cs="Times New Roman"/>
                <w:noProof/>
                <w:webHidden/>
                <w:sz w:val="24"/>
                <w:szCs w:val="24"/>
              </w:rPr>
              <w:fldChar w:fldCharType="end"/>
            </w:r>
          </w:hyperlink>
        </w:p>
        <w:p w14:paraId="62E965BE" w14:textId="386A670A"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6" w:history="1">
            <w:r w:rsidR="001E2C18" w:rsidRPr="001E2C18">
              <w:rPr>
                <w:rStyle w:val="Hyperlink"/>
                <w:rFonts w:ascii="Times New Roman" w:hAnsi="Times New Roman" w:cs="Times New Roman"/>
                <w:noProof/>
                <w:sz w:val="24"/>
                <w:szCs w:val="24"/>
              </w:rPr>
              <w:t>6.1 Advantages of Keller’s Brand Equity Model</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_Toc142161436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11</w:t>
            </w:r>
            <w:r w:rsidR="001E2C18" w:rsidRPr="001E2C18">
              <w:rPr>
                <w:rFonts w:ascii="Times New Roman" w:hAnsi="Times New Roman" w:cs="Times New Roman"/>
                <w:noProof/>
                <w:webHidden/>
                <w:sz w:val="24"/>
                <w:szCs w:val="24"/>
              </w:rPr>
              <w:fldChar w:fldCharType="end"/>
            </w:r>
          </w:hyperlink>
        </w:p>
        <w:p w14:paraId="2EF12535" w14:textId="29A24462"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7" w:history="1">
            <w:r w:rsidR="001E2C18" w:rsidRPr="001E2C18">
              <w:rPr>
                <w:rStyle w:val="Hyperlink"/>
                <w:rFonts w:ascii="Times New Roman" w:hAnsi="Times New Roman" w:cs="Times New Roman"/>
                <w:noProof/>
                <w:sz w:val="24"/>
                <w:szCs w:val="24"/>
              </w:rPr>
              <w:t>6.2 Disadvantages of  Keller’s Brand Equity Model</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_Toc142161437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11</w:t>
            </w:r>
            <w:r w:rsidR="001E2C18" w:rsidRPr="001E2C18">
              <w:rPr>
                <w:rFonts w:ascii="Times New Roman" w:hAnsi="Times New Roman" w:cs="Times New Roman"/>
                <w:noProof/>
                <w:webHidden/>
                <w:sz w:val="24"/>
                <w:szCs w:val="24"/>
              </w:rPr>
              <w:fldChar w:fldCharType="end"/>
            </w:r>
          </w:hyperlink>
        </w:p>
        <w:p w14:paraId="742D2D67" w14:textId="74A8101D"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8" w:history="1">
            <w:r w:rsidR="001E2C18" w:rsidRPr="001E2C18">
              <w:rPr>
                <w:rStyle w:val="Hyperlink"/>
                <w:rFonts w:ascii="Times New Roman" w:hAnsi="Times New Roman" w:cs="Times New Roman"/>
                <w:noProof/>
                <w:sz w:val="24"/>
                <w:szCs w:val="24"/>
              </w:rPr>
              <w:t>7. Customer Journey</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_Toc142161438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13</w:t>
            </w:r>
            <w:r w:rsidR="001E2C18" w:rsidRPr="001E2C18">
              <w:rPr>
                <w:rFonts w:ascii="Times New Roman" w:hAnsi="Times New Roman" w:cs="Times New Roman"/>
                <w:noProof/>
                <w:webHidden/>
                <w:sz w:val="24"/>
                <w:szCs w:val="24"/>
              </w:rPr>
              <w:fldChar w:fldCharType="end"/>
            </w:r>
          </w:hyperlink>
        </w:p>
        <w:p w14:paraId="0433CFBE" w14:textId="114A47B0"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39" w:history="1">
            <w:r w:rsidR="001E2C18" w:rsidRPr="001E2C18">
              <w:rPr>
                <w:rStyle w:val="Hyperlink"/>
                <w:rFonts w:ascii="Times New Roman" w:hAnsi="Times New Roman" w:cs="Times New Roman"/>
                <w:noProof/>
                <w:sz w:val="24"/>
                <w:szCs w:val="24"/>
              </w:rPr>
              <w:t>8. Customer Touch Points</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_Toc142161439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14</w:t>
            </w:r>
            <w:r w:rsidR="001E2C18" w:rsidRPr="001E2C18">
              <w:rPr>
                <w:rFonts w:ascii="Times New Roman" w:hAnsi="Times New Roman" w:cs="Times New Roman"/>
                <w:noProof/>
                <w:webHidden/>
                <w:sz w:val="24"/>
                <w:szCs w:val="24"/>
              </w:rPr>
              <w:fldChar w:fldCharType="end"/>
            </w:r>
          </w:hyperlink>
        </w:p>
        <w:p w14:paraId="52B5614C" w14:textId="0D91EEF6"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0" w:history="1">
            <w:r w:rsidR="001E2C18" w:rsidRPr="001E2C18">
              <w:rPr>
                <w:rStyle w:val="Hyperlink"/>
                <w:rFonts w:ascii="Times New Roman" w:hAnsi="Times New Roman" w:cs="Times New Roman"/>
                <w:noProof/>
                <w:sz w:val="24"/>
                <w:szCs w:val="24"/>
              </w:rPr>
              <w:t>8.1 Pre-purchase</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_Toc142161440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14</w:t>
            </w:r>
            <w:r w:rsidR="001E2C18" w:rsidRPr="001E2C18">
              <w:rPr>
                <w:rFonts w:ascii="Times New Roman" w:hAnsi="Times New Roman" w:cs="Times New Roman"/>
                <w:noProof/>
                <w:webHidden/>
                <w:sz w:val="24"/>
                <w:szCs w:val="24"/>
              </w:rPr>
              <w:fldChar w:fldCharType="end"/>
            </w:r>
          </w:hyperlink>
        </w:p>
        <w:p w14:paraId="13628012" w14:textId="536C89B7"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1" w:history="1">
            <w:r w:rsidR="001E2C18" w:rsidRPr="001E2C18">
              <w:rPr>
                <w:rStyle w:val="Hyperlink"/>
                <w:rFonts w:ascii="Times New Roman" w:hAnsi="Times New Roman" w:cs="Times New Roman"/>
                <w:noProof/>
                <w:sz w:val="24"/>
                <w:szCs w:val="24"/>
              </w:rPr>
              <w:t>8.2 Purchases</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_Toc142161441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15</w:t>
            </w:r>
            <w:r w:rsidR="001E2C18" w:rsidRPr="001E2C18">
              <w:rPr>
                <w:rFonts w:ascii="Times New Roman" w:hAnsi="Times New Roman" w:cs="Times New Roman"/>
                <w:noProof/>
                <w:webHidden/>
                <w:sz w:val="24"/>
                <w:szCs w:val="24"/>
              </w:rPr>
              <w:fldChar w:fldCharType="end"/>
            </w:r>
          </w:hyperlink>
        </w:p>
        <w:p w14:paraId="44D7F5C0" w14:textId="32E15F77"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2" w:history="1">
            <w:r w:rsidR="001E2C18" w:rsidRPr="001E2C18">
              <w:rPr>
                <w:rStyle w:val="Hyperlink"/>
                <w:rFonts w:ascii="Times New Roman" w:hAnsi="Times New Roman" w:cs="Times New Roman"/>
                <w:noProof/>
                <w:sz w:val="24"/>
                <w:szCs w:val="24"/>
              </w:rPr>
              <w:t>8.3 Post-purchase</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_Toc142161442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15</w:t>
            </w:r>
            <w:r w:rsidR="001E2C18" w:rsidRPr="001E2C18">
              <w:rPr>
                <w:rFonts w:ascii="Times New Roman" w:hAnsi="Times New Roman" w:cs="Times New Roman"/>
                <w:noProof/>
                <w:webHidden/>
                <w:sz w:val="24"/>
                <w:szCs w:val="24"/>
              </w:rPr>
              <w:fldChar w:fldCharType="end"/>
            </w:r>
          </w:hyperlink>
        </w:p>
        <w:p w14:paraId="2BFB9DF8" w14:textId="4BAB3BF9"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3" w:history="1">
            <w:r w:rsidR="001E2C18" w:rsidRPr="001E2C18">
              <w:rPr>
                <w:rStyle w:val="Hyperlink"/>
                <w:rFonts w:ascii="Times New Roman" w:hAnsi="Times New Roman" w:cs="Times New Roman"/>
                <w:noProof/>
                <w:sz w:val="24"/>
                <w:szCs w:val="24"/>
              </w:rPr>
              <w:t>9. Customer Journey Map</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_Toc142161443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15</w:t>
            </w:r>
            <w:r w:rsidR="001E2C18" w:rsidRPr="001E2C18">
              <w:rPr>
                <w:rFonts w:ascii="Times New Roman" w:hAnsi="Times New Roman" w:cs="Times New Roman"/>
                <w:noProof/>
                <w:webHidden/>
                <w:sz w:val="24"/>
                <w:szCs w:val="24"/>
              </w:rPr>
              <w:fldChar w:fldCharType="end"/>
            </w:r>
          </w:hyperlink>
        </w:p>
        <w:p w14:paraId="6EE7F70D" w14:textId="51021958"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4" w:history="1">
            <w:r w:rsidR="001E2C18" w:rsidRPr="001E2C18">
              <w:rPr>
                <w:rStyle w:val="Hyperlink"/>
                <w:rFonts w:ascii="Times New Roman" w:hAnsi="Times New Roman" w:cs="Times New Roman"/>
                <w:noProof/>
                <w:sz w:val="24"/>
                <w:szCs w:val="24"/>
              </w:rPr>
              <w:t>9.1 The Persona of an Intel Customer</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_Toc142161444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16</w:t>
            </w:r>
            <w:r w:rsidR="001E2C18" w:rsidRPr="001E2C18">
              <w:rPr>
                <w:rFonts w:ascii="Times New Roman" w:hAnsi="Times New Roman" w:cs="Times New Roman"/>
                <w:noProof/>
                <w:webHidden/>
                <w:sz w:val="24"/>
                <w:szCs w:val="24"/>
              </w:rPr>
              <w:fldChar w:fldCharType="end"/>
            </w:r>
          </w:hyperlink>
        </w:p>
        <w:p w14:paraId="53FDA442" w14:textId="5972D2C1"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5" w:history="1">
            <w:r w:rsidR="001E2C18" w:rsidRPr="001E2C18">
              <w:rPr>
                <w:rStyle w:val="Hyperlink"/>
                <w:rFonts w:ascii="Times New Roman" w:hAnsi="Times New Roman" w:cs="Times New Roman"/>
                <w:noProof/>
                <w:sz w:val="24"/>
                <w:szCs w:val="24"/>
              </w:rPr>
              <w:t>9.2 Critical analysis of Customer Journey map</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_Toc142161445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17</w:t>
            </w:r>
            <w:r w:rsidR="001E2C18" w:rsidRPr="001E2C18">
              <w:rPr>
                <w:rFonts w:ascii="Times New Roman" w:hAnsi="Times New Roman" w:cs="Times New Roman"/>
                <w:noProof/>
                <w:webHidden/>
                <w:sz w:val="24"/>
                <w:szCs w:val="24"/>
              </w:rPr>
              <w:fldChar w:fldCharType="end"/>
            </w:r>
          </w:hyperlink>
        </w:p>
        <w:p w14:paraId="44935F9A" w14:textId="72BDF636"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6" w:history="1">
            <w:r w:rsidR="001E2C18" w:rsidRPr="001E2C18">
              <w:rPr>
                <w:rStyle w:val="Hyperlink"/>
                <w:rFonts w:ascii="Times New Roman" w:hAnsi="Times New Roman" w:cs="Times New Roman"/>
                <w:noProof/>
                <w:sz w:val="24"/>
                <w:szCs w:val="24"/>
              </w:rPr>
              <w:t>9.3 Strengths</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_Toc142161446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17</w:t>
            </w:r>
            <w:r w:rsidR="001E2C18" w:rsidRPr="001E2C18">
              <w:rPr>
                <w:rFonts w:ascii="Times New Roman" w:hAnsi="Times New Roman" w:cs="Times New Roman"/>
                <w:noProof/>
                <w:webHidden/>
                <w:sz w:val="24"/>
                <w:szCs w:val="24"/>
              </w:rPr>
              <w:fldChar w:fldCharType="end"/>
            </w:r>
          </w:hyperlink>
        </w:p>
        <w:p w14:paraId="64C778CD" w14:textId="4A855D87" w:rsidR="001E2C18" w:rsidRPr="001E2C18" w:rsidRDefault="00AC5554" w:rsidP="001E2C18">
          <w:pPr>
            <w:pStyle w:val="TOC2"/>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7" w:history="1">
            <w:r w:rsidR="001E2C18" w:rsidRPr="001E2C18">
              <w:rPr>
                <w:rStyle w:val="Hyperlink"/>
                <w:rFonts w:ascii="Times New Roman" w:hAnsi="Times New Roman" w:cs="Times New Roman"/>
                <w:noProof/>
                <w:sz w:val="24"/>
                <w:szCs w:val="24"/>
              </w:rPr>
              <w:t>9.4 Weakness</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_Toc142161447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18</w:t>
            </w:r>
            <w:r w:rsidR="001E2C18" w:rsidRPr="001E2C18">
              <w:rPr>
                <w:rFonts w:ascii="Times New Roman" w:hAnsi="Times New Roman" w:cs="Times New Roman"/>
                <w:noProof/>
                <w:webHidden/>
                <w:sz w:val="24"/>
                <w:szCs w:val="24"/>
              </w:rPr>
              <w:fldChar w:fldCharType="end"/>
            </w:r>
          </w:hyperlink>
        </w:p>
        <w:p w14:paraId="537232DA" w14:textId="5FCE49A9"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8" w:history="1">
            <w:r w:rsidR="001E2C18" w:rsidRPr="001E2C18">
              <w:rPr>
                <w:rStyle w:val="Hyperlink"/>
                <w:rFonts w:ascii="Times New Roman" w:hAnsi="Times New Roman" w:cs="Times New Roman"/>
                <w:noProof/>
                <w:sz w:val="24"/>
                <w:szCs w:val="24"/>
              </w:rPr>
              <w:t>10. The Total Engagement Mode</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_Toc142161448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18</w:t>
            </w:r>
            <w:r w:rsidR="001E2C18" w:rsidRPr="001E2C18">
              <w:rPr>
                <w:rFonts w:ascii="Times New Roman" w:hAnsi="Times New Roman" w:cs="Times New Roman"/>
                <w:noProof/>
                <w:webHidden/>
                <w:sz w:val="24"/>
                <w:szCs w:val="24"/>
              </w:rPr>
              <w:fldChar w:fldCharType="end"/>
            </w:r>
          </w:hyperlink>
        </w:p>
        <w:p w14:paraId="5F15C1FD" w14:textId="5F413188"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49" w:history="1">
            <w:r w:rsidR="001E2C18" w:rsidRPr="001E2C18">
              <w:rPr>
                <w:rStyle w:val="Hyperlink"/>
                <w:rFonts w:ascii="Times New Roman" w:hAnsi="Times New Roman" w:cs="Times New Roman"/>
                <w:noProof/>
                <w:sz w:val="24"/>
                <w:szCs w:val="24"/>
              </w:rPr>
              <w:t>11. Recommendations</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_Toc142161449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19</w:t>
            </w:r>
            <w:r w:rsidR="001E2C18" w:rsidRPr="001E2C18">
              <w:rPr>
                <w:rFonts w:ascii="Times New Roman" w:hAnsi="Times New Roman" w:cs="Times New Roman"/>
                <w:noProof/>
                <w:webHidden/>
                <w:sz w:val="24"/>
                <w:szCs w:val="24"/>
              </w:rPr>
              <w:fldChar w:fldCharType="end"/>
            </w:r>
          </w:hyperlink>
        </w:p>
        <w:p w14:paraId="60BFFD38" w14:textId="16BA7209"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50" w:history="1">
            <w:r w:rsidR="001E2C18" w:rsidRPr="001E2C18">
              <w:rPr>
                <w:rStyle w:val="Hyperlink"/>
                <w:rFonts w:ascii="Times New Roman" w:hAnsi="Times New Roman" w:cs="Times New Roman"/>
                <w:noProof/>
                <w:sz w:val="24"/>
                <w:szCs w:val="24"/>
              </w:rPr>
              <w:t>12. Conclusion</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_Toc142161450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20</w:t>
            </w:r>
            <w:r w:rsidR="001E2C18" w:rsidRPr="001E2C18">
              <w:rPr>
                <w:rFonts w:ascii="Times New Roman" w:hAnsi="Times New Roman" w:cs="Times New Roman"/>
                <w:noProof/>
                <w:webHidden/>
                <w:sz w:val="24"/>
                <w:szCs w:val="24"/>
              </w:rPr>
              <w:fldChar w:fldCharType="end"/>
            </w:r>
          </w:hyperlink>
        </w:p>
        <w:p w14:paraId="40624647" w14:textId="788E723A" w:rsidR="001E2C18" w:rsidRPr="001E2C18" w:rsidRDefault="00AC5554" w:rsidP="001E2C18">
          <w:pPr>
            <w:pStyle w:val="TOC1"/>
            <w:tabs>
              <w:tab w:val="right" w:leader="dot" w:pos="9019"/>
            </w:tabs>
            <w:rPr>
              <w:rFonts w:ascii="Times New Roman" w:eastAsiaTheme="minorEastAsia" w:hAnsi="Times New Roman" w:cs="Times New Roman"/>
              <w:noProof/>
              <w:kern w:val="2"/>
              <w:sz w:val="24"/>
              <w:szCs w:val="24"/>
              <w:lang w:val="en-IN" w:eastAsia="en-IN"/>
              <w14:ligatures w14:val="standardContextual"/>
            </w:rPr>
          </w:pPr>
          <w:hyperlink w:anchor="_Toc142161451" w:history="1">
            <w:r w:rsidR="001E2C18" w:rsidRPr="001E2C18">
              <w:rPr>
                <w:rStyle w:val="Hyperlink"/>
                <w:rFonts w:ascii="Times New Roman" w:hAnsi="Times New Roman" w:cs="Times New Roman"/>
                <w:noProof/>
                <w:sz w:val="24"/>
                <w:szCs w:val="24"/>
              </w:rPr>
              <w:t>References</w:t>
            </w:r>
            <w:r w:rsidR="001E2C18" w:rsidRPr="001E2C18">
              <w:rPr>
                <w:rFonts w:ascii="Times New Roman" w:hAnsi="Times New Roman" w:cs="Times New Roman"/>
                <w:noProof/>
                <w:webHidden/>
                <w:sz w:val="24"/>
                <w:szCs w:val="24"/>
              </w:rPr>
              <w:tab/>
            </w:r>
            <w:r w:rsidR="001E2C18" w:rsidRPr="001E2C18">
              <w:rPr>
                <w:rFonts w:ascii="Times New Roman" w:hAnsi="Times New Roman" w:cs="Times New Roman"/>
                <w:noProof/>
                <w:webHidden/>
                <w:sz w:val="24"/>
                <w:szCs w:val="24"/>
              </w:rPr>
              <w:fldChar w:fldCharType="begin"/>
            </w:r>
            <w:r w:rsidR="001E2C18" w:rsidRPr="001E2C18">
              <w:rPr>
                <w:rFonts w:ascii="Times New Roman" w:hAnsi="Times New Roman" w:cs="Times New Roman"/>
                <w:noProof/>
                <w:webHidden/>
                <w:sz w:val="24"/>
                <w:szCs w:val="24"/>
              </w:rPr>
              <w:instrText xml:space="preserve"> PAGEREF _Toc142161451 \h </w:instrText>
            </w:r>
            <w:r w:rsidR="001E2C18" w:rsidRPr="001E2C18">
              <w:rPr>
                <w:rFonts w:ascii="Times New Roman" w:hAnsi="Times New Roman" w:cs="Times New Roman"/>
                <w:noProof/>
                <w:webHidden/>
                <w:sz w:val="24"/>
                <w:szCs w:val="24"/>
              </w:rPr>
            </w:r>
            <w:r w:rsidR="001E2C18" w:rsidRPr="001E2C18">
              <w:rPr>
                <w:rFonts w:ascii="Times New Roman" w:hAnsi="Times New Roman" w:cs="Times New Roman"/>
                <w:noProof/>
                <w:webHidden/>
                <w:sz w:val="24"/>
                <w:szCs w:val="24"/>
              </w:rPr>
              <w:fldChar w:fldCharType="separate"/>
            </w:r>
            <w:r w:rsidR="00F23BCD">
              <w:rPr>
                <w:rFonts w:ascii="Times New Roman" w:hAnsi="Times New Roman" w:cs="Times New Roman"/>
                <w:noProof/>
                <w:webHidden/>
                <w:sz w:val="24"/>
                <w:szCs w:val="24"/>
              </w:rPr>
              <w:t>21</w:t>
            </w:r>
            <w:r w:rsidR="001E2C18" w:rsidRPr="001E2C18">
              <w:rPr>
                <w:rFonts w:ascii="Times New Roman" w:hAnsi="Times New Roman" w:cs="Times New Roman"/>
                <w:noProof/>
                <w:webHidden/>
                <w:sz w:val="24"/>
                <w:szCs w:val="24"/>
              </w:rPr>
              <w:fldChar w:fldCharType="end"/>
            </w:r>
          </w:hyperlink>
        </w:p>
        <w:p w14:paraId="20183305" w14:textId="152EF214" w:rsidR="001E2C18" w:rsidRDefault="001E2C18" w:rsidP="001E2C18">
          <w:r w:rsidRPr="001E2C18">
            <w:rPr>
              <w:rFonts w:ascii="Times New Roman" w:hAnsi="Times New Roman" w:cs="Times New Roman"/>
              <w:b/>
              <w:bCs/>
              <w:noProof/>
              <w:sz w:val="24"/>
              <w:szCs w:val="24"/>
            </w:rPr>
            <w:fldChar w:fldCharType="end"/>
          </w:r>
        </w:p>
      </w:sdtContent>
    </w:sdt>
    <w:p w14:paraId="7A8BE64E" w14:textId="56709914" w:rsidR="001F06D5" w:rsidRDefault="001E2C18" w:rsidP="001E2C18">
      <w:pPr>
        <w:pStyle w:val="Heading1"/>
        <w:spacing w:line="276" w:lineRule="auto"/>
      </w:pPr>
      <w:r>
        <w:br w:type="page"/>
      </w:r>
      <w:bookmarkStart w:id="0" w:name="_Toc142161425"/>
      <w:r>
        <w:lastRenderedPageBreak/>
        <w:t>1. Introduction</w:t>
      </w:r>
      <w:bookmarkEnd w:id="0"/>
      <w:r>
        <w:t xml:space="preserve"> </w:t>
      </w:r>
    </w:p>
    <w:p w14:paraId="640F4A9A"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management involves a set of market activities followed by an organization to perform the sales and marketing practices of a specific product. It helps the organization to achieve its business goals as well as attract customers towards the organization (</w:t>
      </w:r>
      <w:r>
        <w:rPr>
          <w:rFonts w:ascii="Times New Roman" w:eastAsia="Times New Roman" w:hAnsi="Times New Roman" w:cs="Times New Roman"/>
          <w:color w:val="222222"/>
          <w:sz w:val="24"/>
          <w:szCs w:val="24"/>
          <w:highlight w:val="white"/>
        </w:rPr>
        <w:t>Deepak, and Jeyakumar, 2019)</w:t>
      </w:r>
      <w:r>
        <w:rPr>
          <w:rFonts w:ascii="Times New Roman" w:eastAsia="Times New Roman" w:hAnsi="Times New Roman" w:cs="Times New Roman"/>
          <w:sz w:val="24"/>
          <w:szCs w:val="24"/>
        </w:rPr>
        <w:t>. However, it involves different activities such as buying, storage, distribution, financing, etc. The study demonstrates the overall idea of marketing management of the Intel company by illustrating the communication, promotional strategy, branding, advantages and disadvantages of brand equity, customer journey, customer touchpoints, customer journey map, and total engagement mode. Along with that, the study includes some recommendations to guide the further improvement of the Intel company.</w:t>
      </w:r>
    </w:p>
    <w:p w14:paraId="39ADD0FC"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38EE89E" wp14:editId="2C7EC5A6">
            <wp:extent cx="5033963" cy="2115602"/>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8"/>
                    <a:stretch>
                      <a:fillRect/>
                    </a:stretch>
                  </pic:blipFill>
                  <pic:spPr>
                    <a:xfrm>
                      <a:off x="0" y="0"/>
                      <a:ext cx="5033963" cy="2115602"/>
                    </a:xfrm>
                    <a:prstGeom prst="rect">
                      <a:avLst/>
                    </a:prstGeom>
                    <a:ln w="25400">
                      <a:solidFill>
                        <a:srgbClr val="000000"/>
                      </a:solidFill>
                      <a:prstDash val="solid"/>
                    </a:ln>
                  </pic:spPr>
                </pic:pic>
              </a:graphicData>
            </a:graphic>
          </wp:inline>
        </w:drawing>
      </w:r>
    </w:p>
    <w:p w14:paraId="5C37219F"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01: The organization logo</w:t>
      </w:r>
    </w:p>
    <w:p w14:paraId="4A11B4F1"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Intel, 2023)</w:t>
      </w:r>
    </w:p>
    <w:p w14:paraId="245755C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Intel is the top most popular semiconductor manufacturing company throughout the world. The company came into existence in 1968 holding the hands of Robert Noyce and Gordon Moore. It provides a wide range of computer circuits which made the company famous around the world (Intel, 2023). However, the company achieved great success in the journey of manufacturing microprocessors to semi-computers. The mission of the company is to </w:t>
      </w:r>
      <w:r>
        <w:rPr>
          <w:rFonts w:ascii="Times New Roman" w:eastAsia="Times New Roman" w:hAnsi="Times New Roman" w:cs="Times New Roman"/>
          <w:b/>
          <w:i/>
          <w:sz w:val="24"/>
          <w:szCs w:val="24"/>
        </w:rPr>
        <w:t>provide engineered solutions</w:t>
      </w:r>
      <w:r>
        <w:rPr>
          <w:rFonts w:ascii="Times New Roman" w:eastAsia="Times New Roman" w:hAnsi="Times New Roman" w:cs="Times New Roman"/>
          <w:sz w:val="24"/>
          <w:szCs w:val="24"/>
        </w:rPr>
        <w:t xml:space="preserve"> to the customer and the vision is to </w:t>
      </w:r>
      <w:r>
        <w:rPr>
          <w:rFonts w:ascii="Times New Roman" w:eastAsia="Times New Roman" w:hAnsi="Times New Roman" w:cs="Times New Roman"/>
          <w:b/>
          <w:i/>
          <w:sz w:val="24"/>
          <w:szCs w:val="24"/>
        </w:rPr>
        <w:t xml:space="preserve">increase organizational performance </w:t>
      </w:r>
      <w:r>
        <w:rPr>
          <w:rFonts w:ascii="Times New Roman" w:eastAsia="Times New Roman" w:hAnsi="Times New Roman" w:cs="Times New Roman"/>
          <w:sz w:val="24"/>
          <w:szCs w:val="24"/>
        </w:rPr>
        <w:t>by trust building approach.</w:t>
      </w:r>
    </w:p>
    <w:p w14:paraId="458246B3"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16713963" wp14:editId="10B35AC4">
            <wp:extent cx="4978798" cy="3233738"/>
            <wp:effectExtent l="25400" t="25400" r="25400" b="2540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9"/>
                    <a:stretch>
                      <a:fillRect/>
                    </a:stretch>
                  </pic:blipFill>
                  <pic:spPr>
                    <a:xfrm>
                      <a:off x="0" y="0"/>
                      <a:ext cx="4978798" cy="3233738"/>
                    </a:xfrm>
                    <a:prstGeom prst="rect">
                      <a:avLst/>
                    </a:prstGeom>
                    <a:ln w="25400">
                      <a:solidFill>
                        <a:srgbClr val="000000"/>
                      </a:solidFill>
                      <a:prstDash val="solid"/>
                    </a:ln>
                  </pic:spPr>
                </pic:pic>
              </a:graphicData>
            </a:graphic>
          </wp:inline>
        </w:drawing>
      </w:r>
    </w:p>
    <w:p w14:paraId="31DF1C97"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02: Market share of Intel</w:t>
      </w:r>
    </w:p>
    <w:p w14:paraId="5758A558"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2023)</w:t>
      </w:r>
    </w:p>
    <w:p w14:paraId="7ECC0EA9" w14:textId="77777777" w:rsidR="001F06D5" w:rsidRDefault="003C1484">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statistical representation, there are significant ups and downs found in the market revenue of Intel. The above figure shows the market share of Intel from the year 2008 to 2022. The market share of the company in 2022 was about 9.7% of the global market revenue which was about 601 billion dollars (Statista, 2023). It implies that Intel has a significant position in the global semiconductor manufacturing industry.</w:t>
      </w:r>
    </w:p>
    <w:p w14:paraId="755B6699" w14:textId="306E084A" w:rsidR="001F06D5" w:rsidRDefault="003C1484" w:rsidP="001E2C18">
      <w:pPr>
        <w:pStyle w:val="Heading1"/>
      </w:pPr>
      <w:bookmarkStart w:id="1" w:name="_Toc142161426"/>
      <w:r>
        <w:t>2. Communication</w:t>
      </w:r>
      <w:bookmarkEnd w:id="1"/>
      <w:r>
        <w:t xml:space="preserve"> </w:t>
      </w:r>
    </w:p>
    <w:p w14:paraId="4E7BE980"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an essential component of an organization that provides different types of facilities for the organization. The term communication signifies the process of exchanging knowledge and ideas from one person to another person. It helps to provide insights to the Intel company to increase employees' work effectively. Along with that, it is essential to avoid any misunderstanding and dispute among the working individuals of a company. Moreover, an effective communication process encourages the working efficiency of the organization as well as increases the quality of the product. However, there are mainly two types of communication processes available which include verbal and non-verbal communication systems (</w:t>
      </w:r>
      <w:r>
        <w:rPr>
          <w:rFonts w:ascii="Times New Roman" w:eastAsia="Times New Roman" w:hAnsi="Times New Roman" w:cs="Times New Roman"/>
          <w:color w:val="222222"/>
          <w:sz w:val="24"/>
          <w:szCs w:val="24"/>
          <w:highlight w:val="white"/>
        </w:rPr>
        <w:t xml:space="preserve">Febriantini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Language, writing, etc are the components of verbal communication whereas signs, expressions, body language, etc are the components of non-verbal communication systems.</w:t>
      </w:r>
    </w:p>
    <w:p w14:paraId="02B9BF53" w14:textId="77777777" w:rsidR="001F06D5" w:rsidRDefault="003C1484" w:rsidP="001E2C18">
      <w:pPr>
        <w:pStyle w:val="Heading2"/>
        <w:rPr>
          <w:b w:val="0"/>
        </w:rPr>
      </w:pPr>
      <w:bookmarkStart w:id="2" w:name="_Toc142161427"/>
      <w:r>
        <w:lastRenderedPageBreak/>
        <w:t>2.1 Shannon-Weaver Model</w:t>
      </w:r>
      <w:bookmarkEnd w:id="2"/>
    </w:p>
    <w:p w14:paraId="2AED953E" w14:textId="77777777" w:rsidR="001F06D5" w:rsidRDefault="003C1484">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4BADD5D6" wp14:editId="66F15B44">
            <wp:extent cx="5731200" cy="27813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0"/>
                    <a:stretch>
                      <a:fillRect/>
                    </a:stretch>
                  </pic:blipFill>
                  <pic:spPr>
                    <a:xfrm>
                      <a:off x="0" y="0"/>
                      <a:ext cx="5731200" cy="2781300"/>
                    </a:xfrm>
                    <a:prstGeom prst="rect">
                      <a:avLst/>
                    </a:prstGeom>
                    <a:ln w="25400">
                      <a:solidFill>
                        <a:srgbClr val="000000"/>
                      </a:solidFill>
                      <a:prstDash val="solid"/>
                    </a:ln>
                  </pic:spPr>
                </pic:pic>
              </a:graphicData>
            </a:graphic>
          </wp:inline>
        </w:drawing>
      </w:r>
    </w:p>
    <w:p w14:paraId="778326F1"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03: Shannon-Weaver model of communication</w:t>
      </w:r>
    </w:p>
    <w:p w14:paraId="7D79DDF6"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474534A8"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Shannon and Weaver provided a structural representation of the communication to understand the processing of the communication system from resource to destination. They considered a variety of components in their communication model including</w:t>
      </w:r>
      <w:r>
        <w:rPr>
          <w:rFonts w:ascii="Times New Roman" w:eastAsia="Times New Roman" w:hAnsi="Times New Roman" w:cs="Times New Roman"/>
          <w:b/>
          <w:i/>
          <w:sz w:val="24"/>
          <w:szCs w:val="24"/>
        </w:rPr>
        <w:t xml:space="preserve"> information source, transmitter, receiver, destination, and noise source</w:t>
      </w:r>
      <w:r>
        <w:rPr>
          <w:rFonts w:ascii="Times New Roman" w:eastAsia="Times New Roman" w:hAnsi="Times New Roman" w:cs="Times New Roman"/>
          <w:sz w:val="24"/>
          <w:szCs w:val="24"/>
        </w:rPr>
        <w:t>. According to the model, an information source is the person or the resource where the information is generated (</w:t>
      </w:r>
      <w:r>
        <w:rPr>
          <w:rFonts w:ascii="Times New Roman" w:eastAsia="Times New Roman" w:hAnsi="Times New Roman" w:cs="Times New Roman"/>
          <w:sz w:val="24"/>
          <w:szCs w:val="24"/>
          <w:highlight w:val="white"/>
        </w:rPr>
        <w:t>Communication Theory, 2020)</w:t>
      </w:r>
      <w:r>
        <w:rPr>
          <w:rFonts w:ascii="Times New Roman" w:eastAsia="Times New Roman" w:hAnsi="Times New Roman" w:cs="Times New Roman"/>
          <w:sz w:val="24"/>
          <w:szCs w:val="24"/>
        </w:rPr>
        <w:t>. Next, there is the transmitter which turns the information into a signal and sends it to the receiver. As soon as the signal is received it is again converted to the messages and sent to the final destination. However, the noise source here is the external factor that affects the communication system. This model provides an opportunity for the Intel company to understand the actual information processing system. Along with that, it helps to maintain the communication channel within the organization effectively. On the other hand, understanding the noise source helps the company to assess the possible barriers to communication systems within the workplace.</w:t>
      </w:r>
    </w:p>
    <w:p w14:paraId="4501E879" w14:textId="70C2F838" w:rsidR="001F06D5" w:rsidRDefault="003C1484" w:rsidP="001E2C18">
      <w:pPr>
        <w:pStyle w:val="Heading1"/>
      </w:pPr>
      <w:bookmarkStart w:id="3" w:name="_Toc142161428"/>
      <w:r>
        <w:t>3. Integrated Market communication</w:t>
      </w:r>
      <w:bookmarkEnd w:id="3"/>
    </w:p>
    <w:p w14:paraId="754042D2"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Market Communication (IMC), also known as relationship marketing, is a strategic process of choosing, developing, evaluating, and coordinating with the stakeholders of the firm. The goal of IMC is to build a strong and healthy relationship between the seller and the customer through an interactive exchange of information (</w:t>
      </w:r>
      <w:r>
        <w:rPr>
          <w:rFonts w:ascii="Times New Roman" w:eastAsia="Times New Roman" w:hAnsi="Times New Roman" w:cs="Times New Roman"/>
          <w:color w:val="222222"/>
          <w:sz w:val="24"/>
          <w:szCs w:val="24"/>
          <w:highlight w:val="white"/>
        </w:rPr>
        <w:t>Blakeman, 2023)</w:t>
      </w:r>
      <w:r>
        <w:rPr>
          <w:rFonts w:ascii="Times New Roman" w:eastAsia="Times New Roman" w:hAnsi="Times New Roman" w:cs="Times New Roman"/>
          <w:sz w:val="24"/>
          <w:szCs w:val="24"/>
        </w:rPr>
        <w:t xml:space="preserve">. The tools of </w:t>
      </w:r>
      <w:r>
        <w:rPr>
          <w:rFonts w:ascii="Times New Roman" w:eastAsia="Times New Roman" w:hAnsi="Times New Roman" w:cs="Times New Roman"/>
          <w:sz w:val="24"/>
          <w:szCs w:val="24"/>
        </w:rPr>
        <w:lastRenderedPageBreak/>
        <w:t xml:space="preserve">integrated marketing communication are regarded as the prime concern currently as they are capable of targeting mass customers, marketing the events of the firm, handling social media sites, and so on. </w:t>
      </w:r>
    </w:p>
    <w:p w14:paraId="3D505C77"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4472874" wp14:editId="48E7C16F">
            <wp:extent cx="3973350" cy="2845217"/>
            <wp:effectExtent l="25400" t="25400" r="25400" b="25400"/>
            <wp:docPr id="9" name="image12.png"/>
            <wp:cNvGraphicFramePr/>
            <a:graphic xmlns:a="http://schemas.openxmlformats.org/drawingml/2006/main">
              <a:graphicData uri="http://schemas.openxmlformats.org/drawingml/2006/picture">
                <pic:pic xmlns:pic="http://schemas.openxmlformats.org/drawingml/2006/picture">
                  <pic:nvPicPr>
                    <pic:cNvPr id="9" name="image12.png"/>
                    <pic:cNvPicPr/>
                  </pic:nvPicPr>
                  <pic:blipFill>
                    <a:blip r:embed="rId11"/>
                    <a:stretch>
                      <a:fillRect/>
                    </a:stretch>
                  </pic:blipFill>
                  <pic:spPr>
                    <a:xfrm>
                      <a:off x="0" y="0"/>
                      <a:ext cx="3973350" cy="2845217"/>
                    </a:xfrm>
                    <a:prstGeom prst="rect">
                      <a:avLst/>
                    </a:prstGeom>
                    <a:ln w="25400">
                      <a:solidFill>
                        <a:srgbClr val="000000"/>
                      </a:solidFill>
                      <a:prstDash val="solid"/>
                    </a:ln>
                  </pic:spPr>
                </pic:pic>
              </a:graphicData>
            </a:graphic>
          </wp:inline>
        </w:drawing>
      </w:r>
    </w:p>
    <w:p w14:paraId="4EF8038B"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04: Integrated marketing communication</w:t>
      </w:r>
    </w:p>
    <w:p w14:paraId="1BACBBD2"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Self-designed)</w:t>
      </w:r>
    </w:p>
    <w:p w14:paraId="4CAE3657" w14:textId="22C5267F"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tools of IMC are advertising, public relations, sales promotion, and direct marketing (</w:t>
      </w:r>
      <w:r>
        <w:rPr>
          <w:rFonts w:ascii="Times New Roman" w:eastAsia="Times New Roman" w:hAnsi="Times New Roman" w:cs="Times New Roman"/>
          <w:sz w:val="24"/>
          <w:szCs w:val="24"/>
          <w:highlight w:val="white"/>
        </w:rPr>
        <w:t xml:space="preserve">Kushwaha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IMC plays an important role in building long-term and healthy relationships with customers as their messages are specially made for the targeted audience regarding their needs, wants, and lifestyles. This is considered an investment of the company that helps to increase brand equity by gaining customer loyalty</w:t>
      </w:r>
      <w:r w:rsidR="001A78F7">
        <w:rPr>
          <w:rFonts w:ascii="Times New Roman" w:eastAsia="Times New Roman" w:hAnsi="Times New Roman" w:cs="Times New Roman"/>
          <w:sz w:val="24"/>
          <w:szCs w:val="24"/>
        </w:rPr>
        <w:t xml:space="preserve"> (</w:t>
      </w:r>
      <w:r w:rsidR="001A78F7" w:rsidRPr="001A78F7">
        <w:rPr>
          <w:rFonts w:ascii="Times New Roman" w:hAnsi="Times New Roman" w:cs="Times New Roman"/>
          <w:color w:val="222222"/>
          <w:sz w:val="24"/>
          <w:szCs w:val="24"/>
          <w:shd w:val="clear" w:color="auto" w:fill="FFFFFF"/>
        </w:rPr>
        <w:t>Oliveira and Marques dos Santos, 2022</w:t>
      </w:r>
      <w:r w:rsidR="001A78F7">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In recent years, IMC is dominating the communication and market strategies of the companies and succeeding in the companies for their brand performance and brand appeals by reaching individual customers with a specially tailored message as per their demands. </w:t>
      </w:r>
    </w:p>
    <w:p w14:paraId="52677348" w14:textId="02B970DC" w:rsidR="001F06D5" w:rsidRDefault="003C1484" w:rsidP="001E2C18">
      <w:pPr>
        <w:pStyle w:val="Heading1"/>
      </w:pPr>
      <w:bookmarkStart w:id="4" w:name="_Toc142161429"/>
      <w:r>
        <w:t>4. New Promotional Strategy of Intel</w:t>
      </w:r>
      <w:bookmarkEnd w:id="4"/>
      <w:r>
        <w:t xml:space="preserve"> </w:t>
      </w:r>
    </w:p>
    <w:p w14:paraId="65BE7C87"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Promotional strategy refers to the systematic measures taken by an organization to enhance the sales and marketing potential of the organization. However, the promotional strategy should be changed with time to achieve maximum outcomes. The recent promotional strategy of the Itel company can be proved as a great measure for the company to build brand recognition throughout the world. However, two types of promotional strategies can be adopted by the organization including online promotion and offline promotion (</w:t>
      </w:r>
      <w:r>
        <w:rPr>
          <w:rFonts w:ascii="Times New Roman" w:eastAsia="Times New Roman" w:hAnsi="Times New Roman" w:cs="Times New Roman"/>
          <w:color w:val="222222"/>
          <w:sz w:val="24"/>
          <w:szCs w:val="24"/>
          <w:highlight w:val="white"/>
        </w:rPr>
        <w:t xml:space="preserve">Feng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p>
    <w:p w14:paraId="57BC2C0C" w14:textId="77777777" w:rsidR="001F06D5" w:rsidRDefault="003C1484" w:rsidP="001E2C18">
      <w:pPr>
        <w:pStyle w:val="Heading2"/>
      </w:pPr>
      <w:bookmarkStart w:id="5" w:name="_Toc142161430"/>
      <w:r>
        <w:lastRenderedPageBreak/>
        <w:t>4.1 Online Promotion</w:t>
      </w:r>
      <w:bookmarkEnd w:id="5"/>
    </w:p>
    <w:p w14:paraId="68F29C80"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w:t>
      </w:r>
      <w:r>
        <w:rPr>
          <w:rFonts w:ascii="Times New Roman" w:eastAsia="Times New Roman" w:hAnsi="Times New Roman" w:cs="Times New Roman"/>
          <w:b/>
          <w:i/>
          <w:sz w:val="24"/>
          <w:szCs w:val="24"/>
        </w:rPr>
        <w:t xml:space="preserve">advertisement </w:t>
      </w:r>
      <w:r>
        <w:rPr>
          <w:rFonts w:ascii="Times New Roman" w:eastAsia="Times New Roman" w:hAnsi="Times New Roman" w:cs="Times New Roman"/>
          <w:sz w:val="24"/>
          <w:szCs w:val="24"/>
        </w:rPr>
        <w:t xml:space="preserve">through different digital platforms can be a great strategy for Intel to promote its brands online. They can advertise their product category, special features, price range, etc on the </w:t>
      </w:r>
      <w:r>
        <w:rPr>
          <w:rFonts w:ascii="Times New Roman" w:eastAsia="Times New Roman" w:hAnsi="Times New Roman" w:cs="Times New Roman"/>
          <w:b/>
          <w:i/>
          <w:sz w:val="24"/>
          <w:szCs w:val="24"/>
        </w:rPr>
        <w:t>social media platform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Czinkota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It can attract a large number of audiences to the organization at a certain time. </w:t>
      </w:r>
    </w:p>
    <w:p w14:paraId="3E6ADA07"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DF48A40" wp14:editId="2968ABAB">
            <wp:extent cx="4637392" cy="2719908"/>
            <wp:effectExtent l="25400" t="25400" r="25400" b="25400"/>
            <wp:docPr id="1" name="image14.png"/>
            <wp:cNvGraphicFramePr/>
            <a:graphic xmlns:a="http://schemas.openxmlformats.org/drawingml/2006/main">
              <a:graphicData uri="http://schemas.openxmlformats.org/drawingml/2006/picture">
                <pic:pic xmlns:pic="http://schemas.openxmlformats.org/drawingml/2006/picture">
                  <pic:nvPicPr>
                    <pic:cNvPr id="1" name="image14.png"/>
                    <pic:cNvPicPr/>
                  </pic:nvPicPr>
                  <pic:blipFill>
                    <a:blip r:embed="rId12"/>
                    <a:stretch>
                      <a:fillRect/>
                    </a:stretch>
                  </pic:blipFill>
                  <pic:spPr>
                    <a:xfrm>
                      <a:off x="0" y="0"/>
                      <a:ext cx="4637392" cy="2719908"/>
                    </a:xfrm>
                    <a:prstGeom prst="rect">
                      <a:avLst/>
                    </a:prstGeom>
                    <a:ln w="25400">
                      <a:solidFill>
                        <a:srgbClr val="000000"/>
                      </a:solidFill>
                      <a:prstDash val="solid"/>
                    </a:ln>
                  </pic:spPr>
                </pic:pic>
              </a:graphicData>
            </a:graphic>
          </wp:inline>
        </w:drawing>
      </w:r>
    </w:p>
    <w:p w14:paraId="243B1E3A"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05: Online promotion of Intel</w:t>
      </w:r>
    </w:p>
    <w:p w14:paraId="0B036F31"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1DCD4F4B"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Intel has launched the</w:t>
      </w:r>
      <w:r>
        <w:rPr>
          <w:rFonts w:ascii="Times New Roman" w:eastAsia="Times New Roman" w:hAnsi="Times New Roman" w:cs="Times New Roman"/>
          <w:b/>
          <w:i/>
          <w:sz w:val="24"/>
          <w:szCs w:val="24"/>
        </w:rPr>
        <w:t xml:space="preserve"> five-note jingle </w:t>
      </w:r>
      <w:r>
        <w:rPr>
          <w:rFonts w:ascii="Times New Roman" w:eastAsia="Times New Roman" w:hAnsi="Times New Roman" w:cs="Times New Roman"/>
          <w:sz w:val="24"/>
          <w:szCs w:val="24"/>
        </w:rPr>
        <w:t xml:space="preserve">to encourage its promotional process around the globe. It has helped them to spread brand awareness among the people and enhance the marketing potential of the company. Along with that, Intel has organized different </w:t>
      </w:r>
      <w:r>
        <w:rPr>
          <w:rFonts w:ascii="Times New Roman" w:eastAsia="Times New Roman" w:hAnsi="Times New Roman" w:cs="Times New Roman"/>
          <w:b/>
          <w:i/>
          <w:sz w:val="24"/>
          <w:szCs w:val="24"/>
        </w:rPr>
        <w:t>promotional campaigns</w:t>
      </w:r>
      <w:r>
        <w:rPr>
          <w:rFonts w:ascii="Times New Roman" w:eastAsia="Times New Roman" w:hAnsi="Times New Roman" w:cs="Times New Roman"/>
          <w:sz w:val="24"/>
          <w:szCs w:val="24"/>
        </w:rPr>
        <w:t xml:space="preserve"> through online platforms which helps them a lot to achieve success.</w:t>
      </w:r>
    </w:p>
    <w:p w14:paraId="6867B554" w14:textId="77777777" w:rsidR="001F06D5" w:rsidRDefault="003C1484" w:rsidP="001E2C18">
      <w:pPr>
        <w:pStyle w:val="Heading2"/>
      </w:pPr>
      <w:bookmarkStart w:id="6" w:name="_Toc142161431"/>
      <w:r>
        <w:t>4.2 Offline Promotion</w:t>
      </w:r>
      <w:bookmarkEnd w:id="6"/>
      <w:r>
        <w:t xml:space="preserve"> </w:t>
      </w:r>
    </w:p>
    <w:p w14:paraId="6DA4437C"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measures taken by Intel to encourage offline promotion include </w:t>
      </w:r>
      <w:r>
        <w:rPr>
          <w:rFonts w:ascii="Times New Roman" w:eastAsia="Times New Roman" w:hAnsi="Times New Roman" w:cs="Times New Roman"/>
          <w:b/>
          <w:i/>
          <w:sz w:val="24"/>
          <w:szCs w:val="24"/>
        </w:rPr>
        <w:t>direct selling of brands, personal selling, public relations</w:t>
      </w:r>
      <w:r>
        <w:rPr>
          <w:rFonts w:ascii="Times New Roman" w:eastAsia="Times New Roman" w:hAnsi="Times New Roman" w:cs="Times New Roman"/>
          <w:sz w:val="24"/>
          <w:szCs w:val="24"/>
        </w:rPr>
        <w:t xml:space="preserve">, etc. The company performs a direct marketing system by connecting with wholesalers, retailers, and otter manufacturing companies to sell their products directly to potential buyers as well as encourage the growth of their business. </w:t>
      </w:r>
    </w:p>
    <w:p w14:paraId="51BDE26F"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2F8E80AF" wp14:editId="08EB90F2">
            <wp:extent cx="4710113" cy="2754086"/>
            <wp:effectExtent l="25400" t="25400" r="25400" b="25400"/>
            <wp:docPr id="11" name="image5.png"/>
            <wp:cNvGraphicFramePr/>
            <a:graphic xmlns:a="http://schemas.openxmlformats.org/drawingml/2006/main">
              <a:graphicData uri="http://schemas.openxmlformats.org/drawingml/2006/picture">
                <pic:pic xmlns:pic="http://schemas.openxmlformats.org/drawingml/2006/picture">
                  <pic:nvPicPr>
                    <pic:cNvPr id="11" name="image5.png"/>
                    <pic:cNvPicPr/>
                  </pic:nvPicPr>
                  <pic:blipFill>
                    <a:blip r:embed="rId13"/>
                    <a:stretch>
                      <a:fillRect/>
                    </a:stretch>
                  </pic:blipFill>
                  <pic:spPr>
                    <a:xfrm>
                      <a:off x="0" y="0"/>
                      <a:ext cx="4710113" cy="2754086"/>
                    </a:xfrm>
                    <a:prstGeom prst="rect">
                      <a:avLst/>
                    </a:prstGeom>
                    <a:ln w="25400">
                      <a:solidFill>
                        <a:srgbClr val="000000"/>
                      </a:solidFill>
                      <a:prstDash val="solid"/>
                    </a:ln>
                  </pic:spPr>
                </pic:pic>
              </a:graphicData>
            </a:graphic>
          </wp:inline>
        </w:drawing>
      </w:r>
    </w:p>
    <w:p w14:paraId="7CA495DC"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06: Offline promotion of Intel</w:t>
      </w:r>
    </w:p>
    <w:p w14:paraId="51161B72"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5827CE70" w14:textId="485AD88E"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that, Intel made a strong relationship with the customers as well as the stakeholders to market their brands. However, such offline promotional strategies helped the company in a great way to achieve the business goals of the company as well as get a significant profit</w:t>
      </w:r>
      <w:r w:rsidR="001A78F7">
        <w:rPr>
          <w:rFonts w:ascii="Times New Roman" w:eastAsia="Times New Roman" w:hAnsi="Times New Roman" w:cs="Times New Roman"/>
          <w:sz w:val="24"/>
          <w:szCs w:val="24"/>
        </w:rPr>
        <w:t xml:space="preserve"> (</w:t>
      </w:r>
      <w:r w:rsidR="001A78F7" w:rsidRPr="001A78F7">
        <w:rPr>
          <w:rFonts w:ascii="Times New Roman" w:hAnsi="Times New Roman" w:cs="Times New Roman"/>
          <w:color w:val="222222"/>
          <w:sz w:val="24"/>
          <w:szCs w:val="24"/>
          <w:shd w:val="clear" w:color="auto" w:fill="FFFFFF"/>
        </w:rPr>
        <w:t>Haeruddin</w:t>
      </w:r>
      <w:r w:rsidR="001A78F7">
        <w:rPr>
          <w:rFonts w:ascii="Times New Roman" w:hAnsi="Times New Roman" w:cs="Times New Roman"/>
          <w:color w:val="222222"/>
          <w:sz w:val="24"/>
          <w:szCs w:val="24"/>
          <w:shd w:val="clear" w:color="auto" w:fill="FFFFFF"/>
        </w:rPr>
        <w:t xml:space="preserve"> </w:t>
      </w:r>
      <w:r w:rsidR="001A78F7">
        <w:rPr>
          <w:rFonts w:ascii="Times New Roman" w:hAnsi="Times New Roman" w:cs="Times New Roman"/>
          <w:i/>
          <w:iCs/>
          <w:color w:val="222222"/>
          <w:sz w:val="24"/>
          <w:szCs w:val="24"/>
          <w:shd w:val="clear" w:color="auto" w:fill="FFFFFF"/>
        </w:rPr>
        <w:t xml:space="preserve">et al. </w:t>
      </w:r>
      <w:r w:rsidR="001A78F7">
        <w:rPr>
          <w:rFonts w:ascii="Times New Roman" w:hAnsi="Times New Roman" w:cs="Times New Roman"/>
          <w:color w:val="222222"/>
          <w:sz w:val="24"/>
          <w:szCs w:val="24"/>
          <w:shd w:val="clear" w:color="auto" w:fill="FFFFFF"/>
        </w:rPr>
        <w:t>2023)</w:t>
      </w:r>
      <w:r>
        <w:rPr>
          <w:rFonts w:ascii="Times New Roman" w:eastAsia="Times New Roman" w:hAnsi="Times New Roman" w:cs="Times New Roman"/>
          <w:sz w:val="24"/>
          <w:szCs w:val="24"/>
        </w:rPr>
        <w:t>. Along with that this method of promotion helps the organization to build a bonding with the potential customers.</w:t>
      </w:r>
    </w:p>
    <w:p w14:paraId="0A27795B" w14:textId="1F2B6CC9" w:rsidR="001F06D5" w:rsidRDefault="003C1484" w:rsidP="001E2C18">
      <w:pPr>
        <w:pStyle w:val="Heading1"/>
      </w:pPr>
      <w:bookmarkStart w:id="7" w:name="_Toc142161432"/>
      <w:r>
        <w:t>5. Branding and Brand Equity</w:t>
      </w:r>
      <w:bookmarkEnd w:id="7"/>
      <w:r>
        <w:t xml:space="preserve"> </w:t>
      </w:r>
    </w:p>
    <w:p w14:paraId="2767434B" w14:textId="77777777" w:rsidR="001F06D5" w:rsidRDefault="003C1484" w:rsidP="001E2C18">
      <w:pPr>
        <w:pStyle w:val="Heading2"/>
      </w:pPr>
      <w:bookmarkStart w:id="8" w:name="_Toc142161433"/>
      <w:r>
        <w:t>5.1 Branding</w:t>
      </w:r>
      <w:bookmarkEnd w:id="8"/>
    </w:p>
    <w:p w14:paraId="3F8D66AB"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Branding is a process of creating a strong image of the company's products and services in the minds of customers (</w:t>
      </w:r>
      <w:r>
        <w:rPr>
          <w:rFonts w:ascii="Times New Roman" w:eastAsia="Times New Roman" w:hAnsi="Times New Roman" w:cs="Times New Roman"/>
          <w:color w:val="222222"/>
          <w:sz w:val="24"/>
          <w:szCs w:val="24"/>
          <w:highlight w:val="white"/>
        </w:rPr>
        <w:t>Dam and Dam, (2021)</w:t>
      </w:r>
      <w:r>
        <w:rPr>
          <w:rFonts w:ascii="Times New Roman" w:eastAsia="Times New Roman" w:hAnsi="Times New Roman" w:cs="Times New Roman"/>
          <w:sz w:val="24"/>
          <w:szCs w:val="24"/>
        </w:rPr>
        <w:t xml:space="preserve">. It combines various elements like the brand design, logo, theme, and mission statement to create a strong impact in the customer's mind. As there are many companies in the market, branding is used as a tool to differentiate an organization from its competitors. </w:t>
      </w:r>
    </w:p>
    <w:p w14:paraId="2EA88078"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50243F72" wp14:editId="19A2E6B6">
            <wp:extent cx="4154325" cy="3059322"/>
            <wp:effectExtent l="25400" t="25400" r="25400" b="25400"/>
            <wp:docPr id="14" name="image8.png"/>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4"/>
                    <a:stretch>
                      <a:fillRect/>
                    </a:stretch>
                  </pic:blipFill>
                  <pic:spPr>
                    <a:xfrm>
                      <a:off x="0" y="0"/>
                      <a:ext cx="4154325" cy="3059322"/>
                    </a:xfrm>
                    <a:prstGeom prst="rect">
                      <a:avLst/>
                    </a:prstGeom>
                    <a:ln w="25400">
                      <a:solidFill>
                        <a:srgbClr val="000000"/>
                      </a:solidFill>
                      <a:prstDash val="solid"/>
                    </a:ln>
                  </pic:spPr>
                </pic:pic>
              </a:graphicData>
            </a:graphic>
          </wp:inline>
        </w:drawing>
      </w:r>
    </w:p>
    <w:p w14:paraId="115546FA"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07: Different aspects of branding</w:t>
      </w:r>
    </w:p>
    <w:p w14:paraId="0F908DF6"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37A2BF21" w14:textId="77777777" w:rsidR="001F06D5" w:rsidRDefault="001F06D5">
      <w:pPr>
        <w:pStyle w:val="Normal1"/>
        <w:spacing w:line="360" w:lineRule="auto"/>
        <w:jc w:val="center"/>
        <w:rPr>
          <w:rFonts w:ascii="Times New Roman" w:eastAsia="Times New Roman" w:hAnsi="Times New Roman" w:cs="Times New Roman"/>
          <w:sz w:val="24"/>
          <w:szCs w:val="24"/>
        </w:rPr>
      </w:pPr>
    </w:p>
    <w:p w14:paraId="798B27A2"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Unique and consistent branding can have a huge impact on the business as it gives the business an advantage over the competitors and helps in maintaining loyal customers at a much lower rate, leading to higher profit generation. A strong branding strategy is based on values that are similar to the customers' values or the targeted audience. Intel is one of the leading brands in the technology-based industry. It is dominating the world market with many investors interested in investing in the firm due to the excellent performance of the products developed by the firm.  </w:t>
      </w:r>
    </w:p>
    <w:p w14:paraId="6A7C591A" w14:textId="77777777" w:rsidR="001F06D5" w:rsidRDefault="003C1484" w:rsidP="001E2C18">
      <w:pPr>
        <w:pStyle w:val="Heading2"/>
      </w:pPr>
      <w:bookmarkStart w:id="9" w:name="_Toc142161434"/>
      <w:r>
        <w:t>5.2 Brand Equity</w:t>
      </w:r>
      <w:bookmarkEnd w:id="9"/>
      <w:r>
        <w:t xml:space="preserve"> </w:t>
      </w:r>
    </w:p>
    <w:p w14:paraId="3F731FF9"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Equity aims to increase the cash flow of the company and competitors from across the globe. Increasing brand equity is the goal of the company to stay strong in the market. Therefore, brand equity is a concept of marketing, branding studies, and management. Intel is a huge corporation that provides excellent services and products to its customers. With great branding and management skills, the firm has managed to stay ahead of its competitors and influence the global market. Good brand equity often has a positive influence on the responses from the stock market, market shares, consumer preferences, brand reputation, and the willingness of the customer to pay for attaining the services of the brand. It has two perspectives, i.e., customer-based and financial-based. The customer-based brand equity refers </w:t>
      </w:r>
      <w:r>
        <w:rPr>
          <w:rFonts w:ascii="Times New Roman" w:eastAsia="Times New Roman" w:hAnsi="Times New Roman" w:cs="Times New Roman"/>
          <w:sz w:val="24"/>
          <w:szCs w:val="24"/>
        </w:rPr>
        <w:lastRenderedPageBreak/>
        <w:t>to the responses of the customers and how they are affected by the goods and services provided by the brand. Whereas, financial-based brand equity focuses on measuring the financial values and data to understand the brand's success (</w:t>
      </w:r>
      <w:r>
        <w:rPr>
          <w:rFonts w:ascii="Times New Roman" w:eastAsia="Times New Roman" w:hAnsi="Times New Roman" w:cs="Times New Roman"/>
          <w:color w:val="222222"/>
          <w:sz w:val="24"/>
          <w:szCs w:val="24"/>
          <w:highlight w:val="white"/>
        </w:rPr>
        <w:t xml:space="preserve">Marques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14:paraId="3E9E7204" w14:textId="5FF90BB9" w:rsidR="001F06D5" w:rsidRDefault="003C1484" w:rsidP="001E2C18">
      <w:pPr>
        <w:pStyle w:val="Heading1"/>
      </w:pPr>
      <w:bookmarkStart w:id="10" w:name="_Toc142161435"/>
      <w:r>
        <w:t>6. Keller's Brand Equity Model</w:t>
      </w:r>
      <w:bookmarkEnd w:id="10"/>
      <w:r>
        <w:t xml:space="preserve"> </w:t>
      </w:r>
    </w:p>
    <w:p w14:paraId="5F88E622"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is the first and foremost important element of a company which is directly involved with the profit of the company. Therefore, it is essential to develop strong brand equity to get a significant position in the market (</w:t>
      </w:r>
      <w:r>
        <w:rPr>
          <w:rFonts w:ascii="Times New Roman" w:eastAsia="Times New Roman" w:hAnsi="Times New Roman" w:cs="Times New Roman"/>
          <w:color w:val="222222"/>
          <w:sz w:val="24"/>
          <w:szCs w:val="24"/>
          <w:highlight w:val="white"/>
        </w:rPr>
        <w:t xml:space="preserve">Steenkamp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However, Keller has provided a pyramidic model of brand equity to provide knowledge about the level of brand identity and relationships. This model can help Intel to enhance their recognition throughout the world.</w:t>
      </w:r>
    </w:p>
    <w:p w14:paraId="21F188A9" w14:textId="5448A11A" w:rsidR="001F06D5" w:rsidRDefault="00F01E31">
      <w:pPr>
        <w:pStyle w:val="Normal1"/>
        <w:spacing w:line="360" w:lineRule="auto"/>
        <w:jc w:val="center"/>
        <w:rPr>
          <w:rFonts w:ascii="Times New Roman" w:eastAsia="Times New Roman" w:hAnsi="Times New Roman" w:cs="Times New Roman"/>
          <w:b/>
          <w:sz w:val="28"/>
          <w:szCs w:val="28"/>
        </w:rPr>
      </w:pPr>
      <w:r>
        <w:rPr>
          <w:noProof/>
          <w:lang w:val="en-US"/>
        </w:rPr>
        <w:drawing>
          <wp:inline distT="0" distB="0" distL="0" distR="0" wp14:anchorId="39A123B8" wp14:editId="777DF122">
            <wp:extent cx="5733415" cy="4300061"/>
            <wp:effectExtent l="0" t="0" r="635" b="5715"/>
            <wp:docPr id="15" name="Picture 15" descr="https://www.marketing91.com/wp-content/uploads/2018/01/Kellers-Brand-Equity-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rketing91.com/wp-content/uploads/2018/01/Kellers-Brand-Equity-Mode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415" cy="4300061"/>
                    </a:xfrm>
                    <a:prstGeom prst="rect">
                      <a:avLst/>
                    </a:prstGeom>
                    <a:noFill/>
                    <a:ln>
                      <a:noFill/>
                    </a:ln>
                  </pic:spPr>
                </pic:pic>
              </a:graphicData>
            </a:graphic>
          </wp:inline>
        </w:drawing>
      </w:r>
    </w:p>
    <w:p w14:paraId="4A147ADC"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08: Keller’s Brand Equity Model</w:t>
      </w:r>
    </w:p>
    <w:p w14:paraId="0EBA1DFF" w14:textId="5491B3BE"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F01E31">
        <w:rPr>
          <w:rFonts w:ascii="Times New Roman" w:hAnsi="Times New Roman" w:cs="Times New Roman"/>
          <w:sz w:val="24"/>
          <w:szCs w:val="24"/>
        </w:rPr>
        <w:t>Bhasin, 2023</w:t>
      </w:r>
      <w:r>
        <w:rPr>
          <w:rFonts w:ascii="Times New Roman" w:eastAsia="Times New Roman" w:hAnsi="Times New Roman" w:cs="Times New Roman"/>
          <w:sz w:val="24"/>
          <w:szCs w:val="24"/>
        </w:rPr>
        <w:t>)</w:t>
      </w:r>
    </w:p>
    <w:p w14:paraId="151D6B79" w14:textId="1EDAFA26"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Keller's model of brand equity, four components are related to the four questions. The first component is the </w:t>
      </w:r>
      <w:r>
        <w:rPr>
          <w:rFonts w:ascii="Times New Roman" w:eastAsia="Times New Roman" w:hAnsi="Times New Roman" w:cs="Times New Roman"/>
          <w:b/>
          <w:i/>
          <w:sz w:val="24"/>
          <w:szCs w:val="24"/>
        </w:rPr>
        <w:t xml:space="preserve">identity </w:t>
      </w:r>
      <w:r>
        <w:rPr>
          <w:rFonts w:ascii="Times New Roman" w:eastAsia="Times New Roman" w:hAnsi="Times New Roman" w:cs="Times New Roman"/>
          <w:sz w:val="24"/>
          <w:szCs w:val="24"/>
        </w:rPr>
        <w:t xml:space="preserve">which signifies the recognition of the brand. It indicates that Intel should provide all the information about its brand to enhance the reputation of the company. Along with that, they should provide accurate information to the customers. Next, </w:t>
      </w:r>
      <w:r>
        <w:rPr>
          <w:rFonts w:ascii="Times New Roman" w:eastAsia="Times New Roman" w:hAnsi="Times New Roman" w:cs="Times New Roman"/>
          <w:sz w:val="24"/>
          <w:szCs w:val="24"/>
        </w:rPr>
        <w:lastRenderedPageBreak/>
        <w:t xml:space="preserve">there is </w:t>
      </w:r>
      <w:r>
        <w:rPr>
          <w:rFonts w:ascii="Times New Roman" w:eastAsia="Times New Roman" w:hAnsi="Times New Roman" w:cs="Times New Roman"/>
          <w:b/>
          <w:i/>
          <w:sz w:val="24"/>
          <w:szCs w:val="24"/>
        </w:rPr>
        <w:t xml:space="preserve">the meaning </w:t>
      </w:r>
      <w:r>
        <w:rPr>
          <w:rFonts w:ascii="Times New Roman" w:eastAsia="Times New Roman" w:hAnsi="Times New Roman" w:cs="Times New Roman"/>
          <w:sz w:val="24"/>
          <w:szCs w:val="24"/>
        </w:rPr>
        <w:t xml:space="preserve">which provides knowledge about the product quality and the pricing system of the product. It provides an opportunity for the customers to buy the right things as per their requirements. The next element is the </w:t>
      </w:r>
      <w:r>
        <w:rPr>
          <w:rFonts w:ascii="Times New Roman" w:eastAsia="Times New Roman" w:hAnsi="Times New Roman" w:cs="Times New Roman"/>
          <w:b/>
          <w:i/>
          <w:sz w:val="24"/>
          <w:szCs w:val="24"/>
        </w:rPr>
        <w:t xml:space="preserve">response </w:t>
      </w:r>
      <w:r>
        <w:rPr>
          <w:rFonts w:ascii="Times New Roman" w:eastAsia="Times New Roman" w:hAnsi="Times New Roman" w:cs="Times New Roman"/>
          <w:sz w:val="24"/>
          <w:szCs w:val="24"/>
        </w:rPr>
        <w:t>which comes from the customer’s end. It affects the reputation of the brands offered by the company</w:t>
      </w:r>
      <w:r w:rsidR="001A78F7">
        <w:rPr>
          <w:rFonts w:ascii="Times New Roman" w:eastAsia="Times New Roman" w:hAnsi="Times New Roman" w:cs="Times New Roman"/>
          <w:sz w:val="24"/>
          <w:szCs w:val="24"/>
        </w:rPr>
        <w:t xml:space="preserve"> (</w:t>
      </w:r>
      <w:r w:rsidR="001A78F7" w:rsidRPr="001A78F7">
        <w:rPr>
          <w:rFonts w:ascii="Times New Roman" w:hAnsi="Times New Roman" w:cs="Times New Roman"/>
          <w:color w:val="222222"/>
          <w:sz w:val="24"/>
          <w:szCs w:val="24"/>
          <w:shd w:val="clear" w:color="auto" w:fill="FFFFFF"/>
        </w:rPr>
        <w:t>Doddy</w:t>
      </w:r>
      <w:r w:rsidR="001A78F7">
        <w:rPr>
          <w:rFonts w:ascii="Times New Roman" w:hAnsi="Times New Roman" w:cs="Times New Roman"/>
          <w:color w:val="222222"/>
          <w:sz w:val="24"/>
          <w:szCs w:val="24"/>
          <w:shd w:val="clear" w:color="auto" w:fill="FFFFFF"/>
        </w:rPr>
        <w:t xml:space="preserve"> </w:t>
      </w:r>
      <w:r w:rsidR="001A78F7">
        <w:rPr>
          <w:rFonts w:ascii="Times New Roman" w:hAnsi="Times New Roman" w:cs="Times New Roman"/>
          <w:i/>
          <w:iCs/>
          <w:color w:val="222222"/>
          <w:sz w:val="24"/>
          <w:szCs w:val="24"/>
          <w:shd w:val="clear" w:color="auto" w:fill="FFFFFF"/>
        </w:rPr>
        <w:t xml:space="preserve">et al. </w:t>
      </w:r>
      <w:r w:rsidR="001A78F7">
        <w:rPr>
          <w:rFonts w:ascii="Times New Roman" w:hAnsi="Times New Roman" w:cs="Times New Roman"/>
          <w:color w:val="222222"/>
          <w:sz w:val="24"/>
          <w:szCs w:val="24"/>
          <w:shd w:val="clear" w:color="auto" w:fill="FFFFFF"/>
        </w:rPr>
        <w:t>2020)</w:t>
      </w:r>
      <w:r>
        <w:rPr>
          <w:rFonts w:ascii="Times New Roman" w:eastAsia="Times New Roman" w:hAnsi="Times New Roman" w:cs="Times New Roman"/>
          <w:sz w:val="24"/>
          <w:szCs w:val="24"/>
        </w:rPr>
        <w:t>. The final element is the relationship</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which signifies the bonding between the company and the customers after purchasing a satisfying product. Intel should assess all these components carefully to increase its brand awareness.</w:t>
      </w:r>
    </w:p>
    <w:p w14:paraId="24B0BE66" w14:textId="77777777" w:rsidR="001F06D5" w:rsidRDefault="003C1484" w:rsidP="001E2C18">
      <w:pPr>
        <w:pStyle w:val="Heading2"/>
      </w:pPr>
      <w:bookmarkStart w:id="11" w:name="_Toc142161436"/>
      <w:r>
        <w:t>6.1 Advantages of Keller’s Brand Equity Model</w:t>
      </w:r>
      <w:bookmarkEnd w:id="11"/>
    </w:p>
    <w:p w14:paraId="2B8526CC"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Providing strategic framework: </w:t>
      </w:r>
      <w:r>
        <w:rPr>
          <w:rFonts w:ascii="Times New Roman" w:eastAsia="Times New Roman" w:hAnsi="Times New Roman" w:cs="Times New Roman"/>
          <w:sz w:val="24"/>
          <w:szCs w:val="24"/>
        </w:rPr>
        <w:t xml:space="preserve">Keller's brand equity model provides a strategic framework for Intel to promote its brands in the international market. It also provides a roadmap for the company to enhance business growth </w:t>
      </w:r>
    </w:p>
    <w:p w14:paraId="2E2E2E7C"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Building brand awareness:</w:t>
      </w:r>
      <w:r>
        <w:rPr>
          <w:rFonts w:ascii="Times New Roman" w:eastAsia="Times New Roman" w:hAnsi="Times New Roman" w:cs="Times New Roman"/>
          <w:sz w:val="24"/>
          <w:szCs w:val="24"/>
        </w:rPr>
        <w:t xml:space="preserve"> Keller's model helps to enhance the awareness of the brand of Intel company which ultimately influences the company to achieve a desirable outcome.</w:t>
      </w:r>
    </w:p>
    <w:p w14:paraId="3CBA24BD"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Getting stability in the marketplace: </w:t>
      </w:r>
      <w:r>
        <w:rPr>
          <w:rFonts w:ascii="Times New Roman" w:eastAsia="Times New Roman" w:hAnsi="Times New Roman" w:cs="Times New Roman"/>
          <w:sz w:val="24"/>
          <w:szCs w:val="24"/>
        </w:rPr>
        <w:t xml:space="preserve">By applying Keller's brand model Intel cab gets a stable position in the market which increases the marketing potentiality of the company. </w:t>
      </w:r>
    </w:p>
    <w:p w14:paraId="4C202A65" w14:textId="77777777" w:rsidR="001F06D5" w:rsidRDefault="003C1484">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692A639" wp14:editId="22FFC881">
            <wp:extent cx="3830475" cy="2697399"/>
            <wp:effectExtent l="25400" t="25400" r="25400" b="25400"/>
            <wp:docPr id="4" name="image13.png"/>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16"/>
                    <a:stretch>
                      <a:fillRect/>
                    </a:stretch>
                  </pic:blipFill>
                  <pic:spPr>
                    <a:xfrm>
                      <a:off x="0" y="0"/>
                      <a:ext cx="3830475" cy="2697399"/>
                    </a:xfrm>
                    <a:prstGeom prst="rect">
                      <a:avLst/>
                    </a:prstGeom>
                    <a:ln w="25400">
                      <a:solidFill>
                        <a:srgbClr val="000000"/>
                      </a:solidFill>
                      <a:prstDash val="solid"/>
                    </a:ln>
                  </pic:spPr>
                </pic:pic>
              </a:graphicData>
            </a:graphic>
          </wp:inline>
        </w:drawing>
      </w:r>
    </w:p>
    <w:p w14:paraId="09074654"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09: Advantages of Keller’s model</w:t>
      </w:r>
    </w:p>
    <w:p w14:paraId="7721ABA0"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61C21248" w14:textId="77777777" w:rsidR="001F06D5" w:rsidRDefault="003C1484">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Providing customer satisfaction: </w:t>
      </w:r>
      <w:r>
        <w:rPr>
          <w:rFonts w:ascii="Times New Roman" w:eastAsia="Times New Roman" w:hAnsi="Times New Roman" w:cs="Times New Roman"/>
          <w:sz w:val="24"/>
          <w:szCs w:val="24"/>
        </w:rPr>
        <w:t xml:space="preserve">Customer satisfaction is another important aspect that needs to be considered by the company. However, the above brand model can help to bring loyalty to the brand among the customers. </w:t>
      </w:r>
    </w:p>
    <w:p w14:paraId="6D44496B" w14:textId="77777777" w:rsidR="001F06D5" w:rsidRDefault="003C1484" w:rsidP="001E2C18">
      <w:pPr>
        <w:pStyle w:val="Heading2"/>
      </w:pPr>
      <w:bookmarkStart w:id="12" w:name="_Toc142161437"/>
      <w:r>
        <w:lastRenderedPageBreak/>
        <w:t>6.2 Disadvantages of  Keller’s Brand Equity Model</w:t>
      </w:r>
      <w:bookmarkEnd w:id="12"/>
    </w:p>
    <w:p w14:paraId="6FC171F9"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Negative impact in the market:</w:t>
      </w:r>
      <w:r>
        <w:rPr>
          <w:rFonts w:ascii="Times New Roman" w:eastAsia="Times New Roman" w:hAnsi="Times New Roman" w:cs="Times New Roman"/>
          <w:sz w:val="24"/>
          <w:szCs w:val="24"/>
        </w:rPr>
        <w:t xml:space="preserve"> Keller's model influences the company to get recognition widely but in that case, a bad product can affect the reputation of the whole brand. </w:t>
      </w:r>
    </w:p>
    <w:p w14:paraId="6B3E5112" w14:textId="77777777" w:rsidR="001F06D5" w:rsidRDefault="003C1484">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49BBB0A3" wp14:editId="40744AC3">
            <wp:extent cx="3673313" cy="2438400"/>
            <wp:effectExtent l="25400" t="25400" r="25400" b="25400"/>
            <wp:docPr id="12" name="image6.png"/>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7"/>
                    <a:stretch>
                      <a:fillRect/>
                    </a:stretch>
                  </pic:blipFill>
                  <pic:spPr>
                    <a:xfrm>
                      <a:off x="0" y="0"/>
                      <a:ext cx="3673313" cy="2438400"/>
                    </a:xfrm>
                    <a:prstGeom prst="rect">
                      <a:avLst/>
                    </a:prstGeom>
                    <a:ln w="25400">
                      <a:solidFill>
                        <a:srgbClr val="000000"/>
                      </a:solidFill>
                      <a:prstDash val="solid"/>
                    </a:ln>
                  </pic:spPr>
                </pic:pic>
              </a:graphicData>
            </a:graphic>
          </wp:inline>
        </w:drawing>
      </w:r>
    </w:p>
    <w:p w14:paraId="50B903DE"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10: Disadvantages of Keller’s model</w:t>
      </w:r>
    </w:p>
    <w:p w14:paraId="64D63DE1"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0A10BF9A"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Lack of improvement in internal structure: </w:t>
      </w:r>
      <w:r>
        <w:rPr>
          <w:rFonts w:ascii="Times New Roman" w:eastAsia="Times New Roman" w:hAnsi="Times New Roman" w:cs="Times New Roman"/>
          <w:sz w:val="24"/>
          <w:szCs w:val="24"/>
        </w:rPr>
        <w:t>Keller's model does not provide much attention to the internal structure of the organization.</w:t>
      </w:r>
    </w:p>
    <w:p w14:paraId="3F9328C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Lack of attention to financial growth:</w:t>
      </w:r>
      <w:r>
        <w:rPr>
          <w:rFonts w:ascii="Times New Roman" w:eastAsia="Times New Roman" w:hAnsi="Times New Roman" w:cs="Times New Roman"/>
          <w:sz w:val="24"/>
          <w:szCs w:val="24"/>
        </w:rPr>
        <w:t xml:space="preserve"> Keller's brand equity model also pays less attention to the financial stability of the organization.</w:t>
      </w:r>
    </w:p>
    <w:p w14:paraId="2F397E14" w14:textId="3845F8C9" w:rsidR="001F06D5" w:rsidRPr="001A19B4" w:rsidRDefault="003C1484" w:rsidP="001A19B4">
      <w:pPr>
        <w:pStyle w:val="Heading1"/>
      </w:pPr>
      <w:bookmarkStart w:id="13" w:name="_Toc142161438"/>
      <w:r>
        <w:lastRenderedPageBreak/>
        <w:t>7. Customer Journey</w:t>
      </w:r>
      <w:bookmarkEnd w:id="13"/>
      <w:r>
        <w:t xml:space="preserve"> </w:t>
      </w:r>
    </w:p>
    <w:p w14:paraId="2E3866A4" w14:textId="5BB3B7DC" w:rsidR="001A19B4" w:rsidRDefault="0054143C">
      <w:pPr>
        <w:pStyle w:val="Normal1"/>
        <w:spacing w:line="360" w:lineRule="auto"/>
        <w:jc w:val="center"/>
        <w:rPr>
          <w:rFonts w:ascii="Times New Roman" w:eastAsia="Times New Roman" w:hAnsi="Times New Roman" w:cs="Times New Roman"/>
          <w:b/>
          <w:sz w:val="28"/>
          <w:szCs w:val="28"/>
        </w:rPr>
      </w:pPr>
      <w:r>
        <w:rPr>
          <w:noProof/>
          <w:lang w:val="en-US"/>
        </w:rPr>
        <w:drawing>
          <wp:inline distT="0" distB="0" distL="0" distR="0" wp14:anchorId="18A14B1D" wp14:editId="51F6CCA6">
            <wp:extent cx="5733415" cy="4418330"/>
            <wp:effectExtent l="0" t="0" r="63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4418330"/>
                    </a:xfrm>
                    <a:prstGeom prst="rect">
                      <a:avLst/>
                    </a:prstGeom>
                  </pic:spPr>
                </pic:pic>
              </a:graphicData>
            </a:graphic>
          </wp:inline>
        </w:drawing>
      </w:r>
    </w:p>
    <w:p w14:paraId="4BA68B40"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11: Customer Journey</w:t>
      </w:r>
    </w:p>
    <w:p w14:paraId="4F38E2C0"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Self-designed)</w:t>
      </w:r>
    </w:p>
    <w:p w14:paraId="545FCB0C"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journey is an important concept in understanding the complex behavior of the customers and getting feedback on their experience from the brand. It is a process that a customer goes through to gain access to a company's products and services (</w:t>
      </w:r>
      <w:r>
        <w:rPr>
          <w:rFonts w:ascii="Times New Roman" w:eastAsia="Times New Roman" w:hAnsi="Times New Roman" w:cs="Times New Roman"/>
          <w:color w:val="222222"/>
          <w:sz w:val="24"/>
          <w:szCs w:val="24"/>
          <w:highlight w:val="white"/>
        </w:rPr>
        <w:t xml:space="preserve">Tueanrat </w:t>
      </w:r>
      <w:r>
        <w:rPr>
          <w:rFonts w:ascii="Times New Roman" w:eastAsia="Times New Roman" w:hAnsi="Times New Roman" w:cs="Times New Roman"/>
          <w:i/>
          <w:color w:val="222222"/>
          <w:sz w:val="24"/>
          <w:szCs w:val="24"/>
          <w:highlight w:val="white"/>
        </w:rPr>
        <w:t>et at</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79FD6964"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 important stages of the customer journey can help Intel company to provide quality services to customers.</w:t>
      </w:r>
    </w:p>
    <w:p w14:paraId="09C11FF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Awareness: </w:t>
      </w:r>
      <w:r>
        <w:rPr>
          <w:rFonts w:ascii="Times New Roman" w:eastAsia="Times New Roman" w:hAnsi="Times New Roman" w:cs="Times New Roman"/>
          <w:sz w:val="24"/>
          <w:szCs w:val="24"/>
        </w:rPr>
        <w:t xml:space="preserve">As the customers need goods and services, they are looking for the best-suited company that offers their desired services and products. They start to become aware of the company and its services. At this stage, the employees of the company can help the customers by talking to them about their requirements and educating them about the business and its offerings. Intel can attract customers by publishing various products offered by them and also advertising their innovations.  </w:t>
      </w:r>
    </w:p>
    <w:p w14:paraId="50F3D2F1"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Consideration: </w:t>
      </w:r>
      <w:r>
        <w:rPr>
          <w:rFonts w:ascii="Times New Roman" w:eastAsia="Times New Roman" w:hAnsi="Times New Roman" w:cs="Times New Roman"/>
          <w:sz w:val="24"/>
          <w:szCs w:val="24"/>
        </w:rPr>
        <w:t xml:space="preserve">At this stage, the customer starts to consider one company over the others. The consideration stage of the customer requires more support and communication between the organization and the customers as they need a deeper understanding of the company and its products and services. They expect proof and facts of why the company is better than its rival. Some previous customers' reviews, case studies, or blogs of the company can help the customer to get a better understanding of the company. Intel can talk to their clients about their products and explain all the features of their products and services. </w:t>
      </w:r>
    </w:p>
    <w:p w14:paraId="34F058B2"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Decision: </w:t>
      </w:r>
      <w:r>
        <w:rPr>
          <w:rFonts w:ascii="Times New Roman" w:eastAsia="Times New Roman" w:hAnsi="Times New Roman" w:cs="Times New Roman"/>
          <w:sz w:val="24"/>
          <w:szCs w:val="24"/>
        </w:rPr>
        <w:t xml:space="preserve">The decision-making stage occurs when the customer decides to buy products and services from a company. To ensure a smooth and easy way of selling goods and services, the company needs to provide well-established and user-friendly websites or offline stores that offer proper pricing information and multiple payment options to the customers. To get a smooth functioning, Intel might have to set up various branches in all the countries where their customers are based.  </w:t>
      </w:r>
    </w:p>
    <w:p w14:paraId="038762C9"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Loyalty: </w:t>
      </w:r>
      <w:r>
        <w:rPr>
          <w:rFonts w:ascii="Times New Roman" w:eastAsia="Times New Roman" w:hAnsi="Times New Roman" w:cs="Times New Roman"/>
          <w:sz w:val="24"/>
          <w:szCs w:val="24"/>
        </w:rPr>
        <w:t xml:space="preserve">Even after a customer buys the products and services from the company, the engagement between the company and the consumer must continue to gain customer loyalty towards the firm. Intel is known to provide good services, but they can strengthen their customer loyalty by providing them with extra benefits to choose their services.  </w:t>
      </w:r>
    </w:p>
    <w:p w14:paraId="7BE55C62" w14:textId="6D0277BA" w:rsidR="001F06D5" w:rsidRDefault="003C1484" w:rsidP="001E2C18">
      <w:pPr>
        <w:pStyle w:val="Heading1"/>
        <w:rPr>
          <w:sz w:val="24"/>
          <w:szCs w:val="24"/>
        </w:rPr>
      </w:pPr>
      <w:bookmarkStart w:id="14" w:name="_Toc142161439"/>
      <w:r>
        <w:t>8. Customer Touch Points</w:t>
      </w:r>
      <w:bookmarkEnd w:id="14"/>
      <w:r>
        <w:t xml:space="preserve"> </w:t>
      </w:r>
    </w:p>
    <w:p w14:paraId="2916119E"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touchpoints indicate the interaction between the customers and the company related to the product or services (</w:t>
      </w:r>
      <w:r>
        <w:rPr>
          <w:rFonts w:ascii="Times New Roman" w:eastAsia="Times New Roman" w:hAnsi="Times New Roman" w:cs="Times New Roman"/>
          <w:color w:val="222222"/>
          <w:sz w:val="24"/>
          <w:szCs w:val="24"/>
          <w:highlight w:val="white"/>
        </w:rPr>
        <w:t xml:space="preserve">Larochelle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It helps an organization find opportunities to provide quality services to its customers. Due to the digitization process companies like Intel have advanced their customer touchpoints and enhanced their organizational efficacy. However, there are mainly three types of touchpoints found including pre-purchase, purchase, and post-purchase touchpoints.</w:t>
      </w:r>
    </w:p>
    <w:p w14:paraId="4EAE912C" w14:textId="77777777" w:rsidR="001F06D5" w:rsidRDefault="003C1484" w:rsidP="001E2C18">
      <w:pPr>
        <w:pStyle w:val="Heading2"/>
      </w:pPr>
      <w:bookmarkStart w:id="15" w:name="_Toc142161440"/>
      <w:r>
        <w:t>8.1 Pre-purchase</w:t>
      </w:r>
      <w:bookmarkEnd w:id="15"/>
    </w:p>
    <w:p w14:paraId="1A04165C"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Intel website: </w:t>
      </w:r>
      <w:r>
        <w:rPr>
          <w:rFonts w:ascii="Times New Roman" w:eastAsia="Times New Roman" w:hAnsi="Times New Roman" w:cs="Times New Roman"/>
          <w:sz w:val="24"/>
          <w:szCs w:val="24"/>
        </w:rPr>
        <w:t xml:space="preserve">Intel’s website is a great example of pre-purchase touchpoints for their business. By visiting this website people can check the products as per their requirements. </w:t>
      </w:r>
    </w:p>
    <w:p w14:paraId="29DA84F1" w14:textId="08931930"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Advertisement: </w:t>
      </w:r>
      <w:r>
        <w:rPr>
          <w:rFonts w:ascii="Times New Roman" w:eastAsia="Times New Roman" w:hAnsi="Times New Roman" w:cs="Times New Roman"/>
          <w:sz w:val="24"/>
          <w:szCs w:val="24"/>
        </w:rPr>
        <w:t>Intel adopted the advertisement process for increasing brand awareness and attracting a large number of customers to their organization. It helps the company to increase the reputation of the company</w:t>
      </w:r>
      <w:r w:rsidR="00A12EFB">
        <w:rPr>
          <w:rFonts w:ascii="Times New Roman" w:eastAsia="Times New Roman" w:hAnsi="Times New Roman" w:cs="Times New Roman"/>
          <w:sz w:val="24"/>
          <w:szCs w:val="24"/>
        </w:rPr>
        <w:t xml:space="preserve"> (</w:t>
      </w:r>
      <w:r w:rsidR="00A12EFB" w:rsidRPr="00A12EFB">
        <w:rPr>
          <w:rFonts w:ascii="Times New Roman" w:hAnsi="Times New Roman" w:cs="Times New Roman"/>
          <w:color w:val="222222"/>
          <w:sz w:val="24"/>
          <w:szCs w:val="24"/>
          <w:shd w:val="clear" w:color="auto" w:fill="FFFFFF"/>
        </w:rPr>
        <w:t>Heath</w:t>
      </w:r>
      <w:r w:rsidR="00A12EFB">
        <w:rPr>
          <w:rFonts w:ascii="Times New Roman" w:hAnsi="Times New Roman" w:cs="Times New Roman"/>
          <w:color w:val="222222"/>
          <w:sz w:val="24"/>
          <w:szCs w:val="24"/>
          <w:shd w:val="clear" w:color="auto" w:fill="FFFFFF"/>
        </w:rPr>
        <w:t xml:space="preserve"> </w:t>
      </w:r>
      <w:r w:rsidR="00A12EFB" w:rsidRPr="00A12EFB">
        <w:rPr>
          <w:rFonts w:ascii="Times New Roman" w:hAnsi="Times New Roman" w:cs="Times New Roman"/>
          <w:color w:val="222222"/>
          <w:sz w:val="24"/>
          <w:szCs w:val="24"/>
          <w:shd w:val="clear" w:color="auto" w:fill="FFFFFF"/>
        </w:rPr>
        <w:t>and Gaeth, 2019</w:t>
      </w:r>
      <w:r w:rsidR="00A12EFB">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w:t>
      </w:r>
    </w:p>
    <w:p w14:paraId="3F2AC9E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Social media platform: </w:t>
      </w:r>
      <w:r>
        <w:rPr>
          <w:rFonts w:ascii="Times New Roman" w:eastAsia="Times New Roman" w:hAnsi="Times New Roman" w:cs="Times New Roman"/>
          <w:sz w:val="24"/>
          <w:szCs w:val="24"/>
        </w:rPr>
        <w:t>Intel uses different types of social media platforms to promote its brands. The popular social media handles of the company include</w:t>
      </w:r>
      <w:r>
        <w:rPr>
          <w:rFonts w:ascii="Times New Roman" w:eastAsia="Times New Roman" w:hAnsi="Times New Roman" w:cs="Times New Roman"/>
          <w:b/>
          <w:i/>
          <w:sz w:val="24"/>
          <w:szCs w:val="24"/>
        </w:rPr>
        <w:t xml:space="preserve"> Facebook, Instagram, LinkedIn, Twitter, youtube,</w:t>
      </w:r>
      <w:r>
        <w:rPr>
          <w:rFonts w:ascii="Times New Roman" w:eastAsia="Times New Roman" w:hAnsi="Times New Roman" w:cs="Times New Roman"/>
          <w:sz w:val="24"/>
          <w:szCs w:val="24"/>
        </w:rPr>
        <w:t xml:space="preserve"> etc.</w:t>
      </w:r>
    </w:p>
    <w:p w14:paraId="679046CE"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Review: </w:t>
      </w:r>
      <w:r>
        <w:rPr>
          <w:rFonts w:ascii="Times New Roman" w:eastAsia="Times New Roman" w:hAnsi="Times New Roman" w:cs="Times New Roman"/>
          <w:sz w:val="24"/>
          <w:szCs w:val="24"/>
        </w:rPr>
        <w:t>Evaluating customer reviews are also an essential measure for the company to draw the attention of the customers.</w:t>
      </w:r>
    </w:p>
    <w:p w14:paraId="24F94D44" w14:textId="77777777" w:rsidR="001F06D5" w:rsidRDefault="003C1484" w:rsidP="001E2C18">
      <w:pPr>
        <w:pStyle w:val="Heading2"/>
      </w:pPr>
      <w:bookmarkStart w:id="16" w:name="_Toc142161441"/>
      <w:r>
        <w:t>8.2 Purchases</w:t>
      </w:r>
      <w:bookmarkEnd w:id="16"/>
    </w:p>
    <w:p w14:paraId="0B15E9EC"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Online shop: </w:t>
      </w:r>
      <w:r>
        <w:rPr>
          <w:rFonts w:ascii="Times New Roman" w:eastAsia="Times New Roman" w:hAnsi="Times New Roman" w:cs="Times New Roman"/>
          <w:sz w:val="24"/>
          <w:szCs w:val="24"/>
        </w:rPr>
        <w:t>Intel introduced its online shop to provide purchasing facilities to customers of different countries. However, this approach of the company helped them to get a significant number of customers.</w:t>
      </w:r>
    </w:p>
    <w:p w14:paraId="62BBA965" w14:textId="19046651" w:rsidR="001F06D5" w:rsidRDefault="003C148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Direct selling: </w:t>
      </w:r>
      <w:r>
        <w:rPr>
          <w:rFonts w:ascii="Times New Roman" w:eastAsia="Times New Roman" w:hAnsi="Times New Roman" w:cs="Times New Roman"/>
          <w:sz w:val="24"/>
          <w:szCs w:val="24"/>
        </w:rPr>
        <w:t xml:space="preserve">Intel has many stores all over the globe which facilitates the customers to buy products directly from the shop. Customers who want to purchase from a physical store can take this facility </w:t>
      </w:r>
      <w:r w:rsidR="00A12EFB">
        <w:rPr>
          <w:rFonts w:ascii="Times New Roman" w:eastAsia="Times New Roman" w:hAnsi="Times New Roman" w:cs="Times New Roman"/>
          <w:sz w:val="24"/>
          <w:szCs w:val="24"/>
        </w:rPr>
        <w:t>of direct selling (</w:t>
      </w:r>
      <w:r w:rsidR="00A12EFB" w:rsidRPr="00A12EFB">
        <w:rPr>
          <w:rFonts w:ascii="Times New Roman" w:hAnsi="Times New Roman" w:cs="Times New Roman"/>
          <w:color w:val="222222"/>
          <w:sz w:val="24"/>
          <w:szCs w:val="24"/>
          <w:shd w:val="clear" w:color="auto" w:fill="FFFFFF"/>
        </w:rPr>
        <w:t>Peterson</w:t>
      </w:r>
      <w:r w:rsidR="00A12EFB">
        <w:rPr>
          <w:rFonts w:ascii="Times New Roman" w:hAnsi="Times New Roman" w:cs="Times New Roman"/>
          <w:color w:val="222222"/>
          <w:sz w:val="24"/>
          <w:szCs w:val="24"/>
          <w:shd w:val="clear" w:color="auto" w:fill="FFFFFF"/>
        </w:rPr>
        <w:t xml:space="preserve"> </w:t>
      </w:r>
      <w:r w:rsidR="00A12EFB">
        <w:rPr>
          <w:rFonts w:ascii="Times New Roman" w:hAnsi="Times New Roman" w:cs="Times New Roman"/>
          <w:i/>
          <w:iCs/>
          <w:color w:val="222222"/>
          <w:sz w:val="24"/>
          <w:szCs w:val="24"/>
          <w:shd w:val="clear" w:color="auto" w:fill="FFFFFF"/>
        </w:rPr>
        <w:t xml:space="preserve"> et al. </w:t>
      </w:r>
      <w:r w:rsidR="00A12EFB" w:rsidRPr="00A12EFB">
        <w:rPr>
          <w:rFonts w:ascii="Times New Roman" w:hAnsi="Times New Roman" w:cs="Times New Roman"/>
          <w:color w:val="222222"/>
          <w:sz w:val="24"/>
          <w:szCs w:val="24"/>
          <w:shd w:val="clear" w:color="auto" w:fill="FFFFFF"/>
        </w:rPr>
        <w:t>2020)</w:t>
      </w:r>
      <w:r w:rsidRPr="00A12EFB">
        <w:rPr>
          <w:rFonts w:ascii="Times New Roman" w:eastAsia="Times New Roman" w:hAnsi="Times New Roman" w:cs="Times New Roman"/>
          <w:sz w:val="24"/>
          <w:szCs w:val="24"/>
        </w:rPr>
        <w:t>.</w:t>
      </w:r>
    </w:p>
    <w:p w14:paraId="545E7D67" w14:textId="77777777" w:rsidR="001F06D5" w:rsidRDefault="003C1484" w:rsidP="001E2C18">
      <w:pPr>
        <w:pStyle w:val="Heading2"/>
      </w:pPr>
      <w:bookmarkStart w:id="17" w:name="_Toc142161442"/>
      <w:r>
        <w:t>8.3 Post-purchase</w:t>
      </w:r>
      <w:bookmarkEnd w:id="17"/>
    </w:p>
    <w:p w14:paraId="47FDBFF8" w14:textId="32FECBC4"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Customer feedback: </w:t>
      </w:r>
      <w:r>
        <w:rPr>
          <w:rFonts w:ascii="Times New Roman" w:eastAsia="Times New Roman" w:hAnsi="Times New Roman" w:cs="Times New Roman"/>
          <w:sz w:val="24"/>
          <w:szCs w:val="24"/>
        </w:rPr>
        <w:t>Taking customer feedback is an essential step after a successful purchase. Intel takes customer feedback from different digital platforms as well as conducting different surveys</w:t>
      </w:r>
      <w:r w:rsidR="00A12EFB">
        <w:rPr>
          <w:rFonts w:ascii="Times New Roman" w:eastAsia="Times New Roman" w:hAnsi="Times New Roman" w:cs="Times New Roman"/>
          <w:sz w:val="24"/>
          <w:szCs w:val="24"/>
        </w:rPr>
        <w:t xml:space="preserve"> (</w:t>
      </w:r>
      <w:r w:rsidR="00A12EFB" w:rsidRPr="00A12EFB">
        <w:rPr>
          <w:rFonts w:ascii="Times New Roman" w:hAnsi="Times New Roman" w:cs="Times New Roman"/>
          <w:color w:val="222222"/>
          <w:sz w:val="24"/>
          <w:szCs w:val="24"/>
          <w:shd w:val="clear" w:color="auto" w:fill="FFFFFF"/>
        </w:rPr>
        <w:t>Lucini</w:t>
      </w:r>
      <w:r w:rsidR="00A12EFB">
        <w:rPr>
          <w:rFonts w:ascii="Times New Roman" w:hAnsi="Times New Roman" w:cs="Times New Roman"/>
          <w:color w:val="222222"/>
          <w:sz w:val="24"/>
          <w:szCs w:val="24"/>
          <w:shd w:val="clear" w:color="auto" w:fill="FFFFFF"/>
        </w:rPr>
        <w:t xml:space="preserve"> </w:t>
      </w:r>
      <w:r w:rsidR="00A12EFB">
        <w:rPr>
          <w:rFonts w:ascii="Times New Roman" w:hAnsi="Times New Roman" w:cs="Times New Roman"/>
          <w:i/>
          <w:iCs/>
          <w:color w:val="222222"/>
          <w:sz w:val="24"/>
          <w:szCs w:val="24"/>
          <w:shd w:val="clear" w:color="auto" w:fill="FFFFFF"/>
        </w:rPr>
        <w:t xml:space="preserve">et al. </w:t>
      </w:r>
      <w:r w:rsidR="00A12EFB">
        <w:rPr>
          <w:rFonts w:ascii="Times New Roman" w:hAnsi="Times New Roman" w:cs="Times New Roman"/>
          <w:color w:val="222222"/>
          <w:sz w:val="24"/>
          <w:szCs w:val="24"/>
          <w:shd w:val="clear" w:color="auto" w:fill="FFFFFF"/>
        </w:rPr>
        <w:t>2020)</w:t>
      </w:r>
      <w:r>
        <w:rPr>
          <w:rFonts w:ascii="Times New Roman" w:eastAsia="Times New Roman" w:hAnsi="Times New Roman" w:cs="Times New Roman"/>
          <w:sz w:val="24"/>
          <w:szCs w:val="24"/>
        </w:rPr>
        <w:t xml:space="preserve">. </w:t>
      </w:r>
    </w:p>
    <w:p w14:paraId="4633EEAF" w14:textId="386CD7C5" w:rsidR="001F06D5" w:rsidRPr="001E2C18" w:rsidRDefault="003C1484" w:rsidP="001E2C1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Customer relationship: </w:t>
      </w:r>
      <w:r>
        <w:rPr>
          <w:rFonts w:ascii="Times New Roman" w:eastAsia="Times New Roman" w:hAnsi="Times New Roman" w:cs="Times New Roman"/>
          <w:sz w:val="24"/>
          <w:szCs w:val="24"/>
        </w:rPr>
        <w:t>Intel values its customers to a great extent. They provide significant customer solutions to maintain good relations with them. It helps to influence the company for further development to a great extent.</w:t>
      </w:r>
    </w:p>
    <w:p w14:paraId="51589BFF" w14:textId="12B8038C" w:rsidR="001F06D5" w:rsidRDefault="003C1484" w:rsidP="001E2C18">
      <w:pPr>
        <w:pStyle w:val="Heading1"/>
      </w:pPr>
      <w:bookmarkStart w:id="18" w:name="_Toc142161443"/>
      <w:r>
        <w:t>9. Customer Journey Map</w:t>
      </w:r>
      <w:bookmarkEnd w:id="18"/>
      <w:r>
        <w:t xml:space="preserve"> </w:t>
      </w:r>
    </w:p>
    <w:p w14:paraId="4F65591B" w14:textId="179537C0"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customer journey map is a description of a customer journey and its stages. It informs the business about customer interaction from the first stage of awareness to the last stage of gaining customer loyalty</w:t>
      </w:r>
      <w:r w:rsidR="00A12EFB">
        <w:rPr>
          <w:rFonts w:ascii="Times New Roman" w:eastAsia="Times New Roman" w:hAnsi="Times New Roman" w:cs="Times New Roman"/>
          <w:sz w:val="24"/>
          <w:szCs w:val="24"/>
        </w:rPr>
        <w:t xml:space="preserve"> (</w:t>
      </w:r>
      <w:r w:rsidR="00A12EFB" w:rsidRPr="00A12EFB">
        <w:rPr>
          <w:rFonts w:ascii="Times New Roman" w:hAnsi="Times New Roman" w:cs="Times New Roman"/>
          <w:color w:val="222222"/>
          <w:sz w:val="24"/>
          <w:szCs w:val="24"/>
          <w:shd w:val="clear" w:color="auto" w:fill="FFFFFF"/>
        </w:rPr>
        <w:t>Bascur</w:t>
      </w:r>
      <w:r w:rsidR="00A12EFB">
        <w:rPr>
          <w:rFonts w:ascii="Times New Roman" w:hAnsi="Times New Roman" w:cs="Times New Roman"/>
          <w:color w:val="222222"/>
          <w:sz w:val="24"/>
          <w:szCs w:val="24"/>
          <w:shd w:val="clear" w:color="auto" w:fill="FFFFFF"/>
        </w:rPr>
        <w:t xml:space="preserve"> </w:t>
      </w:r>
      <w:r w:rsidR="00A12EFB">
        <w:rPr>
          <w:rFonts w:ascii="Times New Roman" w:hAnsi="Times New Roman" w:cs="Times New Roman"/>
          <w:i/>
          <w:iCs/>
          <w:color w:val="222222"/>
          <w:sz w:val="24"/>
          <w:szCs w:val="24"/>
          <w:shd w:val="clear" w:color="auto" w:fill="FFFFFF"/>
        </w:rPr>
        <w:t xml:space="preserve">et al. </w:t>
      </w:r>
      <w:r w:rsidR="00A12EFB">
        <w:rPr>
          <w:rFonts w:ascii="Times New Roman" w:hAnsi="Times New Roman" w:cs="Times New Roman"/>
          <w:color w:val="222222"/>
          <w:sz w:val="24"/>
          <w:szCs w:val="24"/>
          <w:shd w:val="clear" w:color="auto" w:fill="FFFFFF"/>
        </w:rPr>
        <w:t>2019)</w:t>
      </w:r>
      <w:r>
        <w:rPr>
          <w:rFonts w:ascii="Times New Roman" w:eastAsia="Times New Roman" w:hAnsi="Times New Roman" w:cs="Times New Roman"/>
          <w:sz w:val="24"/>
          <w:szCs w:val="24"/>
        </w:rPr>
        <w:t>. The firm can detect customers' behavior, gaps, and loopholes, and understand the customers' experience with the help of a customer journey map (</w:t>
      </w:r>
      <w:r>
        <w:rPr>
          <w:rFonts w:ascii="Times New Roman" w:eastAsia="Times New Roman" w:hAnsi="Times New Roman" w:cs="Times New Roman"/>
          <w:color w:val="222222"/>
          <w:sz w:val="24"/>
          <w:szCs w:val="24"/>
          <w:highlight w:val="white"/>
        </w:rPr>
        <w:t>Techtarget, 2023</w:t>
      </w:r>
      <w:r>
        <w:rPr>
          <w:rFonts w:ascii="Times New Roman" w:eastAsia="Times New Roman" w:hAnsi="Times New Roman" w:cs="Times New Roman"/>
          <w:sz w:val="24"/>
          <w:szCs w:val="24"/>
        </w:rPr>
        <w:t xml:space="preserve">).  </w:t>
      </w:r>
    </w:p>
    <w:p w14:paraId="7E1847FB" w14:textId="77777777" w:rsidR="001F06D5" w:rsidRDefault="003C1484" w:rsidP="001E2C18">
      <w:pPr>
        <w:pStyle w:val="Heading2"/>
      </w:pPr>
      <w:bookmarkStart w:id="19" w:name="_Toc142161444"/>
      <w:r>
        <w:lastRenderedPageBreak/>
        <w:t>9.1 The Persona of an Intel Customer</w:t>
      </w:r>
      <w:bookmarkEnd w:id="19"/>
    </w:p>
    <w:p w14:paraId="048E6CF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Intel and Lenovo joined hands and came into a multi-year partnership on August 5, 2019 (HT Tech, 2022). Together, they will focus on the creation of High-Performance Computers and AI models. </w:t>
      </w:r>
    </w:p>
    <w:p w14:paraId="66F6C7BF" w14:textId="77777777" w:rsidR="001F06D5" w:rsidRDefault="001F06D5">
      <w:pPr>
        <w:pStyle w:val="Normal1"/>
        <w:spacing w:line="360" w:lineRule="auto"/>
        <w:rPr>
          <w:rFonts w:ascii="Times New Roman" w:eastAsia="Times New Roman" w:hAnsi="Times New Roman" w:cs="Times New Roman"/>
          <w:sz w:val="24"/>
          <w:szCs w:val="24"/>
        </w:rPr>
      </w:pPr>
    </w:p>
    <w:p w14:paraId="2459D4F0"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F65A433" wp14:editId="0959252D">
            <wp:extent cx="4954425" cy="3495675"/>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5" name="image11.png"/>
                    <pic:cNvPicPr/>
                  </pic:nvPicPr>
                  <pic:blipFill>
                    <a:blip r:embed="rId19"/>
                    <a:srcRect l="6644" t="6516" r="6951" b="50364"/>
                    <a:stretch>
                      <a:fillRect/>
                    </a:stretch>
                  </pic:blipFill>
                  <pic:spPr>
                    <a:xfrm>
                      <a:off x="0" y="0"/>
                      <a:ext cx="4954425" cy="3495675"/>
                    </a:xfrm>
                    <a:prstGeom prst="rect">
                      <a:avLst/>
                    </a:prstGeom>
                  </pic:spPr>
                </pic:pic>
              </a:graphicData>
            </a:graphic>
          </wp:inline>
        </w:drawing>
      </w:r>
    </w:p>
    <w:p w14:paraId="254AB9E8"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12: Customers of Intel</w:t>
      </w:r>
    </w:p>
    <w:p w14:paraId="3ECAAE08"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Self-design)</w:t>
      </w:r>
    </w:p>
    <w:p w14:paraId="00833DF4"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Background: </w:t>
      </w:r>
      <w:r>
        <w:rPr>
          <w:rFonts w:ascii="Times New Roman" w:eastAsia="Times New Roman" w:hAnsi="Times New Roman" w:cs="Times New Roman"/>
          <w:sz w:val="24"/>
          <w:szCs w:val="24"/>
        </w:rPr>
        <w:t xml:space="preserve">Lenovo is a technology company that produces innovative PCs and mobile phones. Founded in 1984, the worth of Lenovo is US$ 47 billion currently as it has emerged as the world's largest PC vendor company across the globe. Today, the company has expanded to almost all countries and produces all the technological devices including workstations, tablets, servers, smartphones, and many more (Nikkei, 2023). Lenovo products use Intel processors, servers, and AMD-powered appliances. </w:t>
      </w:r>
    </w:p>
    <w:p w14:paraId="45EC735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Demography: </w:t>
      </w:r>
      <w:r>
        <w:rPr>
          <w:rFonts w:ascii="Times New Roman" w:eastAsia="Times New Roman" w:hAnsi="Times New Roman" w:cs="Times New Roman"/>
          <w:sz w:val="24"/>
          <w:szCs w:val="24"/>
        </w:rPr>
        <w:t xml:space="preserve">Intel has managed to expand worldwide through Lenovo and other customers. The branches of Intel are located in 46 countries and have more than 10 lakh employees working across the globe (Intel, 2023). The company supports diversity in the workplace with 72 percent male employees and 27 percent females. It also gives way to the ethnicity of the company by offering jobs to white people, Asians, Black and African Americans, Latino and Hispanic people (Zippia, 2023). </w:t>
      </w:r>
    </w:p>
    <w:p w14:paraId="1B117ED7" w14:textId="77777777" w:rsidR="001F06D5" w:rsidRDefault="003C1484" w:rsidP="001E2C18">
      <w:pPr>
        <w:pStyle w:val="Heading2"/>
      </w:pPr>
      <w:bookmarkStart w:id="20" w:name="_Toc142161445"/>
      <w:r>
        <w:lastRenderedPageBreak/>
        <w:t>9.2 Critical analysis of Customer Journey map</w:t>
      </w:r>
      <w:bookmarkEnd w:id="20"/>
    </w:p>
    <w:p w14:paraId="093BBFD2"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BF3F15C" wp14:editId="187F313D">
            <wp:extent cx="4554375" cy="3854983"/>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20"/>
                    <a:srcRect l="4983" t="6161" r="4318" b="6255"/>
                    <a:stretch>
                      <a:fillRect/>
                    </a:stretch>
                  </pic:blipFill>
                  <pic:spPr>
                    <a:xfrm>
                      <a:off x="0" y="0"/>
                      <a:ext cx="4554375" cy="3854983"/>
                    </a:xfrm>
                    <a:prstGeom prst="rect">
                      <a:avLst/>
                    </a:prstGeom>
                    <a:ln w="25400">
                      <a:solidFill>
                        <a:srgbClr val="000000"/>
                      </a:solidFill>
                      <a:prstDash val="solid"/>
                    </a:ln>
                  </pic:spPr>
                </pic:pic>
              </a:graphicData>
            </a:graphic>
          </wp:inline>
        </w:drawing>
      </w:r>
    </w:p>
    <w:p w14:paraId="543A9A3A"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13: Customer Journey Map</w:t>
      </w:r>
    </w:p>
    <w:p w14:paraId="673B9316"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TechTarget, 2023)</w:t>
      </w:r>
    </w:p>
    <w:p w14:paraId="7386A208" w14:textId="77777777" w:rsidR="001F06D5" w:rsidRDefault="003C1484" w:rsidP="00317DC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Lenovo joined hands with Intel Corporation on 5th August 2019 and has been in good relations with the firm. Both firms have decided to focus on the development of High-Performance Computers and strengthening the AI models shortly. Intel provides processors and servers to Lenovo for their computers, laptops, and tablets. All Computer Models of Lenovo have adopted Intel processors. With excellent services and quality provided by Intel, Lenovo is indulging more in their partnership. </w:t>
      </w:r>
    </w:p>
    <w:p w14:paraId="0F031474" w14:textId="77777777" w:rsidR="001F06D5" w:rsidRDefault="003C1484" w:rsidP="001E2C18">
      <w:pPr>
        <w:pStyle w:val="Heading2"/>
      </w:pPr>
      <w:bookmarkStart w:id="21" w:name="_Toc142161446"/>
      <w:r>
        <w:t>9.3 Strengths</w:t>
      </w:r>
      <w:bookmarkEnd w:id="21"/>
    </w:p>
    <w:p w14:paraId="04347040"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Intel is one of the leading technology brands. It has several strengths that have led to the success of the company. </w:t>
      </w:r>
    </w:p>
    <w:p w14:paraId="6AC2ED03"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Strong brand reputation: </w:t>
      </w:r>
      <w:r>
        <w:rPr>
          <w:rFonts w:ascii="Times New Roman" w:eastAsia="Times New Roman" w:hAnsi="Times New Roman" w:cs="Times New Roman"/>
          <w:sz w:val="24"/>
          <w:szCs w:val="24"/>
        </w:rPr>
        <w:t xml:space="preserve">Intel is trusted by most customers due to its high performance and high-quality computer products. The processors of Intel are the most trending product. </w:t>
      </w:r>
    </w:p>
    <w:p w14:paraId="530B7AE8"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Innovations and Creativity: </w:t>
      </w:r>
      <w:r>
        <w:rPr>
          <w:rFonts w:ascii="Times New Roman" w:eastAsia="Times New Roman" w:hAnsi="Times New Roman" w:cs="Times New Roman"/>
          <w:sz w:val="24"/>
          <w:szCs w:val="24"/>
        </w:rPr>
        <w:t xml:space="preserve">Intel has been developing technologies for a long duration and has played a vital role in the evolution of the computer industry. They have been updating their work environment with the global changes and the requirements of the customers. </w:t>
      </w:r>
    </w:p>
    <w:p w14:paraId="7A7708EB"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Strong market position: </w:t>
      </w:r>
      <w:r>
        <w:rPr>
          <w:rFonts w:ascii="Times New Roman" w:eastAsia="Times New Roman" w:hAnsi="Times New Roman" w:cs="Times New Roman"/>
          <w:sz w:val="24"/>
          <w:szCs w:val="24"/>
        </w:rPr>
        <w:t xml:space="preserve">Intel is the most dominant company in the computer processor market. With many investors, Intel gets the advantage of developing new technologies and products with great investments received. </w:t>
      </w:r>
    </w:p>
    <w:p w14:paraId="439E1C20" w14:textId="77777777" w:rsidR="001F06D5" w:rsidRPr="001E2C18" w:rsidRDefault="003C1484" w:rsidP="001E2C18">
      <w:pPr>
        <w:pStyle w:val="Heading2"/>
      </w:pPr>
      <w:bookmarkStart w:id="22" w:name="_Toc142161447"/>
      <w:r w:rsidRPr="001E2C18">
        <w:t>9.4 Weakness</w:t>
      </w:r>
      <w:bookmarkEnd w:id="22"/>
      <w:r w:rsidRPr="001E2C18">
        <w:t xml:space="preserve"> </w:t>
      </w:r>
    </w:p>
    <w:p w14:paraId="23A9E21A"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one of the finest companies in processor markets, Intel also has some weaknesses when it comes to customer requirements and experience. </w:t>
      </w:r>
    </w:p>
    <w:p w14:paraId="4753B731"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Absence in Mobile Sector: </w:t>
      </w:r>
      <w:r>
        <w:rPr>
          <w:rFonts w:ascii="Times New Roman" w:eastAsia="Times New Roman" w:hAnsi="Times New Roman" w:cs="Times New Roman"/>
          <w:sz w:val="24"/>
          <w:szCs w:val="24"/>
        </w:rPr>
        <w:t xml:space="preserve">Intel is leading the Computer Industry and now, they are entering the AI sector too with the help of its customers. But still, Intel is missing from the mobile sector. As all people these days have multiple smartphones, Intel doesn't have any plans to enter the Smartphone Industry. </w:t>
      </w:r>
    </w:p>
    <w:p w14:paraId="71A7B208"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Extra Production: </w:t>
      </w:r>
      <w:r>
        <w:rPr>
          <w:rFonts w:ascii="Times New Roman" w:eastAsia="Times New Roman" w:hAnsi="Times New Roman" w:cs="Times New Roman"/>
          <w:sz w:val="24"/>
          <w:szCs w:val="24"/>
        </w:rPr>
        <w:t xml:space="preserve">Intel is known to over-produce its products which leads to the reduction of demand in the market. The market gets flooded with its products which have a huge impact on the profits of the firm. </w:t>
      </w:r>
    </w:p>
    <w:p w14:paraId="4965D7F0"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Missing from Developing Countries: </w:t>
      </w:r>
      <w:r>
        <w:rPr>
          <w:rFonts w:ascii="Times New Roman" w:eastAsia="Times New Roman" w:hAnsi="Times New Roman" w:cs="Times New Roman"/>
          <w:sz w:val="24"/>
          <w:szCs w:val="24"/>
        </w:rPr>
        <w:t xml:space="preserve">Intel has managed to expand in various countries but its branches are still missing from the developing countries of the world. For the production of PCs or tablets in developing countries, Intel has to ship its processors to its customers. </w:t>
      </w:r>
    </w:p>
    <w:p w14:paraId="6319F5EA" w14:textId="6438A74D" w:rsidR="001F06D5" w:rsidRDefault="003C1484" w:rsidP="001E2C18">
      <w:pPr>
        <w:pStyle w:val="Heading1"/>
      </w:pPr>
      <w:bookmarkStart w:id="23" w:name="_Toc142161448"/>
      <w:r>
        <w:t>10. The Total Engagement Mode</w:t>
      </w:r>
      <w:bookmarkEnd w:id="23"/>
      <w:r>
        <w:t xml:space="preserve"> </w:t>
      </w:r>
    </w:p>
    <w:p w14:paraId="75FC0924" w14:textId="77777777" w:rsidR="001F06D5" w:rsidRDefault="003C1484">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6290AA54" wp14:editId="62E3490E">
            <wp:extent cx="4501988" cy="3246937"/>
            <wp:effectExtent l="25400" t="25400" r="25400" b="2540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21"/>
                    <a:stretch>
                      <a:fillRect/>
                    </a:stretch>
                  </pic:blipFill>
                  <pic:spPr>
                    <a:xfrm>
                      <a:off x="0" y="0"/>
                      <a:ext cx="4501988" cy="3246937"/>
                    </a:xfrm>
                    <a:prstGeom prst="rect">
                      <a:avLst/>
                    </a:prstGeom>
                    <a:ln w="25400">
                      <a:solidFill>
                        <a:srgbClr val="000000"/>
                      </a:solidFill>
                      <a:prstDash val="solid"/>
                    </a:ln>
                  </pic:spPr>
                </pic:pic>
              </a:graphicData>
            </a:graphic>
          </wp:inline>
        </w:drawing>
      </w:r>
    </w:p>
    <w:p w14:paraId="60F7A2F0"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14: Kano Model of Customer Satisfaction</w:t>
      </w:r>
    </w:p>
    <w:p w14:paraId="1732AA94" w14:textId="77777777" w:rsidR="001F06D5" w:rsidRDefault="003C1484">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(Source: </w:t>
      </w:r>
      <w:r>
        <w:rPr>
          <w:rFonts w:ascii="Times New Roman" w:eastAsia="Times New Roman" w:hAnsi="Times New Roman" w:cs="Times New Roman"/>
          <w:color w:val="222222"/>
          <w:sz w:val="24"/>
          <w:szCs w:val="24"/>
          <w:highlight w:val="white"/>
        </w:rPr>
        <w:t>Li and Zhang, 2021)</w:t>
      </w:r>
    </w:p>
    <w:p w14:paraId="0DC6BDFF"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companies are increasingly focussing on providing satisfaction to their customers to gain their loyalty. The customer satisfaction models are used to measure the effect of the company's products on the customers and their satisfaction. The</w:t>
      </w:r>
      <w:r>
        <w:rPr>
          <w:rFonts w:ascii="Times New Roman" w:eastAsia="Times New Roman" w:hAnsi="Times New Roman" w:cs="Times New Roman"/>
          <w:b/>
          <w:sz w:val="24"/>
          <w:szCs w:val="24"/>
        </w:rPr>
        <w:t xml:space="preserve"> Kano Model of Customer Satisfaction </w:t>
      </w:r>
      <w:r>
        <w:rPr>
          <w:rFonts w:ascii="Times New Roman" w:eastAsia="Times New Roman" w:hAnsi="Times New Roman" w:cs="Times New Roman"/>
          <w:sz w:val="24"/>
          <w:szCs w:val="24"/>
        </w:rPr>
        <w:t>is one of the finest models to measure customer satisfaction and improve the problem-solving process of the firm (</w:t>
      </w:r>
      <w:r>
        <w:rPr>
          <w:rFonts w:ascii="Times New Roman" w:eastAsia="Times New Roman" w:hAnsi="Times New Roman" w:cs="Times New Roman"/>
          <w:color w:val="222222"/>
          <w:sz w:val="24"/>
          <w:szCs w:val="24"/>
          <w:highlight w:val="white"/>
        </w:rPr>
        <w:t>Li and Zhang, 2021)</w:t>
      </w:r>
      <w:r>
        <w:rPr>
          <w:rFonts w:ascii="Times New Roman" w:eastAsia="Times New Roman" w:hAnsi="Times New Roman" w:cs="Times New Roman"/>
          <w:sz w:val="24"/>
          <w:szCs w:val="24"/>
        </w:rPr>
        <w:t xml:space="preserve">. It tells the organization about product performance and customer satisfaction after using the product. It divides the product attributes into four parts: </w:t>
      </w:r>
    </w:p>
    <w:p w14:paraId="1C738507"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Threshold: </w:t>
      </w:r>
      <w:r>
        <w:rPr>
          <w:rFonts w:ascii="Times New Roman" w:eastAsia="Times New Roman" w:hAnsi="Times New Roman" w:cs="Times New Roman"/>
          <w:sz w:val="24"/>
          <w:szCs w:val="24"/>
        </w:rPr>
        <w:t xml:space="preserve">Threshold attributes are expected by the customers and are a "must" of the products or services provided by the firm. </w:t>
      </w:r>
    </w:p>
    <w:p w14:paraId="16C32986"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Performance: </w:t>
      </w:r>
      <w:r>
        <w:rPr>
          <w:rFonts w:ascii="Times New Roman" w:eastAsia="Times New Roman" w:hAnsi="Times New Roman" w:cs="Times New Roman"/>
          <w:sz w:val="24"/>
          <w:szCs w:val="24"/>
        </w:rPr>
        <w:t xml:space="preserve">If the performance of the services and products provided to the customers is good, the customer will be happy and demand more of it. But if the performance is bad, the satisfaction of the customer will diminish. </w:t>
      </w:r>
    </w:p>
    <w:p w14:paraId="581CB433"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Excitement: </w:t>
      </w:r>
      <w:r>
        <w:rPr>
          <w:rFonts w:ascii="Times New Roman" w:eastAsia="Times New Roman" w:hAnsi="Times New Roman" w:cs="Times New Roman"/>
          <w:sz w:val="24"/>
          <w:szCs w:val="24"/>
        </w:rPr>
        <w:t xml:space="preserve">The excitement attributes are the latent needs of the consumers, i.e., the customer does not expect them but gets highly satisfied if they receive them. It generally comes from the performance of the customer services or extra features and profits in the services and products given to the customer. </w:t>
      </w:r>
    </w:p>
    <w:p w14:paraId="6039DD0B"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Indifferent: </w:t>
      </w:r>
      <w:r>
        <w:rPr>
          <w:rFonts w:ascii="Times New Roman" w:eastAsia="Times New Roman" w:hAnsi="Times New Roman" w:cs="Times New Roman"/>
          <w:sz w:val="24"/>
          <w:szCs w:val="24"/>
        </w:rPr>
        <w:t xml:space="preserve">These are the attributes that a customer does not expect but have a huge impact on the decision-making of the customer. </w:t>
      </w:r>
    </w:p>
    <w:p w14:paraId="26E1EB01"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Intel can use the Kano Model of Customer Satisfaction to ensure smooth functioning and better quality of the products. They do follow the Threshold and Performance attributes for the clients, but they can apply the other two attributes to make their clients more satisfied. It will also help the company to expand in developing countries as well by attracting other customers that fail to reach the firm. </w:t>
      </w:r>
    </w:p>
    <w:p w14:paraId="44015071" w14:textId="429E661A" w:rsidR="001F06D5" w:rsidRDefault="003C1484" w:rsidP="001E2C18">
      <w:pPr>
        <w:pStyle w:val="Heading1"/>
      </w:pPr>
      <w:bookmarkStart w:id="24" w:name="_Toc142161449"/>
      <w:r>
        <w:t>11. Recommendations</w:t>
      </w:r>
      <w:bookmarkEnd w:id="24"/>
      <w:r>
        <w:t xml:space="preserve"> </w:t>
      </w:r>
    </w:p>
    <w:p w14:paraId="0177D90B"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 company like Intel, finding new investors and clients is an easy task. Though there are some recommendations that the firm can implement to gain better profits and ensure customer satisfaction at all levels:</w:t>
      </w:r>
    </w:p>
    <w:p w14:paraId="6DCE343D" w14:textId="77777777" w:rsidR="001F06D5" w:rsidRDefault="003C148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Expansion to Developing Countries: </w:t>
      </w:r>
      <w:r>
        <w:rPr>
          <w:rFonts w:ascii="Times New Roman" w:eastAsia="Times New Roman" w:hAnsi="Times New Roman" w:cs="Times New Roman"/>
          <w:sz w:val="24"/>
          <w:szCs w:val="24"/>
        </w:rPr>
        <w:t xml:space="preserve">As Intel is based only in the developed countries of the world, the owners of the company can start to expand in developing countries as well. As developing countries are becoming a hub of innovations and technologies, Intel can find many suitable clients who need guidance and advanced processors to achieve their goals.  </w:t>
      </w:r>
      <w:r>
        <w:rPr>
          <w:rFonts w:ascii="Times New Roman" w:eastAsia="Times New Roman" w:hAnsi="Times New Roman" w:cs="Times New Roman"/>
          <w:b/>
          <w:sz w:val="24"/>
          <w:szCs w:val="24"/>
        </w:rPr>
        <w:t xml:space="preserve"> </w:t>
      </w:r>
    </w:p>
    <w:p w14:paraId="1AB6FFAD"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Less Production: </w:t>
      </w:r>
      <w:r>
        <w:rPr>
          <w:rFonts w:ascii="Times New Roman" w:eastAsia="Times New Roman" w:hAnsi="Times New Roman" w:cs="Times New Roman"/>
          <w:sz w:val="24"/>
          <w:szCs w:val="24"/>
        </w:rPr>
        <w:t xml:space="preserve">Most of the processors and servers of Intel flood the market and reduce the demands of the customers. By developing less amount of goods and services, the company can increase the demand for its products in the market. Once the demand is increased, the company can also increase its prices. This will lead to better profits for the company and reduce the wastage of products, efforts, and costs. </w:t>
      </w:r>
    </w:p>
    <w:p w14:paraId="797B4412"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Development in Mobile Sector: </w:t>
      </w:r>
      <w:r>
        <w:rPr>
          <w:rFonts w:ascii="Times New Roman" w:eastAsia="Times New Roman" w:hAnsi="Times New Roman" w:cs="Times New Roman"/>
          <w:sz w:val="24"/>
          <w:szCs w:val="24"/>
        </w:rPr>
        <w:t xml:space="preserve">With many happy and satisfied customers, Intel can expand to the Mobile Industry as well. The company has already managed to create a chain of loyal customers. If the company puts appropriate strategies and methods to set up in the mobile sector, the company may see various profits in the upcoming years. </w:t>
      </w:r>
    </w:p>
    <w:p w14:paraId="08EF5789" w14:textId="51BFBC80" w:rsidR="001F06D5" w:rsidRDefault="003C1484" w:rsidP="001E2C18">
      <w:pPr>
        <w:pStyle w:val="Heading1"/>
      </w:pPr>
      <w:bookmarkStart w:id="25" w:name="_Toc142161450"/>
      <w:r>
        <w:t>12. Conclusion</w:t>
      </w:r>
      <w:bookmarkEnd w:id="25"/>
      <w:r>
        <w:t xml:space="preserve"> </w:t>
      </w:r>
    </w:p>
    <w:p w14:paraId="60FDD2F2"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whole study provides a clear overview of the marketing management theory along with explaining its importance in the most popular semiconductor manufacturing company that is Intel. The study also provides an overview of the company by illustrating the global market share and the revenue of the company. Along with that, the study includes the communication system in the workplace demonstrating Shannon-Weaver's communication model and the integrated communication system. The study also reflects current promotional strategies adopted by Intel including the online and offline marketing strategies. The concept of branding and brand equity is mentioned in the study by explaining Keller's brand equity model. The study also signifies the customer journey and customer touchpoints by critically evaluating the customer journey map. </w:t>
      </w:r>
    </w:p>
    <w:p w14:paraId="04928641" w14:textId="77777777" w:rsidR="001F06D5" w:rsidRDefault="003C148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from the above study, it can be concluded that Intel has adopted some marketing management strategies to improve the quality of the business growth of the company. But there is room for improvement for the company to encourage an effective marketing management system as well as achieve the maximum profit per year. The given recommendations can provide insights to the particular organization to inculcate future opportunities to develop its brand throughout the world. </w:t>
      </w:r>
    </w:p>
    <w:p w14:paraId="04351427" w14:textId="77777777" w:rsidR="001F06D5" w:rsidRDefault="001F06D5">
      <w:pPr>
        <w:pStyle w:val="Normal1"/>
        <w:spacing w:line="360" w:lineRule="auto"/>
        <w:rPr>
          <w:rFonts w:ascii="Times New Roman" w:eastAsia="Times New Roman" w:hAnsi="Times New Roman" w:cs="Times New Roman"/>
          <w:sz w:val="24"/>
          <w:szCs w:val="24"/>
        </w:rPr>
      </w:pPr>
    </w:p>
    <w:p w14:paraId="0352D9EA" w14:textId="77777777" w:rsidR="001F06D5" w:rsidRDefault="003C1484">
      <w:pPr>
        <w:pStyle w:val="Normal1"/>
        <w:spacing w:line="360" w:lineRule="auto"/>
        <w:rPr>
          <w:rFonts w:ascii="Times New Roman" w:eastAsia="Times New Roman" w:hAnsi="Times New Roman" w:cs="Times New Roman"/>
          <w:b/>
          <w:sz w:val="28"/>
          <w:szCs w:val="28"/>
        </w:rPr>
      </w:pPr>
      <w:r>
        <w:br w:type="page"/>
      </w:r>
    </w:p>
    <w:p w14:paraId="05E5B875" w14:textId="710FEBB2" w:rsidR="00F01E31" w:rsidRPr="00F01E31" w:rsidRDefault="003C1484" w:rsidP="00F01E31">
      <w:pPr>
        <w:pStyle w:val="Heading1"/>
      </w:pPr>
      <w:bookmarkStart w:id="26" w:name="_Toc142161451"/>
      <w:r>
        <w:lastRenderedPageBreak/>
        <w:t>References</w:t>
      </w:r>
      <w:bookmarkEnd w:id="26"/>
      <w:r>
        <w:t xml:space="preserve"> </w:t>
      </w:r>
    </w:p>
    <w:p w14:paraId="54CFC3D1" w14:textId="77777777" w:rsidR="00F01E31" w:rsidRDefault="00317DC8" w:rsidP="00F01E31">
      <w:pPr>
        <w:pStyle w:val="Normal1"/>
        <w:spacing w:line="360" w:lineRule="auto"/>
        <w:jc w:val="both"/>
        <w:rPr>
          <w:rFonts w:ascii="Times New Roman" w:hAnsi="Times New Roman" w:cs="Times New Roman"/>
          <w:color w:val="222222"/>
          <w:sz w:val="20"/>
          <w:szCs w:val="20"/>
          <w:shd w:val="clear" w:color="auto" w:fill="FFFFFF"/>
        </w:rPr>
      </w:pPr>
      <w:r w:rsidRPr="00A12EFB">
        <w:rPr>
          <w:rFonts w:ascii="Times New Roman" w:hAnsi="Times New Roman" w:cs="Times New Roman"/>
          <w:color w:val="222222"/>
          <w:sz w:val="24"/>
          <w:szCs w:val="24"/>
          <w:shd w:val="clear" w:color="auto" w:fill="FFFFFF"/>
        </w:rPr>
        <w:t xml:space="preserve">Bascur, C., Rusu, C. and Quiñones, D., </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 User as customer: touchpoints and journey map. In </w:t>
      </w:r>
      <w:r w:rsidRPr="00A12EFB">
        <w:rPr>
          <w:rFonts w:ascii="Times New Roman" w:hAnsi="Times New Roman" w:cs="Times New Roman"/>
          <w:i/>
          <w:iCs/>
          <w:color w:val="222222"/>
          <w:sz w:val="24"/>
          <w:szCs w:val="24"/>
          <w:shd w:val="clear" w:color="auto" w:fill="FFFFFF"/>
        </w:rPr>
        <w:t>Human Systems Engineering and Design: Proceedings of the 1st International Conference on Human Systems Engineering and Design (IHSED2018): Future Trends and Applications, October 25-27, 2018, CHU-Université de Reims Champagne-Ardenne, France 1</w:t>
      </w:r>
      <w:r w:rsidRPr="00A12EFB">
        <w:rPr>
          <w:rFonts w:ascii="Times New Roman" w:hAnsi="Times New Roman" w:cs="Times New Roman"/>
          <w:color w:val="222222"/>
          <w:sz w:val="24"/>
          <w:szCs w:val="24"/>
          <w:shd w:val="clear" w:color="auto" w:fill="FFFFFF"/>
        </w:rPr>
        <w:t xml:space="preserve"> (pp. 117-122). Springer International Publishing. Available at: </w:t>
      </w:r>
      <w:hyperlink r:id="rId22" w:history="1">
        <w:r w:rsidRPr="00A12EFB">
          <w:rPr>
            <w:rStyle w:val="Hyperlink"/>
            <w:rFonts w:ascii="Times New Roman" w:hAnsi="Times New Roman" w:cs="Times New Roman"/>
            <w:sz w:val="24"/>
            <w:szCs w:val="24"/>
            <w:shd w:val="clear" w:color="auto" w:fill="FFFFFF"/>
          </w:rPr>
          <w:t>https://link.springer.com/chapter/10.1007/978-3-030-02053-8_19</w:t>
        </w:r>
      </w:hyperlink>
      <w:r w:rsidRPr="00A12EFB">
        <w:rPr>
          <w:rFonts w:ascii="Times New Roman" w:hAnsi="Times New Roman" w:cs="Times New Roman"/>
          <w:color w:val="222222"/>
          <w:sz w:val="20"/>
          <w:szCs w:val="20"/>
          <w:shd w:val="clear" w:color="auto" w:fill="FFFFFF"/>
        </w:rPr>
        <w:t xml:space="preserve"> </w:t>
      </w:r>
    </w:p>
    <w:p w14:paraId="0E116AE4" w14:textId="2C086B30" w:rsidR="00F01E31" w:rsidRPr="00F01E31" w:rsidRDefault="00F01E31" w:rsidP="00F01E31">
      <w:pPr>
        <w:pStyle w:val="Normal1"/>
        <w:spacing w:line="360" w:lineRule="auto"/>
        <w:jc w:val="both"/>
        <w:rPr>
          <w:rFonts w:ascii="Times New Roman" w:hAnsi="Times New Roman" w:cs="Times New Roman"/>
          <w:sz w:val="24"/>
          <w:szCs w:val="24"/>
        </w:rPr>
      </w:pPr>
      <w:r w:rsidRPr="00F01E31">
        <w:rPr>
          <w:rFonts w:ascii="Times New Roman" w:hAnsi="Times New Roman" w:cs="Times New Roman"/>
          <w:sz w:val="24"/>
          <w:szCs w:val="24"/>
        </w:rPr>
        <w:t>Bhasin, H. (2023)</w:t>
      </w:r>
      <w:r>
        <w:rPr>
          <w:rFonts w:ascii="Times New Roman" w:hAnsi="Times New Roman" w:cs="Times New Roman"/>
          <w:sz w:val="24"/>
          <w:szCs w:val="24"/>
        </w:rPr>
        <w:t>,</w:t>
      </w:r>
      <w:r w:rsidRPr="00F01E31">
        <w:rPr>
          <w:rFonts w:ascii="Times New Roman" w:hAnsi="Times New Roman" w:cs="Times New Roman"/>
          <w:sz w:val="24"/>
          <w:szCs w:val="24"/>
        </w:rPr>
        <w:t xml:space="preserve"> </w:t>
      </w:r>
      <w:r w:rsidRPr="00F01E31">
        <w:rPr>
          <w:rFonts w:ascii="Times New Roman" w:hAnsi="Times New Roman" w:cs="Times New Roman"/>
          <w:i/>
          <w:iCs/>
          <w:sz w:val="24"/>
          <w:szCs w:val="24"/>
        </w:rPr>
        <w:t>Keller’s Brand Equity Model – CBBE model by Keller</w:t>
      </w:r>
      <w:r w:rsidRPr="00F01E31">
        <w:rPr>
          <w:rFonts w:ascii="Times New Roman" w:hAnsi="Times New Roman" w:cs="Times New Roman"/>
          <w:sz w:val="24"/>
          <w:szCs w:val="24"/>
        </w:rPr>
        <w:t xml:space="preserve">, </w:t>
      </w:r>
      <w:r w:rsidRPr="00F01E31">
        <w:rPr>
          <w:rFonts w:ascii="Times New Roman" w:hAnsi="Times New Roman" w:cs="Times New Roman"/>
          <w:i/>
          <w:iCs/>
          <w:sz w:val="24"/>
          <w:szCs w:val="24"/>
        </w:rPr>
        <w:t>Marketing91</w:t>
      </w:r>
      <w:r w:rsidRPr="00F01E31">
        <w:rPr>
          <w:rFonts w:ascii="Times New Roman" w:hAnsi="Times New Roman" w:cs="Times New Roman"/>
          <w:sz w:val="24"/>
          <w:szCs w:val="24"/>
        </w:rPr>
        <w:t xml:space="preserve">. Available at: </w:t>
      </w:r>
      <w:hyperlink r:id="rId23" w:history="1">
        <w:r w:rsidRPr="00C64AB7">
          <w:rPr>
            <w:rStyle w:val="Hyperlink"/>
            <w:rFonts w:ascii="Times New Roman" w:hAnsi="Times New Roman" w:cs="Times New Roman"/>
            <w:sz w:val="24"/>
            <w:szCs w:val="24"/>
          </w:rPr>
          <w:t>https://www.marketing91.com/kellers-brand-equity-model/</w:t>
        </w:r>
      </w:hyperlink>
      <w:r>
        <w:rPr>
          <w:rFonts w:ascii="Times New Roman" w:hAnsi="Times New Roman" w:cs="Times New Roman"/>
          <w:sz w:val="24"/>
          <w:szCs w:val="24"/>
        </w:rPr>
        <w:t xml:space="preserve"> </w:t>
      </w:r>
      <w:r w:rsidRPr="00F01E31">
        <w:rPr>
          <w:rFonts w:ascii="Times New Roman" w:hAnsi="Times New Roman" w:cs="Times New Roman"/>
          <w:sz w:val="24"/>
          <w:szCs w:val="24"/>
        </w:rPr>
        <w:t xml:space="preserve">(Accessed: 17 August 2023). </w:t>
      </w:r>
    </w:p>
    <w:p w14:paraId="41834739" w14:textId="6A7B26C5"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Blakeman, R., (2023). </w:t>
      </w:r>
      <w:r>
        <w:rPr>
          <w:rFonts w:ascii="Times New Roman" w:eastAsia="Times New Roman" w:hAnsi="Times New Roman" w:cs="Times New Roman"/>
          <w:i/>
          <w:color w:val="222222"/>
          <w:sz w:val="24"/>
          <w:szCs w:val="24"/>
          <w:highlight w:val="white"/>
        </w:rPr>
        <w:t>Integrated marketing communication: creative strategy from idea to implementation</w:t>
      </w:r>
      <w:r>
        <w:rPr>
          <w:rFonts w:ascii="Times New Roman" w:eastAsia="Times New Roman" w:hAnsi="Times New Roman" w:cs="Times New Roman"/>
          <w:color w:val="222222"/>
          <w:sz w:val="24"/>
          <w:szCs w:val="24"/>
          <w:highlight w:val="white"/>
        </w:rPr>
        <w:t xml:space="preserve">. Rowman &amp; Littlefield. Available at: </w:t>
      </w:r>
      <w:hyperlink r:id="rId24">
        <w:r>
          <w:rPr>
            <w:rFonts w:ascii="Times New Roman" w:eastAsia="Times New Roman" w:hAnsi="Times New Roman" w:cs="Times New Roman"/>
            <w:color w:val="1155CC"/>
            <w:sz w:val="24"/>
            <w:szCs w:val="24"/>
            <w:highlight w:val="white"/>
            <w:u w:val="single"/>
          </w:rPr>
          <w:t>https://books.google.com/books?hl=en&amp;lr=&amp;id=tPDIEAAAQBAJ&amp;oi=fnd&amp;pg=PP1&amp;dq=integrated+marketing+communication+for+business&amp;ots=kO2lAKuNuQ&amp;sig=YzWbc9uZeQNMJHbT_kT7vQQwKBk</w:t>
        </w:r>
      </w:hyperlink>
      <w:r>
        <w:rPr>
          <w:rFonts w:ascii="Times New Roman" w:eastAsia="Times New Roman" w:hAnsi="Times New Roman" w:cs="Times New Roman"/>
          <w:color w:val="222222"/>
          <w:sz w:val="24"/>
          <w:szCs w:val="24"/>
          <w:highlight w:val="white"/>
        </w:rPr>
        <w:t xml:space="preserve"> [Accessed 5 August 2023] </w:t>
      </w:r>
    </w:p>
    <w:p w14:paraId="64502E1F" w14:textId="77777777" w:rsidR="00317DC8" w:rsidRDefault="00317DC8">
      <w:pPr>
        <w:pStyle w:val="Normal1"/>
        <w:spacing w:line="360" w:lineRule="auto"/>
        <w:jc w:val="both"/>
        <w:rPr>
          <w:rFonts w:ascii="Times New Roman" w:eastAsia="Times New Roman" w:hAnsi="Times New Roman" w:cs="Times New Roman"/>
          <w:color w:val="262525"/>
          <w:sz w:val="24"/>
          <w:szCs w:val="24"/>
          <w:highlight w:val="white"/>
        </w:rPr>
      </w:pPr>
      <w:r>
        <w:rPr>
          <w:rFonts w:ascii="Times New Roman" w:eastAsia="Times New Roman" w:hAnsi="Times New Roman" w:cs="Times New Roman"/>
          <w:color w:val="222222"/>
          <w:sz w:val="24"/>
          <w:szCs w:val="24"/>
          <w:highlight w:val="white"/>
        </w:rPr>
        <w:t xml:space="preserve">Caixin, (2020). </w:t>
      </w:r>
      <w:r>
        <w:rPr>
          <w:rFonts w:ascii="Times New Roman" w:eastAsia="Times New Roman" w:hAnsi="Times New Roman" w:cs="Times New Roman"/>
          <w:color w:val="262525"/>
          <w:sz w:val="24"/>
          <w:szCs w:val="24"/>
          <w:highlight w:val="white"/>
        </w:rPr>
        <w:t xml:space="preserve">Lenovo Wins Bragging Rights With ‘World First’ 5G Laptop. Available at: </w:t>
      </w:r>
      <w:hyperlink r:id="rId25">
        <w:r>
          <w:rPr>
            <w:rFonts w:ascii="Times New Roman" w:eastAsia="Times New Roman" w:hAnsi="Times New Roman" w:cs="Times New Roman"/>
            <w:color w:val="1155CC"/>
            <w:sz w:val="24"/>
            <w:szCs w:val="24"/>
            <w:highlight w:val="white"/>
            <w:u w:val="single"/>
          </w:rPr>
          <w:t>https://www.google.co.in/url?sa=i&amp;url=https%3A%2F%2Fwww.caixinglobal.com%2F2020-01-08%2Flenovo-wins-bragging-rights-with-world-first-5g-laptop-101502313.html&amp;psig=AOvVaw2QMtllAcyqvBgm07cxaTXy&amp;ust=1691325531547000&amp;source=images&amp;cd=vfe&amp;opi=89978449&amp;ved=0CBEQjRxqFwoTCOjV6OHExYADFQAAAAAdAAAAABAo</w:t>
        </w:r>
      </w:hyperlink>
      <w:r>
        <w:rPr>
          <w:rFonts w:ascii="Times New Roman" w:eastAsia="Times New Roman" w:hAnsi="Times New Roman" w:cs="Times New Roman"/>
          <w:color w:val="262525"/>
          <w:sz w:val="24"/>
          <w:szCs w:val="24"/>
          <w:highlight w:val="white"/>
        </w:rPr>
        <w:t xml:space="preserve"> [Accessed 5 August 2023]</w:t>
      </w:r>
    </w:p>
    <w:p w14:paraId="730641FC"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Communication Theory, (2020). </w:t>
      </w:r>
      <w:r>
        <w:rPr>
          <w:rFonts w:ascii="Times New Roman" w:eastAsia="Times New Roman" w:hAnsi="Times New Roman" w:cs="Times New Roman"/>
          <w:color w:val="111111"/>
          <w:sz w:val="24"/>
          <w:szCs w:val="24"/>
          <w:highlight w:val="white"/>
        </w:rPr>
        <w:t xml:space="preserve">Shannon and Weaver Model of Communication. </w:t>
      </w:r>
      <w:r>
        <w:rPr>
          <w:rFonts w:ascii="Times New Roman" w:eastAsia="Times New Roman" w:hAnsi="Times New Roman" w:cs="Times New Roman"/>
          <w:sz w:val="24"/>
          <w:szCs w:val="24"/>
          <w:highlight w:val="white"/>
        </w:rPr>
        <w:t xml:space="preserve">Available at: </w:t>
      </w:r>
      <w:hyperlink r:id="rId26">
        <w:r>
          <w:rPr>
            <w:rFonts w:ascii="Times New Roman" w:eastAsia="Times New Roman" w:hAnsi="Times New Roman" w:cs="Times New Roman"/>
            <w:color w:val="1155CC"/>
            <w:sz w:val="24"/>
            <w:szCs w:val="24"/>
            <w:highlight w:val="white"/>
            <w:u w:val="single"/>
          </w:rPr>
          <w:t>https://www.communicationtheory.org/shannon-and-weaver-model-of-communication/</w:t>
        </w:r>
      </w:hyperlink>
      <w:r>
        <w:rPr>
          <w:rFonts w:ascii="Times New Roman" w:eastAsia="Times New Roman" w:hAnsi="Times New Roman" w:cs="Times New Roman"/>
          <w:color w:val="222222"/>
          <w:sz w:val="24"/>
          <w:szCs w:val="24"/>
          <w:highlight w:val="white"/>
        </w:rPr>
        <w:t xml:space="preserve"> [Accessed 5 August 2023]</w:t>
      </w:r>
    </w:p>
    <w:p w14:paraId="521E61DF"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Czinkota, M.R., Kotabe, M., Vrontis, D., Shams, S.R., Czinkota, M.R., Kotabe, M., Vrontis, D. and Shams, S.R., (2021). Designing effective promotion and advertising strategies. </w:t>
      </w:r>
      <w:r>
        <w:rPr>
          <w:rFonts w:ascii="Times New Roman" w:eastAsia="Times New Roman" w:hAnsi="Times New Roman" w:cs="Times New Roman"/>
          <w:i/>
          <w:color w:val="222222"/>
          <w:sz w:val="24"/>
          <w:szCs w:val="24"/>
          <w:highlight w:val="white"/>
        </w:rPr>
        <w:t>Marketing Management: Past, Present and Future</w:t>
      </w:r>
      <w:r>
        <w:rPr>
          <w:rFonts w:ascii="Times New Roman" w:eastAsia="Times New Roman" w:hAnsi="Times New Roman" w:cs="Times New Roman"/>
          <w:color w:val="222222"/>
          <w:sz w:val="24"/>
          <w:szCs w:val="24"/>
          <w:highlight w:val="white"/>
        </w:rPr>
        <w:t xml:space="preserve">, pp.553-606. </w:t>
      </w:r>
      <w:r>
        <w:rPr>
          <w:rFonts w:ascii="Times New Roman" w:eastAsia="Times New Roman" w:hAnsi="Times New Roman" w:cs="Times New Roman"/>
          <w:sz w:val="24"/>
          <w:szCs w:val="24"/>
          <w:highlight w:val="white"/>
        </w:rPr>
        <w:t xml:space="preserve">Available at: </w:t>
      </w:r>
      <w:hyperlink r:id="rId27">
        <w:r>
          <w:rPr>
            <w:rFonts w:ascii="Times New Roman" w:eastAsia="Times New Roman" w:hAnsi="Times New Roman" w:cs="Times New Roman"/>
            <w:color w:val="1155CC"/>
            <w:sz w:val="24"/>
            <w:szCs w:val="24"/>
            <w:highlight w:val="white"/>
            <w:u w:val="single"/>
          </w:rPr>
          <w:t>https://www.researchgate.net/profile/Demetris-Vrontis/publication/354106239_Designing_Effective_Promotion_and_Advertising_Strategies/links/6283aa7717ae76609bfd306a/Designing-Effective-Promotion-and-Advertising-Strategies.pdf</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729D95A1"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Dam, S.M. and Dam, T.C., (2021). Relationships between service quality, brand image, customer satisfaction, and customer loyalty. </w:t>
      </w:r>
      <w:r>
        <w:rPr>
          <w:rFonts w:ascii="Times New Roman" w:eastAsia="Times New Roman" w:hAnsi="Times New Roman" w:cs="Times New Roman"/>
          <w:i/>
          <w:color w:val="222222"/>
          <w:sz w:val="24"/>
          <w:szCs w:val="24"/>
          <w:highlight w:val="white"/>
        </w:rPr>
        <w:t xml:space="preserve">The Journal of Asian Finance, Economics, and </w:t>
      </w:r>
      <w:r>
        <w:rPr>
          <w:rFonts w:ascii="Times New Roman" w:eastAsia="Times New Roman" w:hAnsi="Times New Roman" w:cs="Times New Roman"/>
          <w:i/>
          <w:color w:val="222222"/>
          <w:sz w:val="24"/>
          <w:szCs w:val="24"/>
          <w:highlight w:val="white"/>
        </w:rPr>
        <w:lastRenderedPageBreak/>
        <w:t>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xml:space="preserve">(3), pp.585-593. Available at: </w:t>
      </w:r>
      <w:hyperlink r:id="rId28">
        <w:r>
          <w:rPr>
            <w:rFonts w:ascii="Times New Roman" w:eastAsia="Times New Roman" w:hAnsi="Times New Roman" w:cs="Times New Roman"/>
            <w:color w:val="1155CC"/>
            <w:sz w:val="24"/>
            <w:szCs w:val="24"/>
            <w:highlight w:val="white"/>
            <w:u w:val="single"/>
          </w:rPr>
          <w:t>https://www.researchgate.net/profile/Dam-Mai/publication/349869313_Relationships_between_Service_Quality_Brand_Image_Customer_Satisfaction_and_Customer_Loyalty/links/60531717458515e83452184e/Relationships-between-Service-Quality-Brand-Image-Customer-Satisfaction-and-Customer-Loyalty.pdf</w:t>
        </w:r>
      </w:hyperlink>
      <w:r>
        <w:rPr>
          <w:rFonts w:ascii="Times New Roman" w:eastAsia="Times New Roman" w:hAnsi="Times New Roman" w:cs="Times New Roman"/>
          <w:color w:val="222222"/>
          <w:sz w:val="24"/>
          <w:szCs w:val="24"/>
          <w:highlight w:val="white"/>
        </w:rPr>
        <w:t xml:space="preserve"> [Accessed 5 August 2023]</w:t>
      </w:r>
    </w:p>
    <w:p w14:paraId="228237BA"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Deepak, R.K.A. and Jeyakumar, S., (2019). </w:t>
      </w:r>
      <w:r>
        <w:rPr>
          <w:rFonts w:ascii="Times New Roman" w:eastAsia="Times New Roman" w:hAnsi="Times New Roman" w:cs="Times New Roman"/>
          <w:i/>
          <w:color w:val="222222"/>
          <w:sz w:val="24"/>
          <w:szCs w:val="24"/>
          <w:highlight w:val="white"/>
        </w:rPr>
        <w:t>Marketing management</w:t>
      </w:r>
      <w:r>
        <w:rPr>
          <w:rFonts w:ascii="Times New Roman" w:eastAsia="Times New Roman" w:hAnsi="Times New Roman" w:cs="Times New Roman"/>
          <w:color w:val="222222"/>
          <w:sz w:val="24"/>
          <w:szCs w:val="24"/>
          <w:highlight w:val="white"/>
        </w:rPr>
        <w:t xml:space="preserve">. Educreation Publishing. Available at: </w:t>
      </w:r>
      <w:hyperlink r:id="rId29">
        <w:r>
          <w:rPr>
            <w:rFonts w:ascii="Times New Roman" w:eastAsia="Times New Roman" w:hAnsi="Times New Roman" w:cs="Times New Roman"/>
            <w:color w:val="1155CC"/>
            <w:sz w:val="24"/>
            <w:szCs w:val="24"/>
            <w:highlight w:val="white"/>
            <w:u w:val="single"/>
          </w:rPr>
          <w:t>https://books.google.com/books?hl=en&amp;lr=&amp;id=_DmvDwAAQBAJ&amp;oi=fnd&amp;pg=PA1&amp;dq=market+management&amp;ots=u49Whggs1e&amp;sig=Vt2JoUHepxeXSg37Wdr-hE9Z2P4</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78A0A652" w14:textId="77777777" w:rsidR="00317DC8" w:rsidRPr="001A78F7" w:rsidRDefault="00317DC8">
      <w:pPr>
        <w:pStyle w:val="Normal1"/>
        <w:spacing w:line="360" w:lineRule="auto"/>
        <w:jc w:val="both"/>
        <w:rPr>
          <w:rFonts w:ascii="Times New Roman" w:hAnsi="Times New Roman" w:cs="Times New Roman"/>
          <w:color w:val="222222"/>
          <w:sz w:val="40"/>
          <w:szCs w:val="40"/>
          <w:shd w:val="clear" w:color="auto" w:fill="FFFFFF"/>
        </w:rPr>
      </w:pPr>
      <w:r w:rsidRPr="001A78F7">
        <w:rPr>
          <w:rFonts w:ascii="Times New Roman" w:hAnsi="Times New Roman" w:cs="Times New Roman"/>
          <w:color w:val="222222"/>
          <w:sz w:val="24"/>
          <w:szCs w:val="24"/>
          <w:shd w:val="clear" w:color="auto" w:fill="FFFFFF"/>
        </w:rPr>
        <w:t xml:space="preserve">Doddy, M., Ali, J., Hindardjo, A. and Ratnasih, C., </w:t>
      </w:r>
      <w:r>
        <w:rPr>
          <w:rFonts w:ascii="Times New Roman" w:hAnsi="Times New Roman" w:cs="Times New Roman"/>
          <w:color w:val="222222"/>
          <w:sz w:val="24"/>
          <w:szCs w:val="24"/>
          <w:shd w:val="clear" w:color="auto" w:fill="FFFFFF"/>
        </w:rPr>
        <w:t>(</w:t>
      </w:r>
      <w:r w:rsidRPr="001A78F7">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1A78F7">
        <w:rPr>
          <w:rFonts w:ascii="Times New Roman" w:hAnsi="Times New Roman" w:cs="Times New Roman"/>
          <w:color w:val="222222"/>
          <w:sz w:val="24"/>
          <w:szCs w:val="24"/>
          <w:shd w:val="clear" w:color="auto" w:fill="FFFFFF"/>
        </w:rPr>
        <w:t>, December. The Influence of Brand Awareness, Perceived Quality, Brand Association, Brand Loyalty on Brand Equity of Zakat Institutions. In </w:t>
      </w:r>
      <w:r w:rsidRPr="001A78F7">
        <w:rPr>
          <w:rFonts w:ascii="Times New Roman" w:hAnsi="Times New Roman" w:cs="Times New Roman"/>
          <w:i/>
          <w:iCs/>
          <w:color w:val="222222"/>
          <w:sz w:val="24"/>
          <w:szCs w:val="24"/>
          <w:shd w:val="clear" w:color="auto" w:fill="FFFFFF"/>
        </w:rPr>
        <w:t>Proceedings of The International Conference on Environmental and Technology of Law, Business and Education on Post Covid 19, ICETLAWBE 2020, 26 September 2020, Bandar Lampung, Indonesia</w:t>
      </w:r>
      <w:r w:rsidRPr="001A78F7">
        <w:rPr>
          <w:rFonts w:ascii="Times New Roman" w:hAnsi="Times New Roman" w:cs="Times New Roman"/>
          <w:color w:val="222222"/>
          <w:sz w:val="24"/>
          <w:szCs w:val="24"/>
          <w:shd w:val="clear" w:color="auto" w:fill="FFFFFF"/>
        </w:rPr>
        <w:t xml:space="preserve">. Available at: </w:t>
      </w:r>
      <w:hyperlink r:id="rId30" w:history="1">
        <w:r w:rsidRPr="001A78F7">
          <w:rPr>
            <w:rStyle w:val="Hyperlink"/>
            <w:rFonts w:ascii="Times New Roman" w:hAnsi="Times New Roman" w:cs="Times New Roman"/>
            <w:sz w:val="24"/>
            <w:szCs w:val="24"/>
            <w:shd w:val="clear" w:color="auto" w:fill="FFFFFF"/>
          </w:rPr>
          <w:t>https://eudl.eu/pdf/10.4108/eai.26-9-2020.2302683</w:t>
        </w:r>
      </w:hyperlink>
      <w:r w:rsidRPr="001A78F7">
        <w:rPr>
          <w:rFonts w:ascii="Times New Roman" w:hAnsi="Times New Roman" w:cs="Times New Roman"/>
          <w:color w:val="222222"/>
          <w:sz w:val="24"/>
          <w:szCs w:val="24"/>
          <w:shd w:val="clear" w:color="auto" w:fill="FFFFFF"/>
        </w:rPr>
        <w:t xml:space="preserve"> </w:t>
      </w:r>
      <w:r w:rsidRPr="001A78F7">
        <w:rPr>
          <w:rFonts w:ascii="Times New Roman" w:eastAsia="Times New Roman" w:hAnsi="Times New Roman" w:cs="Times New Roman"/>
          <w:color w:val="262525"/>
          <w:sz w:val="24"/>
          <w:szCs w:val="24"/>
          <w:highlight w:val="white"/>
        </w:rPr>
        <w:t>[Accessed 5 August 2023]</w:t>
      </w:r>
    </w:p>
    <w:p w14:paraId="46198A21"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Febriantini, W.A., Fitriati, R. and Oktaviani, L., (2021). An analysis of verbal and non-verbal communication in autistic children. </w:t>
      </w:r>
      <w:r>
        <w:rPr>
          <w:rFonts w:ascii="Times New Roman" w:eastAsia="Times New Roman" w:hAnsi="Times New Roman" w:cs="Times New Roman"/>
          <w:i/>
          <w:color w:val="222222"/>
          <w:sz w:val="24"/>
          <w:szCs w:val="24"/>
          <w:highlight w:val="white"/>
        </w:rPr>
        <w:t>Journal of Research on Language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 xml:space="preserve">(1), pp.53-56. </w:t>
      </w:r>
      <w:r>
        <w:rPr>
          <w:rFonts w:ascii="Times New Roman" w:eastAsia="Times New Roman" w:hAnsi="Times New Roman" w:cs="Times New Roman"/>
          <w:sz w:val="24"/>
          <w:szCs w:val="24"/>
          <w:highlight w:val="white"/>
        </w:rPr>
        <w:t xml:space="preserve">Available at: </w:t>
      </w:r>
      <w:hyperlink r:id="rId31">
        <w:r>
          <w:rPr>
            <w:rFonts w:ascii="Times New Roman" w:eastAsia="Times New Roman" w:hAnsi="Times New Roman" w:cs="Times New Roman"/>
            <w:color w:val="1155CC"/>
            <w:sz w:val="24"/>
            <w:szCs w:val="24"/>
            <w:highlight w:val="white"/>
            <w:u w:val="single"/>
          </w:rPr>
          <w:t>https://ejurnal.teknokrat.ac.id/index.php/JoRLE/article/download/923/541</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5CD4F505"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Feng, N., Chen, J., Feng, H. and Li, M., (2021). Promotional pricing strategies for platform vendors: Competition between first-and third-party products. </w:t>
      </w:r>
      <w:r>
        <w:rPr>
          <w:rFonts w:ascii="Times New Roman" w:eastAsia="Times New Roman" w:hAnsi="Times New Roman" w:cs="Times New Roman"/>
          <w:i/>
          <w:color w:val="222222"/>
          <w:sz w:val="24"/>
          <w:szCs w:val="24"/>
          <w:highlight w:val="white"/>
        </w:rPr>
        <w:t>Decision Support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151</w:t>
      </w:r>
      <w:r>
        <w:rPr>
          <w:rFonts w:ascii="Times New Roman" w:eastAsia="Times New Roman" w:hAnsi="Times New Roman" w:cs="Times New Roman"/>
          <w:color w:val="222222"/>
          <w:sz w:val="24"/>
          <w:szCs w:val="24"/>
          <w:highlight w:val="white"/>
        </w:rPr>
        <w:t xml:space="preserve">, p.113627. </w:t>
      </w:r>
      <w:r>
        <w:rPr>
          <w:rFonts w:ascii="Times New Roman" w:eastAsia="Times New Roman" w:hAnsi="Times New Roman" w:cs="Times New Roman"/>
          <w:sz w:val="24"/>
          <w:szCs w:val="24"/>
          <w:highlight w:val="white"/>
        </w:rPr>
        <w:t xml:space="preserve">Available at: </w:t>
      </w:r>
      <w:hyperlink r:id="rId32">
        <w:r>
          <w:rPr>
            <w:rFonts w:ascii="Times New Roman" w:eastAsia="Times New Roman" w:hAnsi="Times New Roman" w:cs="Times New Roman"/>
            <w:color w:val="1155CC"/>
            <w:sz w:val="24"/>
            <w:szCs w:val="24"/>
            <w:highlight w:val="white"/>
            <w:u w:val="single"/>
          </w:rPr>
          <w:t>https://www.sciencedirect.com/science/article/pii/S0167923621001378</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70C8A345" w14:textId="77777777" w:rsidR="00317DC8" w:rsidRDefault="00317DC8">
      <w:pPr>
        <w:pStyle w:val="Normal1"/>
        <w:spacing w:line="360" w:lineRule="auto"/>
        <w:jc w:val="both"/>
        <w:rPr>
          <w:rFonts w:ascii="Times New Roman" w:eastAsia="Times New Roman" w:hAnsi="Times New Roman" w:cs="Times New Roman"/>
          <w:color w:val="262525"/>
          <w:sz w:val="24"/>
          <w:szCs w:val="24"/>
        </w:rPr>
      </w:pPr>
      <w:r w:rsidRPr="001A78F7">
        <w:rPr>
          <w:rFonts w:ascii="Times New Roman" w:hAnsi="Times New Roman" w:cs="Times New Roman"/>
          <w:color w:val="222222"/>
          <w:sz w:val="24"/>
          <w:szCs w:val="24"/>
          <w:shd w:val="clear" w:color="auto" w:fill="FFFFFF"/>
        </w:rPr>
        <w:t xml:space="preserve">Haeruddin, M.I.W., Musa, M.I. and Kurniawan, A.W., </w:t>
      </w:r>
      <w:r>
        <w:rPr>
          <w:rFonts w:ascii="Times New Roman" w:hAnsi="Times New Roman" w:cs="Times New Roman"/>
          <w:color w:val="222222"/>
          <w:sz w:val="24"/>
          <w:szCs w:val="24"/>
          <w:shd w:val="clear" w:color="auto" w:fill="FFFFFF"/>
        </w:rPr>
        <w:t>(</w:t>
      </w:r>
      <w:r w:rsidRPr="001A78F7">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1A78F7">
        <w:rPr>
          <w:rFonts w:ascii="Times New Roman" w:hAnsi="Times New Roman" w:cs="Times New Roman"/>
          <w:color w:val="222222"/>
          <w:sz w:val="24"/>
          <w:szCs w:val="24"/>
          <w:shd w:val="clear" w:color="auto" w:fill="FFFFFF"/>
        </w:rPr>
        <w:t>. Marketing Strategy Analysis in A Global Market. </w:t>
      </w:r>
      <w:r w:rsidRPr="001A78F7">
        <w:rPr>
          <w:rFonts w:ascii="Times New Roman" w:hAnsi="Times New Roman" w:cs="Times New Roman"/>
          <w:i/>
          <w:iCs/>
          <w:color w:val="222222"/>
          <w:sz w:val="24"/>
          <w:szCs w:val="24"/>
          <w:shd w:val="clear" w:color="auto" w:fill="FFFFFF"/>
        </w:rPr>
        <w:t>Journal Management &amp; Economics Review (JUMPER)</w:t>
      </w:r>
      <w:r w:rsidRPr="001A78F7">
        <w:rPr>
          <w:rFonts w:ascii="Times New Roman" w:hAnsi="Times New Roman" w:cs="Times New Roman"/>
          <w:color w:val="222222"/>
          <w:sz w:val="24"/>
          <w:szCs w:val="24"/>
          <w:shd w:val="clear" w:color="auto" w:fill="FFFFFF"/>
        </w:rPr>
        <w:t>, </w:t>
      </w:r>
      <w:r w:rsidRPr="001A78F7">
        <w:rPr>
          <w:rFonts w:ascii="Times New Roman" w:hAnsi="Times New Roman" w:cs="Times New Roman"/>
          <w:i/>
          <w:iCs/>
          <w:color w:val="222222"/>
          <w:sz w:val="24"/>
          <w:szCs w:val="24"/>
          <w:shd w:val="clear" w:color="auto" w:fill="FFFFFF"/>
        </w:rPr>
        <w:t>1</w:t>
      </w:r>
      <w:r w:rsidRPr="001A78F7">
        <w:rPr>
          <w:rFonts w:ascii="Times New Roman" w:hAnsi="Times New Roman" w:cs="Times New Roman"/>
          <w:color w:val="222222"/>
          <w:sz w:val="24"/>
          <w:szCs w:val="24"/>
          <w:shd w:val="clear" w:color="auto" w:fill="FFFFFF"/>
        </w:rPr>
        <w:t xml:space="preserve">(1), pp.17-24. Availabel at: </w:t>
      </w:r>
      <w:hyperlink r:id="rId33" w:history="1">
        <w:r w:rsidRPr="001A78F7">
          <w:rPr>
            <w:rStyle w:val="Hyperlink"/>
            <w:rFonts w:ascii="Times New Roman" w:hAnsi="Times New Roman" w:cs="Times New Roman"/>
            <w:sz w:val="24"/>
            <w:szCs w:val="24"/>
            <w:shd w:val="clear" w:color="auto" w:fill="FFFFFF"/>
          </w:rPr>
          <w:t>https://malaqbipublisher.com/index.php/JUMPER/article/download/23/29</w:t>
        </w:r>
      </w:hyperlink>
      <w:r w:rsidRPr="001A78F7">
        <w:rPr>
          <w:rFonts w:ascii="Times New Roman" w:hAnsi="Times New Roman" w:cs="Times New Roman"/>
          <w:color w:val="222222"/>
          <w:sz w:val="24"/>
          <w:szCs w:val="24"/>
          <w:shd w:val="clear" w:color="auto" w:fill="FFFFFF"/>
        </w:rPr>
        <w:t xml:space="preserve"> </w:t>
      </w:r>
      <w:r w:rsidRPr="001A78F7">
        <w:rPr>
          <w:rFonts w:ascii="Times New Roman" w:eastAsia="Times New Roman" w:hAnsi="Times New Roman" w:cs="Times New Roman"/>
          <w:color w:val="262525"/>
          <w:sz w:val="24"/>
          <w:szCs w:val="24"/>
          <w:highlight w:val="white"/>
        </w:rPr>
        <w:t>[Accessed 5 August 2023]</w:t>
      </w:r>
    </w:p>
    <w:p w14:paraId="5C2C81D4" w14:textId="77777777" w:rsidR="00317DC8" w:rsidRDefault="00317DC8">
      <w:pPr>
        <w:pStyle w:val="Normal1"/>
        <w:spacing w:line="360" w:lineRule="auto"/>
        <w:jc w:val="both"/>
        <w:rPr>
          <w:rFonts w:ascii="Times New Roman" w:hAnsi="Times New Roman" w:cs="Times New Roman"/>
          <w:color w:val="222222"/>
          <w:sz w:val="24"/>
          <w:szCs w:val="24"/>
          <w:shd w:val="clear" w:color="auto" w:fill="FFFFFF"/>
        </w:rPr>
      </w:pPr>
      <w:r w:rsidRPr="00A12EFB">
        <w:rPr>
          <w:rFonts w:ascii="Times New Roman" w:hAnsi="Times New Roman" w:cs="Times New Roman"/>
          <w:color w:val="222222"/>
          <w:sz w:val="24"/>
          <w:szCs w:val="24"/>
          <w:shd w:val="clear" w:color="auto" w:fill="FFFFFF"/>
        </w:rPr>
        <w:t xml:space="preserve">Heath, T.B. and Gaeth, G.J., </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 Theory and method in the study of ad and brand attitudes: Toward a systemic model. In </w:t>
      </w:r>
      <w:r w:rsidRPr="00A12EFB">
        <w:rPr>
          <w:rFonts w:ascii="Times New Roman" w:hAnsi="Times New Roman" w:cs="Times New Roman"/>
          <w:i/>
          <w:iCs/>
          <w:color w:val="222222"/>
          <w:sz w:val="24"/>
          <w:szCs w:val="24"/>
          <w:shd w:val="clear" w:color="auto" w:fill="FFFFFF"/>
        </w:rPr>
        <w:t>Attention, attitude, and affect in response to advertising</w:t>
      </w:r>
      <w:r w:rsidRPr="00A12EFB">
        <w:rPr>
          <w:rFonts w:ascii="Times New Roman" w:hAnsi="Times New Roman" w:cs="Times New Roman"/>
          <w:color w:val="222222"/>
          <w:sz w:val="24"/>
          <w:szCs w:val="24"/>
          <w:shd w:val="clear" w:color="auto" w:fill="FFFFFF"/>
        </w:rPr>
        <w:t xml:space="preserve"> (pp. 125-148). Psychology Press. Available at: </w:t>
      </w:r>
      <w:hyperlink r:id="rId34" w:history="1">
        <w:r w:rsidRPr="00A12EFB">
          <w:rPr>
            <w:rStyle w:val="Hyperlink"/>
            <w:rFonts w:ascii="Times New Roman" w:hAnsi="Times New Roman" w:cs="Times New Roman"/>
            <w:sz w:val="24"/>
            <w:szCs w:val="24"/>
            <w:shd w:val="clear" w:color="auto" w:fill="FFFFFF"/>
          </w:rPr>
          <w:t>https://journals.telkomuniversity.ac.id/ijm/article/download/2234/1078</w:t>
        </w:r>
      </w:hyperlink>
      <w:r w:rsidRPr="00A12EFB">
        <w:rPr>
          <w:rFonts w:ascii="Times New Roman" w:hAnsi="Times New Roman" w:cs="Times New Roman"/>
          <w:color w:val="222222"/>
          <w:sz w:val="24"/>
          <w:szCs w:val="24"/>
          <w:shd w:val="clear" w:color="auto" w:fill="FFFFFF"/>
        </w:rPr>
        <w:t xml:space="preserve"> </w:t>
      </w:r>
      <w:r w:rsidRPr="001A78F7">
        <w:rPr>
          <w:rFonts w:ascii="Times New Roman" w:eastAsia="Times New Roman" w:hAnsi="Times New Roman" w:cs="Times New Roman"/>
          <w:color w:val="262525"/>
          <w:sz w:val="24"/>
          <w:szCs w:val="24"/>
          <w:highlight w:val="white"/>
        </w:rPr>
        <w:t>[Accessed 5 August 2023]</w:t>
      </w:r>
    </w:p>
    <w:p w14:paraId="327D9448"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HT Tech, (2022). Available at: </w:t>
      </w:r>
      <w:hyperlink r:id="rId35">
        <w:r>
          <w:rPr>
            <w:rFonts w:ascii="Times New Roman" w:eastAsia="Times New Roman" w:hAnsi="Times New Roman" w:cs="Times New Roman"/>
            <w:color w:val="1155CC"/>
            <w:sz w:val="24"/>
            <w:szCs w:val="24"/>
            <w:highlight w:val="white"/>
            <w:u w:val="single"/>
          </w:rPr>
          <w:t>https://www.google.co.in/url?sa=t&amp;rct=j&amp;q=&amp;esrc=s&amp;source=web&amp;cd=&amp;ved=2ahUKEwirwNPowsWAAxW-SmwGHTvJBXoQFnoECDAQAQ&amp;url=https%3A%2F%2Ftech.hindustantimes.com%2Ftech%2Fnews%2Flenovo-intel-announce-multi-year-collaboration-on-ai-computing-story-YUqL6QDHYG8KYelwj4hqIL.html&amp;usg=AOvVaw0teRcMB0ySLrL6N9QvDFip&amp;opi=89978449</w:t>
        </w:r>
      </w:hyperlink>
      <w:r>
        <w:rPr>
          <w:rFonts w:ascii="Times New Roman" w:eastAsia="Times New Roman" w:hAnsi="Times New Roman" w:cs="Times New Roman"/>
          <w:color w:val="222222"/>
          <w:sz w:val="24"/>
          <w:szCs w:val="24"/>
          <w:highlight w:val="white"/>
        </w:rPr>
        <w:t xml:space="preserve"> [Accessed 5 August 2023]</w:t>
      </w:r>
    </w:p>
    <w:p w14:paraId="16AE6813" w14:textId="77777777" w:rsidR="00317DC8" w:rsidRDefault="00317DC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Intel, (2023). Delivering World-Changing Technology. Available at: </w:t>
      </w:r>
      <w:hyperlink r:id="rId36">
        <w:r>
          <w:rPr>
            <w:rFonts w:ascii="Times New Roman" w:eastAsia="Times New Roman" w:hAnsi="Times New Roman" w:cs="Times New Roman"/>
            <w:color w:val="1155CC"/>
            <w:sz w:val="24"/>
            <w:szCs w:val="24"/>
            <w:highlight w:val="white"/>
            <w:u w:val="single"/>
          </w:rPr>
          <w:t>https://www.intc.com/about-intel</w:t>
        </w:r>
      </w:hyperlink>
      <w:r>
        <w:rPr>
          <w:rFonts w:ascii="Times New Roman" w:eastAsia="Times New Roman" w:hAnsi="Times New Roman" w:cs="Times New Roman"/>
          <w:sz w:val="24"/>
          <w:szCs w:val="24"/>
          <w:highlight w:val="white"/>
        </w:rPr>
        <w:t xml:space="preserve"> [Accessed 5 August 2023]</w:t>
      </w:r>
    </w:p>
    <w:p w14:paraId="3BDB532E" w14:textId="77777777" w:rsidR="00317DC8" w:rsidRDefault="00317DC8">
      <w:pPr>
        <w:pStyle w:val="Normal1"/>
        <w:spacing w:line="360" w:lineRule="auto"/>
        <w:jc w:val="both"/>
        <w:rPr>
          <w:rFonts w:ascii="Times New Roman" w:eastAsia="Times New Roman" w:hAnsi="Times New Roman" w:cs="Times New Roman"/>
          <w:color w:val="262525"/>
          <w:sz w:val="24"/>
          <w:szCs w:val="24"/>
          <w:highlight w:val="white"/>
        </w:rPr>
      </w:pPr>
      <w:r>
        <w:rPr>
          <w:rFonts w:ascii="Times New Roman" w:eastAsia="Times New Roman" w:hAnsi="Times New Roman" w:cs="Times New Roman"/>
          <w:color w:val="262525"/>
          <w:sz w:val="24"/>
          <w:szCs w:val="24"/>
          <w:highlight w:val="white"/>
        </w:rPr>
        <w:t xml:space="preserve">Intel, (2023). Intel locations. Available at: </w:t>
      </w:r>
      <w:hyperlink r:id="rId37">
        <w:r>
          <w:rPr>
            <w:rFonts w:ascii="Times New Roman" w:eastAsia="Times New Roman" w:hAnsi="Times New Roman" w:cs="Times New Roman"/>
            <w:color w:val="1155CC"/>
            <w:sz w:val="24"/>
            <w:szCs w:val="24"/>
            <w:highlight w:val="white"/>
            <w:u w:val="single"/>
          </w:rPr>
          <w:t>https://www.google.co.in/url?sa=t&amp;rct=j&amp;q=&amp;esrc=s&amp;source=web&amp;cd=&amp;cad=rja&amp;uact=8&amp;ved=2ahUKEwiV-uaRzcWAAxXRTmwGHVCBA5QQFnoECBEQAQ&amp;url=https%3A%2F%2Fwww.intel.com%2Fcontent%2Fwww%2Fus%2Fen%2Fjobs%2Flocations.html&amp;usg=AOvVaw03pKNq5T2r_1dOXwIH6DGG&amp;opi=89978449</w:t>
        </w:r>
      </w:hyperlink>
      <w:r>
        <w:rPr>
          <w:rFonts w:ascii="Times New Roman" w:eastAsia="Times New Roman" w:hAnsi="Times New Roman" w:cs="Times New Roman"/>
          <w:color w:val="262525"/>
          <w:sz w:val="24"/>
          <w:szCs w:val="24"/>
          <w:highlight w:val="white"/>
        </w:rPr>
        <w:t xml:space="preserve"> [Accessed 5 August 2023]</w:t>
      </w:r>
    </w:p>
    <w:p w14:paraId="6812E0FA"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Kushwaha, B.P., Singh, R.K., Varghese, N. and Singh, V.N., (2020). Integrating social media and digital media as new elements of integrated marketing communication for creating brand equity. </w:t>
      </w:r>
      <w:r>
        <w:rPr>
          <w:rFonts w:ascii="Times New Roman" w:eastAsia="Times New Roman" w:hAnsi="Times New Roman" w:cs="Times New Roman"/>
          <w:i/>
          <w:color w:val="222222"/>
          <w:sz w:val="24"/>
          <w:szCs w:val="24"/>
          <w:highlight w:val="white"/>
        </w:rPr>
        <w:t>Journal of Content, Community &amp; Communication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xml:space="preserve">(6), pp.52-64. Available at: </w:t>
      </w:r>
      <w:hyperlink r:id="rId38" w:anchor="page=59">
        <w:r>
          <w:rPr>
            <w:rFonts w:ascii="Times New Roman" w:eastAsia="Times New Roman" w:hAnsi="Times New Roman" w:cs="Times New Roman"/>
            <w:color w:val="1155CC"/>
            <w:sz w:val="24"/>
            <w:szCs w:val="24"/>
            <w:highlight w:val="white"/>
            <w:u w:val="single"/>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r>
        <w:rPr>
          <w:rFonts w:ascii="Times New Roman" w:eastAsia="Times New Roman" w:hAnsi="Times New Roman" w:cs="Times New Roman"/>
          <w:color w:val="222222"/>
          <w:sz w:val="24"/>
          <w:szCs w:val="24"/>
          <w:highlight w:val="white"/>
        </w:rPr>
        <w:t xml:space="preserve"> [Accessed 5 August 2023]</w:t>
      </w:r>
    </w:p>
    <w:p w14:paraId="374DCBC9"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Larochelle, M.R., Bernstein, R., Bernson, D., Land, T., Stopka, T.J., Rose, A.J., Bharel, M., Liebschutz, J.M. and Walley, A.Y., (2019). Touchpoints–opportunities to predict and prevent opioid overdose: a cohort study. </w:t>
      </w:r>
      <w:r>
        <w:rPr>
          <w:rFonts w:ascii="Times New Roman" w:eastAsia="Times New Roman" w:hAnsi="Times New Roman" w:cs="Times New Roman"/>
          <w:i/>
          <w:color w:val="222222"/>
          <w:sz w:val="24"/>
          <w:szCs w:val="24"/>
          <w:highlight w:val="white"/>
        </w:rPr>
        <w:t>Drug and alcohol dependence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204</w:t>
      </w:r>
      <w:r>
        <w:rPr>
          <w:rFonts w:ascii="Times New Roman" w:eastAsia="Times New Roman" w:hAnsi="Times New Roman" w:cs="Times New Roman"/>
          <w:color w:val="222222"/>
          <w:sz w:val="24"/>
          <w:szCs w:val="24"/>
          <w:highlight w:val="white"/>
        </w:rPr>
        <w:t xml:space="preserve">, p.107537. Available at: </w:t>
      </w:r>
      <w:hyperlink r:id="rId39">
        <w:r>
          <w:rPr>
            <w:rFonts w:ascii="Times New Roman" w:eastAsia="Times New Roman" w:hAnsi="Times New Roman" w:cs="Times New Roman"/>
            <w:color w:val="1155CC"/>
            <w:sz w:val="24"/>
            <w:szCs w:val="24"/>
            <w:highlight w:val="white"/>
            <w:u w:val="single"/>
          </w:rPr>
          <w:t>https://www.ncbi.nlm.nih.gov/pmc/articles/PMC7020606/</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3E8FA640"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 M. and Zhang, J., (2021). Integrating Kano model, AHP, and QFD methods for new product development based on text mining, intuitionistic fuzzy sets, and customer satisfaction. </w:t>
      </w:r>
      <w:r>
        <w:rPr>
          <w:rFonts w:ascii="Times New Roman" w:eastAsia="Times New Roman" w:hAnsi="Times New Roman" w:cs="Times New Roman"/>
          <w:i/>
          <w:color w:val="222222"/>
          <w:sz w:val="24"/>
          <w:szCs w:val="24"/>
          <w:highlight w:val="white"/>
        </w:rPr>
        <w:t>Mathematical Problems in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2021</w:t>
      </w:r>
      <w:r>
        <w:rPr>
          <w:rFonts w:ascii="Times New Roman" w:eastAsia="Times New Roman" w:hAnsi="Times New Roman" w:cs="Times New Roman"/>
          <w:color w:val="222222"/>
          <w:sz w:val="24"/>
          <w:szCs w:val="24"/>
          <w:highlight w:val="white"/>
        </w:rPr>
        <w:t xml:space="preserve">, pp.1-17. Available at: </w:t>
      </w:r>
      <w:hyperlink r:id="rId40">
        <w:r>
          <w:rPr>
            <w:rFonts w:ascii="Times New Roman" w:eastAsia="Times New Roman" w:hAnsi="Times New Roman" w:cs="Times New Roman"/>
            <w:color w:val="1155CC"/>
            <w:sz w:val="24"/>
            <w:szCs w:val="24"/>
            <w:highlight w:val="white"/>
            <w:u w:val="single"/>
          </w:rPr>
          <w:t>https://www.hindawi.com/journals/mpe/2021/2349716/</w:t>
        </w:r>
      </w:hyperlink>
      <w:r>
        <w:rPr>
          <w:rFonts w:ascii="Times New Roman" w:eastAsia="Times New Roman" w:hAnsi="Times New Roman" w:cs="Times New Roman"/>
          <w:color w:val="222222"/>
          <w:sz w:val="24"/>
          <w:szCs w:val="24"/>
          <w:highlight w:val="white"/>
        </w:rPr>
        <w:t xml:space="preserve"> [Accessed 5 August 2023]</w:t>
      </w:r>
    </w:p>
    <w:p w14:paraId="27E9C2FD" w14:textId="77777777" w:rsidR="00317DC8" w:rsidRDefault="00317DC8">
      <w:pPr>
        <w:pStyle w:val="Normal1"/>
        <w:spacing w:line="360" w:lineRule="auto"/>
        <w:jc w:val="both"/>
        <w:rPr>
          <w:rFonts w:ascii="Times New Roman" w:hAnsi="Times New Roman" w:cs="Times New Roman"/>
          <w:color w:val="222222"/>
          <w:sz w:val="24"/>
          <w:szCs w:val="24"/>
          <w:shd w:val="clear" w:color="auto" w:fill="FFFFFF"/>
        </w:rPr>
      </w:pPr>
      <w:r w:rsidRPr="00A12EFB">
        <w:rPr>
          <w:rFonts w:ascii="Times New Roman" w:hAnsi="Times New Roman" w:cs="Times New Roman"/>
          <w:color w:val="222222"/>
          <w:sz w:val="24"/>
          <w:szCs w:val="24"/>
          <w:shd w:val="clear" w:color="auto" w:fill="FFFFFF"/>
        </w:rPr>
        <w:t xml:space="preserve">Lucini, F.R., Tonetto, L.M., Fogliatto, F.S. and Anzanello, M.J., </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 Text mining approach to explore dimensions of airline customer satisfaction using online customer reviews. </w:t>
      </w:r>
      <w:r w:rsidRPr="00A12EFB">
        <w:rPr>
          <w:rFonts w:ascii="Times New Roman" w:hAnsi="Times New Roman" w:cs="Times New Roman"/>
          <w:i/>
          <w:iCs/>
          <w:color w:val="222222"/>
          <w:sz w:val="24"/>
          <w:szCs w:val="24"/>
          <w:shd w:val="clear" w:color="auto" w:fill="FFFFFF"/>
        </w:rPr>
        <w:t>Journal of Air Transport Management</w:t>
      </w:r>
      <w:r w:rsidRPr="00A12EFB">
        <w:rPr>
          <w:rFonts w:ascii="Times New Roman" w:hAnsi="Times New Roman" w:cs="Times New Roman"/>
          <w:color w:val="222222"/>
          <w:sz w:val="24"/>
          <w:szCs w:val="24"/>
          <w:shd w:val="clear" w:color="auto" w:fill="FFFFFF"/>
        </w:rPr>
        <w:t>, </w:t>
      </w:r>
      <w:r w:rsidRPr="00A12EFB">
        <w:rPr>
          <w:rFonts w:ascii="Times New Roman" w:hAnsi="Times New Roman" w:cs="Times New Roman"/>
          <w:i/>
          <w:iCs/>
          <w:color w:val="222222"/>
          <w:sz w:val="24"/>
          <w:szCs w:val="24"/>
          <w:shd w:val="clear" w:color="auto" w:fill="FFFFFF"/>
        </w:rPr>
        <w:t>83</w:t>
      </w:r>
      <w:r w:rsidRPr="00A12EFB">
        <w:rPr>
          <w:rFonts w:ascii="Times New Roman" w:hAnsi="Times New Roman" w:cs="Times New Roman"/>
          <w:color w:val="222222"/>
          <w:sz w:val="24"/>
          <w:szCs w:val="24"/>
          <w:shd w:val="clear" w:color="auto" w:fill="FFFFFF"/>
        </w:rPr>
        <w:t xml:space="preserve">, p.101760. Available at: </w:t>
      </w:r>
      <w:hyperlink r:id="rId41" w:history="1">
        <w:r w:rsidRPr="00A12EFB">
          <w:rPr>
            <w:rStyle w:val="Hyperlink"/>
            <w:rFonts w:ascii="Times New Roman" w:hAnsi="Times New Roman" w:cs="Times New Roman"/>
            <w:sz w:val="24"/>
            <w:szCs w:val="24"/>
            <w:shd w:val="clear" w:color="auto" w:fill="FFFFFF"/>
          </w:rPr>
          <w:t>https://www.sciencedirect.com/science/article/pii/S0969699719302959</w:t>
        </w:r>
      </w:hyperlink>
      <w:r w:rsidRPr="00A12EFB">
        <w:rPr>
          <w:rFonts w:ascii="Times New Roman" w:hAnsi="Times New Roman" w:cs="Times New Roman"/>
          <w:color w:val="222222"/>
          <w:sz w:val="24"/>
          <w:szCs w:val="24"/>
          <w:shd w:val="clear" w:color="auto" w:fill="FFFFFF"/>
        </w:rPr>
        <w:t xml:space="preserve"> </w:t>
      </w:r>
      <w:r w:rsidRPr="001A78F7">
        <w:rPr>
          <w:rFonts w:ascii="Times New Roman" w:eastAsia="Times New Roman" w:hAnsi="Times New Roman" w:cs="Times New Roman"/>
          <w:color w:val="262525"/>
          <w:sz w:val="24"/>
          <w:szCs w:val="24"/>
          <w:highlight w:val="white"/>
        </w:rPr>
        <w:t>[Accessed 5 August 2023]</w:t>
      </w:r>
    </w:p>
    <w:p w14:paraId="4DEA204D"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Marques, C., da Silva, R.V., Davcik, N.S. and Faria, R.T., (2020). The role of brand equity in a new rebranding strategy of a private label brand.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117</w:t>
      </w:r>
      <w:r>
        <w:rPr>
          <w:rFonts w:ascii="Times New Roman" w:eastAsia="Times New Roman" w:hAnsi="Times New Roman" w:cs="Times New Roman"/>
          <w:color w:val="222222"/>
          <w:sz w:val="24"/>
          <w:szCs w:val="24"/>
          <w:highlight w:val="white"/>
        </w:rPr>
        <w:t xml:space="preserve">, pp.497-507. Available at: </w:t>
      </w:r>
      <w:hyperlink r:id="rId42">
        <w:r>
          <w:rPr>
            <w:rFonts w:ascii="Times New Roman" w:eastAsia="Times New Roman" w:hAnsi="Times New Roman" w:cs="Times New Roman"/>
            <w:color w:val="1155CC"/>
            <w:sz w:val="24"/>
            <w:szCs w:val="24"/>
            <w:highlight w:val="white"/>
            <w:u w:val="single"/>
          </w:rPr>
          <w:t>https://www.sciencedirect.com/science/article/pii/S0148296320303982</w:t>
        </w:r>
      </w:hyperlink>
      <w:r>
        <w:rPr>
          <w:rFonts w:ascii="Times New Roman" w:eastAsia="Times New Roman" w:hAnsi="Times New Roman" w:cs="Times New Roman"/>
          <w:color w:val="222222"/>
          <w:sz w:val="24"/>
          <w:szCs w:val="24"/>
          <w:highlight w:val="white"/>
        </w:rPr>
        <w:t xml:space="preserve"> [Accessed 5 August 2023]</w:t>
      </w:r>
    </w:p>
    <w:p w14:paraId="29E61340" w14:textId="77777777" w:rsidR="00317DC8" w:rsidRDefault="00317DC8">
      <w:pPr>
        <w:pStyle w:val="Normal1"/>
        <w:spacing w:line="360" w:lineRule="auto"/>
        <w:jc w:val="both"/>
        <w:rPr>
          <w:rFonts w:ascii="Times New Roman" w:eastAsia="Times New Roman" w:hAnsi="Times New Roman" w:cs="Times New Roman"/>
          <w:color w:val="262525"/>
          <w:sz w:val="24"/>
          <w:szCs w:val="24"/>
          <w:highlight w:val="white"/>
        </w:rPr>
      </w:pPr>
      <w:r>
        <w:rPr>
          <w:rFonts w:ascii="Times New Roman" w:eastAsia="Times New Roman" w:hAnsi="Times New Roman" w:cs="Times New Roman"/>
          <w:color w:val="262525"/>
          <w:sz w:val="24"/>
          <w:szCs w:val="24"/>
          <w:highlight w:val="white"/>
        </w:rPr>
        <w:t xml:space="preserve">Nikkei, (2023). Lenovo Group Ltd. Available at: </w:t>
      </w:r>
      <w:hyperlink r:id="rId43">
        <w:r>
          <w:rPr>
            <w:rFonts w:ascii="Times New Roman" w:eastAsia="Times New Roman" w:hAnsi="Times New Roman" w:cs="Times New Roman"/>
            <w:color w:val="1155CC"/>
            <w:sz w:val="24"/>
            <w:szCs w:val="24"/>
            <w:highlight w:val="white"/>
            <w:u w:val="single"/>
          </w:rPr>
          <w:t>https://www.google.co.in/url?sa=t&amp;rct=j&amp;q=&amp;esrc=s&amp;source=web&amp;cd=&amp;ved=2ahUKEwiluLbXxsWAAxW-bGwGHeIfDm0QFnoECCkQAQ&amp;url=https%3A%2F%2Fasia.nikkei.com%2FCompanies%2FLenovo-Group-Ltd&amp;usg=AOvVaw3qsKGljz_gSlMr0kNRCPdZ&amp;opi=89978449</w:t>
        </w:r>
      </w:hyperlink>
      <w:r>
        <w:rPr>
          <w:rFonts w:ascii="Times New Roman" w:eastAsia="Times New Roman" w:hAnsi="Times New Roman" w:cs="Times New Roman"/>
          <w:color w:val="262525"/>
          <w:sz w:val="24"/>
          <w:szCs w:val="24"/>
          <w:highlight w:val="white"/>
        </w:rPr>
        <w:t xml:space="preserve"> [Accessed 5 August 2023] </w:t>
      </w:r>
    </w:p>
    <w:p w14:paraId="7A7D3997" w14:textId="77777777" w:rsidR="00317DC8" w:rsidRDefault="00317DC8">
      <w:pPr>
        <w:pStyle w:val="Normal1"/>
        <w:spacing w:line="360" w:lineRule="auto"/>
        <w:jc w:val="both"/>
        <w:rPr>
          <w:rFonts w:ascii="Times New Roman" w:hAnsi="Times New Roman" w:cs="Times New Roman"/>
          <w:color w:val="222222"/>
          <w:sz w:val="24"/>
          <w:szCs w:val="24"/>
          <w:shd w:val="clear" w:color="auto" w:fill="FFFFFF"/>
        </w:rPr>
      </w:pPr>
      <w:r w:rsidRPr="001A78F7">
        <w:rPr>
          <w:rFonts w:ascii="Times New Roman" w:hAnsi="Times New Roman" w:cs="Times New Roman"/>
          <w:color w:val="222222"/>
          <w:sz w:val="24"/>
          <w:szCs w:val="24"/>
          <w:shd w:val="clear" w:color="auto" w:fill="FFFFFF"/>
        </w:rPr>
        <w:t xml:space="preserve">Oliveira, N. and Marques dos Santos, J.P., </w:t>
      </w:r>
      <w:r>
        <w:rPr>
          <w:rFonts w:ascii="Times New Roman" w:hAnsi="Times New Roman" w:cs="Times New Roman"/>
          <w:color w:val="222222"/>
          <w:sz w:val="24"/>
          <w:szCs w:val="24"/>
          <w:shd w:val="clear" w:color="auto" w:fill="FFFFFF"/>
        </w:rPr>
        <w:t>(</w:t>
      </w:r>
      <w:r w:rsidRPr="001A78F7">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1A78F7">
        <w:rPr>
          <w:rFonts w:ascii="Times New Roman" w:hAnsi="Times New Roman" w:cs="Times New Roman"/>
          <w:color w:val="222222"/>
          <w:sz w:val="24"/>
          <w:szCs w:val="24"/>
          <w:shd w:val="clear" w:color="auto" w:fill="FFFFFF"/>
        </w:rPr>
        <w:t>. Online Brand Community Characterization with Engagement and Social Network Analysis (SNA) for Marketing Communication: The Subreddit r/intel. In </w:t>
      </w:r>
      <w:r w:rsidRPr="001A78F7">
        <w:rPr>
          <w:rFonts w:ascii="Times New Roman" w:hAnsi="Times New Roman" w:cs="Times New Roman"/>
          <w:i/>
          <w:iCs/>
          <w:color w:val="222222"/>
          <w:sz w:val="24"/>
          <w:szCs w:val="24"/>
          <w:shd w:val="clear" w:color="auto" w:fill="FFFFFF"/>
        </w:rPr>
        <w:t>Marketing and Smart Technologies: Proceedings of ICMarkTech 2021, Volume 2</w:t>
      </w:r>
      <w:r w:rsidRPr="001A78F7">
        <w:rPr>
          <w:rFonts w:ascii="Times New Roman" w:hAnsi="Times New Roman" w:cs="Times New Roman"/>
          <w:color w:val="222222"/>
          <w:sz w:val="24"/>
          <w:szCs w:val="24"/>
          <w:shd w:val="clear" w:color="auto" w:fill="FFFFFF"/>
        </w:rPr>
        <w:t xml:space="preserve"> (pp. 577-591). Singapore: Springer Singapore. Available at: </w:t>
      </w:r>
      <w:hyperlink r:id="rId44" w:history="1">
        <w:r w:rsidRPr="001A78F7">
          <w:rPr>
            <w:rStyle w:val="Hyperlink"/>
            <w:rFonts w:ascii="Times New Roman" w:hAnsi="Times New Roman" w:cs="Times New Roman"/>
            <w:sz w:val="24"/>
            <w:szCs w:val="24"/>
            <w:shd w:val="clear" w:color="auto" w:fill="FFFFFF"/>
          </w:rPr>
          <w:t>https://link.springer.com/chapter/10.1007/978-981-16-9272-7_47</w:t>
        </w:r>
      </w:hyperlink>
      <w:r w:rsidRPr="001A78F7">
        <w:rPr>
          <w:rFonts w:ascii="Times New Roman" w:hAnsi="Times New Roman" w:cs="Times New Roman"/>
          <w:color w:val="222222"/>
          <w:sz w:val="24"/>
          <w:szCs w:val="24"/>
          <w:shd w:val="clear" w:color="auto" w:fill="FFFFFF"/>
        </w:rPr>
        <w:t xml:space="preserve"> </w:t>
      </w:r>
      <w:r w:rsidRPr="001A78F7">
        <w:rPr>
          <w:rFonts w:ascii="Times New Roman" w:eastAsia="Times New Roman" w:hAnsi="Times New Roman" w:cs="Times New Roman"/>
          <w:color w:val="262525"/>
          <w:sz w:val="24"/>
          <w:szCs w:val="24"/>
          <w:highlight w:val="white"/>
        </w:rPr>
        <w:t>[Accessed 5 August 2023]</w:t>
      </w:r>
    </w:p>
    <w:p w14:paraId="311750AA" w14:textId="77777777" w:rsidR="00317DC8" w:rsidRPr="00317DC8" w:rsidRDefault="00317DC8">
      <w:pPr>
        <w:pStyle w:val="Normal1"/>
        <w:spacing w:line="360" w:lineRule="auto"/>
        <w:jc w:val="both"/>
        <w:rPr>
          <w:rFonts w:ascii="Times New Roman" w:hAnsi="Times New Roman" w:cs="Times New Roman"/>
          <w:color w:val="222222"/>
          <w:sz w:val="24"/>
          <w:szCs w:val="24"/>
          <w:shd w:val="clear" w:color="auto" w:fill="FFFFFF"/>
        </w:rPr>
      </w:pPr>
      <w:r w:rsidRPr="00A12EFB">
        <w:rPr>
          <w:rFonts w:ascii="Times New Roman" w:hAnsi="Times New Roman" w:cs="Times New Roman"/>
          <w:color w:val="222222"/>
          <w:sz w:val="24"/>
          <w:szCs w:val="24"/>
          <w:shd w:val="clear" w:color="auto" w:fill="FFFFFF"/>
        </w:rPr>
        <w:t xml:space="preserve">Peterson, R.A., Albaum, G. and Crittenden, V.L., </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A12EFB">
        <w:rPr>
          <w:rFonts w:ascii="Times New Roman" w:hAnsi="Times New Roman" w:cs="Times New Roman"/>
          <w:color w:val="222222"/>
          <w:sz w:val="24"/>
          <w:szCs w:val="24"/>
          <w:shd w:val="clear" w:color="auto" w:fill="FFFFFF"/>
        </w:rPr>
        <w:t>. Self-efficacy beliefs and direct selling sales performance. </w:t>
      </w:r>
      <w:r w:rsidRPr="00A12EFB">
        <w:rPr>
          <w:rFonts w:ascii="Times New Roman" w:hAnsi="Times New Roman" w:cs="Times New Roman"/>
          <w:i/>
          <w:iCs/>
          <w:color w:val="222222"/>
          <w:sz w:val="24"/>
          <w:szCs w:val="24"/>
          <w:shd w:val="clear" w:color="auto" w:fill="FFFFFF"/>
        </w:rPr>
        <w:t>International Journal of Applied Decision Sciences</w:t>
      </w:r>
      <w:r w:rsidRPr="00A12EFB">
        <w:rPr>
          <w:rFonts w:ascii="Times New Roman" w:hAnsi="Times New Roman" w:cs="Times New Roman"/>
          <w:color w:val="222222"/>
          <w:sz w:val="24"/>
          <w:szCs w:val="24"/>
          <w:shd w:val="clear" w:color="auto" w:fill="FFFFFF"/>
        </w:rPr>
        <w:t>, </w:t>
      </w:r>
      <w:r w:rsidRPr="00A12EFB">
        <w:rPr>
          <w:rFonts w:ascii="Times New Roman" w:hAnsi="Times New Roman" w:cs="Times New Roman"/>
          <w:i/>
          <w:iCs/>
          <w:color w:val="222222"/>
          <w:sz w:val="24"/>
          <w:szCs w:val="24"/>
          <w:shd w:val="clear" w:color="auto" w:fill="FFFFFF"/>
        </w:rPr>
        <w:t>13</w:t>
      </w:r>
      <w:r w:rsidRPr="00A12EFB">
        <w:rPr>
          <w:rFonts w:ascii="Times New Roman" w:hAnsi="Times New Roman" w:cs="Times New Roman"/>
          <w:color w:val="222222"/>
          <w:sz w:val="24"/>
          <w:szCs w:val="24"/>
          <w:shd w:val="clear" w:color="auto" w:fill="FFFFFF"/>
        </w:rPr>
        <w:t xml:space="preserve">(4), pp.448-463. Available at: </w:t>
      </w:r>
      <w:hyperlink r:id="rId45" w:history="1">
        <w:r w:rsidRPr="00A12EFB">
          <w:rPr>
            <w:rStyle w:val="Hyperlink"/>
            <w:rFonts w:ascii="Times New Roman" w:hAnsi="Times New Roman" w:cs="Times New Roman"/>
            <w:sz w:val="24"/>
            <w:szCs w:val="24"/>
            <w:shd w:val="clear" w:color="auto" w:fill="FFFFFF"/>
          </w:rPr>
          <w:t>https://www.inderscienceonline.com/doi/abs/10.1504/IJADS.2020.110618</w:t>
        </w:r>
      </w:hyperlink>
      <w:r w:rsidRPr="00A12EFB">
        <w:rPr>
          <w:rFonts w:ascii="Times New Roman" w:hAnsi="Times New Roman" w:cs="Times New Roman"/>
          <w:color w:val="222222"/>
          <w:sz w:val="20"/>
          <w:szCs w:val="20"/>
          <w:shd w:val="clear" w:color="auto" w:fill="FFFFFF"/>
        </w:rPr>
        <w:t xml:space="preserve"> </w:t>
      </w:r>
      <w:r w:rsidRPr="001A78F7">
        <w:rPr>
          <w:rFonts w:ascii="Times New Roman" w:eastAsia="Times New Roman" w:hAnsi="Times New Roman" w:cs="Times New Roman"/>
          <w:color w:val="262525"/>
          <w:sz w:val="24"/>
          <w:szCs w:val="24"/>
          <w:highlight w:val="white"/>
        </w:rPr>
        <w:t>[Accessed 5 August 2023]</w:t>
      </w:r>
      <w:r>
        <w:rPr>
          <w:rFonts w:ascii="Times New Roman" w:eastAsia="Times New Roman" w:hAnsi="Times New Roman" w:cs="Times New Roman"/>
          <w:color w:val="262525"/>
          <w:sz w:val="24"/>
          <w:szCs w:val="24"/>
          <w:highlight w:val="white"/>
        </w:rPr>
        <w:t>.</w:t>
      </w:r>
    </w:p>
    <w:p w14:paraId="667E5881"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Statista, (2023). Intel semiconductor market revenue share worldwide from 2008 to 2022. Available at: </w:t>
      </w:r>
      <w:hyperlink r:id="rId46">
        <w:r>
          <w:rPr>
            <w:rFonts w:ascii="Times New Roman" w:eastAsia="Times New Roman" w:hAnsi="Times New Roman" w:cs="Times New Roman"/>
            <w:color w:val="1155CC"/>
            <w:sz w:val="24"/>
            <w:szCs w:val="24"/>
            <w:highlight w:val="white"/>
            <w:u w:val="single"/>
          </w:rPr>
          <w:t>https://www.statista.com/statistics/294804/semiconductor-revenue-of-intel-worldwide-market-share/</w:t>
        </w:r>
      </w:hyperlink>
      <w:r>
        <w:rPr>
          <w:rFonts w:ascii="Times New Roman" w:eastAsia="Times New Roman" w:hAnsi="Times New Roman" w:cs="Times New Roman"/>
          <w:color w:val="0F2741"/>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18164966"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Steenkamp, P., Jacobus Herbst, F., Christiaan De Villiers, J., Terblanche-Smit, M. and Schmidt, H.J.,(2020). Servbrand framework: A business-to-business services brand equity framework. </w:t>
      </w:r>
      <w:r>
        <w:rPr>
          <w:rFonts w:ascii="Times New Roman" w:eastAsia="Times New Roman" w:hAnsi="Times New Roman" w:cs="Times New Roman"/>
          <w:i/>
          <w:color w:val="222222"/>
          <w:sz w:val="24"/>
          <w:szCs w:val="24"/>
          <w:highlight w:val="white"/>
        </w:rPr>
        <w:t>Journal of Business-to-Business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xml:space="preserve">(1), pp.55-69. </w:t>
      </w:r>
      <w:r>
        <w:rPr>
          <w:rFonts w:ascii="Times New Roman" w:eastAsia="Times New Roman" w:hAnsi="Times New Roman" w:cs="Times New Roman"/>
          <w:sz w:val="24"/>
          <w:szCs w:val="24"/>
          <w:highlight w:val="white"/>
        </w:rPr>
        <w:t xml:space="preserve">Available at: </w:t>
      </w:r>
      <w:hyperlink r:id="rId47">
        <w:r>
          <w:rPr>
            <w:rFonts w:ascii="Times New Roman" w:eastAsia="Times New Roman" w:hAnsi="Times New Roman" w:cs="Times New Roman"/>
            <w:color w:val="1155CC"/>
            <w:sz w:val="24"/>
            <w:szCs w:val="24"/>
            <w:highlight w:val="white"/>
            <w:u w:val="single"/>
          </w:rPr>
          <w:t>https://www.researchgate.net/profile/Frikkie-Herbst/publication/338740920_Servbrand_Framework_A_Business-To-Business_Services_Brand_Equity_Framework/links/5e2820fda6fdcc70a140edfc/Servbrand-Framework-A-Business-To-Business-Services-Brand-Equity-Framework.pdf</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[Accessed 5 August 2023]</w:t>
      </w:r>
    </w:p>
    <w:p w14:paraId="2A0A7D30" w14:textId="77777777" w:rsidR="00317DC8" w:rsidRDefault="00317DC8">
      <w:pPr>
        <w:pStyle w:val="Normal1"/>
        <w:spacing w:line="360" w:lineRule="auto"/>
        <w:jc w:val="both"/>
        <w:rPr>
          <w:rFonts w:ascii="Times New Roman" w:eastAsia="Times New Roman" w:hAnsi="Times New Roman" w:cs="Times New Roman"/>
          <w:color w:val="323232"/>
          <w:sz w:val="24"/>
          <w:szCs w:val="24"/>
          <w:highlight w:val="white"/>
        </w:rPr>
      </w:pPr>
      <w:r>
        <w:rPr>
          <w:rFonts w:ascii="Times New Roman" w:eastAsia="Times New Roman" w:hAnsi="Times New Roman" w:cs="Times New Roman"/>
          <w:color w:val="222222"/>
          <w:sz w:val="24"/>
          <w:szCs w:val="24"/>
          <w:highlight w:val="white"/>
        </w:rPr>
        <w:t xml:space="preserve">Techtarget, (2023). </w:t>
      </w:r>
      <w:r>
        <w:rPr>
          <w:rFonts w:ascii="Times New Roman" w:eastAsia="Times New Roman" w:hAnsi="Times New Roman" w:cs="Times New Roman"/>
          <w:color w:val="323232"/>
          <w:sz w:val="24"/>
          <w:szCs w:val="24"/>
          <w:highlight w:val="white"/>
        </w:rPr>
        <w:t xml:space="preserve">customer journey map. Available at: </w:t>
      </w:r>
      <w:hyperlink r:id="rId48">
        <w:r>
          <w:rPr>
            <w:rFonts w:ascii="Times New Roman" w:eastAsia="Times New Roman" w:hAnsi="Times New Roman" w:cs="Times New Roman"/>
            <w:color w:val="1155CC"/>
            <w:sz w:val="24"/>
            <w:szCs w:val="24"/>
            <w:highlight w:val="white"/>
            <w:u w:val="single"/>
          </w:rPr>
          <w:t>https://www.google.co.in/url?sa=t&amp;rct=j&amp;q=&amp;esrc=s&amp;source=web&amp;cd=&amp;ved=2ahUKEwjM</w:t>
        </w:r>
        <w:r>
          <w:rPr>
            <w:rFonts w:ascii="Times New Roman" w:eastAsia="Times New Roman" w:hAnsi="Times New Roman" w:cs="Times New Roman"/>
            <w:color w:val="1155CC"/>
            <w:sz w:val="24"/>
            <w:szCs w:val="24"/>
            <w:highlight w:val="white"/>
            <w:u w:val="single"/>
          </w:rPr>
          <w:lastRenderedPageBreak/>
          <w:t>39ehtMWAAxWFSWwGHUZcBaMQFnoECCkQAQ&amp;url=https%3A%2F%2Fwww.techtarget.com%2Fsearchcustomerexperience%2Fdefinition%2Fcustomer-journey-map&amp;usg=AOvVaw0KBArG9zmD6l_kr74gHNsx&amp;opi=89978449</w:t>
        </w:r>
      </w:hyperlink>
      <w:r>
        <w:rPr>
          <w:rFonts w:ascii="Times New Roman" w:eastAsia="Times New Roman" w:hAnsi="Times New Roman" w:cs="Times New Roman"/>
          <w:color w:val="323232"/>
          <w:sz w:val="24"/>
          <w:szCs w:val="24"/>
          <w:highlight w:val="white"/>
        </w:rPr>
        <w:t xml:space="preserve"> [Accessed 5 August 2023]</w:t>
      </w:r>
    </w:p>
    <w:p w14:paraId="6F715794" w14:textId="77777777" w:rsidR="00317DC8" w:rsidRDefault="00317DC8">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Tueanrat, Y., Papagiannidis, S. and Alamanos, E., (2021). Going on a journey: A review of the customer journey literature.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125</w:t>
      </w:r>
      <w:r>
        <w:rPr>
          <w:rFonts w:ascii="Times New Roman" w:eastAsia="Times New Roman" w:hAnsi="Times New Roman" w:cs="Times New Roman"/>
          <w:color w:val="222222"/>
          <w:sz w:val="24"/>
          <w:szCs w:val="24"/>
          <w:highlight w:val="white"/>
        </w:rPr>
        <w:t xml:space="preserve">, pp.336-353. Available at: </w:t>
      </w:r>
      <w:hyperlink r:id="rId49">
        <w:r>
          <w:rPr>
            <w:rFonts w:ascii="Times New Roman" w:eastAsia="Times New Roman" w:hAnsi="Times New Roman" w:cs="Times New Roman"/>
            <w:color w:val="1155CC"/>
            <w:sz w:val="24"/>
            <w:szCs w:val="24"/>
            <w:highlight w:val="white"/>
            <w:u w:val="single"/>
          </w:rPr>
          <w:t>https://www.sciencedirect.com/science/article/pii/S0148296320308584</w:t>
        </w:r>
      </w:hyperlink>
      <w:r>
        <w:rPr>
          <w:rFonts w:ascii="Times New Roman" w:eastAsia="Times New Roman" w:hAnsi="Times New Roman" w:cs="Times New Roman"/>
          <w:color w:val="222222"/>
          <w:sz w:val="24"/>
          <w:szCs w:val="24"/>
          <w:highlight w:val="white"/>
        </w:rPr>
        <w:t xml:space="preserve"> [Accessed 5 August 2023]</w:t>
      </w:r>
    </w:p>
    <w:p w14:paraId="6A39AAFF" w14:textId="77777777" w:rsidR="00317DC8" w:rsidRDefault="00317DC8">
      <w:pPr>
        <w:pStyle w:val="Normal1"/>
        <w:spacing w:line="360" w:lineRule="auto"/>
        <w:jc w:val="both"/>
        <w:rPr>
          <w:rFonts w:ascii="Times New Roman" w:eastAsia="Times New Roman" w:hAnsi="Times New Roman" w:cs="Times New Roman"/>
          <w:color w:val="262525"/>
          <w:sz w:val="24"/>
          <w:szCs w:val="24"/>
          <w:highlight w:val="white"/>
        </w:rPr>
      </w:pPr>
      <w:r>
        <w:rPr>
          <w:rFonts w:ascii="Times New Roman" w:eastAsia="Times New Roman" w:hAnsi="Times New Roman" w:cs="Times New Roman"/>
          <w:color w:val="262525"/>
          <w:sz w:val="24"/>
          <w:szCs w:val="24"/>
          <w:highlight w:val="white"/>
        </w:rPr>
        <w:t xml:space="preserve">Zippia, (2023). INTEL DEMOGRAPHICS AND STATISTICS. Available at: </w:t>
      </w:r>
      <w:hyperlink r:id="rId50">
        <w:r>
          <w:rPr>
            <w:rFonts w:ascii="Times New Roman" w:eastAsia="Times New Roman" w:hAnsi="Times New Roman" w:cs="Times New Roman"/>
            <w:color w:val="1155CC"/>
            <w:sz w:val="24"/>
            <w:szCs w:val="24"/>
            <w:highlight w:val="white"/>
            <w:u w:val="single"/>
          </w:rPr>
          <w:t>https://www.google.co.in/url?sa=t&amp;rct=j&amp;q=&amp;esrc=s&amp;source=web&amp;cd=&amp;cad=rja&amp;uact=8&amp;ved=2ahUKEwiO7Jjry8WAAxUgXGwGHVwqCyYQFnoECBwQAQ&amp;url=https%3A%2F%2Fwww.zippia.com%2Fintel-careers-6055%2Fdemographics%2F&amp;usg=AOvVaw3lYEeE1cQtIA2b9NLgl9ew&amp;opi=89978449</w:t>
        </w:r>
      </w:hyperlink>
      <w:r>
        <w:rPr>
          <w:rFonts w:ascii="Times New Roman" w:eastAsia="Times New Roman" w:hAnsi="Times New Roman" w:cs="Times New Roman"/>
          <w:color w:val="262525"/>
          <w:sz w:val="24"/>
          <w:szCs w:val="24"/>
          <w:highlight w:val="white"/>
        </w:rPr>
        <w:t xml:space="preserve"> [Accessed 5 August 2023]</w:t>
      </w:r>
    </w:p>
    <w:sectPr w:rsidR="00317DC8" w:rsidSect="00317DC8">
      <w:footerReference w:type="default" r:id="rId5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F9CCF" w14:textId="77777777" w:rsidR="00394BD2" w:rsidRDefault="00394BD2">
      <w:pPr>
        <w:spacing w:line="240" w:lineRule="auto"/>
      </w:pPr>
      <w:r>
        <w:separator/>
      </w:r>
    </w:p>
  </w:endnote>
  <w:endnote w:type="continuationSeparator" w:id="0">
    <w:p w14:paraId="538C979B" w14:textId="77777777" w:rsidR="00394BD2" w:rsidRDefault="00394B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753278"/>
      <w:docPartObj>
        <w:docPartGallery w:val="Page Numbers (Bottom of Page)"/>
        <w:docPartUnique/>
      </w:docPartObj>
    </w:sdtPr>
    <w:sdtEndPr/>
    <w:sdtContent>
      <w:sdt>
        <w:sdtPr>
          <w:id w:val="-1769616900"/>
          <w:docPartObj>
            <w:docPartGallery w:val="Page Numbers (Top of Page)"/>
            <w:docPartUnique/>
          </w:docPartObj>
        </w:sdtPr>
        <w:sdtEndPr/>
        <w:sdtContent>
          <w:p w14:paraId="0E58A691" w14:textId="5FCC1EB4" w:rsidR="001E2C18" w:rsidRDefault="001E2C1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01E31">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01E31">
              <w:rPr>
                <w:b/>
                <w:bCs/>
                <w:noProof/>
              </w:rPr>
              <w:t>25</w:t>
            </w:r>
            <w:r>
              <w:rPr>
                <w:b/>
                <w:bCs/>
                <w:sz w:val="24"/>
                <w:szCs w:val="24"/>
              </w:rPr>
              <w:fldChar w:fldCharType="end"/>
            </w:r>
          </w:p>
        </w:sdtContent>
      </w:sdt>
    </w:sdtContent>
  </w:sdt>
  <w:p w14:paraId="7BBCEEDD" w14:textId="77777777" w:rsidR="001E2C18" w:rsidRDefault="001E2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842EF" w14:textId="77777777" w:rsidR="00394BD2" w:rsidRDefault="00394BD2">
      <w:pPr>
        <w:spacing w:line="240" w:lineRule="auto"/>
      </w:pPr>
      <w:r>
        <w:separator/>
      </w:r>
    </w:p>
  </w:footnote>
  <w:footnote w:type="continuationSeparator" w:id="0">
    <w:p w14:paraId="784C40FB" w14:textId="77777777" w:rsidR="00394BD2" w:rsidRDefault="00394B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6D5"/>
    <w:rsid w:val="0014782E"/>
    <w:rsid w:val="00180304"/>
    <w:rsid w:val="001A19B4"/>
    <w:rsid w:val="001A78F7"/>
    <w:rsid w:val="001E2C18"/>
    <w:rsid w:val="001F06D5"/>
    <w:rsid w:val="00217AFF"/>
    <w:rsid w:val="00317DC8"/>
    <w:rsid w:val="00365E68"/>
    <w:rsid w:val="00394BD2"/>
    <w:rsid w:val="003C1484"/>
    <w:rsid w:val="00527950"/>
    <w:rsid w:val="0054143C"/>
    <w:rsid w:val="00747908"/>
    <w:rsid w:val="0085490E"/>
    <w:rsid w:val="00970624"/>
    <w:rsid w:val="00A12EFB"/>
    <w:rsid w:val="00A41AC8"/>
    <w:rsid w:val="00A9038F"/>
    <w:rsid w:val="00AC5554"/>
    <w:rsid w:val="00E01123"/>
    <w:rsid w:val="00EC72DD"/>
    <w:rsid w:val="00F01E31"/>
    <w:rsid w:val="00F23BC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012A1"/>
  <w15:docId w15:val="{32D22CDC-2946-4DE9-A71C-F210982A8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E2C18"/>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1E2C18"/>
    <w:pPr>
      <w:keepNext/>
      <w:keepLines/>
      <w:spacing w:before="360" w:after="120" w:line="360" w:lineRule="auto"/>
      <w:outlineLvl w:val="1"/>
    </w:pPr>
    <w:rPr>
      <w:rFonts w:ascii="Times New Roman" w:hAnsi="Times New Roman"/>
      <w:b/>
      <w:i/>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ListParagraph">
    <w:name w:val="List Paragraph"/>
    <w:basedOn w:val="Normal"/>
    <w:uiPriority w:val="34"/>
    <w:qFormat/>
    <w:rsid w:val="001E2C18"/>
    <w:pPr>
      <w:ind w:left="720"/>
      <w:contextualSpacing/>
    </w:pPr>
  </w:style>
  <w:style w:type="paragraph" w:styleId="Header">
    <w:name w:val="header"/>
    <w:basedOn w:val="Normal"/>
    <w:link w:val="HeaderChar"/>
    <w:uiPriority w:val="99"/>
    <w:unhideWhenUsed/>
    <w:rsid w:val="001E2C18"/>
    <w:pPr>
      <w:tabs>
        <w:tab w:val="center" w:pos="4513"/>
        <w:tab w:val="right" w:pos="9026"/>
      </w:tabs>
      <w:spacing w:line="240" w:lineRule="auto"/>
    </w:pPr>
  </w:style>
  <w:style w:type="character" w:customStyle="1" w:styleId="HeaderChar">
    <w:name w:val="Header Char"/>
    <w:basedOn w:val="DefaultParagraphFont"/>
    <w:link w:val="Header"/>
    <w:uiPriority w:val="99"/>
    <w:rsid w:val="001E2C18"/>
  </w:style>
  <w:style w:type="paragraph" w:styleId="Footer">
    <w:name w:val="footer"/>
    <w:basedOn w:val="Normal"/>
    <w:link w:val="FooterChar"/>
    <w:uiPriority w:val="99"/>
    <w:unhideWhenUsed/>
    <w:rsid w:val="001E2C18"/>
    <w:pPr>
      <w:tabs>
        <w:tab w:val="center" w:pos="4513"/>
        <w:tab w:val="right" w:pos="9026"/>
      </w:tabs>
      <w:spacing w:line="240" w:lineRule="auto"/>
    </w:pPr>
  </w:style>
  <w:style w:type="character" w:customStyle="1" w:styleId="FooterChar">
    <w:name w:val="Footer Char"/>
    <w:basedOn w:val="DefaultParagraphFont"/>
    <w:link w:val="Footer"/>
    <w:uiPriority w:val="99"/>
    <w:rsid w:val="001E2C18"/>
  </w:style>
  <w:style w:type="paragraph" w:styleId="TOCHeading">
    <w:name w:val="TOC Heading"/>
    <w:basedOn w:val="Heading1"/>
    <w:next w:val="Normal"/>
    <w:uiPriority w:val="39"/>
    <w:unhideWhenUsed/>
    <w:qFormat/>
    <w:rsid w:val="001E2C1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E2C18"/>
    <w:pPr>
      <w:spacing w:after="100"/>
    </w:pPr>
  </w:style>
  <w:style w:type="paragraph" w:styleId="TOC2">
    <w:name w:val="toc 2"/>
    <w:basedOn w:val="Normal"/>
    <w:next w:val="Normal"/>
    <w:autoRedefine/>
    <w:uiPriority w:val="39"/>
    <w:unhideWhenUsed/>
    <w:rsid w:val="001E2C18"/>
    <w:pPr>
      <w:spacing w:after="100"/>
      <w:ind w:left="220"/>
    </w:pPr>
  </w:style>
  <w:style w:type="character" w:styleId="Hyperlink">
    <w:name w:val="Hyperlink"/>
    <w:basedOn w:val="DefaultParagraphFont"/>
    <w:uiPriority w:val="99"/>
    <w:unhideWhenUsed/>
    <w:rsid w:val="001E2C18"/>
    <w:rPr>
      <w:color w:val="0000FF" w:themeColor="hyperlink"/>
      <w:u w:val="single"/>
    </w:rPr>
  </w:style>
  <w:style w:type="character" w:customStyle="1" w:styleId="UnresolvedMention1">
    <w:name w:val="Unresolved Mention1"/>
    <w:basedOn w:val="DefaultParagraphFont"/>
    <w:uiPriority w:val="99"/>
    <w:semiHidden/>
    <w:unhideWhenUsed/>
    <w:rsid w:val="0014782E"/>
    <w:rPr>
      <w:color w:val="605E5C"/>
      <w:shd w:val="clear" w:color="auto" w:fill="E1DFDD"/>
    </w:rPr>
  </w:style>
  <w:style w:type="paragraph" w:styleId="NormalWeb">
    <w:name w:val="Normal (Web)"/>
    <w:basedOn w:val="Normal"/>
    <w:uiPriority w:val="99"/>
    <w:semiHidden/>
    <w:unhideWhenUsed/>
    <w:rsid w:val="00F01E3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35812">
      <w:bodyDiv w:val="1"/>
      <w:marLeft w:val="0"/>
      <w:marRight w:val="0"/>
      <w:marTop w:val="0"/>
      <w:marBottom w:val="0"/>
      <w:divBdr>
        <w:top w:val="none" w:sz="0" w:space="0" w:color="auto"/>
        <w:left w:val="none" w:sz="0" w:space="0" w:color="auto"/>
        <w:bottom w:val="none" w:sz="0" w:space="0" w:color="auto"/>
        <w:right w:val="none" w:sz="0" w:space="0" w:color="auto"/>
      </w:divBdr>
    </w:div>
    <w:div w:id="748306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ommunicationtheory.org/shannon-and-weaver-model-of-communication/" TargetMode="External"/><Relationship Id="rId39" Type="http://schemas.openxmlformats.org/officeDocument/2006/relationships/hyperlink" Target="https://www.ncbi.nlm.nih.gov/pmc/articles/PMC7020606/" TargetMode="External"/><Relationship Id="rId21" Type="http://schemas.openxmlformats.org/officeDocument/2006/relationships/image" Target="media/image15.png"/><Relationship Id="rId34" Type="http://schemas.openxmlformats.org/officeDocument/2006/relationships/hyperlink" Target="https://journals.telkomuniversity.ac.id/ijm/article/download/2234/1078" TargetMode="External"/><Relationship Id="rId42" Type="http://schemas.openxmlformats.org/officeDocument/2006/relationships/hyperlink" Target="https://www.sciencedirect.com/science/article/pii/S0148296320303982" TargetMode="External"/><Relationship Id="rId47" Type="http://schemas.openxmlformats.org/officeDocument/2006/relationships/hyperlink" Target="https://www.researchgate.net/profile/Frikkie-Herbst/publication/338740920_Servbrand_Framework_A_Business-To-Business_Services_Brand_Equity_Framework/links/5e2820fda6fdcc70a140edfc/Servbrand-Framework-A-Business-To-Business-Services-Brand-Equity-Framework.pdf" TargetMode="External"/><Relationship Id="rId50" Type="http://schemas.openxmlformats.org/officeDocument/2006/relationships/hyperlink" Target="https://www.google.co.in/url?sa=t&amp;rct=j&amp;q=&amp;esrc=s&amp;source=web&amp;cd=&amp;cad=rja&amp;uact=8&amp;ved=2ahUKEwiO7Jjry8WAAxUgXGwGHVwqCyYQFnoECBwQAQ&amp;url=https%3A%2F%2Fwww.zippia.com%2Fintel-careers-6055%2Fdemographics%2F&amp;usg=AOvVaw3lYEeE1cQtIA2b9NLgl9ew&amp;opi=89978449"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books.google.com/books?hl=en&amp;lr=&amp;id=_DmvDwAAQBAJ&amp;oi=fnd&amp;pg=PA1&amp;dq=market+management&amp;ots=u49Whggs1e&amp;sig=Vt2JoUHepxeXSg37Wdr-hE9Z2P4" TargetMode="External"/><Relationship Id="rId11" Type="http://schemas.openxmlformats.org/officeDocument/2006/relationships/image" Target="media/image5.png"/><Relationship Id="rId24" Type="http://schemas.openxmlformats.org/officeDocument/2006/relationships/hyperlink" Target="https://books.google.com/books?hl=en&amp;lr=&amp;id=tPDIEAAAQBAJ&amp;oi=fnd&amp;pg=PP1&amp;dq=integrated+marketing+communication+for+business&amp;ots=kO2lAKuNuQ&amp;sig=YzWbc9uZeQNMJHbT_kT7vQQwKBk" TargetMode="External"/><Relationship Id="rId32" Type="http://schemas.openxmlformats.org/officeDocument/2006/relationships/hyperlink" Target="https://www.sciencedirect.com/science/article/pii/S0167923621001378" TargetMode="External"/><Relationship Id="rId37" Type="http://schemas.openxmlformats.org/officeDocument/2006/relationships/hyperlink" Target="https://www.google.co.in/url?sa=t&amp;rct=j&amp;q=&amp;esrc=s&amp;source=web&amp;cd=&amp;cad=rja&amp;uact=8&amp;ved=2ahUKEwiV-uaRzcWAAxXRTmwGHVCBA5QQFnoECBEQAQ&amp;url=https%3A%2F%2Fwww.intel.com%2Fcontent%2Fwww%2Fus%2Fen%2Fjobs%2Flocations.html&amp;usg=AOvVaw03pKNq5T2r_1dOXwIH6DGG&amp;opi=89978449" TargetMode="External"/><Relationship Id="rId40" Type="http://schemas.openxmlformats.org/officeDocument/2006/relationships/hyperlink" Target="https://www.hindawi.com/journals/mpe/2021/2349716/" TargetMode="External"/><Relationship Id="rId45" Type="http://schemas.openxmlformats.org/officeDocument/2006/relationships/hyperlink" Target="https://www.inderscienceonline.com/doi/abs/10.1504/IJADS.2020.110618"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ejurnal.teknokrat.ac.id/index.php/JoRLE/article/download/923/541" TargetMode="External"/><Relationship Id="rId44" Type="http://schemas.openxmlformats.org/officeDocument/2006/relationships/hyperlink" Target="https://link.springer.com/chapter/10.1007/978-981-16-9272-7_47"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link.springer.com/chapter/10.1007/978-3-030-02053-8_19" TargetMode="External"/><Relationship Id="rId27" Type="http://schemas.openxmlformats.org/officeDocument/2006/relationships/hyperlink" Target="https://www.researchgate.net/profile/Demetris-Vrontis/publication/354106239_Designing_Effective_Promotion_and_Advertising_Strategies/links/6283aa7717ae76609bfd306a/Designing-Effective-Promotion-and-Advertising-Strategies.pdf" TargetMode="External"/><Relationship Id="rId30" Type="http://schemas.openxmlformats.org/officeDocument/2006/relationships/hyperlink" Target="https://eudl.eu/pdf/10.4108/eai.26-9-2020.2302683" TargetMode="External"/><Relationship Id="rId35" Type="http://schemas.openxmlformats.org/officeDocument/2006/relationships/hyperlink" Target="https://www.google.co.in/url?sa=t&amp;rct=j&amp;q=&amp;esrc=s&amp;source=web&amp;cd=&amp;ved=2ahUKEwirwNPowsWAAxW-SmwGHTvJBXoQFnoECDAQAQ&amp;url=https%3A%2F%2Ftech.hindustantimes.com%2Ftech%2Fnews%2Flenovo-intel-announce-multi-year-collaboration-on-ai-computing-story-YUqL6QDHYG8KYelwj4hqIL.html&amp;usg=AOvVaw0teRcMB0ySLrL6N9QvDFip&amp;opi=89978449" TargetMode="External"/><Relationship Id="rId43" Type="http://schemas.openxmlformats.org/officeDocument/2006/relationships/hyperlink" Target="https://www.google.co.in/url?sa=t&amp;rct=j&amp;q=&amp;esrc=s&amp;source=web&amp;cd=&amp;ved=2ahUKEwiluLbXxsWAAxW-bGwGHeIfDm0QFnoECCkQAQ&amp;url=https%3A%2F%2Fasia.nikkei.com%2FCompanies%2FLenovo-Group-Ltd&amp;usg=AOvVaw3qsKGljz_gSlMr0kNRCPdZ&amp;opi=89978449" TargetMode="External"/><Relationship Id="rId48" Type="http://schemas.openxmlformats.org/officeDocument/2006/relationships/hyperlink" Target="https://www.google.co.in/url?sa=t&amp;rct=j&amp;q=&amp;esrc=s&amp;source=web&amp;cd=&amp;ved=2ahUKEwjM39ehtMWAAxWFSWwGHUZcBaMQFnoECCkQAQ&amp;url=https%3A%2F%2Fwww.techtarget.com%2Fsearchcustomerexperience%2Fdefinition%2Fcustomer-journey-map&amp;usg=AOvVaw0KBArG9zmD6l_kr74gHNsx&amp;opi=89978449" TargetMode="Externa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oogle.co.in/url?sa=i&amp;url=https%3A%2F%2Fwww.caixinglobal.com%2F2020-01-08%2Flenovo-wins-bragging-rights-with-world-first-5g-laptop-101502313.html&amp;psig=AOvVaw2QMtllAcyqvBgm07cxaTXy&amp;ust=1691325531547000&amp;source=images&amp;cd=vfe&amp;opi=89978449&amp;ved=0CBEQjRxqFwoTCOjV6OHExYADFQAAAAAdAAAAABAo" TargetMode="External"/><Relationship Id="rId33" Type="http://schemas.openxmlformats.org/officeDocument/2006/relationships/hyperlink" Target="https://malaqbipublisher.com/index.php/JUMPER/article/download/23/29" TargetMode="External"/><Relationship Id="rId38"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46" Type="http://schemas.openxmlformats.org/officeDocument/2006/relationships/hyperlink" Target="https://www.statista.com/statistics/294804/semiconductor-revenue-of-intel-worldwide-market-share/" TargetMode="External"/><Relationship Id="rId20" Type="http://schemas.openxmlformats.org/officeDocument/2006/relationships/image" Target="media/image14.png"/><Relationship Id="rId41" Type="http://schemas.openxmlformats.org/officeDocument/2006/relationships/hyperlink" Target="https://www.sciencedirect.com/science/article/pii/S0969699719302959"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marketing91.com/kellers-brand-equity-model/" TargetMode="External"/><Relationship Id="rId28" Type="http://schemas.openxmlformats.org/officeDocument/2006/relationships/hyperlink" Target="https://www.researchgate.net/profile/Dam-Mai/publication/349869313_Relationships_between_Service_Quality_Brand_Image_Customer_Satisfaction_and_Customer_Loyalty/links/60531717458515e83452184e/Relationships-between-Service-Quality-Brand-Image-Customer-Satisfaction-and-Customer-Loyalty.pdf" TargetMode="External"/><Relationship Id="rId36" Type="http://schemas.openxmlformats.org/officeDocument/2006/relationships/hyperlink" Target="https://www.intc.com/about-intel" TargetMode="External"/><Relationship Id="rId49" Type="http://schemas.openxmlformats.org/officeDocument/2006/relationships/hyperlink" Target="https://www.sciencedirect.com/science/article/pii/S01482963203085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17C6B-BAF3-4ACD-A21D-B2D3025876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6497</Words>
  <Characters>37037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Kushagra Singh</dc:creator>
  <cp:lastModifiedBy>Vraj Ashwinkumar Pandya (2244599)</cp:lastModifiedBy>
  <cp:revision>2</cp:revision>
  <dcterms:created xsi:type="dcterms:W3CDTF">2023-08-29T23:03:00Z</dcterms:created>
  <dcterms:modified xsi:type="dcterms:W3CDTF">2023-08-29T23:03:00Z</dcterms:modified>
</cp:coreProperties>
</file>