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540DD" w14:textId="5B3E5A4C" w:rsidR="00443980" w:rsidRDefault="00443980" w:rsidP="0012268E">
      <w:pPr>
        <w:rPr>
          <w:rFonts w:ascii="Arial" w:hAnsi="Arial" w:cs="Arial"/>
          <w:b/>
          <w:sz w:val="96"/>
          <w:szCs w:val="96"/>
        </w:rPr>
      </w:pPr>
      <w:r w:rsidRPr="00443980">
        <w:rPr>
          <w:rFonts w:ascii="Arial" w:hAnsi="Arial" w:cs="Arial"/>
          <w:b/>
          <w:sz w:val="96"/>
          <w:szCs w:val="96"/>
        </w:rPr>
        <w:t>Laura Palmer</w:t>
      </w:r>
    </w:p>
    <w:p w14:paraId="7493927F" w14:textId="6CA1877E" w:rsidR="00443980" w:rsidRDefault="00443980" w:rsidP="0012268E">
      <w:pPr>
        <w:rPr>
          <w:rFonts w:ascii="Arial" w:hAnsi="Arial" w:cs="Arial"/>
          <w:b/>
          <w:sz w:val="96"/>
          <w:szCs w:val="96"/>
        </w:rPr>
      </w:pPr>
      <w:r>
        <w:rPr>
          <w:rFonts w:ascii="Arial" w:hAnsi="Arial" w:cs="Arial"/>
          <w:b/>
          <w:sz w:val="96"/>
          <w:szCs w:val="96"/>
        </w:rPr>
        <w:t>Driving Your Development</w:t>
      </w:r>
    </w:p>
    <w:p w14:paraId="710AB9D9" w14:textId="588B500D" w:rsidR="00443980" w:rsidRDefault="00443980" w:rsidP="0012268E">
      <w:pPr>
        <w:rPr>
          <w:rFonts w:ascii="Arial" w:hAnsi="Arial" w:cs="Arial"/>
          <w:b/>
          <w:sz w:val="96"/>
          <w:szCs w:val="96"/>
        </w:rPr>
      </w:pPr>
      <w:r>
        <w:rPr>
          <w:rFonts w:ascii="Arial" w:hAnsi="Arial" w:cs="Arial"/>
          <w:b/>
          <w:sz w:val="96"/>
          <w:szCs w:val="96"/>
        </w:rPr>
        <w:t>1551025</w:t>
      </w:r>
    </w:p>
    <w:p w14:paraId="258A7BB9" w14:textId="44ADBF29" w:rsidR="00443980" w:rsidRPr="00443980" w:rsidRDefault="00443980" w:rsidP="0012268E">
      <w:pPr>
        <w:rPr>
          <w:rFonts w:ascii="Arial" w:hAnsi="Arial" w:cs="Arial"/>
          <w:b/>
          <w:sz w:val="96"/>
          <w:szCs w:val="96"/>
        </w:rPr>
      </w:pPr>
      <w:r>
        <w:rPr>
          <w:rFonts w:ascii="Arial" w:hAnsi="Arial" w:cs="Arial"/>
          <w:b/>
          <w:sz w:val="96"/>
          <w:szCs w:val="96"/>
        </w:rPr>
        <w:t>Word Count - 4569</w:t>
      </w:r>
    </w:p>
    <w:p w14:paraId="380EC27D" w14:textId="77777777" w:rsidR="00443980" w:rsidRDefault="00443980" w:rsidP="0012268E">
      <w:pPr>
        <w:rPr>
          <w:rFonts w:ascii="Arial" w:hAnsi="Arial" w:cs="Arial"/>
          <w:b/>
          <w:sz w:val="24"/>
          <w:szCs w:val="24"/>
        </w:rPr>
      </w:pPr>
    </w:p>
    <w:p w14:paraId="4C2D5F8B" w14:textId="77777777" w:rsidR="00443980" w:rsidRDefault="00443980" w:rsidP="0012268E">
      <w:pPr>
        <w:rPr>
          <w:rFonts w:ascii="Arial" w:hAnsi="Arial" w:cs="Arial"/>
          <w:b/>
          <w:sz w:val="24"/>
          <w:szCs w:val="24"/>
        </w:rPr>
      </w:pPr>
    </w:p>
    <w:p w14:paraId="25E6C22D" w14:textId="77777777" w:rsidR="00443980" w:rsidRDefault="00443980" w:rsidP="0012268E">
      <w:pPr>
        <w:rPr>
          <w:rFonts w:ascii="Arial" w:hAnsi="Arial" w:cs="Arial"/>
          <w:b/>
          <w:sz w:val="24"/>
          <w:szCs w:val="24"/>
        </w:rPr>
      </w:pPr>
    </w:p>
    <w:p w14:paraId="3295C1E0" w14:textId="77777777" w:rsidR="00443980" w:rsidRDefault="00443980" w:rsidP="0012268E">
      <w:pPr>
        <w:rPr>
          <w:rFonts w:ascii="Arial" w:hAnsi="Arial" w:cs="Arial"/>
          <w:b/>
          <w:sz w:val="24"/>
          <w:szCs w:val="24"/>
        </w:rPr>
      </w:pPr>
    </w:p>
    <w:p w14:paraId="23D743D0" w14:textId="77777777" w:rsidR="00443980" w:rsidRDefault="00443980" w:rsidP="0012268E">
      <w:pPr>
        <w:rPr>
          <w:rFonts w:ascii="Arial" w:hAnsi="Arial" w:cs="Arial"/>
          <w:b/>
          <w:sz w:val="24"/>
          <w:szCs w:val="24"/>
        </w:rPr>
      </w:pPr>
    </w:p>
    <w:p w14:paraId="0B11699E" w14:textId="77777777" w:rsidR="00443980" w:rsidRDefault="00443980" w:rsidP="0012268E">
      <w:pPr>
        <w:rPr>
          <w:rFonts w:ascii="Arial" w:hAnsi="Arial" w:cs="Arial"/>
          <w:b/>
          <w:sz w:val="24"/>
          <w:szCs w:val="24"/>
        </w:rPr>
      </w:pPr>
    </w:p>
    <w:p w14:paraId="4156E2B8" w14:textId="77777777" w:rsidR="00443980" w:rsidRDefault="00443980" w:rsidP="0012268E">
      <w:pPr>
        <w:rPr>
          <w:rFonts w:ascii="Arial" w:hAnsi="Arial" w:cs="Arial"/>
          <w:b/>
          <w:sz w:val="24"/>
          <w:szCs w:val="24"/>
        </w:rPr>
      </w:pPr>
    </w:p>
    <w:p w14:paraId="722A8F3C" w14:textId="77777777" w:rsidR="00443980" w:rsidRDefault="00443980" w:rsidP="0012268E">
      <w:pPr>
        <w:rPr>
          <w:rFonts w:ascii="Arial" w:hAnsi="Arial" w:cs="Arial"/>
          <w:b/>
          <w:sz w:val="24"/>
          <w:szCs w:val="24"/>
        </w:rPr>
      </w:pPr>
    </w:p>
    <w:p w14:paraId="354E6262" w14:textId="0B852DDD" w:rsidR="001A587E" w:rsidRPr="007356EA" w:rsidRDefault="001A587E" w:rsidP="0012268E">
      <w:pPr>
        <w:rPr>
          <w:rFonts w:ascii="Arial" w:hAnsi="Arial" w:cs="Arial"/>
          <w:b/>
          <w:sz w:val="24"/>
          <w:szCs w:val="24"/>
        </w:rPr>
      </w:pPr>
      <w:r w:rsidRPr="007356EA">
        <w:rPr>
          <w:rFonts w:ascii="Arial" w:hAnsi="Arial" w:cs="Arial"/>
          <w:b/>
          <w:sz w:val="24"/>
          <w:szCs w:val="24"/>
        </w:rPr>
        <w:lastRenderedPageBreak/>
        <w:t>About me</w:t>
      </w:r>
    </w:p>
    <w:p w14:paraId="49FD182A" w14:textId="05B678BC" w:rsidR="001A587E" w:rsidRPr="007356EA" w:rsidRDefault="001A587E" w:rsidP="006E635D">
      <w:pPr>
        <w:pStyle w:val="NormalWeb"/>
        <w:rPr>
          <w:rFonts w:ascii="Arial" w:hAnsi="Arial" w:cs="Arial"/>
        </w:rPr>
      </w:pPr>
      <w:r w:rsidRPr="007356EA">
        <w:rPr>
          <w:rFonts w:ascii="Arial" w:hAnsi="Arial" w:cs="Arial"/>
        </w:rPr>
        <w:t xml:space="preserve">My Name is Laura, I’m 34 and I am from Swansea. I live with my </w:t>
      </w:r>
      <w:proofErr w:type="gramStart"/>
      <w:r w:rsidRPr="007356EA">
        <w:rPr>
          <w:rFonts w:ascii="Arial" w:hAnsi="Arial" w:cs="Arial"/>
        </w:rPr>
        <w:t>boyfriend</w:t>
      </w:r>
      <w:proofErr w:type="gramEnd"/>
      <w:r w:rsidRPr="007356EA">
        <w:rPr>
          <w:rFonts w:ascii="Arial" w:hAnsi="Arial" w:cs="Arial"/>
        </w:rPr>
        <w:t xml:space="preserve"> and we </w:t>
      </w:r>
      <w:r w:rsidR="00107DE1">
        <w:rPr>
          <w:rFonts w:ascii="Arial" w:hAnsi="Arial" w:cs="Arial"/>
        </w:rPr>
        <w:t xml:space="preserve">are </w:t>
      </w:r>
      <w:r w:rsidRPr="007356EA">
        <w:rPr>
          <w:rFonts w:ascii="Arial" w:hAnsi="Arial" w:cs="Arial"/>
        </w:rPr>
        <w:t xml:space="preserve">excited to be welcoming a baby boy to our family in July this year. When I am not </w:t>
      </w:r>
      <w:r w:rsidR="00BD5881" w:rsidRPr="007356EA">
        <w:rPr>
          <w:rFonts w:ascii="Arial" w:hAnsi="Arial" w:cs="Arial"/>
        </w:rPr>
        <w:t>working,</w:t>
      </w:r>
      <w:r w:rsidRPr="007356EA">
        <w:rPr>
          <w:rFonts w:ascii="Arial" w:hAnsi="Arial" w:cs="Arial"/>
        </w:rPr>
        <w:t xml:space="preserve"> I enjoy exploring nature and walking down the Gower or at one of the beautiful beaches we have in Swansea. We recently visited Snowdonia where we ticked off a few waterfalls and walks.</w:t>
      </w:r>
    </w:p>
    <w:p w14:paraId="4FFA9DAC" w14:textId="48602AC6" w:rsidR="007356EA" w:rsidRPr="007356EA" w:rsidRDefault="007356EA" w:rsidP="007356EA">
      <w:pPr>
        <w:pStyle w:val="NormalWeb"/>
        <w:rPr>
          <w:rFonts w:ascii="Arial" w:hAnsi="Arial" w:cs="Arial"/>
        </w:rPr>
      </w:pPr>
      <w:r w:rsidRPr="007356EA">
        <w:rPr>
          <w:rFonts w:ascii="Arial" w:hAnsi="Arial" w:cs="Arial"/>
        </w:rPr>
        <w:t>I have been working at Hywel Dda</w:t>
      </w:r>
      <w:r w:rsidR="00BD5881">
        <w:rPr>
          <w:rFonts w:ascii="Arial" w:hAnsi="Arial" w:cs="Arial"/>
        </w:rPr>
        <w:t xml:space="preserve"> Health Board</w:t>
      </w:r>
      <w:r w:rsidRPr="007356EA">
        <w:rPr>
          <w:rFonts w:ascii="Arial" w:hAnsi="Arial" w:cs="Arial"/>
        </w:rPr>
        <w:t xml:space="preserve"> in the </w:t>
      </w:r>
      <w:r w:rsidR="00BD5881">
        <w:rPr>
          <w:rFonts w:ascii="Arial" w:hAnsi="Arial" w:cs="Arial"/>
        </w:rPr>
        <w:t>o</w:t>
      </w:r>
      <w:r w:rsidRPr="007356EA">
        <w:rPr>
          <w:rFonts w:ascii="Arial" w:hAnsi="Arial" w:cs="Arial"/>
        </w:rPr>
        <w:t xml:space="preserve">perational </w:t>
      </w:r>
      <w:r w:rsidR="00BD5881">
        <w:rPr>
          <w:rFonts w:ascii="Arial" w:hAnsi="Arial" w:cs="Arial"/>
        </w:rPr>
        <w:t>w</w:t>
      </w:r>
      <w:r w:rsidRPr="007356EA">
        <w:rPr>
          <w:rFonts w:ascii="Arial" w:hAnsi="Arial" w:cs="Arial"/>
        </w:rPr>
        <w:t>orkforce team for 3 years and joined the organisation as a Workforce Manage in 2021.</w:t>
      </w:r>
    </w:p>
    <w:p w14:paraId="73D207C7" w14:textId="6C074D90" w:rsidR="007356EA" w:rsidRPr="007356EA" w:rsidRDefault="007356EA" w:rsidP="007356EA">
      <w:pPr>
        <w:pStyle w:val="NormalWeb"/>
        <w:rPr>
          <w:rFonts w:ascii="Arial" w:hAnsi="Arial" w:cs="Arial"/>
        </w:rPr>
      </w:pPr>
      <w:r w:rsidRPr="007356EA">
        <w:rPr>
          <w:rFonts w:ascii="Arial" w:hAnsi="Arial" w:cs="Arial"/>
        </w:rPr>
        <w:t xml:space="preserve">I was encouraged and supported with my professional development and academic studies which enabled me to go on and be promoted to </w:t>
      </w:r>
      <w:r w:rsidR="00BD5881">
        <w:rPr>
          <w:rFonts w:ascii="Arial" w:hAnsi="Arial" w:cs="Arial"/>
        </w:rPr>
        <w:t xml:space="preserve">a </w:t>
      </w:r>
      <w:r w:rsidRPr="007356EA">
        <w:rPr>
          <w:rFonts w:ascii="Arial" w:hAnsi="Arial" w:cs="Arial"/>
        </w:rPr>
        <w:t>Senior Workforce Manager this year.</w:t>
      </w:r>
    </w:p>
    <w:p w14:paraId="1D0705EB" w14:textId="77777777" w:rsidR="007356EA" w:rsidRPr="007356EA" w:rsidRDefault="007356EA" w:rsidP="007356EA">
      <w:pPr>
        <w:pStyle w:val="NormalWeb"/>
        <w:rPr>
          <w:rFonts w:ascii="Arial" w:hAnsi="Arial" w:cs="Arial"/>
        </w:rPr>
      </w:pPr>
      <w:r w:rsidRPr="007356EA">
        <w:rPr>
          <w:rFonts w:ascii="Arial" w:hAnsi="Arial" w:cs="Arial"/>
        </w:rPr>
        <w:t xml:space="preserve">I have worked in the NHS for six years and prior to Hywel Dda I worked at Swansea Bay Health Board. The team I manage support managers and employees across the organisation with all employee relations issues including sickness absence, disciplinary, grievances and capability. </w:t>
      </w:r>
    </w:p>
    <w:p w14:paraId="61A9F41A" w14:textId="27FFED4B" w:rsidR="001A587E" w:rsidRPr="007356EA" w:rsidRDefault="007356EA" w:rsidP="007356EA">
      <w:pPr>
        <w:pStyle w:val="NormalWeb"/>
        <w:rPr>
          <w:rFonts w:ascii="Arial" w:hAnsi="Arial" w:cs="Arial"/>
        </w:rPr>
      </w:pPr>
      <w:r w:rsidRPr="007356EA">
        <w:rPr>
          <w:rFonts w:ascii="Arial" w:hAnsi="Arial" w:cs="Arial"/>
        </w:rPr>
        <w:t>Prior to the NHS I worked in the private sector in HR in manufacturing for around 10 years.</w:t>
      </w:r>
    </w:p>
    <w:p w14:paraId="6F40AFAA" w14:textId="6EF12BB1" w:rsidR="001A587E" w:rsidRPr="007356EA" w:rsidRDefault="007356EA" w:rsidP="0012268E">
      <w:pPr>
        <w:rPr>
          <w:rFonts w:ascii="Arial" w:hAnsi="Arial" w:cs="Arial"/>
          <w:b/>
          <w:sz w:val="24"/>
          <w:szCs w:val="24"/>
        </w:rPr>
      </w:pPr>
      <w:r w:rsidRPr="007356EA">
        <w:rPr>
          <w:rFonts w:ascii="Arial" w:hAnsi="Arial" w:cs="Arial"/>
          <w:b/>
          <w:sz w:val="24"/>
          <w:szCs w:val="24"/>
        </w:rPr>
        <w:t>CIPD Core Behaviours</w:t>
      </w:r>
    </w:p>
    <w:p w14:paraId="01D9FE86" w14:textId="29E164FA" w:rsidR="007356EA" w:rsidRPr="007356EA" w:rsidRDefault="007356EA" w:rsidP="007356EA">
      <w:pPr>
        <w:pStyle w:val="NormalWeb"/>
        <w:rPr>
          <w:rFonts w:ascii="Arial" w:hAnsi="Arial" w:cs="Arial"/>
        </w:rPr>
      </w:pPr>
      <w:r w:rsidRPr="007356EA">
        <w:rPr>
          <w:rFonts w:ascii="Arial" w:hAnsi="Arial" w:cs="Arial"/>
        </w:rPr>
        <w:t>The CIPD</w:t>
      </w:r>
      <w:r w:rsidR="00AC315F">
        <w:rPr>
          <w:rFonts w:ascii="Arial" w:hAnsi="Arial" w:cs="Arial"/>
        </w:rPr>
        <w:t xml:space="preserve"> (No date)</w:t>
      </w:r>
      <w:r w:rsidRPr="007356EA">
        <w:rPr>
          <w:rFonts w:ascii="Arial" w:hAnsi="Arial" w:cs="Arial"/>
        </w:rPr>
        <w:t xml:space="preserve"> core behaviours outline what is required to be an effective people professional in </w:t>
      </w:r>
      <w:r w:rsidR="00BD5881">
        <w:rPr>
          <w:rFonts w:ascii="Arial" w:hAnsi="Arial" w:cs="Arial"/>
        </w:rPr>
        <w:t xml:space="preserve">the </w:t>
      </w:r>
      <w:proofErr w:type="gramStart"/>
      <w:r w:rsidR="00BD5881">
        <w:rPr>
          <w:rFonts w:ascii="Arial" w:hAnsi="Arial" w:cs="Arial"/>
        </w:rPr>
        <w:t>work place</w:t>
      </w:r>
      <w:proofErr w:type="gramEnd"/>
      <w:r w:rsidRPr="007356EA">
        <w:rPr>
          <w:rFonts w:ascii="Arial" w:hAnsi="Arial" w:cs="Arial"/>
        </w:rPr>
        <w:t>. The behaviours have a greater focus on ethical and evidence-based decision making and are what the CIPD believe is needed to practice as a CIPD Chartered mem</w:t>
      </w:r>
      <w:r w:rsidR="00AC315F">
        <w:rPr>
          <w:rFonts w:ascii="Arial" w:hAnsi="Arial" w:cs="Arial"/>
        </w:rPr>
        <w:t>ber.</w:t>
      </w:r>
    </w:p>
    <w:p w14:paraId="46C3C882" w14:textId="4346A17F" w:rsidR="007356EA" w:rsidRPr="007356EA" w:rsidRDefault="007356EA" w:rsidP="007356EA">
      <w:pPr>
        <w:pStyle w:val="NormalWeb"/>
        <w:rPr>
          <w:rFonts w:ascii="Arial" w:hAnsi="Arial" w:cs="Arial"/>
        </w:rPr>
      </w:pPr>
      <w:r w:rsidRPr="007356EA">
        <w:rPr>
          <w:rFonts w:ascii="Arial" w:hAnsi="Arial" w:cs="Arial"/>
        </w:rPr>
        <w:t xml:space="preserve">They are: </w:t>
      </w:r>
    </w:p>
    <w:p w14:paraId="4664BB2B" w14:textId="4A65718E" w:rsidR="007356EA" w:rsidRPr="007356EA" w:rsidRDefault="007356EA" w:rsidP="007356EA">
      <w:pPr>
        <w:pStyle w:val="NormalWeb"/>
        <w:numPr>
          <w:ilvl w:val="0"/>
          <w:numId w:val="1"/>
        </w:numPr>
        <w:rPr>
          <w:rFonts w:ascii="Arial" w:hAnsi="Arial" w:cs="Arial"/>
        </w:rPr>
      </w:pPr>
      <w:r w:rsidRPr="007356EA">
        <w:rPr>
          <w:rFonts w:ascii="Arial" w:hAnsi="Arial" w:cs="Arial"/>
        </w:rPr>
        <w:t>Ethical Practice</w:t>
      </w:r>
    </w:p>
    <w:p w14:paraId="5104422C" w14:textId="24909FA5" w:rsidR="007356EA" w:rsidRPr="007356EA" w:rsidRDefault="007356EA" w:rsidP="007356EA">
      <w:pPr>
        <w:pStyle w:val="NormalWeb"/>
        <w:numPr>
          <w:ilvl w:val="0"/>
          <w:numId w:val="1"/>
        </w:numPr>
        <w:rPr>
          <w:rFonts w:ascii="Arial" w:hAnsi="Arial" w:cs="Arial"/>
        </w:rPr>
      </w:pPr>
      <w:r w:rsidRPr="007356EA">
        <w:rPr>
          <w:rFonts w:ascii="Arial" w:hAnsi="Arial" w:cs="Arial"/>
        </w:rPr>
        <w:t>Professional Courage and Influence</w:t>
      </w:r>
    </w:p>
    <w:p w14:paraId="2268C3D2" w14:textId="068DD8E3" w:rsidR="007356EA" w:rsidRPr="007356EA" w:rsidRDefault="007356EA" w:rsidP="007356EA">
      <w:pPr>
        <w:pStyle w:val="NormalWeb"/>
        <w:numPr>
          <w:ilvl w:val="0"/>
          <w:numId w:val="1"/>
        </w:numPr>
        <w:rPr>
          <w:rFonts w:ascii="Arial" w:hAnsi="Arial" w:cs="Arial"/>
        </w:rPr>
      </w:pPr>
      <w:r w:rsidRPr="007356EA">
        <w:rPr>
          <w:rFonts w:ascii="Arial" w:hAnsi="Arial" w:cs="Arial"/>
        </w:rPr>
        <w:t>Valuing People</w:t>
      </w:r>
    </w:p>
    <w:p w14:paraId="72ADE540" w14:textId="0E7E336B" w:rsidR="007356EA" w:rsidRPr="007356EA" w:rsidRDefault="007356EA" w:rsidP="007356EA">
      <w:pPr>
        <w:pStyle w:val="NormalWeb"/>
        <w:numPr>
          <w:ilvl w:val="0"/>
          <w:numId w:val="1"/>
        </w:numPr>
        <w:rPr>
          <w:rFonts w:ascii="Arial" w:hAnsi="Arial" w:cs="Arial"/>
        </w:rPr>
      </w:pPr>
      <w:r w:rsidRPr="007356EA">
        <w:rPr>
          <w:rFonts w:ascii="Arial" w:hAnsi="Arial" w:cs="Arial"/>
        </w:rPr>
        <w:t xml:space="preserve">Working Inclusively </w:t>
      </w:r>
    </w:p>
    <w:p w14:paraId="55711980" w14:textId="3509BED0" w:rsidR="007356EA" w:rsidRPr="007356EA" w:rsidRDefault="007356EA" w:rsidP="007356EA">
      <w:pPr>
        <w:pStyle w:val="NormalWeb"/>
        <w:numPr>
          <w:ilvl w:val="0"/>
          <w:numId w:val="1"/>
        </w:numPr>
        <w:rPr>
          <w:rFonts w:ascii="Arial" w:hAnsi="Arial" w:cs="Arial"/>
        </w:rPr>
      </w:pPr>
      <w:r w:rsidRPr="007356EA">
        <w:rPr>
          <w:rFonts w:ascii="Arial" w:hAnsi="Arial" w:cs="Arial"/>
        </w:rPr>
        <w:t>Commercial Drive</w:t>
      </w:r>
    </w:p>
    <w:p w14:paraId="5CFA8944" w14:textId="7C47CFED" w:rsidR="007356EA" w:rsidRPr="007356EA" w:rsidRDefault="007356EA" w:rsidP="007356EA">
      <w:pPr>
        <w:pStyle w:val="NormalWeb"/>
        <w:numPr>
          <w:ilvl w:val="0"/>
          <w:numId w:val="1"/>
        </w:numPr>
        <w:rPr>
          <w:rFonts w:ascii="Arial" w:hAnsi="Arial" w:cs="Arial"/>
        </w:rPr>
      </w:pPr>
      <w:r w:rsidRPr="007356EA">
        <w:rPr>
          <w:rFonts w:ascii="Arial" w:hAnsi="Arial" w:cs="Arial"/>
        </w:rPr>
        <w:t>Passion for learning</w:t>
      </w:r>
    </w:p>
    <w:p w14:paraId="17B94324" w14:textId="76220D96" w:rsidR="007356EA" w:rsidRPr="007356EA" w:rsidRDefault="007356EA" w:rsidP="007356EA">
      <w:pPr>
        <w:pStyle w:val="NormalWeb"/>
        <w:numPr>
          <w:ilvl w:val="0"/>
          <w:numId w:val="1"/>
        </w:numPr>
        <w:rPr>
          <w:rFonts w:ascii="Arial" w:hAnsi="Arial" w:cs="Arial"/>
        </w:rPr>
      </w:pPr>
      <w:r w:rsidRPr="007356EA">
        <w:rPr>
          <w:rFonts w:ascii="Arial" w:hAnsi="Arial" w:cs="Arial"/>
        </w:rPr>
        <w:lastRenderedPageBreak/>
        <w:t>Insights Focused</w:t>
      </w:r>
    </w:p>
    <w:p w14:paraId="53DD9594" w14:textId="278F112B" w:rsidR="007356EA" w:rsidRPr="007356EA" w:rsidRDefault="007356EA" w:rsidP="007356EA">
      <w:pPr>
        <w:pStyle w:val="NormalWeb"/>
        <w:numPr>
          <w:ilvl w:val="0"/>
          <w:numId w:val="1"/>
        </w:numPr>
        <w:rPr>
          <w:rFonts w:ascii="Arial" w:hAnsi="Arial" w:cs="Arial"/>
        </w:rPr>
      </w:pPr>
      <w:r w:rsidRPr="007356EA">
        <w:rPr>
          <w:rFonts w:ascii="Arial" w:hAnsi="Arial" w:cs="Arial"/>
        </w:rPr>
        <w:t>Situational decision making.</w:t>
      </w:r>
    </w:p>
    <w:p w14:paraId="2373692B" w14:textId="45799B7E" w:rsidR="007356EA" w:rsidRPr="00443980" w:rsidRDefault="007356EA" w:rsidP="007356EA">
      <w:pPr>
        <w:pStyle w:val="NormalWeb"/>
        <w:rPr>
          <w:rFonts w:ascii="Arial" w:hAnsi="Arial" w:cs="Arial"/>
          <w:b/>
          <w:bCs/>
        </w:rPr>
      </w:pPr>
      <w:r w:rsidRPr="00443980">
        <w:rPr>
          <w:rFonts w:ascii="Arial" w:hAnsi="Arial" w:cs="Arial"/>
          <w:b/>
          <w:bCs/>
        </w:rPr>
        <w:t>Gibb’s Reflective Cycle</w:t>
      </w:r>
    </w:p>
    <w:p w14:paraId="5573093D" w14:textId="48DB147E" w:rsidR="007356EA" w:rsidRPr="007356EA" w:rsidRDefault="007356EA" w:rsidP="007356EA">
      <w:pPr>
        <w:pStyle w:val="NormalWeb"/>
        <w:rPr>
          <w:rFonts w:ascii="Arial" w:hAnsi="Arial" w:cs="Arial"/>
        </w:rPr>
      </w:pPr>
      <w:r w:rsidRPr="007356EA">
        <w:rPr>
          <w:rFonts w:ascii="Arial" w:hAnsi="Arial" w:cs="Arial"/>
        </w:rPr>
        <w:t xml:space="preserve">The model I will be using to structure the reflections is Gibbs Reflective </w:t>
      </w:r>
      <w:r w:rsidR="00BD5881">
        <w:rPr>
          <w:rFonts w:ascii="Arial" w:hAnsi="Arial" w:cs="Arial"/>
        </w:rPr>
        <w:t xml:space="preserve">Cycle </w:t>
      </w:r>
      <w:r w:rsidRPr="007356EA">
        <w:rPr>
          <w:rFonts w:ascii="Arial" w:hAnsi="Arial" w:cs="Arial"/>
        </w:rPr>
        <w:t xml:space="preserve">(1988). Gibbs Reflective </w:t>
      </w:r>
      <w:r w:rsidR="00BD5881">
        <w:rPr>
          <w:rFonts w:ascii="Arial" w:hAnsi="Arial" w:cs="Arial"/>
        </w:rPr>
        <w:t xml:space="preserve">Cycle </w:t>
      </w:r>
      <w:r w:rsidRPr="007356EA">
        <w:rPr>
          <w:rFonts w:ascii="Arial" w:hAnsi="Arial" w:cs="Arial"/>
        </w:rPr>
        <w:t xml:space="preserve">is one of the most famous models of reflection. The Model guides you through six stages when exploring an experience. The model provides a framework for reviewing experiences and works particularly well with those that are repeated, allowing the user to learn and plan what went well and what went wrong and could </w:t>
      </w:r>
      <w:r w:rsidR="00443980" w:rsidRPr="007356EA">
        <w:rPr>
          <w:rFonts w:ascii="Arial" w:hAnsi="Arial" w:cs="Arial"/>
        </w:rPr>
        <w:t>have</w:t>
      </w:r>
      <w:r w:rsidRPr="007356EA">
        <w:rPr>
          <w:rFonts w:ascii="Arial" w:hAnsi="Arial" w:cs="Arial"/>
        </w:rPr>
        <w:t xml:space="preserve"> gone better.</w:t>
      </w:r>
    </w:p>
    <w:p w14:paraId="21A519BF" w14:textId="77777777" w:rsidR="007356EA" w:rsidRPr="007356EA" w:rsidRDefault="007356EA" w:rsidP="007356EA">
      <w:pPr>
        <w:pStyle w:val="NormalWeb"/>
        <w:rPr>
          <w:rFonts w:ascii="Arial" w:hAnsi="Arial" w:cs="Arial"/>
        </w:rPr>
      </w:pPr>
    </w:p>
    <w:p w14:paraId="10F89461" w14:textId="77777777" w:rsidR="007356EA" w:rsidRDefault="007356EA" w:rsidP="0012268E">
      <w:pPr>
        <w:rPr>
          <w:rFonts w:ascii="Arial" w:hAnsi="Arial" w:cs="Arial"/>
          <w:b/>
          <w:sz w:val="24"/>
          <w:szCs w:val="24"/>
        </w:rPr>
      </w:pPr>
    </w:p>
    <w:p w14:paraId="20798A51" w14:textId="0A796C69" w:rsidR="0012268E" w:rsidRPr="0012268E" w:rsidRDefault="0012268E" w:rsidP="0012268E">
      <w:pPr>
        <w:rPr>
          <w:rFonts w:ascii="Arial" w:hAnsi="Arial" w:cs="Arial"/>
          <w:b/>
          <w:sz w:val="24"/>
          <w:szCs w:val="24"/>
        </w:rPr>
      </w:pPr>
      <w:r w:rsidRPr="0012268E">
        <w:rPr>
          <w:rFonts w:ascii="Arial" w:hAnsi="Arial" w:cs="Arial"/>
          <w:b/>
          <w:sz w:val="24"/>
          <w:szCs w:val="24"/>
        </w:rPr>
        <w:t>Reflection 1</w:t>
      </w:r>
    </w:p>
    <w:p w14:paraId="71BC0496" w14:textId="77777777" w:rsidR="0012268E" w:rsidRPr="0012268E" w:rsidRDefault="0012268E" w:rsidP="0012268E">
      <w:pPr>
        <w:rPr>
          <w:rFonts w:ascii="Arial" w:hAnsi="Arial" w:cs="Arial"/>
          <w:b/>
          <w:sz w:val="24"/>
          <w:szCs w:val="24"/>
        </w:rPr>
      </w:pPr>
      <w:r w:rsidRPr="0012268E">
        <w:rPr>
          <w:rFonts w:ascii="Arial" w:hAnsi="Arial" w:cs="Arial"/>
          <w:b/>
          <w:sz w:val="24"/>
          <w:szCs w:val="24"/>
        </w:rPr>
        <w:t>Professional Courage and Influence / Ethical Practice</w:t>
      </w:r>
    </w:p>
    <w:p w14:paraId="5508F36A" w14:textId="77777777" w:rsidR="0012268E" w:rsidRPr="0012268E" w:rsidRDefault="0012268E" w:rsidP="0012268E">
      <w:pPr>
        <w:rPr>
          <w:rFonts w:ascii="Arial" w:hAnsi="Arial" w:cs="Arial"/>
          <w:b/>
          <w:sz w:val="24"/>
          <w:szCs w:val="24"/>
        </w:rPr>
      </w:pPr>
      <w:r w:rsidRPr="0012268E">
        <w:rPr>
          <w:rFonts w:ascii="Arial" w:hAnsi="Arial" w:cs="Arial"/>
          <w:b/>
          <w:sz w:val="24"/>
          <w:szCs w:val="24"/>
        </w:rPr>
        <w:t>Description</w:t>
      </w:r>
    </w:p>
    <w:p w14:paraId="536F0C56" w14:textId="486D66EC" w:rsidR="0012268E" w:rsidRPr="0012268E" w:rsidRDefault="0012268E" w:rsidP="0012268E">
      <w:pPr>
        <w:rPr>
          <w:rFonts w:ascii="Arial" w:hAnsi="Arial" w:cs="Arial"/>
          <w:sz w:val="24"/>
          <w:szCs w:val="24"/>
        </w:rPr>
      </w:pPr>
      <w:r w:rsidRPr="0012268E">
        <w:rPr>
          <w:rFonts w:ascii="Arial" w:hAnsi="Arial" w:cs="Arial"/>
          <w:sz w:val="24"/>
          <w:szCs w:val="24"/>
        </w:rPr>
        <w:t>In October 2023 a new Pharmacy Director had been appointed and I had been asked to attend a meeting regarding a ‘Workforce restructure’</w:t>
      </w:r>
      <w:r w:rsidR="00236B29">
        <w:rPr>
          <w:rFonts w:ascii="Arial" w:hAnsi="Arial" w:cs="Arial"/>
          <w:sz w:val="24"/>
          <w:szCs w:val="24"/>
        </w:rPr>
        <w:t>.</w:t>
      </w:r>
    </w:p>
    <w:p w14:paraId="66392F7C" w14:textId="0C900840" w:rsidR="0012268E" w:rsidRPr="0012268E" w:rsidRDefault="0012268E" w:rsidP="0012268E">
      <w:pPr>
        <w:rPr>
          <w:rFonts w:ascii="Arial" w:hAnsi="Arial" w:cs="Arial"/>
          <w:sz w:val="24"/>
          <w:szCs w:val="24"/>
        </w:rPr>
      </w:pPr>
      <w:r w:rsidRPr="0012268E">
        <w:rPr>
          <w:rFonts w:ascii="Arial" w:hAnsi="Arial" w:cs="Arial"/>
          <w:sz w:val="24"/>
          <w:szCs w:val="24"/>
        </w:rPr>
        <w:t>During the  meeting with the Director and senior management team and it was clear from the information provided, the ‘Organisational Change’ Policy would need to be utilised as it was evident the changes required would have a significant impact on employee job roles (HDUHB, 2023</w:t>
      </w:r>
      <w:r w:rsidR="00000790">
        <w:rPr>
          <w:rFonts w:ascii="Arial" w:hAnsi="Arial" w:cs="Arial"/>
          <w:sz w:val="24"/>
          <w:szCs w:val="24"/>
        </w:rPr>
        <w:t>a</w:t>
      </w:r>
      <w:r w:rsidRPr="0012268E">
        <w:rPr>
          <w:rFonts w:ascii="Arial" w:hAnsi="Arial" w:cs="Arial"/>
          <w:sz w:val="24"/>
          <w:szCs w:val="24"/>
        </w:rPr>
        <w:t>).</w:t>
      </w:r>
    </w:p>
    <w:p w14:paraId="3ADF85A2" w14:textId="0BF43C07" w:rsidR="0012268E" w:rsidRPr="0012268E" w:rsidRDefault="0012268E" w:rsidP="0012268E">
      <w:pPr>
        <w:rPr>
          <w:rFonts w:ascii="Arial" w:hAnsi="Arial" w:cs="Arial"/>
          <w:sz w:val="24"/>
          <w:szCs w:val="24"/>
        </w:rPr>
      </w:pPr>
      <w:r w:rsidRPr="0012268E">
        <w:rPr>
          <w:rFonts w:ascii="Arial" w:hAnsi="Arial" w:cs="Arial"/>
          <w:sz w:val="24"/>
          <w:szCs w:val="24"/>
        </w:rPr>
        <w:t xml:space="preserve">Due to the nature of the Organisational </w:t>
      </w:r>
      <w:proofErr w:type="gramStart"/>
      <w:r w:rsidR="00443980">
        <w:rPr>
          <w:rFonts w:ascii="Arial" w:hAnsi="Arial" w:cs="Arial"/>
          <w:sz w:val="24"/>
          <w:szCs w:val="24"/>
        </w:rPr>
        <w:t>C</w:t>
      </w:r>
      <w:r w:rsidRPr="0012268E">
        <w:rPr>
          <w:rFonts w:ascii="Arial" w:hAnsi="Arial" w:cs="Arial"/>
          <w:sz w:val="24"/>
          <w:szCs w:val="24"/>
        </w:rPr>
        <w:t>hange</w:t>
      </w:r>
      <w:proofErr w:type="gramEnd"/>
      <w:r w:rsidRPr="0012268E">
        <w:rPr>
          <w:rFonts w:ascii="Arial" w:hAnsi="Arial" w:cs="Arial"/>
          <w:sz w:val="24"/>
          <w:szCs w:val="24"/>
        </w:rPr>
        <w:t xml:space="preserve"> it is important for a clear process to be followed to support employees and facilitate the change effectively (CIPD, 2023a).</w:t>
      </w:r>
    </w:p>
    <w:p w14:paraId="2C166CAC" w14:textId="77777777" w:rsidR="0012268E" w:rsidRPr="0012268E" w:rsidRDefault="0012268E" w:rsidP="0012268E">
      <w:pPr>
        <w:rPr>
          <w:rFonts w:ascii="Arial" w:hAnsi="Arial" w:cs="Arial"/>
          <w:sz w:val="24"/>
          <w:szCs w:val="24"/>
        </w:rPr>
      </w:pPr>
      <w:r w:rsidRPr="0012268E">
        <w:rPr>
          <w:rFonts w:ascii="Arial" w:hAnsi="Arial" w:cs="Arial"/>
          <w:sz w:val="24"/>
          <w:szCs w:val="24"/>
        </w:rPr>
        <w:t xml:space="preserve">The director advised that due to several factors including patient demand and the current financial position they were looking to substantially change </w:t>
      </w:r>
      <w:proofErr w:type="gramStart"/>
      <w:r w:rsidRPr="0012268E">
        <w:rPr>
          <w:rFonts w:ascii="Arial" w:hAnsi="Arial" w:cs="Arial"/>
          <w:sz w:val="24"/>
          <w:szCs w:val="24"/>
        </w:rPr>
        <w:t>a number of</w:t>
      </w:r>
      <w:proofErr w:type="gramEnd"/>
      <w:r w:rsidRPr="0012268E">
        <w:rPr>
          <w:rFonts w:ascii="Arial" w:hAnsi="Arial" w:cs="Arial"/>
          <w:sz w:val="24"/>
          <w:szCs w:val="24"/>
        </w:rPr>
        <w:t xml:space="preserve"> employee roles and redesign the structure. I provided the relevant advice based on the organisational change policy and applied the relevant principals to what they were trying to achieve (HDUHB, 2023b). I was met </w:t>
      </w:r>
      <w:r w:rsidRPr="0012268E">
        <w:rPr>
          <w:rFonts w:ascii="Arial" w:hAnsi="Arial" w:cs="Arial"/>
          <w:sz w:val="24"/>
          <w:szCs w:val="24"/>
        </w:rPr>
        <w:lastRenderedPageBreak/>
        <w:t xml:space="preserve">with a number of </w:t>
      </w:r>
      <w:proofErr w:type="gramStart"/>
      <w:r w:rsidRPr="0012268E">
        <w:rPr>
          <w:rFonts w:ascii="Arial" w:hAnsi="Arial" w:cs="Arial"/>
          <w:sz w:val="24"/>
          <w:szCs w:val="24"/>
        </w:rPr>
        <w:t>challenges</w:t>
      </w:r>
      <w:proofErr w:type="gramEnd"/>
      <w:r w:rsidRPr="0012268E">
        <w:rPr>
          <w:rFonts w:ascii="Arial" w:hAnsi="Arial" w:cs="Arial"/>
          <w:sz w:val="24"/>
          <w:szCs w:val="24"/>
        </w:rPr>
        <w:t xml:space="preserve"> and I was advised that they did not want the ‘easiest HR answer’ but the relevant advice to be able to achieve their objectives as promptly as possible.</w:t>
      </w:r>
    </w:p>
    <w:p w14:paraId="7353CDA2" w14:textId="28125336" w:rsidR="0012268E" w:rsidRPr="0012268E" w:rsidRDefault="0012268E" w:rsidP="0012268E">
      <w:pPr>
        <w:rPr>
          <w:rFonts w:ascii="Arial" w:hAnsi="Arial" w:cs="Arial"/>
          <w:sz w:val="24"/>
          <w:szCs w:val="24"/>
        </w:rPr>
      </w:pPr>
      <w:r w:rsidRPr="0012268E">
        <w:rPr>
          <w:rFonts w:ascii="Arial" w:hAnsi="Arial" w:cs="Arial"/>
          <w:sz w:val="24"/>
          <w:szCs w:val="24"/>
        </w:rPr>
        <w:t xml:space="preserve">Management had not provided any documentation prior to the </w:t>
      </w:r>
      <w:proofErr w:type="gramStart"/>
      <w:r w:rsidRPr="0012268E">
        <w:rPr>
          <w:rFonts w:ascii="Arial" w:hAnsi="Arial" w:cs="Arial"/>
          <w:sz w:val="24"/>
          <w:szCs w:val="24"/>
        </w:rPr>
        <w:t>meeting</w:t>
      </w:r>
      <w:proofErr w:type="gramEnd"/>
      <w:r w:rsidRPr="0012268E">
        <w:rPr>
          <w:rFonts w:ascii="Arial" w:hAnsi="Arial" w:cs="Arial"/>
          <w:sz w:val="24"/>
          <w:szCs w:val="24"/>
        </w:rPr>
        <w:t xml:space="preserve"> and I was therefore unable to provide accurate advice. I felt the management team were attempting to lead me into providing unethical and inaccurate advice based on their requirements (Wedell- Wedellsborg, 2019)</w:t>
      </w:r>
      <w:r w:rsidR="00236B29">
        <w:rPr>
          <w:rFonts w:ascii="Arial" w:hAnsi="Arial" w:cs="Arial"/>
          <w:sz w:val="24"/>
          <w:szCs w:val="24"/>
        </w:rPr>
        <w:t>.</w:t>
      </w:r>
    </w:p>
    <w:p w14:paraId="7104C72B" w14:textId="77777777" w:rsidR="0012268E" w:rsidRPr="0012268E" w:rsidRDefault="0012268E" w:rsidP="0012268E">
      <w:pPr>
        <w:rPr>
          <w:rFonts w:ascii="Arial" w:hAnsi="Arial" w:cs="Arial"/>
          <w:sz w:val="24"/>
          <w:szCs w:val="24"/>
        </w:rPr>
      </w:pPr>
    </w:p>
    <w:p w14:paraId="5F59BE9F" w14:textId="77777777" w:rsidR="0012268E" w:rsidRPr="0012268E" w:rsidRDefault="0012268E" w:rsidP="0012268E">
      <w:pPr>
        <w:rPr>
          <w:rFonts w:ascii="Arial" w:hAnsi="Arial" w:cs="Arial"/>
          <w:b/>
          <w:sz w:val="24"/>
          <w:szCs w:val="24"/>
        </w:rPr>
      </w:pPr>
      <w:r w:rsidRPr="0012268E">
        <w:rPr>
          <w:rFonts w:ascii="Arial" w:hAnsi="Arial" w:cs="Arial"/>
          <w:b/>
          <w:sz w:val="24"/>
          <w:szCs w:val="24"/>
        </w:rPr>
        <w:t>Feelings</w:t>
      </w:r>
    </w:p>
    <w:p w14:paraId="10F2B94C" w14:textId="77777777" w:rsidR="0012268E" w:rsidRPr="0012268E" w:rsidRDefault="0012268E" w:rsidP="0012268E">
      <w:pPr>
        <w:rPr>
          <w:rFonts w:ascii="Arial" w:hAnsi="Arial" w:cs="Arial"/>
          <w:sz w:val="24"/>
          <w:szCs w:val="24"/>
        </w:rPr>
      </w:pPr>
      <w:r w:rsidRPr="0012268E">
        <w:rPr>
          <w:rFonts w:ascii="Arial" w:hAnsi="Arial" w:cs="Arial"/>
          <w:sz w:val="24"/>
          <w:szCs w:val="24"/>
        </w:rPr>
        <w:t>I felt ambushed and challenged by the senior management team, all of whom were all more senior than myself.</w:t>
      </w:r>
    </w:p>
    <w:p w14:paraId="4ABB62CA" w14:textId="77777777" w:rsidR="0012268E" w:rsidRPr="0012268E" w:rsidRDefault="0012268E" w:rsidP="0012268E">
      <w:pPr>
        <w:rPr>
          <w:rFonts w:ascii="Arial" w:hAnsi="Arial" w:cs="Arial"/>
          <w:sz w:val="24"/>
          <w:szCs w:val="24"/>
        </w:rPr>
      </w:pPr>
      <w:r w:rsidRPr="0012268E">
        <w:rPr>
          <w:rFonts w:ascii="Arial" w:hAnsi="Arial" w:cs="Arial"/>
          <w:sz w:val="24"/>
          <w:szCs w:val="24"/>
        </w:rPr>
        <w:t xml:space="preserve"> I felt frustrated with myself that whilst it was an informal </w:t>
      </w:r>
      <w:proofErr w:type="gramStart"/>
      <w:r w:rsidRPr="0012268E">
        <w:rPr>
          <w:rFonts w:ascii="Arial" w:hAnsi="Arial" w:cs="Arial"/>
          <w:sz w:val="24"/>
          <w:szCs w:val="24"/>
        </w:rPr>
        <w:t>meeting</w:t>
      </w:r>
      <w:proofErr w:type="gramEnd"/>
      <w:r w:rsidRPr="0012268E">
        <w:rPr>
          <w:rFonts w:ascii="Arial" w:hAnsi="Arial" w:cs="Arial"/>
          <w:sz w:val="24"/>
          <w:szCs w:val="24"/>
        </w:rPr>
        <w:t xml:space="preserve"> I had not ensured I had received all relevant documentation prior to the meeting which led to the team providing situational examples rather than factual information which meant I was unable to ask the relevant questions (ACAS, no date).</w:t>
      </w:r>
    </w:p>
    <w:p w14:paraId="11C9B27B" w14:textId="3200933C" w:rsidR="0012268E" w:rsidRPr="0012268E" w:rsidRDefault="0012268E" w:rsidP="0012268E">
      <w:pPr>
        <w:rPr>
          <w:rFonts w:ascii="Arial" w:hAnsi="Arial" w:cs="Arial"/>
          <w:sz w:val="24"/>
          <w:szCs w:val="24"/>
        </w:rPr>
      </w:pPr>
      <w:r w:rsidRPr="0012268E">
        <w:rPr>
          <w:rFonts w:ascii="Arial" w:hAnsi="Arial" w:cs="Arial"/>
          <w:sz w:val="24"/>
          <w:szCs w:val="24"/>
        </w:rPr>
        <w:t>I was aware that the managers were not content that I was advising use of a policy and that I had challenged them on their hesitation to use it and mentioned the health board values of transparency and integrity (HDU</w:t>
      </w:r>
      <w:r w:rsidR="00594ABA">
        <w:rPr>
          <w:rFonts w:ascii="Arial" w:hAnsi="Arial" w:cs="Arial"/>
          <w:sz w:val="24"/>
          <w:szCs w:val="24"/>
        </w:rPr>
        <w:t>H</w:t>
      </w:r>
      <w:r w:rsidRPr="0012268E">
        <w:rPr>
          <w:rFonts w:ascii="Arial" w:hAnsi="Arial" w:cs="Arial"/>
          <w:sz w:val="24"/>
          <w:szCs w:val="24"/>
        </w:rPr>
        <w:t xml:space="preserve">B, </w:t>
      </w:r>
      <w:r w:rsidR="00594ABA">
        <w:rPr>
          <w:rFonts w:ascii="Arial" w:hAnsi="Arial" w:cs="Arial"/>
          <w:sz w:val="24"/>
          <w:szCs w:val="24"/>
        </w:rPr>
        <w:t>No date</w:t>
      </w:r>
      <w:r w:rsidRPr="0012268E">
        <w:rPr>
          <w:rFonts w:ascii="Arial" w:hAnsi="Arial" w:cs="Arial"/>
          <w:sz w:val="24"/>
          <w:szCs w:val="24"/>
        </w:rPr>
        <w:t>).  However, I was pleased I had managed to maintain my professional integrity, demonstrate professional courage and provide ethical advice and guidance where I was able (Hassan et al, 2023).</w:t>
      </w:r>
    </w:p>
    <w:p w14:paraId="01D0DD06" w14:textId="77777777" w:rsidR="0012268E" w:rsidRPr="00443980" w:rsidRDefault="0012268E" w:rsidP="0012268E">
      <w:pPr>
        <w:rPr>
          <w:rFonts w:ascii="Arial" w:hAnsi="Arial" w:cs="Arial"/>
          <w:b/>
          <w:bCs/>
          <w:sz w:val="24"/>
          <w:szCs w:val="24"/>
        </w:rPr>
      </w:pPr>
      <w:r w:rsidRPr="00443980">
        <w:rPr>
          <w:rFonts w:ascii="Arial" w:hAnsi="Arial" w:cs="Arial"/>
          <w:b/>
          <w:bCs/>
          <w:sz w:val="24"/>
          <w:szCs w:val="24"/>
        </w:rPr>
        <w:t>Evaluation</w:t>
      </w:r>
    </w:p>
    <w:p w14:paraId="44BBD578" w14:textId="77777777" w:rsidR="0012268E" w:rsidRPr="0012268E" w:rsidRDefault="0012268E" w:rsidP="0012268E">
      <w:pPr>
        <w:rPr>
          <w:rFonts w:ascii="Arial" w:hAnsi="Arial" w:cs="Arial"/>
          <w:sz w:val="24"/>
          <w:szCs w:val="24"/>
        </w:rPr>
      </w:pPr>
      <w:r w:rsidRPr="0012268E">
        <w:rPr>
          <w:rFonts w:ascii="Arial" w:hAnsi="Arial" w:cs="Arial"/>
          <w:sz w:val="24"/>
          <w:szCs w:val="24"/>
        </w:rPr>
        <w:t xml:space="preserve">Ultimately the management team should have provided the relevant documentation and organisational structures they were looking to achieve prior to the meeting to gain accurate workforce advice and support rather than providing information that lacked detail (Neves et al, 2018). The meeting included </w:t>
      </w:r>
      <w:proofErr w:type="gramStart"/>
      <w:r w:rsidRPr="0012268E">
        <w:rPr>
          <w:rFonts w:ascii="Arial" w:hAnsi="Arial" w:cs="Arial"/>
          <w:sz w:val="24"/>
          <w:szCs w:val="24"/>
        </w:rPr>
        <w:t>a number of</w:t>
      </w:r>
      <w:proofErr w:type="gramEnd"/>
      <w:r w:rsidRPr="0012268E">
        <w:rPr>
          <w:rFonts w:ascii="Arial" w:hAnsi="Arial" w:cs="Arial"/>
          <w:sz w:val="24"/>
          <w:szCs w:val="24"/>
        </w:rPr>
        <w:t xml:space="preserve"> senior managers that would have been aware that the changes they were wanting to achieve were change management and required the use of the health boards organisational change policy as they were substantiall</w:t>
      </w:r>
      <w:r>
        <w:rPr>
          <w:rFonts w:ascii="Arial" w:hAnsi="Arial" w:cs="Arial"/>
          <w:sz w:val="24"/>
          <w:szCs w:val="24"/>
        </w:rPr>
        <w:t>y changing a number of employee’s</w:t>
      </w:r>
      <w:r w:rsidRPr="0012268E">
        <w:rPr>
          <w:rFonts w:ascii="Arial" w:hAnsi="Arial" w:cs="Arial"/>
          <w:sz w:val="24"/>
          <w:szCs w:val="24"/>
        </w:rPr>
        <w:t xml:space="preserve"> roles and responsibilities (HDUHB, 2023a).</w:t>
      </w:r>
    </w:p>
    <w:p w14:paraId="74F92F77" w14:textId="4944AF66" w:rsidR="0012268E" w:rsidRPr="0012268E" w:rsidRDefault="0012268E" w:rsidP="0012268E">
      <w:pPr>
        <w:rPr>
          <w:rFonts w:ascii="Arial" w:hAnsi="Arial" w:cs="Arial"/>
          <w:sz w:val="24"/>
          <w:szCs w:val="24"/>
        </w:rPr>
      </w:pPr>
      <w:r w:rsidRPr="0012268E">
        <w:rPr>
          <w:rFonts w:ascii="Arial" w:hAnsi="Arial" w:cs="Arial"/>
          <w:sz w:val="24"/>
          <w:szCs w:val="24"/>
        </w:rPr>
        <w:t>When I initially responded to their queries the managers were displeased and noticeably irritated. They thought I was questioning their leadership skills and insinuating that they were not progressing ethically and did not have the employee’s best interests in mind. I had advised that they would be diverting from health board policies and procedures if they chose not to take the advice provided (Sharif &amp;</w:t>
      </w:r>
      <w:r w:rsidR="00000790">
        <w:rPr>
          <w:rFonts w:ascii="Arial" w:hAnsi="Arial" w:cs="Arial"/>
          <w:sz w:val="24"/>
          <w:szCs w:val="24"/>
        </w:rPr>
        <w:t xml:space="preserve"> </w:t>
      </w:r>
      <w:r w:rsidRPr="0012268E">
        <w:rPr>
          <w:rFonts w:ascii="Arial" w:hAnsi="Arial" w:cs="Arial"/>
          <w:sz w:val="24"/>
          <w:szCs w:val="24"/>
        </w:rPr>
        <w:t xml:space="preserve">Scandura, 2014). </w:t>
      </w:r>
    </w:p>
    <w:p w14:paraId="169ED507" w14:textId="620F1289" w:rsidR="0012268E" w:rsidRPr="0012268E" w:rsidRDefault="0012268E" w:rsidP="0012268E">
      <w:pPr>
        <w:rPr>
          <w:rFonts w:ascii="Arial" w:hAnsi="Arial" w:cs="Arial"/>
          <w:sz w:val="24"/>
          <w:szCs w:val="24"/>
        </w:rPr>
      </w:pPr>
      <w:r w:rsidRPr="0012268E">
        <w:rPr>
          <w:rFonts w:ascii="Arial" w:hAnsi="Arial" w:cs="Arial"/>
          <w:sz w:val="24"/>
          <w:szCs w:val="24"/>
        </w:rPr>
        <w:lastRenderedPageBreak/>
        <w:t xml:space="preserve">I added that they would potentially receive </w:t>
      </w:r>
      <w:proofErr w:type="gramStart"/>
      <w:r w:rsidRPr="0012268E">
        <w:rPr>
          <w:rFonts w:ascii="Arial" w:hAnsi="Arial" w:cs="Arial"/>
          <w:sz w:val="24"/>
          <w:szCs w:val="24"/>
        </w:rPr>
        <w:t>a number of</w:t>
      </w:r>
      <w:proofErr w:type="gramEnd"/>
      <w:r w:rsidRPr="0012268E">
        <w:rPr>
          <w:rFonts w:ascii="Arial" w:hAnsi="Arial" w:cs="Arial"/>
          <w:sz w:val="24"/>
          <w:szCs w:val="24"/>
        </w:rPr>
        <w:t xml:space="preserve"> challenges from the unions for not providing the relevant consultation period required and I also highlighted the risks associated with employment law (Kennett- Hensel and Payne, 2018). I felt that during the discussion I remained assertive and confident in my manner, providing informed accurate advice in line with policies, procedures and employment law and demonstrated professional courage and influence (Numminen et al, 2023)</w:t>
      </w:r>
      <w:r w:rsidR="00236B29">
        <w:rPr>
          <w:rFonts w:ascii="Arial" w:hAnsi="Arial" w:cs="Arial"/>
          <w:sz w:val="24"/>
          <w:szCs w:val="24"/>
        </w:rPr>
        <w:t>.</w:t>
      </w:r>
    </w:p>
    <w:p w14:paraId="665F3D7D" w14:textId="77777777" w:rsidR="0012268E" w:rsidRPr="0012268E" w:rsidRDefault="0012268E" w:rsidP="0012268E">
      <w:pPr>
        <w:rPr>
          <w:rFonts w:ascii="Arial" w:hAnsi="Arial" w:cs="Arial"/>
          <w:sz w:val="24"/>
          <w:szCs w:val="24"/>
        </w:rPr>
      </w:pPr>
    </w:p>
    <w:p w14:paraId="6EC6DD58" w14:textId="77777777" w:rsidR="0012268E" w:rsidRPr="0012268E" w:rsidRDefault="0012268E" w:rsidP="0012268E">
      <w:pPr>
        <w:rPr>
          <w:rFonts w:ascii="Arial" w:hAnsi="Arial" w:cs="Arial"/>
          <w:b/>
          <w:sz w:val="24"/>
          <w:szCs w:val="24"/>
        </w:rPr>
      </w:pPr>
      <w:r w:rsidRPr="0012268E">
        <w:rPr>
          <w:rFonts w:ascii="Arial" w:hAnsi="Arial" w:cs="Arial"/>
          <w:b/>
          <w:sz w:val="24"/>
          <w:szCs w:val="24"/>
        </w:rPr>
        <w:t>Analysis</w:t>
      </w:r>
    </w:p>
    <w:p w14:paraId="5E265940" w14:textId="77777777" w:rsidR="0012268E" w:rsidRPr="0012268E" w:rsidRDefault="0012268E" w:rsidP="0012268E">
      <w:pPr>
        <w:rPr>
          <w:rFonts w:ascii="Arial" w:hAnsi="Arial" w:cs="Arial"/>
          <w:sz w:val="24"/>
          <w:szCs w:val="24"/>
        </w:rPr>
      </w:pPr>
      <w:r w:rsidRPr="0012268E">
        <w:rPr>
          <w:rFonts w:ascii="Arial" w:hAnsi="Arial" w:cs="Arial"/>
          <w:sz w:val="24"/>
          <w:szCs w:val="24"/>
        </w:rPr>
        <w:t xml:space="preserve">People professionals are key to ethical decision making within an organisation and can often be blamed for organisation decisions. It is key to note the CIPD (2023b) require members to adhere to a code of conduct and ethics. Demonstrating integrity throughout the practice will create a culture of trust and transparency within the organisation. I recognise that whilst managers are fully aware of the policies and procedure, they are often guilty of trying to accomplish what  they believe is best for the service (Turyakira, 2018). </w:t>
      </w:r>
    </w:p>
    <w:p w14:paraId="003AD5D4" w14:textId="77777777" w:rsidR="0012268E" w:rsidRPr="0012268E" w:rsidRDefault="0012268E" w:rsidP="0012268E">
      <w:pPr>
        <w:rPr>
          <w:rFonts w:ascii="Arial" w:hAnsi="Arial" w:cs="Arial"/>
          <w:sz w:val="24"/>
          <w:szCs w:val="24"/>
        </w:rPr>
      </w:pPr>
      <w:r w:rsidRPr="0012268E">
        <w:rPr>
          <w:rFonts w:ascii="Arial" w:hAnsi="Arial" w:cs="Arial"/>
          <w:sz w:val="24"/>
          <w:szCs w:val="24"/>
        </w:rPr>
        <w:t>Whilst not utilising the policy would have been less work and time for management, not consulting correctly and in accordance with ACAS guidelines and health board policy would be significant risk for the organisation. This could lead to a negative culture, lack in engagement or even an increase in employment tribunals (CIPD, 2015).</w:t>
      </w:r>
    </w:p>
    <w:p w14:paraId="6C29D6DE" w14:textId="77777777" w:rsidR="0012268E" w:rsidRPr="0012268E" w:rsidRDefault="0012268E" w:rsidP="0012268E">
      <w:pPr>
        <w:rPr>
          <w:rFonts w:ascii="Arial" w:hAnsi="Arial" w:cs="Arial"/>
          <w:sz w:val="24"/>
          <w:szCs w:val="24"/>
        </w:rPr>
      </w:pPr>
      <w:r w:rsidRPr="0012268E">
        <w:rPr>
          <w:rFonts w:ascii="Arial" w:hAnsi="Arial" w:cs="Arial"/>
          <w:sz w:val="24"/>
          <w:szCs w:val="24"/>
        </w:rPr>
        <w:t>The Cynefin Framework supports managers in understanding every situation is different and requires different decision making. The framework could support managers in their decision-making process and allow them to work in collaboration with workforce, asking for support when required, with the aim of working together collaboratively, encompassing the health board values (Lunghi and Baroni, 2017).</w:t>
      </w:r>
    </w:p>
    <w:p w14:paraId="1C24ECFA" w14:textId="77777777" w:rsidR="0012268E" w:rsidRPr="0012268E" w:rsidRDefault="0012268E" w:rsidP="0012268E">
      <w:pPr>
        <w:rPr>
          <w:rFonts w:ascii="Arial" w:hAnsi="Arial" w:cs="Arial"/>
          <w:sz w:val="24"/>
          <w:szCs w:val="24"/>
        </w:rPr>
      </w:pPr>
      <w:r w:rsidRPr="0012268E">
        <w:rPr>
          <w:rFonts w:ascii="Arial" w:hAnsi="Arial" w:cs="Arial"/>
          <w:sz w:val="24"/>
          <w:szCs w:val="24"/>
        </w:rPr>
        <w:t>People professionals believe they have witnessed a third of managers behave unethically therefore it is important organisations develop a code of conduct and communicate this with managers and employees (Gifford &amp; Green, 2019). The health board does have a code of conduct for all employees to follow however this is not monitored unless a concern is raised.</w:t>
      </w:r>
    </w:p>
    <w:p w14:paraId="4FA3EB17" w14:textId="77777777" w:rsidR="0012268E" w:rsidRPr="0012268E" w:rsidRDefault="0012268E" w:rsidP="0012268E">
      <w:pPr>
        <w:rPr>
          <w:rFonts w:ascii="Arial" w:hAnsi="Arial" w:cs="Arial"/>
          <w:b/>
          <w:sz w:val="24"/>
          <w:szCs w:val="24"/>
        </w:rPr>
      </w:pPr>
      <w:r w:rsidRPr="0012268E">
        <w:rPr>
          <w:rFonts w:ascii="Arial" w:hAnsi="Arial" w:cs="Arial"/>
          <w:b/>
          <w:sz w:val="24"/>
          <w:szCs w:val="24"/>
        </w:rPr>
        <w:t>Conclusion</w:t>
      </w:r>
    </w:p>
    <w:p w14:paraId="5E7EBB01" w14:textId="7746FC64" w:rsidR="0012268E" w:rsidRPr="0012268E" w:rsidRDefault="0012268E" w:rsidP="0012268E">
      <w:pPr>
        <w:rPr>
          <w:rFonts w:ascii="Arial" w:hAnsi="Arial" w:cs="Arial"/>
          <w:sz w:val="24"/>
          <w:szCs w:val="24"/>
        </w:rPr>
      </w:pPr>
      <w:r w:rsidRPr="0012268E">
        <w:rPr>
          <w:rFonts w:ascii="Arial" w:hAnsi="Arial" w:cs="Arial"/>
          <w:sz w:val="24"/>
          <w:szCs w:val="24"/>
        </w:rPr>
        <w:t xml:space="preserve">Once all parties were aware of what the objectives were and I had highlighted the concerns and potential challenges, the management team were more open to working collaboratively, ethically and in line with health board policies and principals. It was evident that there was no bad intent intended from the unethical practice and the managers were putting the organisational </w:t>
      </w:r>
      <w:r w:rsidRPr="0012268E">
        <w:rPr>
          <w:rFonts w:ascii="Arial" w:hAnsi="Arial" w:cs="Arial"/>
          <w:sz w:val="24"/>
          <w:szCs w:val="24"/>
        </w:rPr>
        <w:lastRenderedPageBreak/>
        <w:t>objectives at the forefront. With the correct coaching and mentoring managers were able to understand the potential implication their decision making would have had (IBE, 2020)</w:t>
      </w:r>
      <w:r w:rsidR="00236B29">
        <w:rPr>
          <w:rFonts w:ascii="Arial" w:hAnsi="Arial" w:cs="Arial"/>
          <w:sz w:val="24"/>
          <w:szCs w:val="24"/>
        </w:rPr>
        <w:t>.</w:t>
      </w:r>
    </w:p>
    <w:p w14:paraId="3ED8F38C" w14:textId="77777777" w:rsidR="005E3276" w:rsidRDefault="0012268E" w:rsidP="0012268E">
      <w:pPr>
        <w:rPr>
          <w:rFonts w:ascii="Arial" w:hAnsi="Arial" w:cs="Arial"/>
          <w:sz w:val="24"/>
          <w:szCs w:val="24"/>
        </w:rPr>
      </w:pPr>
      <w:r w:rsidRPr="0012268E">
        <w:rPr>
          <w:rFonts w:ascii="Arial" w:hAnsi="Arial" w:cs="Arial"/>
          <w:sz w:val="24"/>
          <w:szCs w:val="24"/>
        </w:rPr>
        <w:t>Improvements could be made throughout the Health board to support managers and workforce in working collaboratively and understanding the risks involved if policies and procedure are not followed. These improvements could include utilising the Cynefin Framework to support managers in their decision making in the health board (Snowdon &amp; Boone, 2007).</w:t>
      </w:r>
    </w:p>
    <w:p w14:paraId="24042810" w14:textId="77777777" w:rsidR="0012268E" w:rsidRDefault="0012268E" w:rsidP="0012268E">
      <w:pPr>
        <w:rPr>
          <w:rFonts w:ascii="Arial" w:hAnsi="Arial" w:cs="Arial"/>
          <w:sz w:val="24"/>
          <w:szCs w:val="24"/>
        </w:rPr>
      </w:pPr>
    </w:p>
    <w:p w14:paraId="4E81BE5C" w14:textId="77777777" w:rsidR="0012268E" w:rsidRPr="0012268E" w:rsidRDefault="0012268E" w:rsidP="0012268E">
      <w:pPr>
        <w:rPr>
          <w:rFonts w:ascii="Arial" w:hAnsi="Arial" w:cs="Arial"/>
          <w:b/>
          <w:sz w:val="24"/>
          <w:szCs w:val="24"/>
        </w:rPr>
      </w:pPr>
      <w:r w:rsidRPr="0012268E">
        <w:rPr>
          <w:rFonts w:ascii="Arial" w:hAnsi="Arial" w:cs="Arial"/>
          <w:b/>
          <w:sz w:val="24"/>
          <w:szCs w:val="24"/>
        </w:rPr>
        <w:t>Reflection 2</w:t>
      </w:r>
    </w:p>
    <w:p w14:paraId="6270B360"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Working inclusively and valuing people</w:t>
      </w:r>
    </w:p>
    <w:p w14:paraId="189E4F8E"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 xml:space="preserve">Description </w:t>
      </w:r>
    </w:p>
    <w:p w14:paraId="0C5EC0B9" w14:textId="5569E37C"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 xml:space="preserve">A key objective for the operational workforce team in 2023 was to review </w:t>
      </w:r>
      <w:r w:rsidR="00AC315F" w:rsidRPr="00D0544E">
        <w:rPr>
          <w:rFonts w:ascii="Arial" w:eastAsia="Times New Roman" w:hAnsi="Arial" w:cs="Arial"/>
          <w:color w:val="202122"/>
          <w:spacing w:val="3"/>
          <w:sz w:val="24"/>
          <w:szCs w:val="24"/>
          <w:lang w:eastAsia="en-GB"/>
        </w:rPr>
        <w:t>several of</w:t>
      </w:r>
      <w:r w:rsidRPr="00D0544E">
        <w:rPr>
          <w:rFonts w:ascii="Arial" w:eastAsia="Times New Roman" w:hAnsi="Arial" w:cs="Arial"/>
          <w:color w:val="202122"/>
          <w:spacing w:val="3"/>
          <w:sz w:val="24"/>
          <w:szCs w:val="24"/>
          <w:lang w:eastAsia="en-GB"/>
        </w:rPr>
        <w:t xml:space="preserve"> the workforce policies and procedures, ensuring they were up to date and included any relevant changes to employment law and legislation (Gov.uk, 2022).</w:t>
      </w:r>
    </w:p>
    <w:p w14:paraId="2A142D49" w14:textId="7777777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As Senior Workforce Manager I was tasked with reviewing the Redeployment policy.</w:t>
      </w:r>
    </w:p>
    <w:p w14:paraId="631A0636" w14:textId="38761809"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 xml:space="preserve">I began by setting up a task and finish group with the relevant key stakeholders. As line managers play an influential role in ensuring HR policies are brought to </w:t>
      </w:r>
      <w:r w:rsidR="00972C17" w:rsidRPr="00D0544E">
        <w:rPr>
          <w:rFonts w:ascii="Arial" w:eastAsia="Times New Roman" w:hAnsi="Arial" w:cs="Arial"/>
          <w:color w:val="202122"/>
          <w:spacing w:val="3"/>
          <w:sz w:val="24"/>
          <w:szCs w:val="24"/>
          <w:lang w:eastAsia="en-GB"/>
        </w:rPr>
        <w:t>life,</w:t>
      </w:r>
      <w:r w:rsidRPr="00D0544E">
        <w:rPr>
          <w:rFonts w:ascii="Arial" w:eastAsia="Times New Roman" w:hAnsi="Arial" w:cs="Arial"/>
          <w:color w:val="202122"/>
          <w:spacing w:val="3"/>
          <w:sz w:val="24"/>
          <w:szCs w:val="24"/>
          <w:lang w:eastAsia="en-GB"/>
        </w:rPr>
        <w:t xml:space="preserve"> I ensured </w:t>
      </w:r>
      <w:proofErr w:type="gramStart"/>
      <w:r w:rsidRPr="00D0544E">
        <w:rPr>
          <w:rFonts w:ascii="Arial" w:eastAsia="Times New Roman" w:hAnsi="Arial" w:cs="Arial"/>
          <w:color w:val="202122"/>
          <w:spacing w:val="3"/>
          <w:sz w:val="24"/>
          <w:szCs w:val="24"/>
          <w:lang w:eastAsia="en-GB"/>
        </w:rPr>
        <w:t>a number of</w:t>
      </w:r>
      <w:proofErr w:type="gramEnd"/>
      <w:r w:rsidRPr="00D0544E">
        <w:rPr>
          <w:rFonts w:ascii="Arial" w:eastAsia="Times New Roman" w:hAnsi="Arial" w:cs="Arial"/>
          <w:color w:val="202122"/>
          <w:spacing w:val="3"/>
          <w:sz w:val="24"/>
          <w:szCs w:val="24"/>
          <w:lang w:eastAsia="en-GB"/>
        </w:rPr>
        <w:t xml:space="preserve"> key </w:t>
      </w:r>
      <w:r w:rsidR="008A17ED" w:rsidRPr="00D0544E">
        <w:rPr>
          <w:rFonts w:ascii="Arial" w:eastAsia="Times New Roman" w:hAnsi="Arial" w:cs="Arial"/>
          <w:color w:val="202122"/>
          <w:spacing w:val="3"/>
          <w:sz w:val="24"/>
          <w:szCs w:val="24"/>
          <w:lang w:eastAsia="en-GB"/>
        </w:rPr>
        <w:t>managers</w:t>
      </w:r>
      <w:r w:rsidRPr="00D0544E">
        <w:rPr>
          <w:rFonts w:ascii="Arial" w:eastAsia="Times New Roman" w:hAnsi="Arial" w:cs="Arial"/>
          <w:color w:val="202122"/>
          <w:spacing w:val="3"/>
          <w:sz w:val="24"/>
          <w:szCs w:val="24"/>
          <w:lang w:eastAsia="en-GB"/>
        </w:rPr>
        <w:t xml:space="preserve"> were included (CIPD, 2024) . Occupational health, recruitment and </w:t>
      </w:r>
      <w:r w:rsidR="00AC315F" w:rsidRPr="00D0544E">
        <w:rPr>
          <w:rFonts w:ascii="Arial" w:eastAsia="Times New Roman" w:hAnsi="Arial" w:cs="Arial"/>
          <w:color w:val="202122"/>
          <w:spacing w:val="3"/>
          <w:sz w:val="24"/>
          <w:szCs w:val="24"/>
          <w:lang w:eastAsia="en-GB"/>
        </w:rPr>
        <w:t>several</w:t>
      </w:r>
      <w:r w:rsidRPr="00D0544E">
        <w:rPr>
          <w:rFonts w:ascii="Arial" w:eastAsia="Times New Roman" w:hAnsi="Arial" w:cs="Arial"/>
          <w:color w:val="202122"/>
          <w:spacing w:val="3"/>
          <w:sz w:val="24"/>
          <w:szCs w:val="24"/>
          <w:lang w:eastAsia="en-GB"/>
        </w:rPr>
        <w:t xml:space="preserve"> employees were also invited as key stakeholders.</w:t>
      </w:r>
    </w:p>
    <w:p w14:paraId="786D2466" w14:textId="04F703C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During the initial meeting it was evident that there w</w:t>
      </w:r>
      <w:r w:rsidR="00AC315F">
        <w:rPr>
          <w:rFonts w:ascii="Arial" w:eastAsia="Times New Roman" w:hAnsi="Arial" w:cs="Arial"/>
          <w:color w:val="202122"/>
          <w:spacing w:val="3"/>
          <w:sz w:val="24"/>
          <w:szCs w:val="24"/>
          <w:lang w:eastAsia="en-GB"/>
        </w:rPr>
        <w:t xml:space="preserve">ere </w:t>
      </w:r>
      <w:r w:rsidRPr="00D0544E">
        <w:rPr>
          <w:rFonts w:ascii="Arial" w:eastAsia="Times New Roman" w:hAnsi="Arial" w:cs="Arial"/>
          <w:color w:val="202122"/>
          <w:spacing w:val="3"/>
          <w:sz w:val="24"/>
          <w:szCs w:val="24"/>
          <w:lang w:eastAsia="en-GB"/>
        </w:rPr>
        <w:t>different views regarding the policy and the changes that were required.</w:t>
      </w:r>
    </w:p>
    <w:p w14:paraId="0E1A54A5" w14:textId="46EA8FA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 xml:space="preserve">The trade union representative had a strong opinion and was extremely vocal regarding their view on the changes that needed to </w:t>
      </w:r>
      <w:r w:rsidR="00AC315F">
        <w:rPr>
          <w:rFonts w:ascii="Arial" w:eastAsia="Times New Roman" w:hAnsi="Arial" w:cs="Arial"/>
          <w:color w:val="202122"/>
          <w:spacing w:val="3"/>
          <w:sz w:val="24"/>
          <w:szCs w:val="24"/>
          <w:lang w:eastAsia="en-GB"/>
        </w:rPr>
        <w:t>be made</w:t>
      </w:r>
      <w:r w:rsidRPr="00D0544E">
        <w:rPr>
          <w:rFonts w:ascii="Arial" w:eastAsia="Times New Roman" w:hAnsi="Arial" w:cs="Arial"/>
          <w:color w:val="202122"/>
          <w:spacing w:val="3"/>
          <w:sz w:val="24"/>
          <w:szCs w:val="24"/>
          <w:lang w:eastAsia="en-GB"/>
        </w:rPr>
        <w:t xml:space="preserve">. The view from the Trade Union was that management should take ownership of the process rather than the employee, whilst the manager had a view that conflicted with this. </w:t>
      </w:r>
    </w:p>
    <w:p w14:paraId="232DED86" w14:textId="1F7DA943"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 xml:space="preserve">The group conversation became challenging due to the difference in opinions from different disciplines across the organisation. As I was chairing the </w:t>
      </w:r>
      <w:r w:rsidR="0044305E" w:rsidRPr="00D0544E">
        <w:rPr>
          <w:rFonts w:ascii="Arial" w:eastAsia="Times New Roman" w:hAnsi="Arial" w:cs="Arial"/>
          <w:color w:val="202122"/>
          <w:spacing w:val="3"/>
          <w:sz w:val="24"/>
          <w:szCs w:val="24"/>
          <w:lang w:eastAsia="en-GB"/>
        </w:rPr>
        <w:t>meeting,</w:t>
      </w:r>
      <w:r w:rsidRPr="00D0544E">
        <w:rPr>
          <w:rFonts w:ascii="Arial" w:eastAsia="Times New Roman" w:hAnsi="Arial" w:cs="Arial"/>
          <w:color w:val="202122"/>
          <w:spacing w:val="3"/>
          <w:sz w:val="24"/>
          <w:szCs w:val="24"/>
          <w:lang w:eastAsia="en-GB"/>
        </w:rPr>
        <w:t xml:space="preserve"> I had to ensure everyone had a voice, was treated with respect and there was limited conflict surrounding different view</w:t>
      </w:r>
      <w:r w:rsidR="0044305E">
        <w:rPr>
          <w:rFonts w:ascii="Arial" w:eastAsia="Times New Roman" w:hAnsi="Arial" w:cs="Arial"/>
          <w:color w:val="202122"/>
          <w:spacing w:val="3"/>
          <w:sz w:val="24"/>
          <w:szCs w:val="24"/>
          <w:lang w:eastAsia="en-GB"/>
        </w:rPr>
        <w:t>s</w:t>
      </w:r>
      <w:r w:rsidRPr="00D0544E">
        <w:rPr>
          <w:rFonts w:ascii="Arial" w:eastAsia="Times New Roman" w:hAnsi="Arial" w:cs="Arial"/>
          <w:color w:val="202122"/>
          <w:spacing w:val="3"/>
          <w:sz w:val="24"/>
          <w:szCs w:val="24"/>
          <w:lang w:eastAsia="en-GB"/>
        </w:rPr>
        <w:t xml:space="preserve"> (CIPD</w:t>
      </w:r>
      <w:r w:rsidR="008A17ED" w:rsidRPr="00D0544E">
        <w:rPr>
          <w:rFonts w:ascii="Arial" w:eastAsia="Times New Roman" w:hAnsi="Arial" w:cs="Arial"/>
          <w:color w:val="202122"/>
          <w:spacing w:val="3"/>
          <w:sz w:val="24"/>
          <w:szCs w:val="24"/>
          <w:lang w:eastAsia="en-GB"/>
        </w:rPr>
        <w:t>, 2024</w:t>
      </w:r>
      <w:r w:rsidRPr="00D0544E">
        <w:rPr>
          <w:rFonts w:ascii="Arial" w:eastAsia="Times New Roman" w:hAnsi="Arial" w:cs="Arial"/>
          <w:color w:val="202122"/>
          <w:spacing w:val="3"/>
          <w:sz w:val="24"/>
          <w:szCs w:val="24"/>
          <w:lang w:eastAsia="en-GB"/>
        </w:rPr>
        <w:t>)</w:t>
      </w:r>
      <w:r w:rsidR="00236B29">
        <w:rPr>
          <w:rFonts w:ascii="Arial" w:eastAsia="Times New Roman" w:hAnsi="Arial" w:cs="Arial"/>
          <w:color w:val="202122"/>
          <w:spacing w:val="3"/>
          <w:sz w:val="24"/>
          <w:szCs w:val="24"/>
          <w:lang w:eastAsia="en-GB"/>
        </w:rPr>
        <w:t>.</w:t>
      </w:r>
    </w:p>
    <w:p w14:paraId="33FDEE45" w14:textId="14D2935E"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lastRenderedPageBreak/>
        <w:t>I tried to bring the group back together by reminding them that the purpose of the meeting was to encourage collaborative working and a good way to share knowledge and experience across different departments and disciplines (NHS England, 2014). I reminded them of the health board values and advised that it is important that everyone is treated fairly and is included in the discussion to ensure all views are captured accordingly (HDUHB, No date)</w:t>
      </w:r>
      <w:r w:rsidR="00236B29">
        <w:rPr>
          <w:rFonts w:ascii="Arial" w:eastAsia="Times New Roman" w:hAnsi="Arial" w:cs="Arial"/>
          <w:color w:val="202122"/>
          <w:spacing w:val="3"/>
          <w:sz w:val="24"/>
          <w:szCs w:val="24"/>
          <w:lang w:eastAsia="en-GB"/>
        </w:rPr>
        <w:t>.</w:t>
      </w:r>
    </w:p>
    <w:p w14:paraId="2FAA9693" w14:textId="7777777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p>
    <w:p w14:paraId="3E5F4026"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Feelings</w:t>
      </w:r>
    </w:p>
    <w:p w14:paraId="672CB4DD" w14:textId="7777777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Initially I felt overwhelmed with the conflicting opinions and views of the group. I felt frustrated that certain stakeholders were overpowering the conversation which made others withdraw and become disengaged.</w:t>
      </w:r>
    </w:p>
    <w:p w14:paraId="392371EE" w14:textId="0DD57810"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Once the communication was addressed</w:t>
      </w:r>
      <w:r w:rsidR="0044305E">
        <w:rPr>
          <w:rFonts w:ascii="Arial" w:eastAsia="Times New Roman" w:hAnsi="Arial" w:cs="Arial"/>
          <w:color w:val="202122"/>
          <w:spacing w:val="3"/>
          <w:sz w:val="24"/>
          <w:szCs w:val="24"/>
          <w:lang w:eastAsia="en-GB"/>
        </w:rPr>
        <w:t xml:space="preserve"> and</w:t>
      </w:r>
      <w:r w:rsidRPr="00D0544E">
        <w:rPr>
          <w:rFonts w:ascii="Arial" w:eastAsia="Times New Roman" w:hAnsi="Arial" w:cs="Arial"/>
          <w:color w:val="202122"/>
          <w:spacing w:val="3"/>
          <w:sz w:val="24"/>
          <w:szCs w:val="24"/>
          <w:lang w:eastAsia="en-GB"/>
        </w:rPr>
        <w:t xml:space="preserve"> the group were advised that sharing different knowledge and opinions can benefit development, the group became more receptive and open to listening to each other’s views (Miller, 2018)</w:t>
      </w:r>
      <w:r w:rsidR="00236B29">
        <w:rPr>
          <w:rFonts w:ascii="Arial" w:eastAsia="Times New Roman" w:hAnsi="Arial" w:cs="Arial"/>
          <w:color w:val="202122"/>
          <w:spacing w:val="3"/>
          <w:sz w:val="24"/>
          <w:szCs w:val="24"/>
          <w:lang w:eastAsia="en-GB"/>
        </w:rPr>
        <w:t>.</w:t>
      </w:r>
    </w:p>
    <w:p w14:paraId="1FD683AA" w14:textId="7777777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p>
    <w:p w14:paraId="0385E030"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 xml:space="preserve">Evaluation </w:t>
      </w:r>
    </w:p>
    <w:p w14:paraId="41F6333B" w14:textId="715F02B9"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Ultimately all employees present in the task and finish groups should have been following the health board values and treat</w:t>
      </w:r>
      <w:r w:rsidR="0044305E">
        <w:rPr>
          <w:rFonts w:ascii="Arial" w:eastAsia="Times New Roman" w:hAnsi="Arial" w:cs="Arial"/>
          <w:color w:val="202122"/>
          <w:spacing w:val="3"/>
          <w:sz w:val="24"/>
          <w:szCs w:val="24"/>
          <w:lang w:eastAsia="en-GB"/>
        </w:rPr>
        <w:t>ing</w:t>
      </w:r>
      <w:r w:rsidRPr="00D0544E">
        <w:rPr>
          <w:rFonts w:ascii="Arial" w:eastAsia="Times New Roman" w:hAnsi="Arial" w:cs="Arial"/>
          <w:color w:val="202122"/>
          <w:spacing w:val="3"/>
          <w:sz w:val="24"/>
          <w:szCs w:val="24"/>
          <w:lang w:eastAsia="en-GB"/>
        </w:rPr>
        <w:t xml:space="preserve"> each other with respect and integrity (HDUHB, no date</w:t>
      </w:r>
      <w:r w:rsidR="008A17ED" w:rsidRPr="00D0544E">
        <w:rPr>
          <w:rFonts w:ascii="Arial" w:eastAsia="Times New Roman" w:hAnsi="Arial" w:cs="Arial"/>
          <w:color w:val="202122"/>
          <w:spacing w:val="3"/>
          <w:sz w:val="24"/>
          <w:szCs w:val="24"/>
          <w:lang w:eastAsia="en-GB"/>
        </w:rPr>
        <w:t>).</w:t>
      </w:r>
      <w:r w:rsidRPr="00D0544E">
        <w:rPr>
          <w:rFonts w:ascii="Arial" w:eastAsia="Times New Roman" w:hAnsi="Arial" w:cs="Arial"/>
          <w:color w:val="202122"/>
          <w:spacing w:val="3"/>
          <w:sz w:val="24"/>
          <w:szCs w:val="24"/>
          <w:lang w:eastAsia="en-GB"/>
        </w:rPr>
        <w:t xml:space="preserve"> </w:t>
      </w:r>
      <w:r w:rsidR="0044305E">
        <w:rPr>
          <w:rFonts w:ascii="Arial" w:eastAsia="Times New Roman" w:hAnsi="Arial" w:cs="Arial"/>
          <w:color w:val="202122"/>
          <w:spacing w:val="3"/>
          <w:sz w:val="24"/>
          <w:szCs w:val="24"/>
          <w:lang w:eastAsia="en-GB"/>
        </w:rPr>
        <w:t xml:space="preserve">Once </w:t>
      </w:r>
      <w:r w:rsidRPr="00D0544E">
        <w:rPr>
          <w:rFonts w:ascii="Arial" w:eastAsia="Times New Roman" w:hAnsi="Arial" w:cs="Arial"/>
          <w:color w:val="202122"/>
          <w:spacing w:val="3"/>
          <w:sz w:val="24"/>
          <w:szCs w:val="24"/>
          <w:lang w:eastAsia="en-GB"/>
        </w:rPr>
        <w:t xml:space="preserve">I had addressed the behaviours, the group was able to adapt and communicate in a way that was appropriate. </w:t>
      </w:r>
    </w:p>
    <w:p w14:paraId="1D183534" w14:textId="77777777"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Challenging discussions still took place however this was done in a productive manner which encouraged individuals to listen and respond accordingly and made facilitating the meeting easier (Landry, 2020).</w:t>
      </w:r>
    </w:p>
    <w:p w14:paraId="44BDCC67"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 xml:space="preserve">Analysis </w:t>
      </w:r>
    </w:p>
    <w:p w14:paraId="40577451" w14:textId="16BA3076"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Fairness and Equality in the workplace affects employee’s attitudes and behaviours. A balanced approach to equality encourages employee engagement, employee voice and increases staff wellbeing (Zerkowitz, 2018). I recognise that whilst there were different views during the policy review process it may have been beneficial to set house rules to enable all employees to express their views and have a voice during the meeting.</w:t>
      </w:r>
    </w:p>
    <w:p w14:paraId="76162CA7" w14:textId="1A467B43"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lastRenderedPageBreak/>
        <w:t>Williamson (2018) explains the importan</w:t>
      </w:r>
      <w:r w:rsidR="00641B91">
        <w:rPr>
          <w:rFonts w:ascii="Arial" w:eastAsia="Times New Roman" w:hAnsi="Arial" w:cs="Arial"/>
          <w:color w:val="202122"/>
          <w:spacing w:val="3"/>
          <w:sz w:val="24"/>
          <w:szCs w:val="24"/>
          <w:lang w:eastAsia="en-GB"/>
        </w:rPr>
        <w:t>ce</w:t>
      </w:r>
      <w:r w:rsidRPr="00D0544E">
        <w:rPr>
          <w:rFonts w:ascii="Arial" w:eastAsia="Times New Roman" w:hAnsi="Arial" w:cs="Arial"/>
          <w:color w:val="202122"/>
          <w:spacing w:val="3"/>
          <w:sz w:val="24"/>
          <w:szCs w:val="24"/>
          <w:lang w:eastAsia="en-GB"/>
        </w:rPr>
        <w:t xml:space="preserve"> of employee</w:t>
      </w:r>
      <w:r w:rsidR="00641B91">
        <w:rPr>
          <w:rFonts w:ascii="Arial" w:eastAsia="Times New Roman" w:hAnsi="Arial" w:cs="Arial"/>
          <w:color w:val="202122"/>
          <w:spacing w:val="3"/>
          <w:sz w:val="24"/>
          <w:szCs w:val="24"/>
          <w:lang w:eastAsia="en-GB"/>
        </w:rPr>
        <w:t xml:space="preserve">s’ having a </w:t>
      </w:r>
      <w:r w:rsidRPr="00D0544E">
        <w:rPr>
          <w:rFonts w:ascii="Arial" w:eastAsia="Times New Roman" w:hAnsi="Arial" w:cs="Arial"/>
          <w:color w:val="202122"/>
          <w:spacing w:val="3"/>
          <w:sz w:val="24"/>
          <w:szCs w:val="24"/>
          <w:lang w:eastAsia="en-GB"/>
        </w:rPr>
        <w:t xml:space="preserve"> voice by advising ‘It gives workers access to all information, and gets their voices included in high-level, strategic decisions at the very beginning of discussions.” </w:t>
      </w:r>
      <w:r w:rsidR="008A17ED" w:rsidRPr="00D0544E">
        <w:rPr>
          <w:rFonts w:ascii="Arial" w:eastAsia="Times New Roman" w:hAnsi="Arial" w:cs="Arial"/>
          <w:color w:val="202122"/>
          <w:spacing w:val="3"/>
          <w:sz w:val="24"/>
          <w:szCs w:val="24"/>
          <w:lang w:eastAsia="en-GB"/>
        </w:rPr>
        <w:t>She pointed</w:t>
      </w:r>
      <w:r w:rsidRPr="00D0544E">
        <w:rPr>
          <w:rFonts w:ascii="Arial" w:eastAsia="Times New Roman" w:hAnsi="Arial" w:cs="Arial"/>
          <w:color w:val="202122"/>
          <w:spacing w:val="3"/>
          <w:sz w:val="24"/>
          <w:szCs w:val="24"/>
          <w:lang w:eastAsia="en-GB"/>
        </w:rPr>
        <w:t xml:space="preserve"> out that workers are </w:t>
      </w:r>
      <w:r w:rsidR="008A17ED" w:rsidRPr="00D0544E">
        <w:rPr>
          <w:rFonts w:ascii="Arial" w:eastAsia="Times New Roman" w:hAnsi="Arial" w:cs="Arial"/>
          <w:color w:val="202122"/>
          <w:spacing w:val="3"/>
          <w:sz w:val="24"/>
          <w:szCs w:val="24"/>
          <w:lang w:eastAsia="en-GB"/>
        </w:rPr>
        <w:t>affected</w:t>
      </w:r>
      <w:r w:rsidRPr="00D0544E">
        <w:rPr>
          <w:rFonts w:ascii="Arial" w:eastAsia="Times New Roman" w:hAnsi="Arial" w:cs="Arial"/>
          <w:color w:val="202122"/>
          <w:spacing w:val="3"/>
          <w:sz w:val="24"/>
          <w:szCs w:val="24"/>
          <w:lang w:eastAsia="en-GB"/>
        </w:rPr>
        <w:t xml:space="preserve"> by these decisions</w:t>
      </w:r>
      <w:r w:rsidR="00641B91">
        <w:rPr>
          <w:rFonts w:ascii="Arial" w:eastAsia="Times New Roman" w:hAnsi="Arial" w:cs="Arial"/>
          <w:color w:val="202122"/>
          <w:spacing w:val="3"/>
          <w:sz w:val="24"/>
          <w:szCs w:val="24"/>
          <w:lang w:eastAsia="en-GB"/>
        </w:rPr>
        <w:t xml:space="preserve"> therefore they should have input. </w:t>
      </w:r>
      <w:r w:rsidRPr="00D0544E">
        <w:rPr>
          <w:rFonts w:ascii="Arial" w:eastAsia="Times New Roman" w:hAnsi="Arial" w:cs="Arial"/>
          <w:color w:val="202122"/>
          <w:spacing w:val="3"/>
          <w:sz w:val="24"/>
          <w:szCs w:val="24"/>
          <w:lang w:eastAsia="en-GB"/>
        </w:rPr>
        <w:t xml:space="preserve">Giving employees a voice builds trust and improves job satisfaction and organisational performance. Employees can have their say on an informal or formal basis and can voice this through </w:t>
      </w:r>
      <w:r w:rsidR="00641B91" w:rsidRPr="00D0544E">
        <w:rPr>
          <w:rFonts w:ascii="Arial" w:eastAsia="Times New Roman" w:hAnsi="Arial" w:cs="Arial"/>
          <w:color w:val="202122"/>
          <w:spacing w:val="3"/>
          <w:sz w:val="24"/>
          <w:szCs w:val="24"/>
          <w:lang w:eastAsia="en-GB"/>
        </w:rPr>
        <w:t>several</w:t>
      </w:r>
      <w:r w:rsidRPr="00D0544E">
        <w:rPr>
          <w:rFonts w:ascii="Arial" w:eastAsia="Times New Roman" w:hAnsi="Arial" w:cs="Arial"/>
          <w:color w:val="202122"/>
          <w:spacing w:val="3"/>
          <w:sz w:val="24"/>
          <w:szCs w:val="24"/>
          <w:lang w:eastAsia="en-GB"/>
        </w:rPr>
        <w:t xml:space="preserve"> different channels. Considering this, I could </w:t>
      </w:r>
      <w:r w:rsidR="008A17ED" w:rsidRPr="00D0544E">
        <w:rPr>
          <w:rFonts w:ascii="Arial" w:eastAsia="Times New Roman" w:hAnsi="Arial" w:cs="Arial"/>
          <w:color w:val="202122"/>
          <w:spacing w:val="3"/>
          <w:sz w:val="24"/>
          <w:szCs w:val="24"/>
          <w:lang w:eastAsia="en-GB"/>
        </w:rPr>
        <w:t>have</w:t>
      </w:r>
      <w:r w:rsidRPr="00D0544E">
        <w:rPr>
          <w:rFonts w:ascii="Arial" w:eastAsia="Times New Roman" w:hAnsi="Arial" w:cs="Arial"/>
          <w:color w:val="202122"/>
          <w:spacing w:val="3"/>
          <w:sz w:val="24"/>
          <w:szCs w:val="24"/>
          <w:lang w:eastAsia="en-GB"/>
        </w:rPr>
        <w:t xml:space="preserve"> encouraged the group to express their views in a different way if they were not comfortable in the meetings or did not feel their opinions were being considered (ACAS, 2020)</w:t>
      </w:r>
      <w:r w:rsidR="00236B29">
        <w:rPr>
          <w:rFonts w:ascii="Arial" w:eastAsia="Times New Roman" w:hAnsi="Arial" w:cs="Arial"/>
          <w:color w:val="202122"/>
          <w:spacing w:val="3"/>
          <w:sz w:val="24"/>
          <w:szCs w:val="24"/>
          <w:lang w:eastAsia="en-GB"/>
        </w:rPr>
        <w:t>.</w:t>
      </w:r>
    </w:p>
    <w:p w14:paraId="4BBBEBB8" w14:textId="2BF282CA" w:rsidR="0012268E" w:rsidRPr="00D0544E" w:rsidRDefault="0012268E" w:rsidP="0012268E">
      <w:pPr>
        <w:shd w:val="clear" w:color="auto" w:fill="FFFFFF"/>
        <w:spacing w:before="120" w:after="240" w:line="240" w:lineRule="auto"/>
        <w:rPr>
          <w:rFonts w:ascii="Arial" w:eastAsia="Times New Roman" w:hAnsi="Arial" w:cs="Arial"/>
          <w:color w:val="202122"/>
          <w:spacing w:val="3"/>
          <w:sz w:val="24"/>
          <w:szCs w:val="24"/>
          <w:lang w:eastAsia="en-GB"/>
        </w:rPr>
      </w:pPr>
      <w:r w:rsidRPr="00D0544E">
        <w:rPr>
          <w:rFonts w:ascii="Arial" w:eastAsia="Times New Roman" w:hAnsi="Arial" w:cs="Arial"/>
          <w:color w:val="202122"/>
          <w:spacing w:val="3"/>
          <w:sz w:val="24"/>
          <w:szCs w:val="24"/>
          <w:lang w:eastAsia="en-GB"/>
        </w:rPr>
        <w:t xml:space="preserve">Inclusion is fundamental for any organisation. All Employees must feel that their opinions and views are valued for the business to succeed. If we are just hearing the views of certain </w:t>
      </w:r>
      <w:r w:rsidR="00972C17" w:rsidRPr="00D0544E">
        <w:rPr>
          <w:rFonts w:ascii="Arial" w:eastAsia="Times New Roman" w:hAnsi="Arial" w:cs="Arial"/>
          <w:color w:val="202122"/>
          <w:spacing w:val="3"/>
          <w:sz w:val="24"/>
          <w:szCs w:val="24"/>
          <w:lang w:eastAsia="en-GB"/>
        </w:rPr>
        <w:t>individuals,</w:t>
      </w:r>
      <w:r w:rsidRPr="00D0544E">
        <w:rPr>
          <w:rFonts w:ascii="Arial" w:eastAsia="Times New Roman" w:hAnsi="Arial" w:cs="Arial"/>
          <w:color w:val="202122"/>
          <w:spacing w:val="3"/>
          <w:sz w:val="24"/>
          <w:szCs w:val="24"/>
          <w:lang w:eastAsia="en-GB"/>
        </w:rPr>
        <w:t xml:space="preserve"> we are not activating all areas of the organisation (Papay, 2019). Research shows that in practice inclusion can often be confused with diversity and many inclusion initiatives are often rebranded diversity programmes, it is a role for people professionals to review how the organisation can be more inclusive (Green and Young, 2019)</w:t>
      </w:r>
      <w:r w:rsidR="00236B29">
        <w:rPr>
          <w:rFonts w:ascii="Arial" w:eastAsia="Times New Roman" w:hAnsi="Arial" w:cs="Arial"/>
          <w:color w:val="202122"/>
          <w:spacing w:val="3"/>
          <w:sz w:val="24"/>
          <w:szCs w:val="24"/>
          <w:lang w:eastAsia="en-GB"/>
        </w:rPr>
        <w:t>.</w:t>
      </w:r>
    </w:p>
    <w:p w14:paraId="034EBECD" w14:textId="77777777" w:rsidR="0012268E" w:rsidRPr="0012268E" w:rsidRDefault="0012268E" w:rsidP="0012268E">
      <w:pPr>
        <w:shd w:val="clear" w:color="auto" w:fill="FFFFFF"/>
        <w:spacing w:before="120" w:after="240" w:line="240" w:lineRule="auto"/>
        <w:rPr>
          <w:rFonts w:ascii="Arial" w:eastAsia="Times New Roman" w:hAnsi="Arial" w:cs="Arial"/>
          <w:b/>
          <w:color w:val="202122"/>
          <w:spacing w:val="3"/>
          <w:sz w:val="24"/>
          <w:szCs w:val="24"/>
          <w:lang w:eastAsia="en-GB"/>
        </w:rPr>
      </w:pPr>
      <w:r w:rsidRPr="0012268E">
        <w:rPr>
          <w:rFonts w:ascii="Arial" w:eastAsia="Times New Roman" w:hAnsi="Arial" w:cs="Arial"/>
          <w:b/>
          <w:color w:val="202122"/>
          <w:spacing w:val="3"/>
          <w:sz w:val="24"/>
          <w:szCs w:val="24"/>
          <w:lang w:eastAsia="en-GB"/>
        </w:rPr>
        <w:t>Conclusion</w:t>
      </w:r>
    </w:p>
    <w:p w14:paraId="7EFA607D" w14:textId="2C23C7B0" w:rsidR="0012268E" w:rsidRPr="00D0544E" w:rsidRDefault="0012268E" w:rsidP="0012268E">
      <w:pPr>
        <w:shd w:val="clear" w:color="auto" w:fill="FFFFFF"/>
        <w:spacing w:before="120" w:after="240" w:line="240" w:lineRule="auto"/>
        <w:rPr>
          <w:rFonts w:ascii="Arial" w:eastAsia="Times New Roman" w:hAnsi="Arial" w:cs="Arial"/>
          <w:color w:val="494C4E"/>
          <w:sz w:val="24"/>
          <w:szCs w:val="24"/>
          <w:lang w:eastAsia="en-GB"/>
        </w:rPr>
      </w:pPr>
      <w:r w:rsidRPr="00D0544E">
        <w:rPr>
          <w:rFonts w:ascii="Arial" w:eastAsia="Times New Roman" w:hAnsi="Arial" w:cs="Arial"/>
          <w:color w:val="202122"/>
          <w:spacing w:val="3"/>
          <w:sz w:val="24"/>
          <w:szCs w:val="24"/>
          <w:lang w:eastAsia="en-GB"/>
        </w:rPr>
        <w:t>Once it was identified that not all employees were able to provide their views in a constructive manner, the structure of the meeting was altered allowing all individuals to feel involved and valued. Facilitating the conversation allowed a healthy debate, allowing connections to be formed across different disciplines (ACAS, 2020)</w:t>
      </w:r>
      <w:r w:rsidR="00236B29">
        <w:rPr>
          <w:rFonts w:ascii="Arial" w:eastAsia="Times New Roman" w:hAnsi="Arial" w:cs="Arial"/>
          <w:color w:val="202122"/>
          <w:spacing w:val="3"/>
          <w:sz w:val="24"/>
          <w:szCs w:val="24"/>
          <w:lang w:eastAsia="en-GB"/>
        </w:rPr>
        <w:t>.</w:t>
      </w:r>
    </w:p>
    <w:p w14:paraId="66548715" w14:textId="73B066CD" w:rsidR="0012268E" w:rsidRPr="00D0544E" w:rsidRDefault="0012268E" w:rsidP="0012268E">
      <w:pPr>
        <w:shd w:val="clear" w:color="auto" w:fill="FFFFFF"/>
        <w:spacing w:before="120" w:after="240" w:line="240" w:lineRule="auto"/>
        <w:rPr>
          <w:rFonts w:ascii="Arial" w:eastAsia="Times New Roman" w:hAnsi="Arial" w:cs="Arial"/>
          <w:color w:val="494C4E"/>
          <w:sz w:val="24"/>
          <w:szCs w:val="24"/>
          <w:lang w:eastAsia="en-GB"/>
        </w:rPr>
      </w:pPr>
      <w:r w:rsidRPr="00D0544E">
        <w:rPr>
          <w:rFonts w:ascii="Arial" w:eastAsia="Times New Roman" w:hAnsi="Arial" w:cs="Arial"/>
          <w:color w:val="494C4E"/>
          <w:sz w:val="24"/>
          <w:szCs w:val="24"/>
          <w:lang w:eastAsia="en-GB"/>
        </w:rPr>
        <w:t>The employees soon realised that valuing each other’s opinions and listening to the views of those that had experienced the policy first hand enabled them to create solutions to outdated issues (CIPD, 2022)</w:t>
      </w:r>
      <w:r w:rsidR="00236B29">
        <w:rPr>
          <w:rFonts w:ascii="Arial" w:eastAsia="Times New Roman" w:hAnsi="Arial" w:cs="Arial"/>
          <w:color w:val="494C4E"/>
          <w:sz w:val="24"/>
          <w:szCs w:val="24"/>
          <w:lang w:eastAsia="en-GB"/>
        </w:rPr>
        <w:t>.</w:t>
      </w:r>
    </w:p>
    <w:p w14:paraId="53CF2225" w14:textId="124D0127" w:rsidR="0012268E" w:rsidRPr="00D0544E" w:rsidRDefault="0012268E" w:rsidP="0012268E">
      <w:pPr>
        <w:shd w:val="clear" w:color="auto" w:fill="FFFFFF"/>
        <w:spacing w:before="100" w:beforeAutospacing="1" w:after="0" w:line="240" w:lineRule="auto"/>
        <w:rPr>
          <w:rFonts w:ascii="Arial" w:eastAsia="Times New Roman" w:hAnsi="Arial" w:cs="Arial"/>
          <w:color w:val="494C4E"/>
          <w:sz w:val="24"/>
          <w:szCs w:val="24"/>
          <w:lang w:eastAsia="en-GB"/>
        </w:rPr>
      </w:pPr>
      <w:r w:rsidRPr="00D0544E">
        <w:rPr>
          <w:rFonts w:ascii="Arial" w:eastAsia="Times New Roman" w:hAnsi="Arial" w:cs="Arial"/>
          <w:color w:val="494C4E"/>
          <w:sz w:val="24"/>
          <w:szCs w:val="24"/>
          <w:lang w:eastAsia="en-GB"/>
        </w:rPr>
        <w:t xml:space="preserve">It was </w:t>
      </w:r>
      <w:r w:rsidR="00641B91">
        <w:rPr>
          <w:rFonts w:ascii="Arial" w:eastAsia="Times New Roman" w:hAnsi="Arial" w:cs="Arial"/>
          <w:color w:val="494C4E"/>
          <w:sz w:val="24"/>
          <w:szCs w:val="24"/>
          <w:lang w:eastAsia="en-GB"/>
        </w:rPr>
        <w:t>beneficial to have included a variety of employees</w:t>
      </w:r>
      <w:r w:rsidRPr="00D0544E">
        <w:rPr>
          <w:rFonts w:ascii="Arial" w:eastAsia="Times New Roman" w:hAnsi="Arial" w:cs="Arial"/>
          <w:color w:val="494C4E"/>
          <w:sz w:val="24"/>
          <w:szCs w:val="24"/>
          <w:lang w:eastAsia="en-GB"/>
        </w:rPr>
        <w:t xml:space="preserve">, whilst people sometimes prefer to work with </w:t>
      </w:r>
      <w:r w:rsidR="00641B91" w:rsidRPr="00D0544E">
        <w:rPr>
          <w:rFonts w:ascii="Arial" w:eastAsia="Times New Roman" w:hAnsi="Arial" w:cs="Arial"/>
          <w:color w:val="494C4E"/>
          <w:sz w:val="24"/>
          <w:szCs w:val="24"/>
          <w:lang w:eastAsia="en-GB"/>
        </w:rPr>
        <w:t>people,</w:t>
      </w:r>
      <w:r w:rsidRPr="00D0544E">
        <w:rPr>
          <w:rFonts w:ascii="Arial" w:eastAsia="Times New Roman" w:hAnsi="Arial" w:cs="Arial"/>
          <w:color w:val="494C4E"/>
          <w:sz w:val="24"/>
          <w:szCs w:val="24"/>
          <w:lang w:eastAsia="en-GB"/>
        </w:rPr>
        <w:t xml:space="preserve"> they are familiar with,</w:t>
      </w:r>
      <w:r w:rsidRPr="00D0544E">
        <w:rPr>
          <w:rFonts w:ascii="Arial" w:hAnsi="Arial" w:cs="Arial"/>
          <w:color w:val="202122"/>
          <w:spacing w:val="3"/>
          <w:sz w:val="24"/>
          <w:szCs w:val="24"/>
          <w:shd w:val="clear" w:color="auto" w:fill="FFFFFF"/>
        </w:rPr>
        <w:t xml:space="preserve"> the lack of diversity can hinder innovation and make it difficult to solve problems creatively. When we cross the </w:t>
      </w:r>
      <w:r w:rsidR="00972C17" w:rsidRPr="00D0544E">
        <w:rPr>
          <w:rFonts w:ascii="Arial" w:hAnsi="Arial" w:cs="Arial"/>
          <w:color w:val="202122"/>
          <w:spacing w:val="3"/>
          <w:sz w:val="24"/>
          <w:szCs w:val="24"/>
          <w:shd w:val="clear" w:color="auto" w:fill="FFFFFF"/>
        </w:rPr>
        <w:t>boundaries,</w:t>
      </w:r>
      <w:r w:rsidRPr="00D0544E">
        <w:rPr>
          <w:rFonts w:ascii="Arial" w:hAnsi="Arial" w:cs="Arial"/>
          <w:color w:val="202122"/>
          <w:spacing w:val="3"/>
          <w:sz w:val="24"/>
          <w:szCs w:val="24"/>
          <w:shd w:val="clear" w:color="auto" w:fill="FFFFFF"/>
        </w:rPr>
        <w:t xml:space="preserve"> we open the debate up to more creative ideas compared to silo working (Korn Ferry, No date; Miller, 2023)</w:t>
      </w:r>
      <w:r w:rsidR="00236B29">
        <w:rPr>
          <w:rFonts w:ascii="Arial" w:hAnsi="Arial" w:cs="Arial"/>
          <w:color w:val="202122"/>
          <w:spacing w:val="3"/>
          <w:sz w:val="24"/>
          <w:szCs w:val="24"/>
          <w:shd w:val="clear" w:color="auto" w:fill="FFFFFF"/>
        </w:rPr>
        <w:t>.</w:t>
      </w:r>
    </w:p>
    <w:p w14:paraId="4C5DC666" w14:textId="77777777" w:rsidR="0012268E" w:rsidRPr="0012268E" w:rsidRDefault="0012268E" w:rsidP="0012268E">
      <w:pPr>
        <w:rPr>
          <w:rFonts w:ascii="Arial" w:hAnsi="Arial" w:cs="Arial"/>
          <w:sz w:val="24"/>
          <w:szCs w:val="24"/>
        </w:rPr>
      </w:pPr>
    </w:p>
    <w:p w14:paraId="4491128B" w14:textId="77777777" w:rsidR="0012268E" w:rsidRPr="0012268E" w:rsidRDefault="0012268E" w:rsidP="0012268E">
      <w:pPr>
        <w:rPr>
          <w:rFonts w:ascii="Arial" w:hAnsi="Arial" w:cs="Arial"/>
          <w:sz w:val="24"/>
          <w:szCs w:val="24"/>
        </w:rPr>
      </w:pPr>
    </w:p>
    <w:p w14:paraId="0C813006" w14:textId="77777777" w:rsidR="0012268E" w:rsidRPr="0012268E" w:rsidRDefault="0012268E" w:rsidP="0012268E">
      <w:pPr>
        <w:rPr>
          <w:rFonts w:ascii="Arial" w:hAnsi="Arial" w:cs="Arial"/>
          <w:b/>
          <w:sz w:val="24"/>
          <w:szCs w:val="24"/>
          <w:u w:val="single"/>
        </w:rPr>
      </w:pPr>
      <w:r w:rsidRPr="0012268E">
        <w:rPr>
          <w:rFonts w:ascii="Arial" w:hAnsi="Arial" w:cs="Arial"/>
          <w:b/>
          <w:sz w:val="24"/>
          <w:szCs w:val="24"/>
          <w:u w:val="single"/>
        </w:rPr>
        <w:t>Reflection 3</w:t>
      </w:r>
    </w:p>
    <w:p w14:paraId="531BFB45" w14:textId="77777777" w:rsidR="0012268E" w:rsidRPr="0012268E" w:rsidRDefault="0012268E" w:rsidP="0012268E">
      <w:pPr>
        <w:rPr>
          <w:rFonts w:ascii="Arial" w:hAnsi="Arial" w:cs="Arial"/>
          <w:b/>
          <w:sz w:val="24"/>
          <w:szCs w:val="24"/>
          <w:u w:val="single"/>
        </w:rPr>
      </w:pPr>
      <w:r w:rsidRPr="0012268E">
        <w:rPr>
          <w:rFonts w:ascii="Arial" w:hAnsi="Arial" w:cs="Arial"/>
          <w:b/>
          <w:sz w:val="24"/>
          <w:szCs w:val="24"/>
          <w:u w:val="single"/>
        </w:rPr>
        <w:t>Passion for learning and Commercial Drive.</w:t>
      </w:r>
    </w:p>
    <w:p w14:paraId="73835C88" w14:textId="77777777" w:rsidR="0012268E" w:rsidRPr="00443980" w:rsidRDefault="0012268E" w:rsidP="0012268E">
      <w:pPr>
        <w:rPr>
          <w:rFonts w:ascii="Arial" w:hAnsi="Arial" w:cs="Arial"/>
          <w:b/>
          <w:sz w:val="24"/>
          <w:szCs w:val="24"/>
          <w:u w:val="single"/>
        </w:rPr>
      </w:pPr>
      <w:r w:rsidRPr="00443980">
        <w:rPr>
          <w:rFonts w:ascii="Arial" w:hAnsi="Arial" w:cs="Arial"/>
          <w:b/>
          <w:sz w:val="24"/>
          <w:szCs w:val="24"/>
          <w:u w:val="single"/>
        </w:rPr>
        <w:t>Description</w:t>
      </w:r>
    </w:p>
    <w:p w14:paraId="1181BEC7" w14:textId="77777777" w:rsidR="0012268E" w:rsidRPr="0012268E" w:rsidRDefault="0012268E" w:rsidP="0012268E">
      <w:pPr>
        <w:rPr>
          <w:rFonts w:ascii="Arial" w:hAnsi="Arial" w:cs="Arial"/>
          <w:sz w:val="24"/>
          <w:szCs w:val="24"/>
        </w:rPr>
      </w:pPr>
      <w:r w:rsidRPr="0012268E">
        <w:rPr>
          <w:rFonts w:ascii="Arial" w:hAnsi="Arial" w:cs="Arial"/>
          <w:sz w:val="24"/>
          <w:szCs w:val="24"/>
        </w:rPr>
        <w:lastRenderedPageBreak/>
        <w:t>I began my HR career in the NHS in Swansea Bay however, I had reached a point where I felt I was unable to develop any further in the role. I had raised concerns during my annual PDR and explained my need for professional development (CPD, 2022).  I was advised that due to the workload that came into the department I was unable to shadow or participate in tasks that were outside of my job description. I was worried and concerned that this would hinder my development and my ability to move forward in my career, I therefore made the decision to move to Hywel Dda Health board.</w:t>
      </w:r>
    </w:p>
    <w:p w14:paraId="39808507" w14:textId="7411C1FF" w:rsidR="0012268E" w:rsidRPr="0012268E" w:rsidRDefault="0012268E" w:rsidP="0012268E">
      <w:pPr>
        <w:rPr>
          <w:rFonts w:ascii="Arial" w:hAnsi="Arial" w:cs="Arial"/>
          <w:sz w:val="24"/>
          <w:szCs w:val="24"/>
        </w:rPr>
      </w:pPr>
      <w:r w:rsidRPr="0012268E">
        <w:rPr>
          <w:rFonts w:ascii="Arial" w:hAnsi="Arial" w:cs="Arial"/>
          <w:sz w:val="24"/>
          <w:szCs w:val="24"/>
        </w:rPr>
        <w:t>In the short time I have been in Hywel Dda the organisation has supported my professional development by encouraging and approving my academic studies. I have also been supported in internal learning and development which allowed me to be successfully appointed as Senior Workforce Manager in Carmarthen.</w:t>
      </w:r>
    </w:p>
    <w:p w14:paraId="127C21E1" w14:textId="290FEF9B" w:rsidR="0012268E" w:rsidRPr="0012268E" w:rsidRDefault="0012268E" w:rsidP="0012268E">
      <w:pPr>
        <w:rPr>
          <w:rFonts w:ascii="Arial" w:hAnsi="Arial" w:cs="Arial"/>
          <w:sz w:val="24"/>
          <w:szCs w:val="24"/>
        </w:rPr>
      </w:pPr>
      <w:r w:rsidRPr="0012268E">
        <w:rPr>
          <w:rFonts w:ascii="Arial" w:hAnsi="Arial" w:cs="Arial"/>
          <w:sz w:val="24"/>
          <w:szCs w:val="24"/>
        </w:rPr>
        <w:t xml:space="preserve">Reflecting on my own experience I have made it a priority to encourage and support the team I manage with their professional development. I encourage continuous learning and development and discuss this regularly with them during our 1:1 </w:t>
      </w:r>
      <w:r w:rsidR="00972C17" w:rsidRPr="0012268E">
        <w:rPr>
          <w:rFonts w:ascii="Arial" w:hAnsi="Arial" w:cs="Arial"/>
          <w:sz w:val="24"/>
          <w:szCs w:val="24"/>
        </w:rPr>
        <w:t>meeting</w:t>
      </w:r>
      <w:r w:rsidRPr="0012268E">
        <w:rPr>
          <w:rFonts w:ascii="Arial" w:hAnsi="Arial" w:cs="Arial"/>
          <w:sz w:val="24"/>
          <w:szCs w:val="24"/>
        </w:rPr>
        <w:t xml:space="preserve"> (HCPC, 2021).</w:t>
      </w:r>
    </w:p>
    <w:p w14:paraId="3F2C8164" w14:textId="77777777" w:rsidR="0012268E" w:rsidRPr="0012268E" w:rsidRDefault="0012268E" w:rsidP="0012268E">
      <w:pPr>
        <w:rPr>
          <w:rFonts w:ascii="Arial" w:hAnsi="Arial" w:cs="Arial"/>
          <w:sz w:val="24"/>
          <w:szCs w:val="24"/>
        </w:rPr>
      </w:pPr>
      <w:r w:rsidRPr="0012268E">
        <w:rPr>
          <w:rFonts w:ascii="Arial" w:hAnsi="Arial" w:cs="Arial"/>
          <w:sz w:val="24"/>
          <w:szCs w:val="24"/>
        </w:rPr>
        <w:t>Recently an employee of the team requested to complete their CIPD level 7 studies unfortunately, this was not improved. I worked with the individual to submit a business case on how supporting them would not only contribute to their professional development but also support the business strategy (Mayberry, 2008). The Business Case was approved, and the individual went on to commence their studies.</w:t>
      </w:r>
    </w:p>
    <w:p w14:paraId="296CAC33" w14:textId="77777777" w:rsidR="0012268E" w:rsidRPr="0012268E" w:rsidRDefault="0012268E" w:rsidP="0012268E">
      <w:pPr>
        <w:rPr>
          <w:rFonts w:ascii="Arial" w:hAnsi="Arial" w:cs="Arial"/>
          <w:b/>
          <w:sz w:val="24"/>
          <w:szCs w:val="24"/>
          <w:u w:val="single"/>
        </w:rPr>
      </w:pPr>
      <w:r w:rsidRPr="0012268E">
        <w:rPr>
          <w:rFonts w:ascii="Arial" w:hAnsi="Arial" w:cs="Arial"/>
          <w:b/>
          <w:sz w:val="24"/>
          <w:szCs w:val="24"/>
          <w:u w:val="single"/>
        </w:rPr>
        <w:t>Feelings</w:t>
      </w:r>
    </w:p>
    <w:p w14:paraId="4916F652" w14:textId="77777777" w:rsidR="0012268E" w:rsidRPr="0012268E" w:rsidRDefault="0012268E" w:rsidP="0012268E">
      <w:pPr>
        <w:rPr>
          <w:rFonts w:ascii="Arial" w:hAnsi="Arial" w:cs="Arial"/>
          <w:sz w:val="24"/>
          <w:szCs w:val="24"/>
        </w:rPr>
      </w:pPr>
      <w:r w:rsidRPr="0012268E">
        <w:rPr>
          <w:rFonts w:ascii="Arial" w:hAnsi="Arial" w:cs="Arial"/>
          <w:sz w:val="24"/>
          <w:szCs w:val="24"/>
        </w:rPr>
        <w:t>Initially I felt frustrated for the employee and disappointed that the organisation had not supported them in continuing their professional development.</w:t>
      </w:r>
    </w:p>
    <w:p w14:paraId="607C0334" w14:textId="6947B4D7" w:rsidR="00341D22" w:rsidRDefault="00341D22" w:rsidP="0012268E">
      <w:pPr>
        <w:rPr>
          <w:rFonts w:ascii="Arial" w:hAnsi="Arial" w:cs="Arial"/>
          <w:sz w:val="24"/>
          <w:szCs w:val="24"/>
        </w:rPr>
      </w:pPr>
      <w:r>
        <w:rPr>
          <w:rFonts w:ascii="Arial" w:hAnsi="Arial" w:cs="Arial"/>
          <w:sz w:val="24"/>
          <w:szCs w:val="24"/>
        </w:rPr>
        <w:t xml:space="preserve">I was aware of the impact that this had had on </w:t>
      </w:r>
      <w:r w:rsidR="00972C17">
        <w:rPr>
          <w:rFonts w:ascii="Arial" w:hAnsi="Arial" w:cs="Arial"/>
          <w:sz w:val="24"/>
          <w:szCs w:val="24"/>
        </w:rPr>
        <w:t>me,</w:t>
      </w:r>
      <w:r>
        <w:rPr>
          <w:rFonts w:ascii="Arial" w:hAnsi="Arial" w:cs="Arial"/>
          <w:sz w:val="24"/>
          <w:szCs w:val="24"/>
        </w:rPr>
        <w:t xml:space="preserve"> and I </w:t>
      </w:r>
      <w:r w:rsidR="0012268E" w:rsidRPr="0012268E">
        <w:rPr>
          <w:rFonts w:ascii="Arial" w:hAnsi="Arial" w:cs="Arial"/>
          <w:sz w:val="24"/>
          <w:szCs w:val="24"/>
        </w:rPr>
        <w:t xml:space="preserve"> was concerned that this would lead to the employee questioning their own commitment to the organisation</w:t>
      </w:r>
      <w:r>
        <w:rPr>
          <w:rFonts w:ascii="Arial" w:hAnsi="Arial" w:cs="Arial"/>
          <w:sz w:val="24"/>
          <w:szCs w:val="24"/>
        </w:rPr>
        <w:t xml:space="preserve"> and impact their </w:t>
      </w:r>
      <w:r w:rsidR="0012268E" w:rsidRPr="0012268E">
        <w:rPr>
          <w:rFonts w:ascii="Arial" w:hAnsi="Arial" w:cs="Arial"/>
          <w:sz w:val="24"/>
          <w:szCs w:val="24"/>
        </w:rPr>
        <w:t xml:space="preserve">wellbeing (Kwon, 2024). </w:t>
      </w:r>
    </w:p>
    <w:p w14:paraId="0EFE3096" w14:textId="2569A217" w:rsidR="0012268E" w:rsidRPr="00341D22" w:rsidRDefault="0012268E" w:rsidP="0012268E">
      <w:pPr>
        <w:rPr>
          <w:rFonts w:ascii="Arial" w:hAnsi="Arial" w:cs="Arial"/>
          <w:sz w:val="24"/>
          <w:szCs w:val="24"/>
        </w:rPr>
      </w:pPr>
      <w:r w:rsidRPr="0012268E">
        <w:rPr>
          <w:rFonts w:ascii="Arial" w:hAnsi="Arial" w:cs="Arial"/>
          <w:b/>
          <w:sz w:val="24"/>
          <w:szCs w:val="24"/>
          <w:u w:val="single"/>
        </w:rPr>
        <w:t>Evaluation</w:t>
      </w:r>
    </w:p>
    <w:p w14:paraId="489AA47D" w14:textId="5D039259" w:rsidR="0012268E" w:rsidRPr="0012268E" w:rsidRDefault="0012268E" w:rsidP="0012268E">
      <w:pPr>
        <w:rPr>
          <w:rFonts w:ascii="Arial" w:hAnsi="Arial" w:cs="Arial"/>
          <w:sz w:val="24"/>
          <w:szCs w:val="24"/>
        </w:rPr>
      </w:pPr>
      <w:r w:rsidRPr="0012268E">
        <w:rPr>
          <w:rFonts w:ascii="Arial" w:hAnsi="Arial" w:cs="Arial"/>
          <w:sz w:val="24"/>
          <w:szCs w:val="24"/>
        </w:rPr>
        <w:t>I was able to reflect on my own learning and development experience and support the employee with their professional development. I put steps in place to enable them to meet their own learning needs and goals whilst also considering the organisational strategy</w:t>
      </w:r>
      <w:r w:rsidR="00330E51">
        <w:rPr>
          <w:rFonts w:ascii="Arial" w:hAnsi="Arial" w:cs="Arial"/>
          <w:sz w:val="24"/>
          <w:szCs w:val="24"/>
        </w:rPr>
        <w:t xml:space="preserve"> and business goals</w:t>
      </w:r>
      <w:r w:rsidRPr="0012268E">
        <w:rPr>
          <w:rFonts w:ascii="Arial" w:hAnsi="Arial" w:cs="Arial"/>
          <w:sz w:val="24"/>
          <w:szCs w:val="24"/>
        </w:rPr>
        <w:t xml:space="preserve"> (</w:t>
      </w:r>
      <w:r w:rsidRPr="0012268E">
        <w:rPr>
          <w:rFonts w:ascii="Arial" w:hAnsi="Arial" w:cs="Arial"/>
          <w:color w:val="3A3A3A"/>
          <w:sz w:val="24"/>
          <w:szCs w:val="24"/>
          <w:shd w:val="clear" w:color="auto" w:fill="FFFFFF"/>
        </w:rPr>
        <w:t>Pinnington et al</w:t>
      </w:r>
      <w:r w:rsidRPr="0012268E">
        <w:rPr>
          <w:rFonts w:ascii="Arial" w:hAnsi="Arial" w:cs="Arial"/>
          <w:sz w:val="24"/>
          <w:szCs w:val="24"/>
        </w:rPr>
        <w:t>, 2022).</w:t>
      </w:r>
    </w:p>
    <w:p w14:paraId="6FA51983" w14:textId="76391E8E" w:rsidR="0012268E" w:rsidRPr="0012268E" w:rsidRDefault="0012268E" w:rsidP="0012268E">
      <w:pPr>
        <w:rPr>
          <w:rFonts w:ascii="Arial" w:hAnsi="Arial" w:cs="Arial"/>
          <w:sz w:val="24"/>
          <w:szCs w:val="24"/>
        </w:rPr>
      </w:pPr>
      <w:r w:rsidRPr="0012268E">
        <w:rPr>
          <w:rFonts w:ascii="Arial" w:hAnsi="Arial" w:cs="Arial"/>
          <w:sz w:val="24"/>
          <w:szCs w:val="24"/>
        </w:rPr>
        <w:lastRenderedPageBreak/>
        <w:t xml:space="preserve">I was able to put a robust business case together detailing the challenges the organisation was currently facing </w:t>
      </w:r>
      <w:r w:rsidR="00972C17" w:rsidRPr="0012268E">
        <w:rPr>
          <w:rFonts w:ascii="Arial" w:hAnsi="Arial" w:cs="Arial"/>
          <w:sz w:val="24"/>
          <w:szCs w:val="24"/>
        </w:rPr>
        <w:t>i.e.,</w:t>
      </w:r>
      <w:r w:rsidRPr="0012268E">
        <w:rPr>
          <w:rFonts w:ascii="Arial" w:hAnsi="Arial" w:cs="Arial"/>
          <w:sz w:val="24"/>
          <w:szCs w:val="24"/>
        </w:rPr>
        <w:t xml:space="preserve"> sickness absence and the costs associated with this. I explained that with the right skills, the individual would be able to carry out their job more effectively which would support the organisation in reaching its objectives (Taylor, 2019).</w:t>
      </w:r>
    </w:p>
    <w:p w14:paraId="2BD0A915" w14:textId="6C25DC71" w:rsidR="0012268E" w:rsidRPr="0012268E" w:rsidRDefault="0012268E" w:rsidP="0012268E">
      <w:pPr>
        <w:rPr>
          <w:rFonts w:ascii="Arial" w:hAnsi="Arial" w:cs="Arial"/>
          <w:sz w:val="24"/>
          <w:szCs w:val="24"/>
        </w:rPr>
      </w:pPr>
      <w:r w:rsidRPr="0012268E">
        <w:rPr>
          <w:rFonts w:ascii="Arial" w:hAnsi="Arial" w:cs="Arial"/>
          <w:sz w:val="24"/>
          <w:szCs w:val="24"/>
        </w:rPr>
        <w:t xml:space="preserve">The employee was disappointed and had provided negative feedback regarding the learning and development process. The employee shared that whilst they had had a positive </w:t>
      </w:r>
      <w:r w:rsidR="00972C17" w:rsidRPr="0012268E">
        <w:rPr>
          <w:rFonts w:ascii="Arial" w:hAnsi="Arial" w:cs="Arial"/>
          <w:sz w:val="24"/>
          <w:szCs w:val="24"/>
        </w:rPr>
        <w:t>PDP,</w:t>
      </w:r>
      <w:r w:rsidRPr="0012268E">
        <w:rPr>
          <w:rFonts w:ascii="Arial" w:hAnsi="Arial" w:cs="Arial"/>
          <w:sz w:val="24"/>
          <w:szCs w:val="24"/>
        </w:rPr>
        <w:t xml:space="preserve"> they were unclear on the learning and development strategy, what training was available and what they were entitled to in their role.</w:t>
      </w:r>
    </w:p>
    <w:p w14:paraId="7EF35315" w14:textId="77777777" w:rsidR="0012268E" w:rsidRPr="0012268E" w:rsidRDefault="0012268E" w:rsidP="0012268E">
      <w:pPr>
        <w:rPr>
          <w:rFonts w:ascii="Arial" w:hAnsi="Arial" w:cs="Arial"/>
          <w:sz w:val="24"/>
          <w:szCs w:val="24"/>
        </w:rPr>
      </w:pPr>
    </w:p>
    <w:p w14:paraId="57C73F45" w14:textId="77777777" w:rsidR="0012268E" w:rsidRPr="0012268E" w:rsidRDefault="0012268E" w:rsidP="0012268E">
      <w:pPr>
        <w:rPr>
          <w:rFonts w:ascii="Arial" w:hAnsi="Arial" w:cs="Arial"/>
          <w:b/>
          <w:sz w:val="24"/>
          <w:szCs w:val="24"/>
          <w:u w:val="single"/>
        </w:rPr>
      </w:pPr>
      <w:r w:rsidRPr="0012268E">
        <w:rPr>
          <w:rFonts w:ascii="Arial" w:hAnsi="Arial" w:cs="Arial"/>
          <w:b/>
          <w:sz w:val="24"/>
          <w:szCs w:val="24"/>
          <w:u w:val="single"/>
        </w:rPr>
        <w:t xml:space="preserve">Analysis </w:t>
      </w:r>
    </w:p>
    <w:p w14:paraId="11D3109D" w14:textId="40F01F42" w:rsidR="0012268E" w:rsidRPr="0012268E" w:rsidRDefault="0012268E" w:rsidP="0012268E">
      <w:pPr>
        <w:rPr>
          <w:rFonts w:ascii="Arial" w:hAnsi="Arial" w:cs="Arial"/>
          <w:sz w:val="24"/>
          <w:szCs w:val="24"/>
        </w:rPr>
      </w:pPr>
      <w:r w:rsidRPr="0012268E">
        <w:rPr>
          <w:rFonts w:ascii="Arial" w:hAnsi="Arial" w:cs="Arial"/>
          <w:sz w:val="24"/>
          <w:szCs w:val="24"/>
        </w:rPr>
        <w:t>Developing a learning philosophy is a key step to driving an organisation to where it needs to be. It will underpin the organisational objectives and support the organisation</w:t>
      </w:r>
      <w:r w:rsidR="00341D22">
        <w:rPr>
          <w:rFonts w:ascii="Arial" w:hAnsi="Arial" w:cs="Arial"/>
          <w:sz w:val="24"/>
          <w:szCs w:val="24"/>
        </w:rPr>
        <w:t>’s</w:t>
      </w:r>
      <w:r w:rsidRPr="0012268E">
        <w:rPr>
          <w:rFonts w:ascii="Arial" w:hAnsi="Arial" w:cs="Arial"/>
          <w:sz w:val="24"/>
          <w:szCs w:val="24"/>
        </w:rPr>
        <w:t xml:space="preserve"> strategy and employee engagement. By providing this to employees, they will have a clear understanding of how learning will transform themselves and the organisation (CIPD, 2019).</w:t>
      </w:r>
    </w:p>
    <w:p w14:paraId="693102A4" w14:textId="5256B3D4" w:rsidR="0012268E" w:rsidRPr="0012268E" w:rsidRDefault="0012268E" w:rsidP="0012268E">
      <w:pPr>
        <w:rPr>
          <w:rFonts w:ascii="Arial" w:hAnsi="Arial" w:cs="Arial"/>
          <w:sz w:val="24"/>
          <w:szCs w:val="24"/>
        </w:rPr>
      </w:pPr>
      <w:r w:rsidRPr="0012268E">
        <w:rPr>
          <w:rFonts w:ascii="Arial" w:hAnsi="Arial" w:cs="Arial"/>
          <w:sz w:val="24"/>
          <w:szCs w:val="24"/>
        </w:rPr>
        <w:t xml:space="preserve">Whilst the organisation has a learning and development strategy, the philosophy is unclear. The organisation </w:t>
      </w:r>
      <w:r w:rsidR="00327A8C" w:rsidRPr="0012268E">
        <w:rPr>
          <w:rFonts w:ascii="Arial" w:hAnsi="Arial" w:cs="Arial"/>
          <w:sz w:val="24"/>
          <w:szCs w:val="24"/>
        </w:rPr>
        <w:t>needs</w:t>
      </w:r>
      <w:r w:rsidRPr="0012268E">
        <w:rPr>
          <w:rFonts w:ascii="Arial" w:hAnsi="Arial" w:cs="Arial"/>
          <w:sz w:val="24"/>
          <w:szCs w:val="24"/>
        </w:rPr>
        <w:t xml:space="preserve"> to review how this could be altered to ensure employees are aware of the philosophy and how their continuous professional development</w:t>
      </w:r>
      <w:r w:rsidR="00341D22">
        <w:rPr>
          <w:rFonts w:ascii="Arial" w:hAnsi="Arial" w:cs="Arial"/>
          <w:sz w:val="24"/>
          <w:szCs w:val="24"/>
        </w:rPr>
        <w:t xml:space="preserve"> can transform them and </w:t>
      </w:r>
      <w:r w:rsidRPr="0012268E">
        <w:rPr>
          <w:rFonts w:ascii="Arial" w:hAnsi="Arial" w:cs="Arial"/>
          <w:sz w:val="24"/>
          <w:szCs w:val="24"/>
        </w:rPr>
        <w:t>benefit the organisation (Webster Wright, 2009)</w:t>
      </w:r>
      <w:r w:rsidR="00236B29">
        <w:rPr>
          <w:rFonts w:ascii="Arial" w:hAnsi="Arial" w:cs="Arial"/>
          <w:sz w:val="24"/>
          <w:szCs w:val="24"/>
        </w:rPr>
        <w:t>.</w:t>
      </w:r>
      <w:r w:rsidR="00341D22">
        <w:rPr>
          <w:rFonts w:ascii="Arial" w:hAnsi="Arial" w:cs="Arial"/>
          <w:sz w:val="24"/>
          <w:szCs w:val="24"/>
        </w:rPr>
        <w:t xml:space="preserve"> This would be beneficial</w:t>
      </w:r>
      <w:r w:rsidR="00327A8C">
        <w:rPr>
          <w:rFonts w:ascii="Arial" w:hAnsi="Arial" w:cs="Arial"/>
          <w:sz w:val="24"/>
          <w:szCs w:val="24"/>
        </w:rPr>
        <w:t xml:space="preserve"> for employees when submitting learning and development requests as this was not clear on this occasion meaning the required information was potentially not provided.</w:t>
      </w:r>
    </w:p>
    <w:p w14:paraId="183F42D8" w14:textId="7D6E35CE" w:rsidR="0012268E" w:rsidRPr="0012268E" w:rsidRDefault="0012268E" w:rsidP="0012268E">
      <w:pPr>
        <w:rPr>
          <w:rStyle w:val="normaltextrun"/>
          <w:rFonts w:ascii="Arial" w:hAnsi="Arial" w:cs="Arial"/>
          <w:color w:val="000000"/>
          <w:sz w:val="24"/>
          <w:szCs w:val="24"/>
          <w:shd w:val="clear" w:color="auto" w:fill="FFFFFF"/>
        </w:rPr>
      </w:pPr>
      <w:r w:rsidRPr="0012268E">
        <w:rPr>
          <w:rFonts w:ascii="Arial" w:hAnsi="Arial" w:cs="Arial"/>
          <w:sz w:val="24"/>
          <w:szCs w:val="24"/>
        </w:rPr>
        <w:t>All employees within Hywel Dda should have an annual performance development plan with their line managers. It is imperative that all employees have clear objectives,</w:t>
      </w:r>
      <w:r w:rsidRPr="0012268E">
        <w:rPr>
          <w:rStyle w:val="normaltextrun"/>
          <w:rFonts w:ascii="Arial" w:hAnsi="Arial" w:cs="Arial"/>
          <w:color w:val="000000"/>
          <w:sz w:val="24"/>
          <w:szCs w:val="24"/>
          <w:shd w:val="clear" w:color="auto" w:fill="FFFFFF"/>
        </w:rPr>
        <w:t xml:space="preserve"> clarity and understanding of how they contribute to the vision and direction of their service and the Health Board</w:t>
      </w:r>
      <w:r w:rsidR="00341D22">
        <w:rPr>
          <w:rStyle w:val="normaltextrun"/>
          <w:rFonts w:ascii="Arial" w:hAnsi="Arial" w:cs="Arial"/>
          <w:color w:val="000000"/>
          <w:sz w:val="24"/>
          <w:szCs w:val="24"/>
          <w:shd w:val="clear" w:color="auto" w:fill="FFFFFF"/>
        </w:rPr>
        <w:t>. Performance reviews are a good opportunity to discuss continuous professional development and ensure all parties are clear</w:t>
      </w:r>
      <w:r w:rsidR="00327A8C">
        <w:rPr>
          <w:rStyle w:val="normaltextrun"/>
          <w:rFonts w:ascii="Arial" w:hAnsi="Arial" w:cs="Arial"/>
          <w:color w:val="000000"/>
          <w:sz w:val="24"/>
          <w:szCs w:val="24"/>
          <w:shd w:val="clear" w:color="auto" w:fill="FFFFFF"/>
        </w:rPr>
        <w:t>,</w:t>
      </w:r>
      <w:r w:rsidR="00341D22">
        <w:rPr>
          <w:rStyle w:val="normaltextrun"/>
          <w:rFonts w:ascii="Arial" w:hAnsi="Arial" w:cs="Arial"/>
          <w:color w:val="000000"/>
          <w:sz w:val="24"/>
          <w:szCs w:val="24"/>
          <w:shd w:val="clear" w:color="auto" w:fill="FFFFFF"/>
        </w:rPr>
        <w:t xml:space="preserve"> what is needed or required</w:t>
      </w:r>
      <w:r w:rsidR="00327A8C">
        <w:rPr>
          <w:rStyle w:val="normaltextrun"/>
          <w:rFonts w:ascii="Arial" w:hAnsi="Arial" w:cs="Arial"/>
          <w:color w:val="000000"/>
          <w:sz w:val="24"/>
          <w:szCs w:val="24"/>
          <w:shd w:val="clear" w:color="auto" w:fill="FFFFFF"/>
        </w:rPr>
        <w:t xml:space="preserve"> by the employee and organisation</w:t>
      </w:r>
      <w:r w:rsidRPr="0012268E">
        <w:rPr>
          <w:rStyle w:val="normaltextrun"/>
          <w:rFonts w:ascii="Arial" w:hAnsi="Arial" w:cs="Arial"/>
          <w:color w:val="000000"/>
          <w:sz w:val="24"/>
          <w:szCs w:val="24"/>
          <w:shd w:val="clear" w:color="auto" w:fill="FFFFFF"/>
        </w:rPr>
        <w:t xml:space="preserve"> (HDUHB, 2024</w:t>
      </w:r>
      <w:r w:rsidR="00976D1A">
        <w:rPr>
          <w:rStyle w:val="normaltextrun"/>
          <w:rFonts w:ascii="Arial" w:hAnsi="Arial" w:cs="Arial"/>
          <w:color w:val="000000"/>
          <w:sz w:val="24"/>
          <w:szCs w:val="24"/>
          <w:shd w:val="clear" w:color="auto" w:fill="FFFFFF"/>
        </w:rPr>
        <w:t>a</w:t>
      </w:r>
      <w:r w:rsidRPr="0012268E">
        <w:rPr>
          <w:rStyle w:val="normaltextrun"/>
          <w:rFonts w:ascii="Arial" w:hAnsi="Arial" w:cs="Arial"/>
          <w:color w:val="000000"/>
          <w:sz w:val="24"/>
          <w:szCs w:val="24"/>
          <w:shd w:val="clear" w:color="auto" w:fill="FFFFFF"/>
        </w:rPr>
        <w:t>).</w:t>
      </w:r>
    </w:p>
    <w:p w14:paraId="2804E2DF" w14:textId="77777777" w:rsidR="0012268E" w:rsidRPr="0012268E" w:rsidRDefault="0012268E" w:rsidP="0012268E">
      <w:pPr>
        <w:rPr>
          <w:rFonts w:ascii="Arial" w:hAnsi="Arial" w:cs="Arial"/>
          <w:color w:val="000000"/>
          <w:sz w:val="24"/>
          <w:szCs w:val="24"/>
          <w:shd w:val="clear" w:color="auto" w:fill="FFFFFF"/>
        </w:rPr>
      </w:pPr>
      <w:r w:rsidRPr="0012268E">
        <w:rPr>
          <w:rFonts w:ascii="Arial" w:hAnsi="Arial" w:cs="Arial"/>
          <w:sz w:val="24"/>
          <w:szCs w:val="24"/>
        </w:rPr>
        <w:t xml:space="preserve">The organisation could utilise Kolb’s learning Cycle (2015) to support employees with their continuous professional development. The main idea behind the cycle is that </w:t>
      </w:r>
      <w:r w:rsidRPr="0012268E">
        <w:rPr>
          <w:rFonts w:ascii="Arial" w:hAnsi="Arial" w:cs="Arial"/>
          <w:color w:val="000000"/>
          <w:sz w:val="24"/>
          <w:szCs w:val="24"/>
          <w:shd w:val="clear" w:color="auto" w:fill="FFFFFF"/>
        </w:rPr>
        <w:t xml:space="preserve">effective learning takes place through a continuous cycle of experience, reflection, conceptualisation, and experimentation. The organisation would need to be committed in utilising this as effective learning can only take place when all stages of learning are executed (McLeod, 2024). </w:t>
      </w:r>
    </w:p>
    <w:p w14:paraId="5E8042E7" w14:textId="77777777" w:rsidR="0012268E" w:rsidRPr="0012268E" w:rsidRDefault="0012268E" w:rsidP="0012268E">
      <w:pPr>
        <w:rPr>
          <w:rFonts w:ascii="Arial" w:hAnsi="Arial" w:cs="Arial"/>
          <w:sz w:val="24"/>
          <w:szCs w:val="24"/>
        </w:rPr>
      </w:pPr>
    </w:p>
    <w:p w14:paraId="7993731A" w14:textId="77777777" w:rsidR="0012268E" w:rsidRPr="0012268E" w:rsidRDefault="0012268E" w:rsidP="0012268E">
      <w:pPr>
        <w:rPr>
          <w:rFonts w:ascii="Arial" w:hAnsi="Arial" w:cs="Arial"/>
          <w:b/>
          <w:sz w:val="24"/>
          <w:szCs w:val="24"/>
          <w:u w:val="single"/>
        </w:rPr>
      </w:pPr>
      <w:r w:rsidRPr="0012268E">
        <w:rPr>
          <w:rFonts w:ascii="Arial" w:hAnsi="Arial" w:cs="Arial"/>
          <w:b/>
          <w:sz w:val="24"/>
          <w:szCs w:val="24"/>
          <w:u w:val="single"/>
        </w:rPr>
        <w:lastRenderedPageBreak/>
        <w:t xml:space="preserve">Conclusion </w:t>
      </w:r>
    </w:p>
    <w:p w14:paraId="28B3AED3" w14:textId="65BEB391" w:rsidR="0012268E" w:rsidRPr="0012268E" w:rsidRDefault="0012268E" w:rsidP="0012268E">
      <w:pPr>
        <w:rPr>
          <w:rFonts w:ascii="Arial" w:hAnsi="Arial" w:cs="Arial"/>
          <w:sz w:val="24"/>
          <w:szCs w:val="24"/>
        </w:rPr>
      </w:pPr>
      <w:r w:rsidRPr="0012268E">
        <w:rPr>
          <w:rFonts w:ascii="Arial" w:hAnsi="Arial" w:cs="Arial"/>
          <w:sz w:val="24"/>
          <w:szCs w:val="24"/>
        </w:rPr>
        <w:t xml:space="preserve">I was content that once the business case had been submitted, the organisation was able to see the positive impact supporting the individual in their development would have on both the individual and the Health Board strategy. In future I would consider utilising Porter’s Value Chain (Mind Tools, </w:t>
      </w:r>
      <w:r w:rsidR="00972C17" w:rsidRPr="0012268E">
        <w:rPr>
          <w:rFonts w:ascii="Arial" w:hAnsi="Arial" w:cs="Arial"/>
          <w:sz w:val="24"/>
          <w:szCs w:val="24"/>
        </w:rPr>
        <w:t>no</w:t>
      </w:r>
      <w:r w:rsidRPr="0012268E">
        <w:rPr>
          <w:rFonts w:ascii="Arial" w:hAnsi="Arial" w:cs="Arial"/>
          <w:sz w:val="24"/>
          <w:szCs w:val="24"/>
        </w:rPr>
        <w:t xml:space="preserve"> date) to outline to senior management the added value the specific business case would add to the organisation. This would have provided a clear overview of the value this would have had specifically to patients and the business objectives.</w:t>
      </w:r>
    </w:p>
    <w:p w14:paraId="10468A3B" w14:textId="77777777" w:rsidR="0012268E" w:rsidRPr="0012268E" w:rsidRDefault="0012268E" w:rsidP="0012268E">
      <w:pPr>
        <w:rPr>
          <w:rFonts w:ascii="Arial" w:hAnsi="Arial" w:cs="Arial"/>
          <w:sz w:val="24"/>
          <w:szCs w:val="24"/>
        </w:rPr>
      </w:pPr>
      <w:r w:rsidRPr="0012268E">
        <w:rPr>
          <w:rFonts w:ascii="Arial" w:hAnsi="Arial" w:cs="Arial"/>
          <w:sz w:val="24"/>
          <w:szCs w:val="24"/>
        </w:rPr>
        <w:t>The individual was content with the arrangement and the support that they received however there are clearly improvements that could be made in supporting employees in the organisation with their professional development.</w:t>
      </w:r>
    </w:p>
    <w:p w14:paraId="7D31A809" w14:textId="77777777" w:rsidR="0012268E" w:rsidRPr="0012268E" w:rsidRDefault="0012268E" w:rsidP="0012268E">
      <w:pPr>
        <w:rPr>
          <w:rFonts w:ascii="Arial" w:hAnsi="Arial" w:cs="Arial"/>
          <w:sz w:val="24"/>
          <w:szCs w:val="24"/>
        </w:rPr>
      </w:pPr>
      <w:r w:rsidRPr="0012268E">
        <w:rPr>
          <w:rFonts w:ascii="Arial" w:hAnsi="Arial" w:cs="Arial"/>
          <w:sz w:val="24"/>
          <w:szCs w:val="24"/>
        </w:rPr>
        <w:t xml:space="preserve">The organisation needs to put a Learning Philosophy in place and look at ways to encourage and support learning which not only benefits employees but also the health board too. </w:t>
      </w:r>
    </w:p>
    <w:p w14:paraId="750860B8" w14:textId="77777777" w:rsidR="0012268E" w:rsidRPr="0012268E" w:rsidRDefault="0012268E" w:rsidP="0012268E">
      <w:pPr>
        <w:rPr>
          <w:rFonts w:ascii="Arial" w:hAnsi="Arial" w:cs="Arial"/>
          <w:sz w:val="24"/>
          <w:szCs w:val="24"/>
        </w:rPr>
      </w:pPr>
    </w:p>
    <w:p w14:paraId="7F2916CE" w14:textId="77777777" w:rsidR="00000790" w:rsidRPr="00000790" w:rsidRDefault="00000790" w:rsidP="00000790">
      <w:pPr>
        <w:rPr>
          <w:rFonts w:ascii="Arial" w:hAnsi="Arial" w:cs="Arial"/>
          <w:b/>
          <w:sz w:val="24"/>
          <w:szCs w:val="24"/>
        </w:rPr>
      </w:pPr>
      <w:r w:rsidRPr="00000790">
        <w:rPr>
          <w:rFonts w:ascii="Arial" w:hAnsi="Arial" w:cs="Arial"/>
          <w:b/>
          <w:sz w:val="24"/>
          <w:szCs w:val="24"/>
        </w:rPr>
        <w:t>Scenario 4</w:t>
      </w:r>
    </w:p>
    <w:p w14:paraId="665CD0BF" w14:textId="77777777" w:rsidR="00000790" w:rsidRPr="00000790" w:rsidRDefault="00000790" w:rsidP="00000790">
      <w:pPr>
        <w:rPr>
          <w:rFonts w:ascii="Arial" w:hAnsi="Arial" w:cs="Arial"/>
          <w:b/>
          <w:sz w:val="24"/>
          <w:szCs w:val="24"/>
        </w:rPr>
      </w:pPr>
      <w:r w:rsidRPr="00000790">
        <w:rPr>
          <w:rFonts w:ascii="Arial" w:hAnsi="Arial" w:cs="Arial"/>
          <w:b/>
          <w:sz w:val="24"/>
          <w:szCs w:val="24"/>
        </w:rPr>
        <w:t>Insights focus and Situational Decision Making</w:t>
      </w:r>
    </w:p>
    <w:p w14:paraId="11C12F98" w14:textId="77777777" w:rsidR="00000790" w:rsidRPr="00443980" w:rsidRDefault="00000790" w:rsidP="00000790">
      <w:pPr>
        <w:rPr>
          <w:rFonts w:ascii="Arial" w:hAnsi="Arial" w:cs="Arial"/>
          <w:b/>
          <w:sz w:val="24"/>
          <w:szCs w:val="24"/>
        </w:rPr>
      </w:pPr>
      <w:r w:rsidRPr="00443980">
        <w:rPr>
          <w:rFonts w:ascii="Arial" w:hAnsi="Arial" w:cs="Arial"/>
          <w:b/>
          <w:sz w:val="24"/>
          <w:szCs w:val="24"/>
        </w:rPr>
        <w:t>Description</w:t>
      </w:r>
    </w:p>
    <w:p w14:paraId="3B4B8587"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recently had contact from the Information Governance Manager who advised me that during a routine audit they had established an employee had breached Data Protection Legislation (2018) and Health Board Policies by accessing a family member’s medical record 12 times.</w:t>
      </w:r>
    </w:p>
    <w:p w14:paraId="5B4E656E"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contacted the employee’s line manager and provided advice on how to progress with the concerns and what policy to utilise. The manager initially advised their decision was ‘no further action’ was to be taken. The manager was hesitant to use the disciplinary policy due to concerns relating to the employee’s mental health.</w:t>
      </w:r>
    </w:p>
    <w:p w14:paraId="6996218C" w14:textId="5684A6E4" w:rsidR="00000790" w:rsidRPr="00000790" w:rsidRDefault="00000790" w:rsidP="00000790">
      <w:pPr>
        <w:rPr>
          <w:rFonts w:ascii="Arial" w:hAnsi="Arial" w:cs="Arial"/>
          <w:bCs/>
          <w:sz w:val="24"/>
          <w:szCs w:val="24"/>
        </w:rPr>
      </w:pPr>
      <w:r w:rsidRPr="00000790">
        <w:rPr>
          <w:rFonts w:ascii="Arial" w:hAnsi="Arial" w:cs="Arial"/>
          <w:bCs/>
          <w:sz w:val="24"/>
          <w:szCs w:val="24"/>
        </w:rPr>
        <w:t>I advised the line Manager on the relevant policies that had been breached including the Data protection policy (HDUHB, 2024</w:t>
      </w:r>
      <w:r w:rsidR="00976D1A">
        <w:rPr>
          <w:rFonts w:ascii="Arial" w:hAnsi="Arial" w:cs="Arial"/>
          <w:bCs/>
          <w:sz w:val="24"/>
          <w:szCs w:val="24"/>
        </w:rPr>
        <w:t>b</w:t>
      </w:r>
      <w:r w:rsidRPr="00000790">
        <w:rPr>
          <w:rFonts w:ascii="Arial" w:hAnsi="Arial" w:cs="Arial"/>
          <w:bCs/>
          <w:sz w:val="24"/>
          <w:szCs w:val="24"/>
        </w:rPr>
        <w:t xml:space="preserve">).  I gave an overview of the information we would consider </w:t>
      </w:r>
      <w:r w:rsidR="00972C17" w:rsidRPr="00000790">
        <w:rPr>
          <w:rFonts w:ascii="Arial" w:hAnsi="Arial" w:cs="Arial"/>
          <w:bCs/>
          <w:sz w:val="24"/>
          <w:szCs w:val="24"/>
        </w:rPr>
        <w:t>making</w:t>
      </w:r>
      <w:r w:rsidRPr="00000790">
        <w:rPr>
          <w:rFonts w:ascii="Arial" w:hAnsi="Arial" w:cs="Arial"/>
          <w:bCs/>
          <w:sz w:val="24"/>
          <w:szCs w:val="24"/>
        </w:rPr>
        <w:t xml:space="preserve"> an informed decision of the next steps required. I also provided the </w:t>
      </w:r>
      <w:r w:rsidR="00972C17" w:rsidRPr="00000790">
        <w:rPr>
          <w:rFonts w:ascii="Arial" w:hAnsi="Arial" w:cs="Arial"/>
          <w:bCs/>
          <w:sz w:val="24"/>
          <w:szCs w:val="24"/>
        </w:rPr>
        <w:t>decision-making</w:t>
      </w:r>
      <w:r w:rsidRPr="00000790">
        <w:rPr>
          <w:rFonts w:ascii="Arial" w:hAnsi="Arial" w:cs="Arial"/>
          <w:bCs/>
          <w:sz w:val="24"/>
          <w:szCs w:val="24"/>
        </w:rPr>
        <w:t xml:space="preserve"> tree we provide to managers when </w:t>
      </w:r>
      <w:proofErr w:type="gramStart"/>
      <w:r w:rsidRPr="00000790">
        <w:rPr>
          <w:rFonts w:ascii="Arial" w:hAnsi="Arial" w:cs="Arial"/>
          <w:bCs/>
          <w:sz w:val="24"/>
          <w:szCs w:val="24"/>
        </w:rPr>
        <w:t>making a decision</w:t>
      </w:r>
      <w:proofErr w:type="gramEnd"/>
      <w:r w:rsidRPr="00000790">
        <w:rPr>
          <w:rFonts w:ascii="Arial" w:hAnsi="Arial" w:cs="Arial"/>
          <w:bCs/>
          <w:sz w:val="24"/>
          <w:szCs w:val="24"/>
        </w:rPr>
        <w:t xml:space="preserve"> involving the disciplinary policy (HDUHB, 2024</w:t>
      </w:r>
      <w:r w:rsidR="00976D1A">
        <w:rPr>
          <w:rFonts w:ascii="Arial" w:hAnsi="Arial" w:cs="Arial"/>
          <w:bCs/>
          <w:sz w:val="24"/>
          <w:szCs w:val="24"/>
        </w:rPr>
        <w:t>c</w:t>
      </w:r>
      <w:r w:rsidRPr="00000790">
        <w:rPr>
          <w:rFonts w:ascii="Arial" w:hAnsi="Arial" w:cs="Arial"/>
          <w:bCs/>
          <w:sz w:val="24"/>
          <w:szCs w:val="24"/>
        </w:rPr>
        <w:t>).</w:t>
      </w:r>
    </w:p>
    <w:p w14:paraId="3F91E9FA" w14:textId="77777777" w:rsidR="00000790" w:rsidRPr="00000790" w:rsidRDefault="00000790" w:rsidP="00000790">
      <w:pPr>
        <w:rPr>
          <w:rFonts w:ascii="Arial" w:hAnsi="Arial" w:cs="Arial"/>
          <w:bCs/>
          <w:sz w:val="24"/>
          <w:szCs w:val="24"/>
        </w:rPr>
      </w:pPr>
      <w:r w:rsidRPr="00000790">
        <w:rPr>
          <w:rFonts w:ascii="Arial" w:hAnsi="Arial" w:cs="Arial"/>
          <w:bCs/>
          <w:sz w:val="24"/>
          <w:szCs w:val="24"/>
        </w:rPr>
        <w:lastRenderedPageBreak/>
        <w:t>The line manager had initially failed to gather enough information from the employee and proceeded with limited evidence, making the decision to take no further action.</w:t>
      </w:r>
    </w:p>
    <w:p w14:paraId="5BC9E7CC"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provided insight on best practice, provided the relevant data relating to previous cases and outlined the risks to the organisation if the advice given was not followed through by management (Oliver, 2018).</w:t>
      </w:r>
    </w:p>
    <w:p w14:paraId="6BCE5DFD"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 xml:space="preserve">The  line manager was hesitant but following a discussion centred around the health board values and reviewing the evidence together they eventually decided to take the advice provided. The line manager  initiated an investigation under the Health Board’s disciplinary policy. </w:t>
      </w:r>
    </w:p>
    <w:p w14:paraId="66F8ADCA" w14:textId="77777777" w:rsidR="00000790" w:rsidRPr="00000790" w:rsidRDefault="00000790" w:rsidP="00000790">
      <w:pPr>
        <w:rPr>
          <w:rFonts w:ascii="Arial" w:hAnsi="Arial" w:cs="Arial"/>
          <w:bCs/>
          <w:sz w:val="24"/>
          <w:szCs w:val="24"/>
        </w:rPr>
      </w:pPr>
    </w:p>
    <w:p w14:paraId="6D301A63" w14:textId="77777777" w:rsidR="00000790" w:rsidRPr="00443980" w:rsidRDefault="00000790" w:rsidP="00000790">
      <w:pPr>
        <w:rPr>
          <w:rFonts w:ascii="Arial" w:hAnsi="Arial" w:cs="Arial"/>
          <w:b/>
          <w:sz w:val="24"/>
          <w:szCs w:val="24"/>
        </w:rPr>
      </w:pPr>
      <w:r w:rsidRPr="00443980">
        <w:rPr>
          <w:rFonts w:ascii="Arial" w:hAnsi="Arial" w:cs="Arial"/>
          <w:b/>
          <w:sz w:val="24"/>
          <w:szCs w:val="24"/>
        </w:rPr>
        <w:t>Feelings</w:t>
      </w:r>
    </w:p>
    <w:p w14:paraId="69713967"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understood that the line manager was hesitant in taking the concerns forward under the disciplinary policy due to the employee’s mental health however I was concerned the impact this would have on the organisation and the potential implications.</w:t>
      </w:r>
    </w:p>
    <w:p w14:paraId="37B424EC"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The line manager explained that they had a duty of care to support the individual and shared their concerns regarding the potential impact a formal investigation would have on them (ACAS, 2023).</w:t>
      </w:r>
    </w:p>
    <w:p w14:paraId="14F938EB"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felt empathy for the individual and the line manager however my role as Senior Workforce Manager is to consider all relevant information and provide advice based on best practice, employment law and health board policies.</w:t>
      </w:r>
    </w:p>
    <w:p w14:paraId="38095847"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 was content the manager was able to understand my way of thinking and make the appropriate decision.</w:t>
      </w:r>
    </w:p>
    <w:p w14:paraId="598C6B84" w14:textId="77777777" w:rsidR="00000790" w:rsidRPr="00443980" w:rsidRDefault="00000790" w:rsidP="00000790">
      <w:pPr>
        <w:rPr>
          <w:rFonts w:ascii="Arial" w:hAnsi="Arial" w:cs="Arial"/>
          <w:b/>
          <w:sz w:val="24"/>
          <w:szCs w:val="24"/>
        </w:rPr>
      </w:pPr>
      <w:r w:rsidRPr="00443980">
        <w:rPr>
          <w:rFonts w:ascii="Arial" w:hAnsi="Arial" w:cs="Arial"/>
          <w:b/>
          <w:sz w:val="24"/>
          <w:szCs w:val="24"/>
        </w:rPr>
        <w:t>Evaluation</w:t>
      </w:r>
    </w:p>
    <w:p w14:paraId="7B058AFB" w14:textId="30333181" w:rsidR="00000790" w:rsidRPr="00000790" w:rsidRDefault="00000790" w:rsidP="00000790">
      <w:pPr>
        <w:rPr>
          <w:rFonts w:ascii="Arial" w:hAnsi="Arial" w:cs="Arial"/>
          <w:bCs/>
          <w:sz w:val="24"/>
          <w:szCs w:val="24"/>
        </w:rPr>
      </w:pPr>
      <w:r w:rsidRPr="00000790">
        <w:rPr>
          <w:rFonts w:ascii="Arial" w:hAnsi="Arial" w:cs="Arial"/>
          <w:bCs/>
          <w:sz w:val="24"/>
          <w:szCs w:val="24"/>
        </w:rPr>
        <w:t xml:space="preserve">The line manager was an experienced manager and familiar with the relevant health board policies and procedures. All employees carry out mandatory Information Governance training and at induction are made aware of the importance of data confidentiality and the </w:t>
      </w:r>
      <w:r w:rsidR="00972C17" w:rsidRPr="00000790">
        <w:rPr>
          <w:rFonts w:ascii="Arial" w:hAnsi="Arial" w:cs="Arial"/>
          <w:bCs/>
          <w:sz w:val="24"/>
          <w:szCs w:val="24"/>
        </w:rPr>
        <w:t>health</w:t>
      </w:r>
      <w:r w:rsidRPr="00000790">
        <w:rPr>
          <w:rFonts w:ascii="Arial" w:hAnsi="Arial" w:cs="Arial"/>
          <w:bCs/>
          <w:sz w:val="24"/>
          <w:szCs w:val="24"/>
        </w:rPr>
        <w:t xml:space="preserve"> Records Policy.</w:t>
      </w:r>
    </w:p>
    <w:p w14:paraId="1EB1ABD5"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 xml:space="preserve">Whilst the line manager was showcasing compassionate management which the Health Board and people professionals encourage (Bailey and West, 2022), the manager made the decision to not to progress with a formal process without any insight into the seriousness of the allegations and the risks associated. The line manager had met with the individual to review the concerns </w:t>
      </w:r>
      <w:r w:rsidRPr="00000790">
        <w:rPr>
          <w:rFonts w:ascii="Arial" w:hAnsi="Arial" w:cs="Arial"/>
          <w:bCs/>
          <w:sz w:val="24"/>
          <w:szCs w:val="24"/>
        </w:rPr>
        <w:lastRenderedPageBreak/>
        <w:t>however the right questions were not asked meaning that there was lack of information and evidence to make an informed decision (Choi, 2020).</w:t>
      </w:r>
    </w:p>
    <w:p w14:paraId="2119CC8B" w14:textId="6E3EE33E" w:rsidR="00000790" w:rsidRPr="00000790" w:rsidRDefault="00000790" w:rsidP="00000790">
      <w:pPr>
        <w:rPr>
          <w:rFonts w:ascii="Arial" w:hAnsi="Arial" w:cs="Arial"/>
          <w:bCs/>
          <w:sz w:val="24"/>
          <w:szCs w:val="24"/>
        </w:rPr>
      </w:pPr>
      <w:r w:rsidRPr="00000790">
        <w:rPr>
          <w:rFonts w:ascii="Arial" w:hAnsi="Arial" w:cs="Arial"/>
          <w:bCs/>
          <w:sz w:val="24"/>
          <w:szCs w:val="24"/>
        </w:rPr>
        <w:t xml:space="preserve">The line manager informed the employee that there would be no further action without seeking any other advice from workforce or Information Governance. It was clear that there was potential bias involved in the </w:t>
      </w:r>
      <w:r w:rsidR="00972C17" w:rsidRPr="00000790">
        <w:rPr>
          <w:rFonts w:ascii="Arial" w:hAnsi="Arial" w:cs="Arial"/>
          <w:bCs/>
          <w:sz w:val="24"/>
          <w:szCs w:val="24"/>
        </w:rPr>
        <w:t>decision-making</w:t>
      </w:r>
      <w:r w:rsidRPr="00000790">
        <w:rPr>
          <w:rFonts w:ascii="Arial" w:hAnsi="Arial" w:cs="Arial"/>
          <w:bCs/>
          <w:sz w:val="24"/>
          <w:szCs w:val="24"/>
        </w:rPr>
        <w:t xml:space="preserve"> process and this is why it is important to coach managers into realising a good </w:t>
      </w:r>
      <w:proofErr w:type="gramStart"/>
      <w:r w:rsidRPr="00000790">
        <w:rPr>
          <w:rFonts w:ascii="Arial" w:hAnsi="Arial" w:cs="Arial"/>
          <w:bCs/>
          <w:sz w:val="24"/>
          <w:szCs w:val="24"/>
        </w:rPr>
        <w:t>decision making</w:t>
      </w:r>
      <w:proofErr w:type="gramEnd"/>
      <w:r w:rsidRPr="00000790">
        <w:rPr>
          <w:rFonts w:ascii="Arial" w:hAnsi="Arial" w:cs="Arial"/>
          <w:bCs/>
          <w:sz w:val="24"/>
          <w:szCs w:val="24"/>
        </w:rPr>
        <w:t xml:space="preserve"> process is key in succeeding the objectives of a strategy (Kahnemen at al, 2011).</w:t>
      </w:r>
    </w:p>
    <w:p w14:paraId="75C8B2E1" w14:textId="77777777" w:rsidR="00000790" w:rsidRPr="00000790" w:rsidRDefault="00000790" w:rsidP="00000790">
      <w:pPr>
        <w:rPr>
          <w:rFonts w:ascii="Arial" w:hAnsi="Arial" w:cs="Arial"/>
          <w:bCs/>
          <w:sz w:val="24"/>
          <w:szCs w:val="24"/>
        </w:rPr>
      </w:pPr>
    </w:p>
    <w:p w14:paraId="2F835F65" w14:textId="77777777" w:rsidR="00000790" w:rsidRPr="00443980" w:rsidRDefault="00000790" w:rsidP="00000790">
      <w:pPr>
        <w:rPr>
          <w:rFonts w:ascii="Arial" w:hAnsi="Arial" w:cs="Arial"/>
          <w:b/>
          <w:sz w:val="24"/>
          <w:szCs w:val="24"/>
        </w:rPr>
      </w:pPr>
      <w:r w:rsidRPr="00443980">
        <w:rPr>
          <w:rFonts w:ascii="Arial" w:hAnsi="Arial" w:cs="Arial"/>
          <w:b/>
          <w:sz w:val="24"/>
          <w:szCs w:val="24"/>
        </w:rPr>
        <w:t>Analysis</w:t>
      </w:r>
    </w:p>
    <w:p w14:paraId="5DEF70B1"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 xml:space="preserve">Decision making is a key role when becoming a manager in the Health Board and outcomes of these decision can be influential. It was evident in this situation the line manager did not feel comfortable in making an informed decision even when the appropriate information was gathered (Browne, 2007). </w:t>
      </w:r>
    </w:p>
    <w:p w14:paraId="45C32FAF" w14:textId="18FE87DF" w:rsidR="00000790" w:rsidRPr="00000790" w:rsidRDefault="00000790" w:rsidP="00000790">
      <w:pPr>
        <w:rPr>
          <w:rFonts w:ascii="Arial" w:hAnsi="Arial" w:cs="Arial"/>
          <w:bCs/>
          <w:sz w:val="24"/>
          <w:szCs w:val="24"/>
        </w:rPr>
      </w:pPr>
      <w:r w:rsidRPr="00000790">
        <w:rPr>
          <w:rFonts w:ascii="Arial" w:hAnsi="Arial" w:cs="Arial"/>
          <w:bCs/>
          <w:sz w:val="24"/>
          <w:szCs w:val="24"/>
        </w:rPr>
        <w:t xml:space="preserve">People professionals need to make complex work-based decisions regularly and  require knowledge and experience to assess and advice each situation accordingly (Morrison, No date). Whilst I emphasised with the employee and understood elements of the line manager’s rationale, I was able to rely on </w:t>
      </w:r>
      <w:r w:rsidR="00972C17" w:rsidRPr="00000790">
        <w:rPr>
          <w:rFonts w:ascii="Arial" w:hAnsi="Arial" w:cs="Arial"/>
          <w:bCs/>
          <w:sz w:val="24"/>
          <w:szCs w:val="24"/>
        </w:rPr>
        <w:t>evidence-based</w:t>
      </w:r>
      <w:r w:rsidRPr="00000790">
        <w:rPr>
          <w:rFonts w:ascii="Arial" w:hAnsi="Arial" w:cs="Arial"/>
          <w:bCs/>
          <w:sz w:val="24"/>
          <w:szCs w:val="24"/>
        </w:rPr>
        <w:t xml:space="preserve"> practice, critical thinking and existing knowledge to provide situational decision making.</w:t>
      </w:r>
    </w:p>
    <w:p w14:paraId="6C09304D"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Initially the line manager was only provided with basic information from the information governance team and expected to make an informed decision without any previous experience.  Whilst managers in the Health Board are provided with the correct tools to enable them to make an informed decision, managers are not always trained on which tool is most appropriate in each circumstance (Courtney et al, 2013).</w:t>
      </w:r>
    </w:p>
    <w:p w14:paraId="378EF11C" w14:textId="77777777" w:rsidR="00000790" w:rsidRPr="00000790" w:rsidRDefault="00000790" w:rsidP="00000790">
      <w:pPr>
        <w:rPr>
          <w:rFonts w:ascii="Arial" w:hAnsi="Arial" w:cs="Arial"/>
          <w:bCs/>
          <w:sz w:val="24"/>
          <w:szCs w:val="24"/>
        </w:rPr>
      </w:pPr>
      <w:r w:rsidRPr="00000790">
        <w:rPr>
          <w:rFonts w:ascii="Arial" w:hAnsi="Arial" w:cs="Arial"/>
          <w:bCs/>
          <w:sz w:val="24"/>
          <w:szCs w:val="24"/>
        </w:rPr>
        <w:t>Although many managers feel comfortable in making decisions, certain situations require a more robust decision-making process. A decision matrix is a straightforward tool  managers can use to simplify complex business decisions  by removing subjective feelings from the process.  Stuart Pugh put together the Pugh Method which would have been beneficial in this scenario. The matrix enables the user to conclude and utilises a visible table to encourage to assess all options (Peek, 2024).</w:t>
      </w:r>
    </w:p>
    <w:p w14:paraId="01C491D2" w14:textId="18CE4FF1" w:rsidR="00000790" w:rsidRPr="00000790" w:rsidRDefault="00000790" w:rsidP="00000790">
      <w:pPr>
        <w:rPr>
          <w:rFonts w:ascii="Arial" w:hAnsi="Arial" w:cs="Arial"/>
          <w:bCs/>
          <w:sz w:val="24"/>
          <w:szCs w:val="24"/>
        </w:rPr>
      </w:pPr>
      <w:r w:rsidRPr="00000790">
        <w:rPr>
          <w:rFonts w:ascii="Arial" w:hAnsi="Arial" w:cs="Arial"/>
          <w:bCs/>
          <w:sz w:val="24"/>
          <w:szCs w:val="24"/>
        </w:rPr>
        <w:t xml:space="preserve">It was evident the line manager had made the decision without critical thinking or relying on </w:t>
      </w:r>
      <w:r w:rsidR="00972C17" w:rsidRPr="00000790">
        <w:rPr>
          <w:rFonts w:ascii="Arial" w:hAnsi="Arial" w:cs="Arial"/>
          <w:bCs/>
          <w:sz w:val="24"/>
          <w:szCs w:val="24"/>
        </w:rPr>
        <w:t>evidence-based</w:t>
      </w:r>
      <w:r w:rsidRPr="00000790">
        <w:rPr>
          <w:rFonts w:ascii="Arial" w:hAnsi="Arial" w:cs="Arial"/>
          <w:bCs/>
          <w:sz w:val="24"/>
          <w:szCs w:val="24"/>
        </w:rPr>
        <w:t xml:space="preserve"> practice. The decision was made in isolation with minimal information (CIPD, 2023c).</w:t>
      </w:r>
    </w:p>
    <w:p w14:paraId="6D1AE62D" w14:textId="77777777" w:rsidR="00000790" w:rsidRPr="00000790" w:rsidRDefault="00000790" w:rsidP="00000790">
      <w:pPr>
        <w:rPr>
          <w:rFonts w:ascii="Arial" w:hAnsi="Arial" w:cs="Arial"/>
          <w:bCs/>
          <w:sz w:val="24"/>
          <w:szCs w:val="24"/>
        </w:rPr>
      </w:pPr>
    </w:p>
    <w:p w14:paraId="3BFD31BB" w14:textId="77777777" w:rsidR="00000790" w:rsidRPr="00443980" w:rsidRDefault="00000790" w:rsidP="00000790">
      <w:pPr>
        <w:rPr>
          <w:rFonts w:ascii="Arial" w:hAnsi="Arial" w:cs="Arial"/>
          <w:b/>
          <w:sz w:val="24"/>
          <w:szCs w:val="24"/>
        </w:rPr>
      </w:pPr>
      <w:r w:rsidRPr="00443980">
        <w:rPr>
          <w:rFonts w:ascii="Arial" w:hAnsi="Arial" w:cs="Arial"/>
          <w:b/>
          <w:sz w:val="24"/>
          <w:szCs w:val="24"/>
        </w:rPr>
        <w:t xml:space="preserve">Conclusion </w:t>
      </w:r>
    </w:p>
    <w:p w14:paraId="7B699431" w14:textId="79C2284F" w:rsidR="00000790" w:rsidRPr="00000790" w:rsidRDefault="00000790" w:rsidP="00000790">
      <w:pPr>
        <w:rPr>
          <w:rFonts w:ascii="Arial" w:hAnsi="Arial" w:cs="Arial"/>
          <w:bCs/>
          <w:sz w:val="24"/>
          <w:szCs w:val="24"/>
        </w:rPr>
      </w:pPr>
      <w:r w:rsidRPr="00000790">
        <w:rPr>
          <w:rFonts w:ascii="Arial" w:hAnsi="Arial" w:cs="Arial"/>
          <w:bCs/>
          <w:sz w:val="24"/>
          <w:szCs w:val="24"/>
        </w:rPr>
        <w:t xml:space="preserve">Once the line manager was provided with the relevant guidance, evidence and </w:t>
      </w:r>
      <w:r w:rsidR="00972C17" w:rsidRPr="00000790">
        <w:rPr>
          <w:rFonts w:ascii="Arial" w:hAnsi="Arial" w:cs="Arial"/>
          <w:bCs/>
          <w:sz w:val="24"/>
          <w:szCs w:val="24"/>
        </w:rPr>
        <w:t>decision-making</w:t>
      </w:r>
      <w:r w:rsidRPr="00000790">
        <w:rPr>
          <w:rFonts w:ascii="Arial" w:hAnsi="Arial" w:cs="Arial"/>
          <w:bCs/>
          <w:sz w:val="24"/>
          <w:szCs w:val="24"/>
        </w:rPr>
        <w:t xml:space="preserve"> tools they were able to </w:t>
      </w:r>
      <w:proofErr w:type="gramStart"/>
      <w:r w:rsidRPr="00000790">
        <w:rPr>
          <w:rFonts w:ascii="Arial" w:hAnsi="Arial" w:cs="Arial"/>
          <w:bCs/>
          <w:sz w:val="24"/>
          <w:szCs w:val="24"/>
        </w:rPr>
        <w:t>make a decision</w:t>
      </w:r>
      <w:proofErr w:type="gramEnd"/>
      <w:r w:rsidRPr="00000790">
        <w:rPr>
          <w:rFonts w:ascii="Arial" w:hAnsi="Arial" w:cs="Arial"/>
          <w:bCs/>
          <w:sz w:val="24"/>
          <w:szCs w:val="24"/>
        </w:rPr>
        <w:t xml:space="preserve"> more comfortably.</w:t>
      </w:r>
    </w:p>
    <w:p w14:paraId="5D7371FF" w14:textId="6D00C981" w:rsidR="0012268E" w:rsidRDefault="00000790" w:rsidP="00000790">
      <w:pPr>
        <w:rPr>
          <w:rFonts w:ascii="Arial" w:hAnsi="Arial" w:cs="Arial"/>
          <w:bCs/>
          <w:sz w:val="24"/>
          <w:szCs w:val="24"/>
        </w:rPr>
      </w:pPr>
      <w:r w:rsidRPr="00000790">
        <w:rPr>
          <w:rFonts w:ascii="Arial" w:hAnsi="Arial" w:cs="Arial"/>
          <w:bCs/>
          <w:sz w:val="24"/>
          <w:szCs w:val="24"/>
        </w:rPr>
        <w:t xml:space="preserve">Supporting managers with the right tools  and training them on the tools will enable them to be able to confidently make an informed decision. This could include utilising the Pugh Method or training managers on how to use critical thinking or </w:t>
      </w:r>
      <w:r w:rsidR="00972C17" w:rsidRPr="00000790">
        <w:rPr>
          <w:rFonts w:ascii="Arial" w:hAnsi="Arial" w:cs="Arial"/>
          <w:bCs/>
          <w:sz w:val="24"/>
          <w:szCs w:val="24"/>
        </w:rPr>
        <w:t>evidence-based</w:t>
      </w:r>
      <w:r w:rsidRPr="00000790">
        <w:rPr>
          <w:rFonts w:ascii="Arial" w:hAnsi="Arial" w:cs="Arial"/>
          <w:bCs/>
          <w:sz w:val="24"/>
          <w:szCs w:val="24"/>
        </w:rPr>
        <w:t xml:space="preserve"> practice.</w:t>
      </w:r>
    </w:p>
    <w:p w14:paraId="5F7C1C55" w14:textId="77777777" w:rsidR="00E114C2" w:rsidRDefault="00E114C2" w:rsidP="00000790">
      <w:pPr>
        <w:rPr>
          <w:rFonts w:ascii="Arial" w:hAnsi="Arial" w:cs="Arial"/>
          <w:bCs/>
          <w:sz w:val="24"/>
          <w:szCs w:val="24"/>
        </w:rPr>
      </w:pPr>
    </w:p>
    <w:p w14:paraId="3E87EAFD" w14:textId="77777777" w:rsidR="00E114C2" w:rsidRDefault="00E114C2" w:rsidP="00000790">
      <w:pPr>
        <w:rPr>
          <w:rFonts w:ascii="Arial" w:hAnsi="Arial" w:cs="Arial"/>
          <w:bCs/>
          <w:sz w:val="24"/>
          <w:szCs w:val="24"/>
        </w:rPr>
      </w:pPr>
    </w:p>
    <w:p w14:paraId="0AAF17D1" w14:textId="77777777" w:rsidR="00E114C2" w:rsidRDefault="00E114C2" w:rsidP="00000790">
      <w:pPr>
        <w:rPr>
          <w:rFonts w:ascii="Arial" w:hAnsi="Arial" w:cs="Arial"/>
          <w:bCs/>
          <w:sz w:val="24"/>
          <w:szCs w:val="24"/>
        </w:rPr>
      </w:pPr>
    </w:p>
    <w:p w14:paraId="51FEB017" w14:textId="77777777" w:rsidR="00E114C2" w:rsidRDefault="00E114C2" w:rsidP="00000790">
      <w:pPr>
        <w:rPr>
          <w:rFonts w:ascii="Arial" w:hAnsi="Arial" w:cs="Arial"/>
          <w:bCs/>
          <w:sz w:val="24"/>
          <w:szCs w:val="24"/>
        </w:rPr>
      </w:pPr>
    </w:p>
    <w:p w14:paraId="16CAFDD6" w14:textId="77777777" w:rsidR="00E114C2" w:rsidRDefault="00E114C2" w:rsidP="00000790">
      <w:pPr>
        <w:rPr>
          <w:rFonts w:ascii="Arial" w:hAnsi="Arial" w:cs="Arial"/>
          <w:bCs/>
          <w:sz w:val="24"/>
          <w:szCs w:val="24"/>
        </w:rPr>
      </w:pPr>
    </w:p>
    <w:p w14:paraId="2522279F" w14:textId="77777777" w:rsidR="00E114C2" w:rsidRDefault="00E114C2" w:rsidP="00000790">
      <w:pPr>
        <w:rPr>
          <w:rFonts w:ascii="Arial" w:hAnsi="Arial" w:cs="Arial"/>
          <w:bCs/>
          <w:sz w:val="24"/>
          <w:szCs w:val="24"/>
        </w:rPr>
      </w:pPr>
    </w:p>
    <w:p w14:paraId="5CEF0996" w14:textId="77777777" w:rsidR="00E114C2" w:rsidRDefault="00E114C2" w:rsidP="00000790">
      <w:pPr>
        <w:rPr>
          <w:rFonts w:ascii="Arial" w:hAnsi="Arial" w:cs="Arial"/>
          <w:bCs/>
          <w:sz w:val="24"/>
          <w:szCs w:val="24"/>
        </w:rPr>
      </w:pPr>
    </w:p>
    <w:p w14:paraId="60AB41AA" w14:textId="77777777" w:rsidR="00E114C2" w:rsidRDefault="00E114C2" w:rsidP="00000790">
      <w:pPr>
        <w:rPr>
          <w:rFonts w:ascii="Arial" w:hAnsi="Arial" w:cs="Arial"/>
          <w:bCs/>
          <w:sz w:val="24"/>
          <w:szCs w:val="24"/>
        </w:rPr>
      </w:pPr>
    </w:p>
    <w:p w14:paraId="673A57D6" w14:textId="77777777" w:rsidR="00E114C2" w:rsidRDefault="00E114C2" w:rsidP="00000790">
      <w:pPr>
        <w:rPr>
          <w:rFonts w:ascii="Arial" w:hAnsi="Arial" w:cs="Arial"/>
          <w:bCs/>
          <w:sz w:val="24"/>
          <w:szCs w:val="24"/>
        </w:rPr>
      </w:pPr>
    </w:p>
    <w:p w14:paraId="6EB5A357" w14:textId="77777777" w:rsidR="00443980" w:rsidRDefault="00443980" w:rsidP="00000790">
      <w:pPr>
        <w:rPr>
          <w:rFonts w:ascii="Arial" w:hAnsi="Arial" w:cs="Arial"/>
          <w:bCs/>
          <w:sz w:val="24"/>
          <w:szCs w:val="24"/>
        </w:rPr>
      </w:pPr>
    </w:p>
    <w:p w14:paraId="74BCED6D" w14:textId="77777777" w:rsidR="00443980" w:rsidRDefault="00443980" w:rsidP="00000790">
      <w:pPr>
        <w:rPr>
          <w:rFonts w:ascii="Arial" w:hAnsi="Arial" w:cs="Arial"/>
          <w:bCs/>
          <w:sz w:val="24"/>
          <w:szCs w:val="24"/>
        </w:rPr>
      </w:pPr>
    </w:p>
    <w:p w14:paraId="46981698" w14:textId="77777777" w:rsidR="00443980" w:rsidRDefault="00443980" w:rsidP="00000790">
      <w:pPr>
        <w:rPr>
          <w:rFonts w:ascii="Arial" w:hAnsi="Arial" w:cs="Arial"/>
          <w:bCs/>
          <w:sz w:val="24"/>
          <w:szCs w:val="24"/>
        </w:rPr>
      </w:pPr>
    </w:p>
    <w:p w14:paraId="631DED4B" w14:textId="77777777" w:rsidR="00E114C2" w:rsidRDefault="00E114C2" w:rsidP="00E114C2">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E114C2" w14:paraId="39E16915" w14:textId="77777777" w:rsidTr="00483130">
        <w:tblPrEx>
          <w:tblCellMar>
            <w:top w:w="0" w:type="dxa"/>
            <w:bottom w:w="0" w:type="dxa"/>
          </w:tblCellMar>
        </w:tblPrEx>
        <w:tc>
          <w:tcPr>
            <w:tcW w:w="13183" w:type="dxa"/>
            <w:shd w:val="clear" w:color="auto" w:fill="000000"/>
          </w:tcPr>
          <w:p w14:paraId="0E254C90" w14:textId="77777777" w:rsidR="00E114C2" w:rsidRDefault="00E114C2" w:rsidP="00483130"/>
          <w:p w14:paraId="47F6DC85" w14:textId="77777777" w:rsidR="00E114C2" w:rsidRDefault="00E114C2" w:rsidP="00483130">
            <w:pPr>
              <w:pStyle w:val="Heading1"/>
              <w:rPr>
                <w:color w:val="FFFFFF"/>
              </w:rPr>
            </w:pPr>
            <w:r>
              <w:rPr>
                <w:color w:val="FFFFFF"/>
              </w:rPr>
              <w:t>Development plan</w:t>
            </w:r>
          </w:p>
          <w:p w14:paraId="6476BA99" w14:textId="77777777" w:rsidR="00E114C2" w:rsidRDefault="00E114C2" w:rsidP="00483130"/>
        </w:tc>
      </w:tr>
    </w:tbl>
    <w:p w14:paraId="17891AE1" w14:textId="77777777" w:rsidR="00E114C2" w:rsidRDefault="00E114C2" w:rsidP="00E114C2"/>
    <w:p w14:paraId="01D8F1D3" w14:textId="77777777" w:rsidR="00E114C2" w:rsidRDefault="00E114C2" w:rsidP="00E114C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E114C2" w14:paraId="1A8B4A64" w14:textId="77777777" w:rsidTr="00483130">
        <w:tblPrEx>
          <w:tblCellMar>
            <w:top w:w="0" w:type="dxa"/>
            <w:bottom w:w="0" w:type="dxa"/>
          </w:tblCellMar>
        </w:tblPrEx>
        <w:tc>
          <w:tcPr>
            <w:tcW w:w="1951" w:type="dxa"/>
          </w:tcPr>
          <w:p w14:paraId="7AC1D516" w14:textId="77777777" w:rsidR="00E114C2" w:rsidRDefault="00E114C2" w:rsidP="00483130">
            <w:pPr>
              <w:rPr>
                <w:rFonts w:ascii="Arial" w:hAnsi="Arial"/>
                <w:b/>
                <w:sz w:val="20"/>
              </w:rPr>
            </w:pPr>
            <w:r>
              <w:rPr>
                <w:rFonts w:ascii="Arial" w:hAnsi="Arial"/>
                <w:b/>
                <w:sz w:val="20"/>
              </w:rPr>
              <w:t>NAME:</w:t>
            </w:r>
          </w:p>
        </w:tc>
        <w:tc>
          <w:tcPr>
            <w:tcW w:w="5528" w:type="dxa"/>
          </w:tcPr>
          <w:p w14:paraId="791897FD" w14:textId="77777777" w:rsidR="00E114C2" w:rsidRDefault="00E114C2" w:rsidP="00483130">
            <w:pPr>
              <w:rPr>
                <w:rFonts w:ascii="Arial" w:hAnsi="Arial"/>
                <w:sz w:val="20"/>
              </w:rPr>
            </w:pPr>
            <w:r>
              <w:rPr>
                <w:rFonts w:ascii="Arial" w:hAnsi="Arial"/>
                <w:sz w:val="20"/>
              </w:rPr>
              <w:t xml:space="preserve">Laura Palmer </w:t>
            </w:r>
          </w:p>
        </w:tc>
        <w:tc>
          <w:tcPr>
            <w:tcW w:w="1843" w:type="dxa"/>
          </w:tcPr>
          <w:p w14:paraId="3F8BC483" w14:textId="77777777" w:rsidR="00E114C2" w:rsidRDefault="00E114C2" w:rsidP="00483130">
            <w:pPr>
              <w:rPr>
                <w:rFonts w:ascii="Arial" w:hAnsi="Arial"/>
                <w:b/>
                <w:sz w:val="20"/>
              </w:rPr>
            </w:pPr>
            <w:r>
              <w:rPr>
                <w:rFonts w:ascii="Arial" w:hAnsi="Arial"/>
                <w:b/>
                <w:sz w:val="20"/>
              </w:rPr>
              <w:t xml:space="preserve">MEMBERSHIP NUMBER:       </w:t>
            </w:r>
          </w:p>
        </w:tc>
        <w:tc>
          <w:tcPr>
            <w:tcW w:w="3827" w:type="dxa"/>
          </w:tcPr>
          <w:p w14:paraId="6FFEBC50" w14:textId="77777777" w:rsidR="00E114C2" w:rsidRDefault="00E114C2" w:rsidP="00483130">
            <w:pPr>
              <w:rPr>
                <w:rFonts w:ascii="Arial" w:hAnsi="Arial"/>
                <w:sz w:val="20"/>
              </w:rPr>
            </w:pPr>
            <w:r>
              <w:rPr>
                <w:rFonts w:ascii="Arial" w:hAnsi="Arial"/>
                <w:sz w:val="20"/>
              </w:rPr>
              <w:t>551025</w:t>
            </w:r>
          </w:p>
        </w:tc>
      </w:tr>
      <w:tr w:rsidR="00E114C2" w14:paraId="722406F1" w14:textId="77777777" w:rsidTr="00483130">
        <w:tblPrEx>
          <w:tblCellMar>
            <w:top w:w="0" w:type="dxa"/>
            <w:bottom w:w="0" w:type="dxa"/>
          </w:tblCellMar>
        </w:tblPrEx>
        <w:tc>
          <w:tcPr>
            <w:tcW w:w="1951" w:type="dxa"/>
          </w:tcPr>
          <w:p w14:paraId="6CB1A595" w14:textId="77777777" w:rsidR="00E114C2" w:rsidRDefault="00E114C2" w:rsidP="00483130">
            <w:pPr>
              <w:rPr>
                <w:rFonts w:ascii="Arial" w:hAnsi="Arial"/>
                <w:sz w:val="20"/>
              </w:rPr>
            </w:pPr>
            <w:r>
              <w:rPr>
                <w:rFonts w:ascii="Arial" w:hAnsi="Arial"/>
                <w:sz w:val="20"/>
              </w:rPr>
              <w:t>COVERING THE PERIOD FROM:</w:t>
            </w:r>
          </w:p>
        </w:tc>
        <w:tc>
          <w:tcPr>
            <w:tcW w:w="5528" w:type="dxa"/>
          </w:tcPr>
          <w:p w14:paraId="762A3B5D" w14:textId="77777777" w:rsidR="00E114C2" w:rsidRDefault="00E114C2" w:rsidP="00483130">
            <w:pPr>
              <w:rPr>
                <w:rFonts w:ascii="Arial" w:hAnsi="Arial"/>
                <w:sz w:val="20"/>
              </w:rPr>
            </w:pPr>
            <w:r>
              <w:rPr>
                <w:rFonts w:ascii="Arial" w:hAnsi="Arial"/>
                <w:sz w:val="20"/>
              </w:rPr>
              <w:t>2024</w:t>
            </w:r>
          </w:p>
        </w:tc>
        <w:tc>
          <w:tcPr>
            <w:tcW w:w="1843" w:type="dxa"/>
          </w:tcPr>
          <w:p w14:paraId="4D3450E7" w14:textId="77777777" w:rsidR="00E114C2" w:rsidRDefault="00E114C2" w:rsidP="00483130">
            <w:pPr>
              <w:rPr>
                <w:rFonts w:ascii="Arial" w:hAnsi="Arial"/>
                <w:sz w:val="20"/>
              </w:rPr>
            </w:pPr>
            <w:r>
              <w:rPr>
                <w:rFonts w:ascii="Arial" w:hAnsi="Arial"/>
                <w:sz w:val="20"/>
              </w:rPr>
              <w:t>TO:</w:t>
            </w:r>
          </w:p>
        </w:tc>
        <w:tc>
          <w:tcPr>
            <w:tcW w:w="3827" w:type="dxa"/>
          </w:tcPr>
          <w:p w14:paraId="6B1079F8" w14:textId="77777777" w:rsidR="00E114C2" w:rsidRDefault="00E114C2" w:rsidP="00483130">
            <w:pPr>
              <w:rPr>
                <w:rFonts w:ascii="Arial" w:hAnsi="Arial"/>
                <w:sz w:val="20"/>
              </w:rPr>
            </w:pPr>
            <w:r>
              <w:rPr>
                <w:rFonts w:ascii="Arial" w:hAnsi="Arial"/>
                <w:sz w:val="20"/>
              </w:rPr>
              <w:t>2025</w:t>
            </w:r>
          </w:p>
        </w:tc>
      </w:tr>
    </w:tbl>
    <w:p w14:paraId="6B2B4276" w14:textId="77777777" w:rsidR="00E114C2" w:rsidRDefault="00E114C2" w:rsidP="00E114C2">
      <w:pPr>
        <w:rPr>
          <w:rFonts w:ascii="Arial" w:hAnsi="Arial"/>
        </w:rPr>
      </w:pPr>
    </w:p>
    <w:p w14:paraId="75A18CE5" w14:textId="77777777" w:rsidR="00E114C2" w:rsidRDefault="00E114C2" w:rsidP="00E114C2">
      <w:pPr>
        <w:rPr>
          <w:rFonts w:ascii="Arial" w:hAnsi="Arial"/>
          <w:i/>
          <w:sz w:val="20"/>
        </w:rPr>
      </w:pPr>
      <w:r>
        <w:rPr>
          <w:rFonts w:ascii="Arial" w:hAnsi="Arial"/>
          <w:i/>
          <w:sz w:val="20"/>
        </w:rPr>
        <w:t>This record sheet is for your guidance only – you may present your development plan in any other format.</w:t>
      </w:r>
    </w:p>
    <w:p w14:paraId="51A719E9" w14:textId="77777777" w:rsidR="00E114C2" w:rsidRDefault="00E114C2" w:rsidP="00E114C2">
      <w:pPr>
        <w:pStyle w:val="Heading2"/>
        <w:rPr>
          <w:rFonts w:ascii="IPD Logo" w:hAnsi="IPD Logo"/>
        </w:rPr>
      </w:pPr>
    </w:p>
    <w:p w14:paraId="1299EF11" w14:textId="77777777" w:rsidR="00E114C2" w:rsidRDefault="00E114C2" w:rsidP="00E114C2">
      <w:pPr>
        <w:pStyle w:val="Heading2"/>
      </w:pPr>
      <w:r>
        <w:t>Planned outcome.</w:t>
      </w:r>
    </w:p>
    <w:p w14:paraId="36751679" w14:textId="77777777" w:rsidR="00E114C2" w:rsidRDefault="00E114C2" w:rsidP="00E114C2">
      <w:pPr>
        <w:rPr>
          <w:rFonts w:ascii="Arial" w:hAnsi="Arial"/>
          <w:sz w:val="20"/>
        </w:rPr>
      </w:pPr>
    </w:p>
    <w:p w14:paraId="44EBFBBF" w14:textId="77777777" w:rsidR="00E114C2" w:rsidRDefault="00E114C2" w:rsidP="00E114C2">
      <w:pPr>
        <w:rPr>
          <w:rFonts w:ascii="Arial" w:hAnsi="Arial"/>
        </w:rPr>
      </w:pPr>
      <w:r>
        <w:rPr>
          <w:rFonts w:ascii="Arial" w:hAnsi="Arial"/>
          <w:sz w:val="20"/>
        </w:rPr>
        <w:t>Where do I want to be by the end of this period? What do I want to be doing? (This may be evolutionary or “more of the same”.)</w:t>
      </w:r>
    </w:p>
    <w:p w14:paraId="2C25956C" w14:textId="77777777" w:rsidR="00E114C2" w:rsidRDefault="00E114C2" w:rsidP="00E114C2">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E114C2" w14:paraId="04F92F25" w14:textId="77777777" w:rsidTr="00483130">
        <w:tblPrEx>
          <w:tblCellMar>
            <w:top w:w="0" w:type="dxa"/>
            <w:bottom w:w="0" w:type="dxa"/>
          </w:tblCellMar>
        </w:tblPrEx>
        <w:tc>
          <w:tcPr>
            <w:tcW w:w="2376" w:type="dxa"/>
          </w:tcPr>
          <w:p w14:paraId="38E20B34" w14:textId="77777777" w:rsidR="00E114C2" w:rsidRDefault="00E114C2" w:rsidP="00483130">
            <w:pPr>
              <w:jc w:val="center"/>
              <w:rPr>
                <w:rFonts w:ascii="Arial" w:hAnsi="Arial"/>
                <w:sz w:val="16"/>
              </w:rPr>
            </w:pPr>
            <w:r>
              <w:rPr>
                <w:rFonts w:ascii="Arial" w:hAnsi="Arial"/>
                <w:sz w:val="16"/>
              </w:rPr>
              <w:t>What do I want/need to learn?</w:t>
            </w:r>
          </w:p>
        </w:tc>
        <w:tc>
          <w:tcPr>
            <w:tcW w:w="2552" w:type="dxa"/>
          </w:tcPr>
          <w:p w14:paraId="52D4A1DB" w14:textId="77777777" w:rsidR="00E114C2" w:rsidRDefault="00E114C2" w:rsidP="00483130">
            <w:pPr>
              <w:jc w:val="center"/>
              <w:rPr>
                <w:rFonts w:ascii="Arial" w:hAnsi="Arial"/>
                <w:sz w:val="16"/>
              </w:rPr>
            </w:pPr>
            <w:r>
              <w:rPr>
                <w:rFonts w:ascii="Arial" w:hAnsi="Arial"/>
                <w:sz w:val="16"/>
              </w:rPr>
              <w:t>What will I do to achieve this?</w:t>
            </w:r>
          </w:p>
        </w:tc>
        <w:tc>
          <w:tcPr>
            <w:tcW w:w="2835" w:type="dxa"/>
          </w:tcPr>
          <w:p w14:paraId="425231D7" w14:textId="77777777" w:rsidR="00E114C2" w:rsidRDefault="00E114C2" w:rsidP="00483130">
            <w:pPr>
              <w:jc w:val="center"/>
              <w:rPr>
                <w:rFonts w:ascii="Arial" w:hAnsi="Arial"/>
                <w:sz w:val="16"/>
              </w:rPr>
            </w:pPr>
            <w:r>
              <w:rPr>
                <w:rFonts w:ascii="Arial" w:hAnsi="Arial"/>
                <w:sz w:val="16"/>
              </w:rPr>
              <w:t>What resources or support will I need?</w:t>
            </w:r>
          </w:p>
        </w:tc>
        <w:tc>
          <w:tcPr>
            <w:tcW w:w="2693" w:type="dxa"/>
          </w:tcPr>
          <w:p w14:paraId="664ED26E" w14:textId="77777777" w:rsidR="00E114C2" w:rsidRDefault="00E114C2" w:rsidP="00483130">
            <w:pPr>
              <w:jc w:val="center"/>
              <w:rPr>
                <w:rFonts w:ascii="Arial" w:hAnsi="Arial"/>
                <w:sz w:val="16"/>
              </w:rPr>
            </w:pPr>
            <w:r>
              <w:rPr>
                <w:rFonts w:ascii="Arial" w:hAnsi="Arial"/>
                <w:sz w:val="16"/>
              </w:rPr>
              <w:t>What will my success criteria be?</w:t>
            </w:r>
          </w:p>
        </w:tc>
        <w:tc>
          <w:tcPr>
            <w:tcW w:w="2693" w:type="dxa"/>
          </w:tcPr>
          <w:p w14:paraId="78EBB12E" w14:textId="77777777" w:rsidR="00E114C2" w:rsidRDefault="00E114C2" w:rsidP="00483130">
            <w:pPr>
              <w:jc w:val="center"/>
              <w:rPr>
                <w:rFonts w:ascii="Arial" w:hAnsi="Arial"/>
                <w:sz w:val="16"/>
              </w:rPr>
            </w:pPr>
            <w:r>
              <w:rPr>
                <w:rFonts w:ascii="Arial" w:hAnsi="Arial"/>
                <w:sz w:val="16"/>
              </w:rPr>
              <w:t>Target dates for review and completion</w:t>
            </w:r>
          </w:p>
        </w:tc>
      </w:tr>
      <w:tr w:rsidR="00E114C2" w14:paraId="10EB33A9" w14:textId="77777777" w:rsidTr="00483130">
        <w:tblPrEx>
          <w:tblCellMar>
            <w:top w:w="0" w:type="dxa"/>
            <w:bottom w:w="0" w:type="dxa"/>
          </w:tblCellMar>
        </w:tblPrEx>
        <w:tc>
          <w:tcPr>
            <w:tcW w:w="2376" w:type="dxa"/>
          </w:tcPr>
          <w:p w14:paraId="6692549D" w14:textId="77777777" w:rsidR="00E114C2" w:rsidRDefault="00E114C2" w:rsidP="00483130">
            <w:pPr>
              <w:rPr>
                <w:rFonts w:ascii="Arial" w:hAnsi="Arial"/>
                <w:sz w:val="16"/>
              </w:rPr>
            </w:pPr>
          </w:p>
          <w:p w14:paraId="16C4F164" w14:textId="77777777" w:rsidR="00E114C2" w:rsidRDefault="00E114C2" w:rsidP="00483130">
            <w:pPr>
              <w:rPr>
                <w:rFonts w:ascii="Arial" w:hAnsi="Arial"/>
                <w:sz w:val="16"/>
              </w:rPr>
            </w:pPr>
          </w:p>
          <w:p w14:paraId="1C6D4174" w14:textId="77777777" w:rsidR="00E114C2" w:rsidRDefault="00E114C2" w:rsidP="00483130">
            <w:pPr>
              <w:rPr>
                <w:rFonts w:ascii="Arial" w:hAnsi="Arial"/>
                <w:sz w:val="16"/>
              </w:rPr>
            </w:pPr>
            <w:r>
              <w:rPr>
                <w:rFonts w:ascii="Arial" w:hAnsi="Arial"/>
                <w:sz w:val="16"/>
              </w:rPr>
              <w:t>Research and increase knowledge on Cynefin Framework</w:t>
            </w:r>
          </w:p>
          <w:p w14:paraId="2674B47E" w14:textId="77777777" w:rsidR="00E114C2" w:rsidRDefault="00E114C2" w:rsidP="00483130">
            <w:pPr>
              <w:rPr>
                <w:rFonts w:ascii="Arial" w:hAnsi="Arial"/>
                <w:sz w:val="16"/>
              </w:rPr>
            </w:pPr>
          </w:p>
          <w:p w14:paraId="663D05D6" w14:textId="77777777" w:rsidR="00E114C2" w:rsidRDefault="00E114C2" w:rsidP="00483130">
            <w:pPr>
              <w:rPr>
                <w:rFonts w:ascii="Arial" w:hAnsi="Arial"/>
                <w:sz w:val="16"/>
              </w:rPr>
            </w:pPr>
          </w:p>
        </w:tc>
        <w:tc>
          <w:tcPr>
            <w:tcW w:w="2552" w:type="dxa"/>
          </w:tcPr>
          <w:p w14:paraId="4E15C832" w14:textId="77777777" w:rsidR="00E114C2" w:rsidRDefault="00E114C2" w:rsidP="00483130">
            <w:pPr>
              <w:rPr>
                <w:rFonts w:ascii="Arial" w:hAnsi="Arial"/>
                <w:sz w:val="16"/>
              </w:rPr>
            </w:pPr>
            <w:r>
              <w:rPr>
                <w:rFonts w:ascii="Arial" w:hAnsi="Arial"/>
                <w:sz w:val="16"/>
              </w:rPr>
              <w:t xml:space="preserve">Sign up to the Cynefin Beginners course which includes </w:t>
            </w:r>
            <w:r w:rsidRPr="00D30F8B">
              <w:rPr>
                <w:rFonts w:ascii="Arial" w:hAnsi="Arial"/>
                <w:sz w:val="16"/>
              </w:rPr>
              <w:t>learning of Complex Systems and Sense-Making</w:t>
            </w:r>
            <w:r>
              <w:rPr>
                <w:rFonts w:ascii="Arial" w:hAnsi="Arial"/>
                <w:sz w:val="16"/>
              </w:rPr>
              <w:t>.( The Cynefin Co,2023)</w:t>
            </w:r>
          </w:p>
        </w:tc>
        <w:tc>
          <w:tcPr>
            <w:tcW w:w="2835" w:type="dxa"/>
          </w:tcPr>
          <w:p w14:paraId="34ADFDC2" w14:textId="77777777" w:rsidR="00E114C2" w:rsidRDefault="00E114C2" w:rsidP="00E114C2">
            <w:pPr>
              <w:numPr>
                <w:ilvl w:val="0"/>
                <w:numId w:val="2"/>
              </w:numPr>
              <w:spacing w:after="0" w:line="240" w:lineRule="auto"/>
              <w:rPr>
                <w:rFonts w:ascii="Arial" w:hAnsi="Arial"/>
                <w:sz w:val="16"/>
              </w:rPr>
            </w:pPr>
            <w:r>
              <w:rPr>
                <w:rFonts w:ascii="Arial" w:hAnsi="Arial"/>
                <w:sz w:val="16"/>
              </w:rPr>
              <w:t>Study leave to attend.</w:t>
            </w:r>
          </w:p>
          <w:p w14:paraId="11ECBBEB" w14:textId="77777777" w:rsidR="00E114C2" w:rsidRDefault="00E114C2" w:rsidP="00E114C2">
            <w:pPr>
              <w:numPr>
                <w:ilvl w:val="0"/>
                <w:numId w:val="2"/>
              </w:numPr>
              <w:spacing w:after="0" w:line="240" w:lineRule="auto"/>
              <w:rPr>
                <w:rFonts w:ascii="Arial" w:hAnsi="Arial"/>
                <w:sz w:val="16"/>
              </w:rPr>
            </w:pPr>
            <w:r>
              <w:rPr>
                <w:rFonts w:ascii="Arial" w:hAnsi="Arial"/>
                <w:sz w:val="16"/>
              </w:rPr>
              <w:t>Online resources provided by company .</w:t>
            </w:r>
          </w:p>
        </w:tc>
        <w:tc>
          <w:tcPr>
            <w:tcW w:w="2693" w:type="dxa"/>
          </w:tcPr>
          <w:p w14:paraId="41F1E1F0" w14:textId="77777777" w:rsidR="00E114C2" w:rsidRDefault="00E114C2" w:rsidP="00E114C2">
            <w:pPr>
              <w:numPr>
                <w:ilvl w:val="0"/>
                <w:numId w:val="2"/>
              </w:numPr>
              <w:spacing w:after="0" w:line="240" w:lineRule="auto"/>
              <w:rPr>
                <w:rFonts w:ascii="Arial" w:hAnsi="Arial"/>
                <w:sz w:val="16"/>
              </w:rPr>
            </w:pPr>
            <w:r>
              <w:rPr>
                <w:rFonts w:ascii="Arial" w:hAnsi="Arial"/>
                <w:sz w:val="16"/>
              </w:rPr>
              <w:t>Completion of the course.</w:t>
            </w:r>
          </w:p>
          <w:p w14:paraId="77759D89" w14:textId="77777777" w:rsidR="00E114C2" w:rsidRDefault="00E114C2" w:rsidP="00E114C2">
            <w:pPr>
              <w:numPr>
                <w:ilvl w:val="0"/>
                <w:numId w:val="2"/>
              </w:numPr>
              <w:spacing w:after="0" w:line="240" w:lineRule="auto"/>
              <w:rPr>
                <w:rFonts w:ascii="Arial" w:hAnsi="Arial"/>
                <w:sz w:val="16"/>
              </w:rPr>
            </w:pPr>
            <w:r>
              <w:rPr>
                <w:rFonts w:ascii="Arial" w:hAnsi="Arial"/>
                <w:sz w:val="16"/>
              </w:rPr>
              <w:t>Utilising knowledge from the course to inform real life scenarios.</w:t>
            </w:r>
          </w:p>
          <w:p w14:paraId="76297971" w14:textId="77777777" w:rsidR="00E114C2" w:rsidRDefault="00E114C2" w:rsidP="00E114C2">
            <w:pPr>
              <w:numPr>
                <w:ilvl w:val="0"/>
                <w:numId w:val="2"/>
              </w:numPr>
              <w:spacing w:after="0" w:line="240" w:lineRule="auto"/>
              <w:rPr>
                <w:rFonts w:ascii="Arial" w:hAnsi="Arial"/>
                <w:sz w:val="16"/>
              </w:rPr>
            </w:pPr>
            <w:r>
              <w:rPr>
                <w:rFonts w:ascii="Arial" w:hAnsi="Arial"/>
                <w:sz w:val="16"/>
              </w:rPr>
              <w:t>Coach line managers on the framework and how to use this in practice</w:t>
            </w:r>
          </w:p>
        </w:tc>
        <w:tc>
          <w:tcPr>
            <w:tcW w:w="2693" w:type="dxa"/>
          </w:tcPr>
          <w:p w14:paraId="3024DAD0" w14:textId="77777777" w:rsidR="00E114C2" w:rsidRDefault="00E114C2" w:rsidP="00483130">
            <w:pPr>
              <w:rPr>
                <w:rFonts w:ascii="Arial" w:hAnsi="Arial"/>
                <w:sz w:val="16"/>
              </w:rPr>
            </w:pPr>
            <w:r>
              <w:rPr>
                <w:rFonts w:ascii="Arial" w:hAnsi="Arial"/>
                <w:sz w:val="16"/>
              </w:rPr>
              <w:t>December 2024</w:t>
            </w:r>
          </w:p>
        </w:tc>
      </w:tr>
      <w:tr w:rsidR="00E114C2" w14:paraId="3D862A4F" w14:textId="77777777" w:rsidTr="00483130">
        <w:tblPrEx>
          <w:tblCellMar>
            <w:top w:w="0" w:type="dxa"/>
            <w:bottom w:w="0" w:type="dxa"/>
          </w:tblCellMar>
        </w:tblPrEx>
        <w:tc>
          <w:tcPr>
            <w:tcW w:w="2376" w:type="dxa"/>
          </w:tcPr>
          <w:p w14:paraId="2A29828F" w14:textId="77777777" w:rsidR="00E114C2" w:rsidRDefault="00E114C2" w:rsidP="00483130">
            <w:pPr>
              <w:rPr>
                <w:rFonts w:ascii="Arial" w:hAnsi="Arial"/>
                <w:sz w:val="16"/>
              </w:rPr>
            </w:pPr>
          </w:p>
          <w:p w14:paraId="15826937" w14:textId="77777777" w:rsidR="00E114C2" w:rsidRDefault="00E114C2" w:rsidP="00483130">
            <w:pPr>
              <w:rPr>
                <w:rFonts w:ascii="Arial" w:hAnsi="Arial"/>
                <w:sz w:val="16"/>
              </w:rPr>
            </w:pPr>
          </w:p>
          <w:p w14:paraId="470B1E79" w14:textId="77777777" w:rsidR="00E114C2" w:rsidRDefault="00E114C2" w:rsidP="00483130">
            <w:pPr>
              <w:rPr>
                <w:rFonts w:ascii="Arial" w:hAnsi="Arial"/>
                <w:sz w:val="16"/>
              </w:rPr>
            </w:pPr>
            <w:r>
              <w:rPr>
                <w:rFonts w:ascii="Arial" w:hAnsi="Arial"/>
                <w:sz w:val="16"/>
              </w:rPr>
              <w:t>Improve line manager’s knowledge of Workforce policies and procedures.</w:t>
            </w:r>
          </w:p>
          <w:p w14:paraId="109CEA57" w14:textId="77777777" w:rsidR="00E114C2" w:rsidRDefault="00E114C2" w:rsidP="00483130">
            <w:pPr>
              <w:rPr>
                <w:rFonts w:ascii="Arial" w:hAnsi="Arial"/>
                <w:sz w:val="16"/>
              </w:rPr>
            </w:pPr>
          </w:p>
          <w:p w14:paraId="6ED6D209" w14:textId="77777777" w:rsidR="00E114C2" w:rsidRDefault="00E114C2" w:rsidP="00483130">
            <w:pPr>
              <w:rPr>
                <w:rFonts w:ascii="Arial" w:hAnsi="Arial"/>
                <w:sz w:val="16"/>
              </w:rPr>
            </w:pPr>
          </w:p>
          <w:p w14:paraId="42449995" w14:textId="77777777" w:rsidR="00E114C2" w:rsidRDefault="00E114C2" w:rsidP="00483130">
            <w:pPr>
              <w:rPr>
                <w:rFonts w:ascii="Arial" w:hAnsi="Arial"/>
                <w:sz w:val="16"/>
              </w:rPr>
            </w:pPr>
          </w:p>
        </w:tc>
        <w:tc>
          <w:tcPr>
            <w:tcW w:w="2552" w:type="dxa"/>
          </w:tcPr>
          <w:p w14:paraId="5CC4BBC6" w14:textId="77777777" w:rsidR="00E114C2" w:rsidRDefault="00E114C2" w:rsidP="00483130">
            <w:pPr>
              <w:rPr>
                <w:rFonts w:ascii="Arial" w:hAnsi="Arial"/>
                <w:sz w:val="16"/>
              </w:rPr>
            </w:pPr>
            <w:r>
              <w:rPr>
                <w:rFonts w:ascii="Arial" w:hAnsi="Arial"/>
                <w:sz w:val="16"/>
              </w:rPr>
              <w:t xml:space="preserve"> Work with the workforce team to develop a management  development training programme and roll out across  the Health Board.</w:t>
            </w:r>
          </w:p>
          <w:p w14:paraId="0264822F" w14:textId="77777777" w:rsidR="00E114C2" w:rsidRDefault="00E114C2" w:rsidP="00483130">
            <w:pPr>
              <w:rPr>
                <w:rFonts w:ascii="Arial" w:hAnsi="Arial"/>
                <w:sz w:val="16"/>
              </w:rPr>
            </w:pPr>
          </w:p>
          <w:p w14:paraId="64E30416" w14:textId="77777777" w:rsidR="00E114C2" w:rsidRDefault="00E114C2" w:rsidP="00483130">
            <w:pPr>
              <w:rPr>
                <w:rFonts w:ascii="Arial" w:hAnsi="Arial"/>
                <w:sz w:val="16"/>
              </w:rPr>
            </w:pPr>
            <w:r>
              <w:rPr>
                <w:rFonts w:ascii="Arial" w:hAnsi="Arial"/>
                <w:sz w:val="16"/>
              </w:rPr>
              <w:t>The course will include content on compassionate management, effective decision making, becoming more effective and inclusive.</w:t>
            </w:r>
          </w:p>
        </w:tc>
        <w:tc>
          <w:tcPr>
            <w:tcW w:w="2835" w:type="dxa"/>
          </w:tcPr>
          <w:p w14:paraId="7420B6FA" w14:textId="77777777" w:rsidR="00E114C2" w:rsidRDefault="00E114C2" w:rsidP="00E114C2">
            <w:pPr>
              <w:numPr>
                <w:ilvl w:val="0"/>
                <w:numId w:val="2"/>
              </w:numPr>
              <w:spacing w:after="0" w:line="240" w:lineRule="auto"/>
              <w:rPr>
                <w:rFonts w:ascii="Arial" w:hAnsi="Arial"/>
                <w:sz w:val="16"/>
              </w:rPr>
            </w:pPr>
            <w:r>
              <w:rPr>
                <w:rFonts w:ascii="Arial" w:hAnsi="Arial"/>
                <w:sz w:val="16"/>
              </w:rPr>
              <w:t>Support from the learning and development team and Workforce operational team to deliver training.</w:t>
            </w:r>
          </w:p>
          <w:p w14:paraId="261896BF" w14:textId="77777777" w:rsidR="00E114C2" w:rsidRDefault="00E114C2" w:rsidP="00E114C2">
            <w:pPr>
              <w:numPr>
                <w:ilvl w:val="0"/>
                <w:numId w:val="2"/>
              </w:numPr>
              <w:spacing w:after="0" w:line="240" w:lineRule="auto"/>
              <w:rPr>
                <w:rFonts w:ascii="Arial" w:hAnsi="Arial"/>
                <w:sz w:val="16"/>
              </w:rPr>
            </w:pPr>
            <w:r>
              <w:rPr>
                <w:rFonts w:ascii="Arial" w:hAnsi="Arial"/>
                <w:sz w:val="16"/>
              </w:rPr>
              <w:t>Support from the Head of Workforce to approve training.</w:t>
            </w:r>
          </w:p>
          <w:p w14:paraId="185BF608" w14:textId="77777777" w:rsidR="00E114C2" w:rsidRDefault="00E114C2" w:rsidP="00E114C2">
            <w:pPr>
              <w:numPr>
                <w:ilvl w:val="0"/>
                <w:numId w:val="2"/>
              </w:numPr>
              <w:spacing w:after="0" w:line="240" w:lineRule="auto"/>
              <w:rPr>
                <w:rFonts w:ascii="Arial" w:hAnsi="Arial"/>
                <w:sz w:val="16"/>
              </w:rPr>
            </w:pPr>
            <w:r>
              <w:rPr>
                <w:rFonts w:ascii="Arial" w:hAnsi="Arial"/>
                <w:sz w:val="16"/>
              </w:rPr>
              <w:t>Managers to allocate time to attend.</w:t>
            </w:r>
          </w:p>
          <w:p w14:paraId="1AFA3FD0" w14:textId="77777777" w:rsidR="00E114C2" w:rsidRDefault="00E114C2" w:rsidP="00483130">
            <w:pPr>
              <w:ind w:left="720"/>
              <w:rPr>
                <w:rFonts w:ascii="Arial" w:hAnsi="Arial"/>
                <w:sz w:val="16"/>
              </w:rPr>
            </w:pPr>
          </w:p>
        </w:tc>
        <w:tc>
          <w:tcPr>
            <w:tcW w:w="2693" w:type="dxa"/>
          </w:tcPr>
          <w:p w14:paraId="0D6EDD2A" w14:textId="77777777" w:rsidR="00E114C2" w:rsidRDefault="00E114C2" w:rsidP="00E114C2">
            <w:pPr>
              <w:numPr>
                <w:ilvl w:val="0"/>
                <w:numId w:val="2"/>
              </w:numPr>
              <w:spacing w:after="0" w:line="240" w:lineRule="auto"/>
              <w:rPr>
                <w:rFonts w:ascii="Arial" w:hAnsi="Arial"/>
                <w:sz w:val="16"/>
              </w:rPr>
            </w:pPr>
            <w:r>
              <w:rPr>
                <w:rFonts w:ascii="Arial" w:hAnsi="Arial"/>
                <w:sz w:val="16"/>
              </w:rPr>
              <w:t>Number of managers completing course.</w:t>
            </w:r>
          </w:p>
          <w:p w14:paraId="71275C7C" w14:textId="77777777" w:rsidR="00E114C2" w:rsidRDefault="00E114C2" w:rsidP="00E114C2">
            <w:pPr>
              <w:numPr>
                <w:ilvl w:val="0"/>
                <w:numId w:val="2"/>
              </w:numPr>
              <w:spacing w:after="0" w:line="240" w:lineRule="auto"/>
              <w:rPr>
                <w:rFonts w:ascii="Arial" w:hAnsi="Arial"/>
                <w:sz w:val="16"/>
              </w:rPr>
            </w:pPr>
            <w:r>
              <w:rPr>
                <w:rFonts w:ascii="Arial" w:hAnsi="Arial"/>
                <w:sz w:val="16"/>
              </w:rPr>
              <w:t>Manager’s actively putting knowledge from course to practice.</w:t>
            </w:r>
          </w:p>
          <w:p w14:paraId="0E140526" w14:textId="77777777" w:rsidR="00E114C2" w:rsidRDefault="00E114C2" w:rsidP="00E114C2">
            <w:pPr>
              <w:numPr>
                <w:ilvl w:val="0"/>
                <w:numId w:val="2"/>
              </w:numPr>
              <w:spacing w:after="0" w:line="240" w:lineRule="auto"/>
              <w:rPr>
                <w:rFonts w:ascii="Arial" w:hAnsi="Arial"/>
                <w:sz w:val="16"/>
              </w:rPr>
            </w:pPr>
            <w:r>
              <w:rPr>
                <w:rFonts w:ascii="Arial" w:hAnsi="Arial"/>
                <w:sz w:val="16"/>
              </w:rPr>
              <w:t>Increase in employee engagement and wellbeing.</w:t>
            </w:r>
          </w:p>
        </w:tc>
        <w:tc>
          <w:tcPr>
            <w:tcW w:w="2693" w:type="dxa"/>
          </w:tcPr>
          <w:p w14:paraId="31163F46" w14:textId="77777777" w:rsidR="00E114C2" w:rsidRDefault="00E114C2" w:rsidP="00483130">
            <w:pPr>
              <w:rPr>
                <w:rFonts w:ascii="Arial" w:hAnsi="Arial"/>
                <w:sz w:val="16"/>
              </w:rPr>
            </w:pPr>
            <w:r>
              <w:rPr>
                <w:rFonts w:ascii="Arial" w:hAnsi="Arial"/>
                <w:sz w:val="16"/>
              </w:rPr>
              <w:t>July 2025</w:t>
            </w:r>
          </w:p>
        </w:tc>
      </w:tr>
      <w:tr w:rsidR="00E114C2" w14:paraId="1AAFF4C8" w14:textId="77777777" w:rsidTr="00483130">
        <w:tblPrEx>
          <w:tblCellMar>
            <w:top w:w="0" w:type="dxa"/>
            <w:bottom w:w="0" w:type="dxa"/>
          </w:tblCellMar>
        </w:tblPrEx>
        <w:tc>
          <w:tcPr>
            <w:tcW w:w="2376" w:type="dxa"/>
          </w:tcPr>
          <w:p w14:paraId="5F11F648" w14:textId="77777777" w:rsidR="00E114C2" w:rsidRDefault="00E114C2" w:rsidP="00483130">
            <w:pPr>
              <w:rPr>
                <w:rFonts w:ascii="Arial" w:hAnsi="Arial"/>
                <w:sz w:val="16"/>
              </w:rPr>
            </w:pPr>
          </w:p>
          <w:p w14:paraId="4F222356" w14:textId="77777777" w:rsidR="00E114C2" w:rsidRDefault="00E114C2" w:rsidP="00483130">
            <w:pPr>
              <w:rPr>
                <w:rFonts w:ascii="Arial" w:hAnsi="Arial"/>
                <w:sz w:val="16"/>
              </w:rPr>
            </w:pPr>
          </w:p>
          <w:p w14:paraId="6BB28BC2" w14:textId="77777777" w:rsidR="00E114C2" w:rsidRDefault="00E114C2" w:rsidP="00483130">
            <w:pPr>
              <w:rPr>
                <w:rFonts w:ascii="Arial" w:hAnsi="Arial"/>
                <w:sz w:val="16"/>
              </w:rPr>
            </w:pPr>
          </w:p>
          <w:p w14:paraId="3BA8726F" w14:textId="77777777" w:rsidR="00E114C2" w:rsidRDefault="00E114C2" w:rsidP="00483130">
            <w:pPr>
              <w:rPr>
                <w:rFonts w:ascii="Arial" w:hAnsi="Arial"/>
                <w:sz w:val="16"/>
              </w:rPr>
            </w:pPr>
            <w:r>
              <w:rPr>
                <w:rFonts w:ascii="Arial" w:hAnsi="Arial"/>
                <w:sz w:val="16"/>
              </w:rPr>
              <w:t>Attend the Health Board’s facilitated discussions Training.</w:t>
            </w:r>
          </w:p>
          <w:p w14:paraId="483AE7F6" w14:textId="77777777" w:rsidR="00E114C2" w:rsidRDefault="00E114C2" w:rsidP="00483130">
            <w:pPr>
              <w:rPr>
                <w:rFonts w:ascii="Arial" w:hAnsi="Arial"/>
                <w:sz w:val="16"/>
              </w:rPr>
            </w:pPr>
          </w:p>
          <w:p w14:paraId="16E1A7D4" w14:textId="77777777" w:rsidR="00E114C2" w:rsidRDefault="00E114C2" w:rsidP="00483130">
            <w:pPr>
              <w:rPr>
                <w:rFonts w:ascii="Arial" w:hAnsi="Arial"/>
                <w:sz w:val="16"/>
              </w:rPr>
            </w:pPr>
          </w:p>
        </w:tc>
        <w:tc>
          <w:tcPr>
            <w:tcW w:w="2552" w:type="dxa"/>
          </w:tcPr>
          <w:p w14:paraId="69F03339" w14:textId="77777777" w:rsidR="00E114C2" w:rsidRDefault="00E114C2" w:rsidP="00483130">
            <w:pPr>
              <w:rPr>
                <w:rFonts w:ascii="Arial" w:hAnsi="Arial"/>
                <w:sz w:val="16"/>
              </w:rPr>
            </w:pPr>
            <w:r>
              <w:rPr>
                <w:rFonts w:ascii="Arial" w:hAnsi="Arial"/>
                <w:sz w:val="16"/>
              </w:rPr>
              <w:t>Contact Learning and Development to establish next cohort and book on.</w:t>
            </w:r>
          </w:p>
        </w:tc>
        <w:tc>
          <w:tcPr>
            <w:tcW w:w="2835" w:type="dxa"/>
          </w:tcPr>
          <w:p w14:paraId="3EEA0F4A" w14:textId="77777777" w:rsidR="00E114C2" w:rsidRDefault="00E114C2" w:rsidP="00E114C2">
            <w:pPr>
              <w:numPr>
                <w:ilvl w:val="0"/>
                <w:numId w:val="2"/>
              </w:numPr>
              <w:spacing w:after="0" w:line="240" w:lineRule="auto"/>
              <w:rPr>
                <w:rFonts w:ascii="Arial" w:hAnsi="Arial"/>
                <w:sz w:val="16"/>
              </w:rPr>
            </w:pPr>
            <w:r>
              <w:rPr>
                <w:rFonts w:ascii="Arial" w:hAnsi="Arial"/>
                <w:sz w:val="16"/>
              </w:rPr>
              <w:t>Approval from my line manager</w:t>
            </w:r>
          </w:p>
          <w:p w14:paraId="34594DD8" w14:textId="77777777" w:rsidR="00E114C2" w:rsidRDefault="00E114C2" w:rsidP="00E114C2">
            <w:pPr>
              <w:numPr>
                <w:ilvl w:val="0"/>
                <w:numId w:val="2"/>
              </w:numPr>
              <w:spacing w:after="0" w:line="240" w:lineRule="auto"/>
              <w:rPr>
                <w:rFonts w:ascii="Arial" w:hAnsi="Arial"/>
                <w:sz w:val="16"/>
              </w:rPr>
            </w:pPr>
            <w:r>
              <w:rPr>
                <w:rFonts w:ascii="Arial" w:hAnsi="Arial"/>
                <w:sz w:val="16"/>
              </w:rPr>
              <w:t xml:space="preserve">Time to attend </w:t>
            </w:r>
          </w:p>
        </w:tc>
        <w:tc>
          <w:tcPr>
            <w:tcW w:w="2693" w:type="dxa"/>
          </w:tcPr>
          <w:p w14:paraId="610C27A4" w14:textId="77777777" w:rsidR="00E114C2" w:rsidRDefault="00E114C2" w:rsidP="00E114C2">
            <w:pPr>
              <w:numPr>
                <w:ilvl w:val="0"/>
                <w:numId w:val="2"/>
              </w:numPr>
              <w:spacing w:after="0" w:line="240" w:lineRule="auto"/>
              <w:rPr>
                <w:rFonts w:ascii="Arial" w:hAnsi="Arial"/>
                <w:sz w:val="16"/>
              </w:rPr>
            </w:pPr>
            <w:r>
              <w:rPr>
                <w:rFonts w:ascii="Arial" w:hAnsi="Arial"/>
                <w:sz w:val="16"/>
              </w:rPr>
              <w:t>Completion of course</w:t>
            </w:r>
          </w:p>
          <w:p w14:paraId="2A59A60E" w14:textId="77777777" w:rsidR="00E114C2" w:rsidRDefault="00E114C2" w:rsidP="00E114C2">
            <w:pPr>
              <w:numPr>
                <w:ilvl w:val="0"/>
                <w:numId w:val="2"/>
              </w:numPr>
              <w:spacing w:after="0" w:line="240" w:lineRule="auto"/>
              <w:rPr>
                <w:rFonts w:ascii="Arial" w:hAnsi="Arial"/>
                <w:sz w:val="16"/>
              </w:rPr>
            </w:pPr>
            <w:r>
              <w:rPr>
                <w:rFonts w:ascii="Arial" w:hAnsi="Arial"/>
                <w:sz w:val="16"/>
              </w:rPr>
              <w:t xml:space="preserve">Becoming a health board facilitator </w:t>
            </w:r>
          </w:p>
          <w:p w14:paraId="4C443B01" w14:textId="77777777" w:rsidR="00E114C2" w:rsidRPr="00AA7C65" w:rsidRDefault="00E114C2" w:rsidP="00E114C2">
            <w:pPr>
              <w:numPr>
                <w:ilvl w:val="0"/>
                <w:numId w:val="2"/>
              </w:numPr>
              <w:spacing w:after="0" w:line="240" w:lineRule="auto"/>
              <w:rPr>
                <w:rFonts w:ascii="Arial" w:hAnsi="Arial"/>
                <w:sz w:val="16"/>
              </w:rPr>
            </w:pPr>
            <w:r>
              <w:rPr>
                <w:rFonts w:ascii="Arial" w:hAnsi="Arial"/>
                <w:sz w:val="16"/>
              </w:rPr>
              <w:t>Achieving positive outcomes from facilitated conversations.</w:t>
            </w:r>
          </w:p>
          <w:p w14:paraId="70987FFC" w14:textId="77777777" w:rsidR="00E114C2" w:rsidRDefault="00E114C2" w:rsidP="00E114C2">
            <w:pPr>
              <w:numPr>
                <w:ilvl w:val="0"/>
                <w:numId w:val="2"/>
              </w:numPr>
              <w:spacing w:after="0" w:line="240" w:lineRule="auto"/>
              <w:rPr>
                <w:rFonts w:ascii="Arial" w:hAnsi="Arial"/>
                <w:sz w:val="16"/>
              </w:rPr>
            </w:pPr>
            <w:r>
              <w:rPr>
                <w:rFonts w:ascii="Arial" w:hAnsi="Arial"/>
                <w:sz w:val="16"/>
              </w:rPr>
              <w:t>Increased employee engagement  and employee voice.</w:t>
            </w:r>
          </w:p>
          <w:p w14:paraId="2572D298" w14:textId="77777777" w:rsidR="00E114C2" w:rsidRDefault="00E114C2" w:rsidP="00483130">
            <w:pPr>
              <w:ind w:left="720"/>
              <w:rPr>
                <w:rFonts w:ascii="Arial" w:hAnsi="Arial"/>
                <w:sz w:val="16"/>
              </w:rPr>
            </w:pPr>
          </w:p>
        </w:tc>
        <w:tc>
          <w:tcPr>
            <w:tcW w:w="2693" w:type="dxa"/>
          </w:tcPr>
          <w:p w14:paraId="4105E85C" w14:textId="77777777" w:rsidR="00E114C2" w:rsidRDefault="00E114C2" w:rsidP="00483130">
            <w:pPr>
              <w:rPr>
                <w:rFonts w:ascii="Arial" w:hAnsi="Arial"/>
                <w:sz w:val="16"/>
              </w:rPr>
            </w:pPr>
            <w:r>
              <w:rPr>
                <w:rFonts w:ascii="Arial" w:hAnsi="Arial"/>
                <w:sz w:val="16"/>
              </w:rPr>
              <w:t>September 2024</w:t>
            </w:r>
          </w:p>
        </w:tc>
      </w:tr>
      <w:tr w:rsidR="00E114C2" w14:paraId="54A3E9CC" w14:textId="77777777" w:rsidTr="00483130">
        <w:tblPrEx>
          <w:tblCellMar>
            <w:top w:w="0" w:type="dxa"/>
            <w:bottom w:w="0" w:type="dxa"/>
          </w:tblCellMar>
        </w:tblPrEx>
        <w:tc>
          <w:tcPr>
            <w:tcW w:w="2376" w:type="dxa"/>
          </w:tcPr>
          <w:p w14:paraId="6B4E4A96" w14:textId="77777777" w:rsidR="00E114C2" w:rsidRDefault="00E114C2" w:rsidP="00483130">
            <w:pPr>
              <w:rPr>
                <w:rFonts w:ascii="Arial" w:hAnsi="Arial"/>
                <w:sz w:val="16"/>
              </w:rPr>
            </w:pPr>
          </w:p>
          <w:p w14:paraId="35904398" w14:textId="77777777" w:rsidR="00E114C2" w:rsidRDefault="00E114C2" w:rsidP="00483130">
            <w:pPr>
              <w:rPr>
                <w:rFonts w:ascii="Arial" w:hAnsi="Arial"/>
                <w:sz w:val="16"/>
              </w:rPr>
            </w:pPr>
            <w:r>
              <w:rPr>
                <w:rFonts w:ascii="Arial" w:hAnsi="Arial"/>
                <w:sz w:val="16"/>
              </w:rPr>
              <w:t>Attend departmental Management meetings to build collaborative relationships and build trust.</w:t>
            </w:r>
          </w:p>
          <w:p w14:paraId="7A7DF5A8" w14:textId="77777777" w:rsidR="00E114C2" w:rsidRDefault="00E114C2" w:rsidP="00483130">
            <w:pPr>
              <w:rPr>
                <w:rFonts w:ascii="Arial" w:hAnsi="Arial"/>
                <w:sz w:val="16"/>
              </w:rPr>
            </w:pPr>
          </w:p>
          <w:p w14:paraId="4D462D42" w14:textId="77777777" w:rsidR="00E114C2" w:rsidRDefault="00E114C2" w:rsidP="00483130">
            <w:pPr>
              <w:rPr>
                <w:rFonts w:ascii="Arial" w:hAnsi="Arial"/>
                <w:sz w:val="16"/>
              </w:rPr>
            </w:pPr>
          </w:p>
        </w:tc>
        <w:tc>
          <w:tcPr>
            <w:tcW w:w="2552" w:type="dxa"/>
          </w:tcPr>
          <w:p w14:paraId="1843274D" w14:textId="77777777" w:rsidR="00E114C2" w:rsidRDefault="00E114C2" w:rsidP="00483130">
            <w:pPr>
              <w:rPr>
                <w:rFonts w:ascii="Arial" w:hAnsi="Arial"/>
                <w:sz w:val="16"/>
              </w:rPr>
            </w:pPr>
            <w:r>
              <w:rPr>
                <w:rFonts w:ascii="Arial" w:hAnsi="Arial"/>
                <w:sz w:val="16"/>
              </w:rPr>
              <w:t>Contact Senior Managers of each department to arrange,</w:t>
            </w:r>
          </w:p>
        </w:tc>
        <w:tc>
          <w:tcPr>
            <w:tcW w:w="2835" w:type="dxa"/>
          </w:tcPr>
          <w:p w14:paraId="63478525" w14:textId="77777777" w:rsidR="00E114C2" w:rsidRDefault="00E114C2" w:rsidP="00E114C2">
            <w:pPr>
              <w:numPr>
                <w:ilvl w:val="0"/>
                <w:numId w:val="2"/>
              </w:numPr>
              <w:spacing w:after="0" w:line="240" w:lineRule="auto"/>
              <w:rPr>
                <w:rFonts w:ascii="Arial" w:hAnsi="Arial"/>
                <w:sz w:val="16"/>
              </w:rPr>
            </w:pPr>
            <w:r>
              <w:rPr>
                <w:rFonts w:ascii="Arial" w:hAnsi="Arial"/>
                <w:sz w:val="16"/>
              </w:rPr>
              <w:t>Sufficient time to attend each departmental meeting.</w:t>
            </w:r>
          </w:p>
          <w:p w14:paraId="49CBC3EB" w14:textId="77777777" w:rsidR="00E114C2" w:rsidRDefault="00E114C2" w:rsidP="00E114C2">
            <w:pPr>
              <w:numPr>
                <w:ilvl w:val="0"/>
                <w:numId w:val="2"/>
              </w:numPr>
              <w:spacing w:after="0" w:line="240" w:lineRule="auto"/>
              <w:rPr>
                <w:rFonts w:ascii="Arial" w:hAnsi="Arial"/>
                <w:sz w:val="16"/>
              </w:rPr>
            </w:pPr>
            <w:r>
              <w:rPr>
                <w:rFonts w:ascii="Arial" w:hAnsi="Arial"/>
                <w:sz w:val="16"/>
              </w:rPr>
              <w:t>Approval from senior management team in each department to attend and time to provide a HR update.</w:t>
            </w:r>
          </w:p>
          <w:p w14:paraId="2927E24B" w14:textId="77777777" w:rsidR="00E114C2" w:rsidRPr="00547634" w:rsidRDefault="00E114C2" w:rsidP="00483130">
            <w:pPr>
              <w:ind w:left="720"/>
              <w:rPr>
                <w:rFonts w:ascii="Arial" w:hAnsi="Arial"/>
                <w:sz w:val="16"/>
              </w:rPr>
            </w:pPr>
          </w:p>
        </w:tc>
        <w:tc>
          <w:tcPr>
            <w:tcW w:w="2693" w:type="dxa"/>
          </w:tcPr>
          <w:p w14:paraId="7A211B81" w14:textId="77777777" w:rsidR="00E114C2" w:rsidRDefault="00E114C2" w:rsidP="00E114C2">
            <w:pPr>
              <w:numPr>
                <w:ilvl w:val="0"/>
                <w:numId w:val="2"/>
              </w:numPr>
              <w:spacing w:after="0" w:line="240" w:lineRule="auto"/>
              <w:rPr>
                <w:rFonts w:ascii="Arial" w:hAnsi="Arial"/>
                <w:sz w:val="16"/>
              </w:rPr>
            </w:pPr>
            <w:r>
              <w:rPr>
                <w:rFonts w:ascii="Arial" w:hAnsi="Arial"/>
                <w:sz w:val="16"/>
              </w:rPr>
              <w:t>Improved working relationships</w:t>
            </w:r>
          </w:p>
          <w:p w14:paraId="63290FE8" w14:textId="77777777" w:rsidR="00E114C2" w:rsidRDefault="00E114C2" w:rsidP="00E114C2">
            <w:pPr>
              <w:numPr>
                <w:ilvl w:val="0"/>
                <w:numId w:val="2"/>
              </w:numPr>
              <w:spacing w:after="0" w:line="240" w:lineRule="auto"/>
              <w:rPr>
                <w:rFonts w:ascii="Arial" w:hAnsi="Arial"/>
                <w:sz w:val="16"/>
              </w:rPr>
            </w:pPr>
            <w:r>
              <w:rPr>
                <w:rFonts w:ascii="Arial" w:hAnsi="Arial"/>
                <w:sz w:val="16"/>
              </w:rPr>
              <w:t xml:space="preserve">Improved engagement </w:t>
            </w:r>
          </w:p>
          <w:p w14:paraId="395434C9" w14:textId="77777777" w:rsidR="00E114C2" w:rsidRDefault="00E114C2" w:rsidP="00483130">
            <w:pPr>
              <w:ind w:left="720"/>
              <w:rPr>
                <w:rFonts w:ascii="Arial" w:hAnsi="Arial"/>
                <w:sz w:val="16"/>
              </w:rPr>
            </w:pPr>
          </w:p>
        </w:tc>
        <w:tc>
          <w:tcPr>
            <w:tcW w:w="2693" w:type="dxa"/>
          </w:tcPr>
          <w:p w14:paraId="6E79E65F" w14:textId="77777777" w:rsidR="00E114C2" w:rsidRDefault="00E114C2" w:rsidP="00483130">
            <w:pPr>
              <w:rPr>
                <w:rFonts w:ascii="Arial" w:hAnsi="Arial"/>
                <w:sz w:val="16"/>
              </w:rPr>
            </w:pPr>
            <w:r>
              <w:rPr>
                <w:rFonts w:ascii="Arial" w:hAnsi="Arial"/>
                <w:sz w:val="16"/>
              </w:rPr>
              <w:t>December 2024</w:t>
            </w:r>
          </w:p>
          <w:p w14:paraId="5587C52B" w14:textId="77777777" w:rsidR="00E114C2" w:rsidRDefault="00E114C2" w:rsidP="00483130">
            <w:pPr>
              <w:rPr>
                <w:rFonts w:ascii="Arial" w:hAnsi="Arial"/>
                <w:sz w:val="16"/>
              </w:rPr>
            </w:pPr>
          </w:p>
        </w:tc>
      </w:tr>
      <w:tr w:rsidR="00E114C2" w14:paraId="4AB9C2A6" w14:textId="77777777" w:rsidTr="00483130">
        <w:tblPrEx>
          <w:tblCellMar>
            <w:top w:w="0" w:type="dxa"/>
            <w:bottom w:w="0" w:type="dxa"/>
          </w:tblCellMar>
        </w:tblPrEx>
        <w:tc>
          <w:tcPr>
            <w:tcW w:w="2376" w:type="dxa"/>
          </w:tcPr>
          <w:p w14:paraId="2F4D1585" w14:textId="77777777" w:rsidR="00E114C2" w:rsidRDefault="00E114C2" w:rsidP="00483130">
            <w:pPr>
              <w:rPr>
                <w:rFonts w:ascii="Arial" w:hAnsi="Arial"/>
                <w:sz w:val="16"/>
              </w:rPr>
            </w:pPr>
            <w:r>
              <w:rPr>
                <w:rFonts w:ascii="Arial" w:hAnsi="Arial"/>
                <w:sz w:val="16"/>
              </w:rPr>
              <w:t xml:space="preserve">Increase knowledge of Kolb’s (2015) learning Cycle </w:t>
            </w:r>
          </w:p>
        </w:tc>
        <w:tc>
          <w:tcPr>
            <w:tcW w:w="2552" w:type="dxa"/>
          </w:tcPr>
          <w:p w14:paraId="3B3F6410" w14:textId="77777777" w:rsidR="00E114C2" w:rsidRDefault="00E114C2" w:rsidP="00483130">
            <w:pPr>
              <w:rPr>
                <w:rFonts w:ascii="Arial" w:hAnsi="Arial"/>
                <w:sz w:val="16"/>
              </w:rPr>
            </w:pPr>
            <w:r>
              <w:rPr>
                <w:rFonts w:ascii="Arial" w:hAnsi="Arial"/>
                <w:sz w:val="16"/>
              </w:rPr>
              <w:t>Sign up to online course (The Open University, No date)</w:t>
            </w:r>
          </w:p>
        </w:tc>
        <w:tc>
          <w:tcPr>
            <w:tcW w:w="2835" w:type="dxa"/>
          </w:tcPr>
          <w:p w14:paraId="09EE7E00" w14:textId="77777777" w:rsidR="00E114C2" w:rsidRDefault="00E114C2" w:rsidP="00E114C2">
            <w:pPr>
              <w:numPr>
                <w:ilvl w:val="0"/>
                <w:numId w:val="2"/>
              </w:numPr>
              <w:spacing w:after="0" w:line="240" w:lineRule="auto"/>
              <w:rPr>
                <w:rFonts w:ascii="Arial" w:hAnsi="Arial"/>
                <w:sz w:val="16"/>
              </w:rPr>
            </w:pPr>
            <w:r>
              <w:rPr>
                <w:rFonts w:ascii="Arial" w:hAnsi="Arial"/>
                <w:sz w:val="16"/>
              </w:rPr>
              <w:t>Resources provided by Open University online platform.</w:t>
            </w:r>
          </w:p>
        </w:tc>
        <w:tc>
          <w:tcPr>
            <w:tcW w:w="2693" w:type="dxa"/>
          </w:tcPr>
          <w:p w14:paraId="1D6484B8" w14:textId="77777777" w:rsidR="00E114C2" w:rsidRDefault="00E114C2" w:rsidP="00E114C2">
            <w:pPr>
              <w:numPr>
                <w:ilvl w:val="0"/>
                <w:numId w:val="2"/>
              </w:numPr>
              <w:spacing w:after="0" w:line="240" w:lineRule="auto"/>
              <w:rPr>
                <w:rFonts w:ascii="Arial" w:hAnsi="Arial"/>
                <w:sz w:val="16"/>
              </w:rPr>
            </w:pPr>
            <w:r>
              <w:rPr>
                <w:rFonts w:ascii="Arial" w:hAnsi="Arial"/>
                <w:sz w:val="16"/>
              </w:rPr>
              <w:t>Completion of the course</w:t>
            </w:r>
          </w:p>
          <w:p w14:paraId="34443B98" w14:textId="77777777" w:rsidR="00E114C2" w:rsidRDefault="00E114C2" w:rsidP="00E114C2">
            <w:pPr>
              <w:numPr>
                <w:ilvl w:val="0"/>
                <w:numId w:val="2"/>
              </w:numPr>
              <w:spacing w:after="0" w:line="240" w:lineRule="auto"/>
              <w:rPr>
                <w:rFonts w:ascii="Arial" w:hAnsi="Arial"/>
                <w:sz w:val="16"/>
              </w:rPr>
            </w:pPr>
            <w:r>
              <w:rPr>
                <w:rFonts w:ascii="Arial" w:hAnsi="Arial"/>
                <w:sz w:val="16"/>
              </w:rPr>
              <w:t>Improved understanding on Kolb’s learning Cycle including concrete learning, reflection, generalisation and action.</w:t>
            </w:r>
          </w:p>
          <w:p w14:paraId="38AF0B43" w14:textId="77777777" w:rsidR="00E114C2" w:rsidRDefault="00E114C2" w:rsidP="00E114C2">
            <w:pPr>
              <w:numPr>
                <w:ilvl w:val="0"/>
                <w:numId w:val="2"/>
              </w:numPr>
              <w:spacing w:after="0" w:line="240" w:lineRule="auto"/>
              <w:rPr>
                <w:rFonts w:ascii="Arial" w:hAnsi="Arial"/>
                <w:sz w:val="16"/>
              </w:rPr>
            </w:pPr>
            <w:r>
              <w:rPr>
                <w:rFonts w:ascii="Arial" w:hAnsi="Arial"/>
                <w:sz w:val="16"/>
              </w:rPr>
              <w:lastRenderedPageBreak/>
              <w:t>Using the model in practice going forward.</w:t>
            </w:r>
          </w:p>
        </w:tc>
        <w:tc>
          <w:tcPr>
            <w:tcW w:w="2693" w:type="dxa"/>
          </w:tcPr>
          <w:p w14:paraId="2E4FE966" w14:textId="77777777" w:rsidR="00E114C2" w:rsidRDefault="00E114C2" w:rsidP="00483130">
            <w:pPr>
              <w:rPr>
                <w:rFonts w:ascii="Arial" w:hAnsi="Arial"/>
                <w:sz w:val="16"/>
              </w:rPr>
            </w:pPr>
            <w:r>
              <w:rPr>
                <w:rFonts w:ascii="Arial" w:hAnsi="Arial"/>
                <w:sz w:val="16"/>
              </w:rPr>
              <w:lastRenderedPageBreak/>
              <w:t>December 2024</w:t>
            </w:r>
          </w:p>
        </w:tc>
      </w:tr>
      <w:tr w:rsidR="00E114C2" w14:paraId="2B01FE37" w14:textId="77777777" w:rsidTr="00483130">
        <w:tblPrEx>
          <w:tblCellMar>
            <w:top w:w="0" w:type="dxa"/>
            <w:bottom w:w="0" w:type="dxa"/>
          </w:tblCellMar>
        </w:tblPrEx>
        <w:tc>
          <w:tcPr>
            <w:tcW w:w="2376" w:type="dxa"/>
          </w:tcPr>
          <w:p w14:paraId="536D36EA" w14:textId="77777777" w:rsidR="00E114C2" w:rsidRDefault="00E114C2" w:rsidP="00483130">
            <w:pPr>
              <w:rPr>
                <w:rFonts w:ascii="Arial" w:hAnsi="Arial"/>
                <w:sz w:val="16"/>
              </w:rPr>
            </w:pPr>
            <w:r>
              <w:rPr>
                <w:rFonts w:ascii="Arial" w:hAnsi="Arial"/>
                <w:sz w:val="16"/>
              </w:rPr>
              <w:t xml:space="preserve">Increase knowledge of Porter’s Value Chain </w:t>
            </w:r>
          </w:p>
        </w:tc>
        <w:tc>
          <w:tcPr>
            <w:tcW w:w="2552" w:type="dxa"/>
          </w:tcPr>
          <w:p w14:paraId="1FE09C55" w14:textId="77777777" w:rsidR="00E114C2" w:rsidRDefault="00E114C2" w:rsidP="00483130">
            <w:pPr>
              <w:rPr>
                <w:rFonts w:ascii="Arial" w:hAnsi="Arial"/>
                <w:sz w:val="16"/>
              </w:rPr>
            </w:pPr>
            <w:r>
              <w:rPr>
                <w:rFonts w:ascii="Arial" w:hAnsi="Arial"/>
                <w:sz w:val="16"/>
              </w:rPr>
              <w:t>Sign up to Mind tools online course (Mindtools, No date)</w:t>
            </w:r>
          </w:p>
        </w:tc>
        <w:tc>
          <w:tcPr>
            <w:tcW w:w="2835" w:type="dxa"/>
          </w:tcPr>
          <w:p w14:paraId="06DA1CE2" w14:textId="77777777" w:rsidR="00E114C2" w:rsidRDefault="00E114C2" w:rsidP="00E114C2">
            <w:pPr>
              <w:numPr>
                <w:ilvl w:val="0"/>
                <w:numId w:val="2"/>
              </w:numPr>
              <w:spacing w:after="0" w:line="240" w:lineRule="auto"/>
              <w:rPr>
                <w:rFonts w:ascii="Arial" w:hAnsi="Arial"/>
                <w:sz w:val="16"/>
              </w:rPr>
            </w:pPr>
            <w:r>
              <w:rPr>
                <w:rFonts w:ascii="Arial" w:hAnsi="Arial"/>
                <w:sz w:val="16"/>
              </w:rPr>
              <w:t>Resources provided by online platform.</w:t>
            </w:r>
          </w:p>
        </w:tc>
        <w:tc>
          <w:tcPr>
            <w:tcW w:w="2693" w:type="dxa"/>
          </w:tcPr>
          <w:p w14:paraId="7892BFD2" w14:textId="77777777" w:rsidR="00E114C2" w:rsidRDefault="00E114C2" w:rsidP="00E114C2">
            <w:pPr>
              <w:numPr>
                <w:ilvl w:val="0"/>
                <w:numId w:val="2"/>
              </w:numPr>
              <w:spacing w:after="0" w:line="240" w:lineRule="auto"/>
              <w:rPr>
                <w:rFonts w:ascii="Arial" w:hAnsi="Arial"/>
                <w:sz w:val="16"/>
              </w:rPr>
            </w:pPr>
            <w:r>
              <w:rPr>
                <w:rFonts w:ascii="Arial" w:hAnsi="Arial"/>
                <w:sz w:val="16"/>
              </w:rPr>
              <w:t>Completion of the course.</w:t>
            </w:r>
          </w:p>
          <w:p w14:paraId="30D5E48F" w14:textId="77777777" w:rsidR="00E114C2" w:rsidRDefault="00E114C2" w:rsidP="00E114C2">
            <w:pPr>
              <w:numPr>
                <w:ilvl w:val="0"/>
                <w:numId w:val="2"/>
              </w:numPr>
              <w:spacing w:after="0" w:line="240" w:lineRule="auto"/>
              <w:rPr>
                <w:rFonts w:ascii="Arial" w:hAnsi="Arial"/>
                <w:sz w:val="16"/>
              </w:rPr>
            </w:pPr>
            <w:r>
              <w:rPr>
                <w:rFonts w:ascii="Arial" w:hAnsi="Arial"/>
                <w:sz w:val="16"/>
              </w:rPr>
              <w:t>Improved understanding of Porter’s value chain.</w:t>
            </w:r>
          </w:p>
          <w:p w14:paraId="18AE12CD" w14:textId="77777777" w:rsidR="00E114C2" w:rsidRDefault="00E114C2" w:rsidP="00E114C2">
            <w:pPr>
              <w:numPr>
                <w:ilvl w:val="0"/>
                <w:numId w:val="2"/>
              </w:numPr>
              <w:spacing w:after="0" w:line="240" w:lineRule="auto"/>
              <w:rPr>
                <w:rFonts w:ascii="Arial" w:hAnsi="Arial"/>
                <w:sz w:val="16"/>
              </w:rPr>
            </w:pPr>
            <w:r>
              <w:rPr>
                <w:rFonts w:ascii="Arial" w:hAnsi="Arial"/>
                <w:sz w:val="16"/>
              </w:rPr>
              <w:t>Using the model in practice going forward.</w:t>
            </w:r>
          </w:p>
        </w:tc>
        <w:tc>
          <w:tcPr>
            <w:tcW w:w="2693" w:type="dxa"/>
          </w:tcPr>
          <w:p w14:paraId="6913F592" w14:textId="77777777" w:rsidR="00E114C2" w:rsidRDefault="00E114C2" w:rsidP="00483130">
            <w:pPr>
              <w:rPr>
                <w:rFonts w:ascii="Arial" w:hAnsi="Arial"/>
                <w:sz w:val="16"/>
              </w:rPr>
            </w:pPr>
            <w:r>
              <w:rPr>
                <w:rFonts w:ascii="Arial" w:hAnsi="Arial"/>
                <w:sz w:val="16"/>
              </w:rPr>
              <w:t>December 2024</w:t>
            </w:r>
          </w:p>
          <w:p w14:paraId="3DC0DD99" w14:textId="77777777" w:rsidR="00E114C2" w:rsidRDefault="00E114C2" w:rsidP="00483130">
            <w:pPr>
              <w:rPr>
                <w:rFonts w:ascii="Arial" w:hAnsi="Arial"/>
                <w:sz w:val="16"/>
              </w:rPr>
            </w:pPr>
          </w:p>
        </w:tc>
      </w:tr>
      <w:tr w:rsidR="00E114C2" w14:paraId="09BF8704" w14:textId="77777777" w:rsidTr="006E635D">
        <w:tblPrEx>
          <w:tblCellMar>
            <w:top w:w="0" w:type="dxa"/>
            <w:bottom w:w="0" w:type="dxa"/>
          </w:tblCellMar>
        </w:tblPrEx>
        <w:trPr>
          <w:trHeight w:val="50"/>
        </w:trPr>
        <w:tc>
          <w:tcPr>
            <w:tcW w:w="2376" w:type="dxa"/>
          </w:tcPr>
          <w:p w14:paraId="06825056" w14:textId="77777777" w:rsidR="00E114C2" w:rsidRDefault="00E114C2" w:rsidP="00483130">
            <w:pPr>
              <w:rPr>
                <w:rFonts w:ascii="Arial" w:hAnsi="Arial"/>
                <w:sz w:val="16"/>
              </w:rPr>
            </w:pPr>
            <w:r>
              <w:rPr>
                <w:rFonts w:ascii="Arial" w:hAnsi="Arial"/>
                <w:sz w:val="16"/>
              </w:rPr>
              <w:t>Review Health Boards decision making toolkit provided to managers and explore the Pugh Method.</w:t>
            </w:r>
          </w:p>
        </w:tc>
        <w:tc>
          <w:tcPr>
            <w:tcW w:w="2552" w:type="dxa"/>
          </w:tcPr>
          <w:p w14:paraId="5050AA3D" w14:textId="77777777" w:rsidR="00E114C2" w:rsidRDefault="00E114C2" w:rsidP="00483130">
            <w:pPr>
              <w:rPr>
                <w:rFonts w:ascii="Arial" w:hAnsi="Arial"/>
                <w:sz w:val="16"/>
              </w:rPr>
            </w:pPr>
            <w:r>
              <w:rPr>
                <w:rFonts w:ascii="Arial" w:hAnsi="Arial"/>
                <w:sz w:val="16"/>
              </w:rPr>
              <w:t>Put together a task and finish group involving key stakeholders to review current toolkit and process.</w:t>
            </w:r>
          </w:p>
          <w:p w14:paraId="419FCC70" w14:textId="77777777" w:rsidR="00E114C2" w:rsidRDefault="00E114C2" w:rsidP="00483130">
            <w:pPr>
              <w:rPr>
                <w:rFonts w:ascii="Arial" w:hAnsi="Arial"/>
                <w:sz w:val="16"/>
              </w:rPr>
            </w:pPr>
          </w:p>
          <w:p w14:paraId="2A72BC35" w14:textId="77777777" w:rsidR="00E114C2" w:rsidRDefault="00E114C2" w:rsidP="00483130">
            <w:pPr>
              <w:rPr>
                <w:rFonts w:ascii="Arial" w:hAnsi="Arial"/>
                <w:sz w:val="16"/>
              </w:rPr>
            </w:pPr>
            <w:r>
              <w:rPr>
                <w:rFonts w:ascii="Arial" w:hAnsi="Arial"/>
                <w:sz w:val="16"/>
              </w:rPr>
              <w:t>Research Pugh Method.</w:t>
            </w:r>
          </w:p>
        </w:tc>
        <w:tc>
          <w:tcPr>
            <w:tcW w:w="2835" w:type="dxa"/>
          </w:tcPr>
          <w:p w14:paraId="0EAAF6BA" w14:textId="77777777" w:rsidR="00E114C2" w:rsidRDefault="00E114C2" w:rsidP="00E114C2">
            <w:pPr>
              <w:numPr>
                <w:ilvl w:val="0"/>
                <w:numId w:val="2"/>
              </w:numPr>
              <w:spacing w:after="0" w:line="240" w:lineRule="auto"/>
              <w:rPr>
                <w:rFonts w:ascii="Arial" w:hAnsi="Arial"/>
                <w:sz w:val="16"/>
              </w:rPr>
            </w:pPr>
            <w:r>
              <w:rPr>
                <w:rFonts w:ascii="Arial" w:hAnsi="Arial"/>
                <w:sz w:val="16"/>
              </w:rPr>
              <w:t>Research Pugh Method</w:t>
            </w:r>
          </w:p>
          <w:p w14:paraId="4FC7FD42" w14:textId="77777777" w:rsidR="00E114C2" w:rsidRPr="004F5C92" w:rsidRDefault="00E114C2" w:rsidP="00E114C2">
            <w:pPr>
              <w:numPr>
                <w:ilvl w:val="0"/>
                <w:numId w:val="2"/>
              </w:numPr>
              <w:spacing w:after="0" w:line="240" w:lineRule="auto"/>
              <w:rPr>
                <w:rFonts w:ascii="Arial" w:hAnsi="Arial"/>
                <w:sz w:val="16"/>
              </w:rPr>
            </w:pPr>
            <w:r>
              <w:rPr>
                <w:rFonts w:ascii="Arial" w:hAnsi="Arial"/>
                <w:sz w:val="16"/>
              </w:rPr>
              <w:t>Sufficient time with stakeholders to review and amend current toolkit.</w:t>
            </w:r>
          </w:p>
        </w:tc>
        <w:tc>
          <w:tcPr>
            <w:tcW w:w="2693" w:type="dxa"/>
          </w:tcPr>
          <w:p w14:paraId="464BB5F3" w14:textId="77777777" w:rsidR="00E114C2" w:rsidRDefault="00E114C2" w:rsidP="00E114C2">
            <w:pPr>
              <w:numPr>
                <w:ilvl w:val="0"/>
                <w:numId w:val="2"/>
              </w:numPr>
              <w:spacing w:after="0" w:line="240" w:lineRule="auto"/>
              <w:rPr>
                <w:rFonts w:ascii="Arial" w:hAnsi="Arial"/>
                <w:sz w:val="16"/>
              </w:rPr>
            </w:pPr>
            <w:r>
              <w:rPr>
                <w:rFonts w:ascii="Arial" w:hAnsi="Arial"/>
                <w:sz w:val="16"/>
              </w:rPr>
              <w:t>Management will have increased confidence when making business decisions.</w:t>
            </w:r>
          </w:p>
          <w:p w14:paraId="61901779" w14:textId="77777777" w:rsidR="00E114C2" w:rsidRDefault="00E114C2" w:rsidP="00E114C2">
            <w:pPr>
              <w:numPr>
                <w:ilvl w:val="0"/>
                <w:numId w:val="2"/>
              </w:numPr>
              <w:spacing w:after="0" w:line="240" w:lineRule="auto"/>
              <w:rPr>
                <w:rFonts w:ascii="Arial" w:hAnsi="Arial"/>
                <w:sz w:val="16"/>
              </w:rPr>
            </w:pPr>
            <w:r>
              <w:rPr>
                <w:rFonts w:ascii="Arial" w:hAnsi="Arial"/>
                <w:sz w:val="16"/>
              </w:rPr>
              <w:t>Less risks to organisation</w:t>
            </w:r>
          </w:p>
          <w:p w14:paraId="6FE161E2" w14:textId="77777777" w:rsidR="00E114C2" w:rsidRDefault="00E114C2" w:rsidP="00E114C2">
            <w:pPr>
              <w:numPr>
                <w:ilvl w:val="0"/>
                <w:numId w:val="2"/>
              </w:numPr>
              <w:spacing w:after="0" w:line="240" w:lineRule="auto"/>
              <w:rPr>
                <w:rFonts w:ascii="Arial" w:hAnsi="Arial"/>
                <w:sz w:val="16"/>
              </w:rPr>
            </w:pPr>
            <w:r>
              <w:rPr>
                <w:rFonts w:ascii="Arial" w:hAnsi="Arial"/>
                <w:sz w:val="16"/>
              </w:rPr>
              <w:t>Improved employee experience when involved in HR processes.</w:t>
            </w:r>
          </w:p>
        </w:tc>
        <w:tc>
          <w:tcPr>
            <w:tcW w:w="2693" w:type="dxa"/>
          </w:tcPr>
          <w:p w14:paraId="34750EA4" w14:textId="77777777" w:rsidR="00E114C2" w:rsidRDefault="00E114C2" w:rsidP="00483130">
            <w:pPr>
              <w:rPr>
                <w:rFonts w:ascii="Arial" w:hAnsi="Arial"/>
                <w:sz w:val="16"/>
              </w:rPr>
            </w:pPr>
            <w:r>
              <w:rPr>
                <w:rFonts w:ascii="Arial" w:hAnsi="Arial"/>
                <w:sz w:val="16"/>
              </w:rPr>
              <w:t>May 2024</w:t>
            </w:r>
          </w:p>
        </w:tc>
      </w:tr>
    </w:tbl>
    <w:p w14:paraId="13AB6B57" w14:textId="77777777" w:rsidR="00E114C2" w:rsidRDefault="00E114C2" w:rsidP="00E114C2">
      <w:pPr>
        <w:rPr>
          <w:rFonts w:ascii="Arial" w:hAnsi="Arial"/>
        </w:rPr>
      </w:pPr>
    </w:p>
    <w:p w14:paraId="730A0991" w14:textId="77777777" w:rsidR="00E114C2" w:rsidRPr="00000790" w:rsidRDefault="00E114C2" w:rsidP="00000790">
      <w:pPr>
        <w:rPr>
          <w:rFonts w:ascii="Arial" w:hAnsi="Arial" w:cs="Arial"/>
          <w:bCs/>
          <w:sz w:val="24"/>
          <w:szCs w:val="24"/>
        </w:rPr>
      </w:pPr>
    </w:p>
    <w:p w14:paraId="42B77E57" w14:textId="65C829A6" w:rsidR="0012268E" w:rsidRDefault="00E62349" w:rsidP="0012268E">
      <w:pPr>
        <w:rPr>
          <w:rFonts w:ascii="Arial" w:hAnsi="Arial" w:cs="Arial"/>
          <w:b/>
          <w:sz w:val="24"/>
          <w:szCs w:val="24"/>
          <w:u w:val="single"/>
        </w:rPr>
      </w:pPr>
      <w:r>
        <w:rPr>
          <w:rFonts w:ascii="Arial" w:hAnsi="Arial" w:cs="Arial"/>
          <w:b/>
          <w:sz w:val="24"/>
          <w:szCs w:val="24"/>
          <w:u w:val="single"/>
        </w:rPr>
        <w:t xml:space="preserve">References </w:t>
      </w:r>
    </w:p>
    <w:p w14:paraId="6A8772C1" w14:textId="77777777" w:rsidR="00E62349" w:rsidRDefault="00E62349" w:rsidP="0012268E">
      <w:pPr>
        <w:rPr>
          <w:rFonts w:ascii="Arial" w:hAnsi="Arial" w:cs="Arial"/>
          <w:b/>
          <w:sz w:val="24"/>
          <w:szCs w:val="24"/>
          <w:u w:val="single"/>
        </w:rPr>
      </w:pPr>
    </w:p>
    <w:p w14:paraId="14CF6359"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ACAS (2020) </w:t>
      </w:r>
      <w:r w:rsidRPr="00C84A53">
        <w:rPr>
          <w:rFonts w:ascii="Arial" w:hAnsi="Arial" w:cs="Arial"/>
          <w:i/>
          <w:iCs/>
          <w:sz w:val="24"/>
          <w:szCs w:val="24"/>
        </w:rPr>
        <w:t xml:space="preserve">Employee voice: on mute or mission critical?. </w:t>
      </w:r>
      <w:r w:rsidRPr="00C84A53">
        <w:rPr>
          <w:rFonts w:ascii="Arial" w:hAnsi="Arial" w:cs="Arial"/>
          <w:sz w:val="24"/>
          <w:szCs w:val="24"/>
        </w:rPr>
        <w:t xml:space="preserve">Available at: </w:t>
      </w:r>
      <w:hyperlink r:id="rId5" w:history="1">
        <w:r w:rsidRPr="00C84A53">
          <w:rPr>
            <w:rStyle w:val="Hyperlink"/>
            <w:rFonts w:ascii="Arial" w:hAnsi="Arial" w:cs="Arial"/>
            <w:sz w:val="24"/>
            <w:szCs w:val="24"/>
          </w:rPr>
          <w:t>https://www.acas.org.uk/podcast/employee-voice-on-mute-or-mission-critical</w:t>
        </w:r>
      </w:hyperlink>
      <w:r w:rsidRPr="00C84A53">
        <w:rPr>
          <w:rFonts w:ascii="Arial" w:hAnsi="Arial" w:cs="Arial"/>
          <w:sz w:val="24"/>
          <w:szCs w:val="24"/>
        </w:rPr>
        <w:t>. (Accessed 15 April 2024).</w:t>
      </w:r>
    </w:p>
    <w:p w14:paraId="7323065A" w14:textId="77777777" w:rsidR="00E62349" w:rsidRPr="00C84A53" w:rsidRDefault="00E62349" w:rsidP="00E62349">
      <w:pPr>
        <w:rPr>
          <w:rFonts w:ascii="Arial" w:hAnsi="Arial" w:cs="Arial"/>
          <w:color w:val="000000" w:themeColor="text1"/>
          <w:sz w:val="24"/>
          <w:szCs w:val="24"/>
          <w:shd w:val="clear" w:color="auto" w:fill="FFFFFF"/>
        </w:rPr>
      </w:pPr>
      <w:r w:rsidRPr="00C84A53">
        <w:rPr>
          <w:rFonts w:ascii="Arial" w:hAnsi="Arial" w:cs="Arial"/>
          <w:color w:val="000000" w:themeColor="text1"/>
          <w:sz w:val="24"/>
          <w:szCs w:val="24"/>
          <w:shd w:val="clear" w:color="auto" w:fill="FFFFFF"/>
        </w:rPr>
        <w:t xml:space="preserve">ACAS (2023) </w:t>
      </w:r>
      <w:r w:rsidRPr="00C84A53">
        <w:rPr>
          <w:rFonts w:ascii="Arial" w:hAnsi="Arial" w:cs="Arial"/>
          <w:i/>
          <w:color w:val="000000" w:themeColor="text1"/>
          <w:sz w:val="24"/>
          <w:szCs w:val="24"/>
          <w:shd w:val="clear" w:color="auto" w:fill="FFFFFF"/>
        </w:rPr>
        <w:t xml:space="preserve">Supporting mental health at work. </w:t>
      </w:r>
      <w:r w:rsidRPr="00C84A53">
        <w:rPr>
          <w:rFonts w:ascii="Arial" w:hAnsi="Arial" w:cs="Arial"/>
          <w:iCs/>
          <w:color w:val="000000" w:themeColor="text1"/>
          <w:sz w:val="24"/>
          <w:szCs w:val="24"/>
          <w:shd w:val="clear" w:color="auto" w:fill="FFFFFF"/>
        </w:rPr>
        <w:t>Available at :</w:t>
      </w:r>
      <w:r w:rsidRPr="00C84A53">
        <w:rPr>
          <w:rFonts w:ascii="Arial" w:hAnsi="Arial" w:cs="Arial"/>
          <w:i/>
          <w:color w:val="000000" w:themeColor="text1"/>
          <w:sz w:val="24"/>
          <w:szCs w:val="24"/>
          <w:shd w:val="clear" w:color="auto" w:fill="FFFFFF"/>
        </w:rPr>
        <w:t xml:space="preserve"> </w:t>
      </w:r>
      <w:hyperlink r:id="rId6" w:history="1">
        <w:r w:rsidRPr="00C84A53">
          <w:rPr>
            <w:rStyle w:val="Hyperlink"/>
            <w:rFonts w:ascii="Arial" w:hAnsi="Arial" w:cs="Arial"/>
            <w:sz w:val="24"/>
            <w:szCs w:val="24"/>
            <w:shd w:val="clear" w:color="auto" w:fill="FFFFFF"/>
          </w:rPr>
          <w:t>https://www.acas.org.uk/supporting-mental-health-workplace</w:t>
        </w:r>
      </w:hyperlink>
      <w:r w:rsidRPr="00C84A53">
        <w:rPr>
          <w:rFonts w:ascii="Arial" w:hAnsi="Arial" w:cs="Arial"/>
          <w:color w:val="000000" w:themeColor="text1"/>
          <w:sz w:val="24"/>
          <w:szCs w:val="24"/>
          <w:shd w:val="clear" w:color="auto" w:fill="FFFFFF"/>
        </w:rPr>
        <w:t>. (Accessed 15 April 2024</w:t>
      </w:r>
      <w:r>
        <w:rPr>
          <w:rFonts w:ascii="Arial" w:hAnsi="Arial" w:cs="Arial"/>
          <w:color w:val="000000" w:themeColor="text1"/>
          <w:sz w:val="24"/>
          <w:szCs w:val="24"/>
          <w:shd w:val="clear" w:color="auto" w:fill="FFFFFF"/>
        </w:rPr>
        <w:t>).</w:t>
      </w:r>
    </w:p>
    <w:p w14:paraId="21B78D4E"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ACAS (No date) </w:t>
      </w:r>
      <w:r w:rsidRPr="00C84A53">
        <w:rPr>
          <w:rFonts w:ascii="Arial" w:hAnsi="Arial" w:cs="Arial"/>
          <w:i/>
          <w:iCs/>
          <w:sz w:val="24"/>
          <w:szCs w:val="24"/>
        </w:rPr>
        <w:t>Challenging conversations and how to manage them</w:t>
      </w:r>
      <w:r w:rsidRPr="00C84A53">
        <w:rPr>
          <w:rFonts w:ascii="Arial" w:hAnsi="Arial" w:cs="Arial"/>
          <w:sz w:val="24"/>
          <w:szCs w:val="24"/>
        </w:rPr>
        <w:t xml:space="preserve">. Available at: </w:t>
      </w:r>
      <w:hyperlink r:id="rId7" w:history="1">
        <w:r w:rsidRPr="00C84A53">
          <w:rPr>
            <w:rStyle w:val="Hyperlink"/>
            <w:rFonts w:ascii="Arial" w:hAnsi="Arial" w:cs="Arial"/>
            <w:sz w:val="24"/>
            <w:szCs w:val="24"/>
          </w:rPr>
          <w:t>https://www.acas.org.uk/sites/default/files/2021-04/challenging-conversations-and-how-to-manage-them.pdf</w:t>
        </w:r>
      </w:hyperlink>
      <w:r w:rsidRPr="00C84A53">
        <w:rPr>
          <w:rFonts w:ascii="Arial" w:hAnsi="Arial" w:cs="Arial"/>
          <w:sz w:val="24"/>
          <w:szCs w:val="24"/>
        </w:rPr>
        <w:t>. (Accessed 15 March 202</w:t>
      </w:r>
      <w:r>
        <w:rPr>
          <w:rFonts w:ascii="Arial" w:hAnsi="Arial" w:cs="Arial"/>
          <w:sz w:val="24"/>
          <w:szCs w:val="24"/>
        </w:rPr>
        <w:t>4</w:t>
      </w:r>
      <w:r w:rsidRPr="00C84A53">
        <w:rPr>
          <w:rFonts w:ascii="Arial" w:hAnsi="Arial" w:cs="Arial"/>
          <w:sz w:val="24"/>
          <w:szCs w:val="24"/>
        </w:rPr>
        <w:t>)</w:t>
      </w:r>
    </w:p>
    <w:p w14:paraId="412A26A6" w14:textId="77777777" w:rsidR="00E62349" w:rsidRPr="00C84A53" w:rsidRDefault="00E62349" w:rsidP="00E62349">
      <w:pPr>
        <w:rPr>
          <w:rFonts w:ascii="Arial" w:hAnsi="Arial" w:cs="Arial"/>
          <w:color w:val="000000" w:themeColor="text1"/>
          <w:sz w:val="24"/>
          <w:szCs w:val="24"/>
          <w:shd w:val="clear" w:color="auto" w:fill="FFFFFF"/>
        </w:rPr>
      </w:pPr>
      <w:r w:rsidRPr="00C84A53">
        <w:rPr>
          <w:rFonts w:ascii="Arial" w:hAnsi="Arial" w:cs="Arial"/>
          <w:color w:val="000000" w:themeColor="text1"/>
          <w:sz w:val="24"/>
          <w:szCs w:val="24"/>
          <w:shd w:val="clear" w:color="auto" w:fill="FFFFFF"/>
        </w:rPr>
        <w:t xml:space="preserve">Bailey, S &amp; West, M. (2022)  </w:t>
      </w:r>
      <w:r w:rsidRPr="00C84A53">
        <w:rPr>
          <w:rFonts w:ascii="Arial" w:hAnsi="Arial" w:cs="Arial"/>
          <w:i/>
          <w:color w:val="000000" w:themeColor="text1"/>
          <w:sz w:val="24"/>
          <w:szCs w:val="24"/>
          <w:shd w:val="clear" w:color="auto" w:fill="FFFFFF"/>
        </w:rPr>
        <w:t>What is Compassionate leadership</w:t>
      </w:r>
      <w:r w:rsidRPr="00C84A53">
        <w:rPr>
          <w:rFonts w:ascii="Arial" w:hAnsi="Arial" w:cs="Arial"/>
          <w:color w:val="000000" w:themeColor="text1"/>
          <w:sz w:val="24"/>
          <w:szCs w:val="24"/>
          <w:shd w:val="clear" w:color="auto" w:fill="FFFFFF"/>
        </w:rPr>
        <w:t xml:space="preserve">. Available at: </w:t>
      </w:r>
      <w:hyperlink r:id="rId8" w:history="1">
        <w:r w:rsidRPr="00C84A53">
          <w:rPr>
            <w:rStyle w:val="Hyperlink"/>
            <w:rFonts w:ascii="Arial" w:hAnsi="Arial" w:cs="Arial"/>
            <w:sz w:val="24"/>
            <w:szCs w:val="24"/>
            <w:shd w:val="clear" w:color="auto" w:fill="FFFFFF"/>
          </w:rPr>
          <w:t>https://www.kingsfund.org.uk/insight-and-analysis/long-reads/what-is-compassionate-leadership</w:t>
        </w:r>
      </w:hyperlink>
      <w:r w:rsidRPr="00C84A53">
        <w:rPr>
          <w:rFonts w:ascii="Arial" w:hAnsi="Arial" w:cs="Arial"/>
          <w:color w:val="000000" w:themeColor="text1"/>
          <w:sz w:val="24"/>
          <w:szCs w:val="24"/>
          <w:shd w:val="clear" w:color="auto" w:fill="FFFFFF"/>
        </w:rPr>
        <w:t>. (Accessed 15 April 2024).</w:t>
      </w:r>
    </w:p>
    <w:p w14:paraId="09198201"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Browne, M.N. and Keeley, S.M. </w:t>
      </w:r>
      <w:r>
        <w:rPr>
          <w:rFonts w:ascii="Arial" w:hAnsi="Arial" w:cs="Arial"/>
          <w:sz w:val="24"/>
          <w:szCs w:val="24"/>
        </w:rPr>
        <w:t>(</w:t>
      </w:r>
      <w:r w:rsidRPr="00C84A53">
        <w:rPr>
          <w:rFonts w:ascii="Arial" w:hAnsi="Arial" w:cs="Arial"/>
          <w:sz w:val="24"/>
          <w:szCs w:val="24"/>
        </w:rPr>
        <w:t>2007</w:t>
      </w:r>
      <w:r>
        <w:rPr>
          <w:rFonts w:ascii="Arial" w:hAnsi="Arial" w:cs="Arial"/>
          <w:sz w:val="24"/>
          <w:szCs w:val="24"/>
        </w:rPr>
        <w:t>)</w:t>
      </w:r>
      <w:r w:rsidRPr="00C84A53">
        <w:rPr>
          <w:rFonts w:ascii="Arial" w:hAnsi="Arial" w:cs="Arial"/>
          <w:sz w:val="24"/>
          <w:szCs w:val="24"/>
        </w:rPr>
        <w:t xml:space="preserve"> </w:t>
      </w:r>
      <w:r w:rsidRPr="00C84A53">
        <w:rPr>
          <w:rFonts w:ascii="Arial" w:hAnsi="Arial" w:cs="Arial"/>
          <w:i/>
          <w:iCs/>
          <w:sz w:val="24"/>
          <w:szCs w:val="24"/>
        </w:rPr>
        <w:t xml:space="preserve">Asking the right questions: A guide to critical thinking. </w:t>
      </w:r>
      <w:r w:rsidRPr="00C84A53">
        <w:rPr>
          <w:rFonts w:ascii="Arial" w:hAnsi="Arial" w:cs="Arial"/>
          <w:sz w:val="24"/>
          <w:szCs w:val="24"/>
        </w:rPr>
        <w:t>Pearson Education.</w:t>
      </w:r>
    </w:p>
    <w:p w14:paraId="329D0FB8" w14:textId="77777777" w:rsidR="00E62349" w:rsidRDefault="00E62349" w:rsidP="00E62349">
      <w:pPr>
        <w:rPr>
          <w:rFonts w:ascii="Arial" w:hAnsi="Arial" w:cs="Arial"/>
          <w:color w:val="000000" w:themeColor="text1"/>
          <w:sz w:val="24"/>
          <w:szCs w:val="24"/>
          <w:shd w:val="clear" w:color="auto" w:fill="FFFFFF"/>
        </w:rPr>
      </w:pPr>
      <w:r w:rsidRPr="00C84A53">
        <w:rPr>
          <w:rFonts w:ascii="Arial" w:hAnsi="Arial" w:cs="Arial"/>
          <w:color w:val="000000" w:themeColor="text1"/>
          <w:sz w:val="24"/>
          <w:szCs w:val="24"/>
          <w:shd w:val="clear" w:color="auto" w:fill="FFFFFF"/>
        </w:rPr>
        <w:lastRenderedPageBreak/>
        <w:t xml:space="preserve">Choi, J (2020) </w:t>
      </w:r>
      <w:r w:rsidRPr="00C84A53">
        <w:rPr>
          <w:rFonts w:ascii="Arial" w:hAnsi="Arial" w:cs="Arial"/>
          <w:i/>
          <w:color w:val="000000" w:themeColor="text1"/>
          <w:sz w:val="24"/>
          <w:szCs w:val="24"/>
          <w:shd w:val="clear" w:color="auto" w:fill="FFFFFF"/>
        </w:rPr>
        <w:t>The Importance of asking the right questions</w:t>
      </w:r>
      <w:r w:rsidRPr="00C84A53">
        <w:rPr>
          <w:rFonts w:ascii="Arial" w:hAnsi="Arial" w:cs="Arial"/>
          <w:color w:val="000000" w:themeColor="text1"/>
          <w:sz w:val="24"/>
          <w:szCs w:val="24"/>
          <w:shd w:val="clear" w:color="auto" w:fill="FFFFFF"/>
        </w:rPr>
        <w:t xml:space="preserve">. Available at: </w:t>
      </w:r>
      <w:hyperlink r:id="rId9" w:history="1">
        <w:r w:rsidRPr="00C84A53">
          <w:rPr>
            <w:rStyle w:val="Hyperlink"/>
            <w:rFonts w:ascii="Arial" w:hAnsi="Arial" w:cs="Arial"/>
            <w:sz w:val="24"/>
            <w:szCs w:val="24"/>
            <w:shd w:val="clear" w:color="auto" w:fill="FFFFFF"/>
          </w:rPr>
          <w:t>https://towardsdatascience.com/the-importance-of-asking-the-right-questions-93aa3128500a</w:t>
        </w:r>
      </w:hyperlink>
      <w:r w:rsidRPr="00C84A53">
        <w:rPr>
          <w:rFonts w:ascii="Arial" w:hAnsi="Arial" w:cs="Arial"/>
          <w:color w:val="000000" w:themeColor="text1"/>
          <w:sz w:val="24"/>
          <w:szCs w:val="24"/>
          <w:shd w:val="clear" w:color="auto" w:fill="FFFFFF"/>
        </w:rPr>
        <w:t>. (</w:t>
      </w:r>
      <w:r>
        <w:rPr>
          <w:rFonts w:ascii="Arial" w:hAnsi="Arial" w:cs="Arial"/>
          <w:color w:val="000000" w:themeColor="text1"/>
          <w:sz w:val="24"/>
          <w:szCs w:val="24"/>
          <w:shd w:val="clear" w:color="auto" w:fill="FFFFFF"/>
        </w:rPr>
        <w:t>A</w:t>
      </w:r>
      <w:r w:rsidRPr="00C84A53">
        <w:rPr>
          <w:rFonts w:ascii="Arial" w:hAnsi="Arial" w:cs="Arial"/>
          <w:color w:val="000000" w:themeColor="text1"/>
          <w:sz w:val="24"/>
          <w:szCs w:val="24"/>
          <w:shd w:val="clear" w:color="auto" w:fill="FFFFFF"/>
        </w:rPr>
        <w:t>ccessed 15 April 2024</w:t>
      </w:r>
      <w:r>
        <w:rPr>
          <w:rFonts w:ascii="Arial" w:hAnsi="Arial" w:cs="Arial"/>
          <w:color w:val="000000" w:themeColor="text1"/>
          <w:sz w:val="24"/>
          <w:szCs w:val="24"/>
          <w:shd w:val="clear" w:color="auto" w:fill="FFFFFF"/>
        </w:rPr>
        <w:t>).</w:t>
      </w:r>
    </w:p>
    <w:p w14:paraId="4E70D7E4" w14:textId="77777777" w:rsidR="00E62349" w:rsidRPr="00C84A53" w:rsidRDefault="00E62349" w:rsidP="00E62349">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CIPD (No date) </w:t>
      </w:r>
      <w:r w:rsidRPr="00D20C31">
        <w:rPr>
          <w:rFonts w:ascii="Arial" w:hAnsi="Arial" w:cs="Arial"/>
          <w:i/>
          <w:iCs/>
          <w:color w:val="000000" w:themeColor="text1"/>
          <w:sz w:val="24"/>
          <w:szCs w:val="24"/>
          <w:shd w:val="clear" w:color="auto" w:fill="FFFFFF"/>
        </w:rPr>
        <w:t>Core Behaviours</w:t>
      </w:r>
      <w:r>
        <w:rPr>
          <w:rFonts w:ascii="Arial" w:hAnsi="Arial" w:cs="Arial"/>
          <w:i/>
          <w:iCs/>
          <w:color w:val="000000" w:themeColor="text1"/>
          <w:sz w:val="24"/>
          <w:szCs w:val="24"/>
          <w:shd w:val="clear" w:color="auto" w:fill="FFFFFF"/>
        </w:rPr>
        <w:t xml:space="preserve">. Available at: </w:t>
      </w:r>
      <w:r w:rsidRPr="00D20C31">
        <w:rPr>
          <w:rFonts w:ascii="Arial" w:eastAsia="Calibri" w:hAnsi="Arial" w:cs="Arial"/>
          <w:kern w:val="2"/>
          <w:szCs w:val="24"/>
          <w14:ligatures w14:val="standardContextual"/>
        </w:rPr>
        <w:t xml:space="preserve">Available at: </w:t>
      </w:r>
      <w:hyperlink r:id="rId10" w:history="1">
        <w:r w:rsidRPr="00361D72">
          <w:rPr>
            <w:rStyle w:val="Hyperlink"/>
            <w:rFonts w:ascii="Arial" w:eastAsia="Calibri" w:hAnsi="Arial" w:cs="Arial"/>
            <w:kern w:val="2"/>
            <w:szCs w:val="24"/>
            <w14:ligatures w14:val="standardContextual"/>
          </w:rPr>
          <w:t>https://www.cipd.org/uk/the-people-profession/the-profession-map/explore-the-profession-map/core-behaviours/</w:t>
        </w:r>
      </w:hyperlink>
      <w:r>
        <w:rPr>
          <w:rFonts w:ascii="Arial" w:eastAsia="Calibri" w:hAnsi="Arial" w:cs="Arial"/>
          <w:kern w:val="2"/>
          <w:szCs w:val="24"/>
          <w14:ligatures w14:val="standardContextual"/>
        </w:rPr>
        <w:t>. (Accessed 15 April 2024)</w:t>
      </w:r>
    </w:p>
    <w:p w14:paraId="5A171BB2"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CIPD (2015) </w:t>
      </w:r>
      <w:r w:rsidRPr="00C84A53">
        <w:rPr>
          <w:rFonts w:ascii="Arial" w:hAnsi="Arial" w:cs="Arial"/>
          <w:i/>
          <w:iCs/>
          <w:color w:val="222222"/>
          <w:sz w:val="24"/>
          <w:szCs w:val="24"/>
          <w:shd w:val="clear" w:color="auto" w:fill="FFFFFF"/>
        </w:rPr>
        <w:t>Perspectives on ethical workplace decision-making</w:t>
      </w:r>
      <w:r w:rsidRPr="00C84A53">
        <w:rPr>
          <w:rFonts w:ascii="Arial" w:hAnsi="Arial" w:cs="Arial"/>
          <w:color w:val="222222"/>
          <w:sz w:val="24"/>
          <w:szCs w:val="24"/>
          <w:shd w:val="clear" w:color="auto" w:fill="FFFFFF"/>
        </w:rPr>
        <w:t xml:space="preserve">. Available at : </w:t>
      </w:r>
      <w:hyperlink r:id="rId11" w:history="1">
        <w:r w:rsidRPr="00C84A53">
          <w:rPr>
            <w:rStyle w:val="Hyperlink"/>
            <w:rFonts w:ascii="Arial" w:hAnsi="Arial" w:cs="Arial"/>
            <w:sz w:val="24"/>
            <w:szCs w:val="24"/>
            <w:shd w:val="clear" w:color="auto" w:fill="FFFFFF"/>
          </w:rPr>
          <w:t>https://www.cipd.org/uk/knowledge/reports/workplace-decisions-report/</w:t>
        </w:r>
      </w:hyperlink>
      <w:r w:rsidRPr="00C84A5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w:t>
      </w:r>
      <w:r w:rsidRPr="00C84A53">
        <w:rPr>
          <w:rFonts w:ascii="Arial" w:hAnsi="Arial" w:cs="Arial"/>
          <w:color w:val="222222"/>
          <w:sz w:val="24"/>
          <w:szCs w:val="24"/>
          <w:shd w:val="clear" w:color="auto" w:fill="FFFFFF"/>
        </w:rPr>
        <w:t>ccessed 1 April 2024)</w:t>
      </w:r>
      <w:r>
        <w:rPr>
          <w:rFonts w:ascii="Arial" w:hAnsi="Arial" w:cs="Arial"/>
          <w:color w:val="222222"/>
          <w:sz w:val="24"/>
          <w:szCs w:val="24"/>
          <w:shd w:val="clear" w:color="auto" w:fill="FFFFFF"/>
        </w:rPr>
        <w:t>.</w:t>
      </w:r>
    </w:p>
    <w:p w14:paraId="438E5BA6" w14:textId="77777777" w:rsidR="00E62349" w:rsidRDefault="00E62349" w:rsidP="00E62349">
      <w:pPr>
        <w:rPr>
          <w:rFonts w:ascii="Arial" w:hAnsi="Arial" w:cs="Arial"/>
          <w:i/>
          <w:iCs/>
          <w:color w:val="3A3A3A"/>
          <w:sz w:val="24"/>
          <w:szCs w:val="24"/>
          <w:shd w:val="clear" w:color="auto" w:fill="FFFFFF"/>
        </w:rPr>
      </w:pPr>
      <w:r w:rsidRPr="00C84A53">
        <w:rPr>
          <w:rFonts w:ascii="Arial" w:hAnsi="Arial" w:cs="Arial"/>
          <w:color w:val="3A3A3A"/>
          <w:sz w:val="24"/>
          <w:szCs w:val="24"/>
          <w:shd w:val="clear" w:color="auto" w:fill="FFFFFF"/>
        </w:rPr>
        <w:t xml:space="preserve">CIPD (2019) </w:t>
      </w:r>
      <w:r w:rsidRPr="00C84A53">
        <w:rPr>
          <w:rFonts w:ascii="Arial" w:hAnsi="Arial" w:cs="Arial"/>
          <w:i/>
          <w:iCs/>
          <w:color w:val="3A3A3A"/>
          <w:sz w:val="24"/>
          <w:szCs w:val="24"/>
          <w:shd w:val="clear" w:color="auto" w:fill="FFFFFF"/>
        </w:rPr>
        <w:t xml:space="preserve">Why is a Learning Philosophy so important for </w:t>
      </w:r>
      <w:proofErr w:type="gramStart"/>
      <w:r w:rsidRPr="00C84A53">
        <w:rPr>
          <w:rFonts w:ascii="Arial" w:hAnsi="Arial" w:cs="Arial"/>
          <w:i/>
          <w:iCs/>
          <w:color w:val="3A3A3A"/>
          <w:sz w:val="24"/>
          <w:szCs w:val="24"/>
          <w:shd w:val="clear" w:color="auto" w:fill="FFFFFF"/>
        </w:rPr>
        <w:t>organisations?.</w:t>
      </w:r>
      <w:proofErr w:type="gramEnd"/>
      <w:r w:rsidRPr="00C84A53">
        <w:rPr>
          <w:rFonts w:ascii="Arial" w:hAnsi="Arial" w:cs="Arial"/>
          <w:i/>
          <w:iCs/>
          <w:color w:val="3A3A3A"/>
          <w:sz w:val="24"/>
          <w:szCs w:val="24"/>
          <w:shd w:val="clear" w:color="auto" w:fill="FFFFFF"/>
        </w:rPr>
        <w:t xml:space="preserve"> </w:t>
      </w:r>
      <w:r w:rsidRPr="00C84A53">
        <w:rPr>
          <w:rFonts w:ascii="Arial" w:hAnsi="Arial" w:cs="Arial"/>
          <w:color w:val="3A3A3A"/>
          <w:sz w:val="24"/>
          <w:szCs w:val="24"/>
          <w:shd w:val="clear" w:color="auto" w:fill="FFFFFF"/>
        </w:rPr>
        <w:t xml:space="preserve">Available at: </w:t>
      </w:r>
      <w:hyperlink r:id="rId12" w:history="1">
        <w:r w:rsidRPr="00C84A53">
          <w:rPr>
            <w:rStyle w:val="Hyperlink"/>
            <w:rFonts w:ascii="Arial" w:hAnsi="Arial" w:cs="Arial"/>
            <w:sz w:val="24"/>
            <w:szCs w:val="24"/>
            <w:shd w:val="clear" w:color="auto" w:fill="FFFFFF"/>
          </w:rPr>
          <w:t>https://learninghub.cipd.org/d2l/le/enhancedSequenceViewer/6667?url=https%3A%2F%2F927c5291-88a7-4867-8a37-2c6769ede575.sequences.api.brightspace.com%2F6667%2Factivity%2F2809%3FfilterOnDatesAndDepth%3D1</w:t>
        </w:r>
      </w:hyperlink>
      <w:r w:rsidRPr="00C84A53">
        <w:rPr>
          <w:rFonts w:ascii="Arial" w:hAnsi="Arial" w:cs="Arial"/>
          <w:color w:val="3A3A3A"/>
          <w:sz w:val="24"/>
          <w:szCs w:val="24"/>
          <w:shd w:val="clear" w:color="auto" w:fill="FFFFFF"/>
        </w:rPr>
        <w:t>. (Accessed 15 April 2024</w:t>
      </w:r>
      <w:r w:rsidRPr="00C84A53">
        <w:rPr>
          <w:rFonts w:ascii="Arial" w:hAnsi="Arial" w:cs="Arial"/>
          <w:i/>
          <w:iCs/>
          <w:color w:val="3A3A3A"/>
          <w:sz w:val="24"/>
          <w:szCs w:val="24"/>
          <w:shd w:val="clear" w:color="auto" w:fill="FFFFFF"/>
        </w:rPr>
        <w:t>).</w:t>
      </w:r>
    </w:p>
    <w:p w14:paraId="23028ACF" w14:textId="0BB2CDA1" w:rsidR="00697799" w:rsidRPr="00C84A53" w:rsidRDefault="00697799" w:rsidP="00E62349">
      <w:pPr>
        <w:rPr>
          <w:rFonts w:ascii="Arial" w:hAnsi="Arial" w:cs="Arial"/>
          <w:i/>
          <w:iCs/>
          <w:color w:val="3A3A3A"/>
          <w:sz w:val="24"/>
          <w:szCs w:val="24"/>
          <w:shd w:val="clear" w:color="auto" w:fill="FFFFFF"/>
        </w:rPr>
      </w:pPr>
      <w:r w:rsidRPr="00697799">
        <w:rPr>
          <w:rFonts w:ascii="Arial" w:hAnsi="Arial" w:cs="Arial"/>
          <w:color w:val="3A3A3A"/>
          <w:sz w:val="24"/>
          <w:szCs w:val="24"/>
          <w:shd w:val="clear" w:color="auto" w:fill="FFFFFF"/>
        </w:rPr>
        <w:t>CIPD</w:t>
      </w:r>
      <w:r>
        <w:rPr>
          <w:rFonts w:ascii="Arial" w:hAnsi="Arial" w:cs="Arial"/>
          <w:i/>
          <w:iCs/>
          <w:color w:val="3A3A3A"/>
          <w:sz w:val="24"/>
          <w:szCs w:val="24"/>
          <w:shd w:val="clear" w:color="auto" w:fill="FFFFFF"/>
        </w:rPr>
        <w:t xml:space="preserve"> </w:t>
      </w:r>
      <w:r w:rsidRPr="00697799">
        <w:rPr>
          <w:rFonts w:ascii="Arial" w:hAnsi="Arial" w:cs="Arial"/>
          <w:color w:val="3A3A3A"/>
          <w:sz w:val="24"/>
          <w:szCs w:val="24"/>
          <w:shd w:val="clear" w:color="auto" w:fill="FFFFFF"/>
        </w:rPr>
        <w:t>(2019b)</w:t>
      </w:r>
      <w:r>
        <w:rPr>
          <w:rFonts w:ascii="Arial" w:hAnsi="Arial" w:cs="Arial"/>
          <w:i/>
          <w:iCs/>
          <w:color w:val="3A3A3A"/>
          <w:sz w:val="24"/>
          <w:szCs w:val="24"/>
          <w:shd w:val="clear" w:color="auto" w:fill="FFFFFF"/>
        </w:rPr>
        <w:t xml:space="preserve"> CIPD Assignments. </w:t>
      </w:r>
      <w:r w:rsidRPr="00697799">
        <w:rPr>
          <w:rFonts w:ascii="Arial" w:hAnsi="Arial" w:cs="Arial"/>
          <w:color w:val="3A3A3A"/>
          <w:sz w:val="24"/>
          <w:szCs w:val="24"/>
          <w:shd w:val="clear" w:color="auto" w:fill="FFFFFF"/>
        </w:rPr>
        <w:t>Available at:</w:t>
      </w:r>
      <w:r w:rsidRPr="00697799">
        <w:t xml:space="preserve"> </w:t>
      </w:r>
      <w:hyperlink r:id="rId13" w:history="1">
        <w:r w:rsidRPr="0095134A">
          <w:rPr>
            <w:rStyle w:val="Hyperlink"/>
            <w:rFonts w:ascii="Arial" w:hAnsi="Arial" w:cs="Arial"/>
            <w:sz w:val="24"/>
            <w:szCs w:val="24"/>
            <w:shd w:val="clear" w:color="auto" w:fill="FFFFFF"/>
          </w:rPr>
          <w:t>https://cipdassignments.com/blog/how-to-reference-cipd-profession-map/</w:t>
        </w:r>
      </w:hyperlink>
      <w:r>
        <w:rPr>
          <w:rFonts w:ascii="Arial" w:hAnsi="Arial" w:cs="Arial"/>
          <w:color w:val="3A3A3A"/>
          <w:sz w:val="24"/>
          <w:szCs w:val="24"/>
          <w:shd w:val="clear" w:color="auto" w:fill="FFFFFF"/>
        </w:rPr>
        <w:t>. (Accessed 15 April 2024)</w:t>
      </w:r>
      <w:r>
        <w:rPr>
          <w:rFonts w:ascii="Arial" w:hAnsi="Arial" w:cs="Arial"/>
          <w:i/>
          <w:iCs/>
          <w:color w:val="3A3A3A"/>
          <w:sz w:val="24"/>
          <w:szCs w:val="24"/>
          <w:shd w:val="clear" w:color="auto" w:fill="FFFFFF"/>
        </w:rPr>
        <w:t xml:space="preserve"> </w:t>
      </w:r>
    </w:p>
    <w:p w14:paraId="475EBCEE"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CIPD (2022) </w:t>
      </w:r>
      <w:r w:rsidRPr="00C84A53">
        <w:rPr>
          <w:rFonts w:ascii="Arial" w:hAnsi="Arial" w:cs="Arial"/>
          <w:i/>
          <w:iCs/>
          <w:sz w:val="24"/>
          <w:szCs w:val="24"/>
        </w:rPr>
        <w:t>Cross Functional collaboration</w:t>
      </w:r>
      <w:r w:rsidRPr="00C84A53">
        <w:rPr>
          <w:rFonts w:ascii="Arial" w:hAnsi="Arial" w:cs="Arial"/>
          <w:sz w:val="24"/>
          <w:szCs w:val="24"/>
        </w:rPr>
        <w:t xml:space="preserve">. Available at: </w:t>
      </w:r>
      <w:hyperlink r:id="rId14" w:history="1">
        <w:r w:rsidRPr="00361D72">
          <w:rPr>
            <w:rStyle w:val="Hyperlink"/>
            <w:rFonts w:ascii="Arial" w:hAnsi="Arial" w:cs="Arial"/>
            <w:sz w:val="24"/>
            <w:szCs w:val="24"/>
          </w:rPr>
          <w:t>https://www.cipd.org/uk/knowledge/reports/cross-functional-collaboration/</w:t>
        </w:r>
      </w:hyperlink>
      <w:r>
        <w:rPr>
          <w:rFonts w:ascii="Arial" w:hAnsi="Arial" w:cs="Arial"/>
          <w:sz w:val="24"/>
          <w:szCs w:val="24"/>
        </w:rPr>
        <w:t>.  (Accessed 15 April 2024)</w:t>
      </w:r>
    </w:p>
    <w:p w14:paraId="1882D732"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CIPD (2023a) </w:t>
      </w:r>
      <w:r w:rsidRPr="00C84A53">
        <w:rPr>
          <w:rFonts w:ascii="Arial" w:hAnsi="Arial" w:cs="Arial"/>
          <w:i/>
          <w:iCs/>
          <w:sz w:val="24"/>
          <w:szCs w:val="24"/>
        </w:rPr>
        <w:t xml:space="preserve">Change management: A guide for people professionals. </w:t>
      </w:r>
      <w:r w:rsidRPr="00C84A53">
        <w:rPr>
          <w:rFonts w:ascii="Arial" w:hAnsi="Arial" w:cs="Arial"/>
          <w:sz w:val="24"/>
          <w:szCs w:val="24"/>
        </w:rPr>
        <w:t xml:space="preserve">Available at: </w:t>
      </w:r>
      <w:hyperlink r:id="rId15" w:anchor="what-is-change-management" w:history="1">
        <w:r w:rsidRPr="00C84A53">
          <w:rPr>
            <w:rStyle w:val="Hyperlink"/>
            <w:rFonts w:ascii="Arial" w:hAnsi="Arial" w:cs="Arial"/>
            <w:sz w:val="24"/>
            <w:szCs w:val="24"/>
          </w:rPr>
          <w:t>https://www.cipd.org/uk/knowledge/guides/change-management/#what-is-change-management</w:t>
        </w:r>
      </w:hyperlink>
      <w:r w:rsidRPr="00C84A53">
        <w:rPr>
          <w:rFonts w:ascii="Arial" w:hAnsi="Arial" w:cs="Arial"/>
          <w:sz w:val="24"/>
          <w:szCs w:val="24"/>
        </w:rPr>
        <w:t xml:space="preserve">. (Accessed 15 </w:t>
      </w:r>
      <w:r>
        <w:rPr>
          <w:rFonts w:ascii="Arial" w:hAnsi="Arial" w:cs="Arial"/>
          <w:sz w:val="24"/>
          <w:szCs w:val="24"/>
        </w:rPr>
        <w:t>April</w:t>
      </w:r>
      <w:r w:rsidRPr="00C84A53">
        <w:rPr>
          <w:rFonts w:ascii="Arial" w:hAnsi="Arial" w:cs="Arial"/>
          <w:sz w:val="24"/>
          <w:szCs w:val="24"/>
        </w:rPr>
        <w:t xml:space="preserve"> 202</w:t>
      </w:r>
      <w:r>
        <w:rPr>
          <w:rFonts w:ascii="Arial" w:hAnsi="Arial" w:cs="Arial"/>
          <w:sz w:val="24"/>
          <w:szCs w:val="24"/>
        </w:rPr>
        <w:t>4</w:t>
      </w:r>
      <w:r w:rsidRPr="00C84A53">
        <w:rPr>
          <w:rFonts w:ascii="Arial" w:hAnsi="Arial" w:cs="Arial"/>
          <w:sz w:val="24"/>
          <w:szCs w:val="24"/>
        </w:rPr>
        <w:t>)</w:t>
      </w:r>
    </w:p>
    <w:p w14:paraId="6E865FBE"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CIPD (2023b) </w:t>
      </w:r>
      <w:r w:rsidRPr="00C84A53">
        <w:rPr>
          <w:rFonts w:ascii="Arial" w:hAnsi="Arial" w:cs="Arial"/>
          <w:i/>
          <w:iCs/>
          <w:sz w:val="24"/>
          <w:szCs w:val="24"/>
        </w:rPr>
        <w:t>Ethical practice and the role of people professionals</w:t>
      </w:r>
      <w:r w:rsidRPr="00C84A53">
        <w:rPr>
          <w:rFonts w:ascii="Arial" w:hAnsi="Arial" w:cs="Arial"/>
          <w:sz w:val="24"/>
          <w:szCs w:val="24"/>
        </w:rPr>
        <w:t xml:space="preserve">. Available at </w:t>
      </w:r>
      <w:hyperlink r:id="rId16" w:anchor=":~:text=Our%20Ethics%20at%20work%20employer%27s,be%20shared%20with%20the%20workforce.&amp;text=People%20professionals%20can%20often%20be,having%20to%20carry%20out%20dismissals" w:history="1">
        <w:r w:rsidRPr="00C84A53">
          <w:rPr>
            <w:rStyle w:val="Hyperlink"/>
            <w:rFonts w:ascii="Arial" w:hAnsi="Arial" w:cs="Arial"/>
            <w:sz w:val="24"/>
            <w:szCs w:val="24"/>
          </w:rPr>
          <w:t>https://www.cipd.org/uk/knowledge/factsheets/ethics-role-hr-factsheet/#:~:text=Our%20Ethics%20at%20work%20employer%27s,be%20shared%20with%20the%20workforce.&amp;text=People%20professionals%20can%20often%20be,having%20to%20carry%20out%20dismissals</w:t>
        </w:r>
      </w:hyperlink>
      <w:r w:rsidRPr="00C84A53">
        <w:rPr>
          <w:rFonts w:ascii="Arial" w:hAnsi="Arial" w:cs="Arial"/>
          <w:sz w:val="24"/>
          <w:szCs w:val="24"/>
        </w:rPr>
        <w:t>. (Accessed 1 April 2024).</w:t>
      </w:r>
    </w:p>
    <w:p w14:paraId="34140046"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CIPD (2023c) </w:t>
      </w:r>
      <w:r w:rsidRPr="00C84A53">
        <w:rPr>
          <w:rFonts w:ascii="Arial" w:hAnsi="Arial" w:cs="Arial"/>
          <w:i/>
          <w:iCs/>
          <w:sz w:val="24"/>
          <w:szCs w:val="24"/>
        </w:rPr>
        <w:t>Evidence-based practice for effective decision-making</w:t>
      </w:r>
      <w:r w:rsidRPr="00C84A53">
        <w:rPr>
          <w:rFonts w:ascii="Arial" w:hAnsi="Arial" w:cs="Arial"/>
          <w:sz w:val="24"/>
          <w:szCs w:val="24"/>
        </w:rPr>
        <w:t xml:space="preserve">. Available at: </w:t>
      </w:r>
      <w:hyperlink r:id="rId17" w:history="1">
        <w:r w:rsidRPr="00C84A53">
          <w:rPr>
            <w:rStyle w:val="Hyperlink"/>
            <w:rFonts w:ascii="Arial" w:hAnsi="Arial" w:cs="Arial"/>
            <w:sz w:val="24"/>
            <w:szCs w:val="24"/>
          </w:rPr>
          <w:t>https://www.cipd.org/uk/knowledge/factsheets/evidence-based-practice-factsheet/</w:t>
        </w:r>
      </w:hyperlink>
      <w:r w:rsidRPr="00C84A53">
        <w:rPr>
          <w:rFonts w:ascii="Arial" w:hAnsi="Arial" w:cs="Arial"/>
          <w:sz w:val="24"/>
          <w:szCs w:val="24"/>
        </w:rPr>
        <w:t>. (Accessed 15 April 2024).</w:t>
      </w:r>
    </w:p>
    <w:p w14:paraId="7E5B47D4"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CIPD (2024) </w:t>
      </w:r>
      <w:r w:rsidRPr="00C84A53">
        <w:rPr>
          <w:rFonts w:ascii="Arial" w:hAnsi="Arial" w:cs="Arial"/>
          <w:i/>
          <w:iCs/>
          <w:sz w:val="24"/>
          <w:szCs w:val="24"/>
        </w:rPr>
        <w:t xml:space="preserve">Line managers' role in supporting the people profession. </w:t>
      </w:r>
      <w:r w:rsidRPr="00C84A53">
        <w:rPr>
          <w:rFonts w:ascii="Arial" w:hAnsi="Arial" w:cs="Arial"/>
          <w:sz w:val="24"/>
          <w:szCs w:val="24"/>
        </w:rPr>
        <w:t xml:space="preserve">Available at: </w:t>
      </w:r>
      <w:hyperlink r:id="rId18" w:history="1">
        <w:r w:rsidRPr="00C84A53">
          <w:rPr>
            <w:rStyle w:val="Hyperlink"/>
            <w:rFonts w:ascii="Arial" w:hAnsi="Arial" w:cs="Arial"/>
            <w:sz w:val="24"/>
            <w:szCs w:val="24"/>
          </w:rPr>
          <w:t>https://www.cipd.org/uk/knowledge/factsheets/line-managers-factsheet/</w:t>
        </w:r>
      </w:hyperlink>
      <w:r w:rsidRPr="00C84A53">
        <w:rPr>
          <w:rFonts w:ascii="Arial" w:hAnsi="Arial" w:cs="Arial"/>
          <w:sz w:val="24"/>
          <w:szCs w:val="24"/>
        </w:rPr>
        <w:t xml:space="preserve"> (Accessed 15 April 2024).</w:t>
      </w:r>
    </w:p>
    <w:p w14:paraId="0EDF9E62" w14:textId="77777777" w:rsidR="00E62349" w:rsidRPr="00C84A53" w:rsidRDefault="00E62349" w:rsidP="00E62349">
      <w:pPr>
        <w:rPr>
          <w:rFonts w:ascii="Arial" w:hAnsi="Arial" w:cs="Arial"/>
          <w:sz w:val="24"/>
          <w:szCs w:val="24"/>
        </w:rPr>
      </w:pPr>
      <w:r w:rsidRPr="00C84A53">
        <w:rPr>
          <w:rFonts w:ascii="Arial" w:hAnsi="Arial" w:cs="Arial"/>
          <w:sz w:val="24"/>
          <w:szCs w:val="24"/>
        </w:rPr>
        <w:lastRenderedPageBreak/>
        <w:t xml:space="preserve">Courtney, H; Lovallo, D and Clarke, C. (2013) </w:t>
      </w:r>
      <w:r w:rsidRPr="00C84A53">
        <w:rPr>
          <w:rFonts w:ascii="Arial" w:hAnsi="Arial" w:cs="Arial"/>
          <w:i/>
          <w:sz w:val="24"/>
          <w:szCs w:val="24"/>
        </w:rPr>
        <w:t>Deciding How to Decide.</w:t>
      </w:r>
      <w:r w:rsidRPr="00C84A53">
        <w:rPr>
          <w:rFonts w:ascii="Arial" w:hAnsi="Arial" w:cs="Arial"/>
          <w:sz w:val="24"/>
          <w:szCs w:val="24"/>
        </w:rPr>
        <w:t xml:space="preserve"> Available at: </w:t>
      </w:r>
      <w:hyperlink r:id="rId19" w:history="1">
        <w:r w:rsidRPr="00C84A53">
          <w:rPr>
            <w:rStyle w:val="Hyperlink"/>
            <w:rFonts w:ascii="Arial" w:hAnsi="Arial" w:cs="Arial"/>
            <w:sz w:val="24"/>
            <w:szCs w:val="24"/>
          </w:rPr>
          <w:t>https://hbr.org/2013/11/deciding-how-to-decide</w:t>
        </w:r>
      </w:hyperlink>
      <w:r w:rsidRPr="00C84A53">
        <w:rPr>
          <w:rFonts w:ascii="Arial" w:hAnsi="Arial" w:cs="Arial"/>
          <w:sz w:val="24"/>
          <w:szCs w:val="24"/>
        </w:rPr>
        <w:t>. (Accessed 15 April 2024)</w:t>
      </w:r>
      <w:r>
        <w:rPr>
          <w:rFonts w:ascii="Arial" w:hAnsi="Arial" w:cs="Arial"/>
          <w:sz w:val="24"/>
          <w:szCs w:val="24"/>
        </w:rPr>
        <w:t>.</w:t>
      </w:r>
    </w:p>
    <w:p w14:paraId="33CBCD93" w14:textId="77777777" w:rsidR="00E62349" w:rsidRDefault="00E62349" w:rsidP="00E62349">
      <w:pPr>
        <w:rPr>
          <w:rFonts w:ascii="Arial" w:hAnsi="Arial" w:cs="Arial"/>
          <w:sz w:val="24"/>
          <w:szCs w:val="24"/>
        </w:rPr>
      </w:pPr>
      <w:r w:rsidRPr="00C84A53">
        <w:rPr>
          <w:rFonts w:ascii="Arial" w:hAnsi="Arial" w:cs="Arial"/>
          <w:sz w:val="24"/>
          <w:szCs w:val="24"/>
        </w:rPr>
        <w:t xml:space="preserve">CPD UK (2022) </w:t>
      </w:r>
      <w:r w:rsidRPr="00C84A53">
        <w:rPr>
          <w:rFonts w:ascii="Arial" w:hAnsi="Arial" w:cs="Arial"/>
          <w:i/>
          <w:iCs/>
          <w:sz w:val="24"/>
          <w:szCs w:val="24"/>
        </w:rPr>
        <w:t xml:space="preserve">Why is Professional Development </w:t>
      </w:r>
      <w:proofErr w:type="gramStart"/>
      <w:r w:rsidRPr="00C84A53">
        <w:rPr>
          <w:rFonts w:ascii="Arial" w:hAnsi="Arial" w:cs="Arial"/>
          <w:i/>
          <w:iCs/>
          <w:sz w:val="24"/>
          <w:szCs w:val="24"/>
        </w:rPr>
        <w:t>important</w:t>
      </w:r>
      <w:r w:rsidRPr="00C84A53">
        <w:rPr>
          <w:rFonts w:ascii="Arial" w:hAnsi="Arial" w:cs="Arial"/>
          <w:sz w:val="24"/>
          <w:szCs w:val="24"/>
        </w:rPr>
        <w:t>?.</w:t>
      </w:r>
      <w:proofErr w:type="gramEnd"/>
      <w:r w:rsidRPr="00C84A53">
        <w:rPr>
          <w:rFonts w:ascii="Arial" w:hAnsi="Arial" w:cs="Arial"/>
          <w:sz w:val="24"/>
          <w:szCs w:val="24"/>
        </w:rPr>
        <w:t xml:space="preserve"> Available at: </w:t>
      </w:r>
      <w:hyperlink r:id="rId20" w:history="1">
        <w:r w:rsidRPr="00C84A53">
          <w:rPr>
            <w:rStyle w:val="Hyperlink"/>
            <w:rFonts w:ascii="Arial" w:hAnsi="Arial" w:cs="Arial"/>
            <w:sz w:val="24"/>
            <w:szCs w:val="24"/>
          </w:rPr>
          <w:t>https://cpduk.co.uk/news/why-is-professional-development-important</w:t>
        </w:r>
      </w:hyperlink>
      <w:r w:rsidRPr="00C84A53">
        <w:rPr>
          <w:rFonts w:ascii="Arial" w:hAnsi="Arial" w:cs="Arial"/>
          <w:sz w:val="24"/>
          <w:szCs w:val="24"/>
        </w:rPr>
        <w:t>. (Accessed 15 April 2024).</w:t>
      </w:r>
    </w:p>
    <w:p w14:paraId="2C9A4E2E" w14:textId="77777777" w:rsidR="00E62349" w:rsidRPr="00C84A53" w:rsidRDefault="00E62349" w:rsidP="00E62349">
      <w:pPr>
        <w:rPr>
          <w:rFonts w:ascii="Arial" w:hAnsi="Arial" w:cs="Arial"/>
          <w:sz w:val="24"/>
          <w:szCs w:val="24"/>
        </w:rPr>
      </w:pPr>
      <w:r w:rsidRPr="00982DC9">
        <w:rPr>
          <w:rFonts w:ascii="Arial" w:hAnsi="Arial" w:cs="Arial"/>
          <w:sz w:val="24"/>
          <w:szCs w:val="24"/>
        </w:rPr>
        <w:t>Gibbs, G. (1988) </w:t>
      </w:r>
      <w:r w:rsidRPr="00982DC9">
        <w:rPr>
          <w:rFonts w:ascii="Arial" w:hAnsi="Arial" w:cs="Arial"/>
          <w:i/>
          <w:iCs/>
          <w:sz w:val="24"/>
          <w:szCs w:val="24"/>
        </w:rPr>
        <w:t>Learning by doing: A guide to teaching and learning methods. </w:t>
      </w:r>
      <w:r w:rsidRPr="00982DC9">
        <w:rPr>
          <w:rFonts w:ascii="Arial" w:hAnsi="Arial" w:cs="Arial"/>
          <w:sz w:val="24"/>
          <w:szCs w:val="24"/>
        </w:rPr>
        <w:t>London: Further Education Unit.</w:t>
      </w:r>
    </w:p>
    <w:p w14:paraId="36B60305"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sz w:val="24"/>
          <w:szCs w:val="24"/>
        </w:rPr>
        <w:t>Gifford, J &amp; Green, M (2019) R</w:t>
      </w:r>
      <w:r>
        <w:rPr>
          <w:rFonts w:ascii="Arial" w:hAnsi="Arial" w:cs="Arial"/>
          <w:sz w:val="24"/>
          <w:szCs w:val="24"/>
        </w:rPr>
        <w:t>otten Apples</w:t>
      </w:r>
      <w:r w:rsidRPr="00C84A53">
        <w:rPr>
          <w:rFonts w:ascii="Arial" w:hAnsi="Arial" w:cs="Arial"/>
          <w:sz w:val="24"/>
          <w:szCs w:val="24"/>
        </w:rPr>
        <w:t>, B</w:t>
      </w:r>
      <w:r>
        <w:rPr>
          <w:rFonts w:ascii="Arial" w:hAnsi="Arial" w:cs="Arial"/>
          <w:sz w:val="24"/>
          <w:szCs w:val="24"/>
        </w:rPr>
        <w:t>ad Barrells</w:t>
      </w:r>
      <w:r w:rsidRPr="00C84A53">
        <w:rPr>
          <w:rFonts w:ascii="Arial" w:hAnsi="Arial" w:cs="Arial"/>
          <w:sz w:val="24"/>
          <w:szCs w:val="24"/>
        </w:rPr>
        <w:t xml:space="preserve"> </w:t>
      </w:r>
      <w:r>
        <w:rPr>
          <w:rFonts w:ascii="Arial" w:hAnsi="Arial" w:cs="Arial"/>
          <w:sz w:val="24"/>
          <w:szCs w:val="24"/>
        </w:rPr>
        <w:t>and Sticky situations</w:t>
      </w:r>
      <w:r w:rsidRPr="00C84A53">
        <w:rPr>
          <w:rFonts w:ascii="Arial" w:hAnsi="Arial" w:cs="Arial"/>
          <w:sz w:val="24"/>
          <w:szCs w:val="24"/>
        </w:rPr>
        <w:t xml:space="preserve">. Available at: </w:t>
      </w:r>
      <w:hyperlink r:id="rId21" w:history="1">
        <w:r w:rsidRPr="00C84A53">
          <w:rPr>
            <w:rStyle w:val="Hyperlink"/>
            <w:rFonts w:ascii="Arial" w:hAnsi="Arial" w:cs="Arial"/>
            <w:sz w:val="24"/>
            <w:szCs w:val="24"/>
          </w:rPr>
          <w:t>https://www.cipd.org/globalassets/media/knowledge/knowledge-hub/reports/unethical-behaviour-in-the-workplace_report-2_tcm18-57022.pdf</w:t>
        </w:r>
      </w:hyperlink>
      <w:r w:rsidRPr="00C84A53">
        <w:rPr>
          <w:rFonts w:ascii="Arial" w:hAnsi="Arial" w:cs="Arial"/>
          <w:sz w:val="24"/>
          <w:szCs w:val="24"/>
        </w:rPr>
        <w:t>. ( Accessed 1 April 2024)</w:t>
      </w:r>
      <w:r>
        <w:rPr>
          <w:rFonts w:ascii="Arial" w:hAnsi="Arial" w:cs="Arial"/>
          <w:sz w:val="24"/>
          <w:szCs w:val="24"/>
        </w:rPr>
        <w:t>.</w:t>
      </w:r>
    </w:p>
    <w:p w14:paraId="7F9E9527"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Gov.uk (2022) </w:t>
      </w:r>
      <w:r w:rsidRPr="00C84A53">
        <w:rPr>
          <w:rFonts w:ascii="Arial" w:hAnsi="Arial" w:cs="Arial"/>
          <w:i/>
          <w:iCs/>
          <w:sz w:val="24"/>
          <w:szCs w:val="24"/>
        </w:rPr>
        <w:t xml:space="preserve">Employment status and employment rights: guidance for HR professionals, legal professionals and other groups. </w:t>
      </w:r>
      <w:r w:rsidRPr="00C84A53">
        <w:rPr>
          <w:rFonts w:ascii="Arial" w:hAnsi="Arial" w:cs="Arial"/>
          <w:sz w:val="24"/>
          <w:szCs w:val="24"/>
        </w:rPr>
        <w:t xml:space="preserve">Available at: </w:t>
      </w:r>
      <w:hyperlink r:id="rId22" w:history="1">
        <w:r w:rsidRPr="00C84A53">
          <w:rPr>
            <w:rStyle w:val="Hyperlink"/>
            <w:rFonts w:ascii="Arial" w:hAnsi="Arial" w:cs="Arial"/>
            <w:sz w:val="24"/>
            <w:szCs w:val="24"/>
          </w:rPr>
          <w:t>https://www.gov.uk/government/publications/employment-status-and-employment-rights/employment-status-and-employment-rights-guidance-for-hr-professionals-legal-professionals-and-other-groups</w:t>
        </w:r>
      </w:hyperlink>
      <w:r w:rsidRPr="00C84A53">
        <w:rPr>
          <w:rFonts w:ascii="Arial" w:hAnsi="Arial" w:cs="Arial"/>
          <w:sz w:val="24"/>
          <w:szCs w:val="24"/>
        </w:rPr>
        <w:t>. ( Accessed 15 April 2024)</w:t>
      </w:r>
    </w:p>
    <w:p w14:paraId="01CCFE2B"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Hassan, S., Kaur, P., Muchiri, M., Ogbonnaya, C. and Dhir, A.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2023</w:t>
      </w:r>
      <w:r>
        <w:rPr>
          <w:rFonts w:ascii="Arial" w:hAnsi="Arial" w:cs="Arial"/>
          <w:color w:val="222222"/>
          <w:sz w:val="24"/>
          <w:szCs w:val="24"/>
          <w:shd w:val="clear" w:color="auto" w:fill="FFFFFF"/>
        </w:rPr>
        <w:t>) ‘</w:t>
      </w:r>
      <w:r w:rsidRPr="00C84A53">
        <w:rPr>
          <w:rFonts w:ascii="Arial" w:hAnsi="Arial" w:cs="Arial"/>
          <w:color w:val="222222"/>
          <w:sz w:val="24"/>
          <w:szCs w:val="24"/>
          <w:shd w:val="clear" w:color="auto" w:fill="FFFFFF"/>
        </w:rPr>
        <w:t>Unethical leadership: Review, synthesis and directions for future research.</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Journal of Business Ethics</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183</w:t>
      </w:r>
      <w:r w:rsidRPr="00C84A53">
        <w:rPr>
          <w:rFonts w:ascii="Arial" w:hAnsi="Arial" w:cs="Arial"/>
          <w:color w:val="222222"/>
          <w:sz w:val="24"/>
          <w:szCs w:val="24"/>
          <w:shd w:val="clear" w:color="auto" w:fill="FFFFFF"/>
        </w:rPr>
        <w:t>(2), pp.511-550.</w:t>
      </w:r>
    </w:p>
    <w:p w14:paraId="303F7AFC"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HCPC (2021) </w:t>
      </w:r>
      <w:r w:rsidRPr="00C84A53">
        <w:rPr>
          <w:rFonts w:ascii="Arial" w:hAnsi="Arial" w:cs="Arial"/>
          <w:i/>
          <w:iCs/>
          <w:sz w:val="24"/>
          <w:szCs w:val="24"/>
        </w:rPr>
        <w:t xml:space="preserve">What is </w:t>
      </w:r>
      <w:proofErr w:type="gramStart"/>
      <w:r w:rsidRPr="00C84A53">
        <w:rPr>
          <w:rFonts w:ascii="Arial" w:hAnsi="Arial" w:cs="Arial"/>
          <w:i/>
          <w:iCs/>
          <w:sz w:val="24"/>
          <w:szCs w:val="24"/>
        </w:rPr>
        <w:t>Reflection?</w:t>
      </w:r>
      <w:r>
        <w:rPr>
          <w:rFonts w:ascii="Arial" w:hAnsi="Arial" w:cs="Arial"/>
          <w:sz w:val="24"/>
          <w:szCs w:val="24"/>
        </w:rPr>
        <w:t>.</w:t>
      </w:r>
      <w:proofErr w:type="gramEnd"/>
      <w:r>
        <w:rPr>
          <w:rFonts w:ascii="Arial" w:hAnsi="Arial" w:cs="Arial"/>
          <w:sz w:val="24"/>
          <w:szCs w:val="24"/>
        </w:rPr>
        <w:t xml:space="preserve"> </w:t>
      </w:r>
      <w:r w:rsidRPr="00C84A53">
        <w:rPr>
          <w:rFonts w:ascii="Arial" w:hAnsi="Arial" w:cs="Arial"/>
          <w:sz w:val="24"/>
          <w:szCs w:val="24"/>
        </w:rPr>
        <w:t xml:space="preserve">Available at: </w:t>
      </w:r>
      <w:hyperlink r:id="rId23" w:history="1">
        <w:r w:rsidRPr="00C84A53">
          <w:rPr>
            <w:rStyle w:val="Hyperlink"/>
            <w:rFonts w:ascii="Arial" w:hAnsi="Arial" w:cs="Arial"/>
            <w:sz w:val="24"/>
            <w:szCs w:val="24"/>
          </w:rPr>
          <w:t>https://www.hcpc-uk.org/standards/meeting-our-standards/reflective-practice/what-is-reflection/</w:t>
        </w:r>
      </w:hyperlink>
      <w:r w:rsidRPr="00C84A53">
        <w:rPr>
          <w:rFonts w:ascii="Arial" w:hAnsi="Arial" w:cs="Arial"/>
          <w:sz w:val="24"/>
          <w:szCs w:val="24"/>
        </w:rPr>
        <w:t>. (Accessed 15 April 2024).</w:t>
      </w:r>
    </w:p>
    <w:p w14:paraId="0E5DD458"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(2023) </w:t>
      </w:r>
      <w:r w:rsidRPr="00C84A53">
        <w:rPr>
          <w:rFonts w:ascii="Arial" w:hAnsi="Arial" w:cs="Arial"/>
          <w:i/>
          <w:iCs/>
          <w:sz w:val="24"/>
          <w:szCs w:val="24"/>
        </w:rPr>
        <w:t>Organisational change Policy</w:t>
      </w:r>
      <w:r w:rsidRPr="00C84A53">
        <w:rPr>
          <w:rFonts w:ascii="Arial" w:hAnsi="Arial" w:cs="Arial"/>
          <w:sz w:val="24"/>
          <w:szCs w:val="24"/>
        </w:rPr>
        <w:t xml:space="preserve"> HDUHB Unpublished.</w:t>
      </w:r>
    </w:p>
    <w:p w14:paraId="40A7E054"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(2023b) </w:t>
      </w:r>
      <w:r w:rsidRPr="00C84A53">
        <w:rPr>
          <w:rFonts w:ascii="Arial" w:hAnsi="Arial" w:cs="Arial"/>
          <w:i/>
          <w:iCs/>
          <w:sz w:val="24"/>
          <w:szCs w:val="24"/>
        </w:rPr>
        <w:t>Organisational change guidance</w:t>
      </w:r>
      <w:r w:rsidRPr="00C84A53">
        <w:rPr>
          <w:rFonts w:ascii="Arial" w:hAnsi="Arial" w:cs="Arial"/>
          <w:sz w:val="24"/>
          <w:szCs w:val="24"/>
        </w:rPr>
        <w:t xml:space="preserve"> HDUHB Unpublished.</w:t>
      </w:r>
    </w:p>
    <w:p w14:paraId="0355BE60"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(2023c) </w:t>
      </w:r>
      <w:r w:rsidRPr="00C84A53">
        <w:rPr>
          <w:rFonts w:ascii="Arial" w:hAnsi="Arial" w:cs="Arial"/>
          <w:i/>
          <w:iCs/>
          <w:sz w:val="24"/>
          <w:szCs w:val="24"/>
        </w:rPr>
        <w:t>Annual Employee Survey Results and Actions</w:t>
      </w:r>
      <w:r w:rsidRPr="00C84A53">
        <w:rPr>
          <w:rFonts w:ascii="Arial" w:hAnsi="Arial" w:cs="Arial"/>
          <w:sz w:val="24"/>
          <w:szCs w:val="24"/>
        </w:rPr>
        <w:t xml:space="preserve"> Unpublished</w:t>
      </w:r>
    </w:p>
    <w:p w14:paraId="0B7523C6"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(2024a) </w:t>
      </w:r>
      <w:r w:rsidRPr="00C84A53">
        <w:rPr>
          <w:rFonts w:ascii="Arial" w:hAnsi="Arial" w:cs="Arial"/>
          <w:i/>
          <w:iCs/>
          <w:sz w:val="24"/>
          <w:szCs w:val="24"/>
        </w:rPr>
        <w:t>Performance Review Policy</w:t>
      </w:r>
      <w:r w:rsidRPr="00C84A53">
        <w:rPr>
          <w:rFonts w:ascii="Arial" w:hAnsi="Arial" w:cs="Arial"/>
          <w:sz w:val="24"/>
          <w:szCs w:val="24"/>
        </w:rPr>
        <w:t xml:space="preserve"> HDUHB Unpublished.</w:t>
      </w:r>
    </w:p>
    <w:p w14:paraId="27EA0D91"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(2024b) </w:t>
      </w:r>
      <w:r w:rsidRPr="00C84A53">
        <w:rPr>
          <w:rFonts w:ascii="Arial" w:hAnsi="Arial" w:cs="Arial"/>
          <w:i/>
          <w:iCs/>
          <w:sz w:val="24"/>
          <w:szCs w:val="24"/>
        </w:rPr>
        <w:t>Data Protection Policy</w:t>
      </w:r>
      <w:r w:rsidRPr="00C84A53">
        <w:rPr>
          <w:rFonts w:ascii="Arial" w:hAnsi="Arial" w:cs="Arial"/>
          <w:sz w:val="24"/>
          <w:szCs w:val="24"/>
        </w:rPr>
        <w:t xml:space="preserve"> HDUHB Unpublished.</w:t>
      </w:r>
    </w:p>
    <w:p w14:paraId="591734B6"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(2024c) </w:t>
      </w:r>
      <w:r w:rsidRPr="00C84A53">
        <w:rPr>
          <w:rFonts w:ascii="Arial" w:hAnsi="Arial" w:cs="Arial"/>
          <w:i/>
          <w:iCs/>
          <w:sz w:val="24"/>
          <w:szCs w:val="24"/>
        </w:rPr>
        <w:t>Disciplinary Policy</w:t>
      </w:r>
      <w:r w:rsidRPr="00C84A53">
        <w:rPr>
          <w:rFonts w:ascii="Arial" w:hAnsi="Arial" w:cs="Arial"/>
          <w:sz w:val="24"/>
          <w:szCs w:val="24"/>
        </w:rPr>
        <w:t xml:space="preserve"> HDUHB Unpublished</w:t>
      </w:r>
    </w:p>
    <w:p w14:paraId="6A4E1D6E"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HDUHB (No date) </w:t>
      </w:r>
      <w:r w:rsidRPr="00C84A53">
        <w:rPr>
          <w:rFonts w:ascii="Arial" w:hAnsi="Arial" w:cs="Arial"/>
          <w:i/>
          <w:iCs/>
          <w:sz w:val="24"/>
          <w:szCs w:val="24"/>
        </w:rPr>
        <w:t xml:space="preserve">Our Values. </w:t>
      </w:r>
      <w:r w:rsidRPr="00C84A53">
        <w:rPr>
          <w:rFonts w:ascii="Arial" w:hAnsi="Arial" w:cs="Arial"/>
          <w:sz w:val="24"/>
          <w:szCs w:val="24"/>
        </w:rPr>
        <w:t xml:space="preserve">Available at: </w:t>
      </w:r>
      <w:hyperlink r:id="rId24" w:history="1">
        <w:r w:rsidRPr="00C84A53">
          <w:rPr>
            <w:rStyle w:val="Hyperlink"/>
            <w:rFonts w:ascii="Arial" w:hAnsi="Arial" w:cs="Arial"/>
            <w:sz w:val="24"/>
            <w:szCs w:val="24"/>
          </w:rPr>
          <w:t>https://hduhb.nhs.wales/healthcare/services-and-teams/our-values/</w:t>
        </w:r>
      </w:hyperlink>
      <w:r w:rsidRPr="00C84A53">
        <w:rPr>
          <w:rFonts w:ascii="Arial" w:hAnsi="Arial" w:cs="Arial"/>
          <w:sz w:val="24"/>
          <w:szCs w:val="24"/>
        </w:rPr>
        <w:t>. (Accessed 15 April 2024)</w:t>
      </w:r>
    </w:p>
    <w:p w14:paraId="51CBF3B4" w14:textId="77777777" w:rsidR="00E62349" w:rsidRPr="00C84A53" w:rsidRDefault="00E62349" w:rsidP="00E62349">
      <w:pPr>
        <w:rPr>
          <w:rFonts w:ascii="Arial" w:hAnsi="Arial" w:cs="Arial"/>
          <w:sz w:val="24"/>
          <w:szCs w:val="24"/>
        </w:rPr>
      </w:pPr>
      <w:r w:rsidRPr="00C84A53">
        <w:rPr>
          <w:rFonts w:ascii="Arial" w:hAnsi="Arial" w:cs="Arial"/>
          <w:sz w:val="24"/>
          <w:szCs w:val="24"/>
        </w:rPr>
        <w:lastRenderedPageBreak/>
        <w:t xml:space="preserve">Hive (2022) </w:t>
      </w:r>
      <w:r w:rsidRPr="00C84A53">
        <w:rPr>
          <w:rFonts w:ascii="Arial" w:hAnsi="Arial" w:cs="Arial"/>
          <w:i/>
          <w:iCs/>
          <w:sz w:val="24"/>
          <w:szCs w:val="24"/>
        </w:rPr>
        <w:t>What is employee voice and why is it important</w:t>
      </w:r>
      <w:r w:rsidRPr="00C84A53">
        <w:rPr>
          <w:rFonts w:ascii="Arial" w:hAnsi="Arial" w:cs="Arial"/>
          <w:sz w:val="24"/>
          <w:szCs w:val="24"/>
        </w:rPr>
        <w:t xml:space="preserve">. Available at:  </w:t>
      </w:r>
      <w:hyperlink r:id="rId25" w:history="1">
        <w:r w:rsidRPr="00C84A53">
          <w:rPr>
            <w:rStyle w:val="Hyperlink"/>
            <w:rFonts w:ascii="Arial" w:hAnsi="Arial" w:cs="Arial"/>
            <w:sz w:val="24"/>
            <w:szCs w:val="24"/>
          </w:rPr>
          <w:t>https://www.hive.hr/blog/what-is-employee-voice-and-why-is-it-important/</w:t>
        </w:r>
      </w:hyperlink>
      <w:r w:rsidRPr="00C84A53">
        <w:rPr>
          <w:rFonts w:ascii="Arial" w:hAnsi="Arial" w:cs="Arial"/>
          <w:sz w:val="24"/>
          <w:szCs w:val="24"/>
        </w:rPr>
        <w:t xml:space="preserve"> (Accessed 15 April 2024)</w:t>
      </w:r>
    </w:p>
    <w:p w14:paraId="18512C11"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IBE (2020)</w:t>
      </w:r>
      <w:r w:rsidRPr="00C84A53">
        <w:rPr>
          <w:rFonts w:ascii="Arial" w:hAnsi="Arial" w:cs="Arial"/>
          <w:sz w:val="24"/>
          <w:szCs w:val="24"/>
        </w:rPr>
        <w:t xml:space="preserve"> </w:t>
      </w:r>
      <w:r w:rsidRPr="00C84A53">
        <w:rPr>
          <w:rFonts w:ascii="Arial" w:hAnsi="Arial" w:cs="Arial"/>
          <w:i/>
          <w:iCs/>
          <w:color w:val="222222"/>
          <w:sz w:val="24"/>
          <w:szCs w:val="24"/>
          <w:shd w:val="clear" w:color="auto" w:fill="FFFFFF"/>
        </w:rPr>
        <w:t>Embedding Business Ethics: 2020 report on corporate ethics policies and programmes</w:t>
      </w:r>
      <w:r w:rsidRPr="00C84A53">
        <w:rPr>
          <w:rFonts w:ascii="Arial" w:hAnsi="Arial" w:cs="Arial"/>
          <w:color w:val="222222"/>
          <w:sz w:val="24"/>
          <w:szCs w:val="24"/>
          <w:shd w:val="clear" w:color="auto" w:fill="FFFFFF"/>
        </w:rPr>
        <w:t xml:space="preserve">. Available at: </w:t>
      </w:r>
      <w:hyperlink r:id="rId26" w:history="1">
        <w:r w:rsidRPr="00C84A53">
          <w:rPr>
            <w:rStyle w:val="Hyperlink"/>
            <w:rFonts w:ascii="Arial" w:hAnsi="Arial" w:cs="Arial"/>
            <w:sz w:val="24"/>
            <w:szCs w:val="24"/>
            <w:shd w:val="clear" w:color="auto" w:fill="FFFFFF"/>
          </w:rPr>
          <w:t>https://www.ibe.org.uk/resource/report-embeddingbusinessethics.html</w:t>
        </w:r>
      </w:hyperlink>
      <w:r w:rsidRPr="00C84A53">
        <w:rPr>
          <w:rFonts w:ascii="Arial" w:hAnsi="Arial" w:cs="Arial"/>
          <w:color w:val="222222"/>
          <w:sz w:val="24"/>
          <w:szCs w:val="24"/>
          <w:shd w:val="clear" w:color="auto" w:fill="FFFFFF"/>
        </w:rPr>
        <w:t xml:space="preserve"> (Accessed 12 April 2024</w:t>
      </w:r>
      <w:r>
        <w:rPr>
          <w:rFonts w:ascii="Arial" w:hAnsi="Arial" w:cs="Arial"/>
          <w:color w:val="222222"/>
          <w:sz w:val="24"/>
          <w:szCs w:val="24"/>
          <w:shd w:val="clear" w:color="auto" w:fill="FFFFFF"/>
        </w:rPr>
        <w:t>)</w:t>
      </w:r>
    </w:p>
    <w:p w14:paraId="7D143C53"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Johansen, B.C.P. (1990) ‘Situational leadership: A review of the research.’ </w:t>
      </w:r>
      <w:r w:rsidRPr="00C84A53">
        <w:rPr>
          <w:rFonts w:ascii="Arial" w:hAnsi="Arial" w:cs="Arial"/>
          <w:i/>
          <w:iCs/>
          <w:color w:val="222222"/>
          <w:sz w:val="24"/>
          <w:szCs w:val="24"/>
          <w:shd w:val="clear" w:color="auto" w:fill="FFFFFF"/>
        </w:rPr>
        <w:t>Human Resource Development Quarterly</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1</w:t>
      </w:r>
      <w:r w:rsidRPr="00C84A53">
        <w:rPr>
          <w:rFonts w:ascii="Arial" w:hAnsi="Arial" w:cs="Arial"/>
          <w:color w:val="222222"/>
          <w:sz w:val="24"/>
          <w:szCs w:val="24"/>
          <w:shd w:val="clear" w:color="auto" w:fill="FFFFFF"/>
        </w:rPr>
        <w:t>(1), pp.73-85.</w:t>
      </w:r>
    </w:p>
    <w:p w14:paraId="0C5B262E"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Kahnemen, D.; Lovallo, D. and Sibony,0. (2013)  </w:t>
      </w:r>
      <w:r w:rsidRPr="00C84A53">
        <w:rPr>
          <w:rFonts w:ascii="Arial" w:hAnsi="Arial" w:cs="Arial"/>
          <w:i/>
          <w:sz w:val="24"/>
          <w:szCs w:val="24"/>
        </w:rPr>
        <w:t xml:space="preserve">The Big Idea: Before You Make That Big Decision. </w:t>
      </w:r>
      <w:r w:rsidRPr="00C84A53">
        <w:rPr>
          <w:rFonts w:ascii="Arial" w:hAnsi="Arial" w:cs="Arial"/>
          <w:sz w:val="24"/>
          <w:szCs w:val="24"/>
        </w:rPr>
        <w:t xml:space="preserve">Available at: </w:t>
      </w:r>
      <w:hyperlink r:id="rId27" w:history="1">
        <w:r w:rsidRPr="00C84A53">
          <w:rPr>
            <w:rStyle w:val="Hyperlink"/>
            <w:rFonts w:ascii="Arial" w:hAnsi="Arial" w:cs="Arial"/>
            <w:sz w:val="24"/>
            <w:szCs w:val="24"/>
          </w:rPr>
          <w:t>https://hbr.org/2011/06/the-big-idea-before-you-make-that-big-decision</w:t>
        </w:r>
      </w:hyperlink>
      <w:r w:rsidRPr="00C84A53">
        <w:rPr>
          <w:rFonts w:ascii="Arial" w:hAnsi="Arial" w:cs="Arial"/>
          <w:sz w:val="24"/>
          <w:szCs w:val="24"/>
        </w:rPr>
        <w:t>. (Accessed 15 April 2024)</w:t>
      </w:r>
    </w:p>
    <w:p w14:paraId="1FD46717"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Kennett-Hensel, P.A. and Payne, D.M.</w:t>
      </w:r>
      <w:r>
        <w:rPr>
          <w:rFonts w:ascii="Arial" w:hAnsi="Arial" w:cs="Arial"/>
          <w:color w:val="222222"/>
          <w:sz w:val="24"/>
          <w:szCs w:val="24"/>
          <w:shd w:val="clear" w:color="auto" w:fill="FFFFFF"/>
        </w:rPr>
        <w:t xml:space="preserve"> (</w:t>
      </w:r>
      <w:r w:rsidRPr="00C84A53">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Guiding principles for ethical change management.</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Journal of Business and Management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24</w:t>
      </w:r>
      <w:r w:rsidRPr="00C84A53">
        <w:rPr>
          <w:rFonts w:ascii="Arial" w:hAnsi="Arial" w:cs="Arial"/>
          <w:color w:val="222222"/>
          <w:sz w:val="24"/>
          <w:szCs w:val="24"/>
          <w:shd w:val="clear" w:color="auto" w:fill="FFFFFF"/>
        </w:rPr>
        <w:t>(2), pp.19-45.</w:t>
      </w:r>
    </w:p>
    <w:p w14:paraId="32838F8F"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Kolb, D.A. (2015) </w:t>
      </w:r>
      <w:r w:rsidRPr="00C84A53">
        <w:rPr>
          <w:rFonts w:ascii="Arial" w:hAnsi="Arial" w:cs="Arial"/>
          <w:i/>
          <w:sz w:val="24"/>
          <w:szCs w:val="24"/>
        </w:rPr>
        <w:t>Experiential learning: experience as the source of learning and development</w:t>
      </w:r>
      <w:r w:rsidRPr="00C84A53">
        <w:rPr>
          <w:rFonts w:ascii="Arial" w:hAnsi="Arial" w:cs="Arial"/>
          <w:sz w:val="24"/>
          <w:szCs w:val="24"/>
        </w:rPr>
        <w:t>. 2nd edn. New Jersey: Pearson Education.</w:t>
      </w:r>
    </w:p>
    <w:p w14:paraId="7C272F3F"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Korn Ferry (No date)  </w:t>
      </w:r>
      <w:r w:rsidRPr="00C84A53">
        <w:rPr>
          <w:rFonts w:ascii="Arial" w:hAnsi="Arial" w:cs="Arial"/>
          <w:i/>
          <w:iCs/>
          <w:sz w:val="24"/>
          <w:szCs w:val="24"/>
        </w:rPr>
        <w:t>The importance of Inclusion in the workplace.</w:t>
      </w:r>
      <w:r w:rsidRPr="00C84A53">
        <w:rPr>
          <w:rFonts w:ascii="Arial" w:hAnsi="Arial" w:cs="Arial"/>
          <w:sz w:val="24"/>
          <w:szCs w:val="24"/>
        </w:rPr>
        <w:t xml:space="preserve"> Available at: </w:t>
      </w:r>
      <w:hyperlink r:id="rId28" w:history="1">
        <w:r w:rsidRPr="00C84A53">
          <w:rPr>
            <w:rStyle w:val="Hyperlink"/>
            <w:rFonts w:ascii="Arial" w:hAnsi="Arial" w:cs="Arial"/>
            <w:sz w:val="24"/>
            <w:szCs w:val="24"/>
          </w:rPr>
          <w:t>https://www.kornferry.com/insights/featured-topics/diversity-equity-inclusion/the-importance-of-inclusion-in-the-workplace</w:t>
        </w:r>
      </w:hyperlink>
      <w:r w:rsidRPr="00C84A53">
        <w:rPr>
          <w:rFonts w:ascii="Arial" w:hAnsi="Arial" w:cs="Arial"/>
          <w:sz w:val="24"/>
          <w:szCs w:val="24"/>
        </w:rPr>
        <w:t>. (Accessed 15 April 2024)</w:t>
      </w:r>
    </w:p>
    <w:p w14:paraId="064C7CFA"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Kwon, K., Jeong, S., Park, J. and Yoon, S.W. (2024)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Employee development and employee engagement: a review and integrated model.</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Career Development International</w:t>
      </w:r>
      <w:r w:rsidRPr="00C84A53">
        <w:rPr>
          <w:rFonts w:ascii="Arial" w:hAnsi="Arial" w:cs="Arial"/>
          <w:color w:val="222222"/>
          <w:sz w:val="24"/>
          <w:szCs w:val="24"/>
          <w:shd w:val="clear" w:color="auto" w:fill="FFFFFF"/>
        </w:rPr>
        <w:t>.</w:t>
      </w:r>
    </w:p>
    <w:p w14:paraId="3F632450"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Landry, L. (2020) Why managers should involve their team in the </w:t>
      </w:r>
      <w:proofErr w:type="gramStart"/>
      <w:r w:rsidRPr="00C84A53">
        <w:rPr>
          <w:rFonts w:ascii="Arial" w:hAnsi="Arial" w:cs="Arial"/>
          <w:sz w:val="24"/>
          <w:szCs w:val="24"/>
        </w:rPr>
        <w:t>decision making</w:t>
      </w:r>
      <w:proofErr w:type="gramEnd"/>
      <w:r w:rsidRPr="00C84A53">
        <w:rPr>
          <w:rFonts w:ascii="Arial" w:hAnsi="Arial" w:cs="Arial"/>
          <w:sz w:val="24"/>
          <w:szCs w:val="24"/>
        </w:rPr>
        <w:t xml:space="preserve"> process. Available at:  </w:t>
      </w:r>
      <w:hyperlink r:id="rId29" w:history="1">
        <w:r w:rsidRPr="00C84A53">
          <w:rPr>
            <w:rStyle w:val="Hyperlink"/>
            <w:rFonts w:ascii="Arial" w:hAnsi="Arial" w:cs="Arial"/>
            <w:sz w:val="24"/>
            <w:szCs w:val="24"/>
          </w:rPr>
          <w:t>https://online.hbs.edu/blog/post/team-decision-making</w:t>
        </w:r>
      </w:hyperlink>
      <w:r w:rsidRPr="00C84A53">
        <w:rPr>
          <w:rFonts w:ascii="Arial" w:hAnsi="Arial" w:cs="Arial"/>
          <w:sz w:val="24"/>
          <w:szCs w:val="24"/>
        </w:rPr>
        <w:t>. (Accessed 15 April 2024).</w:t>
      </w:r>
    </w:p>
    <w:p w14:paraId="5974F251" w14:textId="77777777" w:rsidR="00E62349" w:rsidRPr="00C84A53" w:rsidRDefault="00E62349" w:rsidP="00E62349">
      <w:pPr>
        <w:rPr>
          <w:rFonts w:ascii="Arial" w:hAnsi="Arial" w:cs="Arial"/>
          <w:color w:val="000000" w:themeColor="text1"/>
          <w:sz w:val="24"/>
          <w:szCs w:val="24"/>
          <w:shd w:val="clear" w:color="auto" w:fill="FFFFFF"/>
        </w:rPr>
      </w:pPr>
      <w:r w:rsidRPr="00C84A53">
        <w:rPr>
          <w:rFonts w:ascii="Arial" w:hAnsi="Arial" w:cs="Arial"/>
          <w:color w:val="000000" w:themeColor="text1"/>
          <w:sz w:val="24"/>
          <w:szCs w:val="24"/>
          <w:shd w:val="clear" w:color="auto" w:fill="FFFFFF"/>
        </w:rPr>
        <w:t xml:space="preserve">Legislation.gov.uk (2018) </w:t>
      </w:r>
      <w:r w:rsidRPr="00C84A53">
        <w:rPr>
          <w:rFonts w:ascii="Arial" w:hAnsi="Arial" w:cs="Arial"/>
          <w:i/>
          <w:iCs/>
          <w:color w:val="000000" w:themeColor="text1"/>
          <w:sz w:val="24"/>
          <w:szCs w:val="24"/>
          <w:shd w:val="clear" w:color="auto" w:fill="FFFFFF"/>
        </w:rPr>
        <w:t>Data Protection 2018</w:t>
      </w:r>
      <w:r w:rsidRPr="00C84A53">
        <w:rPr>
          <w:rFonts w:ascii="Arial" w:hAnsi="Arial" w:cs="Arial"/>
          <w:color w:val="000000" w:themeColor="text1"/>
          <w:sz w:val="24"/>
          <w:szCs w:val="24"/>
          <w:shd w:val="clear" w:color="auto" w:fill="FFFFFF"/>
        </w:rPr>
        <w:t>. Available at:</w:t>
      </w:r>
      <w:r w:rsidRPr="00C84A53">
        <w:rPr>
          <w:rFonts w:ascii="Arial" w:hAnsi="Arial" w:cs="Arial"/>
          <w:sz w:val="24"/>
          <w:szCs w:val="24"/>
        </w:rPr>
        <w:t xml:space="preserve"> </w:t>
      </w:r>
      <w:r w:rsidRPr="00C84A53">
        <w:rPr>
          <w:rFonts w:ascii="Arial" w:hAnsi="Arial" w:cs="Arial"/>
          <w:color w:val="000000" w:themeColor="text1"/>
          <w:sz w:val="24"/>
          <w:szCs w:val="24"/>
          <w:shd w:val="clear" w:color="auto" w:fill="FFFFFF"/>
        </w:rPr>
        <w:t>https://www.legislation.gov.uk/ukpga/2018/12/contents/enacted. (Accessed 15 April 2024).</w:t>
      </w:r>
    </w:p>
    <w:p w14:paraId="768104C9"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Lunghi, C. and Baroni, F.</w:t>
      </w:r>
      <w:r>
        <w:rPr>
          <w:rFonts w:ascii="Arial" w:hAnsi="Arial" w:cs="Arial"/>
          <w:color w:val="222222"/>
          <w:sz w:val="24"/>
          <w:szCs w:val="24"/>
          <w:shd w:val="clear" w:color="auto" w:fill="FFFFFF"/>
        </w:rPr>
        <w:t xml:space="preserve"> (</w:t>
      </w:r>
      <w:r w:rsidRPr="00C84A53">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 ‘</w:t>
      </w:r>
      <w:r w:rsidRPr="00C84A53">
        <w:rPr>
          <w:rFonts w:ascii="Arial" w:hAnsi="Arial" w:cs="Arial"/>
          <w:color w:val="222222"/>
          <w:sz w:val="24"/>
          <w:szCs w:val="24"/>
          <w:shd w:val="clear" w:color="auto" w:fill="FFFFFF"/>
        </w:rPr>
        <w:t>Cynefin framework for evidence-informed clinical reasoning and decision-making.</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Journal of Osteopathic Medicine</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119</w:t>
      </w:r>
      <w:r w:rsidRPr="00C84A53">
        <w:rPr>
          <w:rFonts w:ascii="Arial" w:hAnsi="Arial" w:cs="Arial"/>
          <w:color w:val="222222"/>
          <w:sz w:val="24"/>
          <w:szCs w:val="24"/>
          <w:shd w:val="clear" w:color="auto" w:fill="FFFFFF"/>
        </w:rPr>
        <w:t>(5), pp.312-321.</w:t>
      </w:r>
    </w:p>
    <w:p w14:paraId="4EA17A6C"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Mayberrt, E (2008) </w:t>
      </w:r>
      <w:r w:rsidRPr="00C84A53">
        <w:rPr>
          <w:rFonts w:ascii="Arial" w:hAnsi="Arial" w:cs="Arial"/>
          <w:i/>
          <w:iCs/>
          <w:sz w:val="24"/>
          <w:szCs w:val="24"/>
        </w:rPr>
        <w:t>How to build a business case</w:t>
      </w:r>
      <w:r w:rsidRPr="00C84A53">
        <w:rPr>
          <w:rFonts w:ascii="Arial" w:hAnsi="Arial" w:cs="Arial"/>
          <w:sz w:val="24"/>
          <w:szCs w:val="24"/>
        </w:rPr>
        <w:t xml:space="preserve">. Available at: </w:t>
      </w:r>
      <w:hyperlink r:id="rId30" w:history="1">
        <w:r w:rsidRPr="00C84A53">
          <w:rPr>
            <w:rStyle w:val="Hyperlink"/>
            <w:rFonts w:ascii="Arial" w:hAnsi="Arial" w:cs="Arial"/>
            <w:sz w:val="24"/>
            <w:szCs w:val="24"/>
          </w:rPr>
          <w:t>https://www.shrm.org/topics-tools/news/how-to-build-hr-business-case</w:t>
        </w:r>
      </w:hyperlink>
      <w:r w:rsidRPr="00C84A53">
        <w:rPr>
          <w:rFonts w:ascii="Arial" w:hAnsi="Arial" w:cs="Arial"/>
          <w:sz w:val="24"/>
          <w:szCs w:val="24"/>
        </w:rPr>
        <w:t>. (Accessed 15 April 2024).</w:t>
      </w:r>
    </w:p>
    <w:p w14:paraId="23E24E30" w14:textId="77777777" w:rsidR="00E62349" w:rsidRPr="00C84A53" w:rsidRDefault="00E62349" w:rsidP="00E62349">
      <w:pPr>
        <w:rPr>
          <w:rFonts w:ascii="Arial" w:hAnsi="Arial" w:cs="Arial"/>
          <w:sz w:val="24"/>
          <w:szCs w:val="24"/>
        </w:rPr>
      </w:pPr>
      <w:r w:rsidRPr="00C84A53">
        <w:rPr>
          <w:rFonts w:ascii="Arial" w:hAnsi="Arial" w:cs="Arial"/>
          <w:sz w:val="24"/>
          <w:szCs w:val="24"/>
        </w:rPr>
        <w:lastRenderedPageBreak/>
        <w:t xml:space="preserve">Mcleod,S (2024) </w:t>
      </w:r>
      <w:r w:rsidRPr="00C84A53">
        <w:rPr>
          <w:rFonts w:ascii="Arial" w:hAnsi="Arial" w:cs="Arial"/>
          <w:i/>
          <w:iCs/>
          <w:sz w:val="24"/>
          <w:szCs w:val="24"/>
        </w:rPr>
        <w:t xml:space="preserve">Kolb’s Learning Styles </w:t>
      </w:r>
      <w:proofErr w:type="gramStart"/>
      <w:r w:rsidRPr="00C84A53">
        <w:rPr>
          <w:rFonts w:ascii="Arial" w:hAnsi="Arial" w:cs="Arial"/>
          <w:i/>
          <w:iCs/>
          <w:sz w:val="24"/>
          <w:szCs w:val="24"/>
        </w:rPr>
        <w:t>And</w:t>
      </w:r>
      <w:proofErr w:type="gramEnd"/>
      <w:r w:rsidRPr="00C84A53">
        <w:rPr>
          <w:rFonts w:ascii="Arial" w:hAnsi="Arial" w:cs="Arial"/>
          <w:i/>
          <w:iCs/>
          <w:sz w:val="24"/>
          <w:szCs w:val="24"/>
        </w:rPr>
        <w:t xml:space="preserve"> Experiential Learning Cycle</w:t>
      </w:r>
      <w:r w:rsidRPr="00C84A53">
        <w:rPr>
          <w:rFonts w:ascii="Arial" w:hAnsi="Arial" w:cs="Arial"/>
          <w:sz w:val="24"/>
          <w:szCs w:val="24"/>
        </w:rPr>
        <w:t xml:space="preserve">. Available at: </w:t>
      </w:r>
      <w:hyperlink r:id="rId31" w:history="1">
        <w:r w:rsidRPr="00C84A53">
          <w:rPr>
            <w:rStyle w:val="Hyperlink"/>
            <w:rFonts w:ascii="Arial" w:hAnsi="Arial" w:cs="Arial"/>
            <w:sz w:val="24"/>
            <w:szCs w:val="24"/>
          </w:rPr>
          <w:t>https://www.simplypsychology.org/learning-kolb.html</w:t>
        </w:r>
      </w:hyperlink>
      <w:r w:rsidRPr="00C84A53">
        <w:rPr>
          <w:rFonts w:ascii="Arial" w:hAnsi="Arial" w:cs="Arial"/>
          <w:sz w:val="24"/>
          <w:szCs w:val="24"/>
        </w:rPr>
        <w:t>. ( Accessed 13 April 2024).</w:t>
      </w:r>
    </w:p>
    <w:p w14:paraId="3BDE4FD2"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Miller, B (2018) </w:t>
      </w:r>
      <w:r w:rsidRPr="00C84A53">
        <w:rPr>
          <w:rFonts w:ascii="Arial" w:hAnsi="Arial" w:cs="Arial"/>
          <w:i/>
          <w:iCs/>
          <w:sz w:val="24"/>
          <w:szCs w:val="24"/>
        </w:rPr>
        <w:t>How to Make Employees Feel Valued.</w:t>
      </w:r>
      <w:r w:rsidRPr="00C84A53">
        <w:rPr>
          <w:rFonts w:ascii="Arial" w:hAnsi="Arial" w:cs="Arial"/>
          <w:sz w:val="24"/>
          <w:szCs w:val="24"/>
        </w:rPr>
        <w:t xml:space="preserve"> Available at: </w:t>
      </w:r>
      <w:hyperlink r:id="rId32" w:history="1">
        <w:r w:rsidRPr="00C84A53">
          <w:rPr>
            <w:rStyle w:val="Hyperlink"/>
            <w:rFonts w:ascii="Arial" w:hAnsi="Arial" w:cs="Arial"/>
            <w:sz w:val="24"/>
            <w:szCs w:val="24"/>
          </w:rPr>
          <w:t>https://hrdailyadvisor.blr.com/2018/12/27/how-to-make-employees-feel-valued/</w:t>
        </w:r>
      </w:hyperlink>
      <w:r w:rsidRPr="00C84A53">
        <w:rPr>
          <w:rFonts w:ascii="Arial" w:hAnsi="Arial" w:cs="Arial"/>
          <w:sz w:val="24"/>
          <w:szCs w:val="24"/>
        </w:rPr>
        <w:t xml:space="preserve"> (Last accessed 15 April 2018)</w:t>
      </w:r>
    </w:p>
    <w:p w14:paraId="5AA8F099"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Miller, J (2023) </w:t>
      </w:r>
      <w:r w:rsidRPr="00C84A53">
        <w:rPr>
          <w:rFonts w:ascii="Arial" w:hAnsi="Arial" w:cs="Arial"/>
          <w:i/>
          <w:iCs/>
          <w:sz w:val="24"/>
          <w:szCs w:val="24"/>
        </w:rPr>
        <w:t xml:space="preserve">The Power </w:t>
      </w:r>
      <w:proofErr w:type="gramStart"/>
      <w:r w:rsidRPr="00C84A53">
        <w:rPr>
          <w:rFonts w:ascii="Arial" w:hAnsi="Arial" w:cs="Arial"/>
          <w:i/>
          <w:iCs/>
          <w:sz w:val="24"/>
          <w:szCs w:val="24"/>
        </w:rPr>
        <w:t>Of</w:t>
      </w:r>
      <w:proofErr w:type="gramEnd"/>
      <w:r w:rsidRPr="00C84A53">
        <w:rPr>
          <w:rFonts w:ascii="Arial" w:hAnsi="Arial" w:cs="Arial"/>
          <w:i/>
          <w:iCs/>
          <w:sz w:val="24"/>
          <w:szCs w:val="24"/>
        </w:rPr>
        <w:t xml:space="preserve"> Diversity And Inclusion: Driving Innovation And Success</w:t>
      </w:r>
      <w:r w:rsidRPr="00C84A53">
        <w:rPr>
          <w:rFonts w:ascii="Arial" w:hAnsi="Arial" w:cs="Arial"/>
          <w:sz w:val="24"/>
          <w:szCs w:val="24"/>
        </w:rPr>
        <w:t xml:space="preserve">. Available at: </w:t>
      </w:r>
      <w:hyperlink r:id="rId33" w:history="1">
        <w:r w:rsidRPr="00C84A53">
          <w:rPr>
            <w:rStyle w:val="Hyperlink"/>
            <w:rFonts w:ascii="Arial" w:hAnsi="Arial" w:cs="Arial"/>
            <w:sz w:val="24"/>
            <w:szCs w:val="24"/>
          </w:rPr>
          <w:t>https://www.forbes.com/sites/forbesbusinesscouncil/2023/08/16/the-power-of-diversity-and-inclusion-driving-innovation-and-success/?sh=5d305ac32505</w:t>
        </w:r>
      </w:hyperlink>
      <w:r w:rsidRPr="00C84A53">
        <w:rPr>
          <w:rFonts w:ascii="Arial" w:hAnsi="Arial" w:cs="Arial"/>
          <w:sz w:val="24"/>
          <w:szCs w:val="24"/>
        </w:rPr>
        <w:t>. (Accessed 15 April 2024).</w:t>
      </w:r>
    </w:p>
    <w:p w14:paraId="1E22F819"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Mindtools (No date) </w:t>
      </w:r>
      <w:r w:rsidRPr="00C84A53">
        <w:rPr>
          <w:rFonts w:ascii="Arial" w:hAnsi="Arial" w:cs="Arial"/>
          <w:i/>
          <w:iCs/>
          <w:color w:val="222222"/>
          <w:sz w:val="24"/>
          <w:szCs w:val="24"/>
          <w:shd w:val="clear" w:color="auto" w:fill="FFFFFF"/>
        </w:rPr>
        <w:t xml:space="preserve">Porters Value Chain. </w:t>
      </w:r>
      <w:r w:rsidRPr="00C84A53">
        <w:rPr>
          <w:rFonts w:ascii="Arial" w:hAnsi="Arial" w:cs="Arial"/>
          <w:color w:val="222222"/>
          <w:sz w:val="24"/>
          <w:szCs w:val="24"/>
          <w:shd w:val="clear" w:color="auto" w:fill="FFFFFF"/>
        </w:rPr>
        <w:t xml:space="preserve">Available at: </w:t>
      </w:r>
      <w:hyperlink r:id="rId34" w:history="1">
        <w:r w:rsidRPr="00C84A53">
          <w:rPr>
            <w:rStyle w:val="Hyperlink"/>
            <w:rFonts w:ascii="Arial" w:hAnsi="Arial" w:cs="Arial"/>
            <w:sz w:val="24"/>
            <w:szCs w:val="24"/>
            <w:shd w:val="clear" w:color="auto" w:fill="FFFFFF"/>
          </w:rPr>
          <w:t>https://www.mindtools.com/ajhsltf/porters-value-chain</w:t>
        </w:r>
      </w:hyperlink>
      <w:r w:rsidRPr="00C84A53">
        <w:rPr>
          <w:rFonts w:ascii="Arial" w:hAnsi="Arial" w:cs="Arial"/>
          <w:color w:val="222222"/>
          <w:sz w:val="24"/>
          <w:szCs w:val="24"/>
          <w:shd w:val="clear" w:color="auto" w:fill="FFFFFF"/>
        </w:rPr>
        <w:t>. ( Accessed 15 April 2024).</w:t>
      </w:r>
    </w:p>
    <w:p w14:paraId="3E949ABE" w14:textId="77777777" w:rsidR="00E62349" w:rsidRPr="00C84A53" w:rsidRDefault="00E62349" w:rsidP="00E62349">
      <w:pPr>
        <w:rPr>
          <w:rFonts w:ascii="Arial" w:hAnsi="Arial" w:cs="Arial"/>
          <w:color w:val="3A3A3A"/>
          <w:sz w:val="24"/>
          <w:szCs w:val="24"/>
          <w:shd w:val="clear" w:color="auto" w:fill="FFFFFF"/>
        </w:rPr>
      </w:pPr>
      <w:r w:rsidRPr="00C84A53">
        <w:rPr>
          <w:rFonts w:ascii="Arial" w:hAnsi="Arial" w:cs="Arial"/>
          <w:color w:val="3A3A3A"/>
          <w:sz w:val="24"/>
          <w:szCs w:val="24"/>
          <w:shd w:val="clear" w:color="auto" w:fill="FFFFFF"/>
        </w:rPr>
        <w:t xml:space="preserve">Neves, P., Almeida, P. and Velez, M.J. (2018) </w:t>
      </w:r>
      <w:r>
        <w:rPr>
          <w:rFonts w:ascii="Arial" w:hAnsi="Arial" w:cs="Arial"/>
          <w:color w:val="3A3A3A"/>
          <w:sz w:val="24"/>
          <w:szCs w:val="24"/>
          <w:shd w:val="clear" w:color="auto" w:fill="FFFFFF"/>
        </w:rPr>
        <w:t>‘</w:t>
      </w:r>
      <w:r w:rsidRPr="00C84A53">
        <w:rPr>
          <w:rFonts w:ascii="Arial" w:hAnsi="Arial" w:cs="Arial"/>
          <w:color w:val="3A3A3A"/>
          <w:sz w:val="24"/>
          <w:szCs w:val="24"/>
          <w:shd w:val="clear" w:color="auto" w:fill="FFFFFF"/>
        </w:rPr>
        <w:t>Reducing intentions to resist future change: Combined effects of commitment</w:t>
      </w:r>
      <w:r w:rsidRPr="00C84A53">
        <w:rPr>
          <w:rFonts w:ascii="Cambria Math" w:hAnsi="Cambria Math" w:cs="Cambria Math"/>
          <w:color w:val="3A3A3A"/>
          <w:sz w:val="24"/>
          <w:szCs w:val="24"/>
          <w:shd w:val="clear" w:color="auto" w:fill="FFFFFF"/>
        </w:rPr>
        <w:t>‐</w:t>
      </w:r>
      <w:r w:rsidRPr="00C84A53">
        <w:rPr>
          <w:rFonts w:ascii="Arial" w:hAnsi="Arial" w:cs="Arial"/>
          <w:color w:val="3A3A3A"/>
          <w:sz w:val="24"/>
          <w:szCs w:val="24"/>
          <w:shd w:val="clear" w:color="auto" w:fill="FFFFFF"/>
        </w:rPr>
        <w:t>based HR practices and ethical leadership,</w:t>
      </w:r>
      <w:r>
        <w:rPr>
          <w:rFonts w:ascii="Arial" w:hAnsi="Arial" w:cs="Arial"/>
          <w:color w:val="3A3A3A"/>
          <w:sz w:val="24"/>
          <w:szCs w:val="24"/>
          <w:shd w:val="clear" w:color="auto" w:fill="FFFFFF"/>
        </w:rPr>
        <w:t>’</w:t>
      </w:r>
      <w:r w:rsidRPr="00C84A53">
        <w:rPr>
          <w:rFonts w:ascii="Arial" w:hAnsi="Arial" w:cs="Arial"/>
          <w:color w:val="3A3A3A"/>
          <w:sz w:val="24"/>
          <w:szCs w:val="24"/>
          <w:shd w:val="clear" w:color="auto" w:fill="FFFFFF"/>
        </w:rPr>
        <w:t> </w:t>
      </w:r>
      <w:r w:rsidRPr="00C84A53">
        <w:rPr>
          <w:rFonts w:ascii="Arial" w:hAnsi="Arial" w:cs="Arial"/>
          <w:i/>
          <w:iCs/>
          <w:color w:val="3A3A3A"/>
          <w:sz w:val="24"/>
          <w:szCs w:val="24"/>
          <w:shd w:val="clear" w:color="auto" w:fill="FFFFFF"/>
        </w:rPr>
        <w:t>Human resource management</w:t>
      </w:r>
      <w:r w:rsidRPr="00C84A53">
        <w:rPr>
          <w:rFonts w:ascii="Arial" w:hAnsi="Arial" w:cs="Arial"/>
          <w:color w:val="3A3A3A"/>
          <w:sz w:val="24"/>
          <w:szCs w:val="24"/>
          <w:shd w:val="clear" w:color="auto" w:fill="FFFFFF"/>
        </w:rPr>
        <w:t xml:space="preserve">, 57(1), pp. 249–261. Available at: </w:t>
      </w:r>
      <w:hyperlink r:id="rId35" w:history="1">
        <w:r w:rsidRPr="00C84A53">
          <w:rPr>
            <w:rStyle w:val="Hyperlink"/>
            <w:rFonts w:ascii="Arial" w:hAnsi="Arial" w:cs="Arial"/>
            <w:sz w:val="24"/>
            <w:szCs w:val="24"/>
            <w:shd w:val="clear" w:color="auto" w:fill="FFFFFF"/>
          </w:rPr>
          <w:t>https://doi.org/10.1002/hrm.21830</w:t>
        </w:r>
      </w:hyperlink>
      <w:r w:rsidRPr="00C84A53">
        <w:rPr>
          <w:rFonts w:ascii="Arial" w:hAnsi="Arial" w:cs="Arial"/>
          <w:color w:val="3A3A3A"/>
          <w:sz w:val="24"/>
          <w:szCs w:val="24"/>
          <w:shd w:val="clear" w:color="auto" w:fill="FFFFFF"/>
        </w:rPr>
        <w:t>.</w:t>
      </w:r>
    </w:p>
    <w:p w14:paraId="660145AF"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NHS ENGLAND (2014) </w:t>
      </w:r>
      <w:r w:rsidRPr="00207DB1">
        <w:rPr>
          <w:rFonts w:ascii="Arial" w:hAnsi="Arial" w:cs="Arial"/>
          <w:i/>
          <w:iCs/>
          <w:sz w:val="24"/>
          <w:szCs w:val="24"/>
        </w:rPr>
        <w:t>Building Collaborative Teams</w:t>
      </w:r>
      <w:r w:rsidRPr="00C84A53">
        <w:rPr>
          <w:rFonts w:ascii="Arial" w:hAnsi="Arial" w:cs="Arial"/>
          <w:sz w:val="24"/>
          <w:szCs w:val="24"/>
        </w:rPr>
        <w:t xml:space="preserve">. Available at: </w:t>
      </w:r>
      <w:hyperlink r:id="rId36" w:history="1">
        <w:r w:rsidRPr="00C84A53">
          <w:rPr>
            <w:rStyle w:val="Hyperlink"/>
            <w:rFonts w:ascii="Arial" w:hAnsi="Arial" w:cs="Arial"/>
            <w:sz w:val="24"/>
            <w:szCs w:val="24"/>
          </w:rPr>
          <w:t>https://www.england.nhs.uk/improvement-hub/wp-content/uploads/sites/44/2019/01/Building-Collaborative-Teams-workshop-guide-2014-1.pdf</w:t>
        </w:r>
      </w:hyperlink>
      <w:r w:rsidRPr="00C84A53">
        <w:rPr>
          <w:rFonts w:ascii="Arial" w:hAnsi="Arial" w:cs="Arial"/>
          <w:sz w:val="24"/>
          <w:szCs w:val="24"/>
        </w:rPr>
        <w:t>. (Accessed  15 April 2024)</w:t>
      </w:r>
    </w:p>
    <w:p w14:paraId="59DB4288"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Numminen, O., Repo, H. and Leino-Kilpi, H.,</w:t>
      </w:r>
      <w:r>
        <w:rPr>
          <w:rFonts w:ascii="Arial" w:hAnsi="Arial" w:cs="Arial"/>
          <w:color w:val="222222"/>
          <w:sz w:val="24"/>
          <w:szCs w:val="24"/>
          <w:shd w:val="clear" w:color="auto" w:fill="FFFFFF"/>
        </w:rPr>
        <w:t xml:space="preserve"> (</w:t>
      </w:r>
      <w:r w:rsidRPr="00C84A53">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Moral courage in nursing: A concept analysis.</w:t>
      </w:r>
      <w:r>
        <w:rPr>
          <w:rFonts w:ascii="Arial" w:hAnsi="Arial" w:cs="Arial"/>
          <w:color w:val="222222"/>
          <w:sz w:val="24"/>
          <w:szCs w:val="24"/>
          <w:shd w:val="clear" w:color="auto" w:fill="FFFFFF"/>
        </w:rPr>
        <w:t xml:space="preserve">’ </w:t>
      </w:r>
      <w:r w:rsidRPr="00C84A53">
        <w:rPr>
          <w:rFonts w:ascii="Arial" w:hAnsi="Arial" w:cs="Arial"/>
          <w:i/>
          <w:iCs/>
          <w:color w:val="222222"/>
          <w:sz w:val="24"/>
          <w:szCs w:val="24"/>
          <w:shd w:val="clear" w:color="auto" w:fill="FFFFFF"/>
        </w:rPr>
        <w:t>Nursing ethics</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24</w:t>
      </w:r>
      <w:r w:rsidRPr="00C84A53">
        <w:rPr>
          <w:rFonts w:ascii="Arial" w:hAnsi="Arial" w:cs="Arial"/>
          <w:color w:val="222222"/>
          <w:sz w:val="24"/>
          <w:szCs w:val="24"/>
          <w:shd w:val="clear" w:color="auto" w:fill="FFFFFF"/>
        </w:rPr>
        <w:t>(8), pp.878-891.</w:t>
      </w:r>
    </w:p>
    <w:p w14:paraId="4B945431" w14:textId="77777777" w:rsidR="00E62349" w:rsidRPr="00C84A53" w:rsidRDefault="00E62349" w:rsidP="00E62349">
      <w:pPr>
        <w:rPr>
          <w:rFonts w:ascii="Arial" w:hAnsi="Arial" w:cs="Arial"/>
          <w:color w:val="000000" w:themeColor="text1"/>
          <w:sz w:val="24"/>
          <w:szCs w:val="24"/>
          <w:shd w:val="clear" w:color="auto" w:fill="FFFFFF"/>
        </w:rPr>
      </w:pPr>
      <w:r w:rsidRPr="00C84A53">
        <w:rPr>
          <w:rFonts w:ascii="Arial" w:hAnsi="Arial" w:cs="Arial"/>
          <w:color w:val="000000" w:themeColor="text1"/>
          <w:sz w:val="24"/>
          <w:szCs w:val="24"/>
          <w:shd w:val="clear" w:color="auto" w:fill="FFFFFF"/>
        </w:rPr>
        <w:t xml:space="preserve">Oliver, J.J. (2018) </w:t>
      </w:r>
      <w:r>
        <w:rPr>
          <w:rFonts w:ascii="Arial" w:hAnsi="Arial" w:cs="Arial"/>
          <w:color w:val="000000" w:themeColor="text1"/>
          <w:sz w:val="24"/>
          <w:szCs w:val="24"/>
          <w:shd w:val="clear" w:color="auto" w:fill="FFFFFF"/>
        </w:rPr>
        <w:t>‘</w:t>
      </w:r>
      <w:r w:rsidRPr="00C84A53">
        <w:rPr>
          <w:rFonts w:ascii="Arial" w:hAnsi="Arial" w:cs="Arial"/>
          <w:color w:val="000000" w:themeColor="text1"/>
          <w:sz w:val="24"/>
          <w:szCs w:val="24"/>
          <w:shd w:val="clear" w:color="auto" w:fill="FFFFFF"/>
        </w:rPr>
        <w:t>The impact of strategic transformation on employee productivity: Short case studies and research papers that demonstrate best practice in HR</w:t>
      </w:r>
      <w:r>
        <w:rPr>
          <w:rFonts w:ascii="Arial" w:hAnsi="Arial" w:cs="Arial"/>
          <w:color w:val="000000" w:themeColor="text1"/>
          <w:sz w:val="24"/>
          <w:szCs w:val="24"/>
          <w:shd w:val="clear" w:color="auto" w:fill="FFFFFF"/>
        </w:rPr>
        <w:t>’</w:t>
      </w:r>
      <w:r w:rsidRPr="00C84A53">
        <w:rPr>
          <w:rFonts w:ascii="Arial" w:hAnsi="Arial" w:cs="Arial"/>
          <w:color w:val="000000" w:themeColor="text1"/>
          <w:sz w:val="24"/>
          <w:szCs w:val="24"/>
          <w:shd w:val="clear" w:color="auto" w:fill="FFFFFF"/>
        </w:rPr>
        <w:t xml:space="preserve"> </w:t>
      </w:r>
      <w:r w:rsidRPr="00207DB1">
        <w:rPr>
          <w:rFonts w:ascii="Arial" w:hAnsi="Arial" w:cs="Arial"/>
          <w:i/>
          <w:iCs/>
          <w:color w:val="000000" w:themeColor="text1"/>
          <w:sz w:val="24"/>
          <w:szCs w:val="24"/>
          <w:shd w:val="clear" w:color="auto" w:fill="FFFFFF"/>
        </w:rPr>
        <w:t>Strategic HR review</w:t>
      </w:r>
      <w:r w:rsidRPr="00C84A53">
        <w:rPr>
          <w:rFonts w:ascii="Arial" w:hAnsi="Arial" w:cs="Arial"/>
          <w:color w:val="000000" w:themeColor="text1"/>
          <w:sz w:val="24"/>
          <w:szCs w:val="24"/>
          <w:shd w:val="clear" w:color="auto" w:fill="FFFFFF"/>
        </w:rPr>
        <w:t xml:space="preserve">, 17(1), pp. 55–57. Available at: </w:t>
      </w:r>
      <w:hyperlink r:id="rId37" w:history="1">
        <w:r w:rsidRPr="00C84A53">
          <w:rPr>
            <w:rStyle w:val="Hyperlink"/>
            <w:rFonts w:ascii="Arial" w:hAnsi="Arial" w:cs="Arial"/>
            <w:sz w:val="24"/>
            <w:szCs w:val="24"/>
            <w:shd w:val="clear" w:color="auto" w:fill="FFFFFF"/>
          </w:rPr>
          <w:t>https://doi.org/10.1108/SHR-10-2017-0069</w:t>
        </w:r>
      </w:hyperlink>
      <w:r w:rsidRPr="00C84A53">
        <w:rPr>
          <w:rFonts w:ascii="Arial" w:hAnsi="Arial" w:cs="Arial"/>
          <w:color w:val="000000" w:themeColor="text1"/>
          <w:sz w:val="24"/>
          <w:szCs w:val="24"/>
          <w:shd w:val="clear" w:color="auto" w:fill="FFFFFF"/>
        </w:rPr>
        <w:t>.</w:t>
      </w:r>
    </w:p>
    <w:p w14:paraId="146EAE26" w14:textId="77777777" w:rsidR="00E62349" w:rsidRPr="00C84A53" w:rsidRDefault="00E62349" w:rsidP="00E62349">
      <w:pPr>
        <w:rPr>
          <w:rFonts w:ascii="Arial" w:hAnsi="Arial" w:cs="Arial"/>
          <w:sz w:val="24"/>
          <w:szCs w:val="24"/>
        </w:rPr>
      </w:pPr>
      <w:r w:rsidRPr="00C84A53">
        <w:rPr>
          <w:rFonts w:ascii="Arial" w:hAnsi="Arial" w:cs="Arial"/>
          <w:sz w:val="24"/>
          <w:szCs w:val="24"/>
        </w:rPr>
        <w:t xml:space="preserve">Peek, S (2024) </w:t>
      </w:r>
      <w:r w:rsidRPr="00C84A53">
        <w:rPr>
          <w:rFonts w:ascii="Arial" w:hAnsi="Arial" w:cs="Arial"/>
          <w:i/>
          <w:sz w:val="24"/>
          <w:szCs w:val="24"/>
        </w:rPr>
        <w:t>What Is a Decision Matrix? Definition and Examples.</w:t>
      </w:r>
      <w:r w:rsidRPr="00C84A53">
        <w:rPr>
          <w:rFonts w:ascii="Arial" w:hAnsi="Arial" w:cs="Arial"/>
          <w:sz w:val="24"/>
          <w:szCs w:val="24"/>
        </w:rPr>
        <w:t xml:space="preserve"> Available at: </w:t>
      </w:r>
      <w:hyperlink r:id="rId38" w:history="1">
        <w:r w:rsidRPr="00C84A53">
          <w:rPr>
            <w:rStyle w:val="Hyperlink"/>
            <w:rFonts w:ascii="Arial" w:hAnsi="Arial" w:cs="Arial"/>
            <w:sz w:val="24"/>
            <w:szCs w:val="24"/>
          </w:rPr>
          <w:t>https://www.businessnewsdaily.com/6146-decision-matrix.html</w:t>
        </w:r>
      </w:hyperlink>
      <w:r w:rsidRPr="00C84A53">
        <w:rPr>
          <w:rFonts w:ascii="Arial" w:hAnsi="Arial" w:cs="Arial"/>
          <w:sz w:val="24"/>
          <w:szCs w:val="24"/>
        </w:rPr>
        <w:t>. (Accessed 15 April 2024)</w:t>
      </w:r>
    </w:p>
    <w:p w14:paraId="751BB32E" w14:textId="77777777" w:rsidR="00E62349" w:rsidRPr="00C84A53" w:rsidRDefault="00E62349" w:rsidP="00E62349">
      <w:pPr>
        <w:rPr>
          <w:rFonts w:ascii="Arial" w:hAnsi="Arial" w:cs="Arial"/>
          <w:color w:val="3A3A3A"/>
          <w:sz w:val="24"/>
          <w:szCs w:val="24"/>
          <w:shd w:val="clear" w:color="auto" w:fill="FFFFFF"/>
        </w:rPr>
      </w:pPr>
      <w:r w:rsidRPr="00C84A53">
        <w:rPr>
          <w:rFonts w:ascii="Arial" w:hAnsi="Arial" w:cs="Arial"/>
          <w:color w:val="3A3A3A"/>
          <w:sz w:val="24"/>
          <w:szCs w:val="24"/>
          <w:shd w:val="clear" w:color="auto" w:fill="FFFFFF"/>
        </w:rPr>
        <w:t>Pinnington, A. </w:t>
      </w:r>
      <w:r w:rsidRPr="00C84A53">
        <w:rPr>
          <w:rFonts w:ascii="Arial" w:hAnsi="Arial" w:cs="Arial"/>
          <w:i/>
          <w:iCs/>
          <w:color w:val="3A3A3A"/>
          <w:sz w:val="24"/>
          <w:szCs w:val="24"/>
          <w:shd w:val="clear" w:color="auto" w:fill="FFFFFF"/>
        </w:rPr>
        <w:t>et al.</w:t>
      </w:r>
      <w:r w:rsidRPr="00C84A53">
        <w:rPr>
          <w:rFonts w:ascii="Arial" w:hAnsi="Arial" w:cs="Arial"/>
          <w:color w:val="3A3A3A"/>
          <w:sz w:val="24"/>
          <w:szCs w:val="24"/>
          <w:shd w:val="clear" w:color="auto" w:fill="FFFFFF"/>
        </w:rPr>
        <w:t xml:space="preserve"> (2022) </w:t>
      </w:r>
      <w:r>
        <w:rPr>
          <w:rFonts w:ascii="Arial" w:hAnsi="Arial" w:cs="Arial"/>
          <w:color w:val="3A3A3A"/>
          <w:sz w:val="24"/>
          <w:szCs w:val="24"/>
          <w:shd w:val="clear" w:color="auto" w:fill="FFFFFF"/>
        </w:rPr>
        <w:t>‘</w:t>
      </w:r>
      <w:r w:rsidRPr="00C84A53">
        <w:rPr>
          <w:rFonts w:ascii="Arial" w:hAnsi="Arial" w:cs="Arial"/>
          <w:color w:val="3A3A3A"/>
          <w:sz w:val="24"/>
          <w:szCs w:val="24"/>
          <w:shd w:val="clear" w:color="auto" w:fill="FFFFFF"/>
        </w:rPr>
        <w:t>Organisational development programmes and employees’ career development: the moderating role of gender,</w:t>
      </w:r>
      <w:r>
        <w:rPr>
          <w:rFonts w:ascii="Arial" w:hAnsi="Arial" w:cs="Arial"/>
          <w:color w:val="3A3A3A"/>
          <w:sz w:val="24"/>
          <w:szCs w:val="24"/>
          <w:shd w:val="clear" w:color="auto" w:fill="FFFFFF"/>
        </w:rPr>
        <w:t>’</w:t>
      </w:r>
      <w:r w:rsidRPr="00C84A53">
        <w:rPr>
          <w:rFonts w:ascii="Arial" w:hAnsi="Arial" w:cs="Arial"/>
          <w:color w:val="3A3A3A"/>
          <w:sz w:val="24"/>
          <w:szCs w:val="24"/>
          <w:shd w:val="clear" w:color="auto" w:fill="FFFFFF"/>
        </w:rPr>
        <w:t> </w:t>
      </w:r>
      <w:r w:rsidRPr="00C84A53">
        <w:rPr>
          <w:rFonts w:ascii="Arial" w:hAnsi="Arial" w:cs="Arial"/>
          <w:i/>
          <w:iCs/>
          <w:color w:val="3A3A3A"/>
          <w:sz w:val="24"/>
          <w:szCs w:val="24"/>
          <w:shd w:val="clear" w:color="auto" w:fill="FFFFFF"/>
        </w:rPr>
        <w:t>The journal of workplace learning</w:t>
      </w:r>
      <w:r w:rsidRPr="00C84A53">
        <w:rPr>
          <w:rFonts w:ascii="Arial" w:hAnsi="Arial" w:cs="Arial"/>
          <w:color w:val="3A3A3A"/>
          <w:sz w:val="24"/>
          <w:szCs w:val="24"/>
          <w:shd w:val="clear" w:color="auto" w:fill="FFFFFF"/>
        </w:rPr>
        <w:t xml:space="preserve">, 34(5), pp. 466–496. Available at: </w:t>
      </w:r>
      <w:hyperlink r:id="rId39" w:history="1">
        <w:r w:rsidRPr="00C84A53">
          <w:rPr>
            <w:rStyle w:val="Hyperlink"/>
            <w:rFonts w:ascii="Arial" w:hAnsi="Arial" w:cs="Arial"/>
            <w:sz w:val="24"/>
            <w:szCs w:val="24"/>
            <w:shd w:val="clear" w:color="auto" w:fill="FFFFFF"/>
          </w:rPr>
          <w:t>https://doi.org/10.1108/JWL-08-2021-0103</w:t>
        </w:r>
      </w:hyperlink>
      <w:r w:rsidRPr="00C84A53">
        <w:rPr>
          <w:rFonts w:ascii="Arial" w:hAnsi="Arial" w:cs="Arial"/>
          <w:color w:val="3A3A3A"/>
          <w:sz w:val="24"/>
          <w:szCs w:val="24"/>
          <w:shd w:val="clear" w:color="auto" w:fill="FFFFFF"/>
        </w:rPr>
        <w:t>.</w:t>
      </w:r>
    </w:p>
    <w:p w14:paraId="42B5E193" w14:textId="77777777" w:rsidR="00E62349" w:rsidRPr="00C84A53" w:rsidRDefault="00E62349" w:rsidP="00E62349">
      <w:pPr>
        <w:rPr>
          <w:rFonts w:ascii="Arial" w:hAnsi="Arial" w:cs="Arial"/>
          <w:sz w:val="24"/>
          <w:szCs w:val="24"/>
        </w:rPr>
      </w:pPr>
      <w:r w:rsidRPr="00C84A53">
        <w:rPr>
          <w:rFonts w:ascii="Arial" w:hAnsi="Arial" w:cs="Arial"/>
          <w:sz w:val="24"/>
          <w:szCs w:val="24"/>
        </w:rPr>
        <w:t>Sharif, M. M., &amp; Scandura, T. A. (2014)</w:t>
      </w:r>
      <w:r>
        <w:rPr>
          <w:rFonts w:ascii="Arial" w:hAnsi="Arial" w:cs="Arial"/>
          <w:sz w:val="24"/>
          <w:szCs w:val="24"/>
        </w:rPr>
        <w:t xml:space="preserve"> ‘</w:t>
      </w:r>
      <w:r w:rsidRPr="00C84A53">
        <w:rPr>
          <w:rFonts w:ascii="Arial" w:hAnsi="Arial" w:cs="Arial"/>
          <w:sz w:val="24"/>
          <w:szCs w:val="24"/>
        </w:rPr>
        <w:t>Do perceptions of ethical conduct matter during organizational change? Ethical leadership and employee involvement</w:t>
      </w:r>
      <w:r>
        <w:rPr>
          <w:rFonts w:ascii="Arial" w:hAnsi="Arial" w:cs="Arial"/>
          <w:sz w:val="24"/>
          <w:szCs w:val="24"/>
        </w:rPr>
        <w:t xml:space="preserve">’ </w:t>
      </w:r>
      <w:r w:rsidRPr="00C84A53">
        <w:rPr>
          <w:rFonts w:ascii="Arial" w:hAnsi="Arial" w:cs="Arial"/>
          <w:sz w:val="24"/>
          <w:szCs w:val="24"/>
        </w:rPr>
        <w:t xml:space="preserve"> </w:t>
      </w:r>
      <w:r w:rsidRPr="00207DB1">
        <w:rPr>
          <w:rFonts w:ascii="Arial" w:hAnsi="Arial" w:cs="Arial"/>
          <w:i/>
          <w:iCs/>
          <w:sz w:val="24"/>
          <w:szCs w:val="24"/>
        </w:rPr>
        <w:t>Journal of Business Ethics</w:t>
      </w:r>
      <w:r w:rsidRPr="00C84A53">
        <w:rPr>
          <w:rFonts w:ascii="Arial" w:hAnsi="Arial" w:cs="Arial"/>
          <w:sz w:val="24"/>
          <w:szCs w:val="24"/>
        </w:rPr>
        <w:t>, 124</w:t>
      </w:r>
      <w:r>
        <w:rPr>
          <w:rFonts w:ascii="Arial" w:hAnsi="Arial" w:cs="Arial"/>
          <w:sz w:val="24"/>
          <w:szCs w:val="24"/>
        </w:rPr>
        <w:t>(1)</w:t>
      </w:r>
      <w:r w:rsidRPr="00C84A53">
        <w:rPr>
          <w:rFonts w:ascii="Arial" w:hAnsi="Arial" w:cs="Arial"/>
          <w:sz w:val="24"/>
          <w:szCs w:val="24"/>
        </w:rPr>
        <w:t xml:space="preserve">, </w:t>
      </w:r>
      <w:r>
        <w:rPr>
          <w:rFonts w:ascii="Arial" w:hAnsi="Arial" w:cs="Arial"/>
          <w:sz w:val="24"/>
          <w:szCs w:val="24"/>
        </w:rPr>
        <w:t>pp.</w:t>
      </w:r>
      <w:r w:rsidRPr="00C84A53">
        <w:rPr>
          <w:rFonts w:ascii="Arial" w:hAnsi="Arial" w:cs="Arial"/>
          <w:sz w:val="24"/>
          <w:szCs w:val="24"/>
        </w:rPr>
        <w:t>185–196</w:t>
      </w:r>
      <w:r>
        <w:rPr>
          <w:rFonts w:ascii="Arial" w:hAnsi="Arial" w:cs="Arial"/>
          <w:sz w:val="24"/>
          <w:szCs w:val="24"/>
        </w:rPr>
        <w:t>.</w:t>
      </w:r>
    </w:p>
    <w:p w14:paraId="569B939A" w14:textId="77777777" w:rsidR="00E62349" w:rsidRPr="00C84A53" w:rsidRDefault="00E62349" w:rsidP="00E62349">
      <w:pPr>
        <w:rPr>
          <w:rStyle w:val="Hyperlink"/>
          <w:rFonts w:ascii="Arial" w:hAnsi="Arial" w:cs="Arial"/>
          <w:sz w:val="24"/>
          <w:szCs w:val="24"/>
          <w:shd w:val="clear" w:color="auto" w:fill="FFFFFF"/>
        </w:rPr>
      </w:pPr>
      <w:r w:rsidRPr="00C84A53">
        <w:rPr>
          <w:rFonts w:ascii="Arial" w:hAnsi="Arial" w:cs="Arial"/>
          <w:color w:val="222222"/>
          <w:sz w:val="24"/>
          <w:szCs w:val="24"/>
          <w:shd w:val="clear" w:color="auto" w:fill="FFFFFF"/>
        </w:rPr>
        <w:lastRenderedPageBreak/>
        <w:t xml:space="preserve">Snowdon &amp; Boone (2007) </w:t>
      </w:r>
      <w:r w:rsidRPr="00C84A53">
        <w:rPr>
          <w:rFonts w:ascii="Arial" w:hAnsi="Arial" w:cs="Arial"/>
          <w:i/>
          <w:iCs/>
          <w:color w:val="222222"/>
          <w:sz w:val="24"/>
          <w:szCs w:val="24"/>
          <w:shd w:val="clear" w:color="auto" w:fill="FFFFFF"/>
        </w:rPr>
        <w:t>A Leaders framework for decision making</w:t>
      </w:r>
      <w:r w:rsidRPr="00C84A53">
        <w:rPr>
          <w:rFonts w:ascii="Arial" w:hAnsi="Arial" w:cs="Arial"/>
          <w:color w:val="222222"/>
          <w:sz w:val="24"/>
          <w:szCs w:val="24"/>
          <w:shd w:val="clear" w:color="auto" w:fill="FFFFFF"/>
        </w:rPr>
        <w:t xml:space="preserve">. Available at:  </w:t>
      </w:r>
      <w:hyperlink r:id="rId40" w:history="1">
        <w:r w:rsidRPr="00C84A53">
          <w:rPr>
            <w:rStyle w:val="Hyperlink"/>
            <w:rFonts w:ascii="Arial" w:hAnsi="Arial" w:cs="Arial"/>
            <w:sz w:val="24"/>
            <w:szCs w:val="24"/>
            <w:shd w:val="clear" w:color="auto" w:fill="FFFFFF"/>
          </w:rPr>
          <w:t>https://hbr.org/2007/11/a-leaders-framework-for-decision-making</w:t>
        </w:r>
      </w:hyperlink>
    </w:p>
    <w:p w14:paraId="297A5490"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The Cynefin Co (No date) </w:t>
      </w:r>
      <w:r w:rsidRPr="00C84A53">
        <w:rPr>
          <w:rFonts w:ascii="Arial" w:hAnsi="Arial" w:cs="Arial"/>
          <w:i/>
          <w:iCs/>
          <w:color w:val="222222"/>
          <w:sz w:val="24"/>
          <w:szCs w:val="24"/>
          <w:shd w:val="clear" w:color="auto" w:fill="FFFFFF"/>
        </w:rPr>
        <w:t>Expeditions into Cynefin and complexity</w:t>
      </w:r>
      <w:r w:rsidRPr="00C84A53">
        <w:rPr>
          <w:rFonts w:ascii="Arial" w:hAnsi="Arial" w:cs="Arial"/>
          <w:color w:val="222222"/>
          <w:sz w:val="24"/>
          <w:szCs w:val="24"/>
          <w:shd w:val="clear" w:color="auto" w:fill="FFFFFF"/>
        </w:rPr>
        <w:t xml:space="preserve">. Available at: </w:t>
      </w:r>
      <w:hyperlink r:id="rId41" w:history="1">
        <w:r w:rsidRPr="00C84A53">
          <w:rPr>
            <w:rStyle w:val="Hyperlink"/>
            <w:rFonts w:ascii="Arial" w:hAnsi="Arial" w:cs="Arial"/>
            <w:sz w:val="24"/>
            <w:szCs w:val="24"/>
            <w:shd w:val="clear" w:color="auto" w:fill="FFFFFF"/>
          </w:rPr>
          <w:t>https://thecynefin.co/learning-training/</w:t>
        </w:r>
      </w:hyperlink>
      <w:r w:rsidRPr="00C84A53">
        <w:rPr>
          <w:rFonts w:ascii="Arial" w:hAnsi="Arial" w:cs="Arial"/>
          <w:color w:val="222222"/>
          <w:sz w:val="24"/>
          <w:szCs w:val="24"/>
          <w:shd w:val="clear" w:color="auto" w:fill="FFFFFF"/>
        </w:rPr>
        <w:t xml:space="preserve"> (Accessed 15 April 2023).</w:t>
      </w:r>
    </w:p>
    <w:p w14:paraId="550AD514" w14:textId="77777777" w:rsidR="00E62349"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 xml:space="preserve">The Open University (No date) </w:t>
      </w:r>
      <w:r w:rsidRPr="00C84A53">
        <w:rPr>
          <w:rFonts w:ascii="Arial" w:hAnsi="Arial" w:cs="Arial"/>
          <w:i/>
          <w:iCs/>
          <w:color w:val="222222"/>
          <w:sz w:val="24"/>
          <w:szCs w:val="24"/>
          <w:shd w:val="clear" w:color="auto" w:fill="FFFFFF"/>
        </w:rPr>
        <w:t>The Open University Open Learn.</w:t>
      </w:r>
      <w:r w:rsidRPr="00C84A53">
        <w:rPr>
          <w:rFonts w:ascii="Arial" w:hAnsi="Arial" w:cs="Arial"/>
          <w:color w:val="222222"/>
          <w:sz w:val="24"/>
          <w:szCs w:val="24"/>
          <w:shd w:val="clear" w:color="auto" w:fill="FFFFFF"/>
        </w:rPr>
        <w:t xml:space="preserve"> Available at: </w:t>
      </w:r>
      <w:hyperlink r:id="rId42" w:history="1">
        <w:r w:rsidRPr="00C84A53">
          <w:rPr>
            <w:rStyle w:val="Hyperlink"/>
            <w:rFonts w:ascii="Arial" w:hAnsi="Arial" w:cs="Arial"/>
            <w:sz w:val="24"/>
            <w:szCs w:val="24"/>
            <w:shd w:val="clear" w:color="auto" w:fill="FFFFFF"/>
          </w:rPr>
          <w:t>https://www.open.edu/openlearn/mod/oucontent/view.php?id=98914&amp;section=_unit9.5.1</w:t>
        </w:r>
      </w:hyperlink>
      <w:r w:rsidRPr="00C84A53">
        <w:rPr>
          <w:rFonts w:ascii="Arial" w:hAnsi="Arial" w:cs="Arial"/>
          <w:color w:val="222222"/>
          <w:sz w:val="24"/>
          <w:szCs w:val="24"/>
          <w:shd w:val="clear" w:color="auto" w:fill="FFFFFF"/>
        </w:rPr>
        <w:t>. ( Accessed 15 April 2024).</w:t>
      </w:r>
    </w:p>
    <w:p w14:paraId="5C7E4DE9" w14:textId="67C105A0" w:rsidR="00697799" w:rsidRPr="00C84A53" w:rsidRDefault="00697799" w:rsidP="00E62349">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TSW Training (2023) </w:t>
      </w:r>
      <w:r w:rsidRPr="00697799">
        <w:rPr>
          <w:rFonts w:ascii="Arial" w:hAnsi="Arial" w:cs="Arial"/>
          <w:i/>
          <w:iCs/>
          <w:color w:val="222222"/>
          <w:sz w:val="24"/>
          <w:szCs w:val="24"/>
          <w:shd w:val="clear" w:color="auto" w:fill="FFFFFF"/>
        </w:rPr>
        <w:t>Gibbs Reflective Cycle – A Practical Guide</w:t>
      </w:r>
      <w:r w:rsidRPr="00697799">
        <w:rPr>
          <w:rFonts w:ascii="Arial" w:hAnsi="Arial" w:cs="Arial"/>
          <w:i/>
          <w:iCs/>
          <w:color w:val="222222"/>
          <w:sz w:val="24"/>
          <w:szCs w:val="24"/>
          <w:shd w:val="clear" w:color="auto" w:fill="FFFFFF"/>
        </w:rPr>
        <w:t>.</w:t>
      </w:r>
      <w:r>
        <w:rPr>
          <w:rFonts w:ascii="Arial" w:hAnsi="Arial" w:cs="Arial"/>
          <w:color w:val="222222"/>
          <w:sz w:val="24"/>
          <w:szCs w:val="24"/>
          <w:shd w:val="clear" w:color="auto" w:fill="FFFFFF"/>
        </w:rPr>
        <w:t xml:space="preserve"> Available at: </w:t>
      </w:r>
      <w:hyperlink r:id="rId43" w:history="1">
        <w:r w:rsidRPr="0095134A">
          <w:rPr>
            <w:rStyle w:val="Hyperlink"/>
            <w:rFonts w:ascii="Arial" w:hAnsi="Arial" w:cs="Arial"/>
            <w:sz w:val="24"/>
            <w:szCs w:val="24"/>
            <w:shd w:val="clear" w:color="auto" w:fill="FFFFFF"/>
          </w:rPr>
          <w:t>https://www.tsw.co.uk/blog/leadership-and-management/gibbs-reflective-cycle/</w:t>
        </w:r>
      </w:hyperlink>
      <w:r>
        <w:rPr>
          <w:rFonts w:ascii="Arial" w:hAnsi="Arial" w:cs="Arial"/>
          <w:color w:val="222222"/>
          <w:sz w:val="24"/>
          <w:szCs w:val="24"/>
          <w:shd w:val="clear" w:color="auto" w:fill="FFFFFF"/>
        </w:rPr>
        <w:t>. (Accessed 15 April 2024)</w:t>
      </w:r>
    </w:p>
    <w:p w14:paraId="1B9D4605"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Turyakira, P.K.</w:t>
      </w:r>
      <w:r>
        <w:rPr>
          <w:rFonts w:ascii="Arial" w:hAnsi="Arial" w:cs="Arial"/>
          <w:color w:val="222222"/>
          <w:sz w:val="24"/>
          <w:szCs w:val="24"/>
          <w:shd w:val="clear" w:color="auto" w:fill="FFFFFF"/>
        </w:rPr>
        <w:t xml:space="preserve"> (</w:t>
      </w:r>
      <w:r w:rsidRPr="00C84A53">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Ethical practices of small and medium-sized enterprises in developing countries: Literature analysis.</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South African Journal of Economic and Management Sciences</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21</w:t>
      </w:r>
      <w:r w:rsidRPr="00C84A53">
        <w:rPr>
          <w:rFonts w:ascii="Arial" w:hAnsi="Arial" w:cs="Arial"/>
          <w:color w:val="222222"/>
          <w:sz w:val="24"/>
          <w:szCs w:val="24"/>
          <w:shd w:val="clear" w:color="auto" w:fill="FFFFFF"/>
        </w:rPr>
        <w:t>(1), pp.1-7.</w:t>
      </w:r>
    </w:p>
    <w:p w14:paraId="7B93FAEA" w14:textId="77777777" w:rsidR="00E62349" w:rsidRPr="00C84A53" w:rsidRDefault="00E62349" w:rsidP="00E62349">
      <w:pPr>
        <w:rPr>
          <w:rFonts w:ascii="Arial" w:hAnsi="Arial" w:cs="Arial"/>
          <w:color w:val="222222"/>
          <w:sz w:val="24"/>
          <w:szCs w:val="24"/>
          <w:shd w:val="clear" w:color="auto" w:fill="FFFFFF"/>
        </w:rPr>
      </w:pPr>
      <w:r w:rsidRPr="00C84A53">
        <w:rPr>
          <w:rFonts w:ascii="Arial" w:hAnsi="Arial" w:cs="Arial"/>
          <w:color w:val="222222"/>
          <w:sz w:val="24"/>
          <w:szCs w:val="24"/>
          <w:shd w:val="clear" w:color="auto" w:fill="FFFFFF"/>
        </w:rPr>
        <w:t>Webster-Wright, A.</w:t>
      </w:r>
      <w:r>
        <w:rPr>
          <w:rFonts w:ascii="Arial" w:hAnsi="Arial" w:cs="Arial"/>
          <w:color w:val="222222"/>
          <w:sz w:val="24"/>
          <w:szCs w:val="24"/>
          <w:shd w:val="clear" w:color="auto" w:fill="FFFFFF"/>
        </w:rPr>
        <w:t xml:space="preserve"> (</w:t>
      </w:r>
      <w:r w:rsidRPr="00C84A53">
        <w:rPr>
          <w:rFonts w:ascii="Arial" w:hAnsi="Arial" w:cs="Arial"/>
          <w:color w:val="222222"/>
          <w:sz w:val="24"/>
          <w:szCs w:val="24"/>
          <w:shd w:val="clear" w:color="auto" w:fill="FFFFFF"/>
        </w:rPr>
        <w:t>2009</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84A53">
        <w:rPr>
          <w:rFonts w:ascii="Arial" w:hAnsi="Arial" w:cs="Arial"/>
          <w:color w:val="222222"/>
          <w:sz w:val="24"/>
          <w:szCs w:val="24"/>
          <w:shd w:val="clear" w:color="auto" w:fill="FFFFFF"/>
        </w:rPr>
        <w:t>Reframing professional development through understanding authentic professional learning</w:t>
      </w:r>
      <w:r>
        <w:rPr>
          <w:rFonts w:ascii="Arial" w:hAnsi="Arial" w:cs="Arial"/>
          <w:color w:val="222222"/>
          <w:sz w:val="24"/>
          <w:szCs w:val="24"/>
          <w:shd w:val="clear" w:color="auto" w:fill="FFFFFF"/>
        </w:rPr>
        <w:t xml:space="preserve">’ </w:t>
      </w:r>
      <w:r w:rsidRPr="00C84A53">
        <w:rPr>
          <w:rFonts w:ascii="Arial" w:hAnsi="Arial" w:cs="Arial"/>
          <w:i/>
          <w:iCs/>
          <w:color w:val="222222"/>
          <w:sz w:val="24"/>
          <w:szCs w:val="24"/>
          <w:shd w:val="clear" w:color="auto" w:fill="FFFFFF"/>
        </w:rPr>
        <w:t>Review of educational research</w:t>
      </w:r>
      <w:r w:rsidRPr="00C84A53">
        <w:rPr>
          <w:rFonts w:ascii="Arial" w:hAnsi="Arial" w:cs="Arial"/>
          <w:color w:val="222222"/>
          <w:sz w:val="24"/>
          <w:szCs w:val="24"/>
          <w:shd w:val="clear" w:color="auto" w:fill="FFFFFF"/>
        </w:rPr>
        <w:t>, </w:t>
      </w:r>
      <w:r w:rsidRPr="00C84A53">
        <w:rPr>
          <w:rFonts w:ascii="Arial" w:hAnsi="Arial" w:cs="Arial"/>
          <w:i/>
          <w:iCs/>
          <w:color w:val="222222"/>
          <w:sz w:val="24"/>
          <w:szCs w:val="24"/>
          <w:shd w:val="clear" w:color="auto" w:fill="FFFFFF"/>
        </w:rPr>
        <w:t>79</w:t>
      </w:r>
      <w:r w:rsidRPr="00C84A53">
        <w:rPr>
          <w:rFonts w:ascii="Arial" w:hAnsi="Arial" w:cs="Arial"/>
          <w:color w:val="222222"/>
          <w:sz w:val="24"/>
          <w:szCs w:val="24"/>
          <w:shd w:val="clear" w:color="auto" w:fill="FFFFFF"/>
        </w:rPr>
        <w:t>(2), pp.702-739.</w:t>
      </w:r>
    </w:p>
    <w:p w14:paraId="770DDFAF" w14:textId="77777777" w:rsidR="00E62349" w:rsidRPr="00C84A53" w:rsidRDefault="00E62349" w:rsidP="00E62349">
      <w:pPr>
        <w:rPr>
          <w:rFonts w:ascii="Arial" w:hAnsi="Arial" w:cs="Arial"/>
          <w:sz w:val="24"/>
          <w:szCs w:val="24"/>
        </w:rPr>
      </w:pPr>
      <w:r w:rsidRPr="00C84A53">
        <w:rPr>
          <w:rFonts w:ascii="Arial" w:hAnsi="Arial" w:cs="Arial"/>
          <w:sz w:val="24"/>
          <w:szCs w:val="24"/>
        </w:rPr>
        <w:t>Williamson, J. (2018</w:t>
      </w:r>
      <w:r w:rsidRPr="00C84A53">
        <w:rPr>
          <w:rFonts w:ascii="Arial" w:hAnsi="Arial" w:cs="Arial"/>
          <w:i/>
          <w:iCs/>
          <w:sz w:val="24"/>
          <w:szCs w:val="24"/>
        </w:rPr>
        <w:t xml:space="preserve">) Breaking the silence: Employee voice. </w:t>
      </w:r>
      <w:r w:rsidRPr="00C84A53">
        <w:rPr>
          <w:rFonts w:ascii="Arial" w:hAnsi="Arial" w:cs="Arial"/>
          <w:sz w:val="24"/>
          <w:szCs w:val="24"/>
        </w:rPr>
        <w:t xml:space="preserve">Available at: </w:t>
      </w:r>
      <w:hyperlink r:id="rId44" w:history="1">
        <w:r w:rsidRPr="00C84A53">
          <w:rPr>
            <w:rStyle w:val="Hyperlink"/>
            <w:rFonts w:ascii="Arial" w:hAnsi="Arial" w:cs="Arial"/>
            <w:sz w:val="24"/>
            <w:szCs w:val="24"/>
          </w:rPr>
          <w:t>https://www.hrmagazine.co.uk/content/features/breaking-the-silence-employee-voice/</w:t>
        </w:r>
      </w:hyperlink>
      <w:r w:rsidRPr="00C84A53">
        <w:rPr>
          <w:rFonts w:ascii="Arial" w:hAnsi="Arial" w:cs="Arial"/>
          <w:sz w:val="24"/>
          <w:szCs w:val="24"/>
        </w:rPr>
        <w:t xml:space="preserve"> (Accessed 15 April 2024).</w:t>
      </w:r>
    </w:p>
    <w:p w14:paraId="6A4B465D" w14:textId="77777777" w:rsidR="00E62349" w:rsidRDefault="00E62349" w:rsidP="00E62349">
      <w:pPr>
        <w:rPr>
          <w:rFonts w:ascii="Arial" w:hAnsi="Arial" w:cs="Arial"/>
          <w:color w:val="222222"/>
          <w:sz w:val="24"/>
          <w:szCs w:val="24"/>
          <w:shd w:val="clear" w:color="auto" w:fill="FFFFFF"/>
        </w:rPr>
      </w:pPr>
    </w:p>
    <w:p w14:paraId="64D75F7C" w14:textId="77777777" w:rsidR="00E62349" w:rsidRPr="006F7AC0" w:rsidRDefault="00E62349" w:rsidP="00E62349">
      <w:pPr>
        <w:rPr>
          <w:rFonts w:ascii="Arial" w:hAnsi="Arial" w:cs="Arial"/>
          <w:sz w:val="24"/>
          <w:szCs w:val="24"/>
        </w:rPr>
      </w:pPr>
    </w:p>
    <w:p w14:paraId="5F229992" w14:textId="77777777" w:rsidR="00E62349" w:rsidRPr="0012268E" w:rsidRDefault="00E62349" w:rsidP="0012268E">
      <w:pPr>
        <w:rPr>
          <w:rFonts w:ascii="Arial" w:hAnsi="Arial" w:cs="Arial"/>
          <w:sz w:val="24"/>
          <w:szCs w:val="24"/>
        </w:rPr>
      </w:pPr>
    </w:p>
    <w:sectPr w:rsidR="00E62349" w:rsidRPr="0012268E" w:rsidSect="00E114C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PD Logo">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803D3"/>
    <w:multiLevelType w:val="hybridMultilevel"/>
    <w:tmpl w:val="449ECF6C"/>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5143BA"/>
    <w:multiLevelType w:val="hybridMultilevel"/>
    <w:tmpl w:val="1B78473C"/>
    <w:lvl w:ilvl="0" w:tplc="EEF48502">
      <w:start w:val="20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972002">
    <w:abstractNumId w:val="0"/>
  </w:num>
  <w:num w:numId="2" w16cid:durableId="68620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68E"/>
    <w:rsid w:val="00000790"/>
    <w:rsid w:val="000904D8"/>
    <w:rsid w:val="00107DE1"/>
    <w:rsid w:val="0012268E"/>
    <w:rsid w:val="001A587E"/>
    <w:rsid w:val="00236B29"/>
    <w:rsid w:val="00303627"/>
    <w:rsid w:val="00327A8C"/>
    <w:rsid w:val="00330E51"/>
    <w:rsid w:val="00341D22"/>
    <w:rsid w:val="0044305E"/>
    <w:rsid w:val="00443980"/>
    <w:rsid w:val="0052239D"/>
    <w:rsid w:val="00594ABA"/>
    <w:rsid w:val="005E3276"/>
    <w:rsid w:val="00641B91"/>
    <w:rsid w:val="00697799"/>
    <w:rsid w:val="006E635D"/>
    <w:rsid w:val="007356EA"/>
    <w:rsid w:val="008A17ED"/>
    <w:rsid w:val="00972C17"/>
    <w:rsid w:val="00976D1A"/>
    <w:rsid w:val="00AC315F"/>
    <w:rsid w:val="00BD5881"/>
    <w:rsid w:val="00E114C2"/>
    <w:rsid w:val="00E62349"/>
    <w:rsid w:val="00EC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CBD16"/>
  <w15:chartTrackingRefBased/>
  <w15:docId w15:val="{1D54D1B7-DE52-495E-9499-72B9E805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114C2"/>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E114C2"/>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2268E"/>
  </w:style>
  <w:style w:type="paragraph" w:styleId="NormalWeb">
    <w:name w:val="Normal (Web)"/>
    <w:basedOn w:val="Normal"/>
    <w:uiPriority w:val="99"/>
    <w:unhideWhenUsed/>
    <w:rsid w:val="001A58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114C2"/>
    <w:rPr>
      <w:rFonts w:ascii="Arial" w:eastAsia="Times New Roman" w:hAnsi="Arial" w:cs="Times New Roman"/>
      <w:b/>
      <w:sz w:val="44"/>
      <w:szCs w:val="20"/>
    </w:rPr>
  </w:style>
  <w:style w:type="character" w:customStyle="1" w:styleId="Heading2Char">
    <w:name w:val="Heading 2 Char"/>
    <w:basedOn w:val="DefaultParagraphFont"/>
    <w:link w:val="Heading2"/>
    <w:rsid w:val="00E114C2"/>
    <w:rPr>
      <w:rFonts w:ascii="Arial" w:eastAsia="Times New Roman" w:hAnsi="Arial" w:cs="Times New Roman"/>
      <w:b/>
      <w:sz w:val="20"/>
      <w:szCs w:val="20"/>
    </w:rPr>
  </w:style>
  <w:style w:type="character" w:styleId="Hyperlink">
    <w:name w:val="Hyperlink"/>
    <w:basedOn w:val="DefaultParagraphFont"/>
    <w:uiPriority w:val="99"/>
    <w:unhideWhenUsed/>
    <w:rsid w:val="00E62349"/>
    <w:rPr>
      <w:color w:val="0563C1" w:themeColor="hyperlink"/>
      <w:u w:val="single"/>
    </w:rPr>
  </w:style>
  <w:style w:type="character" w:styleId="UnresolvedMention">
    <w:name w:val="Unresolved Mention"/>
    <w:basedOn w:val="DefaultParagraphFont"/>
    <w:uiPriority w:val="99"/>
    <w:semiHidden/>
    <w:unhideWhenUsed/>
    <w:rsid w:val="00697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7969">
      <w:bodyDiv w:val="1"/>
      <w:marLeft w:val="0"/>
      <w:marRight w:val="0"/>
      <w:marTop w:val="0"/>
      <w:marBottom w:val="0"/>
      <w:divBdr>
        <w:top w:val="none" w:sz="0" w:space="0" w:color="auto"/>
        <w:left w:val="none" w:sz="0" w:space="0" w:color="auto"/>
        <w:bottom w:val="none" w:sz="0" w:space="0" w:color="auto"/>
        <w:right w:val="none" w:sz="0" w:space="0" w:color="auto"/>
      </w:divBdr>
      <w:divsChild>
        <w:div w:id="1182164779">
          <w:marLeft w:val="0"/>
          <w:marRight w:val="0"/>
          <w:marTop w:val="0"/>
          <w:marBottom w:val="0"/>
          <w:divBdr>
            <w:top w:val="none" w:sz="0" w:space="0" w:color="auto"/>
            <w:left w:val="none" w:sz="0" w:space="0" w:color="auto"/>
            <w:bottom w:val="none" w:sz="0" w:space="0" w:color="auto"/>
            <w:right w:val="none" w:sz="0" w:space="0" w:color="auto"/>
          </w:divBdr>
        </w:div>
      </w:divsChild>
    </w:div>
    <w:div w:id="104276154">
      <w:bodyDiv w:val="1"/>
      <w:marLeft w:val="0"/>
      <w:marRight w:val="0"/>
      <w:marTop w:val="0"/>
      <w:marBottom w:val="0"/>
      <w:divBdr>
        <w:top w:val="none" w:sz="0" w:space="0" w:color="auto"/>
        <w:left w:val="none" w:sz="0" w:space="0" w:color="auto"/>
        <w:bottom w:val="none" w:sz="0" w:space="0" w:color="auto"/>
        <w:right w:val="none" w:sz="0" w:space="0" w:color="auto"/>
      </w:divBdr>
      <w:divsChild>
        <w:div w:id="820972308">
          <w:marLeft w:val="0"/>
          <w:marRight w:val="0"/>
          <w:marTop w:val="0"/>
          <w:marBottom w:val="0"/>
          <w:divBdr>
            <w:top w:val="none" w:sz="0" w:space="0" w:color="auto"/>
            <w:left w:val="none" w:sz="0" w:space="0" w:color="auto"/>
            <w:bottom w:val="none" w:sz="0" w:space="0" w:color="auto"/>
            <w:right w:val="none" w:sz="0" w:space="0" w:color="auto"/>
          </w:divBdr>
        </w:div>
      </w:divsChild>
    </w:div>
    <w:div w:id="351997603">
      <w:bodyDiv w:val="1"/>
      <w:marLeft w:val="0"/>
      <w:marRight w:val="0"/>
      <w:marTop w:val="0"/>
      <w:marBottom w:val="0"/>
      <w:divBdr>
        <w:top w:val="none" w:sz="0" w:space="0" w:color="auto"/>
        <w:left w:val="none" w:sz="0" w:space="0" w:color="auto"/>
        <w:bottom w:val="none" w:sz="0" w:space="0" w:color="auto"/>
        <w:right w:val="none" w:sz="0" w:space="0" w:color="auto"/>
      </w:divBdr>
      <w:divsChild>
        <w:div w:id="66928545">
          <w:marLeft w:val="0"/>
          <w:marRight w:val="0"/>
          <w:marTop w:val="0"/>
          <w:marBottom w:val="0"/>
          <w:divBdr>
            <w:top w:val="none" w:sz="0" w:space="0" w:color="auto"/>
            <w:left w:val="none" w:sz="0" w:space="0" w:color="auto"/>
            <w:bottom w:val="none" w:sz="0" w:space="0" w:color="auto"/>
            <w:right w:val="none" w:sz="0" w:space="0" w:color="auto"/>
          </w:divBdr>
        </w:div>
      </w:divsChild>
    </w:div>
    <w:div w:id="718558415">
      <w:bodyDiv w:val="1"/>
      <w:marLeft w:val="0"/>
      <w:marRight w:val="0"/>
      <w:marTop w:val="0"/>
      <w:marBottom w:val="0"/>
      <w:divBdr>
        <w:top w:val="none" w:sz="0" w:space="0" w:color="auto"/>
        <w:left w:val="none" w:sz="0" w:space="0" w:color="auto"/>
        <w:bottom w:val="none" w:sz="0" w:space="0" w:color="auto"/>
        <w:right w:val="none" w:sz="0" w:space="0" w:color="auto"/>
      </w:divBdr>
      <w:divsChild>
        <w:div w:id="333186063">
          <w:marLeft w:val="0"/>
          <w:marRight w:val="0"/>
          <w:marTop w:val="0"/>
          <w:marBottom w:val="0"/>
          <w:divBdr>
            <w:top w:val="none" w:sz="0" w:space="0" w:color="auto"/>
            <w:left w:val="none" w:sz="0" w:space="0" w:color="auto"/>
            <w:bottom w:val="none" w:sz="0" w:space="0" w:color="auto"/>
            <w:right w:val="none" w:sz="0" w:space="0" w:color="auto"/>
          </w:divBdr>
        </w:div>
      </w:divsChild>
    </w:div>
    <w:div w:id="1811284605">
      <w:bodyDiv w:val="1"/>
      <w:marLeft w:val="0"/>
      <w:marRight w:val="0"/>
      <w:marTop w:val="0"/>
      <w:marBottom w:val="0"/>
      <w:divBdr>
        <w:top w:val="none" w:sz="0" w:space="0" w:color="auto"/>
        <w:left w:val="none" w:sz="0" w:space="0" w:color="auto"/>
        <w:bottom w:val="none" w:sz="0" w:space="0" w:color="auto"/>
        <w:right w:val="none" w:sz="0" w:space="0" w:color="auto"/>
      </w:divBdr>
      <w:divsChild>
        <w:div w:id="538133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pdassignments.com/blog/how-to-reference-cipd-profession-map/" TargetMode="External"/><Relationship Id="rId18" Type="http://schemas.openxmlformats.org/officeDocument/2006/relationships/hyperlink" Target="https://www.cipd.org/uk/knowledge/factsheets/line-managers-factsheet/" TargetMode="External"/><Relationship Id="rId26" Type="http://schemas.openxmlformats.org/officeDocument/2006/relationships/hyperlink" Target="https://www.ibe.org.uk/resource/report-embeddingbusinessethics.html" TargetMode="External"/><Relationship Id="rId39" Type="http://schemas.openxmlformats.org/officeDocument/2006/relationships/hyperlink" Target="https://doi.org/10.1108/JWL-08-2021-0103" TargetMode="External"/><Relationship Id="rId21" Type="http://schemas.openxmlformats.org/officeDocument/2006/relationships/hyperlink" Target="https://www.cipd.org/globalassets/media/knowledge/knowledge-hub/reports/unethical-behaviour-in-the-workplace_report-2_tcm18-57022.pdf" TargetMode="External"/><Relationship Id="rId34" Type="http://schemas.openxmlformats.org/officeDocument/2006/relationships/hyperlink" Target="https://www.mindtools.com/ajhsltf/porters-value-chain" TargetMode="External"/><Relationship Id="rId42" Type="http://schemas.openxmlformats.org/officeDocument/2006/relationships/hyperlink" Target="https://www.open.edu/openlearn/mod/oucontent/view.php?id=98914&amp;section=_unit9.5.1" TargetMode="External"/><Relationship Id="rId7" Type="http://schemas.openxmlformats.org/officeDocument/2006/relationships/hyperlink" Target="https://www.acas.org.uk/sites/default/files/2021-04/challenging-conversations-and-how-to-manage-them.pdf" TargetMode="External"/><Relationship Id="rId2" Type="http://schemas.openxmlformats.org/officeDocument/2006/relationships/styles" Target="styles.xml"/><Relationship Id="rId16" Type="http://schemas.openxmlformats.org/officeDocument/2006/relationships/hyperlink" Target="https://www.cipd.org/uk/knowledge/factsheets/ethics-role-hr-factsheet/" TargetMode="External"/><Relationship Id="rId29" Type="http://schemas.openxmlformats.org/officeDocument/2006/relationships/hyperlink" Target="https://online.hbs.edu/blog/post/team-decision-making" TargetMode="External"/><Relationship Id="rId1" Type="http://schemas.openxmlformats.org/officeDocument/2006/relationships/numbering" Target="numbering.xml"/><Relationship Id="rId6" Type="http://schemas.openxmlformats.org/officeDocument/2006/relationships/hyperlink" Target="https://www.acas.org.uk/supporting-mental-health-workplace" TargetMode="External"/><Relationship Id="rId11" Type="http://schemas.openxmlformats.org/officeDocument/2006/relationships/hyperlink" Target="https://www.cipd.org/uk/knowledge/reports/workplace-decisions-report/" TargetMode="External"/><Relationship Id="rId24" Type="http://schemas.openxmlformats.org/officeDocument/2006/relationships/hyperlink" Target="https://hduhb.nhs.wales/healthcare/services-and-teams/our-values/" TargetMode="External"/><Relationship Id="rId32" Type="http://schemas.openxmlformats.org/officeDocument/2006/relationships/hyperlink" Target="https://hrdailyadvisor.blr.com/2018/12/27/how-to-make-employees-feel-valued/" TargetMode="External"/><Relationship Id="rId37" Type="http://schemas.openxmlformats.org/officeDocument/2006/relationships/hyperlink" Target="https://doi.org/10.1108/SHR-10-2017-0069" TargetMode="External"/><Relationship Id="rId40" Type="http://schemas.openxmlformats.org/officeDocument/2006/relationships/hyperlink" Target="https://hbr.org/2007/11/a-leaders-framework-for-decision-making" TargetMode="External"/><Relationship Id="rId45" Type="http://schemas.openxmlformats.org/officeDocument/2006/relationships/fontTable" Target="fontTable.xml"/><Relationship Id="rId5" Type="http://schemas.openxmlformats.org/officeDocument/2006/relationships/hyperlink" Target="https://www.acas.org.uk/podcast/employee-voice-on-mute-or-mission-critical" TargetMode="External"/><Relationship Id="rId15" Type="http://schemas.openxmlformats.org/officeDocument/2006/relationships/hyperlink" Target="https://www.cipd.org/uk/knowledge/guides/change-management/" TargetMode="External"/><Relationship Id="rId23" Type="http://schemas.openxmlformats.org/officeDocument/2006/relationships/hyperlink" Target="https://www.hcpc-uk.org/standards/meeting-our-standards/reflective-practice/what-is-reflection/" TargetMode="External"/><Relationship Id="rId28" Type="http://schemas.openxmlformats.org/officeDocument/2006/relationships/hyperlink" Target="https://www.kornferry.com/insights/featured-topics/diversity-equity-inclusion/the-importance-of-inclusion-in-the-workplace" TargetMode="External"/><Relationship Id="rId36" Type="http://schemas.openxmlformats.org/officeDocument/2006/relationships/hyperlink" Target="https://www.england.nhs.uk/improvement-hub/wp-content/uploads/sites/44/2019/01/Building-Collaborative-Teams-workshop-guide-2014-1.pdf" TargetMode="External"/><Relationship Id="rId10" Type="http://schemas.openxmlformats.org/officeDocument/2006/relationships/hyperlink" Target="https://www.cipd.org/uk/the-people-profession/the-profession-map/explore-the-profession-map/core-behaviours/" TargetMode="External"/><Relationship Id="rId19" Type="http://schemas.openxmlformats.org/officeDocument/2006/relationships/hyperlink" Target="https://hbr.org/2013/11/deciding-how-to-decide" TargetMode="External"/><Relationship Id="rId31" Type="http://schemas.openxmlformats.org/officeDocument/2006/relationships/hyperlink" Target="https://www.simplypsychology.org/learning-kolb.html" TargetMode="External"/><Relationship Id="rId44" Type="http://schemas.openxmlformats.org/officeDocument/2006/relationships/hyperlink" Target="https://www.hrmagazine.co.uk/content/features/breaking-the-silence-employee-voice/" TargetMode="External"/><Relationship Id="rId4" Type="http://schemas.openxmlformats.org/officeDocument/2006/relationships/webSettings" Target="webSettings.xml"/><Relationship Id="rId9" Type="http://schemas.openxmlformats.org/officeDocument/2006/relationships/hyperlink" Target="https://towardsdatascience.com/the-importance-of-asking-the-right-questions-93aa3128500a" TargetMode="External"/><Relationship Id="rId14" Type="http://schemas.openxmlformats.org/officeDocument/2006/relationships/hyperlink" Target="https://www.cipd.org/uk/knowledge/reports/cross-functional-collaboration/" TargetMode="External"/><Relationship Id="rId22"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27" Type="http://schemas.openxmlformats.org/officeDocument/2006/relationships/hyperlink" Target="https://hbr.org/2011/06/the-big-idea-before-you-make-that-big-decision" TargetMode="External"/><Relationship Id="rId30" Type="http://schemas.openxmlformats.org/officeDocument/2006/relationships/hyperlink" Target="https://www.shrm.org/topics-tools/news/how-to-build-hr-business-case" TargetMode="External"/><Relationship Id="rId35" Type="http://schemas.openxmlformats.org/officeDocument/2006/relationships/hyperlink" Target="https://doi.org/10.1002/hrm.21830" TargetMode="External"/><Relationship Id="rId43" Type="http://schemas.openxmlformats.org/officeDocument/2006/relationships/hyperlink" Target="https://www.tsw.co.uk/blog/leadership-and-management/gibbs-reflective-cycle/" TargetMode="External"/><Relationship Id="rId8" Type="http://schemas.openxmlformats.org/officeDocument/2006/relationships/hyperlink" Target="https://www.kingsfund.org.uk/insight-and-analysis/long-reads/what-is-compassionate-leadership" TargetMode="External"/><Relationship Id="rId3" Type="http://schemas.openxmlformats.org/officeDocument/2006/relationships/settings" Target="settings.xml"/><Relationship Id="rId12" Type="http://schemas.openxmlformats.org/officeDocument/2006/relationships/hyperlink" Target="https://learninghub.cipd.org/d2l/le/enhancedSequenceViewer/6667?url=https%3A%2F%2F927c5291-88a7-4867-8a37-2c6769ede575.sequences.api.brightspace.com%2F6667%2Factivity%2F2809%3FfilterOnDatesAndDepth%3D1" TargetMode="External"/><Relationship Id="rId17" Type="http://schemas.openxmlformats.org/officeDocument/2006/relationships/hyperlink" Target="https://www.cipd.org/uk/knowledge/factsheets/evidence-based-practice-factsheet/" TargetMode="External"/><Relationship Id="rId25" Type="http://schemas.openxmlformats.org/officeDocument/2006/relationships/hyperlink" Target="https://www.hive.hr/blog/what-is-employee-voice-and-why-is-it-important/" TargetMode="External"/><Relationship Id="rId33" Type="http://schemas.openxmlformats.org/officeDocument/2006/relationships/hyperlink" Target="https://www.forbes.com/sites/forbesbusinesscouncil/2023/08/16/the-power-of-diversity-and-inclusion-driving-innovation-and-success/?sh=5d305ac32505" TargetMode="External"/><Relationship Id="rId38" Type="http://schemas.openxmlformats.org/officeDocument/2006/relationships/hyperlink" Target="https://www.businessnewsdaily.com/6146-decision-matrix.html" TargetMode="External"/><Relationship Id="rId46" Type="http://schemas.openxmlformats.org/officeDocument/2006/relationships/theme" Target="theme/theme1.xml"/><Relationship Id="rId20" Type="http://schemas.openxmlformats.org/officeDocument/2006/relationships/hyperlink" Target="https://cpduk.co.uk/news/why-is-professional-development-important" TargetMode="External"/><Relationship Id="rId41" Type="http://schemas.openxmlformats.org/officeDocument/2006/relationships/hyperlink" Target="https://thecynefin.co/learning-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22</Pages>
  <Words>6515</Words>
  <Characters>37137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14</cp:revision>
  <dcterms:created xsi:type="dcterms:W3CDTF">2024-04-17T16:03:00Z</dcterms:created>
  <dcterms:modified xsi:type="dcterms:W3CDTF">2024-04-22T13:32:00Z</dcterms:modified>
</cp:coreProperties>
</file>