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004E1" w14:textId="77777777" w:rsidR="00623490" w:rsidRDefault="00623490" w:rsidP="00DC4F47">
      <w:pPr>
        <w:spacing w:after="0" w:line="360" w:lineRule="auto"/>
        <w:jc w:val="center"/>
        <w:rPr>
          <w:rStyle w:val="normaltextrun"/>
          <w:rFonts w:ascii="Arial" w:eastAsia="Times" w:hAnsi="Arial" w:cs="Arial"/>
          <w:b/>
          <w:bCs/>
          <w:color w:val="000000" w:themeColor="text1"/>
          <w:sz w:val="24"/>
          <w:szCs w:val="24"/>
        </w:rPr>
      </w:pPr>
    </w:p>
    <w:p w14:paraId="7DF807AC" w14:textId="77777777" w:rsidR="00623490" w:rsidRDefault="00623490">
      <w:pPr>
        <w:spacing w:after="0" w:line="360" w:lineRule="auto"/>
        <w:jc w:val="both"/>
        <w:rPr>
          <w:rStyle w:val="normaltextrun"/>
          <w:rFonts w:ascii="Arial" w:eastAsia="Times" w:hAnsi="Arial" w:cs="Arial"/>
          <w:b/>
          <w:bCs/>
          <w:color w:val="000000" w:themeColor="text1"/>
          <w:sz w:val="24"/>
          <w:szCs w:val="24"/>
        </w:rPr>
      </w:pPr>
    </w:p>
    <w:p w14:paraId="2F4B4CD1" w14:textId="77777777" w:rsidR="00623490" w:rsidRDefault="00623490">
      <w:pPr>
        <w:spacing w:after="0" w:line="360" w:lineRule="auto"/>
        <w:jc w:val="both"/>
        <w:rPr>
          <w:rStyle w:val="normaltextrun"/>
          <w:rFonts w:ascii="Arial" w:eastAsia="Times" w:hAnsi="Arial" w:cs="Arial"/>
          <w:b/>
          <w:bCs/>
          <w:color w:val="000000" w:themeColor="text1"/>
          <w:sz w:val="24"/>
          <w:szCs w:val="24"/>
        </w:rPr>
      </w:pPr>
    </w:p>
    <w:p w14:paraId="76CEC72A" w14:textId="77777777" w:rsidR="00623490" w:rsidRDefault="00623490">
      <w:pPr>
        <w:spacing w:after="0" w:line="360" w:lineRule="auto"/>
        <w:jc w:val="center"/>
        <w:rPr>
          <w:rStyle w:val="normaltextrun"/>
          <w:rFonts w:ascii="Arial" w:eastAsia="Times" w:hAnsi="Arial" w:cs="Arial"/>
          <w:b/>
          <w:bCs/>
          <w:color w:val="000000" w:themeColor="text1"/>
          <w:sz w:val="24"/>
          <w:szCs w:val="24"/>
        </w:rPr>
      </w:pPr>
    </w:p>
    <w:p w14:paraId="75BB7CE8" w14:textId="77777777" w:rsidR="00623490" w:rsidRDefault="00623490">
      <w:pPr>
        <w:spacing w:after="0" w:line="360" w:lineRule="auto"/>
        <w:jc w:val="center"/>
        <w:rPr>
          <w:rStyle w:val="normaltextrun"/>
          <w:rFonts w:ascii="Arial" w:eastAsia="Times" w:hAnsi="Arial" w:cs="Arial"/>
          <w:b/>
          <w:bCs/>
          <w:color w:val="000000" w:themeColor="text1"/>
          <w:sz w:val="24"/>
          <w:szCs w:val="24"/>
        </w:rPr>
      </w:pPr>
    </w:p>
    <w:p w14:paraId="34B3CACA" w14:textId="03C38A6A" w:rsidR="00623490" w:rsidRDefault="00502E27">
      <w:pPr>
        <w:spacing w:after="0" w:line="360" w:lineRule="auto"/>
        <w:jc w:val="center"/>
        <w:rPr>
          <w:rStyle w:val="eop"/>
          <w:rFonts w:ascii="Arial" w:eastAsia="Times" w:hAnsi="Arial" w:cs="Arial"/>
          <w:b/>
          <w:bCs/>
          <w:color w:val="000000" w:themeColor="text1"/>
          <w:sz w:val="40"/>
          <w:szCs w:val="40"/>
        </w:rPr>
      </w:pPr>
      <w:r w:rsidRPr="00576A08">
        <w:rPr>
          <w:rStyle w:val="eop"/>
          <w:rFonts w:ascii="Arial" w:eastAsia="Times" w:hAnsi="Arial" w:cs="Arial"/>
          <w:b/>
          <w:bCs/>
          <w:color w:val="000000" w:themeColor="text1"/>
          <w:sz w:val="40"/>
          <w:szCs w:val="40"/>
        </w:rPr>
        <w:t xml:space="preserve"> </w:t>
      </w:r>
      <w:r w:rsidRPr="00576A08">
        <w:rPr>
          <w:rStyle w:val="eop"/>
          <w:rFonts w:ascii="Arial" w:eastAsia="Times" w:hAnsi="Arial" w:cs="Arial"/>
          <w:b/>
          <w:bCs/>
          <w:color w:val="000000" w:themeColor="text1"/>
          <w:sz w:val="40"/>
          <w:szCs w:val="40"/>
          <w:lang w:val="en-GB"/>
        </w:rPr>
        <w:t>Marketing Plan</w:t>
      </w:r>
      <w:r w:rsidRPr="00576A08">
        <w:rPr>
          <w:rStyle w:val="eop"/>
          <w:rFonts w:ascii="Arial" w:eastAsia="Times" w:hAnsi="Arial" w:cs="Arial"/>
          <w:b/>
          <w:bCs/>
          <w:color w:val="000000" w:themeColor="text1"/>
          <w:sz w:val="40"/>
          <w:szCs w:val="40"/>
        </w:rPr>
        <w:t xml:space="preserve"> for Hilton Hotel</w:t>
      </w:r>
    </w:p>
    <w:p w14:paraId="03DF8294" w14:textId="27CA54EB" w:rsidR="00DC4F47" w:rsidRPr="00576A08" w:rsidRDefault="00DC4F47" w:rsidP="006E2D2A">
      <w:pPr>
        <w:spacing w:after="0" w:line="360" w:lineRule="auto"/>
        <w:rPr>
          <w:rStyle w:val="eop"/>
          <w:rFonts w:ascii="Arial" w:eastAsia="Times" w:hAnsi="Arial" w:cs="Arial"/>
          <w:b/>
          <w:bCs/>
          <w:color w:val="000000" w:themeColor="text1"/>
          <w:sz w:val="40"/>
          <w:szCs w:val="40"/>
        </w:rPr>
      </w:pPr>
    </w:p>
    <w:p w14:paraId="7077809F" w14:textId="00F3BF0F" w:rsidR="00623490" w:rsidRDefault="00DC4F47">
      <w:pPr>
        <w:spacing w:after="0" w:line="360" w:lineRule="auto"/>
        <w:jc w:val="center"/>
        <w:rPr>
          <w:rStyle w:val="eop"/>
          <w:rFonts w:ascii="Arial" w:eastAsia="Times" w:hAnsi="Arial" w:cs="Arial"/>
          <w:b/>
          <w:bCs/>
          <w:sz w:val="36"/>
          <w:szCs w:val="36"/>
          <w:lang w:val="en-GB"/>
        </w:rPr>
      </w:pPr>
      <w:r>
        <w:rPr>
          <w:rStyle w:val="eop"/>
          <w:rFonts w:ascii="Arial" w:eastAsia="Times" w:hAnsi="Arial" w:cs="Arial"/>
          <w:b/>
          <w:bCs/>
          <w:sz w:val="36"/>
          <w:szCs w:val="36"/>
          <w:lang w:val="en-GB"/>
        </w:rPr>
        <w:t xml:space="preserve">Student </w:t>
      </w:r>
      <w:r w:rsidR="006E2D2A">
        <w:rPr>
          <w:rStyle w:val="eop"/>
          <w:rFonts w:ascii="Arial" w:eastAsia="Times" w:hAnsi="Arial" w:cs="Arial"/>
          <w:b/>
          <w:bCs/>
          <w:sz w:val="36"/>
          <w:szCs w:val="36"/>
          <w:lang w:val="en-GB"/>
        </w:rPr>
        <w:t>name</w:t>
      </w:r>
      <w:r>
        <w:rPr>
          <w:rStyle w:val="eop"/>
          <w:rFonts w:ascii="Arial" w:eastAsia="Times" w:hAnsi="Arial" w:cs="Arial"/>
          <w:b/>
          <w:bCs/>
          <w:sz w:val="36"/>
          <w:szCs w:val="36"/>
          <w:lang w:val="en-GB"/>
        </w:rPr>
        <w:t xml:space="preserve">: Alin Axinte </w:t>
      </w:r>
    </w:p>
    <w:p w14:paraId="59FA0D46" w14:textId="0AD5181B" w:rsidR="006E2D2A" w:rsidRDefault="006E2D2A">
      <w:pPr>
        <w:spacing w:after="0" w:line="360" w:lineRule="auto"/>
        <w:jc w:val="center"/>
        <w:rPr>
          <w:rStyle w:val="eop"/>
          <w:rFonts w:ascii="Arial" w:eastAsia="Times" w:hAnsi="Arial" w:cs="Arial"/>
          <w:b/>
          <w:bCs/>
          <w:sz w:val="36"/>
          <w:szCs w:val="36"/>
          <w:lang w:val="en-GB"/>
        </w:rPr>
      </w:pPr>
      <w:r>
        <w:rPr>
          <w:rStyle w:val="eop"/>
          <w:rFonts w:ascii="Arial" w:eastAsia="Times" w:hAnsi="Arial" w:cs="Arial"/>
          <w:b/>
          <w:bCs/>
          <w:sz w:val="36"/>
          <w:szCs w:val="36"/>
          <w:lang w:val="en-GB"/>
        </w:rPr>
        <w:t>Student Id: 2234129</w:t>
      </w:r>
    </w:p>
    <w:p w14:paraId="637EC900" w14:textId="16263FF5" w:rsidR="006E2D2A" w:rsidRDefault="006E2D2A">
      <w:pPr>
        <w:spacing w:after="0" w:line="360" w:lineRule="auto"/>
        <w:jc w:val="center"/>
        <w:rPr>
          <w:rStyle w:val="eop"/>
          <w:rFonts w:ascii="Arial" w:eastAsia="Times" w:hAnsi="Arial" w:cs="Arial"/>
          <w:b/>
          <w:bCs/>
          <w:sz w:val="36"/>
          <w:szCs w:val="36"/>
          <w:lang w:val="en-GB"/>
        </w:rPr>
      </w:pPr>
      <w:r>
        <w:rPr>
          <w:rStyle w:val="eop"/>
          <w:rFonts w:ascii="Arial" w:eastAsia="Times" w:hAnsi="Arial" w:cs="Arial"/>
          <w:b/>
          <w:bCs/>
          <w:sz w:val="36"/>
          <w:szCs w:val="36"/>
          <w:lang w:val="en-GB"/>
        </w:rPr>
        <w:t>Module code: BMIH4005</w:t>
      </w:r>
    </w:p>
    <w:p w14:paraId="581505C6" w14:textId="3B0317D5" w:rsidR="00DC4F47" w:rsidRDefault="00DC4F47">
      <w:pPr>
        <w:spacing w:after="0" w:line="360" w:lineRule="auto"/>
        <w:jc w:val="center"/>
        <w:rPr>
          <w:rStyle w:val="eop"/>
          <w:rFonts w:ascii="Arial" w:eastAsia="Times" w:hAnsi="Arial" w:cs="Arial"/>
          <w:b/>
          <w:bCs/>
          <w:sz w:val="36"/>
          <w:szCs w:val="36"/>
          <w:lang w:val="en-GB"/>
        </w:rPr>
      </w:pPr>
      <w:r>
        <w:rPr>
          <w:rStyle w:val="eop"/>
          <w:rFonts w:ascii="Arial" w:eastAsia="Times" w:hAnsi="Arial" w:cs="Arial"/>
          <w:b/>
          <w:bCs/>
          <w:sz w:val="36"/>
          <w:szCs w:val="36"/>
          <w:lang w:val="en-GB"/>
        </w:rPr>
        <w:t xml:space="preserve">Lecturer: Scott James </w:t>
      </w:r>
    </w:p>
    <w:p w14:paraId="63A6110B" w14:textId="384A5EE0" w:rsidR="00DC4F47" w:rsidRPr="00DC4F47" w:rsidRDefault="00DC4F47">
      <w:pPr>
        <w:spacing w:after="0" w:line="360" w:lineRule="auto"/>
        <w:jc w:val="center"/>
        <w:rPr>
          <w:rStyle w:val="eop"/>
          <w:rFonts w:ascii="Arial" w:eastAsia="Times" w:hAnsi="Arial" w:cs="Arial"/>
          <w:b/>
          <w:bCs/>
          <w:sz w:val="36"/>
          <w:szCs w:val="36"/>
          <w:lang w:val="en-GB"/>
        </w:rPr>
      </w:pPr>
      <w:r>
        <w:rPr>
          <w:rStyle w:val="eop"/>
          <w:rFonts w:ascii="Arial" w:eastAsia="Times" w:hAnsi="Arial" w:cs="Arial"/>
          <w:b/>
          <w:bCs/>
          <w:sz w:val="36"/>
          <w:szCs w:val="36"/>
          <w:lang w:val="en-GB"/>
        </w:rPr>
        <w:t>Word Count: 126</w:t>
      </w:r>
      <w:r w:rsidR="002A7F80">
        <w:rPr>
          <w:rStyle w:val="eop"/>
          <w:rFonts w:ascii="Arial" w:eastAsia="Times" w:hAnsi="Arial" w:cs="Arial"/>
          <w:b/>
          <w:bCs/>
          <w:sz w:val="36"/>
          <w:szCs w:val="36"/>
          <w:lang w:val="en-GB"/>
        </w:rPr>
        <w:t>4</w:t>
      </w:r>
    </w:p>
    <w:p w14:paraId="338E3A6A" w14:textId="77777777" w:rsidR="00623490" w:rsidRDefault="00623490">
      <w:pPr>
        <w:spacing w:after="0" w:line="360" w:lineRule="auto"/>
        <w:jc w:val="center"/>
        <w:rPr>
          <w:rFonts w:ascii="Arial" w:eastAsia="Times" w:hAnsi="Arial" w:cs="Arial"/>
          <w:color w:val="000000" w:themeColor="text1"/>
          <w:sz w:val="24"/>
          <w:szCs w:val="24"/>
        </w:rPr>
      </w:pPr>
    </w:p>
    <w:p w14:paraId="7263C8A6" w14:textId="77777777" w:rsidR="00623490" w:rsidRDefault="00623490">
      <w:pPr>
        <w:spacing w:after="0" w:line="360" w:lineRule="auto"/>
        <w:jc w:val="center"/>
        <w:rPr>
          <w:rFonts w:ascii="Arial" w:eastAsia="Times" w:hAnsi="Arial" w:cs="Arial"/>
          <w:color w:val="000000" w:themeColor="text1"/>
          <w:sz w:val="24"/>
          <w:szCs w:val="24"/>
        </w:rPr>
      </w:pPr>
    </w:p>
    <w:p w14:paraId="791587D4"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br w:type="page"/>
      </w:r>
    </w:p>
    <w:sdt>
      <w:sdtPr>
        <w:rPr>
          <w:rFonts w:asciiTheme="minorHAnsi" w:eastAsiaTheme="minorHAnsi" w:hAnsiTheme="minorHAnsi" w:cs="Arial"/>
          <w:b w:val="0"/>
          <w:color w:val="000000" w:themeColor="text1"/>
          <w:sz w:val="22"/>
          <w:szCs w:val="24"/>
        </w:rPr>
        <w:id w:val="-189304416"/>
        <w:docPartObj>
          <w:docPartGallery w:val="Table of Contents"/>
          <w:docPartUnique/>
        </w:docPartObj>
      </w:sdtPr>
      <w:sdtEndPr>
        <w:rPr>
          <w:b/>
          <w:bCs/>
        </w:rPr>
      </w:sdtEndPr>
      <w:sdtContent>
        <w:p w14:paraId="4A08D636" w14:textId="77777777" w:rsidR="00623490" w:rsidRDefault="00502E27">
          <w:pPr>
            <w:pStyle w:val="TOCHeading1"/>
            <w:jc w:val="center"/>
            <w:rPr>
              <w:rFonts w:cs="Arial"/>
              <w:b w:val="0"/>
              <w:color w:val="000000" w:themeColor="text1"/>
              <w:szCs w:val="24"/>
            </w:rPr>
          </w:pPr>
          <w:r>
            <w:rPr>
              <w:rFonts w:eastAsiaTheme="minorHAnsi" w:cs="Arial"/>
              <w:color w:val="000000" w:themeColor="text1"/>
              <w:szCs w:val="24"/>
            </w:rPr>
            <w:t>Table of</w:t>
          </w:r>
          <w:r>
            <w:rPr>
              <w:rFonts w:eastAsiaTheme="minorHAnsi" w:cs="Arial"/>
              <w:b w:val="0"/>
              <w:color w:val="000000" w:themeColor="text1"/>
              <w:szCs w:val="24"/>
            </w:rPr>
            <w:t xml:space="preserve"> </w:t>
          </w:r>
          <w:r>
            <w:rPr>
              <w:rFonts w:cs="Arial"/>
              <w:color w:val="000000" w:themeColor="text1"/>
              <w:szCs w:val="24"/>
            </w:rPr>
            <w:t>Contents</w:t>
          </w:r>
        </w:p>
        <w:p w14:paraId="500EBBBE" w14:textId="77777777" w:rsidR="00623490" w:rsidRDefault="00502E27">
          <w:pPr>
            <w:pStyle w:val="TOC1"/>
            <w:tabs>
              <w:tab w:val="right" w:leader="dot" w:pos="9360"/>
            </w:tabs>
            <w:spacing w:line="360" w:lineRule="auto"/>
            <w:rPr>
              <w:rFonts w:ascii="Arial" w:hAnsi="Arial" w:cs="Arial"/>
              <w:color w:val="000000" w:themeColor="text1"/>
              <w:sz w:val="24"/>
              <w:szCs w:val="24"/>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TOC \o "1-3" \h \z \u </w:instrText>
          </w:r>
          <w:r>
            <w:rPr>
              <w:rFonts w:ascii="Arial" w:hAnsi="Arial" w:cs="Arial"/>
              <w:color w:val="000000" w:themeColor="text1"/>
              <w:sz w:val="24"/>
              <w:szCs w:val="24"/>
            </w:rPr>
            <w:fldChar w:fldCharType="separate"/>
          </w:r>
          <w:hyperlink w:anchor="_Toc12669" w:history="1">
            <w:r>
              <w:rPr>
                <w:rFonts w:ascii="Arial" w:hAnsi="Arial" w:cs="Arial"/>
                <w:color w:val="000000" w:themeColor="text1"/>
                <w:sz w:val="24"/>
                <w:szCs w:val="24"/>
              </w:rPr>
              <w:t>Introduction</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_Toc12669 \h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Pr>
                <w:rFonts w:ascii="Arial" w:hAnsi="Arial" w:cs="Arial"/>
                <w:color w:val="000000" w:themeColor="text1"/>
                <w:sz w:val="24"/>
                <w:szCs w:val="24"/>
              </w:rPr>
              <w:t>3</w:t>
            </w:r>
            <w:r>
              <w:rPr>
                <w:rFonts w:ascii="Arial" w:hAnsi="Arial" w:cs="Arial"/>
                <w:color w:val="000000" w:themeColor="text1"/>
                <w:sz w:val="24"/>
                <w:szCs w:val="24"/>
              </w:rPr>
              <w:fldChar w:fldCharType="end"/>
            </w:r>
          </w:hyperlink>
        </w:p>
        <w:p w14:paraId="604557F7"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4515" w:history="1">
            <w:r w:rsidR="00502E27">
              <w:rPr>
                <w:rFonts w:ascii="Arial" w:hAnsi="Arial" w:cs="Arial"/>
                <w:color w:val="000000" w:themeColor="text1"/>
                <w:sz w:val="24"/>
                <w:szCs w:val="24"/>
              </w:rPr>
              <w:t>Situation Analysis</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_Toc4515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3</w:t>
            </w:r>
            <w:r w:rsidR="00502E27">
              <w:rPr>
                <w:rFonts w:ascii="Arial" w:hAnsi="Arial" w:cs="Arial"/>
                <w:color w:val="000000" w:themeColor="text1"/>
                <w:sz w:val="24"/>
                <w:szCs w:val="24"/>
              </w:rPr>
              <w:fldChar w:fldCharType="end"/>
            </w:r>
          </w:hyperlink>
        </w:p>
        <w:p w14:paraId="5F4C86CE"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14374" w:history="1">
            <w:r w:rsidR="00502E27">
              <w:rPr>
                <w:rFonts w:ascii="Arial" w:hAnsi="Arial" w:cs="Arial"/>
                <w:color w:val="000000" w:themeColor="text1"/>
                <w:sz w:val="24"/>
                <w:szCs w:val="24"/>
              </w:rPr>
              <w:t>Objectives</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_Toc14374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5</w:t>
            </w:r>
            <w:r w:rsidR="00502E27">
              <w:rPr>
                <w:rFonts w:ascii="Arial" w:hAnsi="Arial" w:cs="Arial"/>
                <w:color w:val="000000" w:themeColor="text1"/>
                <w:sz w:val="24"/>
                <w:szCs w:val="24"/>
              </w:rPr>
              <w:fldChar w:fldCharType="end"/>
            </w:r>
          </w:hyperlink>
        </w:p>
        <w:p w14:paraId="15DC7224"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6315" w:history="1">
            <w:r w:rsidR="00502E27">
              <w:rPr>
                <w:rFonts w:ascii="Arial" w:hAnsi="Arial" w:cs="Arial"/>
                <w:color w:val="000000" w:themeColor="text1"/>
                <w:sz w:val="24"/>
                <w:szCs w:val="24"/>
              </w:rPr>
              <w:t>Strategy</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_Toc6315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6</w:t>
            </w:r>
            <w:r w:rsidR="00502E27">
              <w:rPr>
                <w:rFonts w:ascii="Arial" w:hAnsi="Arial" w:cs="Arial"/>
                <w:color w:val="000000" w:themeColor="text1"/>
                <w:sz w:val="24"/>
                <w:szCs w:val="24"/>
              </w:rPr>
              <w:fldChar w:fldCharType="end"/>
            </w:r>
          </w:hyperlink>
        </w:p>
        <w:p w14:paraId="451398BC"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16415" w:history="1">
            <w:r w:rsidR="00502E27">
              <w:rPr>
                <w:rFonts w:ascii="Arial" w:hAnsi="Arial" w:cs="Arial"/>
                <w:color w:val="000000" w:themeColor="text1"/>
                <w:sz w:val="24"/>
                <w:szCs w:val="24"/>
              </w:rPr>
              <w:t>Tactics</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_Toc16415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6</w:t>
            </w:r>
            <w:r w:rsidR="00502E27">
              <w:rPr>
                <w:rFonts w:ascii="Arial" w:hAnsi="Arial" w:cs="Arial"/>
                <w:color w:val="000000" w:themeColor="text1"/>
                <w:sz w:val="24"/>
                <w:szCs w:val="24"/>
              </w:rPr>
              <w:fldChar w:fldCharType="end"/>
            </w:r>
          </w:hyperlink>
        </w:p>
        <w:p w14:paraId="1BD72CFB"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24365" w:history="1">
            <w:r w:rsidR="00502E27">
              <w:rPr>
                <w:rFonts w:ascii="Arial" w:hAnsi="Arial" w:cs="Arial"/>
                <w:color w:val="000000" w:themeColor="text1"/>
                <w:sz w:val="24"/>
                <w:szCs w:val="24"/>
              </w:rPr>
              <w:t>Action</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_Toc24365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7</w:t>
            </w:r>
            <w:r w:rsidR="00502E27">
              <w:rPr>
                <w:rFonts w:ascii="Arial" w:hAnsi="Arial" w:cs="Arial"/>
                <w:color w:val="000000" w:themeColor="text1"/>
                <w:sz w:val="24"/>
                <w:szCs w:val="24"/>
              </w:rPr>
              <w:fldChar w:fldCharType="end"/>
            </w:r>
          </w:hyperlink>
        </w:p>
        <w:p w14:paraId="28E55401" w14:textId="77777777" w:rsidR="00623490" w:rsidRDefault="00000000">
          <w:pPr>
            <w:pStyle w:val="TOC2"/>
            <w:tabs>
              <w:tab w:val="right" w:leader="dot" w:pos="9360"/>
            </w:tabs>
            <w:spacing w:line="360" w:lineRule="auto"/>
            <w:rPr>
              <w:rFonts w:ascii="Arial" w:hAnsi="Arial" w:cs="Arial"/>
              <w:color w:val="000000" w:themeColor="text1"/>
              <w:sz w:val="24"/>
              <w:szCs w:val="24"/>
            </w:rPr>
          </w:pPr>
          <w:hyperlink w:anchor="_Toc12400" w:history="1">
            <w:r w:rsidR="00502E27">
              <w:rPr>
                <w:rFonts w:ascii="Arial" w:hAnsi="Arial" w:cs="Arial"/>
                <w:color w:val="000000" w:themeColor="text1"/>
                <w:sz w:val="24"/>
                <w:szCs w:val="24"/>
              </w:rPr>
              <w:t>Gannt Chart:</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_Toc12400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7</w:t>
            </w:r>
            <w:r w:rsidR="00502E27">
              <w:rPr>
                <w:rFonts w:ascii="Arial" w:hAnsi="Arial" w:cs="Arial"/>
                <w:color w:val="000000" w:themeColor="text1"/>
                <w:sz w:val="24"/>
                <w:szCs w:val="24"/>
              </w:rPr>
              <w:fldChar w:fldCharType="end"/>
            </w:r>
          </w:hyperlink>
        </w:p>
        <w:p w14:paraId="00D47466" w14:textId="77777777" w:rsidR="00623490" w:rsidRDefault="00000000">
          <w:pPr>
            <w:pStyle w:val="TOC2"/>
            <w:tabs>
              <w:tab w:val="right" w:leader="dot" w:pos="9360"/>
            </w:tabs>
            <w:spacing w:line="360" w:lineRule="auto"/>
            <w:rPr>
              <w:rFonts w:ascii="Arial" w:hAnsi="Arial" w:cs="Arial"/>
              <w:color w:val="000000" w:themeColor="text1"/>
              <w:sz w:val="24"/>
              <w:szCs w:val="24"/>
            </w:rPr>
          </w:pPr>
          <w:hyperlink w:anchor="_Toc9555" w:history="1">
            <w:r w:rsidR="00502E27">
              <w:rPr>
                <w:rFonts w:ascii="Arial" w:hAnsi="Arial" w:cs="Arial"/>
                <w:color w:val="000000" w:themeColor="text1"/>
                <w:sz w:val="24"/>
                <w:szCs w:val="24"/>
              </w:rPr>
              <w:t>Justification</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_Toc9555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8</w:t>
            </w:r>
            <w:r w:rsidR="00502E27">
              <w:rPr>
                <w:rFonts w:ascii="Arial" w:hAnsi="Arial" w:cs="Arial"/>
                <w:color w:val="000000" w:themeColor="text1"/>
                <w:sz w:val="24"/>
                <w:szCs w:val="24"/>
              </w:rPr>
              <w:fldChar w:fldCharType="end"/>
            </w:r>
          </w:hyperlink>
        </w:p>
        <w:p w14:paraId="71820BD9"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28888" w:history="1">
            <w:r w:rsidR="00502E27">
              <w:rPr>
                <w:rFonts w:ascii="Arial" w:hAnsi="Arial" w:cs="Arial"/>
                <w:color w:val="000000" w:themeColor="text1"/>
                <w:sz w:val="24"/>
                <w:szCs w:val="24"/>
              </w:rPr>
              <w:t>Control</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_Toc28888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9</w:t>
            </w:r>
            <w:r w:rsidR="00502E27">
              <w:rPr>
                <w:rFonts w:ascii="Arial" w:hAnsi="Arial" w:cs="Arial"/>
                <w:color w:val="000000" w:themeColor="text1"/>
                <w:sz w:val="24"/>
                <w:szCs w:val="24"/>
              </w:rPr>
              <w:fldChar w:fldCharType="end"/>
            </w:r>
          </w:hyperlink>
        </w:p>
        <w:p w14:paraId="250D76C6"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9007" w:history="1">
            <w:r w:rsidR="00502E27">
              <w:rPr>
                <w:rFonts w:ascii="Arial" w:hAnsi="Arial" w:cs="Arial"/>
                <w:color w:val="000000" w:themeColor="text1"/>
                <w:sz w:val="24"/>
                <w:szCs w:val="24"/>
              </w:rPr>
              <w:t>Conclusion</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_Toc9007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9</w:t>
            </w:r>
            <w:r w:rsidR="00502E27">
              <w:rPr>
                <w:rFonts w:ascii="Arial" w:hAnsi="Arial" w:cs="Arial"/>
                <w:color w:val="000000" w:themeColor="text1"/>
                <w:sz w:val="24"/>
                <w:szCs w:val="24"/>
              </w:rPr>
              <w:fldChar w:fldCharType="end"/>
            </w:r>
          </w:hyperlink>
        </w:p>
        <w:p w14:paraId="10926160"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21288" w:history="1">
            <w:r w:rsidR="00502E27">
              <w:rPr>
                <w:rFonts w:ascii="Arial" w:hAnsi="Arial" w:cs="Arial"/>
                <w:color w:val="000000" w:themeColor="text1"/>
                <w:sz w:val="24"/>
                <w:szCs w:val="24"/>
              </w:rPr>
              <w:t>References</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_Toc21288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10</w:t>
            </w:r>
            <w:r w:rsidR="00502E27">
              <w:rPr>
                <w:rFonts w:ascii="Arial" w:hAnsi="Arial" w:cs="Arial"/>
                <w:color w:val="000000" w:themeColor="text1"/>
                <w:sz w:val="24"/>
                <w:szCs w:val="24"/>
              </w:rPr>
              <w:fldChar w:fldCharType="end"/>
            </w:r>
          </w:hyperlink>
        </w:p>
        <w:p w14:paraId="5AAE5260" w14:textId="77777777" w:rsidR="00623490" w:rsidRDefault="00000000">
          <w:pPr>
            <w:pStyle w:val="TOC1"/>
            <w:tabs>
              <w:tab w:val="right" w:leader="dot" w:pos="9360"/>
            </w:tabs>
            <w:spacing w:line="360" w:lineRule="auto"/>
            <w:rPr>
              <w:rFonts w:ascii="Arial" w:hAnsi="Arial" w:cs="Arial"/>
              <w:color w:val="000000" w:themeColor="text1"/>
              <w:sz w:val="24"/>
              <w:szCs w:val="24"/>
            </w:rPr>
          </w:pPr>
          <w:hyperlink w:anchor="_Toc7472" w:history="1">
            <w:r w:rsidR="00502E27">
              <w:rPr>
                <w:rFonts w:ascii="Arial" w:hAnsi="Arial" w:cs="Arial"/>
                <w:color w:val="000000" w:themeColor="text1"/>
                <w:sz w:val="24"/>
                <w:szCs w:val="24"/>
              </w:rPr>
              <w:t>Appendix: Presentation</w:t>
            </w:r>
            <w:r w:rsidR="00502E27">
              <w:rPr>
                <w:rFonts w:ascii="Arial" w:hAnsi="Arial" w:cs="Arial"/>
                <w:color w:val="000000" w:themeColor="text1"/>
                <w:sz w:val="24"/>
                <w:szCs w:val="24"/>
              </w:rPr>
              <w:tab/>
            </w:r>
            <w:r w:rsidR="00502E27">
              <w:rPr>
                <w:rFonts w:ascii="Arial" w:hAnsi="Arial" w:cs="Arial"/>
                <w:color w:val="000000" w:themeColor="text1"/>
                <w:sz w:val="24"/>
                <w:szCs w:val="24"/>
              </w:rPr>
              <w:fldChar w:fldCharType="begin"/>
            </w:r>
            <w:r w:rsidR="00502E27">
              <w:rPr>
                <w:rFonts w:ascii="Arial" w:hAnsi="Arial" w:cs="Arial"/>
                <w:color w:val="000000" w:themeColor="text1"/>
                <w:sz w:val="24"/>
                <w:szCs w:val="24"/>
              </w:rPr>
              <w:instrText xml:space="preserve"> PAGEREF _Toc7472 \h </w:instrText>
            </w:r>
            <w:r w:rsidR="00502E27">
              <w:rPr>
                <w:rFonts w:ascii="Arial" w:hAnsi="Arial" w:cs="Arial"/>
                <w:color w:val="000000" w:themeColor="text1"/>
                <w:sz w:val="24"/>
                <w:szCs w:val="24"/>
              </w:rPr>
            </w:r>
            <w:r w:rsidR="00502E27">
              <w:rPr>
                <w:rFonts w:ascii="Arial" w:hAnsi="Arial" w:cs="Arial"/>
                <w:color w:val="000000" w:themeColor="text1"/>
                <w:sz w:val="24"/>
                <w:szCs w:val="24"/>
              </w:rPr>
              <w:fldChar w:fldCharType="separate"/>
            </w:r>
            <w:r w:rsidR="00502E27">
              <w:rPr>
                <w:rFonts w:ascii="Arial" w:hAnsi="Arial" w:cs="Arial"/>
                <w:color w:val="000000" w:themeColor="text1"/>
                <w:sz w:val="24"/>
                <w:szCs w:val="24"/>
              </w:rPr>
              <w:t>11</w:t>
            </w:r>
            <w:r w:rsidR="00502E27">
              <w:rPr>
                <w:rFonts w:ascii="Arial" w:hAnsi="Arial" w:cs="Arial"/>
                <w:color w:val="000000" w:themeColor="text1"/>
                <w:sz w:val="24"/>
                <w:szCs w:val="24"/>
              </w:rPr>
              <w:fldChar w:fldCharType="end"/>
            </w:r>
          </w:hyperlink>
        </w:p>
        <w:p w14:paraId="6C9B170C" w14:textId="77777777" w:rsidR="00623490" w:rsidRDefault="00502E27">
          <w:pPr>
            <w:spacing w:after="0" w:line="360" w:lineRule="auto"/>
            <w:jc w:val="both"/>
            <w:rPr>
              <w:rFonts w:ascii="Arial" w:hAnsi="Arial" w:cs="Arial"/>
              <w:color w:val="000000" w:themeColor="text1"/>
              <w:sz w:val="24"/>
              <w:szCs w:val="24"/>
            </w:rPr>
          </w:pPr>
          <w:r>
            <w:rPr>
              <w:rFonts w:ascii="Arial" w:hAnsi="Arial" w:cs="Arial"/>
              <w:bCs/>
              <w:color w:val="000000" w:themeColor="text1"/>
              <w:sz w:val="24"/>
              <w:szCs w:val="24"/>
            </w:rPr>
            <w:fldChar w:fldCharType="end"/>
          </w:r>
        </w:p>
      </w:sdtContent>
    </w:sdt>
    <w:p w14:paraId="14D00FF6" w14:textId="77777777" w:rsidR="00623490" w:rsidRDefault="00623490">
      <w:pPr>
        <w:spacing w:after="0" w:line="360" w:lineRule="auto"/>
        <w:jc w:val="both"/>
        <w:rPr>
          <w:rFonts w:ascii="Arial" w:hAnsi="Arial" w:cs="Arial"/>
          <w:color w:val="000000" w:themeColor="text1"/>
          <w:sz w:val="24"/>
          <w:szCs w:val="24"/>
        </w:rPr>
      </w:pPr>
    </w:p>
    <w:p w14:paraId="0D0119BA" w14:textId="77777777" w:rsidR="00623490" w:rsidRDefault="00502E27">
      <w:pPr>
        <w:spacing w:after="0" w:line="360" w:lineRule="auto"/>
        <w:jc w:val="both"/>
        <w:rPr>
          <w:rFonts w:ascii="Arial" w:eastAsiaTheme="majorEastAsia" w:hAnsi="Arial" w:cs="Arial"/>
          <w:b/>
          <w:color w:val="000000" w:themeColor="text1"/>
          <w:sz w:val="24"/>
          <w:szCs w:val="24"/>
        </w:rPr>
      </w:pPr>
      <w:r>
        <w:rPr>
          <w:rFonts w:ascii="Arial" w:hAnsi="Arial" w:cs="Arial"/>
          <w:color w:val="000000" w:themeColor="text1"/>
          <w:sz w:val="24"/>
          <w:szCs w:val="24"/>
        </w:rPr>
        <w:br w:type="page"/>
      </w:r>
    </w:p>
    <w:p w14:paraId="7E44A160" w14:textId="77777777" w:rsidR="00623490" w:rsidRDefault="00502E27">
      <w:pPr>
        <w:pStyle w:val="Heading1"/>
        <w:jc w:val="both"/>
        <w:rPr>
          <w:rFonts w:cs="Arial"/>
          <w:color w:val="000000" w:themeColor="text1"/>
          <w:szCs w:val="24"/>
        </w:rPr>
      </w:pPr>
      <w:bookmarkStart w:id="0" w:name="_Toc14703"/>
      <w:bookmarkStart w:id="1" w:name="_Toc12669"/>
      <w:r>
        <w:rPr>
          <w:rFonts w:cs="Arial"/>
          <w:color w:val="000000" w:themeColor="text1"/>
          <w:szCs w:val="24"/>
        </w:rPr>
        <w:lastRenderedPageBreak/>
        <w:t>Introduction</w:t>
      </w:r>
      <w:bookmarkEnd w:id="0"/>
      <w:bookmarkEnd w:id="1"/>
    </w:p>
    <w:p w14:paraId="29EFD18B"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marketing plan aims to help Hilton Hotel find a marketing opportunity. A thorough communication strategy will be established according to the plan. This plan was created with hotel management and stakeholders using the SOSTAC, Ansoff matrix, RACE matrix, and 4Ps. Hilton Hotel is one of the prestigious </w:t>
      </w:r>
      <w:proofErr w:type="gramStart"/>
      <w:r>
        <w:rPr>
          <w:rFonts w:ascii="Arial" w:hAnsi="Arial" w:cs="Arial"/>
          <w:color w:val="000000" w:themeColor="text1"/>
          <w:sz w:val="24"/>
          <w:szCs w:val="24"/>
        </w:rPr>
        <w:t>hotel</w:t>
      </w:r>
      <w:proofErr w:type="gramEnd"/>
      <w:r>
        <w:rPr>
          <w:rFonts w:ascii="Arial" w:hAnsi="Arial" w:cs="Arial"/>
          <w:color w:val="000000" w:themeColor="text1"/>
          <w:sz w:val="24"/>
          <w:szCs w:val="24"/>
        </w:rPr>
        <w:t xml:space="preserve"> in the UK and around the world. Hilton Hotels &amp; Resorts is the flagship brand of the American multinational hospitality firm Hilton (Hooley et al., 2019). It consists of upscale hotels and resorts all around the world. </w:t>
      </w:r>
    </w:p>
    <w:p w14:paraId="70468A19" w14:textId="77777777" w:rsidR="00623490" w:rsidRDefault="00623490">
      <w:pPr>
        <w:spacing w:after="0" w:line="360" w:lineRule="auto"/>
        <w:jc w:val="both"/>
        <w:rPr>
          <w:rFonts w:ascii="Arial" w:hAnsi="Arial" w:cs="Arial"/>
          <w:color w:val="000000" w:themeColor="text1"/>
          <w:sz w:val="24"/>
          <w:szCs w:val="24"/>
        </w:rPr>
      </w:pPr>
    </w:p>
    <w:p w14:paraId="5D2CE1A8" w14:textId="77777777" w:rsidR="00623490" w:rsidRDefault="00502E27">
      <w:pPr>
        <w:pStyle w:val="Heading1"/>
        <w:rPr>
          <w:rFonts w:cs="Arial"/>
          <w:color w:val="000000" w:themeColor="text1"/>
          <w:szCs w:val="24"/>
        </w:rPr>
      </w:pPr>
      <w:bookmarkStart w:id="2" w:name="_Toc4515"/>
      <w:r>
        <w:rPr>
          <w:rFonts w:cs="Arial"/>
          <w:color w:val="000000" w:themeColor="text1"/>
          <w:szCs w:val="24"/>
        </w:rPr>
        <w:t>Situation Analysis</w:t>
      </w:r>
      <w:bookmarkEnd w:id="2"/>
    </w:p>
    <w:p w14:paraId="1DD9DE8C"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Company</w:t>
      </w:r>
    </w:p>
    <w:p w14:paraId="4A3B65A5"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SWOT analysis helps to identify internal threats, opportunities, strengths, and weaknesses. </w:t>
      </w:r>
    </w:p>
    <w:tbl>
      <w:tblPr>
        <w:tblStyle w:val="TableGrid"/>
        <w:tblW w:w="0" w:type="auto"/>
        <w:tblLook w:val="04A0" w:firstRow="1" w:lastRow="0" w:firstColumn="1" w:lastColumn="0" w:noHBand="0" w:noVBand="1"/>
      </w:tblPr>
      <w:tblGrid>
        <w:gridCol w:w="4677"/>
        <w:gridCol w:w="4673"/>
      </w:tblGrid>
      <w:tr w:rsidR="00623490" w14:paraId="27F7701F" w14:textId="77777777">
        <w:tc>
          <w:tcPr>
            <w:tcW w:w="4788" w:type="dxa"/>
          </w:tcPr>
          <w:p w14:paraId="63B73B0A"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Strengths</w:t>
            </w:r>
          </w:p>
        </w:tc>
        <w:tc>
          <w:tcPr>
            <w:tcW w:w="4788" w:type="dxa"/>
          </w:tcPr>
          <w:p w14:paraId="0760CF25"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Weaknesses </w:t>
            </w:r>
          </w:p>
        </w:tc>
      </w:tr>
      <w:tr w:rsidR="00623490" w14:paraId="643CB9CF" w14:textId="77777777">
        <w:tc>
          <w:tcPr>
            <w:tcW w:w="4788" w:type="dxa"/>
          </w:tcPr>
          <w:p w14:paraId="5A951925"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Hilton Hotel possesses two key strengths: an extensive portfolio of hotels and broad recognition (Brassington and Pettitt, 2017). </w:t>
            </w:r>
          </w:p>
          <w:p w14:paraId="24F29003" w14:textId="77777777" w:rsidR="00623490" w:rsidRDefault="00623490">
            <w:pPr>
              <w:spacing w:after="0" w:line="360" w:lineRule="auto"/>
              <w:jc w:val="both"/>
              <w:rPr>
                <w:rFonts w:ascii="Arial" w:hAnsi="Arial" w:cs="Arial"/>
                <w:color w:val="000000" w:themeColor="text1"/>
                <w:sz w:val="24"/>
                <w:szCs w:val="24"/>
              </w:rPr>
            </w:pPr>
          </w:p>
        </w:tc>
        <w:tc>
          <w:tcPr>
            <w:tcW w:w="4788" w:type="dxa"/>
          </w:tcPr>
          <w:p w14:paraId="088B8854"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One of the weaknesses is the potential for service quality variations and intense competition. </w:t>
            </w:r>
          </w:p>
          <w:p w14:paraId="6BF9ABB2" w14:textId="77777777" w:rsidR="00623490" w:rsidRDefault="00623490">
            <w:pPr>
              <w:spacing w:after="0" w:line="360" w:lineRule="auto"/>
              <w:jc w:val="both"/>
              <w:rPr>
                <w:rFonts w:ascii="Arial" w:hAnsi="Arial" w:cs="Arial"/>
                <w:color w:val="000000" w:themeColor="text1"/>
                <w:sz w:val="24"/>
                <w:szCs w:val="24"/>
              </w:rPr>
            </w:pPr>
          </w:p>
        </w:tc>
      </w:tr>
      <w:tr w:rsidR="00623490" w14:paraId="7C51F9D9" w14:textId="77777777">
        <w:tc>
          <w:tcPr>
            <w:tcW w:w="4788" w:type="dxa"/>
          </w:tcPr>
          <w:p w14:paraId="08B114A4"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Opportunities </w:t>
            </w:r>
          </w:p>
        </w:tc>
        <w:tc>
          <w:tcPr>
            <w:tcW w:w="4788" w:type="dxa"/>
          </w:tcPr>
          <w:p w14:paraId="0C719446"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Threats </w:t>
            </w:r>
          </w:p>
        </w:tc>
      </w:tr>
      <w:tr w:rsidR="00623490" w14:paraId="1B69B981" w14:textId="77777777">
        <w:tc>
          <w:tcPr>
            <w:tcW w:w="4788" w:type="dxa"/>
          </w:tcPr>
          <w:p w14:paraId="6FEAF16A"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Opportunities lie within emerging markets or within a burgeoning consumer demographic. </w:t>
            </w:r>
          </w:p>
          <w:p w14:paraId="233C6BD1" w14:textId="77777777" w:rsidR="00623490" w:rsidRDefault="00623490">
            <w:pPr>
              <w:spacing w:after="0" w:line="360" w:lineRule="auto"/>
              <w:jc w:val="both"/>
              <w:rPr>
                <w:rFonts w:ascii="Arial" w:hAnsi="Arial" w:cs="Arial"/>
                <w:color w:val="000000" w:themeColor="text1"/>
                <w:sz w:val="24"/>
                <w:szCs w:val="24"/>
              </w:rPr>
            </w:pPr>
          </w:p>
        </w:tc>
        <w:tc>
          <w:tcPr>
            <w:tcW w:w="4788" w:type="dxa"/>
          </w:tcPr>
          <w:p w14:paraId="6000F196"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Threats may originate from diverse sources, such as fluctuations in consumer preferences and economic recessions.</w:t>
            </w:r>
          </w:p>
          <w:p w14:paraId="1F40FE55" w14:textId="77777777" w:rsidR="00623490" w:rsidRDefault="00623490">
            <w:pPr>
              <w:spacing w:after="0" w:line="360" w:lineRule="auto"/>
              <w:jc w:val="both"/>
              <w:rPr>
                <w:rFonts w:ascii="Arial" w:hAnsi="Arial" w:cs="Arial"/>
                <w:color w:val="000000" w:themeColor="text1"/>
                <w:sz w:val="24"/>
                <w:szCs w:val="24"/>
              </w:rPr>
            </w:pPr>
          </w:p>
        </w:tc>
      </w:tr>
    </w:tbl>
    <w:p w14:paraId="41FE4D4D" w14:textId="77777777" w:rsidR="00623490" w:rsidRDefault="00623490">
      <w:pPr>
        <w:spacing w:after="0" w:line="360" w:lineRule="auto"/>
        <w:jc w:val="both"/>
        <w:rPr>
          <w:rFonts w:ascii="Arial" w:hAnsi="Arial" w:cs="Arial"/>
          <w:color w:val="000000" w:themeColor="text1"/>
          <w:sz w:val="24"/>
          <w:szCs w:val="24"/>
        </w:rPr>
      </w:pPr>
    </w:p>
    <w:p w14:paraId="53E848BB"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Customers</w:t>
      </w:r>
    </w:p>
    <w:p w14:paraId="113B0BE6"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Hilton Hotel tailors its offers to certain customer segments using segmentation and targeting. </w:t>
      </w:r>
      <w:proofErr w:type="spellStart"/>
      <w:r>
        <w:rPr>
          <w:rFonts w:ascii="Arial" w:hAnsi="Arial" w:cs="Arial"/>
          <w:color w:val="000000" w:themeColor="text1"/>
          <w:sz w:val="24"/>
          <w:szCs w:val="24"/>
        </w:rPr>
        <w:t>Behavioural</w:t>
      </w:r>
      <w:proofErr w:type="spellEnd"/>
      <w:r>
        <w:rPr>
          <w:rFonts w:ascii="Arial" w:hAnsi="Arial" w:cs="Arial"/>
          <w:color w:val="000000" w:themeColor="text1"/>
          <w:sz w:val="24"/>
          <w:szCs w:val="24"/>
        </w:rPr>
        <w:t xml:space="preserve">, psychological, and demographic data can help define a target audience (Hooley et al., 2019). Main </w:t>
      </w:r>
      <w:proofErr w:type="spellStart"/>
      <w:r>
        <w:rPr>
          <w:rFonts w:ascii="Arial" w:hAnsi="Arial" w:cs="Arial"/>
          <w:color w:val="000000" w:themeColor="text1"/>
          <w:sz w:val="24"/>
          <w:szCs w:val="24"/>
        </w:rPr>
        <w:t>custmer</w:t>
      </w:r>
      <w:proofErr w:type="spellEnd"/>
      <w:r>
        <w:rPr>
          <w:rFonts w:ascii="Arial" w:hAnsi="Arial" w:cs="Arial"/>
          <w:color w:val="000000" w:themeColor="text1"/>
          <w:sz w:val="24"/>
          <w:szCs w:val="24"/>
        </w:rPr>
        <w:t xml:space="preserve"> of Hilton hotel are business </w:t>
      </w:r>
      <w:proofErr w:type="spellStart"/>
      <w:r>
        <w:rPr>
          <w:rFonts w:ascii="Arial" w:hAnsi="Arial" w:cs="Arial"/>
          <w:color w:val="000000" w:themeColor="text1"/>
          <w:sz w:val="24"/>
          <w:szCs w:val="24"/>
        </w:rPr>
        <w:t>travellers</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familiies</w:t>
      </w:r>
      <w:proofErr w:type="spellEnd"/>
      <w:r>
        <w:rPr>
          <w:rFonts w:ascii="Arial" w:hAnsi="Arial" w:cs="Arial"/>
          <w:color w:val="000000" w:themeColor="text1"/>
          <w:sz w:val="24"/>
          <w:szCs w:val="24"/>
        </w:rPr>
        <w:t xml:space="preserve"> and tourists. Preferences, online engagement, and customer </w:t>
      </w:r>
      <w:proofErr w:type="spellStart"/>
      <w:r>
        <w:rPr>
          <w:rFonts w:ascii="Arial" w:hAnsi="Arial" w:cs="Arial"/>
          <w:color w:val="000000" w:themeColor="text1"/>
          <w:sz w:val="24"/>
          <w:szCs w:val="24"/>
        </w:rPr>
        <w:t>behaviour</w:t>
      </w:r>
      <w:proofErr w:type="spellEnd"/>
      <w:r>
        <w:rPr>
          <w:rFonts w:ascii="Arial" w:hAnsi="Arial" w:cs="Arial"/>
          <w:color w:val="000000" w:themeColor="text1"/>
          <w:sz w:val="24"/>
          <w:szCs w:val="24"/>
        </w:rPr>
        <w:t xml:space="preserve"> can be discerned through the </w:t>
      </w:r>
      <w:proofErr w:type="spellStart"/>
      <w:r>
        <w:rPr>
          <w:rFonts w:ascii="Arial" w:hAnsi="Arial" w:cs="Arial"/>
          <w:color w:val="000000" w:themeColor="text1"/>
          <w:sz w:val="24"/>
          <w:szCs w:val="24"/>
        </w:rPr>
        <w:t>utilisation</w:t>
      </w:r>
      <w:proofErr w:type="spellEnd"/>
      <w:r>
        <w:rPr>
          <w:rFonts w:ascii="Arial" w:hAnsi="Arial" w:cs="Arial"/>
          <w:color w:val="000000" w:themeColor="text1"/>
          <w:sz w:val="24"/>
          <w:szCs w:val="24"/>
        </w:rPr>
        <w:t xml:space="preserve"> of tools such as </w:t>
      </w:r>
      <w:proofErr w:type="spellStart"/>
      <w:r>
        <w:rPr>
          <w:rFonts w:ascii="Arial" w:hAnsi="Arial" w:cs="Arial"/>
          <w:color w:val="000000" w:themeColor="text1"/>
          <w:sz w:val="24"/>
          <w:szCs w:val="24"/>
        </w:rPr>
        <w:t>SimilarWeb</w:t>
      </w:r>
      <w:proofErr w:type="spellEnd"/>
      <w:r>
        <w:rPr>
          <w:rFonts w:ascii="Arial" w:hAnsi="Arial" w:cs="Arial"/>
          <w:color w:val="000000" w:themeColor="text1"/>
          <w:sz w:val="24"/>
          <w:szCs w:val="24"/>
        </w:rPr>
        <w:t xml:space="preserve"> (2023).</w:t>
      </w:r>
    </w:p>
    <w:p w14:paraId="2144217E" w14:textId="77777777" w:rsidR="00623490" w:rsidRDefault="00623490">
      <w:pPr>
        <w:spacing w:after="0" w:line="360" w:lineRule="auto"/>
        <w:jc w:val="both"/>
        <w:rPr>
          <w:rFonts w:ascii="Arial" w:hAnsi="Arial" w:cs="Arial"/>
          <w:color w:val="000000" w:themeColor="text1"/>
          <w:sz w:val="24"/>
          <w:szCs w:val="24"/>
        </w:rPr>
      </w:pPr>
    </w:p>
    <w:p w14:paraId="4DC59552"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Competitors</w:t>
      </w:r>
    </w:p>
    <w:p w14:paraId="2FFE4D9F"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 perceptual positioning map can aid </w:t>
      </w:r>
      <w:proofErr w:type="spellStart"/>
      <w:r>
        <w:rPr>
          <w:rFonts w:ascii="Arial" w:hAnsi="Arial" w:cs="Arial"/>
          <w:color w:val="000000" w:themeColor="text1"/>
          <w:sz w:val="24"/>
          <w:szCs w:val="24"/>
        </w:rPr>
        <w:t>organisations</w:t>
      </w:r>
      <w:proofErr w:type="spellEnd"/>
      <w:r>
        <w:rPr>
          <w:rFonts w:ascii="Arial" w:hAnsi="Arial" w:cs="Arial"/>
          <w:color w:val="000000" w:themeColor="text1"/>
          <w:sz w:val="24"/>
          <w:szCs w:val="24"/>
        </w:rPr>
        <w:t xml:space="preserve"> in determining their relative standing in relation to competitors (Jobber and Ellis-Chadwick, 2019). One such </w:t>
      </w:r>
      <w:proofErr w:type="spellStart"/>
      <w:r>
        <w:rPr>
          <w:rFonts w:ascii="Arial" w:hAnsi="Arial" w:cs="Arial"/>
          <w:color w:val="000000" w:themeColor="text1"/>
          <w:sz w:val="24"/>
          <w:szCs w:val="24"/>
        </w:rPr>
        <w:t>organisation</w:t>
      </w:r>
      <w:proofErr w:type="spellEnd"/>
      <w:r>
        <w:rPr>
          <w:rFonts w:ascii="Arial" w:hAnsi="Arial" w:cs="Arial"/>
          <w:color w:val="000000" w:themeColor="text1"/>
          <w:sz w:val="24"/>
          <w:szCs w:val="24"/>
        </w:rPr>
        <w:t xml:space="preserve"> is the Hilton Hotel UK. Hilton Hotel can </w:t>
      </w:r>
      <w:proofErr w:type="spellStart"/>
      <w:r>
        <w:rPr>
          <w:rFonts w:ascii="Arial" w:hAnsi="Arial" w:cs="Arial"/>
          <w:color w:val="000000" w:themeColor="text1"/>
          <w:sz w:val="24"/>
          <w:szCs w:val="24"/>
        </w:rPr>
        <w:t>utilise</w:t>
      </w:r>
      <w:proofErr w:type="spellEnd"/>
      <w:r>
        <w:rPr>
          <w:rFonts w:ascii="Arial" w:hAnsi="Arial" w:cs="Arial"/>
          <w:color w:val="000000" w:themeColor="text1"/>
          <w:sz w:val="24"/>
          <w:szCs w:val="24"/>
        </w:rPr>
        <w:t xml:space="preserve"> Bowman's strategy clock to gain insights into the strategies of its competitors and devise distinctive approaches. By making use of this analysis, the hotel will be able to set itself apart from its competitors and improve its market positioning.</w:t>
      </w:r>
    </w:p>
    <w:p w14:paraId="49F496A4" w14:textId="77777777" w:rsidR="00623490" w:rsidRDefault="00623490">
      <w:pPr>
        <w:spacing w:after="0" w:line="360" w:lineRule="auto"/>
        <w:jc w:val="both"/>
        <w:rPr>
          <w:rFonts w:ascii="Arial" w:hAnsi="Arial" w:cs="Arial"/>
          <w:color w:val="000000" w:themeColor="text1"/>
          <w:sz w:val="24"/>
          <w:szCs w:val="24"/>
        </w:rPr>
      </w:pPr>
    </w:p>
    <w:p w14:paraId="4743EF2A" w14:textId="77777777" w:rsidR="00623490" w:rsidRDefault="00502E27">
      <w:pPr>
        <w:spacing w:after="0"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114300" distR="114300" wp14:anchorId="27DFA1DF" wp14:editId="4951B21E">
            <wp:extent cx="5201920" cy="2894330"/>
            <wp:effectExtent l="0" t="0" r="17780" b="127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pic:cNvPicPr>
                      <a:picLocks noChangeAspect="1"/>
                    </pic:cNvPicPr>
                  </pic:nvPicPr>
                  <pic:blipFill>
                    <a:blip r:embed="rId8"/>
                    <a:srcRect t="9846"/>
                    <a:stretch>
                      <a:fillRect/>
                    </a:stretch>
                  </pic:blipFill>
                  <pic:spPr>
                    <a:xfrm>
                      <a:off x="0" y="0"/>
                      <a:ext cx="5201920" cy="2894330"/>
                    </a:xfrm>
                    <a:prstGeom prst="rect">
                      <a:avLst/>
                    </a:prstGeom>
                    <a:noFill/>
                    <a:ln>
                      <a:noFill/>
                    </a:ln>
                  </pic:spPr>
                </pic:pic>
              </a:graphicData>
            </a:graphic>
          </wp:inline>
        </w:drawing>
      </w:r>
    </w:p>
    <w:p w14:paraId="143AF314" w14:textId="77777777" w:rsidR="00623490" w:rsidRDefault="00502E27">
      <w:pPr>
        <w:pStyle w:val="Caption"/>
        <w:spacing w:after="0" w:line="360" w:lineRule="auto"/>
        <w:jc w:val="center"/>
        <w:rPr>
          <w:color w:val="000000" w:themeColor="text1"/>
          <w:sz w:val="24"/>
          <w:szCs w:val="24"/>
        </w:rPr>
      </w:pPr>
      <w:r>
        <w:rPr>
          <w:color w:val="000000" w:themeColor="text1"/>
          <w:sz w:val="24"/>
          <w:szCs w:val="24"/>
        </w:rPr>
        <w:t xml:space="preserve">Table </w:t>
      </w:r>
      <w:r>
        <w:rPr>
          <w:color w:val="000000" w:themeColor="text1"/>
          <w:sz w:val="24"/>
          <w:szCs w:val="24"/>
        </w:rPr>
        <w:fldChar w:fldCharType="begin"/>
      </w:r>
      <w:r>
        <w:rPr>
          <w:color w:val="000000" w:themeColor="text1"/>
          <w:sz w:val="24"/>
          <w:szCs w:val="24"/>
        </w:rPr>
        <w:instrText xml:space="preserve"> SEQ Table \* ARABIC </w:instrText>
      </w:r>
      <w:r>
        <w:rPr>
          <w:color w:val="000000" w:themeColor="text1"/>
          <w:sz w:val="24"/>
          <w:szCs w:val="24"/>
        </w:rPr>
        <w:fldChar w:fldCharType="separate"/>
      </w:r>
      <w:r>
        <w:rPr>
          <w:color w:val="000000" w:themeColor="text1"/>
          <w:sz w:val="24"/>
          <w:szCs w:val="24"/>
        </w:rPr>
        <w:t>1</w:t>
      </w:r>
      <w:r>
        <w:rPr>
          <w:color w:val="000000" w:themeColor="text1"/>
          <w:sz w:val="24"/>
          <w:szCs w:val="24"/>
        </w:rPr>
        <w:fldChar w:fldCharType="end"/>
      </w:r>
      <w:r>
        <w:rPr>
          <w:color w:val="000000" w:themeColor="text1"/>
          <w:sz w:val="24"/>
          <w:szCs w:val="24"/>
        </w:rPr>
        <w:t>: Perceptual positioning map</w:t>
      </w:r>
    </w:p>
    <w:p w14:paraId="348C116B" w14:textId="77777777" w:rsidR="00623490" w:rsidRDefault="00502E27">
      <w:pPr>
        <w:spacing w:after="0" w:line="360" w:lineRule="auto"/>
        <w:jc w:val="center"/>
        <w:rPr>
          <w:rFonts w:ascii="Arial" w:hAnsi="Arial" w:cs="Arial"/>
          <w:color w:val="000000" w:themeColor="text1"/>
          <w:sz w:val="24"/>
          <w:szCs w:val="24"/>
        </w:rPr>
      </w:pPr>
      <w:r>
        <w:rPr>
          <w:rFonts w:ascii="Arial" w:hAnsi="Arial" w:cs="Arial"/>
          <w:color w:val="000000" w:themeColor="text1"/>
          <w:sz w:val="24"/>
          <w:szCs w:val="24"/>
        </w:rPr>
        <w:t>(Jobber and Ellis-Chadwick, 2019)</w:t>
      </w:r>
    </w:p>
    <w:p w14:paraId="7C8516D3"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Collaborators</w:t>
      </w:r>
    </w:p>
    <w:p w14:paraId="18C99E81"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The Hilton Hotel in the United Kingdom needs to value its business connections. According to Kotler and Keller (2016) Distribution and reach are increased through partnerships with travel agents, event planners, and online travel platforms. Partnerships with local businesses and tourism boards allow for cross-marketing and package deals (McDonald and Wilson, 2016).</w:t>
      </w:r>
    </w:p>
    <w:p w14:paraId="09D28C77" w14:textId="77777777" w:rsidR="00623490" w:rsidRDefault="00623490">
      <w:pPr>
        <w:spacing w:after="0" w:line="360" w:lineRule="auto"/>
        <w:jc w:val="both"/>
        <w:rPr>
          <w:rFonts w:ascii="Arial" w:hAnsi="Arial" w:cs="Arial"/>
          <w:color w:val="000000" w:themeColor="text1"/>
          <w:sz w:val="24"/>
          <w:szCs w:val="24"/>
        </w:rPr>
      </w:pPr>
    </w:p>
    <w:p w14:paraId="6D635D49"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Climate</w:t>
      </w:r>
    </w:p>
    <w:p w14:paraId="17FEB23B"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Conducting a PESTLE analysis can help hotels discover potential implications from the macro environment. The following is a PESTLE analysis of the Hilton Hotel:</w:t>
      </w:r>
    </w:p>
    <w:p w14:paraId="21084CE3"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Political: Political variables include government regulations and policies that have an impact on the hotel sector. </w:t>
      </w:r>
    </w:p>
    <w:p w14:paraId="567A76EE"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Economic: Exchange rates and economic stability are two examples of macroeconomic variables that can </w:t>
      </w:r>
      <w:proofErr w:type="gramStart"/>
      <w:r>
        <w:rPr>
          <w:rFonts w:ascii="Arial" w:hAnsi="Arial" w:cs="Arial"/>
          <w:color w:val="000000" w:themeColor="text1"/>
          <w:sz w:val="24"/>
          <w:szCs w:val="24"/>
        </w:rPr>
        <w:t>have an effect on</w:t>
      </w:r>
      <w:proofErr w:type="gramEnd"/>
      <w:r>
        <w:rPr>
          <w:rFonts w:ascii="Arial" w:hAnsi="Arial" w:cs="Arial"/>
          <w:color w:val="000000" w:themeColor="text1"/>
          <w:sz w:val="24"/>
          <w:szCs w:val="24"/>
        </w:rPr>
        <w:t xml:space="preserve"> tourism (West et al., 2015). </w:t>
      </w:r>
    </w:p>
    <w:p w14:paraId="333179D4"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Social: Consumer taste and trends change constantly as a social phenomenon.</w:t>
      </w:r>
    </w:p>
    <w:p w14:paraId="0C1B8D0A"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Technological: Technical progress </w:t>
      </w:r>
      <w:proofErr w:type="gramStart"/>
      <w:r>
        <w:rPr>
          <w:rFonts w:ascii="Arial" w:hAnsi="Arial" w:cs="Arial"/>
          <w:color w:val="000000" w:themeColor="text1"/>
          <w:sz w:val="24"/>
          <w:szCs w:val="24"/>
        </w:rPr>
        <w:t>include</w:t>
      </w:r>
      <w:proofErr w:type="gramEnd"/>
      <w:r>
        <w:rPr>
          <w:rFonts w:ascii="Arial" w:hAnsi="Arial" w:cs="Arial"/>
          <w:color w:val="000000" w:themeColor="text1"/>
          <w:sz w:val="24"/>
          <w:szCs w:val="24"/>
        </w:rPr>
        <w:t xml:space="preserve"> the evolution of digital distribution and hosting infrastructure (</w:t>
      </w:r>
      <w:proofErr w:type="spellStart"/>
      <w:r>
        <w:rPr>
          <w:rFonts w:ascii="Arial" w:hAnsi="Arial" w:cs="Arial"/>
          <w:color w:val="000000" w:themeColor="text1"/>
          <w:sz w:val="24"/>
          <w:szCs w:val="24"/>
        </w:rPr>
        <w:t>Nozdreva</w:t>
      </w:r>
      <w:proofErr w:type="spellEnd"/>
      <w:r>
        <w:rPr>
          <w:rFonts w:ascii="Arial" w:hAnsi="Arial" w:cs="Arial"/>
          <w:color w:val="000000" w:themeColor="text1"/>
          <w:sz w:val="24"/>
          <w:szCs w:val="24"/>
        </w:rPr>
        <w:t xml:space="preserve"> and </w:t>
      </w:r>
      <w:proofErr w:type="spellStart"/>
      <w:r>
        <w:rPr>
          <w:rFonts w:ascii="Arial" w:hAnsi="Arial" w:cs="Arial"/>
          <w:color w:val="000000" w:themeColor="text1"/>
          <w:sz w:val="24"/>
          <w:szCs w:val="24"/>
        </w:rPr>
        <w:t>Churakova</w:t>
      </w:r>
      <w:proofErr w:type="spellEnd"/>
      <w:r>
        <w:rPr>
          <w:rFonts w:ascii="Arial" w:hAnsi="Arial" w:cs="Arial"/>
          <w:color w:val="000000" w:themeColor="text1"/>
          <w:sz w:val="24"/>
          <w:szCs w:val="24"/>
        </w:rPr>
        <w:t xml:space="preserve">, 2021). </w:t>
      </w:r>
    </w:p>
    <w:p w14:paraId="17FE7600"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Legal: </w:t>
      </w:r>
      <w:proofErr w:type="gramStart"/>
      <w:r>
        <w:rPr>
          <w:rFonts w:ascii="Arial" w:hAnsi="Arial" w:cs="Arial"/>
          <w:color w:val="000000" w:themeColor="text1"/>
          <w:sz w:val="24"/>
          <w:szCs w:val="24"/>
        </w:rPr>
        <w:t>Particular laws</w:t>
      </w:r>
      <w:proofErr w:type="gramEnd"/>
      <w:r>
        <w:rPr>
          <w:rFonts w:ascii="Arial" w:hAnsi="Arial" w:cs="Arial"/>
          <w:color w:val="000000" w:themeColor="text1"/>
          <w:sz w:val="24"/>
          <w:szCs w:val="24"/>
        </w:rPr>
        <w:t xml:space="preserve"> governing a given sector also count as a legal consideration.</w:t>
      </w:r>
    </w:p>
    <w:p w14:paraId="1801AEC7"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Environmental: Conservation and environmentally sound </w:t>
      </w:r>
      <w:proofErr w:type="spellStart"/>
      <w:r>
        <w:rPr>
          <w:rFonts w:ascii="Arial" w:hAnsi="Arial" w:cs="Arial"/>
          <w:color w:val="000000" w:themeColor="text1"/>
          <w:sz w:val="24"/>
          <w:szCs w:val="24"/>
        </w:rPr>
        <w:t>practises</w:t>
      </w:r>
      <w:proofErr w:type="spellEnd"/>
      <w:r>
        <w:rPr>
          <w:rFonts w:ascii="Arial" w:hAnsi="Arial" w:cs="Arial"/>
          <w:color w:val="000000" w:themeColor="text1"/>
          <w:sz w:val="24"/>
          <w:szCs w:val="24"/>
        </w:rPr>
        <w:t xml:space="preserve"> are </w:t>
      </w:r>
      <w:proofErr w:type="spellStart"/>
      <w:r>
        <w:rPr>
          <w:rFonts w:ascii="Arial" w:hAnsi="Arial" w:cs="Arial"/>
          <w:color w:val="000000" w:themeColor="text1"/>
          <w:sz w:val="24"/>
          <w:szCs w:val="24"/>
        </w:rPr>
        <w:t>prioritised</w:t>
      </w:r>
      <w:proofErr w:type="spellEnd"/>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in light of</w:t>
      </w:r>
      <w:proofErr w:type="gramEnd"/>
      <w:r>
        <w:rPr>
          <w:rFonts w:ascii="Arial" w:hAnsi="Arial" w:cs="Arial"/>
          <w:color w:val="000000" w:themeColor="text1"/>
          <w:sz w:val="24"/>
          <w:szCs w:val="24"/>
        </w:rPr>
        <w:t xml:space="preserve"> environmental concerns.</w:t>
      </w:r>
    </w:p>
    <w:p w14:paraId="139AB46E" w14:textId="77777777" w:rsidR="00623490" w:rsidRDefault="00623490">
      <w:pPr>
        <w:spacing w:after="0" w:line="360" w:lineRule="auto"/>
        <w:jc w:val="both"/>
        <w:rPr>
          <w:rFonts w:ascii="Arial" w:hAnsi="Arial" w:cs="Arial"/>
          <w:color w:val="000000" w:themeColor="text1"/>
          <w:sz w:val="24"/>
          <w:szCs w:val="24"/>
        </w:rPr>
      </w:pPr>
    </w:p>
    <w:p w14:paraId="310892EA" w14:textId="77777777" w:rsidR="00623490" w:rsidRDefault="00502E27">
      <w:pPr>
        <w:spacing w:after="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Marketing Mix</w:t>
      </w:r>
    </w:p>
    <w:p w14:paraId="30F8E244" w14:textId="77777777" w:rsidR="00623490" w:rsidRDefault="00502E27">
      <w:pPr>
        <w:spacing w:after="0" w:line="360" w:lineRule="auto"/>
        <w:jc w:val="both"/>
        <w:rPr>
          <w:rFonts w:ascii="Arial" w:hAnsi="Arial" w:cs="Arial"/>
          <w:color w:val="000000" w:themeColor="text1"/>
          <w:sz w:val="24"/>
          <w:szCs w:val="24"/>
        </w:rPr>
      </w:pPr>
      <w:proofErr w:type="spellStart"/>
      <w:r>
        <w:rPr>
          <w:rFonts w:ascii="Arial" w:hAnsi="Arial" w:cs="Arial"/>
          <w:color w:val="000000" w:themeColor="text1"/>
          <w:sz w:val="24"/>
          <w:szCs w:val="24"/>
        </w:rPr>
        <w:t>Analysing</w:t>
      </w:r>
      <w:proofErr w:type="spellEnd"/>
      <w:r>
        <w:rPr>
          <w:rFonts w:ascii="Arial" w:hAnsi="Arial" w:cs="Arial"/>
          <w:color w:val="000000" w:themeColor="text1"/>
          <w:sz w:val="24"/>
          <w:szCs w:val="24"/>
        </w:rPr>
        <w:t xml:space="preserve"> the hotel's marketing mix can provide opportunities for growth and efficiency (Kotler et al., 2017). </w:t>
      </w:r>
    </w:p>
    <w:p w14:paraId="570D1A93"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An integral component of the product review process involves investigating Hilton's selection, service, and facilities (Chang et al., 2019). </w:t>
      </w:r>
    </w:p>
    <w:p w14:paraId="2CC16B5F"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Pricing analysis focuses primarily on strategy, customer value, and market competitiveness. </w:t>
      </w:r>
    </w:p>
    <w:p w14:paraId="1340D98E"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Place Analysis </w:t>
      </w:r>
      <w:proofErr w:type="gramStart"/>
      <w:r>
        <w:rPr>
          <w:rFonts w:ascii="Arial" w:hAnsi="Arial" w:cs="Arial"/>
          <w:color w:val="000000" w:themeColor="text1"/>
          <w:sz w:val="24"/>
          <w:szCs w:val="24"/>
        </w:rPr>
        <w:t>takes into account</w:t>
      </w:r>
      <w:proofErr w:type="gramEnd"/>
      <w:r>
        <w:rPr>
          <w:rFonts w:ascii="Arial" w:hAnsi="Arial" w:cs="Arial"/>
          <w:color w:val="000000" w:themeColor="text1"/>
          <w:sz w:val="24"/>
          <w:szCs w:val="24"/>
        </w:rPr>
        <w:t xml:space="preserve"> all aspects of a business's distribution strategy, including its online and offline presence. </w:t>
      </w:r>
    </w:p>
    <w:p w14:paraId="39E6DF59"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Promotion evaluation entails inspecting marketing efforts including communications, ads, and digital campaigns (</w:t>
      </w:r>
      <w:proofErr w:type="spellStart"/>
      <w:r>
        <w:rPr>
          <w:rFonts w:ascii="Arial" w:hAnsi="Arial" w:cs="Arial"/>
          <w:color w:val="000000" w:themeColor="text1"/>
          <w:sz w:val="24"/>
          <w:szCs w:val="24"/>
        </w:rPr>
        <w:t>Mekhruza</w:t>
      </w:r>
      <w:proofErr w:type="spellEnd"/>
      <w:r>
        <w:rPr>
          <w:rFonts w:ascii="Arial" w:hAnsi="Arial" w:cs="Arial"/>
          <w:color w:val="000000" w:themeColor="text1"/>
          <w:sz w:val="24"/>
          <w:szCs w:val="24"/>
        </w:rPr>
        <w:t xml:space="preserve"> et al., 2022). </w:t>
      </w:r>
    </w:p>
    <w:p w14:paraId="69132D1A" w14:textId="77777777" w:rsidR="00623490" w:rsidRDefault="00623490">
      <w:pPr>
        <w:spacing w:after="0" w:line="360" w:lineRule="auto"/>
        <w:jc w:val="both"/>
        <w:rPr>
          <w:rFonts w:ascii="Arial" w:hAnsi="Arial" w:cs="Arial"/>
          <w:color w:val="000000" w:themeColor="text1"/>
          <w:sz w:val="24"/>
          <w:szCs w:val="24"/>
        </w:rPr>
      </w:pPr>
    </w:p>
    <w:p w14:paraId="1FB61B22" w14:textId="77777777" w:rsidR="00623490" w:rsidRDefault="00502E27">
      <w:pPr>
        <w:pStyle w:val="Heading1"/>
        <w:rPr>
          <w:rFonts w:cs="Arial"/>
          <w:color w:val="000000" w:themeColor="text1"/>
          <w:szCs w:val="24"/>
        </w:rPr>
      </w:pPr>
      <w:bookmarkStart w:id="3" w:name="_Toc14374"/>
      <w:r>
        <w:rPr>
          <w:rFonts w:cs="Arial"/>
          <w:color w:val="000000" w:themeColor="text1"/>
          <w:szCs w:val="24"/>
        </w:rPr>
        <w:t>Objectives</w:t>
      </w:r>
      <w:bookmarkEnd w:id="3"/>
    </w:p>
    <w:p w14:paraId="283BB547"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SMART marketing plan objective is to increase online bookings by 20% within the following six months. The number of reservations made via the hotel's website will be tracked as a key performance indicator. Key performance indicators (KPIs) include the percentage of visitors who book, the average booking value, and online booking revenue. </w:t>
      </w:r>
      <w:r>
        <w:rPr>
          <w:rFonts w:ascii="Arial" w:hAnsi="Arial" w:cs="Arial"/>
          <w:color w:val="000000" w:themeColor="text1"/>
          <w:sz w:val="24"/>
          <w:szCs w:val="24"/>
        </w:rPr>
        <w:lastRenderedPageBreak/>
        <w:t>To increase revenue, the hotel will improve its online presence and customer engagement.</w:t>
      </w:r>
    </w:p>
    <w:p w14:paraId="15A63B0A" w14:textId="77777777" w:rsidR="00623490" w:rsidRDefault="00623490">
      <w:pPr>
        <w:spacing w:after="0" w:line="360" w:lineRule="auto"/>
        <w:jc w:val="both"/>
        <w:rPr>
          <w:rFonts w:ascii="Arial" w:hAnsi="Arial" w:cs="Arial"/>
          <w:color w:val="000000" w:themeColor="text1"/>
          <w:sz w:val="24"/>
          <w:szCs w:val="24"/>
        </w:rPr>
      </w:pPr>
    </w:p>
    <w:p w14:paraId="2533A4BC" w14:textId="77777777" w:rsidR="00623490" w:rsidRDefault="00502E27">
      <w:pPr>
        <w:pStyle w:val="Heading1"/>
        <w:rPr>
          <w:rFonts w:cs="Arial"/>
          <w:color w:val="000000" w:themeColor="text1"/>
          <w:szCs w:val="24"/>
        </w:rPr>
      </w:pPr>
      <w:bookmarkStart w:id="4" w:name="_Toc6315"/>
      <w:r>
        <w:rPr>
          <w:rFonts w:cs="Arial"/>
          <w:color w:val="000000" w:themeColor="text1"/>
          <w:szCs w:val="24"/>
        </w:rPr>
        <w:t>Strategy</w:t>
      </w:r>
      <w:bookmarkEnd w:id="4"/>
    </w:p>
    <w:p w14:paraId="49437951"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Hilton Hotel plans to boost its value proposition by focusing on providing </w:t>
      </w:r>
      <w:proofErr w:type="spellStart"/>
      <w:r>
        <w:rPr>
          <w:rFonts w:ascii="Arial" w:hAnsi="Arial" w:cs="Arial"/>
          <w:color w:val="000000" w:themeColor="text1"/>
          <w:sz w:val="24"/>
          <w:szCs w:val="24"/>
        </w:rPr>
        <w:t>customised</w:t>
      </w:r>
      <w:proofErr w:type="spellEnd"/>
      <w:r>
        <w:rPr>
          <w:rFonts w:ascii="Arial" w:hAnsi="Arial" w:cs="Arial"/>
          <w:color w:val="000000" w:themeColor="text1"/>
          <w:sz w:val="24"/>
          <w:szCs w:val="24"/>
        </w:rPr>
        <w:t xml:space="preserve"> experiences for its customers. Market development, which focuses on acquiring new customer segments through differentiated offerings and focused marketing was selected as the optimal strategy from Ansoff's matrix. The new value proposition will focus on the company's commitment to excellent service and creating a positive customer experience (Armstrong and Kotler, 2017). Hilton's mission is to regain its clients' confidence by catering to their individual preferences and demands, making it the hotel of choice for affluent </w:t>
      </w:r>
      <w:proofErr w:type="spellStart"/>
      <w:r>
        <w:rPr>
          <w:rFonts w:ascii="Arial" w:hAnsi="Arial" w:cs="Arial"/>
          <w:color w:val="000000" w:themeColor="text1"/>
          <w:sz w:val="24"/>
          <w:szCs w:val="24"/>
        </w:rPr>
        <w:t>travellers</w:t>
      </w:r>
      <w:proofErr w:type="spellEnd"/>
      <w:r>
        <w:rPr>
          <w:rFonts w:ascii="Arial" w:hAnsi="Arial" w:cs="Arial"/>
          <w:color w:val="000000" w:themeColor="text1"/>
          <w:sz w:val="24"/>
          <w:szCs w:val="24"/>
        </w:rPr>
        <w:t>.</w:t>
      </w:r>
    </w:p>
    <w:p w14:paraId="3C91FB08"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marketing mix will require several adjustments (Kotler et al., 2017). Hilton may introduce new amenities as part of its ongoing plan to enhance the stay of its hotel guests. As a means of improving perceived value, the strategy may involve lowering prices. Using tools like social media, online reviews, and testimonials, we will highlight positive experiences for our target audience. </w:t>
      </w:r>
    </w:p>
    <w:p w14:paraId="47583D3E" w14:textId="77777777" w:rsidR="00623490" w:rsidRDefault="00623490">
      <w:pPr>
        <w:spacing w:after="0" w:line="360" w:lineRule="auto"/>
        <w:jc w:val="both"/>
        <w:rPr>
          <w:rFonts w:ascii="Arial" w:hAnsi="Arial" w:cs="Arial"/>
          <w:color w:val="000000" w:themeColor="text1"/>
          <w:sz w:val="24"/>
          <w:szCs w:val="24"/>
        </w:rPr>
      </w:pPr>
    </w:p>
    <w:p w14:paraId="1F325D79" w14:textId="77777777" w:rsidR="00623490" w:rsidRDefault="00502E27">
      <w:pPr>
        <w:pStyle w:val="Heading1"/>
        <w:rPr>
          <w:rFonts w:cs="Arial"/>
          <w:color w:val="000000" w:themeColor="text1"/>
          <w:szCs w:val="24"/>
        </w:rPr>
      </w:pPr>
      <w:bookmarkStart w:id="5" w:name="_Toc16415"/>
      <w:r>
        <w:rPr>
          <w:rFonts w:cs="Arial"/>
          <w:color w:val="000000" w:themeColor="text1"/>
          <w:szCs w:val="24"/>
        </w:rPr>
        <w:t>Tactics</w:t>
      </w:r>
      <w:bookmarkEnd w:id="5"/>
    </w:p>
    <w:p w14:paraId="6A38BEA6"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The RACE framework will be incorporated into Hilton Hotel's communications mix so that the new value proposition and identified concerns can be successfully communicated and dealt with.</w:t>
      </w:r>
    </w:p>
    <w:p w14:paraId="1DF6E263"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Reach: Hilton wants to expand its customer base by enhancing its social media profiles, concentrating on search engine marketing (SEM), and making its website search engine friendly (Fill and Hughes, 2016).</w:t>
      </w:r>
    </w:p>
    <w:p w14:paraId="2357C203"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Act: Hilton will entice clients to act by offering them interesting reading material and visually appealing videos that </w:t>
      </w:r>
      <w:proofErr w:type="spellStart"/>
      <w:r>
        <w:rPr>
          <w:rFonts w:ascii="Arial" w:hAnsi="Arial" w:cs="Arial"/>
          <w:color w:val="000000" w:themeColor="text1"/>
          <w:sz w:val="24"/>
          <w:szCs w:val="24"/>
        </w:rPr>
        <w:t>emphasise</w:t>
      </w:r>
      <w:proofErr w:type="spellEnd"/>
      <w:r>
        <w:rPr>
          <w:rFonts w:ascii="Arial" w:hAnsi="Arial" w:cs="Arial"/>
          <w:color w:val="000000" w:themeColor="text1"/>
          <w:sz w:val="24"/>
          <w:szCs w:val="24"/>
        </w:rPr>
        <w:t xml:space="preserve"> the hotel's features, in addition to exclusive offers, discounts, and loyalty </w:t>
      </w:r>
      <w:proofErr w:type="spellStart"/>
      <w:r>
        <w:rPr>
          <w:rFonts w:ascii="Arial" w:hAnsi="Arial" w:cs="Arial"/>
          <w:color w:val="000000" w:themeColor="text1"/>
          <w:sz w:val="24"/>
          <w:szCs w:val="24"/>
        </w:rPr>
        <w:t>programmes</w:t>
      </w:r>
      <w:proofErr w:type="spellEnd"/>
      <w:r>
        <w:rPr>
          <w:rFonts w:ascii="Arial" w:hAnsi="Arial" w:cs="Arial"/>
          <w:color w:val="000000" w:themeColor="text1"/>
          <w:sz w:val="24"/>
          <w:szCs w:val="24"/>
        </w:rPr>
        <w:t>.</w:t>
      </w:r>
    </w:p>
    <w:p w14:paraId="78BAC2F4"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Convert: A smooth booking process, well-placed calls to action, and a great user experience can boost lead conversion.</w:t>
      </w:r>
    </w:p>
    <w:p w14:paraId="2FD610FD" w14:textId="77777777" w:rsidR="00623490" w:rsidRDefault="00502E27">
      <w:pPr>
        <w:numPr>
          <w:ilvl w:val="0"/>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Engage: Hilton will incorporate user-generated content, engage customers through </w:t>
      </w:r>
      <w:proofErr w:type="spellStart"/>
      <w:r>
        <w:rPr>
          <w:rFonts w:ascii="Arial" w:hAnsi="Arial" w:cs="Arial"/>
          <w:color w:val="000000" w:themeColor="text1"/>
          <w:sz w:val="24"/>
          <w:szCs w:val="24"/>
        </w:rPr>
        <w:t>customised</w:t>
      </w:r>
      <w:proofErr w:type="spellEnd"/>
      <w:r>
        <w:rPr>
          <w:rFonts w:ascii="Arial" w:hAnsi="Arial" w:cs="Arial"/>
          <w:color w:val="000000" w:themeColor="text1"/>
          <w:sz w:val="24"/>
          <w:szCs w:val="24"/>
        </w:rPr>
        <w:t xml:space="preserve"> email marketing, and actively monitor and respond to customer reviews and feedback.</w:t>
      </w:r>
    </w:p>
    <w:p w14:paraId="4256879C"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There are </w:t>
      </w:r>
      <w:proofErr w:type="gramStart"/>
      <w:r>
        <w:rPr>
          <w:rFonts w:ascii="Arial" w:hAnsi="Arial" w:cs="Arial"/>
          <w:color w:val="000000" w:themeColor="text1"/>
          <w:sz w:val="24"/>
          <w:szCs w:val="24"/>
        </w:rPr>
        <w:t>a number of</w:t>
      </w:r>
      <w:proofErr w:type="gramEnd"/>
      <w:r>
        <w:rPr>
          <w:rFonts w:ascii="Arial" w:hAnsi="Arial" w:cs="Arial"/>
          <w:color w:val="000000" w:themeColor="text1"/>
          <w:sz w:val="24"/>
          <w:szCs w:val="24"/>
        </w:rPr>
        <w:t xml:space="preserve"> ways in which Hilton's current communications could be improved, such as through increased use of social media, a more rapid response rate, and more </w:t>
      </w:r>
      <w:proofErr w:type="spellStart"/>
      <w:r>
        <w:rPr>
          <w:rFonts w:ascii="Arial" w:hAnsi="Arial" w:cs="Arial"/>
          <w:color w:val="000000" w:themeColor="text1"/>
          <w:sz w:val="24"/>
          <w:szCs w:val="24"/>
        </w:rPr>
        <w:t>individualised</w:t>
      </w:r>
      <w:proofErr w:type="spellEnd"/>
      <w:r>
        <w:rPr>
          <w:rFonts w:ascii="Arial" w:hAnsi="Arial" w:cs="Arial"/>
          <w:color w:val="000000" w:themeColor="text1"/>
          <w:sz w:val="24"/>
          <w:szCs w:val="24"/>
        </w:rPr>
        <w:t xml:space="preserve"> email marketing. Improve things by using user-generated material, social media, and visually appealing content. </w:t>
      </w:r>
    </w:p>
    <w:p w14:paraId="0C9D5360" w14:textId="77777777" w:rsidR="00623490" w:rsidRDefault="00623490">
      <w:pPr>
        <w:spacing w:after="0" w:line="360" w:lineRule="auto"/>
        <w:jc w:val="both"/>
        <w:rPr>
          <w:rFonts w:ascii="Arial" w:hAnsi="Arial" w:cs="Arial"/>
          <w:color w:val="000000" w:themeColor="text1"/>
          <w:sz w:val="24"/>
          <w:szCs w:val="24"/>
        </w:rPr>
      </w:pPr>
    </w:p>
    <w:p w14:paraId="0A944C57" w14:textId="77777777" w:rsidR="00623490" w:rsidRDefault="00502E27">
      <w:pPr>
        <w:pStyle w:val="Heading1"/>
        <w:rPr>
          <w:rFonts w:cs="Arial"/>
          <w:color w:val="000000" w:themeColor="text1"/>
          <w:szCs w:val="24"/>
        </w:rPr>
      </w:pPr>
      <w:bookmarkStart w:id="6" w:name="_Toc24365"/>
      <w:r>
        <w:rPr>
          <w:rFonts w:cs="Arial"/>
          <w:color w:val="000000" w:themeColor="text1"/>
          <w:szCs w:val="24"/>
        </w:rPr>
        <w:t>Action</w:t>
      </w:r>
      <w:bookmarkEnd w:id="6"/>
    </w:p>
    <w:p w14:paraId="76415D80" w14:textId="77777777" w:rsidR="00623490" w:rsidRDefault="00502E27">
      <w:pPr>
        <w:pStyle w:val="Heading2"/>
        <w:rPr>
          <w:rFonts w:cs="Arial"/>
          <w:szCs w:val="24"/>
        </w:rPr>
      </w:pPr>
      <w:bookmarkStart w:id="7" w:name="_Toc12400"/>
      <w:r>
        <w:rPr>
          <w:rFonts w:cs="Arial"/>
          <w:szCs w:val="24"/>
        </w:rPr>
        <w:t>Gannt Chart:</w:t>
      </w:r>
      <w:bookmarkEnd w:id="7"/>
    </w:p>
    <w:tbl>
      <w:tblPr>
        <w:tblpPr w:leftFromText="180" w:rightFromText="180" w:vertAnchor="text" w:horzAnchor="margin" w:tblpY="393"/>
        <w:tblW w:w="10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1"/>
        <w:gridCol w:w="2037"/>
        <w:gridCol w:w="507"/>
        <w:gridCol w:w="527"/>
        <w:gridCol w:w="718"/>
        <w:gridCol w:w="497"/>
        <w:gridCol w:w="557"/>
        <w:gridCol w:w="608"/>
        <w:gridCol w:w="537"/>
        <w:gridCol w:w="538"/>
        <w:gridCol w:w="538"/>
        <w:gridCol w:w="497"/>
        <w:gridCol w:w="537"/>
        <w:gridCol w:w="537"/>
      </w:tblGrid>
      <w:tr w:rsidR="00623490" w14:paraId="10FD8882" w14:textId="77777777">
        <w:trPr>
          <w:trHeight w:val="310"/>
        </w:trPr>
        <w:tc>
          <w:tcPr>
            <w:tcW w:w="1781" w:type="dxa"/>
            <w:vMerge w:val="restart"/>
            <w:shd w:val="clear" w:color="auto" w:fill="FFC000"/>
            <w:noWrap/>
            <w:vAlign w:val="center"/>
          </w:tcPr>
          <w:p w14:paraId="44ACE4AC" w14:textId="77777777" w:rsidR="00623490" w:rsidRDefault="00502E27">
            <w:pPr>
              <w:rPr>
                <w:rFonts w:ascii="Arial" w:hAnsi="Arial" w:cs="Arial"/>
                <w:color w:val="000000" w:themeColor="text1"/>
                <w:sz w:val="24"/>
                <w:szCs w:val="24"/>
              </w:rPr>
            </w:pPr>
            <w:bookmarkStart w:id="8" w:name="_Hlk101314193"/>
            <w:r>
              <w:rPr>
                <w:rFonts w:ascii="Arial" w:hAnsi="Arial" w:cs="Arial"/>
                <w:color w:val="000000" w:themeColor="text1"/>
                <w:sz w:val="24"/>
                <w:szCs w:val="24"/>
              </w:rPr>
              <w:t xml:space="preserve">Channel </w:t>
            </w:r>
          </w:p>
        </w:tc>
        <w:tc>
          <w:tcPr>
            <w:tcW w:w="2037" w:type="dxa"/>
            <w:vMerge w:val="restart"/>
            <w:shd w:val="clear" w:color="auto" w:fill="FFC000"/>
            <w:noWrap/>
            <w:vAlign w:val="bottom"/>
          </w:tcPr>
          <w:p w14:paraId="37CD66FD"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Metrics</w:t>
            </w:r>
          </w:p>
        </w:tc>
        <w:tc>
          <w:tcPr>
            <w:tcW w:w="6598" w:type="dxa"/>
            <w:gridSpan w:val="12"/>
            <w:shd w:val="clear" w:color="auto" w:fill="FFC000"/>
            <w:noWrap/>
            <w:vAlign w:val="bottom"/>
          </w:tcPr>
          <w:p w14:paraId="5DF4BCD8" w14:textId="77777777" w:rsidR="00623490" w:rsidRDefault="00502E27">
            <w:pPr>
              <w:jc w:val="center"/>
              <w:rPr>
                <w:rFonts w:ascii="Arial" w:hAnsi="Arial" w:cs="Arial"/>
                <w:color w:val="000000" w:themeColor="text1"/>
                <w:sz w:val="24"/>
                <w:szCs w:val="24"/>
              </w:rPr>
            </w:pPr>
            <w:r>
              <w:rPr>
                <w:rFonts w:ascii="Arial" w:hAnsi="Arial" w:cs="Arial"/>
                <w:color w:val="000000" w:themeColor="text1"/>
                <w:sz w:val="24"/>
                <w:szCs w:val="24"/>
              </w:rPr>
              <w:t>Month</w:t>
            </w:r>
          </w:p>
        </w:tc>
      </w:tr>
      <w:tr w:rsidR="00623490" w14:paraId="75594A6F" w14:textId="77777777">
        <w:trPr>
          <w:trHeight w:val="310"/>
        </w:trPr>
        <w:tc>
          <w:tcPr>
            <w:tcW w:w="1781" w:type="dxa"/>
            <w:vMerge/>
            <w:shd w:val="clear" w:color="auto" w:fill="70AD47"/>
            <w:vAlign w:val="center"/>
          </w:tcPr>
          <w:p w14:paraId="696A9520" w14:textId="77777777" w:rsidR="00623490" w:rsidRDefault="00623490">
            <w:pPr>
              <w:rPr>
                <w:rFonts w:ascii="Arial" w:hAnsi="Arial" w:cs="Arial"/>
                <w:color w:val="000000" w:themeColor="text1"/>
                <w:sz w:val="24"/>
                <w:szCs w:val="24"/>
              </w:rPr>
            </w:pPr>
          </w:p>
        </w:tc>
        <w:tc>
          <w:tcPr>
            <w:tcW w:w="2037" w:type="dxa"/>
            <w:vMerge/>
            <w:shd w:val="clear" w:color="auto" w:fill="auto"/>
            <w:noWrap/>
            <w:vAlign w:val="center"/>
          </w:tcPr>
          <w:p w14:paraId="38E7EBC7" w14:textId="77777777" w:rsidR="00623490" w:rsidRDefault="00623490">
            <w:pPr>
              <w:rPr>
                <w:rFonts w:ascii="Arial" w:hAnsi="Arial" w:cs="Arial"/>
                <w:color w:val="000000" w:themeColor="text1"/>
                <w:sz w:val="24"/>
                <w:szCs w:val="24"/>
              </w:rPr>
            </w:pPr>
          </w:p>
        </w:tc>
        <w:tc>
          <w:tcPr>
            <w:tcW w:w="507" w:type="dxa"/>
            <w:shd w:val="clear" w:color="auto" w:fill="auto"/>
            <w:noWrap/>
            <w:vAlign w:val="center"/>
          </w:tcPr>
          <w:p w14:paraId="344D1480"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xml:space="preserve">Jan </w:t>
            </w:r>
          </w:p>
        </w:tc>
        <w:tc>
          <w:tcPr>
            <w:tcW w:w="527" w:type="dxa"/>
            <w:shd w:val="clear" w:color="auto" w:fill="auto"/>
            <w:noWrap/>
            <w:vAlign w:val="center"/>
          </w:tcPr>
          <w:p w14:paraId="0C1838DC"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Feb</w:t>
            </w:r>
          </w:p>
        </w:tc>
        <w:tc>
          <w:tcPr>
            <w:tcW w:w="718" w:type="dxa"/>
            <w:vAlign w:val="center"/>
          </w:tcPr>
          <w:p w14:paraId="184A18E8"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March</w:t>
            </w:r>
          </w:p>
        </w:tc>
        <w:tc>
          <w:tcPr>
            <w:tcW w:w="497" w:type="dxa"/>
            <w:shd w:val="clear" w:color="auto" w:fill="auto"/>
            <w:noWrap/>
            <w:vAlign w:val="center"/>
          </w:tcPr>
          <w:p w14:paraId="6DAA2C9C"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Apr</w:t>
            </w:r>
          </w:p>
        </w:tc>
        <w:tc>
          <w:tcPr>
            <w:tcW w:w="557" w:type="dxa"/>
            <w:shd w:val="clear" w:color="auto" w:fill="auto"/>
            <w:noWrap/>
            <w:vAlign w:val="center"/>
          </w:tcPr>
          <w:p w14:paraId="347E3C95"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May</w:t>
            </w:r>
          </w:p>
        </w:tc>
        <w:tc>
          <w:tcPr>
            <w:tcW w:w="608" w:type="dxa"/>
            <w:shd w:val="clear" w:color="auto" w:fill="auto"/>
            <w:noWrap/>
            <w:vAlign w:val="center"/>
          </w:tcPr>
          <w:p w14:paraId="69E6E6C9"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June</w:t>
            </w:r>
          </w:p>
        </w:tc>
        <w:tc>
          <w:tcPr>
            <w:tcW w:w="537" w:type="dxa"/>
            <w:shd w:val="clear" w:color="auto" w:fill="auto"/>
            <w:noWrap/>
            <w:vAlign w:val="center"/>
          </w:tcPr>
          <w:p w14:paraId="5A3091DF"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July</w:t>
            </w:r>
          </w:p>
        </w:tc>
        <w:tc>
          <w:tcPr>
            <w:tcW w:w="538" w:type="dxa"/>
            <w:vAlign w:val="center"/>
          </w:tcPr>
          <w:p w14:paraId="14590496"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Aug</w:t>
            </w:r>
          </w:p>
        </w:tc>
        <w:tc>
          <w:tcPr>
            <w:tcW w:w="538" w:type="dxa"/>
            <w:vAlign w:val="center"/>
          </w:tcPr>
          <w:p w14:paraId="3611A989"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Sep</w:t>
            </w:r>
          </w:p>
        </w:tc>
        <w:tc>
          <w:tcPr>
            <w:tcW w:w="497" w:type="dxa"/>
            <w:vAlign w:val="center"/>
          </w:tcPr>
          <w:p w14:paraId="5EA1CBB4"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Oct</w:t>
            </w:r>
          </w:p>
        </w:tc>
        <w:tc>
          <w:tcPr>
            <w:tcW w:w="537" w:type="dxa"/>
            <w:vAlign w:val="center"/>
          </w:tcPr>
          <w:p w14:paraId="0010978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Nov</w:t>
            </w:r>
          </w:p>
        </w:tc>
        <w:tc>
          <w:tcPr>
            <w:tcW w:w="537" w:type="dxa"/>
            <w:vAlign w:val="center"/>
          </w:tcPr>
          <w:p w14:paraId="1792C9ED"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Dec</w:t>
            </w:r>
          </w:p>
        </w:tc>
      </w:tr>
      <w:tr w:rsidR="00623490" w14:paraId="73F094F9" w14:textId="77777777">
        <w:trPr>
          <w:trHeight w:val="295"/>
        </w:trPr>
        <w:tc>
          <w:tcPr>
            <w:tcW w:w="1781" w:type="dxa"/>
            <w:shd w:val="clear" w:color="auto" w:fill="C5E0B3" w:themeFill="accent6" w:themeFillTint="66"/>
          </w:tcPr>
          <w:p w14:paraId="7D897ACD" w14:textId="77777777" w:rsidR="00623490" w:rsidRDefault="00502E27">
            <w:pPr>
              <w:spacing w:after="0" w:line="360" w:lineRule="auto"/>
              <w:jc w:val="both"/>
              <w:rPr>
                <w:rFonts w:ascii="Arial" w:hAnsi="Arial" w:cs="Arial"/>
                <w:color w:val="000000" w:themeColor="text1"/>
                <w:sz w:val="24"/>
                <w:szCs w:val="24"/>
              </w:rPr>
            </w:pPr>
            <w:r>
              <w:t xml:space="preserve">Ads on </w:t>
            </w:r>
            <w:proofErr w:type="gramStart"/>
            <w:r>
              <w:t>Social Media</w:t>
            </w:r>
            <w:proofErr w:type="gramEnd"/>
            <w:r>
              <w:t xml:space="preserve"> </w:t>
            </w:r>
          </w:p>
        </w:tc>
        <w:tc>
          <w:tcPr>
            <w:tcW w:w="2037" w:type="dxa"/>
            <w:shd w:val="clear" w:color="auto" w:fill="auto"/>
            <w:noWrap/>
          </w:tcPr>
          <w:p w14:paraId="1E3909A1" w14:textId="77777777" w:rsidR="00623490" w:rsidRDefault="00502E27">
            <w:pPr>
              <w:spacing w:after="0" w:line="360" w:lineRule="auto"/>
              <w:jc w:val="both"/>
              <w:rPr>
                <w:rFonts w:ascii="Arial" w:hAnsi="Arial" w:cs="Arial"/>
                <w:color w:val="000000" w:themeColor="text1"/>
                <w:sz w:val="24"/>
                <w:szCs w:val="24"/>
              </w:rPr>
            </w:pPr>
            <w:r>
              <w:t>There has been a surge in website traffic.</w:t>
            </w:r>
          </w:p>
        </w:tc>
        <w:tc>
          <w:tcPr>
            <w:tcW w:w="507" w:type="dxa"/>
            <w:shd w:val="clear" w:color="auto" w:fill="8EAADB" w:themeFill="accent1" w:themeFillTint="99"/>
            <w:noWrap/>
            <w:vAlign w:val="bottom"/>
          </w:tcPr>
          <w:p w14:paraId="0D332269"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7DBBBD1B"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2652A008"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4AD22A0C"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7BA3F1B6"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5B7CCDC6"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5DEF0C1B"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36B04638" w14:textId="77777777" w:rsidR="00623490" w:rsidRDefault="00623490">
            <w:pPr>
              <w:rPr>
                <w:rFonts w:ascii="Arial" w:hAnsi="Arial" w:cs="Arial"/>
                <w:color w:val="000000" w:themeColor="text1"/>
                <w:sz w:val="24"/>
                <w:szCs w:val="24"/>
              </w:rPr>
            </w:pPr>
          </w:p>
        </w:tc>
        <w:tc>
          <w:tcPr>
            <w:tcW w:w="538" w:type="dxa"/>
            <w:shd w:val="clear" w:color="auto" w:fill="auto"/>
          </w:tcPr>
          <w:p w14:paraId="2382A717" w14:textId="77777777" w:rsidR="00623490" w:rsidRDefault="00623490">
            <w:pPr>
              <w:rPr>
                <w:rFonts w:ascii="Arial" w:hAnsi="Arial" w:cs="Arial"/>
                <w:color w:val="000000" w:themeColor="text1"/>
                <w:sz w:val="24"/>
                <w:szCs w:val="24"/>
              </w:rPr>
            </w:pPr>
          </w:p>
        </w:tc>
        <w:tc>
          <w:tcPr>
            <w:tcW w:w="497" w:type="dxa"/>
            <w:shd w:val="clear" w:color="auto" w:fill="auto"/>
          </w:tcPr>
          <w:p w14:paraId="6650E18A" w14:textId="77777777" w:rsidR="00623490" w:rsidRDefault="00623490">
            <w:pPr>
              <w:rPr>
                <w:rFonts w:ascii="Arial" w:hAnsi="Arial" w:cs="Arial"/>
                <w:color w:val="000000" w:themeColor="text1"/>
                <w:sz w:val="24"/>
                <w:szCs w:val="24"/>
              </w:rPr>
            </w:pPr>
          </w:p>
        </w:tc>
        <w:tc>
          <w:tcPr>
            <w:tcW w:w="537" w:type="dxa"/>
            <w:shd w:val="clear" w:color="auto" w:fill="auto"/>
          </w:tcPr>
          <w:p w14:paraId="47E95036" w14:textId="77777777" w:rsidR="00623490" w:rsidRDefault="00623490">
            <w:pPr>
              <w:rPr>
                <w:rFonts w:ascii="Arial" w:hAnsi="Arial" w:cs="Arial"/>
                <w:color w:val="000000" w:themeColor="text1"/>
                <w:sz w:val="24"/>
                <w:szCs w:val="24"/>
              </w:rPr>
            </w:pPr>
          </w:p>
        </w:tc>
        <w:tc>
          <w:tcPr>
            <w:tcW w:w="537" w:type="dxa"/>
            <w:shd w:val="clear" w:color="auto" w:fill="auto"/>
          </w:tcPr>
          <w:p w14:paraId="5CB702BB" w14:textId="77777777" w:rsidR="00623490" w:rsidRDefault="00623490">
            <w:pPr>
              <w:rPr>
                <w:rFonts w:ascii="Arial" w:hAnsi="Arial" w:cs="Arial"/>
                <w:color w:val="000000" w:themeColor="text1"/>
                <w:sz w:val="24"/>
                <w:szCs w:val="24"/>
              </w:rPr>
            </w:pPr>
          </w:p>
        </w:tc>
      </w:tr>
      <w:tr w:rsidR="00623490" w14:paraId="13C63E6E" w14:textId="77777777">
        <w:trPr>
          <w:trHeight w:val="295"/>
        </w:trPr>
        <w:tc>
          <w:tcPr>
            <w:tcW w:w="1781" w:type="dxa"/>
            <w:shd w:val="clear" w:color="auto" w:fill="C5E0B3" w:themeFill="accent6" w:themeFillTint="66"/>
          </w:tcPr>
          <w:p w14:paraId="6F901AE0" w14:textId="77777777" w:rsidR="00623490" w:rsidRDefault="00502E27">
            <w:pPr>
              <w:spacing w:after="0" w:line="360" w:lineRule="auto"/>
              <w:jc w:val="both"/>
              <w:rPr>
                <w:rFonts w:ascii="Arial" w:hAnsi="Arial" w:cs="Arial"/>
                <w:color w:val="000000" w:themeColor="text1"/>
                <w:sz w:val="24"/>
                <w:szCs w:val="24"/>
              </w:rPr>
            </w:pPr>
            <w:r>
              <w:t>Email Advertising</w:t>
            </w:r>
          </w:p>
        </w:tc>
        <w:tc>
          <w:tcPr>
            <w:tcW w:w="2037" w:type="dxa"/>
            <w:shd w:val="clear" w:color="auto" w:fill="auto"/>
            <w:noWrap/>
          </w:tcPr>
          <w:p w14:paraId="0663FE7C" w14:textId="77777777" w:rsidR="00623490" w:rsidRDefault="00502E27">
            <w:pPr>
              <w:spacing w:after="0" w:line="360" w:lineRule="auto"/>
              <w:jc w:val="both"/>
              <w:rPr>
                <w:rFonts w:ascii="Arial" w:hAnsi="Arial" w:cs="Arial"/>
                <w:color w:val="000000" w:themeColor="text1"/>
                <w:sz w:val="24"/>
                <w:szCs w:val="24"/>
              </w:rPr>
            </w:pPr>
            <w:r>
              <w:t xml:space="preserve"> The conversion rate and click-through rate.</w:t>
            </w:r>
          </w:p>
        </w:tc>
        <w:tc>
          <w:tcPr>
            <w:tcW w:w="507" w:type="dxa"/>
            <w:shd w:val="clear" w:color="auto" w:fill="auto"/>
            <w:noWrap/>
            <w:vAlign w:val="bottom"/>
          </w:tcPr>
          <w:p w14:paraId="45269F4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8EAADB" w:themeFill="accent1" w:themeFillTint="99"/>
            <w:noWrap/>
            <w:vAlign w:val="bottom"/>
          </w:tcPr>
          <w:p w14:paraId="75BA5F61"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09EA0999" w14:textId="77777777" w:rsidR="00623490" w:rsidRDefault="00623490">
            <w:pPr>
              <w:rPr>
                <w:rFonts w:ascii="Arial" w:hAnsi="Arial" w:cs="Arial"/>
                <w:color w:val="000000" w:themeColor="text1"/>
                <w:sz w:val="24"/>
                <w:szCs w:val="24"/>
              </w:rPr>
            </w:pPr>
          </w:p>
        </w:tc>
        <w:tc>
          <w:tcPr>
            <w:tcW w:w="497" w:type="dxa"/>
            <w:tcBorders>
              <w:bottom w:val="single" w:sz="4" w:space="0" w:color="auto"/>
            </w:tcBorders>
            <w:shd w:val="clear" w:color="auto" w:fill="auto"/>
            <w:noWrap/>
            <w:vAlign w:val="bottom"/>
          </w:tcPr>
          <w:p w14:paraId="727EE1B6"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08A5E6A0"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5F8D43F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49764622"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596D5E8A" w14:textId="77777777" w:rsidR="00623490" w:rsidRDefault="00623490">
            <w:pPr>
              <w:rPr>
                <w:rFonts w:ascii="Arial" w:hAnsi="Arial" w:cs="Arial"/>
                <w:color w:val="000000" w:themeColor="text1"/>
                <w:sz w:val="24"/>
                <w:szCs w:val="24"/>
              </w:rPr>
            </w:pPr>
          </w:p>
        </w:tc>
        <w:tc>
          <w:tcPr>
            <w:tcW w:w="538" w:type="dxa"/>
            <w:shd w:val="clear" w:color="auto" w:fill="auto"/>
          </w:tcPr>
          <w:p w14:paraId="53D0CC51" w14:textId="77777777" w:rsidR="00623490" w:rsidRDefault="00623490">
            <w:pPr>
              <w:rPr>
                <w:rFonts w:ascii="Arial" w:hAnsi="Arial" w:cs="Arial"/>
                <w:color w:val="000000" w:themeColor="text1"/>
                <w:sz w:val="24"/>
                <w:szCs w:val="24"/>
              </w:rPr>
            </w:pPr>
          </w:p>
        </w:tc>
        <w:tc>
          <w:tcPr>
            <w:tcW w:w="497" w:type="dxa"/>
            <w:shd w:val="clear" w:color="auto" w:fill="auto"/>
          </w:tcPr>
          <w:p w14:paraId="0C3B26C1" w14:textId="77777777" w:rsidR="00623490" w:rsidRDefault="00623490">
            <w:pPr>
              <w:rPr>
                <w:rFonts w:ascii="Arial" w:hAnsi="Arial" w:cs="Arial"/>
                <w:color w:val="000000" w:themeColor="text1"/>
                <w:sz w:val="24"/>
                <w:szCs w:val="24"/>
              </w:rPr>
            </w:pPr>
          </w:p>
        </w:tc>
        <w:tc>
          <w:tcPr>
            <w:tcW w:w="537" w:type="dxa"/>
            <w:shd w:val="clear" w:color="auto" w:fill="auto"/>
          </w:tcPr>
          <w:p w14:paraId="544A8018" w14:textId="77777777" w:rsidR="00623490" w:rsidRDefault="00623490">
            <w:pPr>
              <w:rPr>
                <w:rFonts w:ascii="Arial" w:hAnsi="Arial" w:cs="Arial"/>
                <w:color w:val="000000" w:themeColor="text1"/>
                <w:sz w:val="24"/>
                <w:szCs w:val="24"/>
              </w:rPr>
            </w:pPr>
          </w:p>
        </w:tc>
        <w:tc>
          <w:tcPr>
            <w:tcW w:w="537" w:type="dxa"/>
            <w:shd w:val="clear" w:color="auto" w:fill="auto"/>
          </w:tcPr>
          <w:p w14:paraId="49210B95" w14:textId="77777777" w:rsidR="00623490" w:rsidRDefault="00623490">
            <w:pPr>
              <w:rPr>
                <w:rFonts w:ascii="Arial" w:hAnsi="Arial" w:cs="Arial"/>
                <w:color w:val="000000" w:themeColor="text1"/>
                <w:sz w:val="24"/>
                <w:szCs w:val="24"/>
              </w:rPr>
            </w:pPr>
          </w:p>
        </w:tc>
      </w:tr>
      <w:tr w:rsidR="00623490" w14:paraId="739FB316" w14:textId="77777777">
        <w:trPr>
          <w:trHeight w:val="295"/>
        </w:trPr>
        <w:tc>
          <w:tcPr>
            <w:tcW w:w="1781" w:type="dxa"/>
            <w:shd w:val="clear" w:color="auto" w:fill="C5E0B3" w:themeFill="accent6" w:themeFillTint="66"/>
          </w:tcPr>
          <w:p w14:paraId="3755B9A2" w14:textId="77777777" w:rsidR="00623490" w:rsidRDefault="00502E27">
            <w:pPr>
              <w:spacing w:after="0" w:line="360" w:lineRule="auto"/>
              <w:jc w:val="both"/>
              <w:rPr>
                <w:rFonts w:ascii="Arial" w:hAnsi="Arial" w:cs="Arial"/>
                <w:color w:val="000000" w:themeColor="text1"/>
                <w:sz w:val="24"/>
                <w:szCs w:val="24"/>
              </w:rPr>
            </w:pPr>
            <w:r>
              <w:t xml:space="preserve"> The </w:t>
            </w:r>
            <w:proofErr w:type="spellStart"/>
            <w:r>
              <w:t>utilisation</w:t>
            </w:r>
            <w:proofErr w:type="spellEnd"/>
            <w:r>
              <w:t xml:space="preserve"> of influencer marketing </w:t>
            </w:r>
          </w:p>
        </w:tc>
        <w:tc>
          <w:tcPr>
            <w:tcW w:w="2037" w:type="dxa"/>
            <w:shd w:val="clear" w:color="auto" w:fill="auto"/>
            <w:noWrap/>
          </w:tcPr>
          <w:p w14:paraId="6EBF541D" w14:textId="77777777" w:rsidR="00623490" w:rsidRDefault="00502E27">
            <w:pPr>
              <w:spacing w:after="0" w:line="360" w:lineRule="auto"/>
              <w:jc w:val="both"/>
              <w:rPr>
                <w:rFonts w:ascii="Arial" w:hAnsi="Arial" w:cs="Arial"/>
                <w:color w:val="000000" w:themeColor="text1"/>
                <w:sz w:val="24"/>
                <w:szCs w:val="24"/>
              </w:rPr>
            </w:pPr>
            <w:r>
              <w:t>Brand mentions and Engage Rate.</w:t>
            </w:r>
          </w:p>
        </w:tc>
        <w:tc>
          <w:tcPr>
            <w:tcW w:w="507" w:type="dxa"/>
            <w:shd w:val="clear" w:color="auto" w:fill="auto"/>
            <w:noWrap/>
            <w:vAlign w:val="bottom"/>
          </w:tcPr>
          <w:p w14:paraId="3D0ADBB0"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649AD237"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8EAADB" w:themeFill="accent1" w:themeFillTint="99"/>
          </w:tcPr>
          <w:p w14:paraId="227F7BAC"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0FB83A59"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29A3190A"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71044AA7"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4CB0E772"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39ABE724" w14:textId="77777777" w:rsidR="00623490" w:rsidRDefault="00623490">
            <w:pPr>
              <w:rPr>
                <w:rFonts w:ascii="Arial" w:hAnsi="Arial" w:cs="Arial"/>
                <w:color w:val="000000" w:themeColor="text1"/>
                <w:sz w:val="24"/>
                <w:szCs w:val="24"/>
              </w:rPr>
            </w:pPr>
          </w:p>
        </w:tc>
        <w:tc>
          <w:tcPr>
            <w:tcW w:w="538" w:type="dxa"/>
            <w:shd w:val="clear" w:color="auto" w:fill="auto"/>
          </w:tcPr>
          <w:p w14:paraId="12CF2B0B" w14:textId="77777777" w:rsidR="00623490" w:rsidRDefault="00623490">
            <w:pPr>
              <w:rPr>
                <w:rFonts w:ascii="Arial" w:hAnsi="Arial" w:cs="Arial"/>
                <w:color w:val="000000" w:themeColor="text1"/>
                <w:sz w:val="24"/>
                <w:szCs w:val="24"/>
              </w:rPr>
            </w:pPr>
          </w:p>
        </w:tc>
        <w:tc>
          <w:tcPr>
            <w:tcW w:w="497" w:type="dxa"/>
            <w:shd w:val="clear" w:color="auto" w:fill="auto"/>
          </w:tcPr>
          <w:p w14:paraId="30B30C1B" w14:textId="77777777" w:rsidR="00623490" w:rsidRDefault="00623490">
            <w:pPr>
              <w:rPr>
                <w:rFonts w:ascii="Arial" w:hAnsi="Arial" w:cs="Arial"/>
                <w:color w:val="000000" w:themeColor="text1"/>
                <w:sz w:val="24"/>
                <w:szCs w:val="24"/>
              </w:rPr>
            </w:pPr>
          </w:p>
        </w:tc>
        <w:tc>
          <w:tcPr>
            <w:tcW w:w="537" w:type="dxa"/>
            <w:shd w:val="clear" w:color="auto" w:fill="auto"/>
          </w:tcPr>
          <w:p w14:paraId="5FE429BE" w14:textId="77777777" w:rsidR="00623490" w:rsidRDefault="00623490">
            <w:pPr>
              <w:rPr>
                <w:rFonts w:ascii="Arial" w:hAnsi="Arial" w:cs="Arial"/>
                <w:color w:val="000000" w:themeColor="text1"/>
                <w:sz w:val="24"/>
                <w:szCs w:val="24"/>
              </w:rPr>
            </w:pPr>
          </w:p>
        </w:tc>
        <w:tc>
          <w:tcPr>
            <w:tcW w:w="537" w:type="dxa"/>
            <w:shd w:val="clear" w:color="auto" w:fill="auto"/>
          </w:tcPr>
          <w:p w14:paraId="4F22583B" w14:textId="77777777" w:rsidR="00623490" w:rsidRDefault="00623490">
            <w:pPr>
              <w:rPr>
                <w:rFonts w:ascii="Arial" w:hAnsi="Arial" w:cs="Arial"/>
                <w:color w:val="000000" w:themeColor="text1"/>
                <w:sz w:val="24"/>
                <w:szCs w:val="24"/>
              </w:rPr>
            </w:pPr>
          </w:p>
        </w:tc>
      </w:tr>
      <w:tr w:rsidR="00623490" w14:paraId="5DFACCBD" w14:textId="77777777">
        <w:trPr>
          <w:trHeight w:val="366"/>
        </w:trPr>
        <w:tc>
          <w:tcPr>
            <w:tcW w:w="1781" w:type="dxa"/>
            <w:shd w:val="clear" w:color="auto" w:fill="C5E0B3" w:themeFill="accent6" w:themeFillTint="66"/>
          </w:tcPr>
          <w:p w14:paraId="50A64329" w14:textId="77777777" w:rsidR="00623490" w:rsidRDefault="00502E27">
            <w:pPr>
              <w:spacing w:after="0" w:line="360" w:lineRule="auto"/>
              <w:jc w:val="both"/>
              <w:rPr>
                <w:rFonts w:ascii="Arial" w:hAnsi="Arial" w:cs="Arial"/>
                <w:color w:val="000000" w:themeColor="text1"/>
                <w:sz w:val="24"/>
                <w:szCs w:val="24"/>
              </w:rPr>
            </w:pPr>
            <w:r>
              <w:t xml:space="preserve">Ad Printing </w:t>
            </w:r>
          </w:p>
        </w:tc>
        <w:tc>
          <w:tcPr>
            <w:tcW w:w="2037" w:type="dxa"/>
            <w:shd w:val="clear" w:color="auto" w:fill="auto"/>
            <w:noWrap/>
          </w:tcPr>
          <w:p w14:paraId="156B5297" w14:textId="77777777" w:rsidR="00623490" w:rsidRDefault="00502E27">
            <w:pPr>
              <w:spacing w:after="0" w:line="360" w:lineRule="auto"/>
              <w:jc w:val="both"/>
              <w:rPr>
                <w:rFonts w:ascii="Arial" w:hAnsi="Arial" w:cs="Arial"/>
                <w:color w:val="000000" w:themeColor="text1"/>
                <w:sz w:val="24"/>
                <w:szCs w:val="24"/>
              </w:rPr>
            </w:pPr>
            <w:r>
              <w:t>Brand recognition and influence.</w:t>
            </w:r>
          </w:p>
        </w:tc>
        <w:tc>
          <w:tcPr>
            <w:tcW w:w="507" w:type="dxa"/>
            <w:shd w:val="clear" w:color="auto" w:fill="auto"/>
            <w:noWrap/>
            <w:vAlign w:val="bottom"/>
          </w:tcPr>
          <w:p w14:paraId="514C2466"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711D4A13"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0BAF9FC2" w14:textId="77777777" w:rsidR="00623490" w:rsidRDefault="00623490">
            <w:pPr>
              <w:rPr>
                <w:rFonts w:ascii="Arial" w:hAnsi="Arial" w:cs="Arial"/>
                <w:color w:val="000000" w:themeColor="text1"/>
                <w:sz w:val="24"/>
                <w:szCs w:val="24"/>
              </w:rPr>
            </w:pPr>
          </w:p>
        </w:tc>
        <w:tc>
          <w:tcPr>
            <w:tcW w:w="497" w:type="dxa"/>
            <w:shd w:val="clear" w:color="auto" w:fill="8EAADB" w:themeFill="accent1" w:themeFillTint="99"/>
            <w:noWrap/>
            <w:vAlign w:val="bottom"/>
          </w:tcPr>
          <w:p w14:paraId="6B909BD5"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8EAADB" w:themeFill="accent1" w:themeFillTint="99"/>
            <w:noWrap/>
            <w:vAlign w:val="bottom"/>
          </w:tcPr>
          <w:p w14:paraId="25B729B9"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7EC8750C"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6B3F3B34"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73CF1ED1" w14:textId="77777777" w:rsidR="00623490" w:rsidRDefault="00623490">
            <w:pPr>
              <w:rPr>
                <w:rFonts w:ascii="Arial" w:hAnsi="Arial" w:cs="Arial"/>
                <w:color w:val="000000" w:themeColor="text1"/>
                <w:sz w:val="24"/>
                <w:szCs w:val="24"/>
              </w:rPr>
            </w:pPr>
          </w:p>
        </w:tc>
        <w:tc>
          <w:tcPr>
            <w:tcW w:w="538" w:type="dxa"/>
            <w:shd w:val="clear" w:color="auto" w:fill="auto"/>
          </w:tcPr>
          <w:p w14:paraId="6BDE2B8A" w14:textId="77777777" w:rsidR="00623490" w:rsidRDefault="00623490">
            <w:pPr>
              <w:rPr>
                <w:rFonts w:ascii="Arial" w:hAnsi="Arial" w:cs="Arial"/>
                <w:color w:val="000000" w:themeColor="text1"/>
                <w:sz w:val="24"/>
                <w:szCs w:val="24"/>
              </w:rPr>
            </w:pPr>
          </w:p>
        </w:tc>
        <w:tc>
          <w:tcPr>
            <w:tcW w:w="497" w:type="dxa"/>
            <w:shd w:val="clear" w:color="auto" w:fill="auto"/>
          </w:tcPr>
          <w:p w14:paraId="45393176" w14:textId="77777777" w:rsidR="00623490" w:rsidRDefault="00623490">
            <w:pPr>
              <w:rPr>
                <w:rFonts w:ascii="Arial" w:hAnsi="Arial" w:cs="Arial"/>
                <w:color w:val="000000" w:themeColor="text1"/>
                <w:sz w:val="24"/>
                <w:szCs w:val="24"/>
              </w:rPr>
            </w:pPr>
          </w:p>
        </w:tc>
        <w:tc>
          <w:tcPr>
            <w:tcW w:w="537" w:type="dxa"/>
            <w:shd w:val="clear" w:color="auto" w:fill="auto"/>
          </w:tcPr>
          <w:p w14:paraId="3E2B5E19" w14:textId="77777777" w:rsidR="00623490" w:rsidRDefault="00623490">
            <w:pPr>
              <w:rPr>
                <w:rFonts w:ascii="Arial" w:hAnsi="Arial" w:cs="Arial"/>
                <w:color w:val="000000" w:themeColor="text1"/>
                <w:sz w:val="24"/>
                <w:szCs w:val="24"/>
              </w:rPr>
            </w:pPr>
          </w:p>
        </w:tc>
        <w:tc>
          <w:tcPr>
            <w:tcW w:w="537" w:type="dxa"/>
            <w:shd w:val="clear" w:color="auto" w:fill="auto"/>
          </w:tcPr>
          <w:p w14:paraId="20C5C3F2" w14:textId="77777777" w:rsidR="00623490" w:rsidRDefault="00623490">
            <w:pPr>
              <w:rPr>
                <w:rFonts w:ascii="Arial" w:hAnsi="Arial" w:cs="Arial"/>
                <w:color w:val="000000" w:themeColor="text1"/>
                <w:sz w:val="24"/>
                <w:szCs w:val="24"/>
              </w:rPr>
            </w:pPr>
          </w:p>
        </w:tc>
      </w:tr>
      <w:tr w:rsidR="00623490" w14:paraId="72DC0366" w14:textId="77777777">
        <w:trPr>
          <w:trHeight w:val="295"/>
        </w:trPr>
        <w:tc>
          <w:tcPr>
            <w:tcW w:w="1781" w:type="dxa"/>
            <w:shd w:val="clear" w:color="auto" w:fill="C5E0B3" w:themeFill="accent6" w:themeFillTint="66"/>
          </w:tcPr>
          <w:p w14:paraId="798D66D8" w14:textId="77777777" w:rsidR="00623490" w:rsidRDefault="00502E27">
            <w:pPr>
              <w:spacing w:after="0" w:line="360" w:lineRule="auto"/>
              <w:jc w:val="both"/>
              <w:rPr>
                <w:rFonts w:ascii="Arial" w:hAnsi="Arial" w:cs="Arial"/>
                <w:color w:val="000000" w:themeColor="text1"/>
                <w:sz w:val="24"/>
                <w:szCs w:val="24"/>
              </w:rPr>
            </w:pPr>
            <w:r>
              <w:t xml:space="preserve">Internet-based marketing </w:t>
            </w:r>
          </w:p>
        </w:tc>
        <w:tc>
          <w:tcPr>
            <w:tcW w:w="2037" w:type="dxa"/>
            <w:shd w:val="clear" w:color="auto" w:fill="auto"/>
            <w:noWrap/>
          </w:tcPr>
          <w:p w14:paraId="40AF53CC" w14:textId="77777777" w:rsidR="00623490" w:rsidRDefault="00502E27">
            <w:pPr>
              <w:spacing w:after="0" w:line="360" w:lineRule="auto"/>
              <w:jc w:val="both"/>
              <w:rPr>
                <w:rFonts w:ascii="Arial" w:hAnsi="Arial" w:cs="Arial"/>
                <w:color w:val="000000" w:themeColor="text1"/>
                <w:sz w:val="24"/>
                <w:szCs w:val="24"/>
              </w:rPr>
            </w:pPr>
            <w:r>
              <w:t>Cost per visit and rate of conversion.</w:t>
            </w:r>
          </w:p>
        </w:tc>
        <w:tc>
          <w:tcPr>
            <w:tcW w:w="507" w:type="dxa"/>
            <w:shd w:val="clear" w:color="auto" w:fill="auto"/>
            <w:noWrap/>
            <w:vAlign w:val="bottom"/>
          </w:tcPr>
          <w:p w14:paraId="212E7F2B"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0FD16818"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6F932187"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7A7A3CD0"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3E7BF2AC"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8EAADB" w:themeFill="accent1" w:themeFillTint="99"/>
            <w:noWrap/>
            <w:vAlign w:val="bottom"/>
          </w:tcPr>
          <w:p w14:paraId="341974BF"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8EAADB" w:themeFill="accent1" w:themeFillTint="99"/>
            <w:noWrap/>
            <w:vAlign w:val="bottom"/>
          </w:tcPr>
          <w:p w14:paraId="4FA08912" w14:textId="77777777" w:rsidR="00623490" w:rsidRDefault="00623490">
            <w:pPr>
              <w:rPr>
                <w:rFonts w:ascii="Arial" w:hAnsi="Arial" w:cs="Arial"/>
                <w:color w:val="000000" w:themeColor="text1"/>
                <w:sz w:val="24"/>
                <w:szCs w:val="24"/>
              </w:rPr>
            </w:pPr>
          </w:p>
        </w:tc>
        <w:tc>
          <w:tcPr>
            <w:tcW w:w="538" w:type="dxa"/>
            <w:shd w:val="clear" w:color="auto" w:fill="auto"/>
          </w:tcPr>
          <w:p w14:paraId="5CB74E88" w14:textId="77777777" w:rsidR="00623490" w:rsidRDefault="00623490">
            <w:pPr>
              <w:rPr>
                <w:rFonts w:ascii="Arial" w:hAnsi="Arial" w:cs="Arial"/>
                <w:color w:val="000000" w:themeColor="text1"/>
                <w:sz w:val="24"/>
                <w:szCs w:val="24"/>
              </w:rPr>
            </w:pPr>
          </w:p>
        </w:tc>
        <w:tc>
          <w:tcPr>
            <w:tcW w:w="538" w:type="dxa"/>
            <w:shd w:val="clear" w:color="auto" w:fill="auto"/>
          </w:tcPr>
          <w:p w14:paraId="7F4C8CD2" w14:textId="77777777" w:rsidR="00623490" w:rsidRDefault="00623490">
            <w:pPr>
              <w:rPr>
                <w:rFonts w:ascii="Arial" w:hAnsi="Arial" w:cs="Arial"/>
                <w:color w:val="000000" w:themeColor="text1"/>
                <w:sz w:val="24"/>
                <w:szCs w:val="24"/>
              </w:rPr>
            </w:pPr>
          </w:p>
        </w:tc>
        <w:tc>
          <w:tcPr>
            <w:tcW w:w="497" w:type="dxa"/>
            <w:shd w:val="clear" w:color="auto" w:fill="auto"/>
          </w:tcPr>
          <w:p w14:paraId="36C35731" w14:textId="77777777" w:rsidR="00623490" w:rsidRDefault="00623490">
            <w:pPr>
              <w:rPr>
                <w:rFonts w:ascii="Arial" w:hAnsi="Arial" w:cs="Arial"/>
                <w:color w:val="000000" w:themeColor="text1"/>
                <w:sz w:val="24"/>
                <w:szCs w:val="24"/>
              </w:rPr>
            </w:pPr>
          </w:p>
        </w:tc>
        <w:tc>
          <w:tcPr>
            <w:tcW w:w="537" w:type="dxa"/>
            <w:shd w:val="clear" w:color="auto" w:fill="auto"/>
          </w:tcPr>
          <w:p w14:paraId="7EF4B2DC" w14:textId="77777777" w:rsidR="00623490" w:rsidRDefault="00623490">
            <w:pPr>
              <w:rPr>
                <w:rFonts w:ascii="Arial" w:hAnsi="Arial" w:cs="Arial"/>
                <w:color w:val="000000" w:themeColor="text1"/>
                <w:sz w:val="24"/>
                <w:szCs w:val="24"/>
              </w:rPr>
            </w:pPr>
          </w:p>
        </w:tc>
        <w:tc>
          <w:tcPr>
            <w:tcW w:w="537" w:type="dxa"/>
            <w:shd w:val="clear" w:color="auto" w:fill="auto"/>
          </w:tcPr>
          <w:p w14:paraId="0C7EADBE" w14:textId="77777777" w:rsidR="00623490" w:rsidRDefault="00623490">
            <w:pPr>
              <w:rPr>
                <w:rFonts w:ascii="Arial" w:hAnsi="Arial" w:cs="Arial"/>
                <w:color w:val="000000" w:themeColor="text1"/>
                <w:sz w:val="24"/>
                <w:szCs w:val="24"/>
              </w:rPr>
            </w:pPr>
          </w:p>
        </w:tc>
      </w:tr>
      <w:tr w:rsidR="00623490" w14:paraId="63BBD738" w14:textId="77777777">
        <w:trPr>
          <w:trHeight w:val="295"/>
        </w:trPr>
        <w:tc>
          <w:tcPr>
            <w:tcW w:w="1781" w:type="dxa"/>
            <w:shd w:val="clear" w:color="auto" w:fill="C5E0B3" w:themeFill="accent6" w:themeFillTint="66"/>
          </w:tcPr>
          <w:p w14:paraId="7D7B54CA" w14:textId="77777777" w:rsidR="00623490" w:rsidRDefault="00502E27">
            <w:pPr>
              <w:spacing w:after="0" w:line="360" w:lineRule="auto"/>
              <w:jc w:val="both"/>
              <w:rPr>
                <w:rFonts w:ascii="Arial" w:hAnsi="Arial" w:cs="Arial"/>
                <w:color w:val="000000" w:themeColor="text1"/>
                <w:sz w:val="24"/>
                <w:szCs w:val="24"/>
              </w:rPr>
            </w:pPr>
            <w:r>
              <w:t>Content Promotion</w:t>
            </w:r>
          </w:p>
        </w:tc>
        <w:tc>
          <w:tcPr>
            <w:tcW w:w="2037" w:type="dxa"/>
            <w:shd w:val="clear" w:color="auto" w:fill="auto"/>
            <w:noWrap/>
          </w:tcPr>
          <w:p w14:paraId="7F70C995" w14:textId="77777777" w:rsidR="00623490" w:rsidRDefault="00502E27">
            <w:pPr>
              <w:spacing w:after="0" w:line="360" w:lineRule="auto"/>
              <w:jc w:val="both"/>
              <w:rPr>
                <w:rFonts w:ascii="Arial" w:hAnsi="Arial" w:cs="Arial"/>
                <w:color w:val="000000" w:themeColor="text1"/>
                <w:sz w:val="24"/>
                <w:szCs w:val="24"/>
              </w:rPr>
            </w:pPr>
            <w:r>
              <w:t>Traffic generated organically, page dwell time.</w:t>
            </w:r>
          </w:p>
        </w:tc>
        <w:tc>
          <w:tcPr>
            <w:tcW w:w="507" w:type="dxa"/>
            <w:shd w:val="clear" w:color="auto" w:fill="auto"/>
            <w:noWrap/>
            <w:vAlign w:val="bottom"/>
          </w:tcPr>
          <w:p w14:paraId="24F2513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7F237197"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0DC9A54B"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0BD6F668"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50B7A42F"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302285F4"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8EAADB" w:themeFill="accent1" w:themeFillTint="99"/>
            <w:noWrap/>
            <w:vAlign w:val="bottom"/>
          </w:tcPr>
          <w:p w14:paraId="3779A42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8EAADB" w:themeFill="accent1" w:themeFillTint="99"/>
          </w:tcPr>
          <w:p w14:paraId="509C3793" w14:textId="77777777" w:rsidR="00623490" w:rsidRDefault="00623490">
            <w:pPr>
              <w:rPr>
                <w:rFonts w:ascii="Arial" w:hAnsi="Arial" w:cs="Arial"/>
                <w:color w:val="000000" w:themeColor="text1"/>
                <w:sz w:val="24"/>
                <w:szCs w:val="24"/>
              </w:rPr>
            </w:pPr>
          </w:p>
        </w:tc>
        <w:tc>
          <w:tcPr>
            <w:tcW w:w="538" w:type="dxa"/>
            <w:shd w:val="clear" w:color="auto" w:fill="auto"/>
          </w:tcPr>
          <w:p w14:paraId="140CEB74" w14:textId="77777777" w:rsidR="00623490" w:rsidRDefault="00623490">
            <w:pPr>
              <w:rPr>
                <w:rFonts w:ascii="Arial" w:hAnsi="Arial" w:cs="Arial"/>
                <w:color w:val="000000" w:themeColor="text1"/>
                <w:sz w:val="24"/>
                <w:szCs w:val="24"/>
              </w:rPr>
            </w:pPr>
          </w:p>
        </w:tc>
        <w:tc>
          <w:tcPr>
            <w:tcW w:w="497" w:type="dxa"/>
            <w:shd w:val="clear" w:color="auto" w:fill="auto"/>
          </w:tcPr>
          <w:p w14:paraId="4EB18DF1" w14:textId="77777777" w:rsidR="00623490" w:rsidRDefault="00623490">
            <w:pPr>
              <w:rPr>
                <w:rFonts w:ascii="Arial" w:hAnsi="Arial" w:cs="Arial"/>
                <w:color w:val="000000" w:themeColor="text1"/>
                <w:sz w:val="24"/>
                <w:szCs w:val="24"/>
              </w:rPr>
            </w:pPr>
          </w:p>
        </w:tc>
        <w:tc>
          <w:tcPr>
            <w:tcW w:w="537" w:type="dxa"/>
            <w:shd w:val="clear" w:color="auto" w:fill="auto"/>
          </w:tcPr>
          <w:p w14:paraId="0C9F375D" w14:textId="77777777" w:rsidR="00623490" w:rsidRDefault="00623490">
            <w:pPr>
              <w:rPr>
                <w:rFonts w:ascii="Arial" w:hAnsi="Arial" w:cs="Arial"/>
                <w:color w:val="000000" w:themeColor="text1"/>
                <w:sz w:val="24"/>
                <w:szCs w:val="24"/>
              </w:rPr>
            </w:pPr>
          </w:p>
        </w:tc>
        <w:tc>
          <w:tcPr>
            <w:tcW w:w="537" w:type="dxa"/>
            <w:shd w:val="clear" w:color="auto" w:fill="auto"/>
          </w:tcPr>
          <w:p w14:paraId="531B91F9" w14:textId="77777777" w:rsidR="00623490" w:rsidRDefault="00623490">
            <w:pPr>
              <w:rPr>
                <w:rFonts w:ascii="Arial" w:hAnsi="Arial" w:cs="Arial"/>
                <w:color w:val="000000" w:themeColor="text1"/>
                <w:sz w:val="24"/>
                <w:szCs w:val="24"/>
              </w:rPr>
            </w:pPr>
          </w:p>
        </w:tc>
      </w:tr>
      <w:tr w:rsidR="00623490" w14:paraId="2280707E" w14:textId="77777777">
        <w:trPr>
          <w:trHeight w:val="295"/>
        </w:trPr>
        <w:tc>
          <w:tcPr>
            <w:tcW w:w="1781" w:type="dxa"/>
            <w:shd w:val="clear" w:color="auto" w:fill="C5E0B3" w:themeFill="accent6" w:themeFillTint="66"/>
          </w:tcPr>
          <w:p w14:paraId="383C7069" w14:textId="77777777" w:rsidR="00623490" w:rsidRDefault="00502E27">
            <w:pPr>
              <w:spacing w:after="0" w:line="360" w:lineRule="auto"/>
              <w:jc w:val="both"/>
              <w:rPr>
                <w:rFonts w:ascii="Arial" w:hAnsi="Arial" w:cs="Arial"/>
                <w:color w:val="000000" w:themeColor="text1"/>
                <w:sz w:val="24"/>
                <w:szCs w:val="24"/>
              </w:rPr>
            </w:pPr>
            <w:r>
              <w:lastRenderedPageBreak/>
              <w:t xml:space="preserve">Social Media Initiative </w:t>
            </w:r>
          </w:p>
        </w:tc>
        <w:tc>
          <w:tcPr>
            <w:tcW w:w="2037" w:type="dxa"/>
            <w:shd w:val="clear" w:color="auto" w:fill="auto"/>
            <w:noWrap/>
          </w:tcPr>
          <w:p w14:paraId="01B149A9" w14:textId="77777777" w:rsidR="00623490" w:rsidRDefault="00502E27">
            <w:pPr>
              <w:spacing w:after="0" w:line="360" w:lineRule="auto"/>
              <w:jc w:val="both"/>
              <w:rPr>
                <w:rFonts w:ascii="Arial" w:hAnsi="Arial" w:cs="Arial"/>
                <w:color w:val="000000" w:themeColor="text1"/>
                <w:sz w:val="24"/>
                <w:szCs w:val="24"/>
              </w:rPr>
            </w:pPr>
            <w:r>
              <w:t>Growth in followers and engagement.</w:t>
            </w:r>
          </w:p>
        </w:tc>
        <w:tc>
          <w:tcPr>
            <w:tcW w:w="507" w:type="dxa"/>
            <w:shd w:val="clear" w:color="auto" w:fill="auto"/>
            <w:noWrap/>
            <w:vAlign w:val="bottom"/>
          </w:tcPr>
          <w:p w14:paraId="09637FE3"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492DD061"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7D9FEA73"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7AF22ACB"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3760B90A"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14A781E3"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792E9F5A"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0CA44140" w14:textId="77777777" w:rsidR="00623490" w:rsidRDefault="00623490">
            <w:pPr>
              <w:rPr>
                <w:rFonts w:ascii="Arial" w:hAnsi="Arial" w:cs="Arial"/>
                <w:color w:val="000000" w:themeColor="text1"/>
                <w:sz w:val="24"/>
                <w:szCs w:val="24"/>
              </w:rPr>
            </w:pPr>
          </w:p>
        </w:tc>
        <w:tc>
          <w:tcPr>
            <w:tcW w:w="538" w:type="dxa"/>
            <w:shd w:val="clear" w:color="auto" w:fill="8EAADB" w:themeFill="accent1" w:themeFillTint="99"/>
          </w:tcPr>
          <w:p w14:paraId="1467E9FA" w14:textId="77777777" w:rsidR="00623490" w:rsidRDefault="00623490">
            <w:pPr>
              <w:rPr>
                <w:rFonts w:ascii="Arial" w:hAnsi="Arial" w:cs="Arial"/>
                <w:color w:val="000000" w:themeColor="text1"/>
                <w:sz w:val="24"/>
                <w:szCs w:val="24"/>
              </w:rPr>
            </w:pPr>
          </w:p>
        </w:tc>
        <w:tc>
          <w:tcPr>
            <w:tcW w:w="497" w:type="dxa"/>
            <w:shd w:val="clear" w:color="auto" w:fill="auto"/>
          </w:tcPr>
          <w:p w14:paraId="7187D85C" w14:textId="77777777" w:rsidR="00623490" w:rsidRDefault="00623490">
            <w:pPr>
              <w:rPr>
                <w:rFonts w:ascii="Arial" w:hAnsi="Arial" w:cs="Arial"/>
                <w:color w:val="000000" w:themeColor="text1"/>
                <w:sz w:val="24"/>
                <w:szCs w:val="24"/>
              </w:rPr>
            </w:pPr>
          </w:p>
        </w:tc>
        <w:tc>
          <w:tcPr>
            <w:tcW w:w="537" w:type="dxa"/>
            <w:shd w:val="clear" w:color="auto" w:fill="auto"/>
          </w:tcPr>
          <w:p w14:paraId="038438A3" w14:textId="77777777" w:rsidR="00623490" w:rsidRDefault="00623490">
            <w:pPr>
              <w:rPr>
                <w:rFonts w:ascii="Arial" w:hAnsi="Arial" w:cs="Arial"/>
                <w:color w:val="000000" w:themeColor="text1"/>
                <w:sz w:val="24"/>
                <w:szCs w:val="24"/>
              </w:rPr>
            </w:pPr>
          </w:p>
        </w:tc>
        <w:tc>
          <w:tcPr>
            <w:tcW w:w="537" w:type="dxa"/>
            <w:shd w:val="clear" w:color="auto" w:fill="auto"/>
          </w:tcPr>
          <w:p w14:paraId="027D7865" w14:textId="77777777" w:rsidR="00623490" w:rsidRDefault="00623490">
            <w:pPr>
              <w:rPr>
                <w:rFonts w:ascii="Arial" w:hAnsi="Arial" w:cs="Arial"/>
                <w:color w:val="000000" w:themeColor="text1"/>
                <w:sz w:val="24"/>
                <w:szCs w:val="24"/>
              </w:rPr>
            </w:pPr>
          </w:p>
        </w:tc>
      </w:tr>
      <w:tr w:rsidR="00623490" w14:paraId="4B6C84DF" w14:textId="77777777">
        <w:trPr>
          <w:trHeight w:val="295"/>
        </w:trPr>
        <w:tc>
          <w:tcPr>
            <w:tcW w:w="1781" w:type="dxa"/>
            <w:shd w:val="clear" w:color="auto" w:fill="C5E0B3" w:themeFill="accent6" w:themeFillTint="66"/>
          </w:tcPr>
          <w:p w14:paraId="3468554A" w14:textId="77777777" w:rsidR="00623490" w:rsidRDefault="00502E27">
            <w:pPr>
              <w:spacing w:after="0" w:line="360" w:lineRule="auto"/>
              <w:jc w:val="both"/>
              <w:rPr>
                <w:rFonts w:ascii="Arial" w:hAnsi="Arial" w:cs="Arial"/>
                <w:color w:val="000000" w:themeColor="text1"/>
                <w:sz w:val="24"/>
                <w:szCs w:val="24"/>
              </w:rPr>
            </w:pPr>
            <w:r>
              <w:t>Outdoor Advertising </w:t>
            </w:r>
          </w:p>
        </w:tc>
        <w:tc>
          <w:tcPr>
            <w:tcW w:w="2037" w:type="dxa"/>
            <w:shd w:val="clear" w:color="auto" w:fill="auto"/>
            <w:noWrap/>
          </w:tcPr>
          <w:p w14:paraId="219CB540" w14:textId="77777777" w:rsidR="00623490" w:rsidRDefault="00502E27">
            <w:pPr>
              <w:spacing w:after="0" w:line="360" w:lineRule="auto"/>
              <w:jc w:val="both"/>
              <w:rPr>
                <w:rFonts w:ascii="Arial" w:hAnsi="Arial" w:cs="Arial"/>
                <w:color w:val="000000" w:themeColor="text1"/>
                <w:sz w:val="24"/>
                <w:szCs w:val="24"/>
              </w:rPr>
            </w:pPr>
            <w:r>
              <w:t>The effects of impressions and brand recall.</w:t>
            </w:r>
          </w:p>
        </w:tc>
        <w:tc>
          <w:tcPr>
            <w:tcW w:w="507" w:type="dxa"/>
            <w:shd w:val="clear" w:color="auto" w:fill="auto"/>
            <w:noWrap/>
            <w:vAlign w:val="bottom"/>
          </w:tcPr>
          <w:p w14:paraId="13E22907"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664C9DAC"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2449CF2A"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3E9D4584"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3280A8D4"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0CD9989F"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12C0C9C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090AA69A" w14:textId="77777777" w:rsidR="00623490" w:rsidRDefault="00623490">
            <w:pPr>
              <w:rPr>
                <w:rFonts w:ascii="Arial" w:hAnsi="Arial" w:cs="Arial"/>
                <w:color w:val="000000" w:themeColor="text1"/>
                <w:sz w:val="24"/>
                <w:szCs w:val="24"/>
              </w:rPr>
            </w:pPr>
          </w:p>
        </w:tc>
        <w:tc>
          <w:tcPr>
            <w:tcW w:w="538" w:type="dxa"/>
            <w:shd w:val="clear" w:color="auto" w:fill="8EAADB" w:themeFill="accent1" w:themeFillTint="99"/>
          </w:tcPr>
          <w:p w14:paraId="78A60F59" w14:textId="77777777" w:rsidR="00623490" w:rsidRDefault="00623490">
            <w:pPr>
              <w:rPr>
                <w:rFonts w:ascii="Arial" w:hAnsi="Arial" w:cs="Arial"/>
                <w:color w:val="000000" w:themeColor="text1"/>
                <w:sz w:val="24"/>
                <w:szCs w:val="24"/>
              </w:rPr>
            </w:pPr>
          </w:p>
        </w:tc>
        <w:tc>
          <w:tcPr>
            <w:tcW w:w="497" w:type="dxa"/>
            <w:shd w:val="clear" w:color="auto" w:fill="auto"/>
          </w:tcPr>
          <w:p w14:paraId="15A7CC62" w14:textId="77777777" w:rsidR="00623490" w:rsidRDefault="00623490">
            <w:pPr>
              <w:rPr>
                <w:rFonts w:ascii="Arial" w:hAnsi="Arial" w:cs="Arial"/>
                <w:color w:val="000000" w:themeColor="text1"/>
                <w:sz w:val="24"/>
                <w:szCs w:val="24"/>
              </w:rPr>
            </w:pPr>
          </w:p>
        </w:tc>
        <w:tc>
          <w:tcPr>
            <w:tcW w:w="537" w:type="dxa"/>
            <w:shd w:val="clear" w:color="auto" w:fill="auto"/>
          </w:tcPr>
          <w:p w14:paraId="6158999A" w14:textId="77777777" w:rsidR="00623490" w:rsidRDefault="00623490">
            <w:pPr>
              <w:rPr>
                <w:rFonts w:ascii="Arial" w:hAnsi="Arial" w:cs="Arial"/>
                <w:color w:val="000000" w:themeColor="text1"/>
                <w:sz w:val="24"/>
                <w:szCs w:val="24"/>
              </w:rPr>
            </w:pPr>
          </w:p>
        </w:tc>
        <w:tc>
          <w:tcPr>
            <w:tcW w:w="537" w:type="dxa"/>
            <w:shd w:val="clear" w:color="auto" w:fill="auto"/>
          </w:tcPr>
          <w:p w14:paraId="1F098629" w14:textId="77777777" w:rsidR="00623490" w:rsidRDefault="00623490">
            <w:pPr>
              <w:rPr>
                <w:rFonts w:ascii="Arial" w:hAnsi="Arial" w:cs="Arial"/>
                <w:color w:val="000000" w:themeColor="text1"/>
                <w:sz w:val="24"/>
                <w:szCs w:val="24"/>
              </w:rPr>
            </w:pPr>
          </w:p>
        </w:tc>
      </w:tr>
      <w:tr w:rsidR="00623490" w14:paraId="381C2898" w14:textId="77777777">
        <w:trPr>
          <w:trHeight w:val="310"/>
        </w:trPr>
        <w:tc>
          <w:tcPr>
            <w:tcW w:w="1781" w:type="dxa"/>
            <w:shd w:val="clear" w:color="auto" w:fill="C5E0B3" w:themeFill="accent6" w:themeFillTint="66"/>
          </w:tcPr>
          <w:p w14:paraId="1D323EC6" w14:textId="77777777" w:rsidR="00623490" w:rsidRDefault="00502E27">
            <w:pPr>
              <w:spacing w:after="0" w:line="360" w:lineRule="auto"/>
              <w:jc w:val="both"/>
              <w:rPr>
                <w:rFonts w:ascii="Arial" w:hAnsi="Arial" w:cs="Arial"/>
                <w:color w:val="000000" w:themeColor="text1"/>
                <w:sz w:val="24"/>
                <w:szCs w:val="24"/>
              </w:rPr>
            </w:pPr>
            <w:r>
              <w:t>Sponsorships and Events</w:t>
            </w:r>
          </w:p>
        </w:tc>
        <w:tc>
          <w:tcPr>
            <w:tcW w:w="2037" w:type="dxa"/>
            <w:shd w:val="clear" w:color="auto" w:fill="auto"/>
            <w:noWrap/>
          </w:tcPr>
          <w:p w14:paraId="2B9EEAA7" w14:textId="77777777" w:rsidR="00623490" w:rsidRDefault="00502E27">
            <w:pPr>
              <w:spacing w:after="0" w:line="360" w:lineRule="auto"/>
              <w:jc w:val="both"/>
              <w:rPr>
                <w:rFonts w:ascii="Arial" w:hAnsi="Arial" w:cs="Arial"/>
                <w:color w:val="000000" w:themeColor="text1"/>
                <w:sz w:val="24"/>
                <w:szCs w:val="24"/>
              </w:rPr>
            </w:pPr>
            <w:r>
              <w:t>Conversions and income.</w:t>
            </w:r>
          </w:p>
        </w:tc>
        <w:tc>
          <w:tcPr>
            <w:tcW w:w="507" w:type="dxa"/>
            <w:shd w:val="clear" w:color="auto" w:fill="auto"/>
            <w:noWrap/>
            <w:vAlign w:val="bottom"/>
          </w:tcPr>
          <w:p w14:paraId="0A9CCF67"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27" w:type="dxa"/>
            <w:shd w:val="clear" w:color="auto" w:fill="auto"/>
            <w:noWrap/>
            <w:vAlign w:val="bottom"/>
          </w:tcPr>
          <w:p w14:paraId="3CCD67E1"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718" w:type="dxa"/>
            <w:shd w:val="clear" w:color="auto" w:fill="auto"/>
          </w:tcPr>
          <w:p w14:paraId="2F16E4D4"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1C555470"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57" w:type="dxa"/>
            <w:shd w:val="clear" w:color="auto" w:fill="auto"/>
            <w:noWrap/>
            <w:vAlign w:val="bottom"/>
          </w:tcPr>
          <w:p w14:paraId="109501BD"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608" w:type="dxa"/>
            <w:shd w:val="clear" w:color="auto" w:fill="auto"/>
            <w:noWrap/>
            <w:vAlign w:val="bottom"/>
          </w:tcPr>
          <w:p w14:paraId="3F707A37"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7" w:type="dxa"/>
            <w:shd w:val="clear" w:color="auto" w:fill="auto"/>
            <w:noWrap/>
            <w:vAlign w:val="bottom"/>
          </w:tcPr>
          <w:p w14:paraId="590D5F8E"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t> </w:t>
            </w:r>
          </w:p>
        </w:tc>
        <w:tc>
          <w:tcPr>
            <w:tcW w:w="538" w:type="dxa"/>
            <w:shd w:val="clear" w:color="auto" w:fill="auto"/>
          </w:tcPr>
          <w:p w14:paraId="7117A0AD" w14:textId="77777777" w:rsidR="00623490" w:rsidRDefault="00623490">
            <w:pPr>
              <w:rPr>
                <w:rFonts w:ascii="Arial" w:hAnsi="Arial" w:cs="Arial"/>
                <w:color w:val="000000" w:themeColor="text1"/>
                <w:sz w:val="24"/>
                <w:szCs w:val="24"/>
              </w:rPr>
            </w:pPr>
          </w:p>
        </w:tc>
        <w:tc>
          <w:tcPr>
            <w:tcW w:w="538" w:type="dxa"/>
            <w:shd w:val="clear" w:color="auto" w:fill="auto"/>
          </w:tcPr>
          <w:p w14:paraId="327C01BD" w14:textId="77777777" w:rsidR="00623490" w:rsidRDefault="00623490">
            <w:pPr>
              <w:rPr>
                <w:rFonts w:ascii="Arial" w:hAnsi="Arial" w:cs="Arial"/>
                <w:color w:val="000000" w:themeColor="text1"/>
                <w:sz w:val="24"/>
                <w:szCs w:val="24"/>
              </w:rPr>
            </w:pPr>
          </w:p>
        </w:tc>
        <w:tc>
          <w:tcPr>
            <w:tcW w:w="497" w:type="dxa"/>
            <w:shd w:val="clear" w:color="auto" w:fill="8EAADB" w:themeFill="accent1" w:themeFillTint="99"/>
          </w:tcPr>
          <w:p w14:paraId="5A5B70EC" w14:textId="77777777" w:rsidR="00623490" w:rsidRDefault="00623490">
            <w:pPr>
              <w:rPr>
                <w:rFonts w:ascii="Arial" w:hAnsi="Arial" w:cs="Arial"/>
                <w:color w:val="000000" w:themeColor="text1"/>
                <w:sz w:val="24"/>
                <w:szCs w:val="24"/>
              </w:rPr>
            </w:pPr>
          </w:p>
        </w:tc>
        <w:tc>
          <w:tcPr>
            <w:tcW w:w="537" w:type="dxa"/>
            <w:shd w:val="clear" w:color="auto" w:fill="auto"/>
          </w:tcPr>
          <w:p w14:paraId="0107EF98" w14:textId="77777777" w:rsidR="00623490" w:rsidRDefault="00623490">
            <w:pPr>
              <w:rPr>
                <w:rFonts w:ascii="Arial" w:hAnsi="Arial" w:cs="Arial"/>
                <w:color w:val="000000" w:themeColor="text1"/>
                <w:sz w:val="24"/>
                <w:szCs w:val="24"/>
              </w:rPr>
            </w:pPr>
          </w:p>
        </w:tc>
        <w:tc>
          <w:tcPr>
            <w:tcW w:w="537" w:type="dxa"/>
            <w:shd w:val="clear" w:color="auto" w:fill="auto"/>
          </w:tcPr>
          <w:p w14:paraId="287F563D" w14:textId="77777777" w:rsidR="00623490" w:rsidRDefault="00623490">
            <w:pPr>
              <w:rPr>
                <w:rFonts w:ascii="Arial" w:hAnsi="Arial" w:cs="Arial"/>
                <w:color w:val="000000" w:themeColor="text1"/>
                <w:sz w:val="24"/>
                <w:szCs w:val="24"/>
              </w:rPr>
            </w:pPr>
          </w:p>
        </w:tc>
      </w:tr>
      <w:tr w:rsidR="00623490" w14:paraId="3B3EBEF7" w14:textId="77777777">
        <w:trPr>
          <w:trHeight w:val="310"/>
        </w:trPr>
        <w:tc>
          <w:tcPr>
            <w:tcW w:w="1781" w:type="dxa"/>
            <w:shd w:val="clear" w:color="auto" w:fill="C5E0B3" w:themeFill="accent6" w:themeFillTint="66"/>
          </w:tcPr>
          <w:p w14:paraId="2B4E2AAC" w14:textId="77777777" w:rsidR="00623490" w:rsidRDefault="00502E27">
            <w:pPr>
              <w:spacing w:after="0" w:line="360" w:lineRule="auto"/>
              <w:jc w:val="both"/>
              <w:rPr>
                <w:rFonts w:ascii="Arial" w:hAnsi="Arial" w:cs="Arial"/>
                <w:color w:val="000000" w:themeColor="text1"/>
                <w:sz w:val="24"/>
                <w:szCs w:val="24"/>
              </w:rPr>
            </w:pPr>
            <w:r>
              <w:t xml:space="preserve">Affiliate Marketing </w:t>
            </w:r>
          </w:p>
        </w:tc>
        <w:tc>
          <w:tcPr>
            <w:tcW w:w="2037" w:type="dxa"/>
            <w:shd w:val="clear" w:color="auto" w:fill="auto"/>
            <w:noWrap/>
          </w:tcPr>
          <w:p w14:paraId="70C7C360" w14:textId="77777777" w:rsidR="00623490" w:rsidRDefault="00502E27">
            <w:pPr>
              <w:spacing w:after="0" w:line="360" w:lineRule="auto"/>
              <w:jc w:val="both"/>
              <w:rPr>
                <w:rFonts w:ascii="Arial" w:hAnsi="Arial" w:cs="Arial"/>
                <w:color w:val="000000" w:themeColor="text1"/>
                <w:sz w:val="24"/>
                <w:szCs w:val="24"/>
              </w:rPr>
            </w:pPr>
            <w:r>
              <w:t>Engagement of attendees and generation of leads.</w:t>
            </w:r>
          </w:p>
        </w:tc>
        <w:tc>
          <w:tcPr>
            <w:tcW w:w="507" w:type="dxa"/>
            <w:shd w:val="clear" w:color="auto" w:fill="auto"/>
            <w:noWrap/>
            <w:vAlign w:val="bottom"/>
          </w:tcPr>
          <w:p w14:paraId="3A9F313D" w14:textId="77777777" w:rsidR="00623490" w:rsidRDefault="00623490">
            <w:pPr>
              <w:rPr>
                <w:rFonts w:ascii="Arial" w:hAnsi="Arial" w:cs="Arial"/>
                <w:color w:val="000000" w:themeColor="text1"/>
                <w:sz w:val="24"/>
                <w:szCs w:val="24"/>
              </w:rPr>
            </w:pPr>
          </w:p>
        </w:tc>
        <w:tc>
          <w:tcPr>
            <w:tcW w:w="527" w:type="dxa"/>
            <w:shd w:val="clear" w:color="auto" w:fill="auto"/>
            <w:noWrap/>
            <w:vAlign w:val="bottom"/>
          </w:tcPr>
          <w:p w14:paraId="0830B247" w14:textId="77777777" w:rsidR="00623490" w:rsidRDefault="00623490">
            <w:pPr>
              <w:rPr>
                <w:rFonts w:ascii="Arial" w:hAnsi="Arial" w:cs="Arial"/>
                <w:color w:val="000000" w:themeColor="text1"/>
                <w:sz w:val="24"/>
                <w:szCs w:val="24"/>
              </w:rPr>
            </w:pPr>
          </w:p>
        </w:tc>
        <w:tc>
          <w:tcPr>
            <w:tcW w:w="718" w:type="dxa"/>
            <w:shd w:val="clear" w:color="auto" w:fill="auto"/>
          </w:tcPr>
          <w:p w14:paraId="4F33FB59"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183E6FF5" w14:textId="77777777" w:rsidR="00623490" w:rsidRDefault="00623490">
            <w:pPr>
              <w:rPr>
                <w:rFonts w:ascii="Arial" w:hAnsi="Arial" w:cs="Arial"/>
                <w:color w:val="000000" w:themeColor="text1"/>
                <w:sz w:val="24"/>
                <w:szCs w:val="24"/>
              </w:rPr>
            </w:pPr>
          </w:p>
        </w:tc>
        <w:tc>
          <w:tcPr>
            <w:tcW w:w="557" w:type="dxa"/>
            <w:shd w:val="clear" w:color="auto" w:fill="auto"/>
            <w:noWrap/>
            <w:vAlign w:val="bottom"/>
          </w:tcPr>
          <w:p w14:paraId="2E59CFB0" w14:textId="77777777" w:rsidR="00623490" w:rsidRDefault="00623490">
            <w:pPr>
              <w:rPr>
                <w:rFonts w:ascii="Arial" w:hAnsi="Arial" w:cs="Arial"/>
                <w:color w:val="000000" w:themeColor="text1"/>
                <w:sz w:val="24"/>
                <w:szCs w:val="24"/>
              </w:rPr>
            </w:pPr>
          </w:p>
        </w:tc>
        <w:tc>
          <w:tcPr>
            <w:tcW w:w="608" w:type="dxa"/>
            <w:shd w:val="clear" w:color="auto" w:fill="auto"/>
            <w:noWrap/>
            <w:vAlign w:val="bottom"/>
          </w:tcPr>
          <w:p w14:paraId="468169EE" w14:textId="77777777" w:rsidR="00623490" w:rsidRDefault="00623490">
            <w:pPr>
              <w:rPr>
                <w:rFonts w:ascii="Arial" w:hAnsi="Arial" w:cs="Arial"/>
                <w:color w:val="000000" w:themeColor="text1"/>
                <w:sz w:val="24"/>
                <w:szCs w:val="24"/>
              </w:rPr>
            </w:pPr>
          </w:p>
        </w:tc>
        <w:tc>
          <w:tcPr>
            <w:tcW w:w="537" w:type="dxa"/>
            <w:shd w:val="clear" w:color="auto" w:fill="auto"/>
            <w:noWrap/>
            <w:vAlign w:val="bottom"/>
          </w:tcPr>
          <w:p w14:paraId="6DC9A4E0" w14:textId="77777777" w:rsidR="00623490" w:rsidRDefault="00623490">
            <w:pPr>
              <w:rPr>
                <w:rFonts w:ascii="Arial" w:hAnsi="Arial" w:cs="Arial"/>
                <w:color w:val="000000" w:themeColor="text1"/>
                <w:sz w:val="24"/>
                <w:szCs w:val="24"/>
              </w:rPr>
            </w:pPr>
          </w:p>
        </w:tc>
        <w:tc>
          <w:tcPr>
            <w:tcW w:w="538" w:type="dxa"/>
            <w:shd w:val="clear" w:color="auto" w:fill="auto"/>
          </w:tcPr>
          <w:p w14:paraId="6BC72846" w14:textId="77777777" w:rsidR="00623490" w:rsidRDefault="00623490">
            <w:pPr>
              <w:rPr>
                <w:rFonts w:ascii="Arial" w:hAnsi="Arial" w:cs="Arial"/>
                <w:color w:val="000000" w:themeColor="text1"/>
                <w:sz w:val="24"/>
                <w:szCs w:val="24"/>
              </w:rPr>
            </w:pPr>
          </w:p>
        </w:tc>
        <w:tc>
          <w:tcPr>
            <w:tcW w:w="538" w:type="dxa"/>
            <w:shd w:val="clear" w:color="auto" w:fill="auto"/>
          </w:tcPr>
          <w:p w14:paraId="5260EBDB" w14:textId="77777777" w:rsidR="00623490" w:rsidRDefault="00623490">
            <w:pPr>
              <w:rPr>
                <w:rFonts w:ascii="Arial" w:hAnsi="Arial" w:cs="Arial"/>
                <w:color w:val="000000" w:themeColor="text1"/>
                <w:sz w:val="24"/>
                <w:szCs w:val="24"/>
              </w:rPr>
            </w:pPr>
          </w:p>
        </w:tc>
        <w:tc>
          <w:tcPr>
            <w:tcW w:w="497" w:type="dxa"/>
            <w:shd w:val="clear" w:color="auto" w:fill="auto"/>
          </w:tcPr>
          <w:p w14:paraId="6B451616" w14:textId="77777777" w:rsidR="00623490" w:rsidRDefault="00623490">
            <w:pPr>
              <w:rPr>
                <w:rFonts w:ascii="Arial" w:hAnsi="Arial" w:cs="Arial"/>
                <w:color w:val="000000" w:themeColor="text1"/>
                <w:sz w:val="24"/>
                <w:szCs w:val="24"/>
              </w:rPr>
            </w:pPr>
          </w:p>
        </w:tc>
        <w:tc>
          <w:tcPr>
            <w:tcW w:w="537" w:type="dxa"/>
            <w:shd w:val="clear" w:color="auto" w:fill="8EAADB" w:themeFill="accent1" w:themeFillTint="99"/>
          </w:tcPr>
          <w:p w14:paraId="546D288D" w14:textId="77777777" w:rsidR="00623490" w:rsidRDefault="00623490">
            <w:pPr>
              <w:rPr>
                <w:rFonts w:ascii="Arial" w:hAnsi="Arial" w:cs="Arial"/>
                <w:color w:val="000000" w:themeColor="text1"/>
                <w:sz w:val="24"/>
                <w:szCs w:val="24"/>
              </w:rPr>
            </w:pPr>
          </w:p>
        </w:tc>
        <w:tc>
          <w:tcPr>
            <w:tcW w:w="537" w:type="dxa"/>
            <w:shd w:val="clear" w:color="auto" w:fill="auto"/>
          </w:tcPr>
          <w:p w14:paraId="7AB98C0D" w14:textId="77777777" w:rsidR="00623490" w:rsidRDefault="00623490">
            <w:pPr>
              <w:rPr>
                <w:rFonts w:ascii="Arial" w:hAnsi="Arial" w:cs="Arial"/>
                <w:color w:val="000000" w:themeColor="text1"/>
                <w:sz w:val="24"/>
                <w:szCs w:val="24"/>
              </w:rPr>
            </w:pPr>
          </w:p>
        </w:tc>
      </w:tr>
      <w:tr w:rsidR="00623490" w14:paraId="2C55188A" w14:textId="77777777">
        <w:trPr>
          <w:trHeight w:val="310"/>
        </w:trPr>
        <w:tc>
          <w:tcPr>
            <w:tcW w:w="1781" w:type="dxa"/>
            <w:shd w:val="clear" w:color="auto" w:fill="C5E0B3" w:themeFill="accent6" w:themeFillTint="66"/>
          </w:tcPr>
          <w:p w14:paraId="7130E777" w14:textId="77777777" w:rsidR="00623490" w:rsidRDefault="00502E27">
            <w:pPr>
              <w:spacing w:after="0" w:line="360" w:lineRule="auto"/>
              <w:jc w:val="both"/>
              <w:rPr>
                <w:rFonts w:ascii="Arial" w:hAnsi="Arial" w:cs="Arial"/>
                <w:color w:val="000000" w:themeColor="text1"/>
                <w:sz w:val="24"/>
                <w:szCs w:val="24"/>
              </w:rPr>
            </w:pPr>
            <w:r>
              <w:t xml:space="preserve">Mailing Direct Campaign </w:t>
            </w:r>
          </w:p>
        </w:tc>
        <w:tc>
          <w:tcPr>
            <w:tcW w:w="2037" w:type="dxa"/>
            <w:shd w:val="clear" w:color="auto" w:fill="auto"/>
            <w:noWrap/>
          </w:tcPr>
          <w:p w14:paraId="7C2CA2FC" w14:textId="77777777" w:rsidR="00623490" w:rsidRDefault="00502E27">
            <w:pPr>
              <w:spacing w:after="0" w:line="360" w:lineRule="auto"/>
              <w:jc w:val="both"/>
              <w:rPr>
                <w:rFonts w:ascii="Arial" w:hAnsi="Arial" w:cs="Arial"/>
                <w:color w:val="000000" w:themeColor="text1"/>
                <w:sz w:val="24"/>
                <w:szCs w:val="24"/>
              </w:rPr>
            </w:pPr>
            <w:r>
              <w:t>Customer acquisition and response rate.</w:t>
            </w:r>
          </w:p>
        </w:tc>
        <w:tc>
          <w:tcPr>
            <w:tcW w:w="507" w:type="dxa"/>
            <w:shd w:val="clear" w:color="auto" w:fill="auto"/>
            <w:noWrap/>
            <w:vAlign w:val="bottom"/>
          </w:tcPr>
          <w:p w14:paraId="577586F8" w14:textId="77777777" w:rsidR="00623490" w:rsidRDefault="00623490">
            <w:pPr>
              <w:rPr>
                <w:rFonts w:ascii="Arial" w:hAnsi="Arial" w:cs="Arial"/>
                <w:color w:val="000000" w:themeColor="text1"/>
                <w:sz w:val="24"/>
                <w:szCs w:val="24"/>
              </w:rPr>
            </w:pPr>
          </w:p>
        </w:tc>
        <w:tc>
          <w:tcPr>
            <w:tcW w:w="527" w:type="dxa"/>
            <w:shd w:val="clear" w:color="auto" w:fill="auto"/>
            <w:noWrap/>
            <w:vAlign w:val="bottom"/>
          </w:tcPr>
          <w:p w14:paraId="52C7C7D0" w14:textId="77777777" w:rsidR="00623490" w:rsidRDefault="00623490">
            <w:pPr>
              <w:rPr>
                <w:rFonts w:ascii="Arial" w:hAnsi="Arial" w:cs="Arial"/>
                <w:color w:val="000000" w:themeColor="text1"/>
                <w:sz w:val="24"/>
                <w:szCs w:val="24"/>
              </w:rPr>
            </w:pPr>
          </w:p>
        </w:tc>
        <w:tc>
          <w:tcPr>
            <w:tcW w:w="718" w:type="dxa"/>
            <w:shd w:val="clear" w:color="auto" w:fill="auto"/>
          </w:tcPr>
          <w:p w14:paraId="554949BB" w14:textId="77777777" w:rsidR="00623490" w:rsidRDefault="00623490">
            <w:pPr>
              <w:rPr>
                <w:rFonts w:ascii="Arial" w:hAnsi="Arial" w:cs="Arial"/>
                <w:color w:val="000000" w:themeColor="text1"/>
                <w:sz w:val="24"/>
                <w:szCs w:val="24"/>
              </w:rPr>
            </w:pPr>
          </w:p>
        </w:tc>
        <w:tc>
          <w:tcPr>
            <w:tcW w:w="497" w:type="dxa"/>
            <w:shd w:val="clear" w:color="auto" w:fill="auto"/>
            <w:noWrap/>
            <w:vAlign w:val="bottom"/>
          </w:tcPr>
          <w:p w14:paraId="779E7C99" w14:textId="77777777" w:rsidR="00623490" w:rsidRDefault="00623490">
            <w:pPr>
              <w:rPr>
                <w:rFonts w:ascii="Arial" w:hAnsi="Arial" w:cs="Arial"/>
                <w:color w:val="000000" w:themeColor="text1"/>
                <w:sz w:val="24"/>
                <w:szCs w:val="24"/>
              </w:rPr>
            </w:pPr>
          </w:p>
        </w:tc>
        <w:tc>
          <w:tcPr>
            <w:tcW w:w="557" w:type="dxa"/>
            <w:shd w:val="clear" w:color="auto" w:fill="auto"/>
            <w:noWrap/>
            <w:vAlign w:val="bottom"/>
          </w:tcPr>
          <w:p w14:paraId="161EE87B" w14:textId="77777777" w:rsidR="00623490" w:rsidRDefault="00623490">
            <w:pPr>
              <w:rPr>
                <w:rFonts w:ascii="Arial" w:hAnsi="Arial" w:cs="Arial"/>
                <w:color w:val="000000" w:themeColor="text1"/>
                <w:sz w:val="24"/>
                <w:szCs w:val="24"/>
              </w:rPr>
            </w:pPr>
          </w:p>
        </w:tc>
        <w:tc>
          <w:tcPr>
            <w:tcW w:w="608" w:type="dxa"/>
            <w:shd w:val="clear" w:color="auto" w:fill="auto"/>
            <w:noWrap/>
            <w:vAlign w:val="bottom"/>
          </w:tcPr>
          <w:p w14:paraId="3AC96391" w14:textId="77777777" w:rsidR="00623490" w:rsidRDefault="00623490">
            <w:pPr>
              <w:rPr>
                <w:rFonts w:ascii="Arial" w:hAnsi="Arial" w:cs="Arial"/>
                <w:color w:val="000000" w:themeColor="text1"/>
                <w:sz w:val="24"/>
                <w:szCs w:val="24"/>
              </w:rPr>
            </w:pPr>
          </w:p>
        </w:tc>
        <w:tc>
          <w:tcPr>
            <w:tcW w:w="537" w:type="dxa"/>
            <w:shd w:val="clear" w:color="auto" w:fill="auto"/>
            <w:noWrap/>
            <w:vAlign w:val="bottom"/>
          </w:tcPr>
          <w:p w14:paraId="5AFD83F2" w14:textId="77777777" w:rsidR="00623490" w:rsidRDefault="00623490">
            <w:pPr>
              <w:rPr>
                <w:rFonts w:ascii="Arial" w:hAnsi="Arial" w:cs="Arial"/>
                <w:color w:val="000000" w:themeColor="text1"/>
                <w:sz w:val="24"/>
                <w:szCs w:val="24"/>
              </w:rPr>
            </w:pPr>
          </w:p>
        </w:tc>
        <w:tc>
          <w:tcPr>
            <w:tcW w:w="538" w:type="dxa"/>
            <w:shd w:val="clear" w:color="auto" w:fill="auto"/>
          </w:tcPr>
          <w:p w14:paraId="4ABBC5B0" w14:textId="77777777" w:rsidR="00623490" w:rsidRDefault="00623490">
            <w:pPr>
              <w:rPr>
                <w:rFonts w:ascii="Arial" w:hAnsi="Arial" w:cs="Arial"/>
                <w:color w:val="000000" w:themeColor="text1"/>
                <w:sz w:val="24"/>
                <w:szCs w:val="24"/>
              </w:rPr>
            </w:pPr>
          </w:p>
        </w:tc>
        <w:tc>
          <w:tcPr>
            <w:tcW w:w="538" w:type="dxa"/>
            <w:shd w:val="clear" w:color="auto" w:fill="auto"/>
          </w:tcPr>
          <w:p w14:paraId="209BC48F" w14:textId="77777777" w:rsidR="00623490" w:rsidRDefault="00623490">
            <w:pPr>
              <w:rPr>
                <w:rFonts w:ascii="Arial" w:hAnsi="Arial" w:cs="Arial"/>
                <w:color w:val="000000" w:themeColor="text1"/>
                <w:sz w:val="24"/>
                <w:szCs w:val="24"/>
              </w:rPr>
            </w:pPr>
          </w:p>
        </w:tc>
        <w:tc>
          <w:tcPr>
            <w:tcW w:w="497" w:type="dxa"/>
            <w:shd w:val="clear" w:color="auto" w:fill="auto"/>
          </w:tcPr>
          <w:p w14:paraId="12D070B4" w14:textId="77777777" w:rsidR="00623490" w:rsidRDefault="00623490">
            <w:pPr>
              <w:rPr>
                <w:rFonts w:ascii="Arial" w:hAnsi="Arial" w:cs="Arial"/>
                <w:color w:val="000000" w:themeColor="text1"/>
                <w:sz w:val="24"/>
                <w:szCs w:val="24"/>
              </w:rPr>
            </w:pPr>
          </w:p>
        </w:tc>
        <w:tc>
          <w:tcPr>
            <w:tcW w:w="537" w:type="dxa"/>
            <w:shd w:val="clear" w:color="auto" w:fill="auto"/>
          </w:tcPr>
          <w:p w14:paraId="61805931" w14:textId="77777777" w:rsidR="00623490" w:rsidRDefault="00623490">
            <w:pPr>
              <w:rPr>
                <w:rFonts w:ascii="Arial" w:hAnsi="Arial" w:cs="Arial"/>
                <w:color w:val="000000" w:themeColor="text1"/>
                <w:sz w:val="24"/>
                <w:szCs w:val="24"/>
              </w:rPr>
            </w:pPr>
          </w:p>
        </w:tc>
        <w:tc>
          <w:tcPr>
            <w:tcW w:w="537" w:type="dxa"/>
            <w:shd w:val="clear" w:color="auto" w:fill="8EAADB" w:themeFill="accent1" w:themeFillTint="99"/>
          </w:tcPr>
          <w:p w14:paraId="13EAA8A9" w14:textId="77777777" w:rsidR="00623490" w:rsidRDefault="00623490">
            <w:pPr>
              <w:rPr>
                <w:rFonts w:ascii="Arial" w:hAnsi="Arial" w:cs="Arial"/>
                <w:color w:val="000000" w:themeColor="text1"/>
                <w:sz w:val="24"/>
                <w:szCs w:val="24"/>
              </w:rPr>
            </w:pPr>
          </w:p>
        </w:tc>
      </w:tr>
      <w:bookmarkEnd w:id="8"/>
    </w:tbl>
    <w:p w14:paraId="579B2200" w14:textId="77777777" w:rsidR="00623490" w:rsidRDefault="00623490">
      <w:pPr>
        <w:spacing w:after="0" w:line="360" w:lineRule="auto"/>
        <w:jc w:val="both"/>
        <w:rPr>
          <w:rFonts w:ascii="Arial" w:hAnsi="Arial" w:cs="Arial"/>
          <w:color w:val="000000" w:themeColor="text1"/>
          <w:sz w:val="24"/>
          <w:szCs w:val="24"/>
        </w:rPr>
      </w:pPr>
    </w:p>
    <w:p w14:paraId="757438DB" w14:textId="77777777" w:rsidR="00623490" w:rsidRDefault="00502E27">
      <w:pPr>
        <w:pStyle w:val="Heading2"/>
        <w:rPr>
          <w:rFonts w:cs="Arial"/>
          <w:szCs w:val="24"/>
        </w:rPr>
      </w:pPr>
      <w:bookmarkStart w:id="9" w:name="_Toc9555"/>
      <w:r>
        <w:rPr>
          <w:rFonts w:cs="Arial"/>
          <w:szCs w:val="24"/>
        </w:rPr>
        <w:t>Justification</w:t>
      </w:r>
      <w:bookmarkEnd w:id="9"/>
    </w:p>
    <w:p w14:paraId="06B6281E"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In its marketing strategy, the Hilton Hotel employs both online and traditional channels. By employing these strategies, hotels may ensure that they are communicating effectively with their target demographic (Baines et al., 2019). With consideration for the hotel's target audience, communication objectives, key performance indicators, and seasonal considerations, a marketing channel calendar has been developed to </w:t>
      </w:r>
      <w:proofErr w:type="spellStart"/>
      <w:r>
        <w:rPr>
          <w:rFonts w:ascii="Arial" w:hAnsi="Arial" w:cs="Arial"/>
          <w:color w:val="000000" w:themeColor="text1"/>
          <w:sz w:val="24"/>
          <w:szCs w:val="24"/>
        </w:rPr>
        <w:t>maximise</w:t>
      </w:r>
      <w:proofErr w:type="spellEnd"/>
      <w:r>
        <w:rPr>
          <w:rFonts w:ascii="Arial" w:hAnsi="Arial" w:cs="Arial"/>
          <w:color w:val="000000" w:themeColor="text1"/>
          <w:sz w:val="24"/>
          <w:szCs w:val="24"/>
        </w:rPr>
        <w:t xml:space="preserve"> the hotel's marketing effectiveness throughout the year. In this approach, the message reaches its intended audience through the most effective channels, increasing the likelihood of a </w:t>
      </w:r>
      <w:proofErr w:type="spellStart"/>
      <w:r>
        <w:rPr>
          <w:rFonts w:ascii="Arial" w:hAnsi="Arial" w:cs="Arial"/>
          <w:color w:val="000000" w:themeColor="text1"/>
          <w:sz w:val="24"/>
          <w:szCs w:val="24"/>
        </w:rPr>
        <w:t>favourable</w:t>
      </w:r>
      <w:proofErr w:type="spellEnd"/>
      <w:r>
        <w:rPr>
          <w:rFonts w:ascii="Arial" w:hAnsi="Arial" w:cs="Arial"/>
          <w:color w:val="000000" w:themeColor="text1"/>
          <w:sz w:val="24"/>
          <w:szCs w:val="24"/>
        </w:rPr>
        <w:t xml:space="preserve"> response.</w:t>
      </w:r>
    </w:p>
    <w:p w14:paraId="152DB26F" w14:textId="77777777" w:rsidR="00623490" w:rsidRDefault="00623490">
      <w:pPr>
        <w:spacing w:after="0" w:line="360" w:lineRule="auto"/>
        <w:jc w:val="both"/>
        <w:rPr>
          <w:rFonts w:ascii="Arial" w:hAnsi="Arial" w:cs="Arial"/>
          <w:color w:val="000000" w:themeColor="text1"/>
          <w:sz w:val="24"/>
          <w:szCs w:val="24"/>
        </w:rPr>
      </w:pPr>
    </w:p>
    <w:p w14:paraId="15231442" w14:textId="77777777" w:rsidR="00623490" w:rsidRDefault="00502E27">
      <w:pPr>
        <w:pStyle w:val="Heading1"/>
        <w:rPr>
          <w:rFonts w:cs="Arial"/>
          <w:color w:val="000000" w:themeColor="text1"/>
          <w:szCs w:val="24"/>
        </w:rPr>
      </w:pPr>
      <w:bookmarkStart w:id="10" w:name="_Toc28888"/>
      <w:r>
        <w:rPr>
          <w:rFonts w:cs="Arial"/>
          <w:color w:val="000000" w:themeColor="text1"/>
          <w:szCs w:val="24"/>
        </w:rPr>
        <w:t>Control</w:t>
      </w:r>
      <w:bookmarkEnd w:id="10"/>
    </w:p>
    <w:p w14:paraId="7DCCE9D6"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We will use metrics and key performance indicators (KPIs) to monitor our marketing initiatives for the Hilton Hotel. We will be concentrating on expanding our client base, strengthening existing customer loyalty, and boosting our profits.</w:t>
      </w:r>
    </w:p>
    <w:p w14:paraId="3933A9FC"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For research purposes, we will monitor such customer acquisition indicators as website visits, booking inquiries, and confirmed reservations. These figures demonstrate the marketing channels' ability to bring in new customers and keep them as clients.</w:t>
      </w:r>
    </w:p>
    <w:p w14:paraId="0E0CEA1D"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We will track indicators of positive business sentiment such as customer feedback, social media sentiment analyses, and brand mentions. Improvements to the guest experience can be measured with these indicators. To </w:t>
      </w:r>
      <w:proofErr w:type="spellStart"/>
      <w:r>
        <w:rPr>
          <w:rFonts w:ascii="Arial" w:hAnsi="Arial" w:cs="Arial"/>
          <w:color w:val="000000" w:themeColor="text1"/>
          <w:sz w:val="24"/>
          <w:szCs w:val="24"/>
        </w:rPr>
        <w:t>maximise</w:t>
      </w:r>
      <w:proofErr w:type="spellEnd"/>
      <w:r>
        <w:rPr>
          <w:rFonts w:ascii="Arial" w:hAnsi="Arial" w:cs="Arial"/>
          <w:color w:val="000000" w:themeColor="text1"/>
          <w:sz w:val="24"/>
          <w:szCs w:val="24"/>
        </w:rPr>
        <w:t xml:space="preserve"> profits, we will </w:t>
      </w:r>
      <w:proofErr w:type="spellStart"/>
      <w:r>
        <w:rPr>
          <w:rFonts w:ascii="Arial" w:hAnsi="Arial" w:cs="Arial"/>
          <w:color w:val="000000" w:themeColor="text1"/>
          <w:sz w:val="24"/>
          <w:szCs w:val="24"/>
        </w:rPr>
        <w:t>analyse</w:t>
      </w:r>
      <w:proofErr w:type="spellEnd"/>
      <w:r>
        <w:rPr>
          <w:rFonts w:ascii="Arial" w:hAnsi="Arial" w:cs="Arial"/>
          <w:color w:val="000000" w:themeColor="text1"/>
          <w:sz w:val="24"/>
          <w:szCs w:val="24"/>
        </w:rPr>
        <w:t xml:space="preserve"> parameters like revenue per available room and occupancy rate. </w:t>
      </w:r>
    </w:p>
    <w:p w14:paraId="207E0B8A" w14:textId="77777777" w:rsidR="00623490" w:rsidRDefault="00623490">
      <w:pPr>
        <w:spacing w:after="0" w:line="360" w:lineRule="auto"/>
        <w:jc w:val="both"/>
        <w:rPr>
          <w:rFonts w:ascii="Arial" w:hAnsi="Arial" w:cs="Arial"/>
          <w:color w:val="000000" w:themeColor="text1"/>
          <w:sz w:val="24"/>
          <w:szCs w:val="24"/>
        </w:rPr>
      </w:pPr>
    </w:p>
    <w:p w14:paraId="1E8D7F08" w14:textId="77777777" w:rsidR="00623490" w:rsidRDefault="00502E27">
      <w:pPr>
        <w:pStyle w:val="Heading1"/>
        <w:rPr>
          <w:rFonts w:cs="Arial"/>
          <w:color w:val="000000" w:themeColor="text1"/>
          <w:szCs w:val="24"/>
        </w:rPr>
      </w:pPr>
      <w:bookmarkStart w:id="11" w:name="_Toc9007"/>
      <w:r>
        <w:rPr>
          <w:rFonts w:cs="Arial"/>
          <w:color w:val="000000" w:themeColor="text1"/>
          <w:szCs w:val="24"/>
        </w:rPr>
        <w:t>Conclusion</w:t>
      </w:r>
      <w:bookmarkEnd w:id="11"/>
    </w:p>
    <w:p w14:paraId="354F1DD7" w14:textId="77777777" w:rsidR="00623490" w:rsidRDefault="00502E27">
      <w:pPr>
        <w:spacing w:after="0" w:line="360" w:lineRule="auto"/>
        <w:jc w:val="both"/>
        <w:rPr>
          <w:rFonts w:ascii="Arial" w:hAnsi="Arial" w:cs="Arial"/>
          <w:color w:val="000000" w:themeColor="text1"/>
          <w:sz w:val="24"/>
          <w:szCs w:val="24"/>
        </w:rPr>
      </w:pPr>
      <w:proofErr w:type="gramStart"/>
      <w:r>
        <w:rPr>
          <w:rFonts w:ascii="Arial" w:hAnsi="Arial" w:cs="Arial"/>
          <w:color w:val="000000" w:themeColor="text1"/>
          <w:sz w:val="24"/>
          <w:szCs w:val="24"/>
        </w:rPr>
        <w:t>In order to</w:t>
      </w:r>
      <w:proofErr w:type="gramEnd"/>
      <w:r>
        <w:rPr>
          <w:rFonts w:ascii="Arial" w:hAnsi="Arial" w:cs="Arial"/>
          <w:color w:val="000000" w:themeColor="text1"/>
          <w:sz w:val="24"/>
          <w:szCs w:val="24"/>
        </w:rPr>
        <w:t xml:space="preserve"> increase positioning, customer engagement, and revenue, Hilton Hotel's marketing plan overcame challenges and </w:t>
      </w:r>
      <w:proofErr w:type="spellStart"/>
      <w:r>
        <w:rPr>
          <w:rFonts w:ascii="Arial" w:hAnsi="Arial" w:cs="Arial"/>
          <w:color w:val="000000" w:themeColor="text1"/>
          <w:sz w:val="24"/>
          <w:szCs w:val="24"/>
        </w:rPr>
        <w:t>capitalised</w:t>
      </w:r>
      <w:proofErr w:type="spellEnd"/>
      <w:r>
        <w:rPr>
          <w:rFonts w:ascii="Arial" w:hAnsi="Arial" w:cs="Arial"/>
          <w:color w:val="000000" w:themeColor="text1"/>
          <w:sz w:val="24"/>
          <w:szCs w:val="24"/>
        </w:rPr>
        <w:t xml:space="preserve"> on opportunities. The plan enumerates market aspects, competitors, collaborators, strengths, vulnerabilities, customer segments, and rivals, as determined by an analysis of the current situation. The objective of the RACE framework is a 15% increase in online reservations. The marketing channel plan is supported by metrics and critical performance indicators. Increasing revenue, consumers, and the company's reputation constitute success. </w:t>
      </w:r>
      <w:proofErr w:type="spellStart"/>
      <w:r>
        <w:rPr>
          <w:rFonts w:ascii="Arial" w:hAnsi="Arial" w:cs="Arial"/>
          <w:color w:val="000000" w:themeColor="text1"/>
          <w:sz w:val="24"/>
          <w:szCs w:val="24"/>
        </w:rPr>
        <w:t>Personalising</w:t>
      </w:r>
      <w:proofErr w:type="spellEnd"/>
      <w:r>
        <w:rPr>
          <w:rFonts w:ascii="Arial" w:hAnsi="Arial" w:cs="Arial"/>
          <w:color w:val="000000" w:themeColor="text1"/>
          <w:sz w:val="24"/>
          <w:szCs w:val="24"/>
        </w:rPr>
        <w:t xml:space="preserve"> email and social media campaigns and enhancing channels in response to customer feedback are among the suggestions. The Hilton Hotel is committed to expanding its market share and service offerings.</w:t>
      </w:r>
    </w:p>
    <w:p w14:paraId="373882F8" w14:textId="77777777" w:rsidR="00623490" w:rsidRDefault="00623490">
      <w:pPr>
        <w:spacing w:after="0" w:line="360" w:lineRule="auto"/>
        <w:jc w:val="both"/>
        <w:rPr>
          <w:rFonts w:ascii="Arial" w:hAnsi="Arial" w:cs="Arial"/>
          <w:color w:val="000000" w:themeColor="text1"/>
          <w:sz w:val="24"/>
          <w:szCs w:val="24"/>
        </w:rPr>
      </w:pPr>
    </w:p>
    <w:p w14:paraId="0E0530F9" w14:textId="77777777" w:rsidR="00623490" w:rsidRDefault="00502E27">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br w:type="page"/>
      </w:r>
    </w:p>
    <w:p w14:paraId="783481DE" w14:textId="77777777" w:rsidR="00623490" w:rsidRDefault="00502E27">
      <w:pPr>
        <w:pStyle w:val="Heading1"/>
        <w:rPr>
          <w:rFonts w:cs="Arial"/>
          <w:color w:val="000000" w:themeColor="text1"/>
          <w:szCs w:val="24"/>
        </w:rPr>
      </w:pPr>
      <w:bookmarkStart w:id="12" w:name="_Toc5081"/>
      <w:bookmarkStart w:id="13" w:name="_Toc22476"/>
      <w:bookmarkStart w:id="14" w:name="_Toc21288"/>
      <w:r>
        <w:rPr>
          <w:rFonts w:cs="Arial"/>
          <w:color w:val="000000" w:themeColor="text1"/>
          <w:szCs w:val="24"/>
        </w:rPr>
        <w:lastRenderedPageBreak/>
        <w:t>References</w:t>
      </w:r>
      <w:bookmarkEnd w:id="12"/>
      <w:bookmarkEnd w:id="13"/>
      <w:bookmarkEnd w:id="14"/>
    </w:p>
    <w:p w14:paraId="11671172"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Armstrong, G., and Kotler, P. (2017). Marketing: An introduction (13th ed.). Pearson.</w:t>
      </w:r>
    </w:p>
    <w:p w14:paraId="3A14F631"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Baines, P., Fill, C., and Page, K. (2019). Essentials of marketing (4th ed.). Oxford University Press.</w:t>
      </w:r>
    </w:p>
    <w:p w14:paraId="51357CFB"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Brassington, F., and Pettitt, S. (2017). Essentials of marketing (4th ed.). Pearson.</w:t>
      </w:r>
    </w:p>
    <w:p w14:paraId="0C089875"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Brassington, F., and Pettitt, S. (2017). Principles of marketing (8th ed.). Pearson.</w:t>
      </w:r>
    </w:p>
    <w:p w14:paraId="40CD69DD"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Chang, Y. C., Ku, C. H., and Chen, C. H. (2019). Social media analytics: Extracting and visualizing Hilton hotel ratings and reviews from TripAdvisor. International Journal of Information Management, 48, 263-279.</w:t>
      </w:r>
    </w:p>
    <w:p w14:paraId="23632751"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Fill, C., and Hughes, G. (2016). Marketing communications: Engagements, strategies, and practice. Pearson.</w:t>
      </w:r>
    </w:p>
    <w:p w14:paraId="2DE814B6"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 xml:space="preserve">Hooley, G., Piercy, N. F., and </w:t>
      </w:r>
      <w:proofErr w:type="spellStart"/>
      <w:r>
        <w:rPr>
          <w:rFonts w:ascii="Arial" w:hAnsi="Arial" w:cs="Arial"/>
          <w:color w:val="000000" w:themeColor="text1"/>
          <w:sz w:val="24"/>
          <w:szCs w:val="24"/>
        </w:rPr>
        <w:t>Nicoulaud</w:t>
      </w:r>
      <w:proofErr w:type="spellEnd"/>
      <w:r>
        <w:rPr>
          <w:rFonts w:ascii="Arial" w:hAnsi="Arial" w:cs="Arial"/>
          <w:color w:val="000000" w:themeColor="text1"/>
          <w:sz w:val="24"/>
          <w:szCs w:val="24"/>
        </w:rPr>
        <w:t>, B. (2017). Marketing strategy and competitive positioning (6th ed.). Pearson.</w:t>
      </w:r>
    </w:p>
    <w:p w14:paraId="3B6F4C21"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Jobber, D., and Ellis-Chadwick, F. (2019). Principles and practice of marketing (8th ed.). McGraw-Hill Education.</w:t>
      </w:r>
    </w:p>
    <w:p w14:paraId="37C868CD"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Kotler, P., and Keller, K. L. (2016). Marketing management (15th ed.). Pearson.</w:t>
      </w:r>
    </w:p>
    <w:p w14:paraId="1E696002"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Kotler, P., Keller, K. L., Brady, M., Goodman, M., and Hansen, T. (2017). Marketing Management (2nd European ed.). Pearson.</w:t>
      </w:r>
    </w:p>
    <w:p w14:paraId="4B94F6E8"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McDonald, M., and Wilson, H. (2016). Marketing plans: How to prepare them, how to use them (8th ed.). Wiley.</w:t>
      </w:r>
    </w:p>
    <w:p w14:paraId="2CD0F561" w14:textId="77777777" w:rsidR="00623490" w:rsidRDefault="00502E27">
      <w:pPr>
        <w:spacing w:after="0" w:line="360" w:lineRule="auto"/>
        <w:ind w:left="480" w:hangingChars="200" w:hanging="480"/>
        <w:jc w:val="both"/>
        <w:rPr>
          <w:rFonts w:ascii="Arial" w:hAnsi="Arial" w:cs="Arial"/>
          <w:color w:val="000000" w:themeColor="text1"/>
          <w:sz w:val="24"/>
          <w:szCs w:val="24"/>
        </w:rPr>
      </w:pPr>
      <w:proofErr w:type="spellStart"/>
      <w:r>
        <w:rPr>
          <w:rFonts w:ascii="Arial" w:hAnsi="Arial" w:cs="Arial"/>
          <w:color w:val="000000" w:themeColor="text1"/>
          <w:sz w:val="24"/>
          <w:szCs w:val="24"/>
        </w:rPr>
        <w:t>Mekhruza</w:t>
      </w:r>
      <w:proofErr w:type="spellEnd"/>
      <w:r>
        <w:rPr>
          <w:rFonts w:ascii="Arial" w:hAnsi="Arial" w:cs="Arial"/>
          <w:color w:val="000000" w:themeColor="text1"/>
          <w:sz w:val="24"/>
          <w:szCs w:val="24"/>
        </w:rPr>
        <w:t xml:space="preserve">, V., </w:t>
      </w:r>
      <w:proofErr w:type="spellStart"/>
      <w:r>
        <w:rPr>
          <w:rFonts w:ascii="Arial" w:hAnsi="Arial" w:cs="Arial"/>
          <w:color w:val="000000" w:themeColor="text1"/>
          <w:sz w:val="24"/>
          <w:szCs w:val="24"/>
        </w:rPr>
        <w:t>Malokhat</w:t>
      </w:r>
      <w:proofErr w:type="spellEnd"/>
      <w:r>
        <w:rPr>
          <w:rFonts w:ascii="Arial" w:hAnsi="Arial" w:cs="Arial"/>
          <w:color w:val="000000" w:themeColor="text1"/>
          <w:sz w:val="24"/>
          <w:szCs w:val="24"/>
        </w:rPr>
        <w:t xml:space="preserve">, S., Rustam, T., and </w:t>
      </w:r>
      <w:proofErr w:type="spellStart"/>
      <w:r>
        <w:rPr>
          <w:rFonts w:ascii="Arial" w:hAnsi="Arial" w:cs="Arial"/>
          <w:color w:val="000000" w:themeColor="text1"/>
          <w:sz w:val="24"/>
          <w:szCs w:val="24"/>
        </w:rPr>
        <w:t>Bakhora</w:t>
      </w:r>
      <w:proofErr w:type="spellEnd"/>
      <w:r>
        <w:rPr>
          <w:rFonts w:ascii="Arial" w:hAnsi="Arial" w:cs="Arial"/>
          <w:color w:val="000000" w:themeColor="text1"/>
          <w:sz w:val="24"/>
          <w:szCs w:val="24"/>
        </w:rPr>
        <w:t>, R. (2022). PERFORMANCE OF HILTON: HOW HILTON TACKLES THE EPIDEMIC COVID-19 DISEASE. </w:t>
      </w:r>
      <w:proofErr w:type="spellStart"/>
      <w:r>
        <w:rPr>
          <w:rFonts w:ascii="Arial" w:hAnsi="Arial" w:cs="Arial"/>
          <w:color w:val="000000" w:themeColor="text1"/>
          <w:sz w:val="24"/>
          <w:szCs w:val="24"/>
        </w:rPr>
        <w:t>Thematics</w:t>
      </w:r>
      <w:proofErr w:type="spellEnd"/>
      <w:r>
        <w:rPr>
          <w:rFonts w:ascii="Arial" w:hAnsi="Arial" w:cs="Arial"/>
          <w:color w:val="000000" w:themeColor="text1"/>
          <w:sz w:val="24"/>
          <w:szCs w:val="24"/>
        </w:rPr>
        <w:t xml:space="preserve"> Journal of Business Management, 5(2).</w:t>
      </w:r>
    </w:p>
    <w:p w14:paraId="67624E92" w14:textId="77777777" w:rsidR="00623490" w:rsidRDefault="00502E27">
      <w:pPr>
        <w:spacing w:after="0" w:line="360" w:lineRule="auto"/>
        <w:ind w:left="480" w:hangingChars="200" w:hanging="480"/>
        <w:jc w:val="both"/>
        <w:rPr>
          <w:rFonts w:ascii="Arial" w:hAnsi="Arial" w:cs="Arial"/>
          <w:color w:val="000000" w:themeColor="text1"/>
          <w:sz w:val="24"/>
          <w:szCs w:val="24"/>
        </w:rPr>
      </w:pPr>
      <w:proofErr w:type="spellStart"/>
      <w:r>
        <w:rPr>
          <w:rFonts w:ascii="Arial" w:hAnsi="Arial" w:cs="Arial"/>
          <w:color w:val="000000" w:themeColor="text1"/>
          <w:sz w:val="24"/>
          <w:szCs w:val="24"/>
        </w:rPr>
        <w:t>Nozdreva</w:t>
      </w:r>
      <w:proofErr w:type="spellEnd"/>
      <w:r>
        <w:rPr>
          <w:rFonts w:ascii="Arial" w:hAnsi="Arial" w:cs="Arial"/>
          <w:color w:val="000000" w:themeColor="text1"/>
          <w:sz w:val="24"/>
          <w:szCs w:val="24"/>
        </w:rPr>
        <w:t xml:space="preserve">, R., and </w:t>
      </w:r>
      <w:proofErr w:type="spellStart"/>
      <w:r>
        <w:rPr>
          <w:rFonts w:ascii="Arial" w:hAnsi="Arial" w:cs="Arial"/>
          <w:color w:val="000000" w:themeColor="text1"/>
          <w:sz w:val="24"/>
          <w:szCs w:val="24"/>
        </w:rPr>
        <w:t>Churakova</w:t>
      </w:r>
      <w:proofErr w:type="spellEnd"/>
      <w:r>
        <w:rPr>
          <w:rFonts w:ascii="Arial" w:hAnsi="Arial" w:cs="Arial"/>
          <w:color w:val="000000" w:themeColor="text1"/>
          <w:sz w:val="24"/>
          <w:szCs w:val="24"/>
        </w:rPr>
        <w:t>, A. (2021). Digital tools in empirical marketing strategies of global hotel companies. Digital strategies in a global market: Navigating the Fourth Industrial Revolution, 213-227.</w:t>
      </w:r>
    </w:p>
    <w:p w14:paraId="416D2A0E" w14:textId="77777777" w:rsidR="00623490" w:rsidRDefault="00502E27">
      <w:pPr>
        <w:spacing w:after="0" w:line="360" w:lineRule="auto"/>
        <w:ind w:left="480" w:hangingChars="200" w:hanging="480"/>
        <w:jc w:val="both"/>
        <w:rPr>
          <w:rFonts w:ascii="Arial" w:hAnsi="Arial" w:cs="Arial"/>
          <w:color w:val="000000" w:themeColor="text1"/>
          <w:sz w:val="24"/>
          <w:szCs w:val="24"/>
        </w:rPr>
      </w:pPr>
      <w:proofErr w:type="spellStart"/>
      <w:r>
        <w:rPr>
          <w:rFonts w:ascii="Arial" w:hAnsi="Arial" w:cs="Arial"/>
          <w:color w:val="000000" w:themeColor="text1"/>
          <w:sz w:val="24"/>
          <w:szCs w:val="24"/>
        </w:rPr>
        <w:t>SimilarWeb</w:t>
      </w:r>
      <w:proofErr w:type="spellEnd"/>
      <w:r>
        <w:rPr>
          <w:rFonts w:ascii="Arial" w:hAnsi="Arial" w:cs="Arial"/>
          <w:color w:val="000000" w:themeColor="text1"/>
          <w:sz w:val="24"/>
          <w:szCs w:val="24"/>
        </w:rPr>
        <w:t xml:space="preserve">. (2023). </w:t>
      </w:r>
      <w:proofErr w:type="spellStart"/>
      <w:r>
        <w:rPr>
          <w:rFonts w:ascii="Arial" w:hAnsi="Arial" w:cs="Arial"/>
          <w:color w:val="000000" w:themeColor="text1"/>
          <w:sz w:val="24"/>
          <w:szCs w:val="24"/>
        </w:rPr>
        <w:t>SimilarWeb</w:t>
      </w:r>
      <w:proofErr w:type="spellEnd"/>
      <w:r>
        <w:rPr>
          <w:rFonts w:ascii="Arial" w:hAnsi="Arial" w:cs="Arial"/>
          <w:color w:val="000000" w:themeColor="text1"/>
          <w:sz w:val="24"/>
          <w:szCs w:val="24"/>
        </w:rPr>
        <w:t xml:space="preserve"> website. Retrieved from </w:t>
      </w:r>
      <w:hyperlink r:id="rId9" w:tgtFrame="https://chat.openai.com/_new" w:history="1">
        <w:r>
          <w:rPr>
            <w:rFonts w:ascii="Arial" w:hAnsi="Arial" w:cs="Arial"/>
            <w:color w:val="000000" w:themeColor="text1"/>
            <w:sz w:val="24"/>
            <w:szCs w:val="24"/>
          </w:rPr>
          <w:t>https://www.similarweb.com/</w:t>
        </w:r>
      </w:hyperlink>
    </w:p>
    <w:p w14:paraId="13F32DF6" w14:textId="77777777" w:rsidR="00623490" w:rsidRDefault="00502E27">
      <w:pPr>
        <w:spacing w:after="0" w:line="360" w:lineRule="auto"/>
        <w:ind w:left="480" w:hangingChars="200" w:hanging="480"/>
        <w:jc w:val="both"/>
        <w:rPr>
          <w:rFonts w:ascii="Arial" w:hAnsi="Arial" w:cs="Arial"/>
          <w:color w:val="000000" w:themeColor="text1"/>
          <w:sz w:val="24"/>
          <w:szCs w:val="24"/>
        </w:rPr>
      </w:pPr>
      <w:r>
        <w:rPr>
          <w:rFonts w:ascii="Arial" w:hAnsi="Arial" w:cs="Arial"/>
          <w:color w:val="000000" w:themeColor="text1"/>
          <w:sz w:val="24"/>
          <w:szCs w:val="24"/>
        </w:rPr>
        <w:t>West, D., Ford, J., and Ibrahim, E. (2015). Strategic marketing: Creating competitive advantage. Oxford University Press.</w:t>
      </w:r>
    </w:p>
    <w:p w14:paraId="7336E5CB" w14:textId="77777777" w:rsidR="00623490" w:rsidRDefault="00502E27">
      <w:pPr>
        <w:rPr>
          <w:rFonts w:ascii="Arial" w:hAnsi="Arial" w:cs="Arial"/>
          <w:color w:val="000000" w:themeColor="text1"/>
          <w:sz w:val="24"/>
          <w:szCs w:val="24"/>
        </w:rPr>
      </w:pPr>
      <w:r>
        <w:rPr>
          <w:rFonts w:ascii="Arial" w:hAnsi="Arial" w:cs="Arial"/>
          <w:color w:val="000000" w:themeColor="text1"/>
          <w:sz w:val="24"/>
          <w:szCs w:val="24"/>
        </w:rPr>
        <w:br w:type="page"/>
      </w:r>
    </w:p>
    <w:p w14:paraId="1C1A9C20" w14:textId="77777777" w:rsidR="00623490" w:rsidRDefault="00502E27">
      <w:pPr>
        <w:pStyle w:val="Heading1"/>
        <w:rPr>
          <w:rFonts w:cs="Arial"/>
          <w:color w:val="000000" w:themeColor="text1"/>
          <w:szCs w:val="24"/>
        </w:rPr>
      </w:pPr>
      <w:bookmarkStart w:id="15" w:name="_Toc7472"/>
      <w:r>
        <w:rPr>
          <w:rFonts w:cs="Arial"/>
          <w:color w:val="000000" w:themeColor="text1"/>
          <w:szCs w:val="24"/>
        </w:rPr>
        <w:lastRenderedPageBreak/>
        <w:t>Appendix: Presentation</w:t>
      </w:r>
      <w:bookmarkEnd w:id="15"/>
    </w:p>
    <w:p w14:paraId="43E4495F" w14:textId="31B1D978" w:rsidR="00623490" w:rsidRDefault="00576A08">
      <w:pPr>
        <w:rPr>
          <w:rFonts w:ascii="Arial" w:hAnsi="Arial" w:cs="Arial"/>
          <w:color w:val="000000" w:themeColor="text1"/>
          <w:sz w:val="24"/>
          <w:szCs w:val="24"/>
        </w:rPr>
      </w:pPr>
      <w:r>
        <w:rPr>
          <w:noProof/>
        </w:rPr>
        <w:drawing>
          <wp:inline distT="0" distB="0" distL="0" distR="0" wp14:anchorId="0A74548B" wp14:editId="00A14097">
            <wp:extent cx="5943600" cy="3343275"/>
            <wp:effectExtent l="0" t="0" r="0" b="9525"/>
            <wp:docPr id="1660064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6400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658C3D4" wp14:editId="61CE823A">
            <wp:extent cx="5943600" cy="3343275"/>
            <wp:effectExtent l="0" t="0" r="0" b="9525"/>
            <wp:docPr id="9904772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7729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00EAA5CF" wp14:editId="1B7DC1DA">
            <wp:extent cx="5943600" cy="3343275"/>
            <wp:effectExtent l="0" t="0" r="0" b="9525"/>
            <wp:docPr id="14349937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9377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D3D20C0" wp14:editId="47813184">
            <wp:extent cx="5943600" cy="3343275"/>
            <wp:effectExtent l="0" t="0" r="0" b="9525"/>
            <wp:docPr id="17346906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9060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7B8F4EFC" wp14:editId="2CE472A9">
            <wp:extent cx="5943600" cy="3343275"/>
            <wp:effectExtent l="0" t="0" r="0" b="9525"/>
            <wp:docPr id="14891432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4329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C0A59B9" wp14:editId="03F78217">
            <wp:extent cx="5943600" cy="3343275"/>
            <wp:effectExtent l="0" t="0" r="0" b="9525"/>
            <wp:docPr id="14363437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4374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0EF0A4AB" wp14:editId="1D1A311B">
            <wp:extent cx="5943600" cy="3343275"/>
            <wp:effectExtent l="0" t="0" r="0" b="9525"/>
            <wp:docPr id="12785612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6122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sectPr w:rsidR="006234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1DC49" w14:textId="77777777" w:rsidR="00E22948" w:rsidRDefault="00E22948">
      <w:pPr>
        <w:spacing w:line="240" w:lineRule="auto"/>
      </w:pPr>
      <w:r>
        <w:separator/>
      </w:r>
    </w:p>
  </w:endnote>
  <w:endnote w:type="continuationSeparator" w:id="0">
    <w:p w14:paraId="1756CDD8" w14:textId="77777777" w:rsidR="00E22948" w:rsidRDefault="00E229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Hei">
    <w:altName w:val="黑体"/>
    <w:panose1 w:val="02010600030101010101"/>
    <w:charset w:val="86"/>
    <w:family w:val="auto"/>
    <w:pitch w:val="default"/>
    <w:sig w:usb0="00000001" w:usb1="080E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052D7" w14:textId="77777777" w:rsidR="00E22948" w:rsidRDefault="00E22948">
      <w:pPr>
        <w:spacing w:after="0"/>
      </w:pPr>
      <w:r>
        <w:separator/>
      </w:r>
    </w:p>
  </w:footnote>
  <w:footnote w:type="continuationSeparator" w:id="0">
    <w:p w14:paraId="0D250E67" w14:textId="77777777" w:rsidR="00E22948" w:rsidRDefault="00E229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77D7FAF"/>
    <w:multiLevelType w:val="singleLevel"/>
    <w:tmpl w:val="F77D7FAF"/>
    <w:lvl w:ilvl="0">
      <w:start w:val="1"/>
      <w:numFmt w:val="bullet"/>
      <w:lvlText w:val=""/>
      <w:lvlJc w:val="left"/>
      <w:pPr>
        <w:tabs>
          <w:tab w:val="left" w:pos="420"/>
        </w:tabs>
        <w:ind w:left="420" w:hanging="420"/>
      </w:pPr>
      <w:rPr>
        <w:rFonts w:ascii="Wingdings" w:hAnsi="Wingdings" w:hint="default"/>
      </w:rPr>
    </w:lvl>
  </w:abstractNum>
  <w:num w:numId="1" w16cid:durableId="790973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S2NDA3NTE1MTdU0lEKTi0uzszPAykwrAUA2HSrdiwAAAA="/>
  </w:docVars>
  <w:rsids>
    <w:rsidRoot w:val="78820725"/>
    <w:rsid w:val="0008167B"/>
    <w:rsid w:val="000B2FA5"/>
    <w:rsid w:val="000B4B04"/>
    <w:rsid w:val="000C1AFC"/>
    <w:rsid w:val="00141281"/>
    <w:rsid w:val="0017610D"/>
    <w:rsid w:val="001A2A6E"/>
    <w:rsid w:val="002564CC"/>
    <w:rsid w:val="002A7F80"/>
    <w:rsid w:val="002F23BB"/>
    <w:rsid w:val="00340E67"/>
    <w:rsid w:val="00397629"/>
    <w:rsid w:val="003E33B6"/>
    <w:rsid w:val="004003E6"/>
    <w:rsid w:val="00502E27"/>
    <w:rsid w:val="00507161"/>
    <w:rsid w:val="00526E9A"/>
    <w:rsid w:val="005631FE"/>
    <w:rsid w:val="00576A08"/>
    <w:rsid w:val="00583CD2"/>
    <w:rsid w:val="00623490"/>
    <w:rsid w:val="00632EE4"/>
    <w:rsid w:val="006A01C0"/>
    <w:rsid w:val="006E2D2A"/>
    <w:rsid w:val="00705C59"/>
    <w:rsid w:val="007167E9"/>
    <w:rsid w:val="007B50A4"/>
    <w:rsid w:val="007F7BDE"/>
    <w:rsid w:val="008667CD"/>
    <w:rsid w:val="008C4013"/>
    <w:rsid w:val="0094248D"/>
    <w:rsid w:val="00993C6B"/>
    <w:rsid w:val="009C46CB"/>
    <w:rsid w:val="009F4D62"/>
    <w:rsid w:val="00A057EE"/>
    <w:rsid w:val="00A8628D"/>
    <w:rsid w:val="00B13FFA"/>
    <w:rsid w:val="00B77660"/>
    <w:rsid w:val="00BD06DF"/>
    <w:rsid w:val="00C8728C"/>
    <w:rsid w:val="00CA1070"/>
    <w:rsid w:val="00CC7CE3"/>
    <w:rsid w:val="00D421B5"/>
    <w:rsid w:val="00D55AFC"/>
    <w:rsid w:val="00DC4F47"/>
    <w:rsid w:val="00DD237B"/>
    <w:rsid w:val="00DF3E32"/>
    <w:rsid w:val="00E0256B"/>
    <w:rsid w:val="00E115D7"/>
    <w:rsid w:val="00E22948"/>
    <w:rsid w:val="00E71042"/>
    <w:rsid w:val="00E76718"/>
    <w:rsid w:val="00EF2111"/>
    <w:rsid w:val="00F538DF"/>
    <w:rsid w:val="00FB446C"/>
    <w:rsid w:val="01711E06"/>
    <w:rsid w:val="03AB3A38"/>
    <w:rsid w:val="03FC4C74"/>
    <w:rsid w:val="04155DD9"/>
    <w:rsid w:val="04986517"/>
    <w:rsid w:val="068A5A8A"/>
    <w:rsid w:val="08F676D9"/>
    <w:rsid w:val="0A286115"/>
    <w:rsid w:val="0A4446C0"/>
    <w:rsid w:val="0D355A1A"/>
    <w:rsid w:val="0DE77F12"/>
    <w:rsid w:val="0E27335E"/>
    <w:rsid w:val="0F330303"/>
    <w:rsid w:val="142D0E0E"/>
    <w:rsid w:val="1682657E"/>
    <w:rsid w:val="174114E0"/>
    <w:rsid w:val="1831384E"/>
    <w:rsid w:val="199A037D"/>
    <w:rsid w:val="19BC47A3"/>
    <w:rsid w:val="1D0C08D3"/>
    <w:rsid w:val="1DCF4116"/>
    <w:rsid w:val="1DD540B9"/>
    <w:rsid w:val="21774F7A"/>
    <w:rsid w:val="22350A5E"/>
    <w:rsid w:val="237327CB"/>
    <w:rsid w:val="255B7187"/>
    <w:rsid w:val="27393C69"/>
    <w:rsid w:val="359F2A98"/>
    <w:rsid w:val="368942D2"/>
    <w:rsid w:val="38895CD0"/>
    <w:rsid w:val="3A4F17DD"/>
    <w:rsid w:val="3C79586A"/>
    <w:rsid w:val="3F204076"/>
    <w:rsid w:val="42176DFB"/>
    <w:rsid w:val="44F3082D"/>
    <w:rsid w:val="4520646E"/>
    <w:rsid w:val="49797847"/>
    <w:rsid w:val="4AA93BA2"/>
    <w:rsid w:val="4E9B79D4"/>
    <w:rsid w:val="504C0868"/>
    <w:rsid w:val="53C61A0F"/>
    <w:rsid w:val="554E3280"/>
    <w:rsid w:val="58CB38C0"/>
    <w:rsid w:val="594B736A"/>
    <w:rsid w:val="5BDA0BFE"/>
    <w:rsid w:val="5FBE3889"/>
    <w:rsid w:val="5FF067F2"/>
    <w:rsid w:val="5FFA4B83"/>
    <w:rsid w:val="63EA530D"/>
    <w:rsid w:val="64073078"/>
    <w:rsid w:val="64490695"/>
    <w:rsid w:val="65243B15"/>
    <w:rsid w:val="66FE1D67"/>
    <w:rsid w:val="67585D9A"/>
    <w:rsid w:val="67757108"/>
    <w:rsid w:val="6918480D"/>
    <w:rsid w:val="6A10E063"/>
    <w:rsid w:val="6AD827E1"/>
    <w:rsid w:val="6C037DCC"/>
    <w:rsid w:val="70776CBE"/>
    <w:rsid w:val="7130B453"/>
    <w:rsid w:val="71335BCD"/>
    <w:rsid w:val="7205784A"/>
    <w:rsid w:val="72AE42B2"/>
    <w:rsid w:val="78820725"/>
    <w:rsid w:val="7BA82CC9"/>
    <w:rsid w:val="7C45606D"/>
    <w:rsid w:val="7C807F0B"/>
    <w:rsid w:val="7D8E3EDB"/>
    <w:rsid w:val="7FBC7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F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pacing w:after="0" w:line="360" w:lineRule="auto"/>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pPr>
      <w:keepNext/>
      <w:keepLines/>
      <w:spacing w:before="40" w:after="0" w:line="360" w:lineRule="auto"/>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pPr>
      <w:keepNext/>
      <w:keepLines/>
      <w:spacing w:before="40" w:after="0"/>
      <w:jc w:val="center"/>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Pr>
      <w:rFonts w:ascii="Arial" w:eastAsia="SimHei" w:hAnsi="Arial" w:cs="Arial"/>
      <w:sz w:val="20"/>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qFormat/>
    <w:rPr>
      <w:rFonts w:ascii="Times New Roman" w:hAnsi="Times New Roman" w:cs="Times New Roman"/>
      <w:sz w:val="24"/>
      <w:szCs w:val="24"/>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pPr>
      <w:spacing w:after="100"/>
      <w:ind w:left="440"/>
    </w:pPr>
  </w:style>
  <w:style w:type="character" w:customStyle="1" w:styleId="Heading1Char">
    <w:name w:val="Heading 1 Char"/>
    <w:basedOn w:val="DefaultParagraphFont"/>
    <w:link w:val="Heading1"/>
    <w:uiPriority w:val="9"/>
    <w:qFormat/>
    <w:rPr>
      <w:rFonts w:ascii="Arial" w:eastAsiaTheme="majorEastAsia" w:hAnsi="Arial" w:cstheme="majorBidi"/>
      <w:b/>
      <w:sz w:val="24"/>
      <w:szCs w:val="32"/>
    </w:rPr>
  </w:style>
  <w:style w:type="character" w:customStyle="1" w:styleId="Heading2Char">
    <w:name w:val="Heading 2 Char"/>
    <w:basedOn w:val="DefaultParagraphFont"/>
    <w:link w:val="Heading2"/>
    <w:uiPriority w:val="9"/>
    <w:qFormat/>
    <w:rPr>
      <w:rFonts w:ascii="Arial" w:eastAsiaTheme="majorEastAsia" w:hAnsi="Arial" w:cstheme="majorBidi"/>
      <w:b/>
      <w:color w:val="000000" w:themeColor="text1"/>
      <w:sz w:val="24"/>
      <w:szCs w:val="26"/>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i/>
      <w:sz w:val="24"/>
      <w:szCs w:val="24"/>
    </w:rPr>
  </w:style>
  <w:style w:type="character" w:customStyle="1" w:styleId="normaltextrun">
    <w:name w:val="normaltextrun"/>
    <w:basedOn w:val="DefaultParagraphFont"/>
    <w:qFormat/>
  </w:style>
  <w:style w:type="character" w:customStyle="1" w:styleId="eop">
    <w:name w:val="eop"/>
    <w:basedOn w:val="DefaultParagraphFont"/>
  </w:style>
  <w:style w:type="paragraph" w:styleId="ListParagraph">
    <w:name w:val="List Paragraph"/>
    <w:basedOn w:val="Normal"/>
    <w:uiPriority w:val="34"/>
    <w:qFormat/>
    <w:pPr>
      <w:ind w:left="720"/>
      <w:contextualSpacing/>
    </w:p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dvancedproofingissue">
    <w:name w:val="advancedproofingissue"/>
    <w:basedOn w:val="DefaultParagraphFont"/>
    <w:qFormat/>
  </w:style>
  <w:style w:type="character" w:customStyle="1" w:styleId="contextualspellingandgrammarerror">
    <w:name w:val="contextualspellingandgrammarerror"/>
    <w:basedOn w:val="DefaultParagraphFont"/>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sv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sv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10" Type="http://schemas.openxmlformats.org/officeDocument/2006/relationships/image" Target="media/image2.png"/><Relationship Id="rId19" Type="http://schemas.openxmlformats.org/officeDocument/2006/relationships/image" Target="media/image11.svg"/><Relationship Id="rId4" Type="http://schemas.openxmlformats.org/officeDocument/2006/relationships/settings" Target="settings.xml"/><Relationship Id="rId9" Type="http://schemas.openxmlformats.org/officeDocument/2006/relationships/hyperlink" Target="https://www.similarweb.com/"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F1D7D-B41F-41B5-A2D6-84EE8010D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Axinte (2234129)</dc:creator>
  <cp:lastModifiedBy/>
  <cp:revision>1</cp:revision>
  <dcterms:created xsi:type="dcterms:W3CDTF">2023-11-19T20:29:00Z</dcterms:created>
  <dcterms:modified xsi:type="dcterms:W3CDTF">2023-11-20T12:01:00Z</dcterms:modified>
</cp:coreProperties>
</file>