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87F1A" w14:textId="77777777" w:rsidR="002E626B" w:rsidRPr="00D234A8" w:rsidRDefault="00AA6AE7" w:rsidP="00D234A8">
      <w:pPr>
        <w:tabs>
          <w:tab w:val="left" w:pos="3270"/>
        </w:tabs>
        <w:rPr>
          <w:rFonts w:ascii="Arial" w:hAnsi="Arial" w:cs="Arial"/>
        </w:rPr>
      </w:pPr>
      <w:r w:rsidRPr="00D234A8">
        <w:rPr>
          <w:rFonts w:ascii="Arial" w:hAnsi="Arial" w:cs="Arial"/>
        </w:rPr>
        <w:tab/>
      </w:r>
    </w:p>
    <w:p w14:paraId="3770F850" w14:textId="77777777" w:rsidR="00AA6AE7" w:rsidRPr="00D234A8" w:rsidRDefault="00AA6AE7" w:rsidP="00D234A8">
      <w:pPr>
        <w:jc w:val="center"/>
        <w:rPr>
          <w:rFonts w:ascii="Arial" w:hAnsi="Arial" w:cs="Arial"/>
        </w:rPr>
      </w:pPr>
    </w:p>
    <w:p w14:paraId="03F2F62C" w14:textId="77777777" w:rsidR="00AA6AE7" w:rsidRPr="00D234A8" w:rsidRDefault="00AA6AE7" w:rsidP="00D234A8">
      <w:pPr>
        <w:jc w:val="center"/>
        <w:rPr>
          <w:rFonts w:ascii="Arial" w:hAnsi="Arial" w:cs="Arial"/>
        </w:rPr>
      </w:pPr>
    </w:p>
    <w:p w14:paraId="1ADAB90C" w14:textId="77777777" w:rsidR="00AA6AE7" w:rsidRPr="00D234A8" w:rsidRDefault="00AA6AE7" w:rsidP="00D234A8">
      <w:pPr>
        <w:jc w:val="center"/>
        <w:rPr>
          <w:rFonts w:ascii="Arial" w:hAnsi="Arial" w:cs="Arial"/>
        </w:rPr>
      </w:pPr>
    </w:p>
    <w:p w14:paraId="53F9CAA3" w14:textId="77777777" w:rsidR="00AA6AE7" w:rsidRPr="00D234A8" w:rsidRDefault="00AA6AE7" w:rsidP="00D234A8">
      <w:pPr>
        <w:jc w:val="center"/>
        <w:rPr>
          <w:rFonts w:ascii="Arial" w:hAnsi="Arial" w:cs="Arial"/>
        </w:rPr>
      </w:pPr>
    </w:p>
    <w:p w14:paraId="30DFC1C8" w14:textId="77777777" w:rsidR="00AA6AE7" w:rsidRPr="00D234A8" w:rsidRDefault="00AA6AE7" w:rsidP="00D234A8">
      <w:pPr>
        <w:ind w:firstLine="0"/>
        <w:jc w:val="center"/>
        <w:rPr>
          <w:rFonts w:ascii="Arial" w:hAnsi="Arial" w:cs="Arial"/>
        </w:rPr>
      </w:pPr>
    </w:p>
    <w:p w14:paraId="1319E515" w14:textId="77777777" w:rsidR="00AA6AE7" w:rsidRPr="00D234A8" w:rsidRDefault="00AA6AE7" w:rsidP="00D234A8">
      <w:pPr>
        <w:ind w:firstLine="0"/>
        <w:jc w:val="center"/>
        <w:rPr>
          <w:rFonts w:ascii="Arial" w:hAnsi="Arial" w:cs="Arial"/>
        </w:rPr>
      </w:pPr>
      <w:r w:rsidRPr="00D234A8">
        <w:rPr>
          <w:rFonts w:ascii="Arial" w:hAnsi="Arial" w:cs="Arial"/>
        </w:rPr>
        <w:t>TECHNOLOGY IN MODERN HEALTHCARE WORKPLACES</w:t>
      </w:r>
    </w:p>
    <w:p w14:paraId="63761EC8" w14:textId="77777777" w:rsidR="00972F1F" w:rsidRPr="00D234A8" w:rsidRDefault="00972F1F" w:rsidP="00D234A8">
      <w:pPr>
        <w:ind w:firstLine="0"/>
        <w:jc w:val="center"/>
        <w:rPr>
          <w:rFonts w:ascii="Arial" w:hAnsi="Arial" w:cs="Arial"/>
        </w:rPr>
      </w:pPr>
    </w:p>
    <w:p w14:paraId="4587DBC9" w14:textId="3EE617D4" w:rsidR="00AA6AE7" w:rsidRPr="00D234A8" w:rsidRDefault="00AA6AE7" w:rsidP="00D234A8">
      <w:pPr>
        <w:ind w:firstLine="0"/>
        <w:jc w:val="center"/>
        <w:rPr>
          <w:rFonts w:ascii="Arial" w:hAnsi="Arial" w:cs="Arial"/>
        </w:rPr>
      </w:pPr>
      <w:r w:rsidRPr="00D234A8">
        <w:rPr>
          <w:rFonts w:ascii="Arial" w:hAnsi="Arial" w:cs="Arial"/>
        </w:rPr>
        <w:t>By</w:t>
      </w:r>
      <w:r w:rsidR="00445127">
        <w:rPr>
          <w:rFonts w:ascii="Arial" w:hAnsi="Arial" w:cs="Arial"/>
        </w:rPr>
        <w:t>:</w:t>
      </w:r>
      <w:r w:rsidRPr="00D234A8">
        <w:rPr>
          <w:rFonts w:ascii="Arial" w:hAnsi="Arial" w:cs="Arial"/>
        </w:rPr>
        <w:t xml:space="preserve"> </w:t>
      </w:r>
      <w:r w:rsidR="00C45C26">
        <w:rPr>
          <w:rFonts w:ascii="Arial" w:hAnsi="Arial" w:cs="Arial"/>
        </w:rPr>
        <w:t>Cata</w:t>
      </w:r>
      <w:r w:rsidR="006E6405">
        <w:rPr>
          <w:rFonts w:ascii="Arial" w:hAnsi="Arial" w:cs="Arial"/>
        </w:rPr>
        <w:t>lina Dragoi</w:t>
      </w:r>
    </w:p>
    <w:p w14:paraId="080794E6" w14:textId="77777777" w:rsidR="00AA6AE7" w:rsidRPr="00D234A8" w:rsidRDefault="00AA6AE7" w:rsidP="00D234A8">
      <w:pPr>
        <w:jc w:val="center"/>
        <w:rPr>
          <w:rFonts w:ascii="Arial" w:hAnsi="Arial" w:cs="Arial"/>
        </w:rPr>
      </w:pPr>
    </w:p>
    <w:p w14:paraId="25E7FE18" w14:textId="02DC387A" w:rsidR="00AA6AE7" w:rsidRDefault="006E6405" w:rsidP="00D234A8">
      <w:pPr>
        <w:jc w:val="center"/>
        <w:rPr>
          <w:rFonts w:ascii="Arial" w:hAnsi="Arial" w:cs="Arial"/>
        </w:rPr>
      </w:pPr>
      <w:r>
        <w:rPr>
          <w:rFonts w:ascii="Arial" w:hAnsi="Arial" w:cs="Arial"/>
        </w:rPr>
        <w:t xml:space="preserve">Digital Skills </w:t>
      </w:r>
      <w:proofErr w:type="gramStart"/>
      <w:r>
        <w:rPr>
          <w:rFonts w:ascii="Arial" w:hAnsi="Arial" w:cs="Arial"/>
        </w:rPr>
        <w:t>And</w:t>
      </w:r>
      <w:proofErr w:type="gramEnd"/>
      <w:r>
        <w:rPr>
          <w:rFonts w:ascii="Arial" w:hAnsi="Arial" w:cs="Arial"/>
        </w:rPr>
        <w:t xml:space="preserve"> Research Method</w:t>
      </w:r>
      <w:r w:rsidR="00A777EF">
        <w:rPr>
          <w:rFonts w:ascii="Arial" w:hAnsi="Arial" w:cs="Arial"/>
        </w:rPr>
        <w:t>s</w:t>
      </w:r>
    </w:p>
    <w:p w14:paraId="556F6434" w14:textId="4C039BAA" w:rsidR="00A777EF" w:rsidRPr="00D234A8" w:rsidRDefault="00A777EF" w:rsidP="00D234A8">
      <w:pPr>
        <w:jc w:val="center"/>
        <w:rPr>
          <w:rFonts w:ascii="Arial" w:hAnsi="Arial" w:cs="Arial"/>
        </w:rPr>
      </w:pPr>
      <w:r>
        <w:rPr>
          <w:rFonts w:ascii="Arial" w:hAnsi="Arial" w:cs="Arial"/>
        </w:rPr>
        <w:t xml:space="preserve">John </w:t>
      </w:r>
      <w:proofErr w:type="spellStart"/>
      <w:r>
        <w:rPr>
          <w:rFonts w:ascii="Arial" w:hAnsi="Arial" w:cs="Arial"/>
        </w:rPr>
        <w:t>Malagila</w:t>
      </w:r>
      <w:proofErr w:type="spellEnd"/>
    </w:p>
    <w:p w14:paraId="40F61F83" w14:textId="29FF024A" w:rsidR="00AA6AE7" w:rsidRDefault="00A777EF" w:rsidP="00D234A8">
      <w:pPr>
        <w:ind w:firstLine="0"/>
        <w:jc w:val="center"/>
        <w:rPr>
          <w:rFonts w:ascii="Arial" w:hAnsi="Arial" w:cs="Arial"/>
        </w:rPr>
      </w:pPr>
      <w:r>
        <w:rPr>
          <w:rFonts w:ascii="Arial" w:hAnsi="Arial" w:cs="Arial"/>
        </w:rPr>
        <w:t xml:space="preserve">University of Wales </w:t>
      </w:r>
    </w:p>
    <w:p w14:paraId="370791B2" w14:textId="25C3DD1E" w:rsidR="00A777EF" w:rsidRPr="00D234A8" w:rsidRDefault="00A777EF" w:rsidP="00D234A8">
      <w:pPr>
        <w:ind w:firstLine="0"/>
        <w:jc w:val="center"/>
        <w:rPr>
          <w:rFonts w:ascii="Arial" w:hAnsi="Arial" w:cs="Arial"/>
        </w:rPr>
      </w:pPr>
      <w:r>
        <w:rPr>
          <w:rFonts w:ascii="Arial" w:hAnsi="Arial" w:cs="Arial"/>
        </w:rPr>
        <w:t>Trinity Saint David</w:t>
      </w:r>
    </w:p>
    <w:p w14:paraId="2058A79C" w14:textId="2033AFB9" w:rsidR="00AA6AE7" w:rsidRPr="00D234A8" w:rsidRDefault="00A958DA" w:rsidP="00D234A8">
      <w:pPr>
        <w:tabs>
          <w:tab w:val="left" w:pos="1545"/>
        </w:tabs>
        <w:jc w:val="center"/>
        <w:rPr>
          <w:rFonts w:ascii="Arial" w:hAnsi="Arial" w:cs="Arial"/>
        </w:rPr>
      </w:pPr>
      <w:r>
        <w:rPr>
          <w:rFonts w:ascii="Arial" w:hAnsi="Arial" w:cs="Arial"/>
        </w:rPr>
        <w:t>28/03/2021</w:t>
      </w:r>
    </w:p>
    <w:p w14:paraId="0422BF14" w14:textId="77777777" w:rsidR="00493B0B" w:rsidRPr="00D234A8" w:rsidRDefault="00493B0B" w:rsidP="00D234A8">
      <w:pPr>
        <w:rPr>
          <w:rFonts w:ascii="Arial" w:hAnsi="Arial" w:cs="Arial"/>
        </w:rPr>
      </w:pPr>
    </w:p>
    <w:p w14:paraId="4409069B" w14:textId="77777777" w:rsidR="00493B0B" w:rsidRPr="00D234A8" w:rsidRDefault="00493B0B" w:rsidP="00D234A8">
      <w:pPr>
        <w:rPr>
          <w:rFonts w:ascii="Arial" w:hAnsi="Arial" w:cs="Arial"/>
        </w:rPr>
      </w:pPr>
    </w:p>
    <w:p w14:paraId="294F45D2" w14:textId="77777777" w:rsidR="00493B0B" w:rsidRPr="00D234A8" w:rsidRDefault="00493B0B" w:rsidP="00D234A8">
      <w:pPr>
        <w:rPr>
          <w:rFonts w:ascii="Arial" w:hAnsi="Arial" w:cs="Arial"/>
        </w:rPr>
      </w:pPr>
    </w:p>
    <w:p w14:paraId="61365723" w14:textId="77777777" w:rsidR="00493B0B" w:rsidRPr="00D234A8" w:rsidRDefault="00493B0B" w:rsidP="00D234A8">
      <w:pPr>
        <w:rPr>
          <w:rFonts w:ascii="Arial" w:hAnsi="Arial" w:cs="Arial"/>
        </w:rPr>
      </w:pPr>
    </w:p>
    <w:p w14:paraId="7CB9CF59" w14:textId="77777777" w:rsidR="00493B0B" w:rsidRPr="00D234A8" w:rsidRDefault="00493B0B" w:rsidP="00D234A8">
      <w:pPr>
        <w:rPr>
          <w:rFonts w:ascii="Arial" w:hAnsi="Arial" w:cs="Arial"/>
        </w:rPr>
      </w:pPr>
    </w:p>
    <w:p w14:paraId="7F549046" w14:textId="77777777" w:rsidR="00493B0B" w:rsidRPr="00D234A8" w:rsidRDefault="00493B0B" w:rsidP="00D234A8">
      <w:pPr>
        <w:rPr>
          <w:rFonts w:ascii="Arial" w:hAnsi="Arial" w:cs="Arial"/>
        </w:rPr>
      </w:pPr>
    </w:p>
    <w:p w14:paraId="6A2FD2E0" w14:textId="77777777" w:rsidR="00493B0B" w:rsidRPr="00D234A8" w:rsidRDefault="00493B0B" w:rsidP="00D234A8">
      <w:pPr>
        <w:rPr>
          <w:rFonts w:ascii="Arial" w:hAnsi="Arial" w:cs="Arial"/>
        </w:rPr>
      </w:pPr>
    </w:p>
    <w:p w14:paraId="47B9C88C" w14:textId="77777777" w:rsidR="00493B0B" w:rsidRPr="00D234A8" w:rsidRDefault="00493B0B" w:rsidP="00D234A8">
      <w:pPr>
        <w:rPr>
          <w:rFonts w:ascii="Arial" w:hAnsi="Arial" w:cs="Arial"/>
        </w:rPr>
      </w:pPr>
    </w:p>
    <w:p w14:paraId="3D4F6F49" w14:textId="77777777" w:rsidR="00493B0B" w:rsidRPr="00D234A8" w:rsidRDefault="00493B0B" w:rsidP="00D234A8">
      <w:pPr>
        <w:rPr>
          <w:rFonts w:ascii="Arial" w:hAnsi="Arial" w:cs="Arial"/>
        </w:rPr>
      </w:pPr>
    </w:p>
    <w:p w14:paraId="2B6D27DA" w14:textId="77777777" w:rsidR="00493B0B" w:rsidRPr="00D234A8" w:rsidRDefault="00493B0B" w:rsidP="00D234A8">
      <w:pPr>
        <w:rPr>
          <w:rFonts w:ascii="Arial" w:hAnsi="Arial" w:cs="Arial"/>
        </w:rPr>
      </w:pPr>
    </w:p>
    <w:p w14:paraId="159E91FE" w14:textId="77777777" w:rsidR="00493B0B" w:rsidRPr="00D234A8" w:rsidRDefault="00493B0B" w:rsidP="00D234A8">
      <w:pPr>
        <w:rPr>
          <w:rFonts w:ascii="Arial" w:hAnsi="Arial" w:cs="Arial"/>
        </w:rPr>
      </w:pPr>
    </w:p>
    <w:p w14:paraId="7F536ECC" w14:textId="77777777" w:rsidR="00493B0B" w:rsidRPr="00D234A8" w:rsidRDefault="00493B0B" w:rsidP="00D234A8">
      <w:pPr>
        <w:rPr>
          <w:rFonts w:ascii="Arial" w:hAnsi="Arial" w:cs="Arial"/>
        </w:rPr>
      </w:pPr>
    </w:p>
    <w:p w14:paraId="3ECE8AC9" w14:textId="77777777" w:rsidR="00493B0B" w:rsidRPr="00D234A8" w:rsidRDefault="00493B0B" w:rsidP="00D234A8">
      <w:pPr>
        <w:rPr>
          <w:rFonts w:ascii="Arial" w:hAnsi="Arial" w:cs="Arial"/>
        </w:rPr>
      </w:pPr>
    </w:p>
    <w:p w14:paraId="14AF1278" w14:textId="61602C8D" w:rsidR="00AA6AE7" w:rsidRPr="00D234A8" w:rsidRDefault="005966EB" w:rsidP="00D234A8">
      <w:pPr>
        <w:rPr>
          <w:rFonts w:ascii="Arial" w:hAnsi="Arial" w:cs="Arial"/>
        </w:rPr>
      </w:pPr>
      <w:r>
        <w:rPr>
          <w:rFonts w:ascii="Arial" w:hAnsi="Arial" w:cs="Arial"/>
        </w:rPr>
        <w:t>2433</w:t>
      </w:r>
      <w:r w:rsidR="00493B0B" w:rsidRPr="00D234A8">
        <w:rPr>
          <w:rFonts w:ascii="Arial" w:hAnsi="Arial" w:cs="Arial"/>
        </w:rPr>
        <w:t xml:space="preserve"> words</w:t>
      </w:r>
      <w:r w:rsidR="00AA6AE7" w:rsidRPr="00D234A8">
        <w:rPr>
          <w:rFonts w:ascii="Arial" w:hAnsi="Arial" w:cs="Arial"/>
        </w:rPr>
        <w:br w:type="page"/>
      </w:r>
    </w:p>
    <w:p w14:paraId="1B644A15" w14:textId="77777777" w:rsidR="00D234A8" w:rsidRPr="00D234A8" w:rsidRDefault="00D234A8" w:rsidP="00D234A8">
      <w:pPr>
        <w:pStyle w:val="Heading1"/>
        <w:rPr>
          <w:rFonts w:eastAsia="Times New Roman" w:cs="Arial"/>
          <w:sz w:val="22"/>
          <w:szCs w:val="22"/>
          <w:lang w:val="en-US"/>
        </w:rPr>
      </w:pPr>
      <w:r w:rsidRPr="00D234A8">
        <w:rPr>
          <w:rFonts w:eastAsia="Times New Roman" w:cs="Arial"/>
          <w:sz w:val="22"/>
          <w:szCs w:val="22"/>
          <w:lang w:val="en-US"/>
        </w:rPr>
        <w:lastRenderedPageBreak/>
        <w:t>Introduction</w:t>
      </w:r>
    </w:p>
    <w:p w14:paraId="717ABBDA" w14:textId="63247F9E"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Technology has become imperative in our daily lives, being used in homes, schools, and workplaces. Modern healthcare workplaces have also embraced the use of technology in the running of their daily activities. This report will explore the hospital healthcare setting, giving detailed research on the technology and communications systems in place. Relevant legal, security, and ethical issues will also be discussed about the systems (Chen, 2018). In hospitals, the use of technology in the digitalization of health records and patient tracking applications has led to greater patient care an</w:t>
      </w:r>
      <w:r>
        <w:rPr>
          <w:rFonts w:ascii="Arial" w:eastAsia="Times New Roman" w:hAnsi="Arial" w:cs="Arial"/>
          <w:color w:val="0E101A"/>
          <w:lang w:val="en-US"/>
        </w:rPr>
        <w:t>d improved quality of service. </w:t>
      </w:r>
      <w:r w:rsidRPr="00D234A8">
        <w:rPr>
          <w:rFonts w:ascii="Arial" w:eastAsia="Times New Roman" w:hAnsi="Arial" w:cs="Arial"/>
          <w:color w:val="0E101A"/>
          <w:lang w:val="en-US"/>
        </w:rPr>
        <w:t xml:space="preserve">Technology has brought tremendous changes in healthcare workplaces, with patients receiving cutting-edge treatments such as robotic surgeries and </w:t>
      </w:r>
      <w:r w:rsidR="002548D7" w:rsidRPr="00D234A8">
        <w:rPr>
          <w:rFonts w:ascii="Arial" w:eastAsia="Times New Roman" w:hAnsi="Arial" w:cs="Arial"/>
          <w:color w:val="0E101A"/>
          <w:lang w:val="en-US"/>
        </w:rPr>
        <w:t>minimally invasive</w:t>
      </w:r>
      <w:r w:rsidRPr="00D234A8">
        <w:rPr>
          <w:rFonts w:ascii="Arial" w:eastAsia="Times New Roman" w:hAnsi="Arial" w:cs="Arial"/>
          <w:color w:val="0E101A"/>
          <w:lang w:val="en-US"/>
        </w:rPr>
        <w:t xml:space="preserve"> procedures that result in quicker healing time and less pain. Patients can now remotely consult doctors and get targeted treatments. The use of mobile applications has led to improved patient care and better healthcare experience.</w:t>
      </w:r>
    </w:p>
    <w:p w14:paraId="0C858B31" w14:textId="77777777" w:rsidR="00D234A8" w:rsidRPr="00D234A8" w:rsidRDefault="00D234A8" w:rsidP="00D234A8">
      <w:pPr>
        <w:pStyle w:val="Heading1"/>
        <w:rPr>
          <w:rFonts w:eastAsia="Times New Roman"/>
          <w:sz w:val="22"/>
          <w:szCs w:val="22"/>
          <w:lang w:val="en-US"/>
        </w:rPr>
      </w:pPr>
      <w:r w:rsidRPr="00D234A8">
        <w:rPr>
          <w:rFonts w:eastAsia="Times New Roman"/>
          <w:lang w:val="en-US"/>
        </w:rPr>
        <w:t>Objectives</w:t>
      </w:r>
    </w:p>
    <w:p w14:paraId="7A3986FA" w14:textId="77777777" w:rsidR="00D234A8" w:rsidRPr="00D234A8" w:rsidRDefault="00D234A8" w:rsidP="00D234A8">
      <w:pPr>
        <w:numPr>
          <w:ilvl w:val="0"/>
          <w:numId w:val="2"/>
        </w:numPr>
        <w:rPr>
          <w:rFonts w:ascii="Arial" w:eastAsia="Times New Roman" w:hAnsi="Arial" w:cs="Arial"/>
          <w:color w:val="0E101A"/>
          <w:lang w:val="en-US"/>
        </w:rPr>
      </w:pPr>
      <w:r>
        <w:rPr>
          <w:rFonts w:ascii="Arial" w:eastAsia="Times New Roman" w:hAnsi="Arial" w:cs="Arial"/>
          <w:color w:val="0E101A"/>
          <w:lang w:val="en-US"/>
        </w:rPr>
        <w:t>To i</w:t>
      </w:r>
      <w:r w:rsidRPr="00D234A8">
        <w:rPr>
          <w:rFonts w:ascii="Arial" w:eastAsia="Times New Roman" w:hAnsi="Arial" w:cs="Arial"/>
          <w:color w:val="0E101A"/>
          <w:lang w:val="en-US"/>
        </w:rPr>
        <w:t>llustrate the different technologies used in hospitals.</w:t>
      </w:r>
    </w:p>
    <w:p w14:paraId="0BFC1D29" w14:textId="77777777" w:rsidR="00D234A8" w:rsidRPr="00D234A8" w:rsidRDefault="00D234A8" w:rsidP="00D234A8">
      <w:pPr>
        <w:numPr>
          <w:ilvl w:val="0"/>
          <w:numId w:val="2"/>
        </w:numPr>
        <w:rPr>
          <w:rFonts w:ascii="Arial" w:eastAsia="Times New Roman" w:hAnsi="Arial" w:cs="Arial"/>
          <w:color w:val="0E101A"/>
          <w:lang w:val="en-US"/>
        </w:rPr>
      </w:pPr>
      <w:r w:rsidRPr="00D234A8">
        <w:rPr>
          <w:rFonts w:ascii="Arial" w:eastAsia="Times New Roman" w:hAnsi="Arial" w:cs="Arial"/>
          <w:color w:val="0E101A"/>
          <w:lang w:val="en-US"/>
        </w:rPr>
        <w:t>To determine the legal, ethical, and security issues affecting these technologies</w:t>
      </w:r>
    </w:p>
    <w:p w14:paraId="61F75694" w14:textId="77777777" w:rsidR="00D234A8" w:rsidRPr="00D234A8" w:rsidRDefault="00D234A8" w:rsidP="00D234A8">
      <w:pPr>
        <w:numPr>
          <w:ilvl w:val="0"/>
          <w:numId w:val="2"/>
        </w:numPr>
        <w:rPr>
          <w:rFonts w:ascii="Arial" w:eastAsia="Times New Roman" w:hAnsi="Arial" w:cs="Arial"/>
          <w:color w:val="0E101A"/>
          <w:lang w:val="en-US"/>
        </w:rPr>
      </w:pPr>
      <w:r w:rsidRPr="00D234A8">
        <w:rPr>
          <w:rFonts w:ascii="Arial" w:eastAsia="Times New Roman" w:hAnsi="Arial" w:cs="Arial"/>
          <w:color w:val="0E101A"/>
          <w:lang w:val="en-US"/>
        </w:rPr>
        <w:t xml:space="preserve">To offer recommendations </w:t>
      </w:r>
      <w:proofErr w:type="gramStart"/>
      <w:r w:rsidRPr="00D234A8">
        <w:rPr>
          <w:rFonts w:ascii="Arial" w:eastAsia="Times New Roman" w:hAnsi="Arial" w:cs="Arial"/>
          <w:color w:val="0E101A"/>
          <w:lang w:val="en-US"/>
        </w:rPr>
        <w:t>in regard to</w:t>
      </w:r>
      <w:proofErr w:type="gramEnd"/>
      <w:r w:rsidRPr="00D234A8">
        <w:rPr>
          <w:rFonts w:ascii="Arial" w:eastAsia="Times New Roman" w:hAnsi="Arial" w:cs="Arial"/>
          <w:color w:val="0E101A"/>
          <w:lang w:val="en-US"/>
        </w:rPr>
        <w:t xml:space="preserve"> appropriate implementation of technology in hospitals</w:t>
      </w:r>
      <w:r>
        <w:rPr>
          <w:rFonts w:ascii="Arial" w:eastAsia="Times New Roman" w:hAnsi="Arial" w:cs="Arial"/>
          <w:color w:val="0E101A"/>
          <w:lang w:val="en-US"/>
        </w:rPr>
        <w:t>.</w:t>
      </w:r>
    </w:p>
    <w:p w14:paraId="68C15DCE" w14:textId="77777777" w:rsidR="00D234A8" w:rsidRPr="00D234A8" w:rsidRDefault="00D234A8" w:rsidP="00D234A8">
      <w:pPr>
        <w:pStyle w:val="Heading1"/>
        <w:rPr>
          <w:rFonts w:eastAsia="Times New Roman"/>
          <w:sz w:val="22"/>
          <w:szCs w:val="22"/>
          <w:lang w:val="en-US"/>
        </w:rPr>
      </w:pPr>
      <w:r w:rsidRPr="00D234A8">
        <w:rPr>
          <w:rFonts w:eastAsia="Times New Roman"/>
          <w:lang w:val="en-US"/>
        </w:rPr>
        <w:t>Methodology</w:t>
      </w:r>
    </w:p>
    <w:p w14:paraId="5D389335" w14:textId="77777777" w:rsidR="00D234A8" w:rsidRPr="00D234A8" w:rsidRDefault="00D234A8" w:rsidP="00D234A8">
      <w:pPr>
        <w:pStyle w:val="Heading2"/>
        <w:rPr>
          <w:rFonts w:eastAsia="Times New Roman" w:cs="Arial"/>
          <w:color w:val="0E101A"/>
          <w:sz w:val="22"/>
          <w:szCs w:val="22"/>
          <w:lang w:val="en-US"/>
        </w:rPr>
      </w:pPr>
      <w:r w:rsidRPr="00D234A8">
        <w:rPr>
          <w:rFonts w:eastAsia="Times New Roman"/>
          <w:lang w:val="en-US"/>
        </w:rPr>
        <w:t>Qualitative</w:t>
      </w:r>
      <w:r>
        <w:rPr>
          <w:rFonts w:eastAsia="Times New Roman"/>
          <w:lang w:val="en-US"/>
        </w:rPr>
        <w:t xml:space="preserve"> A</w:t>
      </w:r>
      <w:r w:rsidRPr="00D234A8">
        <w:rPr>
          <w:rFonts w:eastAsia="Times New Roman"/>
          <w:lang w:val="en-US"/>
        </w:rPr>
        <w:t>nalysis </w:t>
      </w:r>
    </w:p>
    <w:p w14:paraId="5E743D41"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iCs/>
          <w:color w:val="0E101A"/>
          <w:lang w:val="en-US"/>
        </w:rPr>
        <w:t>This report will follow the principles of qualitative analysis primarily using secondary sources of information</w:t>
      </w:r>
      <w:r w:rsidRPr="00D234A8">
        <w:rPr>
          <w:rFonts w:ascii="Arial" w:eastAsia="Times New Roman" w:hAnsi="Arial" w:cs="Arial"/>
          <w:i/>
          <w:iCs/>
          <w:color w:val="0E101A"/>
          <w:lang w:val="en-US"/>
        </w:rPr>
        <w:t>. </w:t>
      </w:r>
      <w:r w:rsidRPr="00D234A8">
        <w:rPr>
          <w:rFonts w:ascii="Arial" w:eastAsia="Times New Roman" w:hAnsi="Arial" w:cs="Arial"/>
          <w:color w:val="0E101A"/>
          <w:lang w:val="en-US"/>
        </w:rPr>
        <w:t>An analysis of relevant scholarly materials such as books, articles, and journals will be analyzed in this research. The materials will provide the relevant information to help assess which technologies are used in hospitals, their impacts, and consequent challenges. </w:t>
      </w:r>
    </w:p>
    <w:p w14:paraId="2C5EE11F"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t>Literature review methodology</w:t>
      </w:r>
    </w:p>
    <w:p w14:paraId="4EEF3B6D"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The materials to be used in the literature review will be sourced from different websites. Keywords will be used to search for materials from these websites. Some of the websites to be used in this case include Scopus, NCBI, and the national institute of health website. Keywords and phrases were used to filter the necessary journal articles and materials that were more appropriate for the study. Some of the keywords and phrases here include ethics in medical technology, legal application in medical advancements, modern health care, application of </w:t>
      </w:r>
      <w:r w:rsidRPr="00D234A8">
        <w:rPr>
          <w:rFonts w:ascii="Arial" w:eastAsia="Times New Roman" w:hAnsi="Arial" w:cs="Arial"/>
          <w:color w:val="0E101A"/>
          <w:lang w:val="en-US"/>
        </w:rPr>
        <w:lastRenderedPageBreak/>
        <w:t>technology in hospitals, and modern communication techniques applied by hospitals. The materials that resulted from searching using the keywords were then subjected to subsequent reviews to make a further assessment of their credibility for use in this report (Mohamed, 2021). The research made a critical assessment of the abstract for such materials to ensure that the final list contained only the most appropriate materials. The relevance of search materials was also identified based on their publication years, where only materials that have been published within the last five years were adopted for the research.</w:t>
      </w:r>
    </w:p>
    <w:p w14:paraId="4AC7A448" w14:textId="77777777" w:rsidR="00D234A8" w:rsidRPr="00D234A8" w:rsidRDefault="00D234A8" w:rsidP="00D234A8">
      <w:pPr>
        <w:pStyle w:val="Heading1"/>
        <w:rPr>
          <w:rFonts w:eastAsia="Times New Roman"/>
          <w:sz w:val="22"/>
          <w:szCs w:val="22"/>
          <w:lang w:val="en-US"/>
        </w:rPr>
      </w:pPr>
      <w:r w:rsidRPr="00D234A8">
        <w:rPr>
          <w:rFonts w:eastAsia="Times New Roman"/>
          <w:lang w:val="en-US"/>
        </w:rPr>
        <w:t>Secondary data analysis</w:t>
      </w:r>
    </w:p>
    <w:p w14:paraId="67F63645"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t>Digitalization of health records</w:t>
      </w:r>
    </w:p>
    <w:p w14:paraId="6B8CE648"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In many hospitals around the United Kingdom, paper records have been totally replaced by electronic records. The nurses and technicians are responsible for feeding patients' data and medical records into a centralized digitalized system (Mohamed, 2021). Information uploaded to the system includes name, age and address, current health condition, recent treatments and medicines, allergies and past reactions to medicines, tests, scans and X-rays done, lifestyle information such as whether the patient smokes or drinks, and hospital admissions and discharge information.</w:t>
      </w:r>
    </w:p>
    <w:p w14:paraId="176B439B"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Major hospitals in the United Kingdom are funded by the National Health Service, which pays for the citizens' Medicare. The National Health Service keeps a record of all medical treatments done to the public with a minimum retention of eight years after the last attendance. Mental health records are kept up to twenty years after no further treatment or eight years after death. Neurological records are kept for up to twenty years after no treatment or eight years after death (Mohamed, 2021). Donor records, oncology and radiotherapy records, patients involved in clinical trials data are all kept in the system. There are also records marked do not destroy, meaning they are permanent records.</w:t>
      </w:r>
    </w:p>
    <w:p w14:paraId="090D5712" w14:textId="77777777" w:rsid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Digitalization of records has led to more excellent patient care and invaluable data to help clinical researchers develop treatments for everyday health problems like viral outbreaks. A standardized system can provide insight into how widespread an outbreak is, enabling preventive measures (Chen, 2018). A digitalized health record system also ensures ease of workflow where the data can be accessed from any medical facility creating efficiency in delivering healthcare and lowering healthcare costs. However, issues are facing digitalized health records, such as attacks by hackers to steal patient data. It is, therefore, necessary for the National Health Service to ensure its systems are secure from hackers.</w:t>
      </w:r>
    </w:p>
    <w:p w14:paraId="5FD20522" w14:textId="77777777" w:rsidR="00D234A8" w:rsidRPr="00D234A8" w:rsidRDefault="00D234A8" w:rsidP="00D234A8">
      <w:pPr>
        <w:ind w:firstLine="0"/>
        <w:rPr>
          <w:rFonts w:ascii="Arial" w:eastAsia="Times New Roman" w:hAnsi="Arial" w:cs="Arial"/>
          <w:color w:val="0E101A"/>
          <w:lang w:val="en-US"/>
        </w:rPr>
      </w:pPr>
    </w:p>
    <w:p w14:paraId="171BE104"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lastRenderedPageBreak/>
        <w:t>Mobile application technology in the medical field</w:t>
      </w:r>
    </w:p>
    <w:p w14:paraId="23940D01"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Mobile applications have been incorporated into the medical field to enable patients to access quick and accurate information using their mobile phones. The applications can also be used to track doctors' appointments and the progression of treatment in hospitals. The application also has medication reminders for the patients (Chen, 2018). Mobile applications are also used for fitness and healthier tracking of food intake and activity levels while offering customized solutions to specific users. Applications also assist in the remote treatment of patients where doctors communicate with their patients, record their vitals accurately, prescribe treatment for not serious cases, thus improving the efficiency of delivering healthcare.</w:t>
      </w:r>
    </w:p>
    <w:p w14:paraId="01C39BD6"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t>Robotics</w:t>
      </w:r>
    </w:p>
    <w:p w14:paraId="483E0442"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There are many forms of robots used in hospitals. Robots have been incorporated into operational procedures to assist surgeons, including minor non-invasive procedures to open-heart surgeries. The robotic arms are more efficient than human beings, with the ability to rotate 360 degrees and attain angles that would be impossible or </w:t>
      </w:r>
      <w:proofErr w:type="gramStart"/>
      <w:r w:rsidRPr="00D234A8">
        <w:rPr>
          <w:rFonts w:ascii="Arial" w:eastAsia="Times New Roman" w:hAnsi="Arial" w:cs="Arial"/>
          <w:color w:val="0E101A"/>
          <w:lang w:val="en-US"/>
        </w:rPr>
        <w:t>very hard</w:t>
      </w:r>
      <w:proofErr w:type="gramEnd"/>
      <w:r w:rsidRPr="00D234A8">
        <w:rPr>
          <w:rFonts w:ascii="Arial" w:eastAsia="Times New Roman" w:hAnsi="Arial" w:cs="Arial"/>
          <w:color w:val="0E101A"/>
          <w:lang w:val="en-US"/>
        </w:rPr>
        <w:t xml:space="preserve"> for human beings. Robots have higher precision in incisions, and stitches, with a study showing wounds from robotic procedures, heal faster (</w:t>
      </w:r>
      <w:proofErr w:type="spellStart"/>
      <w:r w:rsidRPr="00D234A8">
        <w:rPr>
          <w:rFonts w:ascii="Arial" w:eastAsia="Times New Roman" w:hAnsi="Arial" w:cs="Arial"/>
          <w:color w:val="0E101A"/>
          <w:lang w:val="en-US"/>
        </w:rPr>
        <w:t>Riek</w:t>
      </w:r>
      <w:proofErr w:type="spellEnd"/>
      <w:r w:rsidRPr="00D234A8">
        <w:rPr>
          <w:rFonts w:ascii="Arial" w:eastAsia="Times New Roman" w:hAnsi="Arial" w:cs="Arial"/>
          <w:color w:val="0E101A"/>
          <w:lang w:val="en-US"/>
        </w:rPr>
        <w:t>, 2017). Other technologies such as telemedicine have enabled doctors to conduct operational procedures remotely using real-time feed (Khan, 2020). Remote procedures have ensured better utilization of doctors and a more extensive reach of patients. It also saves time as either the doctor or patient does not need to travel far to get the service. </w:t>
      </w:r>
    </w:p>
    <w:p w14:paraId="0E363591" w14:textId="77777777" w:rsidR="00D234A8" w:rsidRPr="00D234A8" w:rsidRDefault="00D234A8" w:rsidP="00D234A8">
      <w:pPr>
        <w:ind w:firstLine="0"/>
        <w:rPr>
          <w:rFonts w:ascii="Arial" w:eastAsia="Times New Roman" w:hAnsi="Arial" w:cs="Arial"/>
          <w:color w:val="0E101A"/>
          <w:lang w:val="en-US"/>
        </w:rPr>
      </w:pPr>
      <w:r w:rsidRPr="00D234A8">
        <w:rPr>
          <w:rFonts w:ascii="Arial" w:eastAsia="Times New Roman" w:hAnsi="Arial" w:cs="Arial"/>
          <w:color w:val="0E101A"/>
          <w:lang w:val="en-US"/>
        </w:rPr>
        <w:t xml:space="preserve">The use of robots in isolation wards has helped minimize infections among the health caregivers, especially during the covid-19 pandemic. Robots are used to deliver medicine and food to patients </w:t>
      </w:r>
      <w:proofErr w:type="gramStart"/>
      <w:r w:rsidRPr="00D234A8">
        <w:rPr>
          <w:rFonts w:ascii="Arial" w:eastAsia="Times New Roman" w:hAnsi="Arial" w:cs="Arial"/>
          <w:color w:val="0E101A"/>
          <w:lang w:val="en-US"/>
        </w:rPr>
        <w:t>and also</w:t>
      </w:r>
      <w:proofErr w:type="gramEnd"/>
      <w:r w:rsidRPr="00D234A8">
        <w:rPr>
          <w:rFonts w:ascii="Arial" w:eastAsia="Times New Roman" w:hAnsi="Arial" w:cs="Arial"/>
          <w:color w:val="0E101A"/>
          <w:lang w:val="en-US"/>
        </w:rPr>
        <w:t xml:space="preserve"> checking the patient's vital signs.  </w:t>
      </w:r>
    </w:p>
    <w:p w14:paraId="50B1C122"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t>Virtual reality</w:t>
      </w:r>
    </w:p>
    <w:p w14:paraId="4E4B1DCD"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Virtual reality has been a significant breakthrough in the fight against mental illnesses. The fight against depression, post-traumatic stress disorder, and Alzheimer's received a boost with the incorporation of virtual treatment. The patients are exposed to therapy where their brains are gradually trained to build immunity to past trauma up to a point where those incidences do not affect them anymore by exposure to similar but mild scenarios and more miniature graphic (McCarthy, 2019). As the therapy progresses, the intensity might be increased to develop resistance. In Royal United Hospital, Bath Professor Terry uses virtual reality headsets to help patients recover after sustaining complex injuries by allowing them to pedal through a virtual version of the south coast. Virtual reality is used to jog the mind and create scenarios in the real world to help with patient treatment.</w:t>
      </w:r>
    </w:p>
    <w:p w14:paraId="32C32341"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lastRenderedPageBreak/>
        <w:t>Surgeons also use augmented reality to perform complex surgeries. The display integrates all imaging done to the patient and patient data, allowing doctors to keep all these factors in check. Augmented reality will improve quality, reduce costs by avoiding procedure-related complications, and ensure patient safety. Virtual reality is also used in the training of surgeons to do procedures. There is the creation of a replica of surgeries to be conducted, and the surgeons train themselves before the primary surgery, especially if it is a complicated surgery.   </w:t>
      </w:r>
    </w:p>
    <w:p w14:paraId="032C5008" w14:textId="77777777" w:rsidR="00D234A8" w:rsidRPr="00D234A8" w:rsidRDefault="00D234A8" w:rsidP="00D234A8">
      <w:pPr>
        <w:pStyle w:val="Heading2"/>
        <w:rPr>
          <w:rFonts w:eastAsia="Times New Roman"/>
          <w:sz w:val="22"/>
          <w:szCs w:val="22"/>
          <w:lang w:val="en-US"/>
        </w:rPr>
      </w:pPr>
      <w:r w:rsidRPr="00D234A8">
        <w:rPr>
          <w:rFonts w:eastAsia="Times New Roman"/>
          <w:lang w:val="en-US"/>
        </w:rPr>
        <w:t>Artificial intelligence and machine learning</w:t>
      </w:r>
    </w:p>
    <w:p w14:paraId="5606E718"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Artificial intelligence is used to analyze patients' data and predict, prevent, or treat consequent diseases. The digitalized health system with patient records and the machine learning process can deduce vital information by cross-referencing all the patients' records and learning trends, which can help the doctors (Panesar, 2019). The software can also collect patients' information recovering from surgery and monitor their blood pressure and heart rate. From learning the behavior of blood pressure and heart rate, artificial intelligence can determine or predict when the patient is likely to go into shock and send a distress call. This will lead to interventions hence saving patients' lives. Lifesaving technology is in use in many recovery wards in the United Kingdom.</w:t>
      </w:r>
    </w:p>
    <w:p w14:paraId="61DC79A8" w14:textId="77777777" w:rsidR="00D234A8" w:rsidRPr="00D234A8" w:rsidRDefault="00D234A8" w:rsidP="00D234A8">
      <w:pPr>
        <w:ind w:firstLine="0"/>
        <w:rPr>
          <w:rFonts w:ascii="Arial" w:eastAsia="Times New Roman" w:hAnsi="Arial" w:cs="Arial"/>
          <w:color w:val="0E101A"/>
          <w:lang w:val="en-US"/>
        </w:rPr>
      </w:pPr>
      <w:r w:rsidRPr="00D234A8">
        <w:rPr>
          <w:rFonts w:ascii="Arial" w:eastAsia="Times New Roman" w:hAnsi="Arial" w:cs="Arial"/>
          <w:color w:val="0E101A"/>
          <w:lang w:val="en-US"/>
        </w:rPr>
        <w:t>           Treatments are becoming complex, and new technologies have helped develop better diagnostic tools, improving treatment options and accessibility to healthcare. The use of technology has reduced healthcare costs, improved processes, and created new products that are more efficient than previous ones (</w:t>
      </w:r>
      <w:proofErr w:type="spellStart"/>
      <w:r w:rsidRPr="00D234A8">
        <w:rPr>
          <w:rFonts w:ascii="Arial" w:eastAsia="Times New Roman" w:hAnsi="Arial" w:cs="Arial"/>
          <w:color w:val="0E101A"/>
          <w:lang w:val="en-US"/>
        </w:rPr>
        <w:t>Riek</w:t>
      </w:r>
      <w:proofErr w:type="spellEnd"/>
      <w:r w:rsidRPr="00D234A8">
        <w:rPr>
          <w:rFonts w:ascii="Arial" w:eastAsia="Times New Roman" w:hAnsi="Arial" w:cs="Arial"/>
          <w:color w:val="0E101A"/>
          <w:lang w:val="en-US"/>
        </w:rPr>
        <w:t>, 2017). </w:t>
      </w:r>
    </w:p>
    <w:p w14:paraId="62340F20"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Artificial intelligence and machine learning have enabled major institutions to analyze data and obtain helpful information that can be used for better service delivery and research purposes. The use of robots in isolation wards is used to minimize contact between infected persons and medical personnel. The robots are still being used to deliver medicine and food supplies, checking the patients' vital signs. Due to the high risk of infections, family members and friends </w:t>
      </w:r>
      <w:proofErr w:type="gramStart"/>
      <w:r w:rsidRPr="00D234A8">
        <w:rPr>
          <w:rFonts w:ascii="Arial" w:eastAsia="Times New Roman" w:hAnsi="Arial" w:cs="Arial"/>
          <w:color w:val="0E101A"/>
          <w:lang w:val="en-US"/>
        </w:rPr>
        <w:t>were allowed to</w:t>
      </w:r>
      <w:proofErr w:type="gramEnd"/>
      <w:r w:rsidRPr="00D234A8">
        <w:rPr>
          <w:rFonts w:ascii="Arial" w:eastAsia="Times New Roman" w:hAnsi="Arial" w:cs="Arial"/>
          <w:color w:val="0E101A"/>
          <w:lang w:val="en-US"/>
        </w:rPr>
        <w:t xml:space="preserve"> communicate to patients through phones, video-based communications (Ahmad, 2020). This measure helped reduce the chance of infections going up among close circle members of infected patients. The software's commonly used are zoom, FaceTime, and WhatsApp video. </w:t>
      </w:r>
    </w:p>
    <w:p w14:paraId="02352A73"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Through technological advancements, healthcare professions can advance their careers by taking online classes to add to their skillset. For self-development, they can enroll in programs mental, physical, social, and emotional programs in their free time. They can also enroll in business classes to ascend to managerial positions in the facilities they work in. The </w:t>
      </w:r>
      <w:r w:rsidRPr="00D234A8">
        <w:rPr>
          <w:rFonts w:ascii="Arial" w:eastAsia="Times New Roman" w:hAnsi="Arial" w:cs="Arial"/>
          <w:color w:val="0E101A"/>
          <w:lang w:val="en-US"/>
        </w:rPr>
        <w:lastRenderedPageBreak/>
        <w:t xml:space="preserve">practitioners can also research with their colleagues in other continents or countries with technology in communication. Digital literacy is vital for conducting </w:t>
      </w:r>
      <w:proofErr w:type="gramStart"/>
      <w:r w:rsidRPr="00D234A8">
        <w:rPr>
          <w:rFonts w:ascii="Arial" w:eastAsia="Times New Roman" w:hAnsi="Arial" w:cs="Arial"/>
          <w:color w:val="0E101A"/>
          <w:lang w:val="en-US"/>
        </w:rPr>
        <w:t>researches</w:t>
      </w:r>
      <w:proofErr w:type="gramEnd"/>
      <w:r w:rsidRPr="00D234A8">
        <w:rPr>
          <w:rFonts w:ascii="Arial" w:eastAsia="Times New Roman" w:hAnsi="Arial" w:cs="Arial"/>
          <w:color w:val="0E101A"/>
          <w:lang w:val="en-US"/>
        </w:rPr>
        <w:t xml:space="preserve"> and solving real problems in the health sector. The health practitioners can also use technological equipment such as remote monitoring devices to monitor patients discharged. </w:t>
      </w:r>
    </w:p>
    <w:p w14:paraId="4CAA3FDD" w14:textId="77777777" w:rsidR="00D234A8" w:rsidRPr="00D234A8" w:rsidRDefault="00D234A8" w:rsidP="00D234A8">
      <w:pPr>
        <w:pStyle w:val="Heading1"/>
        <w:rPr>
          <w:rFonts w:eastAsia="Times New Roman"/>
          <w:sz w:val="22"/>
          <w:szCs w:val="22"/>
          <w:lang w:val="en-US"/>
        </w:rPr>
      </w:pPr>
      <w:r w:rsidRPr="00D234A8">
        <w:rPr>
          <w:rFonts w:eastAsia="Times New Roman"/>
          <w:lang w:val="en-US"/>
        </w:rPr>
        <w:t>Recommendations</w:t>
      </w:r>
    </w:p>
    <w:p w14:paraId="3A60E312"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Hospitals should ensure patient's data is secure. The hospitals should take the initiative to employ cybersecurity experts who will ensure the data is kept safe from hackers and other malicious people. The hospitals should take the initiative to enlighten patients on the importance and benefits of using mobile applications while getting medical services. Through early bookings and tracking of the patients' progress in the hospital, the institution can know which sectors need improving on (Ahmad, 2020). </w:t>
      </w:r>
    </w:p>
    <w:p w14:paraId="31F3F598"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In partnership with big hospitals, governments should establish innovation centers within hospitals to spearhead serious research on contemporary medical technology that would benefit the patients if actualized. Different hospitals can carry out different </w:t>
      </w:r>
      <w:proofErr w:type="gramStart"/>
      <w:r w:rsidRPr="00D234A8">
        <w:rPr>
          <w:rFonts w:ascii="Arial" w:eastAsia="Times New Roman" w:hAnsi="Arial" w:cs="Arial"/>
          <w:color w:val="0E101A"/>
          <w:lang w:val="en-US"/>
        </w:rPr>
        <w:t>researches</w:t>
      </w:r>
      <w:proofErr w:type="gramEnd"/>
      <w:r w:rsidRPr="00D234A8">
        <w:rPr>
          <w:rFonts w:ascii="Arial" w:eastAsia="Times New Roman" w:hAnsi="Arial" w:cs="Arial"/>
          <w:color w:val="0E101A"/>
          <w:lang w:val="en-US"/>
        </w:rPr>
        <w:t xml:space="preserve"> in a coordinated manner. Technological companies that deal with medical pieces of equipment should also be involved. Health workers should also be enlightened on digital identity, which is basically any comment or image they post online and how it could impact the patients (Panesar, 2019). Digital identity is a digital footprint about a particular person that exists on the internet. Healthcare workers should also be enlightened on the purpose of encryption to send sensitive data more securely.</w:t>
      </w:r>
    </w:p>
    <w:p w14:paraId="772189B4"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Data handling and records keeping are vital for the efficient functioning of health facilities. Health facilities with good record-keeping systems ensure the quality of service for their patients as doctors can access their previous illnesses and treatments for better diagnosis. Good data handling also ensures the hospital's inventory, such as syringes, medicine, cotton, detergents, are well monitored, and diminishing supplies are replenished (Mukhopadhyay, 2019). Proficiency in Information handling is essential for healthcare workers to discover health trends, cause certain diseases, and what medicine does the disease best responds to.</w:t>
      </w:r>
    </w:p>
    <w:p w14:paraId="5CACB527" w14:textId="77777777" w:rsidR="00D234A8" w:rsidRPr="00D234A8" w:rsidRDefault="00D234A8" w:rsidP="00D234A8">
      <w:pPr>
        <w:ind w:firstLine="0"/>
        <w:rPr>
          <w:rFonts w:ascii="Arial" w:eastAsia="Times New Roman" w:hAnsi="Arial" w:cs="Arial"/>
          <w:color w:val="0E101A"/>
          <w:lang w:val="en-US"/>
        </w:rPr>
      </w:pPr>
      <w:r w:rsidRPr="00D234A8">
        <w:rPr>
          <w:rFonts w:ascii="Arial" w:eastAsia="Times New Roman" w:hAnsi="Arial" w:cs="Arial"/>
          <w:color w:val="0E101A"/>
          <w:lang w:val="en-US"/>
        </w:rPr>
        <w:t>The use of digital systems in healthcare comes with its own fair share of challenges. There are incidences of malicious use of patient's data which is an uncouth behavior that can endanger patient's safety. Healthcare facilities should ensure patients' data is secure for the patients to give valuable data for healthcare functions freely. Health facilities should employ cybersecurity specialists to protect data from hackers and other data mining programs that can be installed in the systems (Baxter, 2018). </w:t>
      </w:r>
    </w:p>
    <w:p w14:paraId="68AE6F42" w14:textId="77777777" w:rsidR="00D234A8" w:rsidRPr="00D234A8" w:rsidRDefault="00D234A8" w:rsidP="00D234A8">
      <w:pPr>
        <w:pStyle w:val="Heading1"/>
        <w:ind w:left="720"/>
        <w:rPr>
          <w:rFonts w:eastAsia="Times New Roman" w:cs="Arial"/>
          <w:color w:val="0E101A"/>
          <w:sz w:val="22"/>
          <w:szCs w:val="22"/>
          <w:lang w:val="en-US"/>
        </w:rPr>
      </w:pPr>
      <w:r w:rsidRPr="00D234A8">
        <w:rPr>
          <w:rFonts w:eastAsia="Times New Roman" w:cs="Arial"/>
          <w:color w:val="0E101A"/>
          <w:sz w:val="22"/>
          <w:szCs w:val="22"/>
          <w:lang w:val="en-US"/>
        </w:rPr>
        <w:lastRenderedPageBreak/>
        <w:t>Conclusion</w:t>
      </w:r>
    </w:p>
    <w:p w14:paraId="06EF2BDE" w14:textId="77777777" w:rsidR="00D234A8" w:rsidRPr="00D234A8" w:rsidRDefault="00D234A8" w:rsidP="00D234A8">
      <w:pPr>
        <w:rPr>
          <w:rFonts w:ascii="Arial" w:eastAsia="Times New Roman" w:hAnsi="Arial" w:cs="Arial"/>
          <w:color w:val="0E101A"/>
          <w:lang w:val="en-US"/>
        </w:rPr>
      </w:pPr>
      <w:r w:rsidRPr="00D234A8">
        <w:rPr>
          <w:rFonts w:ascii="Arial" w:eastAsia="Times New Roman" w:hAnsi="Arial" w:cs="Arial"/>
          <w:color w:val="0E101A"/>
          <w:lang w:val="en-US"/>
        </w:rPr>
        <w:t xml:space="preserve">In conclusion, medical services have become better and efficient </w:t>
      </w:r>
      <w:proofErr w:type="gramStart"/>
      <w:r w:rsidRPr="00D234A8">
        <w:rPr>
          <w:rFonts w:ascii="Arial" w:eastAsia="Times New Roman" w:hAnsi="Arial" w:cs="Arial"/>
          <w:color w:val="0E101A"/>
          <w:lang w:val="en-US"/>
        </w:rPr>
        <w:t>through the use of</w:t>
      </w:r>
      <w:proofErr w:type="gramEnd"/>
      <w:r w:rsidRPr="00D234A8">
        <w:rPr>
          <w:rFonts w:ascii="Arial" w:eastAsia="Times New Roman" w:hAnsi="Arial" w:cs="Arial"/>
          <w:color w:val="0E101A"/>
          <w:lang w:val="en-US"/>
        </w:rPr>
        <w:t xml:space="preserve"> technology. Many patients have been able to access medical care with convenience, and doctors have discovered new ways of treatments that minimize pain and recovery period </w:t>
      </w:r>
      <w:proofErr w:type="gramStart"/>
      <w:r w:rsidRPr="00D234A8">
        <w:rPr>
          <w:rFonts w:ascii="Arial" w:eastAsia="Times New Roman" w:hAnsi="Arial" w:cs="Arial"/>
          <w:color w:val="0E101A"/>
          <w:lang w:val="en-US"/>
        </w:rPr>
        <w:t>through the use of</w:t>
      </w:r>
      <w:proofErr w:type="gramEnd"/>
      <w:r w:rsidRPr="00D234A8">
        <w:rPr>
          <w:rFonts w:ascii="Arial" w:eastAsia="Times New Roman" w:hAnsi="Arial" w:cs="Arial"/>
          <w:color w:val="0E101A"/>
          <w:lang w:val="en-US"/>
        </w:rPr>
        <w:t xml:space="preserve"> technology. The use of robotics and virtual reality has revolutionized the surgical procedure making it more proficient and minimizing mistakes. Effective use of patient data improves the healthcare experience by improving health providers' operation, ensuring transparency to the healthcare companies and insurance companies. Hospitals that use applications to monitor patient's progress in the hospital and the waiting times can use this data to improve patient's experience by knowing where to increase staff and other measures. Statistics have shown an upward surge in the embracing of technology use in healthcare workplaces from both the medics and patients. Companies have also increased research in partnership with doctors to develop new cutting-edge technology that will improve the provision of medical services (Baxter, 2018). The number of people using hospital applications has also increased, showing a positive embracement of technological </w:t>
      </w:r>
      <w:proofErr w:type="gramStart"/>
      <w:r w:rsidRPr="00D234A8">
        <w:rPr>
          <w:rFonts w:ascii="Arial" w:eastAsia="Times New Roman" w:hAnsi="Arial" w:cs="Arial"/>
          <w:color w:val="0E101A"/>
          <w:lang w:val="en-US"/>
        </w:rPr>
        <w:t>advancements</w:t>
      </w:r>
      <w:proofErr w:type="gramEnd"/>
    </w:p>
    <w:p w14:paraId="2072A4EA" w14:textId="77777777" w:rsidR="00972F1F" w:rsidRPr="00D234A8" w:rsidRDefault="00972F1F" w:rsidP="00D234A8">
      <w:pPr>
        <w:rPr>
          <w:rFonts w:ascii="Arial" w:hAnsi="Arial" w:cs="Arial"/>
        </w:rPr>
      </w:pPr>
    </w:p>
    <w:p w14:paraId="692D6080" w14:textId="77777777" w:rsidR="00972F1F" w:rsidRPr="00D234A8" w:rsidRDefault="00972F1F" w:rsidP="00D234A8">
      <w:pPr>
        <w:rPr>
          <w:rFonts w:ascii="Arial" w:hAnsi="Arial" w:cs="Arial"/>
        </w:rPr>
      </w:pPr>
      <w:r w:rsidRPr="00D234A8">
        <w:rPr>
          <w:rFonts w:ascii="Arial" w:hAnsi="Arial" w:cs="Arial"/>
        </w:rPr>
        <w:br w:type="page"/>
      </w:r>
    </w:p>
    <w:p w14:paraId="0CDBF0E2" w14:textId="77777777" w:rsidR="00972F1F" w:rsidRPr="00D234A8" w:rsidRDefault="00D234A8" w:rsidP="00D234A8">
      <w:pPr>
        <w:pStyle w:val="Heading1"/>
        <w:rPr>
          <w:sz w:val="22"/>
          <w:szCs w:val="22"/>
        </w:rPr>
      </w:pPr>
      <w:r w:rsidRPr="00D234A8">
        <w:lastRenderedPageBreak/>
        <w:t>References</w:t>
      </w:r>
    </w:p>
    <w:p w14:paraId="6CB4D488"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McCarthy, C.J. and </w:t>
      </w:r>
      <w:proofErr w:type="spellStart"/>
      <w:r w:rsidRPr="00D234A8">
        <w:rPr>
          <w:rFonts w:ascii="Arial" w:hAnsi="Arial" w:cs="Arial"/>
          <w:color w:val="222222"/>
          <w:shd w:val="clear" w:color="auto" w:fill="FFFFFF"/>
        </w:rPr>
        <w:t>Uppot</w:t>
      </w:r>
      <w:proofErr w:type="spellEnd"/>
      <w:r w:rsidRPr="00D234A8">
        <w:rPr>
          <w:rFonts w:ascii="Arial" w:hAnsi="Arial" w:cs="Arial"/>
          <w:color w:val="222222"/>
          <w:shd w:val="clear" w:color="auto" w:fill="FFFFFF"/>
        </w:rPr>
        <w:t>, R.N., 2019. Advances in virtual and augmented reality—exploring the role in healthcare education. </w:t>
      </w:r>
      <w:r w:rsidRPr="00D234A8">
        <w:rPr>
          <w:rFonts w:ascii="Arial" w:hAnsi="Arial" w:cs="Arial"/>
          <w:i/>
          <w:iCs/>
          <w:color w:val="222222"/>
          <w:shd w:val="clear" w:color="auto" w:fill="FFFFFF"/>
        </w:rPr>
        <w:t>Journal of Radiology Nursing</w:t>
      </w:r>
      <w:r w:rsidRPr="00D234A8">
        <w:rPr>
          <w:rFonts w:ascii="Arial" w:hAnsi="Arial" w:cs="Arial"/>
          <w:color w:val="222222"/>
          <w:shd w:val="clear" w:color="auto" w:fill="FFFFFF"/>
        </w:rPr>
        <w:t>, </w:t>
      </w:r>
      <w:r w:rsidRPr="00D234A8">
        <w:rPr>
          <w:rFonts w:ascii="Arial" w:hAnsi="Arial" w:cs="Arial"/>
          <w:i/>
          <w:iCs/>
          <w:color w:val="222222"/>
          <w:shd w:val="clear" w:color="auto" w:fill="FFFFFF"/>
        </w:rPr>
        <w:t>38</w:t>
      </w:r>
      <w:r w:rsidRPr="00D234A8">
        <w:rPr>
          <w:rFonts w:ascii="Arial" w:hAnsi="Arial" w:cs="Arial"/>
          <w:color w:val="222222"/>
          <w:shd w:val="clear" w:color="auto" w:fill="FFFFFF"/>
        </w:rPr>
        <w:t>(2), pp.104-105.</w:t>
      </w:r>
    </w:p>
    <w:p w14:paraId="704A5BB7" w14:textId="77777777" w:rsidR="00972F1F" w:rsidRPr="00D234A8" w:rsidRDefault="00972F1F" w:rsidP="00D234A8">
      <w:pPr>
        <w:ind w:left="720" w:hanging="720"/>
        <w:rPr>
          <w:rFonts w:ascii="Arial" w:hAnsi="Arial" w:cs="Arial"/>
          <w:color w:val="222222"/>
          <w:shd w:val="clear" w:color="auto" w:fill="FFFFFF"/>
        </w:rPr>
      </w:pPr>
      <w:proofErr w:type="spellStart"/>
      <w:r w:rsidRPr="00D234A8">
        <w:rPr>
          <w:rFonts w:ascii="Arial" w:hAnsi="Arial" w:cs="Arial"/>
          <w:color w:val="222222"/>
          <w:shd w:val="clear" w:color="auto" w:fill="FFFFFF"/>
        </w:rPr>
        <w:t>Riek</w:t>
      </w:r>
      <w:proofErr w:type="spellEnd"/>
      <w:r w:rsidRPr="00D234A8">
        <w:rPr>
          <w:rFonts w:ascii="Arial" w:hAnsi="Arial" w:cs="Arial"/>
          <w:color w:val="222222"/>
          <w:shd w:val="clear" w:color="auto" w:fill="FFFFFF"/>
        </w:rPr>
        <w:t>, L.D., 2017. Healthcare robotics. </w:t>
      </w:r>
      <w:r w:rsidRPr="00D234A8">
        <w:rPr>
          <w:rFonts w:ascii="Arial" w:hAnsi="Arial" w:cs="Arial"/>
          <w:i/>
          <w:iCs/>
          <w:color w:val="222222"/>
          <w:shd w:val="clear" w:color="auto" w:fill="FFFFFF"/>
        </w:rPr>
        <w:t>Communications of the ACM</w:t>
      </w:r>
      <w:r w:rsidRPr="00D234A8">
        <w:rPr>
          <w:rFonts w:ascii="Arial" w:hAnsi="Arial" w:cs="Arial"/>
          <w:color w:val="222222"/>
          <w:shd w:val="clear" w:color="auto" w:fill="FFFFFF"/>
        </w:rPr>
        <w:t>, </w:t>
      </w:r>
      <w:r w:rsidRPr="00D234A8">
        <w:rPr>
          <w:rFonts w:ascii="Arial" w:hAnsi="Arial" w:cs="Arial"/>
          <w:i/>
          <w:iCs/>
          <w:color w:val="222222"/>
          <w:shd w:val="clear" w:color="auto" w:fill="FFFFFF"/>
        </w:rPr>
        <w:t>60</w:t>
      </w:r>
      <w:r w:rsidRPr="00D234A8">
        <w:rPr>
          <w:rFonts w:ascii="Arial" w:hAnsi="Arial" w:cs="Arial"/>
          <w:color w:val="222222"/>
          <w:shd w:val="clear" w:color="auto" w:fill="FFFFFF"/>
        </w:rPr>
        <w:t>(11), pp.68-78.</w:t>
      </w:r>
    </w:p>
    <w:p w14:paraId="6FAD747D"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Khan, Z.H., Siddique, A. and Lee, C.W., 2020. Robotics utilization for healthcare digitization in global COVID-19 management. </w:t>
      </w:r>
      <w:r w:rsidRPr="00D234A8">
        <w:rPr>
          <w:rFonts w:ascii="Arial" w:hAnsi="Arial" w:cs="Arial"/>
          <w:i/>
          <w:iCs/>
          <w:color w:val="222222"/>
          <w:shd w:val="clear" w:color="auto" w:fill="FFFFFF"/>
        </w:rPr>
        <w:t>International journal of environmental research and public health</w:t>
      </w:r>
      <w:r w:rsidRPr="00D234A8">
        <w:rPr>
          <w:rFonts w:ascii="Arial" w:hAnsi="Arial" w:cs="Arial"/>
          <w:color w:val="222222"/>
          <w:shd w:val="clear" w:color="auto" w:fill="FFFFFF"/>
        </w:rPr>
        <w:t>, </w:t>
      </w:r>
      <w:r w:rsidRPr="00D234A8">
        <w:rPr>
          <w:rFonts w:ascii="Arial" w:hAnsi="Arial" w:cs="Arial"/>
          <w:i/>
          <w:iCs/>
          <w:color w:val="222222"/>
          <w:shd w:val="clear" w:color="auto" w:fill="FFFFFF"/>
        </w:rPr>
        <w:t>17</w:t>
      </w:r>
      <w:r w:rsidRPr="00D234A8">
        <w:rPr>
          <w:rFonts w:ascii="Arial" w:hAnsi="Arial" w:cs="Arial"/>
          <w:color w:val="222222"/>
          <w:shd w:val="clear" w:color="auto" w:fill="FFFFFF"/>
        </w:rPr>
        <w:t>(11), p.3819.</w:t>
      </w:r>
    </w:p>
    <w:p w14:paraId="6C5AC6BC" w14:textId="77777777" w:rsidR="00972F1F" w:rsidRPr="00D234A8" w:rsidRDefault="00972F1F" w:rsidP="00D234A8">
      <w:pPr>
        <w:ind w:left="720" w:hanging="720"/>
        <w:rPr>
          <w:rFonts w:ascii="Arial" w:hAnsi="Arial" w:cs="Arial"/>
          <w:color w:val="222222"/>
          <w:shd w:val="clear" w:color="auto" w:fill="FFFFFF"/>
        </w:rPr>
      </w:pPr>
      <w:proofErr w:type="spellStart"/>
      <w:r w:rsidRPr="00D234A8">
        <w:rPr>
          <w:rFonts w:ascii="Arial" w:hAnsi="Arial" w:cs="Arial"/>
          <w:color w:val="222222"/>
          <w:shd w:val="clear" w:color="auto" w:fill="FFFFFF"/>
        </w:rPr>
        <w:t>Puaschunder</w:t>
      </w:r>
      <w:proofErr w:type="spellEnd"/>
      <w:r w:rsidRPr="00D234A8">
        <w:rPr>
          <w:rFonts w:ascii="Arial" w:hAnsi="Arial" w:cs="Arial"/>
          <w:color w:val="222222"/>
          <w:shd w:val="clear" w:color="auto" w:fill="FFFFFF"/>
        </w:rPr>
        <w:t>, J.M., 2019, October. The legal and international situation of AI, robotics and big data with attention to healthcare. In </w:t>
      </w:r>
      <w:r w:rsidR="00611945" w:rsidRPr="00D234A8">
        <w:rPr>
          <w:rFonts w:ascii="Arial" w:hAnsi="Arial" w:cs="Arial"/>
          <w:i/>
          <w:iCs/>
          <w:color w:val="222222"/>
          <w:shd w:val="clear" w:color="auto" w:fill="FFFFFF"/>
        </w:rPr>
        <w:t>r</w:t>
      </w:r>
      <w:r w:rsidRPr="00D234A8">
        <w:rPr>
          <w:rFonts w:ascii="Arial" w:hAnsi="Arial" w:cs="Arial"/>
          <w:i/>
          <w:iCs/>
          <w:color w:val="222222"/>
          <w:shd w:val="clear" w:color="auto" w:fill="FFFFFF"/>
        </w:rPr>
        <w:t>eport on behalf of the European Parliament European Liberal Forum</w:t>
      </w:r>
      <w:r w:rsidRPr="00D234A8">
        <w:rPr>
          <w:rFonts w:ascii="Arial" w:hAnsi="Arial" w:cs="Arial"/>
          <w:color w:val="222222"/>
          <w:shd w:val="clear" w:color="auto" w:fill="FFFFFF"/>
        </w:rPr>
        <w:t>.</w:t>
      </w:r>
    </w:p>
    <w:p w14:paraId="718706B7"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Panesar, A., 2019. </w:t>
      </w:r>
      <w:r w:rsidRPr="00D234A8">
        <w:rPr>
          <w:rFonts w:ascii="Arial" w:hAnsi="Arial" w:cs="Arial"/>
          <w:i/>
          <w:iCs/>
          <w:color w:val="222222"/>
          <w:shd w:val="clear" w:color="auto" w:fill="FFFFFF"/>
        </w:rPr>
        <w:t>Machine learning and AI for healthcare</w:t>
      </w:r>
      <w:r w:rsidRPr="00D234A8">
        <w:rPr>
          <w:rFonts w:ascii="Arial" w:hAnsi="Arial" w:cs="Arial"/>
          <w:color w:val="222222"/>
          <w:shd w:val="clear" w:color="auto" w:fill="FFFFFF"/>
        </w:rPr>
        <w:t xml:space="preserve"> (pp. 1-73). Coventry, UK: </w:t>
      </w:r>
      <w:proofErr w:type="spellStart"/>
      <w:r w:rsidRPr="00D234A8">
        <w:rPr>
          <w:rFonts w:ascii="Arial" w:hAnsi="Arial" w:cs="Arial"/>
          <w:color w:val="222222"/>
          <w:shd w:val="clear" w:color="auto" w:fill="FFFFFF"/>
        </w:rPr>
        <w:t>Apress</w:t>
      </w:r>
      <w:proofErr w:type="spellEnd"/>
      <w:r w:rsidRPr="00D234A8">
        <w:rPr>
          <w:rFonts w:ascii="Arial" w:hAnsi="Arial" w:cs="Arial"/>
          <w:color w:val="222222"/>
          <w:shd w:val="clear" w:color="auto" w:fill="FFFFFF"/>
        </w:rPr>
        <w:t>.</w:t>
      </w:r>
    </w:p>
    <w:p w14:paraId="64199463"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Davenport, T. and </w:t>
      </w:r>
      <w:proofErr w:type="spellStart"/>
      <w:r w:rsidRPr="00D234A8">
        <w:rPr>
          <w:rFonts w:ascii="Arial" w:hAnsi="Arial" w:cs="Arial"/>
          <w:color w:val="222222"/>
          <w:shd w:val="clear" w:color="auto" w:fill="FFFFFF"/>
        </w:rPr>
        <w:t>Kalakota</w:t>
      </w:r>
      <w:proofErr w:type="spellEnd"/>
      <w:r w:rsidRPr="00D234A8">
        <w:rPr>
          <w:rFonts w:ascii="Arial" w:hAnsi="Arial" w:cs="Arial"/>
          <w:color w:val="222222"/>
          <w:shd w:val="clear" w:color="auto" w:fill="FFFFFF"/>
        </w:rPr>
        <w:t>, R., 2019. The potential for artificial intelligence in healthcare. </w:t>
      </w:r>
      <w:r w:rsidRPr="00D234A8">
        <w:rPr>
          <w:rFonts w:ascii="Arial" w:hAnsi="Arial" w:cs="Arial"/>
          <w:i/>
          <w:iCs/>
          <w:color w:val="222222"/>
          <w:shd w:val="clear" w:color="auto" w:fill="FFFFFF"/>
        </w:rPr>
        <w:t>Future healthcare journal</w:t>
      </w:r>
      <w:r w:rsidRPr="00D234A8">
        <w:rPr>
          <w:rFonts w:ascii="Arial" w:hAnsi="Arial" w:cs="Arial"/>
          <w:color w:val="222222"/>
          <w:shd w:val="clear" w:color="auto" w:fill="FFFFFF"/>
        </w:rPr>
        <w:t>, </w:t>
      </w:r>
      <w:r w:rsidRPr="00D234A8">
        <w:rPr>
          <w:rFonts w:ascii="Arial" w:hAnsi="Arial" w:cs="Arial"/>
          <w:i/>
          <w:iCs/>
          <w:color w:val="222222"/>
          <w:shd w:val="clear" w:color="auto" w:fill="FFFFFF"/>
        </w:rPr>
        <w:t>6</w:t>
      </w:r>
      <w:r w:rsidRPr="00D234A8">
        <w:rPr>
          <w:rFonts w:ascii="Arial" w:hAnsi="Arial" w:cs="Arial"/>
          <w:color w:val="222222"/>
          <w:shd w:val="clear" w:color="auto" w:fill="FFFFFF"/>
        </w:rPr>
        <w:t>(2), p.94.</w:t>
      </w:r>
    </w:p>
    <w:p w14:paraId="445E882F"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Ahmad, M.A., Patel, A., Eckert, C., Kumar, V. and </w:t>
      </w:r>
      <w:proofErr w:type="spellStart"/>
      <w:r w:rsidRPr="00D234A8">
        <w:rPr>
          <w:rFonts w:ascii="Arial" w:hAnsi="Arial" w:cs="Arial"/>
          <w:color w:val="222222"/>
          <w:shd w:val="clear" w:color="auto" w:fill="FFFFFF"/>
        </w:rPr>
        <w:t>Teredesai</w:t>
      </w:r>
      <w:proofErr w:type="spellEnd"/>
      <w:r w:rsidRPr="00D234A8">
        <w:rPr>
          <w:rFonts w:ascii="Arial" w:hAnsi="Arial" w:cs="Arial"/>
          <w:color w:val="222222"/>
          <w:shd w:val="clear" w:color="auto" w:fill="FFFFFF"/>
        </w:rPr>
        <w:t>, A., 2020, August. Fairness in Machine Learning for Healthcare. In </w:t>
      </w:r>
      <w:r w:rsidRPr="00D234A8">
        <w:rPr>
          <w:rFonts w:ascii="Arial" w:hAnsi="Arial" w:cs="Arial"/>
          <w:i/>
          <w:iCs/>
          <w:color w:val="222222"/>
          <w:shd w:val="clear" w:color="auto" w:fill="FFFFFF"/>
        </w:rPr>
        <w:t>Proceedings of the 26th ACM SIGKDD International Conference on Knowledge Discovery &amp; Data Mining</w:t>
      </w:r>
      <w:r w:rsidRPr="00D234A8">
        <w:rPr>
          <w:rFonts w:ascii="Arial" w:hAnsi="Arial" w:cs="Arial"/>
          <w:color w:val="222222"/>
          <w:shd w:val="clear" w:color="auto" w:fill="FFFFFF"/>
        </w:rPr>
        <w:t> (pp. 3529-3530).</w:t>
      </w:r>
    </w:p>
    <w:p w14:paraId="799B5454"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Mukhopadhyay, A., </w:t>
      </w:r>
      <w:proofErr w:type="spellStart"/>
      <w:r w:rsidRPr="00D234A8">
        <w:rPr>
          <w:rFonts w:ascii="Arial" w:hAnsi="Arial" w:cs="Arial"/>
          <w:color w:val="222222"/>
          <w:shd w:val="clear" w:color="auto" w:fill="FFFFFF"/>
        </w:rPr>
        <w:t>Kügler</w:t>
      </w:r>
      <w:proofErr w:type="spellEnd"/>
      <w:r w:rsidRPr="00D234A8">
        <w:rPr>
          <w:rFonts w:ascii="Arial" w:hAnsi="Arial" w:cs="Arial"/>
          <w:color w:val="222222"/>
          <w:shd w:val="clear" w:color="auto" w:fill="FFFFFF"/>
        </w:rPr>
        <w:t xml:space="preserve">, D., Bucher, A., </w:t>
      </w:r>
      <w:proofErr w:type="spellStart"/>
      <w:r w:rsidRPr="00D234A8">
        <w:rPr>
          <w:rFonts w:ascii="Arial" w:hAnsi="Arial" w:cs="Arial"/>
          <w:color w:val="222222"/>
          <w:shd w:val="clear" w:color="auto" w:fill="FFFFFF"/>
        </w:rPr>
        <w:t>Fellner</w:t>
      </w:r>
      <w:proofErr w:type="spellEnd"/>
      <w:r w:rsidRPr="00D234A8">
        <w:rPr>
          <w:rFonts w:ascii="Arial" w:hAnsi="Arial" w:cs="Arial"/>
          <w:color w:val="222222"/>
          <w:shd w:val="clear" w:color="auto" w:fill="FFFFFF"/>
        </w:rPr>
        <w:t xml:space="preserve">, D. and </w:t>
      </w:r>
      <w:proofErr w:type="spellStart"/>
      <w:r w:rsidRPr="00D234A8">
        <w:rPr>
          <w:rFonts w:ascii="Arial" w:hAnsi="Arial" w:cs="Arial"/>
          <w:color w:val="222222"/>
          <w:shd w:val="clear" w:color="auto" w:fill="FFFFFF"/>
        </w:rPr>
        <w:t>Vogl</w:t>
      </w:r>
      <w:proofErr w:type="spellEnd"/>
      <w:r w:rsidRPr="00D234A8">
        <w:rPr>
          <w:rFonts w:ascii="Arial" w:hAnsi="Arial" w:cs="Arial"/>
          <w:color w:val="222222"/>
          <w:shd w:val="clear" w:color="auto" w:fill="FFFFFF"/>
        </w:rPr>
        <w:t>, T., 2019. Putting Trust first in the Translation of AI for healthcare. </w:t>
      </w:r>
      <w:r w:rsidRPr="00D234A8">
        <w:rPr>
          <w:rFonts w:ascii="Arial" w:hAnsi="Arial" w:cs="Arial"/>
          <w:i/>
          <w:iCs/>
          <w:color w:val="222222"/>
          <w:shd w:val="clear" w:color="auto" w:fill="FFFFFF"/>
        </w:rPr>
        <w:t>ERCIM news</w:t>
      </w:r>
      <w:r w:rsidRPr="00D234A8">
        <w:rPr>
          <w:rFonts w:ascii="Arial" w:hAnsi="Arial" w:cs="Arial"/>
          <w:color w:val="222222"/>
          <w:shd w:val="clear" w:color="auto" w:fill="FFFFFF"/>
        </w:rPr>
        <w:t>, (116), pp.20-22.</w:t>
      </w:r>
    </w:p>
    <w:p w14:paraId="56FF11E0"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Chen, M., Li, W., Hao, Y., Qian, Y. and </w:t>
      </w:r>
      <w:proofErr w:type="spellStart"/>
      <w:r w:rsidRPr="00D234A8">
        <w:rPr>
          <w:rFonts w:ascii="Arial" w:hAnsi="Arial" w:cs="Arial"/>
          <w:color w:val="222222"/>
          <w:shd w:val="clear" w:color="auto" w:fill="FFFFFF"/>
        </w:rPr>
        <w:t>Humar</w:t>
      </w:r>
      <w:proofErr w:type="spellEnd"/>
      <w:r w:rsidRPr="00D234A8">
        <w:rPr>
          <w:rFonts w:ascii="Arial" w:hAnsi="Arial" w:cs="Arial"/>
          <w:color w:val="222222"/>
          <w:shd w:val="clear" w:color="auto" w:fill="FFFFFF"/>
        </w:rPr>
        <w:t>, I., 2018. Edge cognitive computing based smart healthcare system. </w:t>
      </w:r>
      <w:r w:rsidRPr="00D234A8">
        <w:rPr>
          <w:rFonts w:ascii="Arial" w:hAnsi="Arial" w:cs="Arial"/>
          <w:i/>
          <w:iCs/>
          <w:color w:val="222222"/>
          <w:shd w:val="clear" w:color="auto" w:fill="FFFFFF"/>
        </w:rPr>
        <w:t>Future Generation Computer Systems</w:t>
      </w:r>
      <w:r w:rsidRPr="00D234A8">
        <w:rPr>
          <w:rFonts w:ascii="Arial" w:hAnsi="Arial" w:cs="Arial"/>
          <w:color w:val="222222"/>
          <w:shd w:val="clear" w:color="auto" w:fill="FFFFFF"/>
        </w:rPr>
        <w:t>, </w:t>
      </w:r>
      <w:r w:rsidRPr="00D234A8">
        <w:rPr>
          <w:rFonts w:ascii="Arial" w:hAnsi="Arial" w:cs="Arial"/>
          <w:i/>
          <w:iCs/>
          <w:color w:val="222222"/>
          <w:shd w:val="clear" w:color="auto" w:fill="FFFFFF"/>
        </w:rPr>
        <w:t>86</w:t>
      </w:r>
      <w:r w:rsidRPr="00D234A8">
        <w:rPr>
          <w:rFonts w:ascii="Arial" w:hAnsi="Arial" w:cs="Arial"/>
          <w:color w:val="222222"/>
          <w:shd w:val="clear" w:color="auto" w:fill="FFFFFF"/>
        </w:rPr>
        <w:t>, pp.403-411.</w:t>
      </w:r>
    </w:p>
    <w:p w14:paraId="125DA5DB" w14:textId="77777777" w:rsidR="00972F1F" w:rsidRPr="00D234A8" w:rsidRDefault="00972F1F" w:rsidP="00D234A8">
      <w:pPr>
        <w:ind w:left="720" w:hanging="720"/>
        <w:rPr>
          <w:rFonts w:ascii="Arial" w:hAnsi="Arial" w:cs="Arial"/>
          <w:color w:val="222222"/>
          <w:shd w:val="clear" w:color="auto" w:fill="FFFFFF"/>
        </w:rPr>
      </w:pPr>
      <w:r w:rsidRPr="00D234A8">
        <w:rPr>
          <w:rFonts w:ascii="Arial" w:hAnsi="Arial" w:cs="Arial"/>
          <w:color w:val="222222"/>
          <w:shd w:val="clear" w:color="auto" w:fill="FFFFFF"/>
        </w:rPr>
        <w:t xml:space="preserve">Mohamed, H., 2021. Digitizing Medical Records </w:t>
      </w:r>
      <w:proofErr w:type="gramStart"/>
      <w:r w:rsidRPr="00D234A8">
        <w:rPr>
          <w:rFonts w:ascii="Arial" w:hAnsi="Arial" w:cs="Arial"/>
          <w:color w:val="222222"/>
          <w:shd w:val="clear" w:color="auto" w:fill="FFFFFF"/>
        </w:rPr>
        <w:t>And</w:t>
      </w:r>
      <w:proofErr w:type="gramEnd"/>
      <w:r w:rsidRPr="00D234A8">
        <w:rPr>
          <w:rFonts w:ascii="Arial" w:hAnsi="Arial" w:cs="Arial"/>
          <w:color w:val="222222"/>
          <w:shd w:val="clear" w:color="auto" w:fill="FFFFFF"/>
        </w:rPr>
        <w:t xml:space="preserve"> Healthcare Management. </w:t>
      </w:r>
      <w:r w:rsidRPr="00D234A8">
        <w:rPr>
          <w:rFonts w:ascii="Arial" w:hAnsi="Arial" w:cs="Arial"/>
          <w:i/>
          <w:iCs/>
          <w:color w:val="222222"/>
          <w:shd w:val="clear" w:color="auto" w:fill="FFFFFF"/>
        </w:rPr>
        <w:t>World Scientific Book Chapters</w:t>
      </w:r>
      <w:r w:rsidRPr="00D234A8">
        <w:rPr>
          <w:rFonts w:ascii="Arial" w:hAnsi="Arial" w:cs="Arial"/>
          <w:color w:val="222222"/>
          <w:shd w:val="clear" w:color="auto" w:fill="FFFFFF"/>
        </w:rPr>
        <w:t>, pp.105-119.</w:t>
      </w:r>
    </w:p>
    <w:p w14:paraId="2DB0701E" w14:textId="77777777" w:rsidR="001765E4" w:rsidRPr="00D234A8" w:rsidRDefault="001765E4" w:rsidP="00D234A8">
      <w:pPr>
        <w:ind w:left="720" w:hanging="720"/>
        <w:rPr>
          <w:rFonts w:ascii="Arial" w:hAnsi="Arial" w:cs="Arial"/>
        </w:rPr>
      </w:pPr>
      <w:r w:rsidRPr="00D234A8">
        <w:rPr>
          <w:rFonts w:ascii="Arial" w:hAnsi="Arial" w:cs="Arial"/>
          <w:color w:val="222222"/>
          <w:shd w:val="clear" w:color="auto" w:fill="FFFFFF"/>
        </w:rPr>
        <w:t>Baxter, S., Johnson, M., Chambers, D., Sutton, A., Goyder, E. and Booth, A., 2018. The effects of integrated care: a systematic review of UK and international evidence. </w:t>
      </w:r>
      <w:r w:rsidRPr="00D234A8">
        <w:rPr>
          <w:rFonts w:ascii="Arial" w:hAnsi="Arial" w:cs="Arial"/>
          <w:i/>
          <w:iCs/>
          <w:color w:val="222222"/>
          <w:shd w:val="clear" w:color="auto" w:fill="FFFFFF"/>
        </w:rPr>
        <w:t>BMC health services research</w:t>
      </w:r>
      <w:r w:rsidRPr="00D234A8">
        <w:rPr>
          <w:rFonts w:ascii="Arial" w:hAnsi="Arial" w:cs="Arial"/>
          <w:color w:val="222222"/>
          <w:shd w:val="clear" w:color="auto" w:fill="FFFFFF"/>
        </w:rPr>
        <w:t>, </w:t>
      </w:r>
      <w:r w:rsidRPr="00D234A8">
        <w:rPr>
          <w:rFonts w:ascii="Arial" w:hAnsi="Arial" w:cs="Arial"/>
          <w:i/>
          <w:iCs/>
          <w:color w:val="222222"/>
          <w:shd w:val="clear" w:color="auto" w:fill="FFFFFF"/>
        </w:rPr>
        <w:t>18</w:t>
      </w:r>
      <w:r w:rsidRPr="00D234A8">
        <w:rPr>
          <w:rFonts w:ascii="Arial" w:hAnsi="Arial" w:cs="Arial"/>
          <w:color w:val="222222"/>
          <w:shd w:val="clear" w:color="auto" w:fill="FFFFFF"/>
        </w:rPr>
        <w:t>(1), pp.1-13.</w:t>
      </w:r>
    </w:p>
    <w:sectPr w:rsidR="001765E4" w:rsidRPr="00D234A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731BA" w14:textId="77777777" w:rsidR="00D955B7" w:rsidRDefault="00D955B7" w:rsidP="00C41C8B">
      <w:pPr>
        <w:spacing w:line="240" w:lineRule="auto"/>
      </w:pPr>
      <w:r>
        <w:separator/>
      </w:r>
    </w:p>
  </w:endnote>
  <w:endnote w:type="continuationSeparator" w:id="0">
    <w:p w14:paraId="5983262A" w14:textId="77777777" w:rsidR="00D955B7" w:rsidRDefault="00D955B7" w:rsidP="00C41C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9F328" w14:textId="77777777" w:rsidR="00D955B7" w:rsidRDefault="00D955B7" w:rsidP="00C41C8B">
      <w:pPr>
        <w:spacing w:line="240" w:lineRule="auto"/>
      </w:pPr>
      <w:r>
        <w:separator/>
      </w:r>
    </w:p>
  </w:footnote>
  <w:footnote w:type="continuationSeparator" w:id="0">
    <w:p w14:paraId="47B4D1C2" w14:textId="77777777" w:rsidR="00D955B7" w:rsidRDefault="00D955B7" w:rsidP="00C41C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EF9B" w14:textId="77777777" w:rsidR="00DA6B64" w:rsidRPr="00AA6AE7" w:rsidRDefault="00DA6B64">
    <w:pPr>
      <w:pStyle w:val="Header"/>
      <w:jc w:val="right"/>
      <w:rPr>
        <w:rFonts w:ascii="Arial" w:hAnsi="Arial" w:cs="Arial"/>
      </w:rPr>
    </w:pPr>
    <w:r w:rsidRPr="00AA6AE7">
      <w:rPr>
        <w:rFonts w:ascii="Arial" w:hAnsi="Arial" w:cs="Arial"/>
      </w:rPr>
      <w:t xml:space="preserve">TECHNOLOGY IN WORKPLACES </w:t>
    </w:r>
    <w:sdt>
      <w:sdtPr>
        <w:rPr>
          <w:rFonts w:ascii="Arial" w:hAnsi="Arial" w:cs="Arial"/>
        </w:rPr>
        <w:id w:val="-1819950875"/>
        <w:docPartObj>
          <w:docPartGallery w:val="Page Numbers (Top of Page)"/>
          <w:docPartUnique/>
        </w:docPartObj>
      </w:sdtPr>
      <w:sdtEndPr>
        <w:rPr>
          <w:noProof/>
        </w:rPr>
      </w:sdtEndPr>
      <w:sdtContent>
        <w:r>
          <w:rPr>
            <w:rFonts w:ascii="Arial" w:hAnsi="Arial" w:cs="Arial"/>
          </w:rPr>
          <w:t xml:space="preserve">  </w:t>
        </w:r>
        <w:r w:rsidRPr="00AA6AE7">
          <w:rPr>
            <w:rFonts w:ascii="Arial" w:hAnsi="Arial" w:cs="Arial"/>
          </w:rPr>
          <w:fldChar w:fldCharType="begin"/>
        </w:r>
        <w:r w:rsidRPr="00AA6AE7">
          <w:rPr>
            <w:rFonts w:ascii="Arial" w:hAnsi="Arial" w:cs="Arial"/>
          </w:rPr>
          <w:instrText xml:space="preserve"> PAGE   \* MERGEFORMAT </w:instrText>
        </w:r>
        <w:r w:rsidRPr="00AA6AE7">
          <w:rPr>
            <w:rFonts w:ascii="Arial" w:hAnsi="Arial" w:cs="Arial"/>
          </w:rPr>
          <w:fldChar w:fldCharType="separate"/>
        </w:r>
        <w:r w:rsidR="00D955B7">
          <w:rPr>
            <w:rFonts w:ascii="Arial" w:hAnsi="Arial" w:cs="Arial"/>
            <w:noProof/>
          </w:rPr>
          <w:t>1</w:t>
        </w:r>
        <w:r w:rsidRPr="00AA6AE7">
          <w:rPr>
            <w:rFonts w:ascii="Arial" w:hAnsi="Arial" w:cs="Arial"/>
            <w:noProof/>
          </w:rPr>
          <w:fldChar w:fldCharType="end"/>
        </w:r>
      </w:sdtContent>
    </w:sdt>
  </w:p>
  <w:p w14:paraId="0F7AEF9E" w14:textId="77777777" w:rsidR="00DA6B64" w:rsidRDefault="00DA6B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A2661"/>
    <w:multiLevelType w:val="multilevel"/>
    <w:tmpl w:val="085E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3B4DF1"/>
    <w:multiLevelType w:val="hybridMultilevel"/>
    <w:tmpl w:val="ADECA2A2"/>
    <w:lvl w:ilvl="0" w:tplc="04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3MTI1NLK0MDU3MDBS0lEKTi0uzszPAykwqwUA30QQoCwAAAA="/>
  </w:docVars>
  <w:rsids>
    <w:rsidRoot w:val="00A21777"/>
    <w:rsid w:val="00023703"/>
    <w:rsid w:val="00081CE0"/>
    <w:rsid w:val="0009172A"/>
    <w:rsid w:val="00123BA7"/>
    <w:rsid w:val="00145C96"/>
    <w:rsid w:val="00145D7D"/>
    <w:rsid w:val="001765E4"/>
    <w:rsid w:val="001863B3"/>
    <w:rsid w:val="001E6F00"/>
    <w:rsid w:val="002548D7"/>
    <w:rsid w:val="002E626B"/>
    <w:rsid w:val="003027F0"/>
    <w:rsid w:val="00445127"/>
    <w:rsid w:val="00447455"/>
    <w:rsid w:val="004573D7"/>
    <w:rsid w:val="00493B0B"/>
    <w:rsid w:val="004B451B"/>
    <w:rsid w:val="004B7BED"/>
    <w:rsid w:val="004C7891"/>
    <w:rsid w:val="00536A6F"/>
    <w:rsid w:val="00554ECF"/>
    <w:rsid w:val="005966EB"/>
    <w:rsid w:val="00611945"/>
    <w:rsid w:val="006D5370"/>
    <w:rsid w:val="006E6405"/>
    <w:rsid w:val="00862E7F"/>
    <w:rsid w:val="008E2630"/>
    <w:rsid w:val="00972F1F"/>
    <w:rsid w:val="00977F2E"/>
    <w:rsid w:val="00987337"/>
    <w:rsid w:val="00A21777"/>
    <w:rsid w:val="00A41D1A"/>
    <w:rsid w:val="00A777EF"/>
    <w:rsid w:val="00A958DA"/>
    <w:rsid w:val="00AA6AE7"/>
    <w:rsid w:val="00AB380B"/>
    <w:rsid w:val="00AF05A3"/>
    <w:rsid w:val="00B120C8"/>
    <w:rsid w:val="00B2547A"/>
    <w:rsid w:val="00B51164"/>
    <w:rsid w:val="00B87767"/>
    <w:rsid w:val="00BA00BB"/>
    <w:rsid w:val="00BF543A"/>
    <w:rsid w:val="00BF7BF4"/>
    <w:rsid w:val="00C11A5B"/>
    <w:rsid w:val="00C41C8B"/>
    <w:rsid w:val="00C45C26"/>
    <w:rsid w:val="00CB66B2"/>
    <w:rsid w:val="00D234A8"/>
    <w:rsid w:val="00D955B7"/>
    <w:rsid w:val="00DA6B64"/>
    <w:rsid w:val="00DE4537"/>
    <w:rsid w:val="00DF6CA6"/>
    <w:rsid w:val="00E434F9"/>
    <w:rsid w:val="00E62584"/>
    <w:rsid w:val="00ED6676"/>
    <w:rsid w:val="00EF0765"/>
    <w:rsid w:val="00EF51BC"/>
    <w:rsid w:val="00F92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01F29"/>
  <w15:chartTrackingRefBased/>
  <w15:docId w15:val="{3F75D257-9960-47B4-ADA6-555B673A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234A8"/>
    <w:pPr>
      <w:keepNext/>
      <w:keepLines/>
      <w:spacing w:before="240"/>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D234A8"/>
    <w:pPr>
      <w:keepNext/>
      <w:keepLines/>
      <w:spacing w:before="40"/>
      <w:outlineLvl w:val="1"/>
    </w:pPr>
    <w:rPr>
      <w:rFonts w:ascii="Arial" w:eastAsiaTheme="majorEastAsia" w:hAnsi="Arial"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80B"/>
    <w:pPr>
      <w:ind w:left="720"/>
      <w:contextualSpacing/>
    </w:pPr>
  </w:style>
  <w:style w:type="paragraph" w:styleId="Header">
    <w:name w:val="header"/>
    <w:basedOn w:val="Normal"/>
    <w:link w:val="HeaderChar"/>
    <w:uiPriority w:val="99"/>
    <w:unhideWhenUsed/>
    <w:rsid w:val="00C41C8B"/>
    <w:pPr>
      <w:tabs>
        <w:tab w:val="center" w:pos="4513"/>
        <w:tab w:val="right" w:pos="9026"/>
      </w:tabs>
      <w:spacing w:line="240" w:lineRule="auto"/>
    </w:pPr>
  </w:style>
  <w:style w:type="character" w:customStyle="1" w:styleId="HeaderChar">
    <w:name w:val="Header Char"/>
    <w:basedOn w:val="DefaultParagraphFont"/>
    <w:link w:val="Header"/>
    <w:uiPriority w:val="99"/>
    <w:rsid w:val="00C41C8B"/>
  </w:style>
  <w:style w:type="paragraph" w:styleId="Footer">
    <w:name w:val="footer"/>
    <w:basedOn w:val="Normal"/>
    <w:link w:val="FooterChar"/>
    <w:uiPriority w:val="99"/>
    <w:unhideWhenUsed/>
    <w:rsid w:val="00C41C8B"/>
    <w:pPr>
      <w:tabs>
        <w:tab w:val="center" w:pos="4513"/>
        <w:tab w:val="right" w:pos="9026"/>
      </w:tabs>
      <w:spacing w:line="240" w:lineRule="auto"/>
    </w:pPr>
  </w:style>
  <w:style w:type="character" w:customStyle="1" w:styleId="FooterChar">
    <w:name w:val="Footer Char"/>
    <w:basedOn w:val="DefaultParagraphFont"/>
    <w:link w:val="Footer"/>
    <w:uiPriority w:val="99"/>
    <w:rsid w:val="00C41C8B"/>
  </w:style>
  <w:style w:type="paragraph" w:styleId="NormalWeb">
    <w:name w:val="Normal (Web)"/>
    <w:basedOn w:val="Normal"/>
    <w:uiPriority w:val="99"/>
    <w:semiHidden/>
    <w:unhideWhenUsed/>
    <w:rsid w:val="00D234A8"/>
    <w:pPr>
      <w:spacing w:before="100" w:beforeAutospacing="1" w:after="100" w:afterAutospacing="1" w:line="240" w:lineRule="auto"/>
      <w:ind w:firstLine="0"/>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234A8"/>
    <w:rPr>
      <w:i/>
      <w:iCs/>
    </w:rPr>
  </w:style>
  <w:style w:type="character" w:customStyle="1" w:styleId="Heading1Char">
    <w:name w:val="Heading 1 Char"/>
    <w:basedOn w:val="DefaultParagraphFont"/>
    <w:link w:val="Heading1"/>
    <w:uiPriority w:val="9"/>
    <w:rsid w:val="00D234A8"/>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D234A8"/>
    <w:rPr>
      <w:rFonts w:ascii="Arial" w:eastAsiaTheme="majorEastAsia" w:hAnsi="Arial" w:cstheme="majorBidi"/>
      <w:b/>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7439">
      <w:bodyDiv w:val="1"/>
      <w:marLeft w:val="0"/>
      <w:marRight w:val="0"/>
      <w:marTop w:val="0"/>
      <w:marBottom w:val="0"/>
      <w:divBdr>
        <w:top w:val="none" w:sz="0" w:space="0" w:color="auto"/>
        <w:left w:val="none" w:sz="0" w:space="0" w:color="auto"/>
        <w:bottom w:val="none" w:sz="0" w:space="0" w:color="auto"/>
        <w:right w:val="none" w:sz="0" w:space="0" w:color="auto"/>
      </w:divBdr>
    </w:div>
    <w:div w:id="104809671">
      <w:bodyDiv w:val="1"/>
      <w:marLeft w:val="0"/>
      <w:marRight w:val="0"/>
      <w:marTop w:val="0"/>
      <w:marBottom w:val="0"/>
      <w:divBdr>
        <w:top w:val="none" w:sz="0" w:space="0" w:color="auto"/>
        <w:left w:val="none" w:sz="0" w:space="0" w:color="auto"/>
        <w:bottom w:val="none" w:sz="0" w:space="0" w:color="auto"/>
        <w:right w:val="none" w:sz="0" w:space="0" w:color="auto"/>
      </w:divBdr>
    </w:div>
    <w:div w:id="136995385">
      <w:bodyDiv w:val="1"/>
      <w:marLeft w:val="0"/>
      <w:marRight w:val="0"/>
      <w:marTop w:val="0"/>
      <w:marBottom w:val="0"/>
      <w:divBdr>
        <w:top w:val="none" w:sz="0" w:space="0" w:color="auto"/>
        <w:left w:val="none" w:sz="0" w:space="0" w:color="auto"/>
        <w:bottom w:val="none" w:sz="0" w:space="0" w:color="auto"/>
        <w:right w:val="none" w:sz="0" w:space="0" w:color="auto"/>
      </w:divBdr>
    </w:div>
    <w:div w:id="220560430">
      <w:bodyDiv w:val="1"/>
      <w:marLeft w:val="0"/>
      <w:marRight w:val="0"/>
      <w:marTop w:val="0"/>
      <w:marBottom w:val="0"/>
      <w:divBdr>
        <w:top w:val="none" w:sz="0" w:space="0" w:color="auto"/>
        <w:left w:val="none" w:sz="0" w:space="0" w:color="auto"/>
        <w:bottom w:val="none" w:sz="0" w:space="0" w:color="auto"/>
        <w:right w:val="none" w:sz="0" w:space="0" w:color="auto"/>
      </w:divBdr>
    </w:div>
    <w:div w:id="291133831">
      <w:bodyDiv w:val="1"/>
      <w:marLeft w:val="0"/>
      <w:marRight w:val="0"/>
      <w:marTop w:val="0"/>
      <w:marBottom w:val="0"/>
      <w:divBdr>
        <w:top w:val="none" w:sz="0" w:space="0" w:color="auto"/>
        <w:left w:val="none" w:sz="0" w:space="0" w:color="auto"/>
        <w:bottom w:val="none" w:sz="0" w:space="0" w:color="auto"/>
        <w:right w:val="none" w:sz="0" w:space="0" w:color="auto"/>
      </w:divBdr>
    </w:div>
    <w:div w:id="306787324">
      <w:bodyDiv w:val="1"/>
      <w:marLeft w:val="0"/>
      <w:marRight w:val="0"/>
      <w:marTop w:val="0"/>
      <w:marBottom w:val="0"/>
      <w:divBdr>
        <w:top w:val="none" w:sz="0" w:space="0" w:color="auto"/>
        <w:left w:val="none" w:sz="0" w:space="0" w:color="auto"/>
        <w:bottom w:val="none" w:sz="0" w:space="0" w:color="auto"/>
        <w:right w:val="none" w:sz="0" w:space="0" w:color="auto"/>
      </w:divBdr>
    </w:div>
    <w:div w:id="339629232">
      <w:bodyDiv w:val="1"/>
      <w:marLeft w:val="0"/>
      <w:marRight w:val="0"/>
      <w:marTop w:val="0"/>
      <w:marBottom w:val="0"/>
      <w:divBdr>
        <w:top w:val="none" w:sz="0" w:space="0" w:color="auto"/>
        <w:left w:val="none" w:sz="0" w:space="0" w:color="auto"/>
        <w:bottom w:val="none" w:sz="0" w:space="0" w:color="auto"/>
        <w:right w:val="none" w:sz="0" w:space="0" w:color="auto"/>
      </w:divBdr>
    </w:div>
    <w:div w:id="419911787">
      <w:bodyDiv w:val="1"/>
      <w:marLeft w:val="0"/>
      <w:marRight w:val="0"/>
      <w:marTop w:val="0"/>
      <w:marBottom w:val="0"/>
      <w:divBdr>
        <w:top w:val="none" w:sz="0" w:space="0" w:color="auto"/>
        <w:left w:val="none" w:sz="0" w:space="0" w:color="auto"/>
        <w:bottom w:val="none" w:sz="0" w:space="0" w:color="auto"/>
        <w:right w:val="none" w:sz="0" w:space="0" w:color="auto"/>
      </w:divBdr>
    </w:div>
    <w:div w:id="720712074">
      <w:bodyDiv w:val="1"/>
      <w:marLeft w:val="0"/>
      <w:marRight w:val="0"/>
      <w:marTop w:val="0"/>
      <w:marBottom w:val="0"/>
      <w:divBdr>
        <w:top w:val="none" w:sz="0" w:space="0" w:color="auto"/>
        <w:left w:val="none" w:sz="0" w:space="0" w:color="auto"/>
        <w:bottom w:val="none" w:sz="0" w:space="0" w:color="auto"/>
        <w:right w:val="none" w:sz="0" w:space="0" w:color="auto"/>
      </w:divBdr>
    </w:div>
    <w:div w:id="1011641138">
      <w:bodyDiv w:val="1"/>
      <w:marLeft w:val="0"/>
      <w:marRight w:val="0"/>
      <w:marTop w:val="0"/>
      <w:marBottom w:val="0"/>
      <w:divBdr>
        <w:top w:val="none" w:sz="0" w:space="0" w:color="auto"/>
        <w:left w:val="none" w:sz="0" w:space="0" w:color="auto"/>
        <w:bottom w:val="none" w:sz="0" w:space="0" w:color="auto"/>
        <w:right w:val="none" w:sz="0" w:space="0" w:color="auto"/>
      </w:divBdr>
    </w:div>
    <w:div w:id="1099564867">
      <w:bodyDiv w:val="1"/>
      <w:marLeft w:val="0"/>
      <w:marRight w:val="0"/>
      <w:marTop w:val="0"/>
      <w:marBottom w:val="0"/>
      <w:divBdr>
        <w:top w:val="none" w:sz="0" w:space="0" w:color="auto"/>
        <w:left w:val="none" w:sz="0" w:space="0" w:color="auto"/>
        <w:bottom w:val="none" w:sz="0" w:space="0" w:color="auto"/>
        <w:right w:val="none" w:sz="0" w:space="0" w:color="auto"/>
      </w:divBdr>
    </w:div>
    <w:div w:id="1100024867">
      <w:bodyDiv w:val="1"/>
      <w:marLeft w:val="0"/>
      <w:marRight w:val="0"/>
      <w:marTop w:val="0"/>
      <w:marBottom w:val="0"/>
      <w:divBdr>
        <w:top w:val="none" w:sz="0" w:space="0" w:color="auto"/>
        <w:left w:val="none" w:sz="0" w:space="0" w:color="auto"/>
        <w:bottom w:val="none" w:sz="0" w:space="0" w:color="auto"/>
        <w:right w:val="none" w:sz="0" w:space="0" w:color="auto"/>
      </w:divBdr>
    </w:div>
    <w:div w:id="1210724966">
      <w:bodyDiv w:val="1"/>
      <w:marLeft w:val="0"/>
      <w:marRight w:val="0"/>
      <w:marTop w:val="0"/>
      <w:marBottom w:val="0"/>
      <w:divBdr>
        <w:top w:val="none" w:sz="0" w:space="0" w:color="auto"/>
        <w:left w:val="none" w:sz="0" w:space="0" w:color="auto"/>
        <w:bottom w:val="none" w:sz="0" w:space="0" w:color="auto"/>
        <w:right w:val="none" w:sz="0" w:space="0" w:color="auto"/>
      </w:divBdr>
    </w:div>
    <w:div w:id="1248032270">
      <w:bodyDiv w:val="1"/>
      <w:marLeft w:val="0"/>
      <w:marRight w:val="0"/>
      <w:marTop w:val="0"/>
      <w:marBottom w:val="0"/>
      <w:divBdr>
        <w:top w:val="none" w:sz="0" w:space="0" w:color="auto"/>
        <w:left w:val="none" w:sz="0" w:space="0" w:color="auto"/>
        <w:bottom w:val="none" w:sz="0" w:space="0" w:color="auto"/>
        <w:right w:val="none" w:sz="0" w:space="0" w:color="auto"/>
      </w:divBdr>
    </w:div>
    <w:div w:id="1254973592">
      <w:bodyDiv w:val="1"/>
      <w:marLeft w:val="0"/>
      <w:marRight w:val="0"/>
      <w:marTop w:val="0"/>
      <w:marBottom w:val="0"/>
      <w:divBdr>
        <w:top w:val="none" w:sz="0" w:space="0" w:color="auto"/>
        <w:left w:val="none" w:sz="0" w:space="0" w:color="auto"/>
        <w:bottom w:val="none" w:sz="0" w:space="0" w:color="auto"/>
        <w:right w:val="none" w:sz="0" w:space="0" w:color="auto"/>
      </w:divBdr>
    </w:div>
    <w:div w:id="1372267405">
      <w:bodyDiv w:val="1"/>
      <w:marLeft w:val="0"/>
      <w:marRight w:val="0"/>
      <w:marTop w:val="0"/>
      <w:marBottom w:val="0"/>
      <w:divBdr>
        <w:top w:val="none" w:sz="0" w:space="0" w:color="auto"/>
        <w:left w:val="none" w:sz="0" w:space="0" w:color="auto"/>
        <w:bottom w:val="none" w:sz="0" w:space="0" w:color="auto"/>
        <w:right w:val="none" w:sz="0" w:space="0" w:color="auto"/>
      </w:divBdr>
    </w:div>
    <w:div w:id="1412703132">
      <w:bodyDiv w:val="1"/>
      <w:marLeft w:val="0"/>
      <w:marRight w:val="0"/>
      <w:marTop w:val="0"/>
      <w:marBottom w:val="0"/>
      <w:divBdr>
        <w:top w:val="none" w:sz="0" w:space="0" w:color="auto"/>
        <w:left w:val="none" w:sz="0" w:space="0" w:color="auto"/>
        <w:bottom w:val="none" w:sz="0" w:space="0" w:color="auto"/>
        <w:right w:val="none" w:sz="0" w:space="0" w:color="auto"/>
      </w:divBdr>
    </w:div>
    <w:div w:id="2008049654">
      <w:bodyDiv w:val="1"/>
      <w:marLeft w:val="0"/>
      <w:marRight w:val="0"/>
      <w:marTop w:val="0"/>
      <w:marBottom w:val="0"/>
      <w:divBdr>
        <w:top w:val="none" w:sz="0" w:space="0" w:color="auto"/>
        <w:left w:val="none" w:sz="0" w:space="0" w:color="auto"/>
        <w:bottom w:val="none" w:sz="0" w:space="0" w:color="auto"/>
        <w:right w:val="none" w:sz="0" w:space="0" w:color="auto"/>
      </w:divBdr>
    </w:div>
    <w:div w:id="203954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McC19</b:Tag>
    <b:SourceType>Book</b:SourceType>
    <b:Guid>{1B79E4BB-5FFF-490B-9AA3-E53277E48EF7}</b:Guid>
    <b:Author>
      <b:Author>
        <b:NameList>
          <b:Person>
            <b:Last>McCarthy</b:Last>
            <b:First>C.J.</b:First>
            <b:Middle>and Uppot, R.N., 2019. Advances in virtual and augmented reality—exploring the role in health-care education. Journal of Radiology Nursing, 38(2), pp.104-105.</b:Middle>
          </b:Person>
        </b:NameList>
      </b:Author>
    </b:Author>
    <b:Year>2019</b:Year>
    <b:RefOrder>5</b:RefOrder>
  </b:Source>
  <b:Source>
    <b:Tag>Rie17</b:Tag>
    <b:SourceType>Book</b:SourceType>
    <b:Guid>{B1DCF30E-339F-4C9F-889D-223732D818F5}</b:Guid>
    <b:Author>
      <b:Author>
        <b:NameList>
          <b:Person>
            <b:Last>Riek</b:Last>
            <b:First>L.D.,</b:First>
            <b:Middle>2017. Healthcare robotics. Communications of the ACM, 60(11), pp.68-78.</b:Middle>
          </b:Person>
        </b:NameList>
      </b:Author>
    </b:Author>
    <b:Year>2017</b:Year>
    <b:RefOrder>3</b:RefOrder>
  </b:Source>
  <b:Source>
    <b:Tag>Kha20</b:Tag>
    <b:SourceType>Book</b:SourceType>
    <b:Guid>{D6403974-A587-4BF2-A68A-6D5528991AF2}</b:Guid>
    <b:Author>
      <b:Author>
        <b:NameList>
          <b:Person>
            <b:Last>Khan</b:Last>
            <b:First>Z.H.,</b:First>
            <b:Middle>Siddique, A. and Lee, C.W., 2020. Robotics utilization for healthcare digitization in global COVID-19 management. International journal of environmental research and public health, 17(11), p.3819.</b:Middle>
          </b:Person>
        </b:NameList>
      </b:Author>
    </b:Author>
    <b:Year>2020</b:Year>
    <b:RefOrder>4</b:RefOrder>
  </b:Source>
  <b:Source>
    <b:Tag>Pan19</b:Tag>
    <b:SourceType>Book</b:SourceType>
    <b:Guid>{57940F28-3484-4697-AE6C-C5D678DE70B5}</b:Guid>
    <b:Author>
      <b:Author>
        <b:NameList>
          <b:Person>
            <b:Last>Panesar</b:Last>
            <b:First>A.,</b:First>
            <b:Middle>2019. Machine learning and AI for healthcare (pp. 1-73). Coventry, UK: Apress.</b:Middle>
          </b:Person>
        </b:NameList>
      </b:Author>
    </b:Author>
    <b:Year>2019</b:Year>
    <b:RefOrder>6</b:RefOrder>
  </b:Source>
  <b:Source>
    <b:Tag>Ahm20</b:Tag>
    <b:SourceType>Book</b:SourceType>
    <b:Guid>{89922E8A-283A-4DFF-965A-462FB160049E}</b:Guid>
    <b:Author>
      <b:Author>
        <b:NameList>
          <b:Person>
            <b:Last>Ahmad</b:Last>
            <b:First>M.A.,</b:First>
            <b:Middle>Patel, A., Eckert, C., Kumar, V. and Teredesai, A., 2020, August. Fairness in Machine Learning for Healthcare. In Proceedings of the 26th ACM SIGKDD International Conference on Knowledge Discovery &amp; Data Mining (pp. 3529-3530).</b:Middle>
          </b:Person>
        </b:NameList>
      </b:Author>
    </b:Author>
    <b:Year>2020</b:Year>
    <b:RefOrder>7</b:RefOrder>
  </b:Source>
  <b:Source>
    <b:Tag>Moh21</b:Tag>
    <b:SourceType>Book</b:SourceType>
    <b:Guid>{9BE83BEE-CC8B-4FB0-A3C4-7EA346F04C2D}</b:Guid>
    <b:Author>
      <b:Author>
        <b:NameList>
          <b:Person>
            <b:Last>Mohamed</b:Last>
            <b:First>H.,</b:First>
            <b:Middle>2021. Digitizing Medical Records And Healthcare Management. World Scientific Book Chapters, pp.105-119.</b:Middle>
          </b:Person>
        </b:NameList>
      </b:Author>
    </b:Author>
    <b:Year>2021</b:Year>
    <b:RefOrder>2</b:RefOrder>
  </b:Source>
  <b:Source>
    <b:Tag>Che18</b:Tag>
    <b:SourceType>Book</b:SourceType>
    <b:Guid>{F6743638-AC10-487B-B27A-187E628A8CCB}</b:Guid>
    <b:Author>
      <b:Author>
        <b:NameList>
          <b:Person>
            <b:Last>Chen</b:Last>
            <b:First>M.,</b:First>
            <b:Middle>Li, W., Hao, Y., Qian, Y. and Humar, I., 2018. Edge cognitive computing based smart healthcare system. Future Generation Computer Systems, 86, pp.403-411.</b:Middle>
          </b:Person>
        </b:NameList>
      </b:Author>
    </b:Author>
    <b:Year>2018</b:Year>
    <b:RefOrder>1</b:RefOrder>
  </b:Source>
  <b:Source>
    <b:Tag>Muk19</b:Tag>
    <b:SourceType>Book</b:SourceType>
    <b:Guid>{8695BE74-297B-45F8-839A-7596FECCD5C5}</b:Guid>
    <b:Author>
      <b:Author>
        <b:NameList>
          <b:Person>
            <b:Last>Mukhopadhyay</b:Last>
            <b:First>A.,</b:First>
            <b:Middle>Kügler, D., Bucher, A., Fellner, D. and Vogl, T., 2019. Putting Trust first in the Translation of AI for healthcare. ERCIM news, (116), pp.20-22.</b:Middle>
          </b:Person>
        </b:NameList>
      </b:Author>
    </b:Author>
    <b:Year>2019</b:Year>
    <b:RefOrder>8</b:RefOrder>
  </b:Source>
  <b:Source>
    <b:Tag>Bax18</b:Tag>
    <b:SourceType>Book</b:SourceType>
    <b:Guid>{3C2C35A4-F049-41FC-B869-D644405E324E}</b:Guid>
    <b:Author>
      <b:Author>
        <b:NameList>
          <b:Person>
            <b:Last>Baxter</b:Last>
            <b:First>S.,</b:First>
            <b:Middle>Johnson, M., Chambers, D., Sutton, A., Goyder, E. and Booth, A., 2018. The effects of integrated care: a systematic review of UK and international evidence. BMC health services research, 18(1), pp.1-13.</b:Middle>
          </b:Person>
        </b:NameList>
      </b:Author>
    </b:Author>
    <b:Year>2018</b:Year>
    <b:RefOrder>9</b:RefOrder>
  </b:Source>
</b:Sources>
</file>

<file path=customXml/itemProps1.xml><?xml version="1.0" encoding="utf-8"?>
<ds:datastoreItem xmlns:ds="http://schemas.openxmlformats.org/officeDocument/2006/customXml" ds:itemID="{9BE9EEAD-15B3-459C-B898-CC9D9F619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2481</Words>
  <Characters>14147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catalina dragoi</cp:lastModifiedBy>
  <cp:revision>9</cp:revision>
  <dcterms:created xsi:type="dcterms:W3CDTF">2021-03-28T10:52:00Z</dcterms:created>
  <dcterms:modified xsi:type="dcterms:W3CDTF">2021-04-24T12:40:00Z</dcterms:modified>
</cp:coreProperties>
</file>