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72859F" w14:textId="2AA3F58B" w:rsidR="00652DCB" w:rsidRDefault="00652DCB" w:rsidP="003D2004">
      <w:pPr>
        <w:shd w:val="clear" w:color="auto" w:fill="FBF7F5"/>
        <w:spacing w:after="100" w:afterAutospacing="1" w:line="240" w:lineRule="auto"/>
        <w:jc w:val="both"/>
        <w:textAlignment w:val="center"/>
        <w:outlineLvl w:val="0"/>
        <w:rPr>
          <w:rStyle w:val="Heading1Char"/>
          <w:rFonts w:ascii="&amp;quot" w:eastAsiaTheme="minorHAnsi" w:hAnsi="&amp;quot"/>
          <w:color w:val="373A3C"/>
          <w:sz w:val="20"/>
          <w:szCs w:val="20"/>
        </w:rPr>
      </w:pPr>
      <w:r>
        <w:t>Module name:</w:t>
      </w:r>
      <w:r w:rsidRPr="00652DCB">
        <w:rPr>
          <w:rStyle w:val="Heading1Char"/>
          <w:rFonts w:ascii="&amp;quot" w:eastAsiaTheme="minorHAnsi" w:hAnsi="&amp;quot"/>
          <w:color w:val="373A3C"/>
        </w:rPr>
        <w:t xml:space="preserve"> </w:t>
      </w:r>
      <w:r w:rsidRPr="00652DCB">
        <w:rPr>
          <w:rStyle w:val="Heading1Char"/>
          <w:rFonts w:ascii="&amp;quot" w:eastAsiaTheme="minorHAnsi" w:hAnsi="&amp;quot"/>
          <w:color w:val="373A3C"/>
          <w:sz w:val="20"/>
          <w:szCs w:val="20"/>
        </w:rPr>
        <w:t>Introducing the Modern Workplace (LCBB4003_BIRM)</w:t>
      </w:r>
    </w:p>
    <w:p w14:paraId="6F0F9C73" w14:textId="6B8641BD" w:rsidR="00652DCB" w:rsidRDefault="00652DCB" w:rsidP="00652DCB">
      <w:pPr>
        <w:shd w:val="clear" w:color="auto" w:fill="FBF7F5"/>
        <w:spacing w:after="100" w:afterAutospacing="1" w:line="240" w:lineRule="auto"/>
        <w:textAlignment w:val="center"/>
        <w:outlineLvl w:val="0"/>
        <w:rPr>
          <w:rStyle w:val="Heading1Char"/>
          <w:rFonts w:ascii="Segoe UI" w:eastAsiaTheme="minorHAnsi" w:hAnsi="Segoe UI" w:cs="Segoe UI"/>
          <w:b w:val="0"/>
          <w:bCs w:val="0"/>
          <w:i/>
          <w:iCs/>
          <w:color w:val="373A3C"/>
          <w:sz w:val="22"/>
          <w:szCs w:val="22"/>
          <w:u w:val="single"/>
        </w:rPr>
      </w:pPr>
      <w:r>
        <w:rPr>
          <w:rStyle w:val="Heading1Char"/>
          <w:rFonts w:ascii="&amp;quot" w:eastAsiaTheme="minorHAnsi" w:hAnsi="&amp;quot"/>
          <w:color w:val="373A3C"/>
          <w:sz w:val="20"/>
          <w:szCs w:val="20"/>
        </w:rPr>
        <w:t xml:space="preserve">Student name: </w:t>
      </w:r>
      <w:r w:rsidRPr="00652DCB">
        <w:rPr>
          <w:rStyle w:val="Heading1Char"/>
          <w:rFonts w:ascii="Segoe UI" w:eastAsiaTheme="minorHAnsi" w:hAnsi="Segoe UI" w:cs="Segoe UI"/>
          <w:b w:val="0"/>
          <w:bCs w:val="0"/>
          <w:i/>
          <w:iCs/>
          <w:color w:val="373A3C"/>
          <w:sz w:val="22"/>
          <w:szCs w:val="22"/>
          <w:u w:val="single"/>
        </w:rPr>
        <w:t>Corneliu Dinica</w:t>
      </w:r>
    </w:p>
    <w:p w14:paraId="1894D3FE" w14:textId="674AA4BF" w:rsidR="00235E9C" w:rsidRPr="00235E9C" w:rsidRDefault="00235E9C" w:rsidP="00652DCB">
      <w:pPr>
        <w:shd w:val="clear" w:color="auto" w:fill="FBF7F5"/>
        <w:spacing w:after="100" w:afterAutospacing="1" w:line="240" w:lineRule="auto"/>
        <w:textAlignment w:val="center"/>
        <w:outlineLvl w:val="0"/>
        <w:rPr>
          <w:rStyle w:val="Heading1Char"/>
          <w:rFonts w:asciiTheme="minorHAnsi" w:eastAsiaTheme="minorHAnsi" w:hAnsiTheme="minorHAnsi" w:cstheme="minorHAnsi"/>
          <w:color w:val="373A3C"/>
          <w:sz w:val="22"/>
          <w:szCs w:val="22"/>
        </w:rPr>
      </w:pPr>
      <w:r w:rsidRPr="00235E9C">
        <w:rPr>
          <w:rStyle w:val="Heading1Char"/>
          <w:rFonts w:asciiTheme="minorHAnsi" w:eastAsiaTheme="minorHAnsi" w:hAnsiTheme="minorHAnsi" w:cstheme="minorHAnsi"/>
          <w:color w:val="373A3C"/>
          <w:sz w:val="22"/>
          <w:szCs w:val="22"/>
        </w:rPr>
        <w:t>Student number</w:t>
      </w:r>
      <w:r w:rsidRPr="00235E9C">
        <w:rPr>
          <w:rStyle w:val="Heading1Char"/>
          <w:rFonts w:ascii="Segoe UI" w:eastAsiaTheme="minorHAnsi" w:hAnsi="Segoe UI" w:cs="Segoe UI"/>
          <w:i/>
          <w:iCs/>
          <w:color w:val="373A3C"/>
          <w:sz w:val="22"/>
          <w:szCs w:val="22"/>
        </w:rPr>
        <w:t xml:space="preserve"> </w:t>
      </w:r>
      <w:r w:rsidRPr="00235E9C">
        <w:rPr>
          <w:rStyle w:val="Heading1Char"/>
          <w:rFonts w:asciiTheme="minorHAnsi" w:eastAsiaTheme="minorHAnsi" w:hAnsiTheme="minorHAnsi" w:cstheme="minorHAnsi"/>
          <w:b w:val="0"/>
          <w:bCs w:val="0"/>
          <w:color w:val="373A3C"/>
          <w:sz w:val="22"/>
          <w:szCs w:val="22"/>
        </w:rPr>
        <w:t>1918442</w:t>
      </w:r>
    </w:p>
    <w:p w14:paraId="60B87E8D" w14:textId="25EDDC8E" w:rsidR="00652DCB" w:rsidRPr="00652DCB" w:rsidRDefault="00652DCB" w:rsidP="00652DCB">
      <w:pPr>
        <w:shd w:val="clear" w:color="auto" w:fill="FBF7F5"/>
        <w:spacing w:after="100" w:afterAutospacing="1" w:line="240" w:lineRule="auto"/>
        <w:textAlignment w:val="center"/>
        <w:outlineLvl w:val="0"/>
        <w:rPr>
          <w:rFonts w:cstheme="minorHAnsi"/>
          <w:b/>
          <w:bCs/>
          <w:color w:val="373A3C"/>
          <w:kern w:val="36"/>
          <w:lang w:eastAsia="en-GB"/>
        </w:rPr>
      </w:pPr>
      <w:r>
        <w:rPr>
          <w:rStyle w:val="Heading1Char"/>
          <w:rFonts w:asciiTheme="minorHAnsi" w:eastAsiaTheme="minorHAnsi" w:hAnsiTheme="minorHAnsi" w:cstheme="minorHAnsi"/>
          <w:color w:val="373A3C"/>
          <w:sz w:val="22"/>
          <w:szCs w:val="22"/>
        </w:rPr>
        <w:t xml:space="preserve">Tutor name: </w:t>
      </w:r>
      <w:r>
        <w:rPr>
          <w:rFonts w:ascii="inherit" w:hAnsi="inherit"/>
          <w:shd w:val="clear" w:color="auto" w:fill="FFFFFF"/>
        </w:rPr>
        <w:t>Uju Ugochukwu</w:t>
      </w:r>
    </w:p>
    <w:p w14:paraId="66DDD397" w14:textId="77777777" w:rsidR="00652DCB" w:rsidRDefault="00652DCB"/>
    <w:tbl>
      <w:tblPr>
        <w:tblpPr w:leftFromText="180" w:rightFromText="180" w:vertAnchor="text" w:horzAnchor="page" w:tblpX="2451" w:tblpY="383"/>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0"/>
      </w:tblGrid>
      <w:tr w:rsidR="00F86124" w14:paraId="336CA755" w14:textId="77777777" w:rsidTr="00F86124">
        <w:trPr>
          <w:trHeight w:val="1140"/>
        </w:trPr>
        <w:tc>
          <w:tcPr>
            <w:tcW w:w="5940" w:type="dxa"/>
          </w:tcPr>
          <w:p w14:paraId="201EDA31" w14:textId="77777777" w:rsidR="00F86124" w:rsidRPr="007A677D" w:rsidRDefault="00F86124" w:rsidP="00F86124">
            <w:pPr>
              <w:rPr>
                <w:b/>
                <w:bCs/>
              </w:rPr>
            </w:pPr>
            <w:r w:rsidRPr="007A677D">
              <w:rPr>
                <w:b/>
                <w:bCs/>
              </w:rPr>
              <w:t>Leadership and management explained</w:t>
            </w:r>
          </w:p>
          <w:p w14:paraId="5AA55D7F" w14:textId="77777777" w:rsidR="00F86124" w:rsidRPr="007A677D" w:rsidRDefault="00F86124" w:rsidP="00F86124">
            <w:pPr>
              <w:rPr>
                <w:b/>
                <w:bCs/>
              </w:rPr>
            </w:pPr>
            <w:r w:rsidRPr="007A677D">
              <w:rPr>
                <w:b/>
                <w:bCs/>
              </w:rPr>
              <w:t xml:space="preserve">Stiles of management </w:t>
            </w:r>
          </w:p>
          <w:p w14:paraId="1500A6DC" w14:textId="77777777" w:rsidR="00F86124" w:rsidRDefault="00F86124" w:rsidP="00F86124">
            <w:pPr>
              <w:rPr>
                <w:b/>
                <w:bCs/>
              </w:rPr>
            </w:pPr>
            <w:r w:rsidRPr="007A677D">
              <w:rPr>
                <w:b/>
                <w:bCs/>
              </w:rPr>
              <w:t xml:space="preserve">Advantages and disadvantages </w:t>
            </w:r>
          </w:p>
          <w:p w14:paraId="550DF19B" w14:textId="77777777" w:rsidR="00F86124" w:rsidRPr="007A677D" w:rsidRDefault="00F86124" w:rsidP="00F86124">
            <w:pPr>
              <w:rPr>
                <w:b/>
                <w:bCs/>
              </w:rPr>
            </w:pPr>
            <w:r>
              <w:rPr>
                <w:b/>
                <w:bCs/>
              </w:rPr>
              <w:t>Conclusion</w:t>
            </w:r>
          </w:p>
          <w:p w14:paraId="12FA9D2E" w14:textId="77777777" w:rsidR="00F86124" w:rsidRDefault="00F86124" w:rsidP="00F86124"/>
        </w:tc>
      </w:tr>
    </w:tbl>
    <w:p w14:paraId="2525EA31" w14:textId="36C3D5C2" w:rsidR="009C133C" w:rsidRPr="00071FD7" w:rsidRDefault="009C133C">
      <w:pPr>
        <w:rPr>
          <w:b/>
          <w:bCs/>
        </w:rPr>
      </w:pPr>
      <w:r w:rsidRPr="00071FD7">
        <w:rPr>
          <w:b/>
          <w:bCs/>
        </w:rPr>
        <w:t>Table of content</w:t>
      </w:r>
    </w:p>
    <w:p w14:paraId="18FD8E82" w14:textId="4B894500" w:rsidR="00FD5B22" w:rsidRDefault="00236D64">
      <w:pPr>
        <w:rPr>
          <w:b/>
          <w:bCs/>
        </w:rPr>
      </w:pPr>
      <w:r>
        <w:rPr>
          <w:b/>
          <w:bCs/>
        </w:rPr>
        <w:br w:type="textWrapping" w:clear="all"/>
      </w:r>
      <w:r w:rsidR="009C133C">
        <w:rPr>
          <w:b/>
          <w:bCs/>
        </w:rPr>
        <w:t>I</w:t>
      </w:r>
      <w:r w:rsidR="00F47E2A" w:rsidRPr="009C133C">
        <w:rPr>
          <w:b/>
          <w:bCs/>
        </w:rPr>
        <w:t>ntroduction</w:t>
      </w:r>
    </w:p>
    <w:p w14:paraId="60D2E387" w14:textId="7E4B8197" w:rsidR="00521717" w:rsidRPr="003D2004" w:rsidRDefault="00521717">
      <w:pPr>
        <w:rPr>
          <w:rFonts w:cstheme="minorHAnsi"/>
        </w:rPr>
      </w:pPr>
      <w:r w:rsidRPr="003D2004">
        <w:rPr>
          <w:rFonts w:cstheme="minorHAnsi"/>
        </w:rPr>
        <w:t xml:space="preserve">The aim of the following report is to highlight the differences between leadership and </w:t>
      </w:r>
      <w:r w:rsidR="009E3BEC" w:rsidRPr="003D2004">
        <w:rPr>
          <w:rFonts w:cstheme="minorHAnsi"/>
        </w:rPr>
        <w:t>management, identify</w:t>
      </w:r>
      <w:r w:rsidRPr="003D2004">
        <w:rPr>
          <w:rFonts w:cstheme="minorHAnsi"/>
        </w:rPr>
        <w:t xml:space="preserve"> three different styles of management and explain the impact when applied within the work place.</w:t>
      </w:r>
      <w:r w:rsidR="009E3BEC" w:rsidRPr="003D2004">
        <w:rPr>
          <w:rFonts w:cstheme="minorHAnsi"/>
        </w:rPr>
        <w:t xml:space="preserve"> </w:t>
      </w:r>
    </w:p>
    <w:p w14:paraId="2D2F5870" w14:textId="62976514" w:rsidR="005B24DF" w:rsidRPr="003D2004" w:rsidRDefault="00F47E2A">
      <w:pPr>
        <w:rPr>
          <w:rFonts w:cstheme="minorHAnsi"/>
        </w:rPr>
      </w:pPr>
      <w:r w:rsidRPr="003D2004">
        <w:rPr>
          <w:rFonts w:cstheme="minorHAnsi"/>
        </w:rPr>
        <w:t xml:space="preserve"> </w:t>
      </w:r>
      <w:r w:rsidR="004F63B0" w:rsidRPr="003D2004">
        <w:rPr>
          <w:rFonts w:cstheme="minorHAnsi"/>
        </w:rPr>
        <w:t xml:space="preserve"> Leadership and management</w:t>
      </w:r>
      <w:r w:rsidR="00265C41" w:rsidRPr="003D2004">
        <w:rPr>
          <w:rFonts w:cstheme="minorHAnsi"/>
        </w:rPr>
        <w:t>, how do we define these two words with a very strong resonance?</w:t>
      </w:r>
    </w:p>
    <w:p w14:paraId="650D8A54" w14:textId="19121171" w:rsidR="00B16C65" w:rsidRPr="003D2004" w:rsidRDefault="00B16C65">
      <w:pPr>
        <w:rPr>
          <w:rFonts w:cstheme="minorHAnsi"/>
        </w:rPr>
      </w:pPr>
      <w:r w:rsidRPr="003D2004">
        <w:rPr>
          <w:rFonts w:cstheme="minorHAnsi"/>
        </w:rPr>
        <w:t xml:space="preserve">Leadership is not management </w:t>
      </w:r>
      <w:r w:rsidRPr="003D2004">
        <w:rPr>
          <w:rFonts w:cstheme="minorHAnsi"/>
          <w:color w:val="222222"/>
          <w:shd w:val="clear" w:color="auto" w:fill="FFFFFF"/>
        </w:rPr>
        <w:t>Kotter, J.P.,</w:t>
      </w:r>
      <w:r w:rsidR="008A5106" w:rsidRPr="003D2004">
        <w:rPr>
          <w:rFonts w:cstheme="minorHAnsi"/>
          <w:color w:val="222222"/>
          <w:shd w:val="clear" w:color="auto" w:fill="FFFFFF"/>
        </w:rPr>
        <w:t xml:space="preserve"> (2013)</w:t>
      </w:r>
    </w:p>
    <w:p w14:paraId="34D9D16E" w14:textId="2CBB77A1" w:rsidR="00027389" w:rsidRPr="003D2004" w:rsidRDefault="00027389" w:rsidP="00027389">
      <w:pPr>
        <w:spacing w:after="0" w:line="360" w:lineRule="atLeast"/>
        <w:ind w:left="360"/>
        <w:textAlignment w:val="baseline"/>
        <w:rPr>
          <w:rFonts w:eastAsia="Times New Roman" w:cstheme="minorHAnsi"/>
          <w:color w:val="000000"/>
          <w:lang w:eastAsia="en-GB"/>
        </w:rPr>
      </w:pPr>
      <w:r w:rsidRPr="003D2004">
        <w:rPr>
          <w:rFonts w:eastAsia="Times New Roman" w:cstheme="minorHAnsi"/>
          <w:color w:val="000000"/>
          <w:lang w:eastAsia="en-GB"/>
        </w:rPr>
        <w:t xml:space="preserve">Leadership can be characterized as the superpower of a person to convince others to accomplish a shared objective by motivating them, building trust, accentuate and with regards to progress it is basically credited to the group. Then again, we can characterize the executives as the way toward directing and controlling the objectives and vision of an organization, by ensuring that the people working inside the organization have available to them all the essential devices including administration, to satisfy those objectives. </w:t>
      </w:r>
    </w:p>
    <w:p w14:paraId="2EE91A94" w14:textId="77777777" w:rsidR="00027389" w:rsidRPr="003D2004" w:rsidRDefault="00027389" w:rsidP="00027389">
      <w:pPr>
        <w:spacing w:after="0" w:line="360" w:lineRule="atLeast"/>
        <w:ind w:left="360"/>
        <w:textAlignment w:val="baseline"/>
        <w:rPr>
          <w:rFonts w:eastAsia="Times New Roman" w:cstheme="minorHAnsi"/>
          <w:color w:val="000000"/>
          <w:lang w:eastAsia="en-GB"/>
        </w:rPr>
      </w:pPr>
    </w:p>
    <w:p w14:paraId="76B748D0" w14:textId="707150FD" w:rsidR="00027389" w:rsidRPr="003D2004" w:rsidRDefault="00027389" w:rsidP="00027389">
      <w:pPr>
        <w:spacing w:after="0" w:line="360" w:lineRule="atLeast"/>
        <w:ind w:left="360"/>
        <w:textAlignment w:val="baseline"/>
        <w:rPr>
          <w:rFonts w:eastAsia="Times New Roman" w:cstheme="minorHAnsi"/>
          <w:color w:val="000000"/>
          <w:lang w:eastAsia="en-GB"/>
        </w:rPr>
      </w:pPr>
      <w:r w:rsidRPr="003D2004">
        <w:rPr>
          <w:rFonts w:eastAsia="Times New Roman" w:cstheme="minorHAnsi"/>
          <w:color w:val="000000"/>
          <w:lang w:eastAsia="en-GB"/>
        </w:rPr>
        <w:t xml:space="preserve">Writing features the term of authority from many years back, the board being found and brought into the advanced world just toward the start at 20'th century. In spite of the fact that administration was found later, the investigations are demonstrating that it came notwithstanding initiative and today are the most significant components at the establishment of any business. Drucker, P.F., (1995). </w:t>
      </w:r>
    </w:p>
    <w:p w14:paraId="1CCDBBCF" w14:textId="77777777" w:rsidR="00027389" w:rsidRPr="003D2004" w:rsidRDefault="00027389" w:rsidP="00027389">
      <w:pPr>
        <w:spacing w:after="0" w:line="360" w:lineRule="atLeast"/>
        <w:ind w:left="360"/>
        <w:textAlignment w:val="baseline"/>
        <w:rPr>
          <w:rFonts w:eastAsia="Times New Roman" w:cstheme="minorHAnsi"/>
          <w:color w:val="000000"/>
          <w:lang w:eastAsia="en-GB"/>
        </w:rPr>
      </w:pPr>
      <w:r w:rsidRPr="003D2004">
        <w:rPr>
          <w:rFonts w:eastAsia="Times New Roman" w:cstheme="minorHAnsi"/>
          <w:color w:val="000000"/>
          <w:lang w:eastAsia="en-GB"/>
        </w:rPr>
        <w:t xml:space="preserve">Without them a business can't be named a business and it doesn't have any reasonable objective and extension, along these lines it is fundamental for both of them to be available for the absolute initially starting. Notwithstanding, so as to get the best outcomes, each director should present authority abilities and each pioneer ought to have administrative aptitudes. </w:t>
      </w:r>
    </w:p>
    <w:p w14:paraId="1BAAABE0" w14:textId="77777777" w:rsidR="00027389" w:rsidRPr="003D2004" w:rsidRDefault="00027389" w:rsidP="00027389">
      <w:pPr>
        <w:spacing w:after="0" w:line="360" w:lineRule="atLeast"/>
        <w:ind w:left="360"/>
        <w:textAlignment w:val="baseline"/>
        <w:rPr>
          <w:rFonts w:eastAsia="Times New Roman" w:cstheme="minorHAnsi"/>
          <w:color w:val="000000"/>
          <w:lang w:eastAsia="en-GB"/>
        </w:rPr>
      </w:pPr>
    </w:p>
    <w:p w14:paraId="27171696" w14:textId="3FAD775B" w:rsidR="00027389" w:rsidRPr="003D2004" w:rsidRDefault="00027389" w:rsidP="00027389">
      <w:pPr>
        <w:spacing w:after="0" w:line="360" w:lineRule="atLeast"/>
        <w:ind w:left="360"/>
        <w:textAlignment w:val="baseline"/>
        <w:rPr>
          <w:rFonts w:eastAsia="Times New Roman" w:cstheme="minorHAnsi"/>
          <w:color w:val="000000"/>
          <w:lang w:eastAsia="en-GB"/>
        </w:rPr>
      </w:pPr>
      <w:r w:rsidRPr="003D2004">
        <w:rPr>
          <w:rFonts w:eastAsia="Times New Roman" w:cstheme="minorHAnsi"/>
          <w:color w:val="000000"/>
          <w:lang w:eastAsia="en-GB"/>
        </w:rPr>
        <w:lastRenderedPageBreak/>
        <w:t xml:space="preserve">It tends to be avowed that during the years numerous individuals have made mistakes when it went to their definition and as a rule have been precepted as something very similar. Notwithstanding, there is a major distinction between the two terms and if there is certainly not an away from of them it can significatively affect a business achievement. </w:t>
      </w:r>
    </w:p>
    <w:p w14:paraId="4D052961" w14:textId="3BCA3569" w:rsidR="00881AAF" w:rsidRPr="003D2004" w:rsidRDefault="00027389" w:rsidP="00027389">
      <w:pPr>
        <w:spacing w:after="0" w:line="360" w:lineRule="atLeast"/>
        <w:ind w:left="360"/>
        <w:textAlignment w:val="baseline"/>
        <w:rPr>
          <w:rFonts w:eastAsia="Times New Roman" w:cstheme="minorHAnsi"/>
          <w:color w:val="000000"/>
          <w:lang w:eastAsia="en-GB"/>
        </w:rPr>
      </w:pPr>
      <w:r w:rsidRPr="003D2004">
        <w:rPr>
          <w:rFonts w:eastAsia="Times New Roman" w:cstheme="minorHAnsi"/>
          <w:color w:val="000000"/>
          <w:lang w:eastAsia="en-GB"/>
        </w:rPr>
        <w:t>Hence, the reason for the directors and pioneers can be intentional autonomously they do for sure, fill same need and are practiced by sole people. Kent TW. (2005)</w:t>
      </w:r>
    </w:p>
    <w:p w14:paraId="2479C55F" w14:textId="62AE0874" w:rsidR="00F47E2A" w:rsidRPr="003D2004" w:rsidRDefault="00F47E2A">
      <w:pPr>
        <w:rPr>
          <w:rFonts w:cstheme="minorHAnsi"/>
        </w:rPr>
      </w:pPr>
    </w:p>
    <w:p w14:paraId="1D15F3B4" w14:textId="77777777" w:rsidR="00881AAF" w:rsidRPr="003D2004" w:rsidRDefault="00881AAF">
      <w:pPr>
        <w:rPr>
          <w:rFonts w:cstheme="minorHAnsi"/>
        </w:rPr>
      </w:pPr>
    </w:p>
    <w:p w14:paraId="343C23F6" w14:textId="54B617FB" w:rsidR="000D748D" w:rsidRPr="003D2004" w:rsidRDefault="00071FD7">
      <w:pPr>
        <w:rPr>
          <w:rFonts w:cstheme="minorHAnsi"/>
        </w:rPr>
      </w:pPr>
      <w:r w:rsidRPr="003D2004">
        <w:rPr>
          <w:rFonts w:cstheme="minorHAnsi"/>
        </w:rPr>
        <w:t xml:space="preserve">In order to write the report, information has been gathered form published literature </w:t>
      </w:r>
      <w:r w:rsidR="000D748D" w:rsidRPr="003D2004">
        <w:rPr>
          <w:rFonts w:cstheme="minorHAnsi"/>
        </w:rPr>
        <w:t xml:space="preserve">and studies. </w:t>
      </w:r>
      <w:r w:rsidR="005B24DF" w:rsidRPr="003D2004">
        <w:rPr>
          <w:rFonts w:cstheme="minorHAnsi"/>
        </w:rPr>
        <w:t>Also,</w:t>
      </w:r>
      <w:r w:rsidR="000D748D" w:rsidRPr="003D2004">
        <w:rPr>
          <w:rFonts w:cstheme="minorHAnsi"/>
        </w:rPr>
        <w:t xml:space="preserve"> a thorough research about the following </w:t>
      </w:r>
      <w:r w:rsidR="005B24DF" w:rsidRPr="003D2004">
        <w:rPr>
          <w:rFonts w:cstheme="minorHAnsi"/>
        </w:rPr>
        <w:t>companies’</w:t>
      </w:r>
      <w:r w:rsidR="000D748D" w:rsidRPr="003D2004">
        <w:rPr>
          <w:rFonts w:cstheme="minorHAnsi"/>
        </w:rPr>
        <w:t xml:space="preserve"> styles of management has been effectuated: Amazon.com, Inc, and Microsoft.com, </w:t>
      </w:r>
      <w:proofErr w:type="gramStart"/>
      <w:r w:rsidR="000D748D" w:rsidRPr="003D2004">
        <w:rPr>
          <w:rFonts w:cstheme="minorHAnsi"/>
        </w:rPr>
        <w:t>Inc</w:t>
      </w:r>
      <w:r w:rsidR="0094294C">
        <w:rPr>
          <w:rFonts w:cstheme="minorHAnsi"/>
        </w:rPr>
        <w:t xml:space="preserve"> ,</w:t>
      </w:r>
      <w:proofErr w:type="gramEnd"/>
      <w:r w:rsidR="0094294C">
        <w:rPr>
          <w:rFonts w:cstheme="minorHAnsi"/>
        </w:rPr>
        <w:t xml:space="preserve"> Google.com, Inc.</w:t>
      </w:r>
    </w:p>
    <w:p w14:paraId="490EC4E0" w14:textId="2A0D0D9A" w:rsidR="000D748D" w:rsidRPr="003D2004" w:rsidRDefault="000D748D" w:rsidP="000D748D">
      <w:pPr>
        <w:rPr>
          <w:rFonts w:cstheme="minorHAnsi"/>
        </w:rPr>
      </w:pPr>
      <w:r w:rsidRPr="003D2004">
        <w:rPr>
          <w:rFonts w:cstheme="minorHAnsi"/>
        </w:rPr>
        <w:t>We will focus attention on the next three management styles:</w:t>
      </w:r>
    </w:p>
    <w:p w14:paraId="51CFA00A" w14:textId="45BF871E" w:rsidR="000D748D" w:rsidRPr="003D2004" w:rsidRDefault="00652DCB" w:rsidP="009E3BEC">
      <w:pPr>
        <w:rPr>
          <w:rFonts w:cstheme="minorHAnsi"/>
        </w:rPr>
      </w:pPr>
      <w:r w:rsidRPr="003D2004">
        <w:rPr>
          <w:rFonts w:cstheme="minorHAnsi"/>
          <w:b/>
          <w:bCs/>
        </w:rPr>
        <w:t>Autocratic</w:t>
      </w:r>
      <w:r w:rsidR="009E3BEC" w:rsidRPr="003D2004">
        <w:rPr>
          <w:rFonts w:cstheme="minorHAnsi"/>
          <w:b/>
          <w:bCs/>
        </w:rPr>
        <w:t>, Democratic</w:t>
      </w:r>
      <w:r w:rsidR="009E3BEC" w:rsidRPr="003D2004">
        <w:rPr>
          <w:rFonts w:cstheme="minorHAnsi"/>
        </w:rPr>
        <w:t xml:space="preserve"> and </w:t>
      </w:r>
      <w:r w:rsidR="007B4687" w:rsidRPr="003D2004">
        <w:rPr>
          <w:rFonts w:cstheme="minorHAnsi"/>
          <w:b/>
          <w:bCs/>
        </w:rPr>
        <w:t xml:space="preserve">Charismatic </w:t>
      </w:r>
    </w:p>
    <w:p w14:paraId="3693F307" w14:textId="77777777" w:rsidR="001174A5" w:rsidRPr="003D2004" w:rsidRDefault="001174A5" w:rsidP="009E3BEC">
      <w:pPr>
        <w:rPr>
          <w:rFonts w:cstheme="minorHAnsi"/>
        </w:rPr>
      </w:pPr>
    </w:p>
    <w:p w14:paraId="07D03E0C" w14:textId="42088CEB" w:rsidR="009E3BEC" w:rsidRPr="003D2004" w:rsidRDefault="009E3BEC" w:rsidP="009E3BEC">
      <w:pPr>
        <w:rPr>
          <w:rFonts w:cstheme="minorHAnsi"/>
          <w:b/>
          <w:bCs/>
        </w:rPr>
      </w:pPr>
      <w:r w:rsidRPr="003D2004">
        <w:rPr>
          <w:rFonts w:cstheme="minorHAnsi"/>
          <w:b/>
          <w:bCs/>
        </w:rPr>
        <w:t>Autocratic management style</w:t>
      </w:r>
    </w:p>
    <w:p w14:paraId="5D12F4A0" w14:textId="15785840" w:rsidR="00810B22" w:rsidRPr="003D2004" w:rsidRDefault="00810B22" w:rsidP="009E3BEC">
      <w:pPr>
        <w:rPr>
          <w:rFonts w:cstheme="minorHAnsi"/>
        </w:rPr>
      </w:pPr>
      <w:r w:rsidRPr="003D2004">
        <w:rPr>
          <w:rFonts w:cstheme="minorHAnsi"/>
        </w:rPr>
        <w:t xml:space="preserve">A managerial approach that highlights </w:t>
      </w:r>
      <w:r w:rsidR="00943D4E" w:rsidRPr="003D2004">
        <w:rPr>
          <w:rFonts w:cstheme="minorHAnsi"/>
        </w:rPr>
        <w:t>a</w:t>
      </w:r>
      <w:r w:rsidRPr="003D2004">
        <w:rPr>
          <w:rFonts w:cstheme="minorHAnsi"/>
        </w:rPr>
        <w:t xml:space="preserve"> dictatorial </w:t>
      </w:r>
      <w:r w:rsidR="00143CBA" w:rsidRPr="003D2004">
        <w:rPr>
          <w:rFonts w:cstheme="minorHAnsi"/>
        </w:rPr>
        <w:t>control-oriented advance towards dealing with subordinates.</w:t>
      </w:r>
    </w:p>
    <w:p w14:paraId="1583195C" w14:textId="0E39CC7B" w:rsidR="00943D4E" w:rsidRPr="003D2004" w:rsidRDefault="00943D4E" w:rsidP="009E3BEC">
      <w:pPr>
        <w:rPr>
          <w:rFonts w:cstheme="minorHAnsi"/>
        </w:rPr>
      </w:pPr>
      <w:r w:rsidRPr="003D2004">
        <w:rPr>
          <w:rFonts w:cstheme="minorHAnsi"/>
        </w:rPr>
        <w:t>Autocratic managers are people who want to build up and keep up request and control. They will in general be task cantered instead of relationship situated and are slanted to take part in practices that look to direct and compel the activities of their subordinates.</w:t>
      </w:r>
    </w:p>
    <w:p w14:paraId="1CC47FC3" w14:textId="1E37E7A4" w:rsidR="00932E8C" w:rsidRPr="003D2004" w:rsidRDefault="00932E8C" w:rsidP="00932E8C">
      <w:pPr>
        <w:rPr>
          <w:rFonts w:cstheme="minorHAnsi"/>
        </w:rPr>
      </w:pPr>
      <w:bookmarkStart w:id="0" w:name="_Hlk42934489"/>
      <w:r w:rsidRPr="003D2004">
        <w:rPr>
          <w:rFonts w:cstheme="minorHAnsi"/>
        </w:rPr>
        <w:t xml:space="preserve">They likewise will in general have dictator characters, demonstrating their high respect for the standard of compliance to those in position of prevalent power. Rank, status, title and formal position are especially imperative to them. As pioneers in association they anticipate that their adherents should hold fast to their orders without addressing or testing them. Absolutist pioneers are reluctant to connect transparently with subordinates in a participative way, liking to restrain their trades to giving headings and looking after control. They are frequently exceptionally confident people who can be solid slave drivers and oppressive in their longing to affirm their will over others. </w:t>
      </w:r>
    </w:p>
    <w:p w14:paraId="5A664C78" w14:textId="02F52CB7" w:rsidR="008356E3" w:rsidRPr="003D2004" w:rsidRDefault="00932E8C" w:rsidP="00932E8C">
      <w:pPr>
        <w:rPr>
          <w:rFonts w:cstheme="minorHAnsi"/>
        </w:rPr>
      </w:pPr>
      <w:r w:rsidRPr="003D2004">
        <w:rPr>
          <w:rFonts w:cstheme="minorHAnsi"/>
        </w:rPr>
        <w:t xml:space="preserve">These pioneers can be exceptionally powerful in circumstance where they have better information and involvement with examination than their devotees, yet will in general be despised when driving extremely experienced and profoundly able groups. Instances of pioneers with an absolutist inclination from the present business world incorporate Bill Gates and </w:t>
      </w:r>
      <w:r w:rsidR="002E12CF" w:rsidRPr="003D2004">
        <w:rPr>
          <w:rFonts w:cstheme="minorHAnsi"/>
        </w:rPr>
        <w:t>Donald Trump.</w:t>
      </w:r>
    </w:p>
    <w:p w14:paraId="760CA50C" w14:textId="0FF8B2B3" w:rsidR="007976F7" w:rsidRPr="003D2004" w:rsidRDefault="007976F7" w:rsidP="007976F7">
      <w:pPr>
        <w:rPr>
          <w:rFonts w:cstheme="minorHAnsi"/>
          <w:b/>
          <w:bCs/>
        </w:rPr>
      </w:pPr>
      <w:r w:rsidRPr="003D2004">
        <w:rPr>
          <w:rFonts w:cstheme="minorHAnsi"/>
          <w:b/>
          <w:bCs/>
        </w:rPr>
        <w:t xml:space="preserve">Advantages </w:t>
      </w:r>
    </w:p>
    <w:bookmarkEnd w:id="0"/>
    <w:p w14:paraId="739AC1F9" w14:textId="178D8F04" w:rsidR="007976F7" w:rsidRPr="003D2004" w:rsidRDefault="007976F7" w:rsidP="007976F7">
      <w:pPr>
        <w:pStyle w:val="ListParagraph"/>
        <w:numPr>
          <w:ilvl w:val="0"/>
          <w:numId w:val="7"/>
        </w:numPr>
        <w:rPr>
          <w:rFonts w:cstheme="minorHAnsi"/>
        </w:rPr>
      </w:pPr>
      <w:r w:rsidRPr="003D2004">
        <w:rPr>
          <w:rFonts w:cstheme="minorHAnsi"/>
        </w:rPr>
        <w:t xml:space="preserve">Empowers quick, conclusive move to be made </w:t>
      </w:r>
    </w:p>
    <w:p w14:paraId="795CD1ED" w14:textId="1E86DAA0" w:rsidR="007976F7" w:rsidRPr="003D2004" w:rsidRDefault="007976F7" w:rsidP="007976F7">
      <w:pPr>
        <w:pStyle w:val="ListParagraph"/>
        <w:numPr>
          <w:ilvl w:val="0"/>
          <w:numId w:val="7"/>
        </w:numPr>
        <w:rPr>
          <w:rFonts w:cstheme="minorHAnsi"/>
        </w:rPr>
      </w:pPr>
      <w:r w:rsidRPr="003D2004">
        <w:rPr>
          <w:rFonts w:cstheme="minorHAnsi"/>
        </w:rPr>
        <w:t xml:space="preserve">Valuable when choice criticalness is high, for instance in time of emergency </w:t>
      </w:r>
    </w:p>
    <w:p w14:paraId="6F54FF18" w14:textId="3E97FF2B" w:rsidR="007976F7" w:rsidRPr="003D2004" w:rsidRDefault="007976F7" w:rsidP="007976F7">
      <w:pPr>
        <w:pStyle w:val="ListParagraph"/>
        <w:numPr>
          <w:ilvl w:val="0"/>
          <w:numId w:val="7"/>
        </w:numPr>
        <w:rPr>
          <w:rFonts w:cstheme="minorHAnsi"/>
        </w:rPr>
      </w:pPr>
      <w:r w:rsidRPr="003D2004">
        <w:rPr>
          <w:rFonts w:cstheme="minorHAnsi"/>
        </w:rPr>
        <w:t xml:space="preserve">Valuable when a group or gathering is new and different and in this way requires beginning bearing and the setting of clear boundaries </w:t>
      </w:r>
    </w:p>
    <w:p w14:paraId="5977225B" w14:textId="2ACB20F3" w:rsidR="005D7222" w:rsidRPr="003D2004" w:rsidRDefault="007976F7" w:rsidP="007976F7">
      <w:pPr>
        <w:pStyle w:val="ListParagraph"/>
        <w:numPr>
          <w:ilvl w:val="0"/>
          <w:numId w:val="7"/>
        </w:numPr>
        <w:rPr>
          <w:rFonts w:cstheme="minorHAnsi"/>
        </w:rPr>
      </w:pPr>
      <w:r w:rsidRPr="003D2004">
        <w:rPr>
          <w:rFonts w:cstheme="minorHAnsi"/>
        </w:rPr>
        <w:t>Especially helpful when the circumstance is perplexing and when the pioneer has far more noteworthy experience and ability than adherents.</w:t>
      </w:r>
    </w:p>
    <w:p w14:paraId="62A314CD" w14:textId="77777777" w:rsidR="009E3BEC" w:rsidRPr="003D2004" w:rsidRDefault="009E3BEC" w:rsidP="009E3BEC">
      <w:pPr>
        <w:rPr>
          <w:rFonts w:cstheme="minorHAnsi"/>
          <w:b/>
          <w:bCs/>
        </w:rPr>
      </w:pPr>
    </w:p>
    <w:p w14:paraId="3BE5F72B" w14:textId="218DC38A" w:rsidR="00B16C65" w:rsidRPr="003D2004" w:rsidRDefault="007976F7">
      <w:pPr>
        <w:rPr>
          <w:rFonts w:cstheme="minorHAnsi"/>
          <w:b/>
          <w:bCs/>
        </w:rPr>
      </w:pPr>
      <w:r w:rsidRPr="003D2004">
        <w:rPr>
          <w:rFonts w:cstheme="minorHAnsi"/>
          <w:b/>
          <w:bCs/>
        </w:rPr>
        <w:lastRenderedPageBreak/>
        <w:t xml:space="preserve">Disadvantages </w:t>
      </w:r>
    </w:p>
    <w:p w14:paraId="420AB7EE" w14:textId="13583745" w:rsidR="001174A5" w:rsidRPr="003D2004" w:rsidRDefault="001174A5" w:rsidP="001174A5">
      <w:pPr>
        <w:pStyle w:val="ListParagraph"/>
        <w:numPr>
          <w:ilvl w:val="0"/>
          <w:numId w:val="8"/>
        </w:numPr>
        <w:rPr>
          <w:rFonts w:cstheme="minorHAnsi"/>
        </w:rPr>
      </w:pPr>
      <w:r w:rsidRPr="003D2004">
        <w:rPr>
          <w:rFonts w:cstheme="minorHAnsi"/>
        </w:rPr>
        <w:t xml:space="preserve">Neglects to draw out devotee proposals and bits of knowledge into issue and issues </w:t>
      </w:r>
    </w:p>
    <w:p w14:paraId="7E16C4A6" w14:textId="3A4D0638" w:rsidR="001174A5" w:rsidRPr="003D2004" w:rsidRDefault="001174A5" w:rsidP="001174A5">
      <w:pPr>
        <w:pStyle w:val="ListParagraph"/>
        <w:numPr>
          <w:ilvl w:val="0"/>
          <w:numId w:val="8"/>
        </w:numPr>
        <w:rPr>
          <w:rFonts w:cstheme="minorHAnsi"/>
        </w:rPr>
      </w:pPr>
      <w:r w:rsidRPr="003D2004">
        <w:rPr>
          <w:rFonts w:cstheme="minorHAnsi"/>
        </w:rPr>
        <w:t xml:space="preserve">May be seen as excessively obliging and prohibitive by adherents </w:t>
      </w:r>
    </w:p>
    <w:p w14:paraId="1E3E5903" w14:textId="37F45601" w:rsidR="001174A5" w:rsidRPr="003D2004" w:rsidRDefault="001174A5" w:rsidP="001174A5">
      <w:pPr>
        <w:pStyle w:val="ListParagraph"/>
        <w:numPr>
          <w:ilvl w:val="0"/>
          <w:numId w:val="8"/>
        </w:numPr>
        <w:rPr>
          <w:rFonts w:cstheme="minorHAnsi"/>
        </w:rPr>
      </w:pPr>
      <w:r w:rsidRPr="003D2004">
        <w:rPr>
          <w:rFonts w:cstheme="minorHAnsi"/>
        </w:rPr>
        <w:t xml:space="preserve">Not helpful when managing exceptionally energetic specialists who expect contribution to the dynamic procedure </w:t>
      </w:r>
    </w:p>
    <w:p w14:paraId="56935395" w14:textId="58E99078" w:rsidR="001174A5" w:rsidRPr="003D2004" w:rsidRDefault="001174A5" w:rsidP="001174A5">
      <w:pPr>
        <w:pStyle w:val="ListParagraph"/>
        <w:numPr>
          <w:ilvl w:val="0"/>
          <w:numId w:val="8"/>
        </w:numPr>
        <w:rPr>
          <w:rFonts w:cstheme="minorHAnsi"/>
        </w:rPr>
      </w:pPr>
      <w:r w:rsidRPr="003D2004">
        <w:rPr>
          <w:rFonts w:cstheme="minorHAnsi"/>
        </w:rPr>
        <w:t>Passes up on the chance to assemble an atmosphere of receptiveness and backing.</w:t>
      </w:r>
    </w:p>
    <w:p w14:paraId="207227C9" w14:textId="77777777" w:rsidR="007976F7" w:rsidRPr="003D2004" w:rsidRDefault="007976F7">
      <w:pPr>
        <w:rPr>
          <w:rFonts w:cstheme="minorHAnsi"/>
          <w:b/>
          <w:bCs/>
        </w:rPr>
      </w:pPr>
    </w:p>
    <w:p w14:paraId="65E7B1A4" w14:textId="38C8359C" w:rsidR="00B16C65" w:rsidRPr="003D2004" w:rsidRDefault="00FE61FF">
      <w:pPr>
        <w:rPr>
          <w:rFonts w:cstheme="minorHAnsi"/>
          <w:b/>
          <w:bCs/>
        </w:rPr>
      </w:pPr>
      <w:r w:rsidRPr="003D2004">
        <w:rPr>
          <w:rFonts w:cstheme="minorHAnsi"/>
          <w:b/>
          <w:bCs/>
        </w:rPr>
        <w:t xml:space="preserve">Democratic Management style </w:t>
      </w:r>
    </w:p>
    <w:p w14:paraId="0F3ABE66" w14:textId="6C26568F" w:rsidR="008257AB" w:rsidRPr="003D2004" w:rsidRDefault="008257AB" w:rsidP="008257AB">
      <w:pPr>
        <w:rPr>
          <w:rFonts w:cstheme="minorHAnsi"/>
        </w:rPr>
      </w:pPr>
      <w:r w:rsidRPr="003D2004">
        <w:rPr>
          <w:rFonts w:cstheme="minorHAnsi"/>
        </w:rPr>
        <w:t xml:space="preserve">Popularity based pioneers will in general be lower on vulnerability – shirking than despots, and commonly have non-tyrant characters. This empowers them to feel good receiving a participative way to deal with driving others, promptly looking for the thoughts and assessments of adherents and including them in the dynamic procedure. Fair pioneers have been demonstrated to be undeniably progressively objective in their assessment of adherent execution than their imperious partners, and tend not to play top choices in a similar way that absolutist chiefs do (Korten, 1962, p. 226). </w:t>
      </w:r>
    </w:p>
    <w:p w14:paraId="73BD8240" w14:textId="3DBB80DB" w:rsidR="00FE61FF" w:rsidRPr="003D2004" w:rsidRDefault="008257AB" w:rsidP="008257AB">
      <w:pPr>
        <w:rPr>
          <w:rFonts w:cstheme="minorHAnsi"/>
        </w:rPr>
      </w:pPr>
      <w:r w:rsidRPr="003D2004">
        <w:rPr>
          <w:rFonts w:cstheme="minorHAnsi"/>
        </w:rPr>
        <w:t xml:space="preserve">Just pioneers are frequently proficient accord developers. This stems from their tendency to look for accord in any case, to manufacture inspiration and uplift duty with respect to their adherents. They esteem aggregate exertion and commonly appreciate working with than rather over their subordinates. Richard Branson epitomizes this methodology. Frequently depicted as individuals focused pioneers, powerful types of the </w:t>
      </w:r>
      <w:r w:rsidR="00027389" w:rsidRPr="003D2004">
        <w:rPr>
          <w:rFonts w:cstheme="minorHAnsi"/>
        </w:rPr>
        <w:t>law-based</w:t>
      </w:r>
      <w:r w:rsidRPr="003D2004">
        <w:rPr>
          <w:rFonts w:cstheme="minorHAnsi"/>
        </w:rPr>
        <w:t xml:space="preserve"> style utilize their relational aptitudes to urge workers to readily apply exertion and accept accountability. This style of authority function </w:t>
      </w:r>
      <w:r w:rsidR="00822565" w:rsidRPr="003D2004">
        <w:rPr>
          <w:rFonts w:cstheme="minorHAnsi"/>
        </w:rPr>
        <w:t xml:space="preserve">is </w:t>
      </w:r>
      <w:r w:rsidRPr="003D2004">
        <w:rPr>
          <w:rFonts w:cstheme="minorHAnsi"/>
        </w:rPr>
        <w:t>admirably when adherents are experienced, able and persuaded to contribute.</w:t>
      </w:r>
    </w:p>
    <w:p w14:paraId="429786C5" w14:textId="781DBF49" w:rsidR="007B4687" w:rsidRPr="003D2004" w:rsidRDefault="00020820">
      <w:pPr>
        <w:rPr>
          <w:rFonts w:cstheme="minorHAnsi"/>
        </w:rPr>
      </w:pPr>
      <w:r w:rsidRPr="003D2004">
        <w:rPr>
          <w:rFonts w:cstheme="minorHAnsi"/>
        </w:rPr>
        <w:t xml:space="preserve">As an </w:t>
      </w:r>
      <w:r w:rsidR="002E12CF" w:rsidRPr="003D2004">
        <w:rPr>
          <w:rFonts w:cstheme="minorHAnsi"/>
        </w:rPr>
        <w:t>example,</w:t>
      </w:r>
      <w:r w:rsidRPr="003D2004">
        <w:rPr>
          <w:rFonts w:cstheme="minorHAnsi"/>
        </w:rPr>
        <w:t xml:space="preserve"> we can have a view at Google</w:t>
      </w:r>
      <w:r w:rsidR="002E12CF" w:rsidRPr="003D2004">
        <w:rPr>
          <w:rFonts w:cstheme="minorHAnsi"/>
        </w:rPr>
        <w:t xml:space="preserve"> and Amazon, which both of the companies have start their activity using the democratic style and still using it to these days, so it can be affirmed that it is a very result-oriented approach </w:t>
      </w:r>
      <w:r w:rsidR="007B4687" w:rsidRPr="003D2004">
        <w:rPr>
          <w:rFonts w:cstheme="minorHAnsi"/>
        </w:rPr>
        <w:t>when it comes to run a business.</w:t>
      </w:r>
    </w:p>
    <w:p w14:paraId="284058BE" w14:textId="77777777" w:rsidR="007B4687" w:rsidRPr="003D2004" w:rsidRDefault="007B4687">
      <w:pPr>
        <w:rPr>
          <w:rFonts w:cstheme="minorHAnsi"/>
        </w:rPr>
      </w:pPr>
    </w:p>
    <w:p w14:paraId="28BC156D" w14:textId="4A162C35" w:rsidR="00B16C65" w:rsidRPr="003D2004" w:rsidRDefault="007B4687">
      <w:pPr>
        <w:rPr>
          <w:rFonts w:cstheme="minorHAnsi"/>
          <w:b/>
          <w:bCs/>
        </w:rPr>
      </w:pPr>
      <w:r w:rsidRPr="003D2004">
        <w:rPr>
          <w:rFonts w:cstheme="minorHAnsi"/>
        </w:rPr>
        <w:t xml:space="preserve"> </w:t>
      </w:r>
      <w:r w:rsidRPr="003D2004">
        <w:rPr>
          <w:rFonts w:cstheme="minorHAnsi"/>
          <w:b/>
          <w:bCs/>
        </w:rPr>
        <w:t>Charismatic management style</w:t>
      </w:r>
    </w:p>
    <w:p w14:paraId="4A5F6A74" w14:textId="5CE5A5D2" w:rsidR="00662BA1" w:rsidRPr="003D2004" w:rsidRDefault="00662BA1" w:rsidP="00662BA1">
      <w:pPr>
        <w:rPr>
          <w:rFonts w:cstheme="minorHAnsi"/>
        </w:rPr>
      </w:pPr>
      <w:r w:rsidRPr="003D2004">
        <w:rPr>
          <w:rFonts w:cstheme="minorHAnsi"/>
        </w:rPr>
        <w:t xml:space="preserve">A leadership style dependent on the solid individual intrigue of a pioneer who will in general be incredibly appreciated by devotees. </w:t>
      </w:r>
    </w:p>
    <w:p w14:paraId="4983B5E3" w14:textId="6AAC5B3F" w:rsidR="00662BA1" w:rsidRPr="003D2004" w:rsidRDefault="00662BA1" w:rsidP="00662BA1">
      <w:pPr>
        <w:rPr>
          <w:rFonts w:cstheme="minorHAnsi"/>
        </w:rPr>
      </w:pPr>
      <w:r w:rsidRPr="003D2004">
        <w:rPr>
          <w:rFonts w:cstheme="minorHAnsi"/>
        </w:rPr>
        <w:t>While the meanings of charismatic leadership fluctuate in the writing, there is in any case a fundamental consistency in our comprehension of the idea. Distinguishing the shared traits in these definitions empower us to consider charming to be as a helpful develop, deserving of more profound thought. Charisma is a slippery idea in that it is based, as Weber (1947) proposed, on the view of others.</w:t>
      </w:r>
    </w:p>
    <w:p w14:paraId="761487B3" w14:textId="77777777" w:rsidR="00707ECD" w:rsidRPr="003D2004" w:rsidRDefault="00C43A05" w:rsidP="00707ECD">
      <w:pPr>
        <w:rPr>
          <w:rFonts w:cstheme="minorHAnsi"/>
        </w:rPr>
      </w:pPr>
      <w:r w:rsidRPr="003D2004">
        <w:rPr>
          <w:rFonts w:cstheme="minorHAnsi"/>
        </w:rPr>
        <w:t xml:space="preserve">Charismatic initiative hypothesis, lay on broad (as opposed to general) devotee impression of the pioneer as an exceptional person. Weber alluded to charming pioneers as people who appreciate an exceptional level of impact over devotees. </w:t>
      </w:r>
      <w:r w:rsidR="00707ECD" w:rsidRPr="003D2004">
        <w:rPr>
          <w:rFonts w:cstheme="minorHAnsi"/>
        </w:rPr>
        <w:t xml:space="preserve">Charismatic hypotheses of authority follow this impact to increased devotee view of extraordinary or uncommon characteristics in the pioneer. </w:t>
      </w:r>
    </w:p>
    <w:p w14:paraId="390F9735" w14:textId="0CA6CBCD" w:rsidR="00C43A05" w:rsidRPr="003D2004" w:rsidRDefault="00C43A05" w:rsidP="00C43A05">
      <w:pPr>
        <w:rPr>
          <w:rFonts w:cstheme="minorHAnsi"/>
        </w:rPr>
      </w:pPr>
    </w:p>
    <w:p w14:paraId="01F42753" w14:textId="77777777" w:rsidR="00C43A05" w:rsidRPr="003D2004" w:rsidRDefault="00C43A05" w:rsidP="00C43A05">
      <w:pPr>
        <w:rPr>
          <w:rFonts w:cstheme="minorHAnsi"/>
        </w:rPr>
      </w:pPr>
    </w:p>
    <w:p w14:paraId="0FDC94D7" w14:textId="5A9F010D" w:rsidR="00C43A05" w:rsidRPr="003D2004" w:rsidRDefault="00C43A05" w:rsidP="00C43A05">
      <w:pPr>
        <w:rPr>
          <w:rFonts w:cstheme="minorHAnsi"/>
        </w:rPr>
      </w:pPr>
      <w:r w:rsidRPr="003D2004">
        <w:rPr>
          <w:rFonts w:cstheme="minorHAnsi"/>
        </w:rPr>
        <w:lastRenderedPageBreak/>
        <w:t>In the decades following Weber's initial work, increasingly current and contemporary thoughts and hypotheses have risen to promote our comprehension of charming authority (House, 1977; Howell and Shamir, 2005). A few specialists have utilized attribution hypothesis to build up a comprehension of the conditions in which pioneers are well on the way to pe saw by adherents as charming. An examination by Conger, Kanungo and Menon (2000) found that pioneers are seen by supporters as alluring when the pioneer:</w:t>
      </w:r>
    </w:p>
    <w:p w14:paraId="5F74512B" w14:textId="71EC0879" w:rsidR="00C43A05" w:rsidRPr="003D2004" w:rsidRDefault="00C43A05" w:rsidP="00C43A05">
      <w:pPr>
        <w:rPr>
          <w:rFonts w:cstheme="minorHAnsi"/>
        </w:rPr>
      </w:pPr>
      <w:r w:rsidRPr="003D2004">
        <w:rPr>
          <w:rFonts w:cstheme="minorHAnsi"/>
        </w:rPr>
        <w:t>Expresses a dream that shakes things up, yet in addition fits with adherent view of what is satisfactory,</w:t>
      </w:r>
    </w:p>
    <w:p w14:paraId="13208D7A" w14:textId="15717549" w:rsidR="00C43A05" w:rsidRPr="003D2004" w:rsidRDefault="00C43A05" w:rsidP="00C43A05">
      <w:pPr>
        <w:rPr>
          <w:rFonts w:cstheme="minorHAnsi"/>
        </w:rPr>
      </w:pPr>
      <w:r w:rsidRPr="003D2004">
        <w:rPr>
          <w:rFonts w:cstheme="minorHAnsi"/>
        </w:rPr>
        <w:t>is eager to face challenges and make a disregard for one's own needs to accomplish their vision</w:t>
      </w:r>
      <w:r w:rsidR="003D2004" w:rsidRPr="003D2004">
        <w:rPr>
          <w:rFonts w:cstheme="minorHAnsi"/>
        </w:rPr>
        <w:t>,</w:t>
      </w:r>
    </w:p>
    <w:p w14:paraId="4F95596D" w14:textId="59853B67" w:rsidR="00C43A05" w:rsidRPr="003D2004" w:rsidRDefault="00C43A05" w:rsidP="00C43A05">
      <w:pPr>
        <w:rPr>
          <w:rFonts w:cstheme="minorHAnsi"/>
        </w:rPr>
      </w:pPr>
      <w:r w:rsidRPr="003D2004">
        <w:rPr>
          <w:rFonts w:cstheme="minorHAnsi"/>
        </w:rPr>
        <w:t>is seen by subordinates as basically roused by worry for others instead of without anyone else intrigue</w:t>
      </w:r>
      <w:r w:rsidR="003D2004" w:rsidRPr="003D2004">
        <w:rPr>
          <w:rFonts w:cstheme="minorHAnsi"/>
        </w:rPr>
        <w:t>,</w:t>
      </w:r>
    </w:p>
    <w:p w14:paraId="70086A17" w14:textId="53B95E00" w:rsidR="00C43A05" w:rsidRPr="003D2004" w:rsidRDefault="00C43A05" w:rsidP="00C43A05">
      <w:pPr>
        <w:rPr>
          <w:rFonts w:cstheme="minorHAnsi"/>
        </w:rPr>
      </w:pPr>
      <w:r w:rsidRPr="003D2004">
        <w:rPr>
          <w:rFonts w:cstheme="minorHAnsi"/>
        </w:rPr>
        <w:t>is seen as certain, vivacious and excited</w:t>
      </w:r>
      <w:r w:rsidR="003D2004" w:rsidRPr="003D2004">
        <w:rPr>
          <w:rFonts w:cstheme="minorHAnsi"/>
        </w:rPr>
        <w:t>,</w:t>
      </w:r>
    </w:p>
    <w:p w14:paraId="7135626A" w14:textId="3519D5A9" w:rsidR="00C43A05" w:rsidRDefault="00C43A05" w:rsidP="00C43A05">
      <w:pPr>
        <w:rPr>
          <w:rFonts w:cstheme="minorHAnsi"/>
        </w:rPr>
      </w:pPr>
      <w:r w:rsidRPr="003D2004">
        <w:rPr>
          <w:rFonts w:cstheme="minorHAnsi"/>
        </w:rPr>
        <w:t>utilizes emotive language and enthusiastic interests to convey moving messages that lift supporter excitement and responsibility.</w:t>
      </w:r>
    </w:p>
    <w:p w14:paraId="3B2682C6" w14:textId="47EFDB9D" w:rsidR="00272660" w:rsidRDefault="00272660" w:rsidP="00C43A05">
      <w:pPr>
        <w:rPr>
          <w:rFonts w:cstheme="minorHAnsi"/>
        </w:rPr>
      </w:pPr>
      <w:r w:rsidRPr="00272660">
        <w:rPr>
          <w:rFonts w:cstheme="minorHAnsi"/>
        </w:rPr>
        <w:t xml:space="preserve">These discoveries fortified the ends came to in a previous investigation by Halpert (1990). This examination found that the impacts of </w:t>
      </w:r>
      <w:r>
        <w:rPr>
          <w:rFonts w:cstheme="minorHAnsi"/>
        </w:rPr>
        <w:t>charismatic</w:t>
      </w:r>
      <w:r w:rsidRPr="00272660">
        <w:rPr>
          <w:rFonts w:cstheme="minorHAnsi"/>
        </w:rPr>
        <w:t xml:space="preserve"> </w:t>
      </w:r>
      <w:r>
        <w:rPr>
          <w:rFonts w:cstheme="minorHAnsi"/>
        </w:rPr>
        <w:t>leaders</w:t>
      </w:r>
      <w:r w:rsidRPr="00272660">
        <w:rPr>
          <w:rFonts w:cstheme="minorHAnsi"/>
        </w:rPr>
        <w:t xml:space="preserve"> on supporters were increasingly significant and suffering when the pioneer was seen to have both referent and </w:t>
      </w:r>
      <w:r>
        <w:rPr>
          <w:rFonts w:cstheme="minorHAnsi"/>
        </w:rPr>
        <w:t>expert</w:t>
      </w:r>
      <w:r w:rsidRPr="00272660">
        <w:rPr>
          <w:rFonts w:cstheme="minorHAnsi"/>
        </w:rPr>
        <w:t xml:space="preserve"> power</w:t>
      </w:r>
      <w:r>
        <w:rPr>
          <w:rFonts w:cstheme="minorHAnsi"/>
        </w:rPr>
        <w:t>.</w:t>
      </w:r>
    </w:p>
    <w:p w14:paraId="57C901EE" w14:textId="733FCD12" w:rsidR="00190FE2" w:rsidRDefault="00190FE2" w:rsidP="00C43A05">
      <w:pPr>
        <w:rPr>
          <w:rFonts w:cstheme="minorHAnsi"/>
        </w:rPr>
      </w:pPr>
      <w:r>
        <w:rPr>
          <w:rFonts w:cstheme="minorHAnsi"/>
        </w:rPr>
        <w:t>We can define referent and expert power as follow,</w:t>
      </w:r>
    </w:p>
    <w:p w14:paraId="66460D52" w14:textId="45D43E78" w:rsidR="004E24C7" w:rsidRDefault="00190FE2" w:rsidP="00C43A05">
      <w:pPr>
        <w:rPr>
          <w:rFonts w:cstheme="minorHAnsi"/>
        </w:rPr>
      </w:pPr>
      <w:r w:rsidRPr="00190FE2">
        <w:rPr>
          <w:rFonts w:cstheme="minorHAnsi"/>
          <w:b/>
          <w:bCs/>
        </w:rPr>
        <w:t>Referent power</w:t>
      </w:r>
      <w:r>
        <w:rPr>
          <w:rFonts w:cstheme="minorHAnsi"/>
        </w:rPr>
        <w:t>, power that</w:t>
      </w:r>
      <w:r w:rsidRPr="00190FE2">
        <w:rPr>
          <w:rFonts w:cstheme="minorHAnsi"/>
        </w:rPr>
        <w:t xml:space="preserve"> streams to a </w:t>
      </w:r>
      <w:r>
        <w:rPr>
          <w:rFonts w:cstheme="minorHAnsi"/>
        </w:rPr>
        <w:t>leader</w:t>
      </w:r>
      <w:r w:rsidRPr="00190FE2">
        <w:rPr>
          <w:rFonts w:cstheme="minorHAnsi"/>
        </w:rPr>
        <w:t xml:space="preserve"> since they are preferred, respected, loved or revered by </w:t>
      </w:r>
      <w:r w:rsidR="004E24C7" w:rsidRPr="00190FE2">
        <w:rPr>
          <w:rFonts w:cstheme="minorHAnsi"/>
        </w:rPr>
        <w:t>supporters.</w:t>
      </w:r>
      <w:r w:rsidR="004E24C7">
        <w:rPr>
          <w:rFonts w:cstheme="minorHAnsi"/>
        </w:rPr>
        <w:t xml:space="preserve"> </w:t>
      </w:r>
      <w:r w:rsidR="004E24C7" w:rsidRPr="00A423AC">
        <w:rPr>
          <w:rFonts w:cstheme="minorHAnsi"/>
        </w:rPr>
        <w:t>From the business world, Elon Musk has referent force. The devotees that work for him are glad to do as such, and offer his basic belief of utilizing innovation for the advancement of the world</w:t>
      </w:r>
    </w:p>
    <w:p w14:paraId="6611B2CE" w14:textId="77777777" w:rsidR="009F2996" w:rsidRDefault="004E24C7" w:rsidP="00C43A05">
      <w:pPr>
        <w:rPr>
          <w:rFonts w:cstheme="minorHAnsi"/>
        </w:rPr>
      </w:pPr>
      <w:r w:rsidRPr="00190FE2">
        <w:rPr>
          <w:rFonts w:cstheme="minorHAnsi"/>
        </w:rPr>
        <w:t xml:space="preserve">Then again, we characterize </w:t>
      </w:r>
      <w:r w:rsidRPr="00190FE2">
        <w:rPr>
          <w:rFonts w:cstheme="minorHAnsi"/>
          <w:b/>
          <w:bCs/>
        </w:rPr>
        <w:t>expert power</w:t>
      </w:r>
      <w:r w:rsidRPr="00190FE2">
        <w:rPr>
          <w:rFonts w:cstheme="minorHAnsi"/>
        </w:rPr>
        <w:t xml:space="preserve"> as force that streams to a </w:t>
      </w:r>
      <w:r>
        <w:rPr>
          <w:rFonts w:cstheme="minorHAnsi"/>
        </w:rPr>
        <w:t>leader</w:t>
      </w:r>
      <w:r w:rsidRPr="00190FE2">
        <w:rPr>
          <w:rFonts w:cstheme="minorHAnsi"/>
        </w:rPr>
        <w:t xml:space="preserve"> in light of the fact that their supporter accept the </w:t>
      </w:r>
      <w:r>
        <w:rPr>
          <w:rFonts w:cstheme="minorHAnsi"/>
        </w:rPr>
        <w:t>leader</w:t>
      </w:r>
      <w:r w:rsidRPr="00190FE2">
        <w:rPr>
          <w:rFonts w:cstheme="minorHAnsi"/>
        </w:rPr>
        <w:t xml:space="preserve"> has </w:t>
      </w:r>
      <w:r>
        <w:rPr>
          <w:rFonts w:cstheme="minorHAnsi"/>
        </w:rPr>
        <w:t>strong knowledge</w:t>
      </w:r>
      <w:r w:rsidRPr="00190FE2">
        <w:rPr>
          <w:rFonts w:cstheme="minorHAnsi"/>
        </w:rPr>
        <w:t xml:space="preserve"> in a specific territory</w:t>
      </w:r>
      <w:r>
        <w:rPr>
          <w:rFonts w:cstheme="minorHAnsi"/>
        </w:rPr>
        <w:t xml:space="preserve">. Therefore, we can give one of the most famous </w:t>
      </w:r>
      <w:r w:rsidR="00BB1F2F">
        <w:rPr>
          <w:rFonts w:cstheme="minorHAnsi"/>
        </w:rPr>
        <w:t>individuals</w:t>
      </w:r>
      <w:r>
        <w:rPr>
          <w:rFonts w:cstheme="minorHAnsi"/>
        </w:rPr>
        <w:t xml:space="preserve"> as example, Steve Jobs</w:t>
      </w:r>
      <w:r w:rsidR="00BB1F2F" w:rsidRPr="00BB1F2F">
        <w:rPr>
          <w:rFonts w:cstheme="minorHAnsi"/>
        </w:rPr>
        <w:t xml:space="preserve">, who in the years 1990 came back to lead the organization he helped to establish in the wake of being beginning in 1980 years, apparently had colossal </w:t>
      </w:r>
      <w:r w:rsidR="00BB1F2F">
        <w:rPr>
          <w:rFonts w:cstheme="minorHAnsi"/>
        </w:rPr>
        <w:t>expert</w:t>
      </w:r>
      <w:r w:rsidR="00BB1F2F" w:rsidRPr="00BB1F2F">
        <w:rPr>
          <w:rFonts w:cstheme="minorHAnsi"/>
        </w:rPr>
        <w:t xml:space="preserve"> power. In the decade after his arrival, he attracted on his skill to bridle aggregate exertion to change three separate ventures, with the presentation of iPhones, iTunes and iPads. Steve Jobs 's </w:t>
      </w:r>
      <w:r w:rsidR="00BB1F2F">
        <w:rPr>
          <w:rFonts w:cstheme="minorHAnsi"/>
        </w:rPr>
        <w:t>expert</w:t>
      </w:r>
      <w:r w:rsidR="00BB1F2F" w:rsidRPr="00BB1F2F">
        <w:rPr>
          <w:rFonts w:cstheme="minorHAnsi"/>
        </w:rPr>
        <w:t xml:space="preserve"> power drove a few pundits to see him as a magnetic pioneer who effectively renewed a battling enterprise.</w:t>
      </w:r>
      <w:r w:rsidR="00A423AC">
        <w:rPr>
          <w:rFonts w:cstheme="minorHAnsi"/>
        </w:rPr>
        <w:t xml:space="preserve">           </w:t>
      </w:r>
    </w:p>
    <w:p w14:paraId="331F6CB3" w14:textId="77777777" w:rsidR="005F375E" w:rsidRDefault="009F2996" w:rsidP="00C43A05">
      <w:pPr>
        <w:rPr>
          <w:rFonts w:cstheme="minorHAnsi"/>
          <w:b/>
          <w:bCs/>
        </w:rPr>
      </w:pPr>
      <w:r w:rsidRPr="005F375E">
        <w:rPr>
          <w:rFonts w:cstheme="minorHAnsi"/>
          <w:b/>
          <w:bCs/>
        </w:rPr>
        <w:t>Conclusion</w:t>
      </w:r>
      <w:r w:rsidR="00A423AC" w:rsidRPr="005F375E">
        <w:rPr>
          <w:rFonts w:cstheme="minorHAnsi"/>
          <w:b/>
          <w:bCs/>
        </w:rPr>
        <w:t xml:space="preserve">    </w:t>
      </w:r>
    </w:p>
    <w:p w14:paraId="21552BAC" w14:textId="77777777" w:rsidR="00E76E58" w:rsidRDefault="005F375E" w:rsidP="00C43A05">
      <w:pPr>
        <w:rPr>
          <w:rFonts w:cstheme="minorHAnsi"/>
        </w:rPr>
      </w:pPr>
      <w:r w:rsidRPr="005F375E">
        <w:rPr>
          <w:rFonts w:cstheme="minorHAnsi"/>
        </w:rPr>
        <w:t xml:space="preserve">Terms, as contended, are characterized to meet reality they wish to shield. After observing numerous definitions and varieties of the abilities of </w:t>
      </w:r>
      <w:r>
        <w:rPr>
          <w:rFonts w:cstheme="minorHAnsi"/>
        </w:rPr>
        <w:t>management</w:t>
      </w:r>
      <w:r w:rsidRPr="005F375E">
        <w:rPr>
          <w:rFonts w:cstheme="minorHAnsi"/>
        </w:rPr>
        <w:t xml:space="preserve"> and the </w:t>
      </w:r>
      <w:r>
        <w:rPr>
          <w:rFonts w:cstheme="minorHAnsi"/>
        </w:rPr>
        <w:t>leadership</w:t>
      </w:r>
      <w:r w:rsidRPr="005F375E">
        <w:rPr>
          <w:rFonts w:cstheme="minorHAnsi"/>
        </w:rPr>
        <w:t xml:space="preserve">, </w:t>
      </w:r>
      <w:r>
        <w:rPr>
          <w:rFonts w:cstheme="minorHAnsi"/>
        </w:rPr>
        <w:t xml:space="preserve">it has been </w:t>
      </w:r>
      <w:r w:rsidRPr="005F375E">
        <w:rPr>
          <w:rFonts w:cstheme="minorHAnsi"/>
        </w:rPr>
        <w:t>verified that these definitions were made to fit the attitude of the individual making that definition. What may seem to characterize a pioneer was frequently found in another meaning of an administrator. What's more, a large number of the aptitudes of overseeing appeared in the range of abilities of a pioneer. On occasion, it was difficult to recognize which job the creator expected the term to characterize.</w:t>
      </w:r>
    </w:p>
    <w:p w14:paraId="1EA1B0E4" w14:textId="050F7379" w:rsidR="007D63D4" w:rsidRPr="007D63D4" w:rsidRDefault="007D63D4" w:rsidP="007D63D4">
      <w:pPr>
        <w:rPr>
          <w:rFonts w:ascii="Calibri" w:hAnsi="Calibri" w:cs="Calibri"/>
          <w:color w:val="000000" w:themeColor="text1"/>
          <w:shd w:val="clear" w:color="auto" w:fill="FFFFFF"/>
        </w:rPr>
      </w:pPr>
      <w:r w:rsidRPr="00995A86">
        <w:rPr>
          <w:rFonts w:ascii="Calibri" w:hAnsi="Calibri" w:cs="Calibri"/>
          <w:color w:val="000000" w:themeColor="text1"/>
          <w:shd w:val="clear" w:color="auto" w:fill="FFFFFF"/>
        </w:rPr>
        <w:t xml:space="preserve">Leaders in the </w:t>
      </w:r>
      <w:r w:rsidRPr="00995A86">
        <w:rPr>
          <w:rFonts w:ascii="Calibri" w:hAnsi="Calibri" w:cs="Calibri"/>
          <w:color w:val="000000" w:themeColor="text1"/>
        </w:rPr>
        <w:t xml:space="preserve">twenty first </w:t>
      </w:r>
      <w:r w:rsidRPr="00995A86">
        <w:rPr>
          <w:rFonts w:ascii="Calibri" w:hAnsi="Calibri" w:cs="Calibri"/>
          <w:color w:val="000000" w:themeColor="text1"/>
          <w:shd w:val="clear" w:color="auto" w:fill="FFFFFF"/>
        </w:rPr>
        <w:t xml:space="preserve">century are encountering </w:t>
      </w:r>
      <w:r w:rsidRPr="00995A86">
        <w:rPr>
          <w:rFonts w:ascii="Calibri" w:hAnsi="Calibri" w:cs="Calibri"/>
          <w:color w:val="000000" w:themeColor="text1"/>
        </w:rPr>
        <w:t>extraordinarily significant</w:t>
      </w:r>
      <w:r w:rsidRPr="00995A86">
        <w:rPr>
          <w:rFonts w:ascii="Calibri" w:hAnsi="Calibri" w:cs="Calibri"/>
          <w:color w:val="000000" w:themeColor="text1"/>
          <w:shd w:val="clear" w:color="auto" w:fill="FFFFFF"/>
        </w:rPr>
        <w:t xml:space="preserve"> challenges in their </w:t>
      </w:r>
      <w:r w:rsidRPr="00995A86">
        <w:rPr>
          <w:rFonts w:ascii="Calibri" w:hAnsi="Calibri" w:cs="Calibri"/>
          <w:color w:val="000000" w:themeColor="text1"/>
        </w:rPr>
        <w:t>system</w:t>
      </w:r>
      <w:r w:rsidRPr="00995A86">
        <w:rPr>
          <w:rFonts w:ascii="Calibri" w:hAnsi="Calibri" w:cs="Calibri"/>
          <w:color w:val="000000" w:themeColor="text1"/>
          <w:shd w:val="clear" w:color="auto" w:fill="FFFFFF"/>
        </w:rPr>
        <w:t xml:space="preserve"> of </w:t>
      </w:r>
      <w:r w:rsidRPr="00995A86">
        <w:rPr>
          <w:rFonts w:ascii="Calibri" w:hAnsi="Calibri" w:cs="Calibri"/>
          <w:color w:val="000000" w:themeColor="text1"/>
        </w:rPr>
        <w:t>management</w:t>
      </w:r>
      <w:r w:rsidRPr="00995A86">
        <w:rPr>
          <w:rFonts w:ascii="Calibri" w:hAnsi="Calibri" w:cs="Calibri"/>
          <w:color w:val="000000" w:themeColor="text1"/>
          <w:shd w:val="clear" w:color="auto" w:fill="FFFFFF"/>
        </w:rPr>
        <w:t xml:space="preserve"> in a </w:t>
      </w:r>
      <w:r w:rsidRPr="00995A86">
        <w:rPr>
          <w:rFonts w:ascii="Calibri" w:hAnsi="Calibri" w:cs="Calibri"/>
          <w:color w:val="000000" w:themeColor="text1"/>
        </w:rPr>
        <w:t>corporation</w:t>
      </w:r>
      <w:r w:rsidRPr="00995A86">
        <w:rPr>
          <w:rFonts w:ascii="Calibri" w:hAnsi="Calibri" w:cs="Calibri"/>
          <w:color w:val="000000" w:themeColor="text1"/>
          <w:shd w:val="clear" w:color="auto" w:fill="FFFFFF"/>
        </w:rPr>
        <w:t xml:space="preserve"> such as hiring and </w:t>
      </w:r>
      <w:r w:rsidRPr="00995A86">
        <w:rPr>
          <w:rFonts w:ascii="Calibri" w:hAnsi="Calibri" w:cs="Calibri"/>
          <w:color w:val="000000" w:themeColor="text1"/>
        </w:rPr>
        <w:t>maintaining</w:t>
      </w:r>
      <w:r w:rsidRPr="00995A86">
        <w:rPr>
          <w:rFonts w:ascii="Calibri" w:hAnsi="Calibri" w:cs="Calibri"/>
          <w:color w:val="000000" w:themeColor="text1"/>
          <w:shd w:val="clear" w:color="auto" w:fill="FFFFFF"/>
        </w:rPr>
        <w:t xml:space="preserve"> the </w:t>
      </w:r>
      <w:r w:rsidRPr="00995A86">
        <w:rPr>
          <w:rFonts w:ascii="Calibri" w:hAnsi="Calibri" w:cs="Calibri"/>
          <w:color w:val="000000" w:themeColor="text1"/>
        </w:rPr>
        <w:t>right</w:t>
      </w:r>
      <w:r w:rsidRPr="00995A86">
        <w:rPr>
          <w:rFonts w:ascii="Calibri" w:hAnsi="Calibri" w:cs="Calibri"/>
          <w:color w:val="000000" w:themeColor="text1"/>
          <w:shd w:val="clear" w:color="auto" w:fill="FFFFFF"/>
        </w:rPr>
        <w:t xml:space="preserve"> employee, </w:t>
      </w:r>
      <w:r w:rsidRPr="00995A86">
        <w:rPr>
          <w:rFonts w:ascii="Calibri" w:hAnsi="Calibri" w:cs="Calibri"/>
          <w:color w:val="000000" w:themeColor="text1"/>
        </w:rPr>
        <w:t>building</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shd w:val="clear" w:color="auto" w:fill="FFFFFF"/>
        </w:rPr>
        <w:lastRenderedPageBreak/>
        <w:t xml:space="preserve">a strategic mindset, crafting an </w:t>
      </w:r>
      <w:r w:rsidRPr="00995A86">
        <w:rPr>
          <w:rFonts w:ascii="Calibri" w:hAnsi="Calibri" w:cs="Calibri"/>
          <w:color w:val="000000" w:themeColor="text1"/>
        </w:rPr>
        <w:t>innovative</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rPr>
        <w:t xml:space="preserve">subculture </w:t>
      </w:r>
      <w:r w:rsidRPr="00995A86">
        <w:rPr>
          <w:rFonts w:ascii="Calibri" w:hAnsi="Calibri" w:cs="Calibri"/>
          <w:color w:val="000000" w:themeColor="text1"/>
          <w:shd w:val="clear" w:color="auto" w:fill="FFFFFF"/>
        </w:rPr>
        <w:t xml:space="preserve">and organisation, </w:t>
      </w:r>
      <w:r w:rsidRPr="00995A86">
        <w:rPr>
          <w:rFonts w:ascii="Calibri" w:hAnsi="Calibri" w:cs="Calibri"/>
          <w:color w:val="000000" w:themeColor="text1"/>
        </w:rPr>
        <w:t>developing</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rPr>
        <w:t>system</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rPr>
        <w:t>thinking</w:t>
      </w:r>
      <w:r w:rsidRPr="00995A86">
        <w:rPr>
          <w:rFonts w:ascii="Calibri" w:hAnsi="Calibri" w:cs="Calibri"/>
          <w:color w:val="000000" w:themeColor="text1"/>
          <w:shd w:val="clear" w:color="auto" w:fill="FFFFFF"/>
        </w:rPr>
        <w:t xml:space="preserve"> and </w:t>
      </w:r>
      <w:r w:rsidRPr="00995A86">
        <w:rPr>
          <w:rFonts w:ascii="Calibri" w:hAnsi="Calibri" w:cs="Calibri"/>
          <w:color w:val="000000" w:themeColor="text1"/>
        </w:rPr>
        <w:t xml:space="preserve">additionally </w:t>
      </w:r>
      <w:r w:rsidRPr="00995A86">
        <w:rPr>
          <w:rFonts w:ascii="Calibri" w:hAnsi="Calibri" w:cs="Calibri"/>
          <w:color w:val="000000" w:themeColor="text1"/>
          <w:shd w:val="clear" w:color="auto" w:fill="FFFFFF"/>
        </w:rPr>
        <w:t xml:space="preserve">getting rid of </w:t>
      </w:r>
      <w:r w:rsidRPr="00995A86">
        <w:rPr>
          <w:rFonts w:ascii="Calibri" w:hAnsi="Calibri" w:cs="Calibri"/>
          <w:color w:val="000000" w:themeColor="text1"/>
        </w:rPr>
        <w:t>brief</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rPr>
        <w:t>term</w:t>
      </w:r>
      <w:r w:rsidRPr="00995A86">
        <w:rPr>
          <w:rFonts w:ascii="Calibri" w:hAnsi="Calibri" w:cs="Calibri"/>
          <w:color w:val="000000" w:themeColor="text1"/>
          <w:shd w:val="clear" w:color="auto" w:fill="FFFFFF"/>
        </w:rPr>
        <w:t xml:space="preserve"> mentality.</w:t>
      </w:r>
    </w:p>
    <w:p w14:paraId="386FAF0E" w14:textId="4F62D6E5" w:rsidR="007D63D4" w:rsidRDefault="007D63D4" w:rsidP="007D63D4">
      <w:pPr>
        <w:rPr>
          <w:rFonts w:ascii="Calibri" w:hAnsi="Calibri" w:cs="Calibri"/>
          <w:color w:val="000000" w:themeColor="text1"/>
          <w:shd w:val="clear" w:color="auto" w:fill="FFFFFF"/>
        </w:rPr>
      </w:pPr>
      <w:r w:rsidRPr="00995A86">
        <w:rPr>
          <w:rFonts w:ascii="Calibri" w:hAnsi="Calibri" w:cs="Calibri"/>
          <w:color w:val="000000" w:themeColor="text1"/>
          <w:shd w:val="clear" w:color="auto" w:fill="FFFFFF"/>
        </w:rPr>
        <w:t xml:space="preserve">An </w:t>
      </w:r>
      <w:r w:rsidRPr="00995A86">
        <w:rPr>
          <w:rFonts w:ascii="Calibri" w:hAnsi="Calibri" w:cs="Calibri"/>
          <w:color w:val="000000" w:themeColor="text1"/>
        </w:rPr>
        <w:t>enterprise</w:t>
      </w:r>
      <w:r w:rsidRPr="00995A86">
        <w:rPr>
          <w:rFonts w:ascii="Calibri" w:hAnsi="Calibri" w:cs="Calibri"/>
          <w:color w:val="000000" w:themeColor="text1"/>
          <w:shd w:val="clear" w:color="auto" w:fill="FFFFFF"/>
        </w:rPr>
        <w:t xml:space="preserve"> will </w:t>
      </w:r>
      <w:r w:rsidRPr="00995A86">
        <w:rPr>
          <w:rFonts w:ascii="Calibri" w:hAnsi="Calibri" w:cs="Calibri"/>
          <w:color w:val="000000" w:themeColor="text1"/>
        </w:rPr>
        <w:t xml:space="preserve">want </w:t>
      </w:r>
      <w:r w:rsidRPr="00995A86">
        <w:rPr>
          <w:rFonts w:ascii="Calibri" w:hAnsi="Calibri" w:cs="Calibri"/>
          <w:color w:val="000000" w:themeColor="text1"/>
          <w:shd w:val="clear" w:color="auto" w:fill="FFFFFF"/>
        </w:rPr>
        <w:t xml:space="preserve">to have </w:t>
      </w:r>
      <w:proofErr w:type="gramStart"/>
      <w:r w:rsidRPr="00995A86">
        <w:rPr>
          <w:rFonts w:ascii="Calibri" w:hAnsi="Calibri" w:cs="Calibri"/>
          <w:color w:val="000000" w:themeColor="text1"/>
          <w:shd w:val="clear" w:color="auto" w:fill="FFFFFF"/>
        </w:rPr>
        <w:t>a</w:t>
      </w:r>
      <w:proofErr w:type="gramEnd"/>
      <w:r w:rsidRPr="00995A86">
        <w:rPr>
          <w:rFonts w:ascii="Calibri" w:hAnsi="Calibri" w:cs="Calibri"/>
          <w:color w:val="000000" w:themeColor="text1"/>
          <w:shd w:val="clear" w:color="auto" w:fill="FFFFFF"/>
        </w:rPr>
        <w:t xml:space="preserve"> </w:t>
      </w:r>
      <w:r w:rsidR="00BC2F2D">
        <w:rPr>
          <w:rFonts w:ascii="Calibri" w:hAnsi="Calibri" w:cs="Calibri"/>
          <w:color w:val="000000" w:themeColor="text1"/>
          <w:shd w:val="clear" w:color="auto" w:fill="FFFFFF"/>
        </w:rPr>
        <w:t>extraordinary</w:t>
      </w:r>
      <w:r w:rsidRPr="00995A86">
        <w:rPr>
          <w:rFonts w:ascii="Calibri" w:hAnsi="Calibri" w:cs="Calibri"/>
          <w:color w:val="000000" w:themeColor="text1"/>
          <w:shd w:val="clear" w:color="auto" w:fill="FFFFFF"/>
        </w:rPr>
        <w:t xml:space="preserve"> HR </w:t>
      </w:r>
      <w:r w:rsidRPr="00995A86">
        <w:rPr>
          <w:rFonts w:ascii="Calibri" w:hAnsi="Calibri" w:cs="Calibri"/>
          <w:color w:val="000000" w:themeColor="text1"/>
        </w:rPr>
        <w:t>manager</w:t>
      </w:r>
      <w:r w:rsidRPr="00995A86">
        <w:rPr>
          <w:rFonts w:ascii="Calibri" w:hAnsi="Calibri" w:cs="Calibri"/>
          <w:color w:val="000000" w:themeColor="text1"/>
          <w:shd w:val="clear" w:color="auto" w:fill="FFFFFF"/>
        </w:rPr>
        <w:t xml:space="preserve"> in order to </w:t>
      </w:r>
      <w:r w:rsidRPr="00995A86">
        <w:rPr>
          <w:rFonts w:ascii="Calibri" w:hAnsi="Calibri" w:cs="Calibri"/>
          <w:color w:val="000000" w:themeColor="text1"/>
        </w:rPr>
        <w:t>own</w:t>
      </w:r>
      <w:r w:rsidRPr="00995A86">
        <w:rPr>
          <w:rFonts w:ascii="Calibri" w:hAnsi="Calibri" w:cs="Calibri"/>
          <w:color w:val="000000" w:themeColor="text1"/>
          <w:shd w:val="clear" w:color="auto" w:fill="FFFFFF"/>
        </w:rPr>
        <w:t xml:space="preserve"> a </w:t>
      </w:r>
      <w:r w:rsidRPr="00995A86">
        <w:rPr>
          <w:rFonts w:ascii="Calibri" w:hAnsi="Calibri" w:cs="Calibri"/>
          <w:color w:val="000000" w:themeColor="text1"/>
        </w:rPr>
        <w:t xml:space="preserve">crew </w:t>
      </w:r>
      <w:r w:rsidRPr="00995A86">
        <w:rPr>
          <w:rFonts w:ascii="Calibri" w:hAnsi="Calibri" w:cs="Calibri"/>
          <w:color w:val="000000" w:themeColor="text1"/>
          <w:shd w:val="clear" w:color="auto" w:fill="FFFFFF"/>
        </w:rPr>
        <w:t xml:space="preserve">of </w:t>
      </w:r>
      <w:r w:rsidRPr="00995A86">
        <w:rPr>
          <w:rFonts w:ascii="Calibri" w:hAnsi="Calibri" w:cs="Calibri"/>
          <w:color w:val="000000" w:themeColor="text1"/>
        </w:rPr>
        <w:t xml:space="preserve">dedicated </w:t>
      </w:r>
      <w:r w:rsidRPr="00995A86">
        <w:rPr>
          <w:rFonts w:ascii="Calibri" w:hAnsi="Calibri" w:cs="Calibri"/>
          <w:color w:val="000000" w:themeColor="text1"/>
          <w:shd w:val="clear" w:color="auto" w:fill="FFFFFF"/>
        </w:rPr>
        <w:t xml:space="preserve">employees. It is HR managers’ </w:t>
      </w:r>
      <w:r w:rsidRPr="00995A86">
        <w:rPr>
          <w:rFonts w:ascii="Calibri" w:hAnsi="Calibri" w:cs="Calibri"/>
          <w:color w:val="000000" w:themeColor="text1"/>
        </w:rPr>
        <w:t>duty</w:t>
      </w:r>
      <w:r w:rsidRPr="00995A86">
        <w:rPr>
          <w:rFonts w:ascii="Calibri" w:hAnsi="Calibri" w:cs="Calibri"/>
          <w:color w:val="000000" w:themeColor="text1"/>
          <w:shd w:val="clear" w:color="auto" w:fill="FFFFFF"/>
        </w:rPr>
        <w:t xml:space="preserve"> to make </w:t>
      </w:r>
      <w:r w:rsidRPr="00995A86">
        <w:rPr>
          <w:rFonts w:ascii="Calibri" w:hAnsi="Calibri" w:cs="Calibri"/>
          <w:color w:val="000000" w:themeColor="text1"/>
        </w:rPr>
        <w:t>positive</w:t>
      </w:r>
      <w:r w:rsidRPr="00995A86">
        <w:rPr>
          <w:rFonts w:ascii="Calibri" w:hAnsi="Calibri" w:cs="Calibri"/>
          <w:color w:val="000000" w:themeColor="text1"/>
          <w:shd w:val="clear" w:color="auto" w:fill="FFFFFF"/>
        </w:rPr>
        <w:t xml:space="preserve"> that they </w:t>
      </w:r>
      <w:r w:rsidRPr="00995A86">
        <w:rPr>
          <w:rFonts w:ascii="Calibri" w:hAnsi="Calibri" w:cs="Calibri"/>
          <w:color w:val="000000" w:themeColor="text1"/>
        </w:rPr>
        <w:t>hired</w:t>
      </w:r>
      <w:r w:rsidRPr="00995A86">
        <w:rPr>
          <w:rFonts w:ascii="Calibri" w:hAnsi="Calibri" w:cs="Calibri"/>
          <w:color w:val="000000" w:themeColor="text1"/>
          <w:shd w:val="clear" w:color="auto" w:fill="FFFFFF"/>
        </w:rPr>
        <w:t xml:space="preserve"> the </w:t>
      </w:r>
      <w:r w:rsidRPr="00995A86">
        <w:rPr>
          <w:rFonts w:ascii="Calibri" w:hAnsi="Calibri" w:cs="Calibri"/>
          <w:color w:val="000000" w:themeColor="text1"/>
        </w:rPr>
        <w:t>right</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rPr>
        <w:t>employee</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rPr>
        <w:t>because</w:t>
      </w:r>
      <w:r w:rsidRPr="00995A86">
        <w:rPr>
          <w:rFonts w:ascii="Calibri" w:hAnsi="Calibri" w:cs="Calibri"/>
          <w:color w:val="000000" w:themeColor="text1"/>
          <w:shd w:val="clear" w:color="auto" w:fill="FFFFFF"/>
        </w:rPr>
        <w:t xml:space="preserve"> staffs are the most </w:t>
      </w:r>
      <w:r w:rsidRPr="00995A86">
        <w:rPr>
          <w:rFonts w:ascii="Calibri" w:hAnsi="Calibri" w:cs="Calibri"/>
          <w:color w:val="000000" w:themeColor="text1"/>
        </w:rPr>
        <w:t>essential</w:t>
      </w:r>
      <w:r w:rsidRPr="00995A86">
        <w:rPr>
          <w:rFonts w:ascii="Calibri" w:hAnsi="Calibri" w:cs="Calibri"/>
          <w:color w:val="000000" w:themeColor="text1"/>
          <w:shd w:val="clear" w:color="auto" w:fill="FFFFFF"/>
        </w:rPr>
        <w:t xml:space="preserve"> </w:t>
      </w:r>
      <w:r w:rsidRPr="00995A86">
        <w:rPr>
          <w:rFonts w:ascii="Calibri" w:hAnsi="Calibri" w:cs="Calibri"/>
          <w:color w:val="000000" w:themeColor="text1"/>
        </w:rPr>
        <w:t>assets</w:t>
      </w:r>
      <w:r w:rsidRPr="00995A86">
        <w:rPr>
          <w:rFonts w:ascii="Calibri" w:hAnsi="Calibri" w:cs="Calibri"/>
          <w:color w:val="000000" w:themeColor="text1"/>
          <w:shd w:val="clear" w:color="auto" w:fill="FFFFFF"/>
        </w:rPr>
        <w:t xml:space="preserve"> of an organisation.</w:t>
      </w:r>
    </w:p>
    <w:p w14:paraId="717772F8" w14:textId="0E827E32" w:rsidR="00EC473D" w:rsidRPr="00EC473D" w:rsidRDefault="00EC473D" w:rsidP="00EC473D">
      <w:pPr>
        <w:rPr>
          <w:rFonts w:cstheme="minorHAnsi"/>
        </w:rPr>
      </w:pPr>
      <w:r>
        <w:rPr>
          <w:rFonts w:cstheme="minorHAnsi"/>
        </w:rPr>
        <w:t>l</w:t>
      </w:r>
      <w:r w:rsidRPr="00EC473D">
        <w:rPr>
          <w:rFonts w:cstheme="minorHAnsi"/>
        </w:rPr>
        <w:t xml:space="preserve">aborers need to have the calling, experienced at this point they in like manner ought to be quickly acclimated to the affiliation culture to allow high proficiency, quality execution and besides strong advantages. Other than enlisting the right specialist, chiefs should moreover alter their human organization capacities in overseeing business gives from time to time, to arrange the changing work market and work environment to hold those skilled agents. </w:t>
      </w:r>
    </w:p>
    <w:p w14:paraId="0B1409A4" w14:textId="3F2FFF6F" w:rsidR="00EC473D" w:rsidRPr="00EC473D" w:rsidRDefault="00EC473D" w:rsidP="00EC473D">
      <w:pPr>
        <w:rPr>
          <w:rFonts w:cstheme="minorHAnsi"/>
        </w:rPr>
      </w:pPr>
      <w:r w:rsidRPr="00EC473D">
        <w:rPr>
          <w:rFonts w:cstheme="minorHAnsi"/>
        </w:rPr>
        <w:t xml:space="preserve">They need to comprehend that the agent can work creatively while the progress in advancement can never replace the limit of that person. In the trial of building key attitude among the delegates is critical considering the way that bosses need to use their solidarity to overcome weakness and moreover </w:t>
      </w:r>
      <w:r w:rsidRPr="00EC473D">
        <w:rPr>
          <w:rFonts w:cstheme="minorHAnsi"/>
        </w:rPr>
        <w:t>endeavour</w:t>
      </w:r>
      <w:r w:rsidRPr="00EC473D">
        <w:rPr>
          <w:rFonts w:cstheme="minorHAnsi"/>
        </w:rPr>
        <w:t xml:space="preserve"> to change threats into conditions. </w:t>
      </w:r>
    </w:p>
    <w:p w14:paraId="582117D8" w14:textId="1AC290B4" w:rsidR="00190FE2" w:rsidRPr="003D2004" w:rsidRDefault="00EC473D" w:rsidP="00EC473D">
      <w:pPr>
        <w:rPr>
          <w:rFonts w:cstheme="minorHAnsi"/>
        </w:rPr>
      </w:pPr>
      <w:r w:rsidRPr="00EC473D">
        <w:rPr>
          <w:rFonts w:cstheme="minorHAnsi"/>
        </w:rPr>
        <w:t>The executives need to pass on the affiliation vision with the agents to ensure that everyone is having a comparative vision and work towards a comparable heading. It is in like manner fundamental for chiefs to clear out the responsive standpoint which are decisions made force by the outside condition considering the way that in the business field, overseers should think viably to hinder the occasion of issues rather than suspecting for game plans after the develop of issues.</w:t>
      </w:r>
    </w:p>
    <w:p w14:paraId="1E6FA29B" w14:textId="77777777" w:rsidR="004422D4" w:rsidRDefault="004422D4" w:rsidP="00662BA1"/>
    <w:p w14:paraId="4FAAB961" w14:textId="77777777" w:rsidR="007B4687" w:rsidRDefault="007B4687">
      <w:pPr>
        <w:rPr>
          <w:b/>
          <w:bCs/>
        </w:rPr>
      </w:pPr>
    </w:p>
    <w:p w14:paraId="5EA0548B" w14:textId="77777777" w:rsidR="007B4687" w:rsidRPr="007B4687" w:rsidRDefault="007B4687">
      <w:pPr>
        <w:rPr>
          <w:b/>
          <w:bCs/>
        </w:rPr>
      </w:pPr>
    </w:p>
    <w:p w14:paraId="4A35BD80" w14:textId="0AB3ACFF" w:rsidR="00B16C65" w:rsidRDefault="00B16C65"/>
    <w:p w14:paraId="2A006FC8" w14:textId="6DCD0786" w:rsidR="00B16C65" w:rsidRDefault="00B16C65"/>
    <w:p w14:paraId="6DA67E89" w14:textId="27514C7A" w:rsidR="00B16C65" w:rsidRDefault="00B16C65"/>
    <w:p w14:paraId="74EF9DCA" w14:textId="27853470" w:rsidR="00B16C65" w:rsidRDefault="00B16C65"/>
    <w:p w14:paraId="3C396F73" w14:textId="0275628D" w:rsidR="00B16C65" w:rsidRDefault="00B16C65"/>
    <w:p w14:paraId="6C52718B" w14:textId="31DAD5CA" w:rsidR="00B16C65" w:rsidRDefault="00B16C65"/>
    <w:p w14:paraId="33486D57" w14:textId="7C977CF7" w:rsidR="00B16C65" w:rsidRDefault="00B16C65"/>
    <w:p w14:paraId="5AA2122E" w14:textId="16A051B2" w:rsidR="00B16C65" w:rsidRDefault="00B16C65"/>
    <w:p w14:paraId="1F6ACB1E" w14:textId="5EFF133D" w:rsidR="00B16C65" w:rsidRDefault="00B16C65"/>
    <w:p w14:paraId="7A920717" w14:textId="4F26E7D4" w:rsidR="00B16C65" w:rsidRDefault="00B16C65"/>
    <w:p w14:paraId="22988E34" w14:textId="519420BB" w:rsidR="00B16C65" w:rsidRDefault="00B16C65"/>
    <w:p w14:paraId="3AB8767B" w14:textId="51A630A3" w:rsidR="00B16C65" w:rsidRDefault="00B16C65"/>
    <w:p w14:paraId="6FA4C2E4" w14:textId="72C1B403" w:rsidR="00B16C65" w:rsidRDefault="007715C3">
      <w:r w:rsidRPr="007715C3">
        <w:rPr>
          <w:b/>
          <w:bCs/>
        </w:rPr>
        <w:t>References</w:t>
      </w:r>
      <w:r>
        <w:t xml:space="preserve">, </w:t>
      </w:r>
    </w:p>
    <w:p w14:paraId="66A7182F" w14:textId="77777777" w:rsidR="00491AEA" w:rsidRDefault="00491AEA"/>
    <w:p w14:paraId="3AE1846E" w14:textId="77777777" w:rsidR="0003414C" w:rsidRPr="00822565" w:rsidRDefault="0003414C" w:rsidP="00822565">
      <w:pPr>
        <w:spacing w:after="0" w:line="360" w:lineRule="atLeast"/>
        <w:textAlignment w:val="baseline"/>
        <w:rPr>
          <w:rFonts w:eastAsia="Times New Roman" w:cstheme="minorHAnsi"/>
          <w:color w:val="000000"/>
          <w:lang w:eastAsia="en-GB"/>
        </w:rPr>
      </w:pPr>
    </w:p>
    <w:p w14:paraId="28494B5B"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Bass, B.M. and Stogdill, R.M., 1990. </w:t>
      </w:r>
      <w:r>
        <w:rPr>
          <w:rFonts w:ascii="Arial" w:hAnsi="Arial" w:cs="Arial"/>
          <w:i/>
          <w:iCs/>
          <w:color w:val="222222"/>
          <w:sz w:val="20"/>
          <w:szCs w:val="20"/>
        </w:rPr>
        <w:t>Bass &amp; Stogdill's handbook of leadership: Theory, research, and managerial applications</w:t>
      </w:r>
      <w:r>
        <w:rPr>
          <w:rFonts w:ascii="Arial" w:hAnsi="Arial" w:cs="Arial"/>
          <w:color w:val="222222"/>
          <w:sz w:val="20"/>
          <w:szCs w:val="20"/>
          <w:shd w:val="clear" w:color="auto" w:fill="FFFFFF"/>
        </w:rPr>
        <w:t>. Simon and Schuster.</w:t>
      </w:r>
    </w:p>
    <w:p w14:paraId="1EDCB5FB" w14:textId="77777777" w:rsidR="003305D8" w:rsidRDefault="003305D8">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Burns, J.M.G., 2010. </w:t>
      </w:r>
      <w:r>
        <w:rPr>
          <w:rFonts w:ascii="Source Sans Pro" w:hAnsi="Source Sans Pro"/>
          <w:i/>
          <w:iCs/>
          <w:color w:val="3A3A3A"/>
          <w:sz w:val="23"/>
          <w:szCs w:val="23"/>
        </w:rPr>
        <w:t>Leadership</w:t>
      </w:r>
      <w:r>
        <w:rPr>
          <w:rFonts w:ascii="Source Sans Pro" w:hAnsi="Source Sans Pro"/>
          <w:color w:val="3A3A3A"/>
          <w:sz w:val="23"/>
          <w:szCs w:val="23"/>
          <w:shd w:val="clear" w:color="auto" w:fill="FFFFFF"/>
        </w:rPr>
        <w:t xml:space="preserve">, New </w:t>
      </w:r>
      <w:proofErr w:type="gramStart"/>
      <w:r>
        <w:rPr>
          <w:rFonts w:ascii="Source Sans Pro" w:hAnsi="Source Sans Pro"/>
          <w:color w:val="3A3A3A"/>
          <w:sz w:val="23"/>
          <w:szCs w:val="23"/>
          <w:shd w:val="clear" w:color="auto" w:fill="FFFFFF"/>
        </w:rPr>
        <w:t>York ;</w:t>
      </w:r>
      <w:proofErr w:type="gramEnd"/>
      <w:r>
        <w:rPr>
          <w:rFonts w:ascii="Source Sans Pro" w:hAnsi="Source Sans Pro"/>
          <w:color w:val="3A3A3A"/>
          <w:sz w:val="23"/>
          <w:szCs w:val="23"/>
          <w:shd w:val="clear" w:color="auto" w:fill="FFFFFF"/>
        </w:rPr>
        <w:t xml:space="preserve"> London: Harper Perennial Political Classics.</w:t>
      </w:r>
    </w:p>
    <w:p w14:paraId="143E2272"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Drucker, P.F., 1995. </w:t>
      </w:r>
      <w:r>
        <w:rPr>
          <w:rFonts w:ascii="Arial" w:hAnsi="Arial" w:cs="Arial"/>
          <w:i/>
          <w:iCs/>
          <w:color w:val="222222"/>
          <w:sz w:val="20"/>
          <w:szCs w:val="20"/>
        </w:rPr>
        <w:t>People and performance: The best of Peter Drucker on management</w:t>
      </w:r>
      <w:r>
        <w:rPr>
          <w:rFonts w:ascii="Arial" w:hAnsi="Arial" w:cs="Arial"/>
          <w:color w:val="222222"/>
          <w:sz w:val="20"/>
          <w:szCs w:val="20"/>
          <w:shd w:val="clear" w:color="auto" w:fill="FFFFFF"/>
        </w:rPr>
        <w:t>. Routledge.</w:t>
      </w:r>
    </w:p>
    <w:p w14:paraId="2EBC3519"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Fiaz, M., Su, Q. and Saqib, A., 2017. Leadership styles and employees' motivation: Perspective from an emerging economy. </w:t>
      </w:r>
      <w:r>
        <w:rPr>
          <w:rFonts w:ascii="Arial" w:hAnsi="Arial" w:cs="Arial"/>
          <w:i/>
          <w:iCs/>
          <w:color w:val="222222"/>
          <w:sz w:val="20"/>
          <w:szCs w:val="20"/>
        </w:rPr>
        <w:t>The Journal of Developing Areas</w:t>
      </w:r>
      <w:r>
        <w:rPr>
          <w:rFonts w:ascii="Arial" w:hAnsi="Arial" w:cs="Arial"/>
          <w:color w:val="222222"/>
          <w:sz w:val="20"/>
          <w:szCs w:val="20"/>
          <w:shd w:val="clear" w:color="auto" w:fill="FFFFFF"/>
        </w:rPr>
        <w:t xml:space="preserve">, </w:t>
      </w:r>
      <w:r>
        <w:rPr>
          <w:rFonts w:ascii="Arial" w:hAnsi="Arial" w:cs="Arial"/>
          <w:i/>
          <w:iCs/>
          <w:color w:val="222222"/>
          <w:sz w:val="20"/>
          <w:szCs w:val="20"/>
        </w:rPr>
        <w:t>51</w:t>
      </w:r>
      <w:r>
        <w:rPr>
          <w:rFonts w:ascii="Arial" w:hAnsi="Arial" w:cs="Arial"/>
          <w:color w:val="222222"/>
          <w:sz w:val="20"/>
          <w:szCs w:val="20"/>
          <w:shd w:val="clear" w:color="auto" w:fill="FFFFFF"/>
        </w:rPr>
        <w:t>(4), pp.143-156.</w:t>
      </w:r>
    </w:p>
    <w:p w14:paraId="054DD714" w14:textId="77777777" w:rsidR="003305D8" w:rsidRDefault="003305D8" w:rsidP="00822565">
      <w:r w:rsidRPr="00822565">
        <w:rPr>
          <w:rFonts w:eastAsia="Times New Roman" w:cstheme="minorHAnsi"/>
          <w:color w:val="000000"/>
          <w:bdr w:val="none" w:sz="0" w:space="0" w:color="auto" w:frame="1"/>
          <w:lang w:eastAsia="en-GB"/>
        </w:rPr>
        <w:t xml:space="preserve">Kent TW. (2005). Leading and managing: it takes two to tango. Manage Dec. </w:t>
      </w:r>
      <w:r w:rsidRPr="00822565">
        <w:rPr>
          <w:rFonts w:eastAsia="Times New Roman" w:cstheme="minorHAnsi"/>
          <w:b/>
          <w:bCs/>
          <w:color w:val="000000"/>
          <w:bdr w:val="none" w:sz="0" w:space="0" w:color="auto" w:frame="1"/>
          <w:lang w:eastAsia="en-GB"/>
        </w:rPr>
        <w:t>2005</w:t>
      </w:r>
      <w:r w:rsidRPr="00822565">
        <w:rPr>
          <w:rFonts w:eastAsia="Times New Roman" w:cstheme="minorHAnsi"/>
          <w:color w:val="000000"/>
          <w:bdr w:val="none" w:sz="0" w:space="0" w:color="auto" w:frame="1"/>
          <w:lang w:eastAsia="en-GB"/>
        </w:rPr>
        <w:t>; 43:1010-1017</w:t>
      </w:r>
      <w:r w:rsidRPr="00822565">
        <w:rPr>
          <w:rFonts w:ascii="inherit" w:eastAsia="Times New Roman" w:hAnsi="inherit" w:cs="Times New Roman"/>
          <w:color w:val="000000"/>
          <w:sz w:val="24"/>
          <w:szCs w:val="24"/>
          <w:bdr w:val="none" w:sz="0" w:space="0" w:color="auto" w:frame="1"/>
          <w:lang w:eastAsia="en-GB"/>
        </w:rPr>
        <w:t>.</w:t>
      </w:r>
    </w:p>
    <w:p w14:paraId="1640C953"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Kotter, J.P., 2013. Management is (still) not leadership. </w:t>
      </w:r>
      <w:r>
        <w:rPr>
          <w:rFonts w:ascii="Arial" w:hAnsi="Arial" w:cs="Arial"/>
          <w:i/>
          <w:iCs/>
          <w:color w:val="222222"/>
          <w:sz w:val="20"/>
          <w:szCs w:val="20"/>
        </w:rPr>
        <w:t>Harvard Business Review</w:t>
      </w:r>
      <w:r>
        <w:rPr>
          <w:rFonts w:ascii="Arial" w:hAnsi="Arial" w:cs="Arial"/>
          <w:color w:val="222222"/>
          <w:sz w:val="20"/>
          <w:szCs w:val="20"/>
          <w:shd w:val="clear" w:color="auto" w:fill="FFFFFF"/>
        </w:rPr>
        <w:t xml:space="preserve">, </w:t>
      </w:r>
      <w:r>
        <w:rPr>
          <w:rFonts w:ascii="Arial" w:hAnsi="Arial" w:cs="Arial"/>
          <w:i/>
          <w:iCs/>
          <w:color w:val="222222"/>
          <w:sz w:val="20"/>
          <w:szCs w:val="20"/>
        </w:rPr>
        <w:t>9</w:t>
      </w:r>
      <w:r>
        <w:rPr>
          <w:rFonts w:ascii="Arial" w:hAnsi="Arial" w:cs="Arial"/>
          <w:color w:val="222222"/>
          <w:sz w:val="20"/>
          <w:szCs w:val="20"/>
          <w:shd w:val="clear" w:color="auto" w:fill="FFFFFF"/>
        </w:rPr>
        <w:t>.</w:t>
      </w:r>
    </w:p>
    <w:p w14:paraId="4E782B53"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Lu, W. and Wang, J., 2017. The influence of conflict management styles on relationship quality: The moderating effect of the level of task conflict. </w:t>
      </w:r>
      <w:r>
        <w:rPr>
          <w:rFonts w:ascii="Arial" w:hAnsi="Arial" w:cs="Arial"/>
          <w:i/>
          <w:iCs/>
          <w:color w:val="222222"/>
          <w:sz w:val="20"/>
          <w:szCs w:val="20"/>
        </w:rPr>
        <w:t>International Journal of Project Management</w:t>
      </w:r>
      <w:r>
        <w:rPr>
          <w:rFonts w:ascii="Arial" w:hAnsi="Arial" w:cs="Arial"/>
          <w:color w:val="222222"/>
          <w:sz w:val="20"/>
          <w:szCs w:val="20"/>
          <w:shd w:val="clear" w:color="auto" w:fill="FFFFFF"/>
        </w:rPr>
        <w:t xml:space="preserve">, </w:t>
      </w:r>
      <w:r>
        <w:rPr>
          <w:rFonts w:ascii="Arial" w:hAnsi="Arial" w:cs="Arial"/>
          <w:i/>
          <w:iCs/>
          <w:color w:val="222222"/>
          <w:sz w:val="20"/>
          <w:szCs w:val="20"/>
        </w:rPr>
        <w:t>35</w:t>
      </w:r>
      <w:r>
        <w:rPr>
          <w:rFonts w:ascii="Arial" w:hAnsi="Arial" w:cs="Arial"/>
          <w:color w:val="222222"/>
          <w:sz w:val="20"/>
          <w:szCs w:val="20"/>
          <w:shd w:val="clear" w:color="auto" w:fill="FFFFFF"/>
        </w:rPr>
        <w:t>(8), pp.1483-1494.</w:t>
      </w:r>
    </w:p>
    <w:p w14:paraId="7322F580"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OGARCĂ, R., CRĂCIUN, L. and MIHAI, L., 2016. LEADERSHIP STYLES IN SMES: AN EXPLORATORY STUDY IN ROMANIA. </w:t>
      </w:r>
      <w:r>
        <w:rPr>
          <w:rFonts w:ascii="Arial" w:hAnsi="Arial" w:cs="Arial"/>
          <w:i/>
          <w:iCs/>
          <w:color w:val="222222"/>
          <w:sz w:val="20"/>
          <w:szCs w:val="20"/>
        </w:rPr>
        <w:t>Management &amp; Marketing Journal</w:t>
      </w:r>
      <w:r>
        <w:rPr>
          <w:rFonts w:ascii="Arial" w:hAnsi="Arial" w:cs="Arial"/>
          <w:color w:val="222222"/>
          <w:sz w:val="20"/>
          <w:szCs w:val="20"/>
          <w:shd w:val="clear" w:color="auto" w:fill="FFFFFF"/>
        </w:rPr>
        <w:t xml:space="preserve">, </w:t>
      </w:r>
      <w:r>
        <w:rPr>
          <w:rFonts w:ascii="Arial" w:hAnsi="Arial" w:cs="Arial"/>
          <w:i/>
          <w:iCs/>
          <w:color w:val="222222"/>
          <w:sz w:val="20"/>
          <w:szCs w:val="20"/>
        </w:rPr>
        <w:t>14</w:t>
      </w:r>
      <w:r>
        <w:rPr>
          <w:rFonts w:ascii="Arial" w:hAnsi="Arial" w:cs="Arial"/>
          <w:color w:val="222222"/>
          <w:sz w:val="20"/>
          <w:szCs w:val="20"/>
          <w:shd w:val="clear" w:color="auto" w:fill="FFFFFF"/>
        </w:rPr>
        <w:t>(2).</w:t>
      </w:r>
    </w:p>
    <w:p w14:paraId="1F31345A"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Rubin, E.N., 2013. Assessing your leadership style to achieve organizational objectives. </w:t>
      </w:r>
      <w:r>
        <w:rPr>
          <w:rFonts w:ascii="Arial" w:hAnsi="Arial" w:cs="Arial"/>
          <w:i/>
          <w:iCs/>
          <w:color w:val="222222"/>
          <w:sz w:val="20"/>
          <w:szCs w:val="20"/>
        </w:rPr>
        <w:t>Global Business and Organizational Excellence</w:t>
      </w:r>
      <w:r>
        <w:rPr>
          <w:rFonts w:ascii="Arial" w:hAnsi="Arial" w:cs="Arial"/>
          <w:color w:val="222222"/>
          <w:sz w:val="20"/>
          <w:szCs w:val="20"/>
          <w:shd w:val="clear" w:color="auto" w:fill="FFFFFF"/>
        </w:rPr>
        <w:t xml:space="preserve">, </w:t>
      </w:r>
      <w:r>
        <w:rPr>
          <w:rFonts w:ascii="Arial" w:hAnsi="Arial" w:cs="Arial"/>
          <w:i/>
          <w:iCs/>
          <w:color w:val="222222"/>
          <w:sz w:val="20"/>
          <w:szCs w:val="20"/>
        </w:rPr>
        <w:t>32</w:t>
      </w:r>
      <w:r>
        <w:rPr>
          <w:rFonts w:ascii="Arial" w:hAnsi="Arial" w:cs="Arial"/>
          <w:color w:val="222222"/>
          <w:sz w:val="20"/>
          <w:szCs w:val="20"/>
          <w:shd w:val="clear" w:color="auto" w:fill="FFFFFF"/>
        </w:rPr>
        <w:t>(6), pp.55-66.</w:t>
      </w:r>
    </w:p>
    <w:p w14:paraId="3DB2161F" w14:textId="77777777" w:rsidR="003305D8" w:rsidRDefault="003305D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Schermerhorn Jr, J.R. and Bachrach, D.G., 2017. </w:t>
      </w:r>
      <w:r>
        <w:rPr>
          <w:rFonts w:ascii="Arial" w:hAnsi="Arial" w:cs="Arial"/>
          <w:i/>
          <w:iCs/>
          <w:color w:val="222222"/>
          <w:sz w:val="20"/>
          <w:szCs w:val="20"/>
        </w:rPr>
        <w:t>Exploring management</w:t>
      </w:r>
      <w:r>
        <w:rPr>
          <w:rFonts w:ascii="Arial" w:hAnsi="Arial" w:cs="Arial"/>
          <w:color w:val="222222"/>
          <w:sz w:val="20"/>
          <w:szCs w:val="20"/>
          <w:shd w:val="clear" w:color="auto" w:fill="FFFFFF"/>
        </w:rPr>
        <w:t>. John Wiley &amp; Sons.</w:t>
      </w:r>
    </w:p>
    <w:sectPr w:rsidR="003305D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C8EC02" w14:textId="77777777" w:rsidR="00891E20" w:rsidRDefault="00891E20" w:rsidP="00236D64">
      <w:pPr>
        <w:spacing w:after="0" w:line="240" w:lineRule="auto"/>
      </w:pPr>
      <w:r>
        <w:separator/>
      </w:r>
    </w:p>
  </w:endnote>
  <w:endnote w:type="continuationSeparator" w:id="0">
    <w:p w14:paraId="16178003" w14:textId="77777777" w:rsidR="00891E20" w:rsidRDefault="00891E20" w:rsidP="00236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8D7259" w14:textId="77777777" w:rsidR="00236D64" w:rsidRDefault="00236D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5720448"/>
      <w:docPartObj>
        <w:docPartGallery w:val="Page Numbers (Bottom of Page)"/>
        <w:docPartUnique/>
      </w:docPartObj>
    </w:sdtPr>
    <w:sdtEndPr>
      <w:rPr>
        <w:noProof/>
      </w:rPr>
    </w:sdtEndPr>
    <w:sdtContent>
      <w:p w14:paraId="4F9F0856" w14:textId="77777777" w:rsidR="00236D64" w:rsidRDefault="00236D64">
        <w:pPr>
          <w:pStyle w:val="Footer"/>
          <w:jc w:val="right"/>
        </w:pPr>
      </w:p>
      <w:p w14:paraId="59AF9C9D" w14:textId="3E2C0218" w:rsidR="00236D64" w:rsidRDefault="007343A8">
        <w:pPr>
          <w:pStyle w:val="Footer"/>
          <w:jc w:val="right"/>
        </w:pPr>
        <w:r>
          <w:t>1</w:t>
        </w:r>
      </w:p>
    </w:sdtContent>
  </w:sdt>
  <w:p w14:paraId="17B68C49" w14:textId="77777777" w:rsidR="00236D64" w:rsidRDefault="00236D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20BAEB" w14:textId="77777777" w:rsidR="00236D64" w:rsidRDefault="00236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51AE4B" w14:textId="77777777" w:rsidR="00891E20" w:rsidRDefault="00891E20" w:rsidP="00236D64">
      <w:pPr>
        <w:spacing w:after="0" w:line="240" w:lineRule="auto"/>
      </w:pPr>
      <w:r>
        <w:separator/>
      </w:r>
    </w:p>
  </w:footnote>
  <w:footnote w:type="continuationSeparator" w:id="0">
    <w:p w14:paraId="56FD094A" w14:textId="77777777" w:rsidR="00891E20" w:rsidRDefault="00891E20" w:rsidP="00236D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E50E86" w14:textId="77777777" w:rsidR="00236D64" w:rsidRDefault="00236D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48E31E" w14:textId="77777777" w:rsidR="00236D64" w:rsidRDefault="00236D64" w:rsidP="007343A8">
    <w:pPr>
      <w:pStyle w:val="Header"/>
      <w:jc w:val="both"/>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D8D238" w14:textId="77777777" w:rsidR="00236D64" w:rsidRDefault="00236D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B3DDF"/>
    <w:multiLevelType w:val="multilevel"/>
    <w:tmpl w:val="9398C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AB6D5F"/>
    <w:multiLevelType w:val="hybridMultilevel"/>
    <w:tmpl w:val="B3320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B7835"/>
    <w:multiLevelType w:val="hybridMultilevel"/>
    <w:tmpl w:val="C8BC7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35942"/>
    <w:multiLevelType w:val="hybridMultilevel"/>
    <w:tmpl w:val="A86C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00AA7"/>
    <w:multiLevelType w:val="hybridMultilevel"/>
    <w:tmpl w:val="BD028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11E06"/>
    <w:multiLevelType w:val="multilevel"/>
    <w:tmpl w:val="0B38B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3072BC"/>
    <w:multiLevelType w:val="hybridMultilevel"/>
    <w:tmpl w:val="A8600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EB4DCF"/>
    <w:multiLevelType w:val="hybridMultilevel"/>
    <w:tmpl w:val="A8F0A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267FB"/>
    <w:multiLevelType w:val="hybridMultilevel"/>
    <w:tmpl w:val="A82EA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0"/>
  </w:num>
  <w:num w:numId="4">
    <w:abstractNumId w:val="4"/>
  </w:num>
  <w:num w:numId="5">
    <w:abstractNumId w:val="8"/>
  </w:num>
  <w:num w:numId="6">
    <w:abstractNumId w:val="7"/>
  </w:num>
  <w:num w:numId="7">
    <w:abstractNumId w:val="1"/>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B22"/>
    <w:rsid w:val="00020820"/>
    <w:rsid w:val="00027389"/>
    <w:rsid w:val="0003414C"/>
    <w:rsid w:val="00071FD7"/>
    <w:rsid w:val="000743BA"/>
    <w:rsid w:val="000C0129"/>
    <w:rsid w:val="000D748D"/>
    <w:rsid w:val="001174A5"/>
    <w:rsid w:val="00143CBA"/>
    <w:rsid w:val="00190FE2"/>
    <w:rsid w:val="0022206F"/>
    <w:rsid w:val="00235E9C"/>
    <w:rsid w:val="00236D64"/>
    <w:rsid w:val="00265C41"/>
    <w:rsid w:val="00272660"/>
    <w:rsid w:val="002A258D"/>
    <w:rsid w:val="002C112F"/>
    <w:rsid w:val="002E12CF"/>
    <w:rsid w:val="00305144"/>
    <w:rsid w:val="003305D8"/>
    <w:rsid w:val="003D2004"/>
    <w:rsid w:val="004422D4"/>
    <w:rsid w:val="00491AEA"/>
    <w:rsid w:val="004934E2"/>
    <w:rsid w:val="004E24C7"/>
    <w:rsid w:val="004F63B0"/>
    <w:rsid w:val="00521717"/>
    <w:rsid w:val="00565FEF"/>
    <w:rsid w:val="005B24DF"/>
    <w:rsid w:val="005D7222"/>
    <w:rsid w:val="005F1649"/>
    <w:rsid w:val="005F375E"/>
    <w:rsid w:val="00602AEB"/>
    <w:rsid w:val="00652DCB"/>
    <w:rsid w:val="00662BA1"/>
    <w:rsid w:val="0069524C"/>
    <w:rsid w:val="00707ECD"/>
    <w:rsid w:val="0073045A"/>
    <w:rsid w:val="007343A8"/>
    <w:rsid w:val="007715C3"/>
    <w:rsid w:val="007976F7"/>
    <w:rsid w:val="007A677D"/>
    <w:rsid w:val="007B4687"/>
    <w:rsid w:val="007D63D4"/>
    <w:rsid w:val="00810B22"/>
    <w:rsid w:val="00822565"/>
    <w:rsid w:val="008257AB"/>
    <w:rsid w:val="008356E3"/>
    <w:rsid w:val="00881AAF"/>
    <w:rsid w:val="00891E20"/>
    <w:rsid w:val="008A5106"/>
    <w:rsid w:val="00932E8C"/>
    <w:rsid w:val="0094294C"/>
    <w:rsid w:val="00943D4E"/>
    <w:rsid w:val="009C133C"/>
    <w:rsid w:val="009C68A4"/>
    <w:rsid w:val="009D1D93"/>
    <w:rsid w:val="009E3005"/>
    <w:rsid w:val="009E3BEC"/>
    <w:rsid w:val="009F2996"/>
    <w:rsid w:val="00A423AC"/>
    <w:rsid w:val="00B16C65"/>
    <w:rsid w:val="00B22E5C"/>
    <w:rsid w:val="00B33B87"/>
    <w:rsid w:val="00BB1F2F"/>
    <w:rsid w:val="00BC2F2D"/>
    <w:rsid w:val="00C23053"/>
    <w:rsid w:val="00C43A05"/>
    <w:rsid w:val="00C653CB"/>
    <w:rsid w:val="00CA4614"/>
    <w:rsid w:val="00D956C2"/>
    <w:rsid w:val="00E71EF6"/>
    <w:rsid w:val="00E76E58"/>
    <w:rsid w:val="00EC473D"/>
    <w:rsid w:val="00F47E2A"/>
    <w:rsid w:val="00F771C2"/>
    <w:rsid w:val="00F86124"/>
    <w:rsid w:val="00FD5B22"/>
    <w:rsid w:val="00FE6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9EAF7"/>
  <w15:chartTrackingRefBased/>
  <w15:docId w15:val="{B445728D-2AE1-4CC6-A534-77919CA5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52D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748D"/>
    <w:pPr>
      <w:ind w:left="720"/>
      <w:contextualSpacing/>
    </w:pPr>
  </w:style>
  <w:style w:type="character" w:customStyle="1" w:styleId="Heading1Char">
    <w:name w:val="Heading 1 Char"/>
    <w:basedOn w:val="DefaultParagraphFont"/>
    <w:link w:val="Heading1"/>
    <w:uiPriority w:val="9"/>
    <w:rsid w:val="00652DCB"/>
    <w:rPr>
      <w:rFonts w:ascii="Times New Roman" w:eastAsia="Times New Roman" w:hAnsi="Times New Roman" w:cs="Times New Roman"/>
      <w:b/>
      <w:bCs/>
      <w:kern w:val="36"/>
      <w:sz w:val="48"/>
      <w:szCs w:val="48"/>
      <w:lang w:eastAsia="en-GB"/>
    </w:rPr>
  </w:style>
  <w:style w:type="character" w:customStyle="1" w:styleId="blockbtntext">
    <w:name w:val="blockbtntext"/>
    <w:basedOn w:val="DefaultParagraphFont"/>
    <w:rsid w:val="00652DCB"/>
  </w:style>
  <w:style w:type="character" w:styleId="Hyperlink">
    <w:name w:val="Hyperlink"/>
    <w:basedOn w:val="DefaultParagraphFont"/>
    <w:uiPriority w:val="99"/>
    <w:semiHidden/>
    <w:unhideWhenUsed/>
    <w:rsid w:val="00652DCB"/>
    <w:rPr>
      <w:color w:val="0000FF"/>
      <w:u w:val="single"/>
    </w:rPr>
  </w:style>
  <w:style w:type="character" w:customStyle="1" w:styleId="cit-auth">
    <w:name w:val="cit-auth"/>
    <w:basedOn w:val="DefaultParagraphFont"/>
    <w:rsid w:val="00881AAF"/>
  </w:style>
  <w:style w:type="character" w:customStyle="1" w:styleId="cit-name-surname">
    <w:name w:val="cit-name-surname"/>
    <w:basedOn w:val="DefaultParagraphFont"/>
    <w:rsid w:val="00881AAF"/>
  </w:style>
  <w:style w:type="character" w:customStyle="1" w:styleId="cit-name-given-names">
    <w:name w:val="cit-name-given-names"/>
    <w:basedOn w:val="DefaultParagraphFont"/>
    <w:rsid w:val="00881AAF"/>
  </w:style>
  <w:style w:type="character" w:styleId="HTMLCite">
    <w:name w:val="HTML Cite"/>
    <w:basedOn w:val="DefaultParagraphFont"/>
    <w:uiPriority w:val="99"/>
    <w:semiHidden/>
    <w:unhideWhenUsed/>
    <w:rsid w:val="00881AAF"/>
    <w:rPr>
      <w:i/>
      <w:iCs/>
    </w:rPr>
  </w:style>
  <w:style w:type="character" w:customStyle="1" w:styleId="cit-pub-date">
    <w:name w:val="cit-pub-date"/>
    <w:basedOn w:val="DefaultParagraphFont"/>
    <w:rsid w:val="00881AAF"/>
  </w:style>
  <w:style w:type="character" w:customStyle="1" w:styleId="cit-article-title">
    <w:name w:val="cit-article-title"/>
    <w:basedOn w:val="DefaultParagraphFont"/>
    <w:rsid w:val="00822565"/>
  </w:style>
  <w:style w:type="character" w:customStyle="1" w:styleId="cit-vol">
    <w:name w:val="cit-vol"/>
    <w:basedOn w:val="DefaultParagraphFont"/>
    <w:rsid w:val="00822565"/>
  </w:style>
  <w:style w:type="character" w:customStyle="1" w:styleId="cit-issue">
    <w:name w:val="cit-issue"/>
    <w:basedOn w:val="DefaultParagraphFont"/>
    <w:rsid w:val="00822565"/>
  </w:style>
  <w:style w:type="character" w:customStyle="1" w:styleId="cit-fpage">
    <w:name w:val="cit-fpage"/>
    <w:basedOn w:val="DefaultParagraphFont"/>
    <w:rsid w:val="00822565"/>
  </w:style>
  <w:style w:type="character" w:customStyle="1" w:styleId="cit-lpage">
    <w:name w:val="cit-lpage"/>
    <w:basedOn w:val="DefaultParagraphFont"/>
    <w:rsid w:val="00822565"/>
  </w:style>
  <w:style w:type="paragraph" w:styleId="Header">
    <w:name w:val="header"/>
    <w:basedOn w:val="Normal"/>
    <w:link w:val="HeaderChar"/>
    <w:uiPriority w:val="99"/>
    <w:unhideWhenUsed/>
    <w:rsid w:val="00236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D64"/>
  </w:style>
  <w:style w:type="paragraph" w:styleId="Footer">
    <w:name w:val="footer"/>
    <w:basedOn w:val="Normal"/>
    <w:link w:val="FooterChar"/>
    <w:uiPriority w:val="99"/>
    <w:unhideWhenUsed/>
    <w:rsid w:val="00236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265457">
      <w:bodyDiv w:val="1"/>
      <w:marLeft w:val="0"/>
      <w:marRight w:val="0"/>
      <w:marTop w:val="0"/>
      <w:marBottom w:val="0"/>
      <w:divBdr>
        <w:top w:val="none" w:sz="0" w:space="0" w:color="auto"/>
        <w:left w:val="none" w:sz="0" w:space="0" w:color="auto"/>
        <w:bottom w:val="none" w:sz="0" w:space="0" w:color="auto"/>
        <w:right w:val="none" w:sz="0" w:space="0" w:color="auto"/>
      </w:divBdr>
    </w:div>
    <w:div w:id="728459956">
      <w:bodyDiv w:val="1"/>
      <w:marLeft w:val="0"/>
      <w:marRight w:val="0"/>
      <w:marTop w:val="0"/>
      <w:marBottom w:val="0"/>
      <w:divBdr>
        <w:top w:val="none" w:sz="0" w:space="0" w:color="auto"/>
        <w:left w:val="none" w:sz="0" w:space="0" w:color="auto"/>
        <w:bottom w:val="none" w:sz="0" w:space="0" w:color="auto"/>
        <w:right w:val="none" w:sz="0" w:space="0" w:color="auto"/>
      </w:divBdr>
      <w:divsChild>
        <w:div w:id="284509950">
          <w:marLeft w:val="0"/>
          <w:marRight w:val="0"/>
          <w:marTop w:val="750"/>
          <w:marBottom w:val="0"/>
          <w:divBdr>
            <w:top w:val="none" w:sz="0" w:space="0" w:color="auto"/>
            <w:left w:val="none" w:sz="0" w:space="0" w:color="auto"/>
            <w:bottom w:val="none" w:sz="0" w:space="0" w:color="auto"/>
            <w:right w:val="none" w:sz="0" w:space="0" w:color="auto"/>
          </w:divBdr>
          <w:divsChild>
            <w:div w:id="240800904">
              <w:marLeft w:val="0"/>
              <w:marRight w:val="0"/>
              <w:marTop w:val="1500"/>
              <w:marBottom w:val="0"/>
              <w:divBdr>
                <w:top w:val="single" w:sz="6" w:space="0" w:color="FBF7F5"/>
                <w:left w:val="single" w:sz="6" w:space="0" w:color="FBF7F5"/>
                <w:bottom w:val="single" w:sz="6" w:space="0" w:color="FBF7F5"/>
                <w:right w:val="single" w:sz="6" w:space="0" w:color="FBF7F5"/>
              </w:divBdr>
              <w:divsChild>
                <w:div w:id="633953263">
                  <w:marLeft w:val="0"/>
                  <w:marRight w:val="0"/>
                  <w:marTop w:val="0"/>
                  <w:marBottom w:val="0"/>
                  <w:divBdr>
                    <w:top w:val="none" w:sz="0" w:space="0" w:color="auto"/>
                    <w:left w:val="none" w:sz="0" w:space="0" w:color="auto"/>
                    <w:bottom w:val="none" w:sz="0" w:space="0" w:color="auto"/>
                    <w:right w:val="none" w:sz="0" w:space="0" w:color="auto"/>
                  </w:divBdr>
                  <w:divsChild>
                    <w:div w:id="857155064">
                      <w:marLeft w:val="0"/>
                      <w:marRight w:val="0"/>
                      <w:marTop w:val="0"/>
                      <w:marBottom w:val="0"/>
                      <w:divBdr>
                        <w:top w:val="none" w:sz="0" w:space="0" w:color="auto"/>
                        <w:left w:val="none" w:sz="0" w:space="0" w:color="auto"/>
                        <w:bottom w:val="none" w:sz="0" w:space="0" w:color="auto"/>
                        <w:right w:val="none" w:sz="0" w:space="0" w:color="auto"/>
                      </w:divBdr>
                      <w:divsChild>
                        <w:div w:id="1977252504">
                          <w:marLeft w:val="0"/>
                          <w:marRight w:val="0"/>
                          <w:marTop w:val="0"/>
                          <w:marBottom w:val="0"/>
                          <w:divBdr>
                            <w:top w:val="single" w:sz="6" w:space="0" w:color="E9ECEF"/>
                            <w:left w:val="single" w:sz="6" w:space="0" w:color="E9ECEF"/>
                            <w:bottom w:val="single" w:sz="6" w:space="0" w:color="E9ECEF"/>
                            <w:right w:val="single" w:sz="6" w:space="0" w:color="E9ECEF"/>
                          </w:divBdr>
                          <w:divsChild>
                            <w:div w:id="295334182">
                              <w:marLeft w:val="0"/>
                              <w:marRight w:val="0"/>
                              <w:marTop w:val="0"/>
                              <w:marBottom w:val="0"/>
                              <w:divBdr>
                                <w:top w:val="none" w:sz="0" w:space="0" w:color="auto"/>
                                <w:left w:val="none" w:sz="0" w:space="0" w:color="auto"/>
                                <w:bottom w:val="none" w:sz="0" w:space="0" w:color="auto"/>
                                <w:right w:val="none" w:sz="0" w:space="0" w:color="auto"/>
                              </w:divBdr>
                              <w:divsChild>
                                <w:div w:id="202593293">
                                  <w:marLeft w:val="0"/>
                                  <w:marRight w:val="0"/>
                                  <w:marTop w:val="0"/>
                                  <w:marBottom w:val="0"/>
                                  <w:divBdr>
                                    <w:top w:val="none" w:sz="0" w:space="0" w:color="auto"/>
                                    <w:left w:val="none" w:sz="0" w:space="0" w:color="auto"/>
                                    <w:bottom w:val="none" w:sz="0" w:space="0" w:color="auto"/>
                                    <w:right w:val="none" w:sz="0" w:space="0" w:color="auto"/>
                                  </w:divBdr>
                                  <w:divsChild>
                                    <w:div w:id="136605867">
                                      <w:marLeft w:val="0"/>
                                      <w:marRight w:val="0"/>
                                      <w:marTop w:val="0"/>
                                      <w:marBottom w:val="0"/>
                                      <w:divBdr>
                                        <w:top w:val="none" w:sz="0" w:space="0" w:color="auto"/>
                                        <w:left w:val="none" w:sz="0" w:space="0" w:color="auto"/>
                                        <w:bottom w:val="none" w:sz="0" w:space="0" w:color="auto"/>
                                        <w:right w:val="none" w:sz="0" w:space="0" w:color="auto"/>
                                      </w:divBdr>
                                      <w:divsChild>
                                        <w:div w:id="174595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3729085">
      <w:bodyDiv w:val="1"/>
      <w:marLeft w:val="0"/>
      <w:marRight w:val="0"/>
      <w:marTop w:val="0"/>
      <w:marBottom w:val="0"/>
      <w:divBdr>
        <w:top w:val="none" w:sz="0" w:space="0" w:color="auto"/>
        <w:left w:val="none" w:sz="0" w:space="0" w:color="auto"/>
        <w:bottom w:val="none" w:sz="0" w:space="0" w:color="auto"/>
        <w:right w:val="none" w:sz="0" w:space="0" w:color="auto"/>
      </w:divBdr>
      <w:divsChild>
        <w:div w:id="717585512">
          <w:marLeft w:val="0"/>
          <w:marRight w:val="12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4762</TotalTime>
  <Pages>6</Pages>
  <Words>2049</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dinica</dc:creator>
  <cp:keywords/>
  <dc:description/>
  <cp:lastModifiedBy>corneliu dinica</cp:lastModifiedBy>
  <cp:revision>40</cp:revision>
  <dcterms:created xsi:type="dcterms:W3CDTF">2020-06-10T18:43:00Z</dcterms:created>
  <dcterms:modified xsi:type="dcterms:W3CDTF">2020-06-14T20:38:00Z</dcterms:modified>
</cp:coreProperties>
</file>