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0B355F7" w:rsidR="00DB116D" w:rsidRPr="00A406E5" w:rsidRDefault="00234F47" w:rsidP="00E51AAC">
            <w:pPr>
              <w:spacing w:before="120" w:after="120"/>
              <w:jc w:val="both"/>
              <w:rPr>
                <w:rFonts w:ascii="Arial" w:hAnsi="Arial" w:cs="Arial"/>
                <w:b/>
                <w:sz w:val="22"/>
                <w:szCs w:val="22"/>
              </w:rPr>
            </w:pPr>
            <w:r w:rsidRPr="652DFC65">
              <w:rPr>
                <w:rFonts w:ascii="Arial" w:eastAsia="Arial" w:hAnsi="Arial" w:cs="Arial"/>
                <w:b/>
                <w:bCs/>
                <w:sz w:val="22"/>
                <w:szCs w:val="22"/>
              </w:rPr>
              <w:t>Construction Portfolio</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775F098" w:rsidR="008F1308" w:rsidRPr="00A406E5" w:rsidRDefault="00376834" w:rsidP="00E51AAC">
            <w:pPr>
              <w:spacing w:before="120" w:after="120"/>
              <w:jc w:val="both"/>
              <w:rPr>
                <w:rFonts w:ascii="Arial" w:hAnsi="Arial" w:cs="Arial"/>
                <w:b/>
                <w:sz w:val="22"/>
                <w:szCs w:val="22"/>
              </w:rPr>
            </w:pPr>
            <w:r w:rsidRPr="652DFC65">
              <w:rPr>
                <w:rFonts w:ascii="Arial" w:eastAsia="Arial" w:hAnsi="Arial" w:cs="Arial"/>
                <w:b/>
                <w:bCs/>
                <w:sz w:val="22"/>
                <w:szCs w:val="22"/>
              </w:rPr>
              <w:t>Fundamentals of Construction Technology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F2F7BC9" w:rsidR="00B84B5B" w:rsidRPr="00A406E5" w:rsidRDefault="000C521E" w:rsidP="00152E9D">
            <w:pPr>
              <w:spacing w:before="120" w:after="120"/>
              <w:jc w:val="both"/>
              <w:rPr>
                <w:rFonts w:ascii="Arial" w:hAnsi="Arial" w:cs="Arial"/>
                <w:b/>
                <w:sz w:val="22"/>
                <w:szCs w:val="22"/>
              </w:rPr>
            </w:pPr>
            <w:r w:rsidRPr="652DFC65">
              <w:rPr>
                <w:rFonts w:ascii="Arial" w:eastAsia="Arial" w:hAnsi="Arial" w:cs="Arial"/>
                <w:b/>
                <w:bCs/>
                <w:sz w:val="22"/>
                <w:szCs w:val="22"/>
              </w:rPr>
              <w:t>ACBA4022</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2138E03" w:rsidR="00B84B5B" w:rsidRPr="00A406E5" w:rsidRDefault="00A743F8" w:rsidP="00E51AAC">
            <w:pPr>
              <w:spacing w:before="120" w:after="120"/>
              <w:jc w:val="both"/>
              <w:rPr>
                <w:rFonts w:ascii="Arial" w:hAnsi="Arial" w:cs="Arial"/>
                <w:b/>
                <w:sz w:val="22"/>
                <w:szCs w:val="22"/>
              </w:rPr>
            </w:pPr>
            <w:r w:rsidRPr="652DFC65">
              <w:rPr>
                <w:rFonts w:ascii="Arial" w:hAnsi="Arial" w:cs="Arial"/>
                <w:b/>
                <w:bCs/>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436A4EE" w:rsidR="00DB116D" w:rsidRPr="00A406E5" w:rsidRDefault="005069EE" w:rsidP="00E51AAC">
            <w:pPr>
              <w:spacing w:before="120" w:after="120"/>
              <w:jc w:val="both"/>
              <w:rPr>
                <w:rFonts w:ascii="Arial" w:hAnsi="Arial" w:cs="Arial"/>
                <w:b/>
                <w:sz w:val="22"/>
                <w:szCs w:val="22"/>
              </w:rPr>
            </w:pPr>
            <w:r>
              <w:rPr>
                <w:rFonts w:ascii="Arial" w:hAnsi="Arial" w:cs="Arial"/>
                <w:b/>
                <w:bCs/>
                <w:sz w:val="22"/>
                <w:szCs w:val="22"/>
              </w:rPr>
              <w:t>Rhodri Thomas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D3C1D97" w:rsidR="00DB116D" w:rsidRPr="00A406E5" w:rsidRDefault="001B6826" w:rsidP="00E51AAC">
            <w:pPr>
              <w:spacing w:before="120" w:after="120"/>
              <w:jc w:val="both"/>
              <w:rPr>
                <w:rFonts w:ascii="Arial" w:hAnsi="Arial" w:cs="Arial"/>
                <w:b/>
                <w:sz w:val="22"/>
                <w:szCs w:val="22"/>
              </w:rPr>
            </w:pPr>
            <w:r>
              <w:rPr>
                <w:rFonts w:ascii="Arial" w:hAnsi="Arial" w:cs="Arial"/>
                <w:b/>
                <w:bCs/>
                <w:sz w:val="22"/>
                <w:szCs w:val="22"/>
              </w:rPr>
              <w:t>Hannah Williams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2AD94D5" w:rsidR="00DB116D" w:rsidRPr="00A406E5" w:rsidRDefault="001248FD" w:rsidP="005F0579">
            <w:pPr>
              <w:spacing w:before="120" w:after="120"/>
              <w:jc w:val="both"/>
              <w:rPr>
                <w:rFonts w:ascii="Arial" w:hAnsi="Arial" w:cs="Arial"/>
                <w:b/>
                <w:sz w:val="22"/>
                <w:szCs w:val="22"/>
              </w:rPr>
            </w:pPr>
            <w:r w:rsidRPr="652DFC65">
              <w:rPr>
                <w:rFonts w:ascii="Arial" w:hAnsi="Arial" w:cs="Arial"/>
                <w:b/>
                <w:bCs/>
                <w:sz w:val="22"/>
                <w:szCs w:val="22"/>
              </w:rPr>
              <w:t>Case study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A90F923" w:rsidR="00DB116D" w:rsidRPr="00A406E5" w:rsidRDefault="00B7177A" w:rsidP="00E51AAC">
            <w:pPr>
              <w:spacing w:before="120" w:after="120"/>
              <w:jc w:val="both"/>
              <w:rPr>
                <w:rFonts w:ascii="Arial" w:hAnsi="Arial" w:cs="Arial"/>
                <w:b/>
                <w:sz w:val="22"/>
                <w:szCs w:val="22"/>
              </w:rPr>
            </w:pPr>
            <w:r w:rsidRPr="652DFC65">
              <w:rPr>
                <w:rFonts w:ascii="Arial" w:hAnsi="Arial" w:cs="Arial"/>
                <w:b/>
                <w:bCs/>
                <w:sz w:val="22"/>
                <w:szCs w:val="22"/>
              </w:rPr>
              <w:t>2,</w:t>
            </w:r>
            <w:r>
              <w:rPr>
                <w:rFonts w:ascii="Arial" w:hAnsi="Arial" w:cs="Arial"/>
                <w:b/>
                <w:bCs/>
                <w:sz w:val="22"/>
                <w:szCs w:val="22"/>
              </w:rPr>
              <w:t>0</w:t>
            </w:r>
            <w:r w:rsidRPr="652DFC65">
              <w:rPr>
                <w:rFonts w:ascii="Arial" w:hAnsi="Arial" w:cs="Arial"/>
                <w:b/>
                <w:bCs/>
                <w:sz w:val="22"/>
                <w:szCs w:val="22"/>
              </w:rPr>
              <w:t>00 words (or equivalent)</w:t>
            </w:r>
            <w:r>
              <w:rPr>
                <w:rFonts w:ascii="Arial" w:hAnsi="Arial" w:cs="Arial"/>
                <w:b/>
                <w:bCs/>
                <w:sz w:val="22"/>
                <w:szCs w:val="22"/>
              </w:rPr>
              <w:t xml:space="preserve"> +/- 10%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5CD99DEF" w:rsidR="00B84B5B" w:rsidRPr="00A406E5" w:rsidRDefault="0031147E" w:rsidP="005F0579">
            <w:pPr>
              <w:spacing w:before="120" w:after="120"/>
              <w:jc w:val="both"/>
              <w:rPr>
                <w:rFonts w:ascii="Arial" w:hAnsi="Arial" w:cs="Arial"/>
                <w:b/>
                <w:sz w:val="22"/>
                <w:szCs w:val="22"/>
              </w:rPr>
            </w:pPr>
            <w:r>
              <w:rPr>
                <w:rFonts w:ascii="Arial" w:hAnsi="Arial" w:cs="Arial"/>
                <w:b/>
                <w:bCs/>
                <w:sz w:val="22"/>
                <w:szCs w:val="22"/>
              </w:rPr>
              <w:t>7/1/27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7B62E12" w:rsidR="00B84B5B" w:rsidRPr="00A406E5" w:rsidRDefault="007A1529" w:rsidP="005F0579">
            <w:pPr>
              <w:spacing w:before="120" w:after="120"/>
              <w:jc w:val="both"/>
              <w:rPr>
                <w:rFonts w:ascii="Arial" w:hAnsi="Arial" w:cs="Arial"/>
                <w:b/>
                <w:sz w:val="22"/>
                <w:szCs w:val="22"/>
              </w:rPr>
            </w:pPr>
            <w:r>
              <w:rPr>
                <w:rFonts w:ascii="Arial" w:hAnsi="Arial" w:cs="Arial"/>
                <w:b/>
                <w:bCs/>
                <w:sz w:val="22"/>
                <w:szCs w:val="22"/>
              </w:rPr>
              <w:t>11/2/27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Layout w:type="fixed"/>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Layout w:type="fixed"/>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0A966914" w14:textId="77777777" w:rsidR="00694D2D" w:rsidRPr="00C511FD" w:rsidRDefault="00694D2D" w:rsidP="00694D2D">
            <w:pPr>
              <w:numPr>
                <w:ilvl w:val="0"/>
                <w:numId w:val="19"/>
              </w:numPr>
              <w:spacing w:before="240" w:after="160" w:line="259" w:lineRule="auto"/>
              <w:ind w:left="851" w:hanging="567"/>
              <w:jc w:val="both"/>
              <w:rPr>
                <w:rFonts w:ascii="Arial" w:hAnsi="Arial" w:cs="Arial"/>
                <w:sz w:val="22"/>
                <w:szCs w:val="22"/>
                <w:lang w:val="en-US"/>
              </w:rPr>
            </w:pPr>
            <w:r>
              <w:rPr>
                <w:rFonts w:ascii="Arial" w:hAnsi="Arial" w:cs="Arial"/>
                <w:sz w:val="22"/>
                <w:szCs w:val="22"/>
                <w:lang w:val="en-US"/>
              </w:rPr>
              <w:t>I</w:t>
            </w:r>
            <w:r w:rsidRPr="00E50021">
              <w:rPr>
                <w:rFonts w:ascii="Arial" w:hAnsi="Arial" w:cs="Arial"/>
                <w:sz w:val="22"/>
                <w:szCs w:val="22"/>
                <w:lang w:val="en-US"/>
              </w:rPr>
              <w:t>nterpret and produce annotated sketches that illustrate a broad range of common constructional forms, demonstrating understanding of their potential defect and repair needs.</w:t>
            </w:r>
          </w:p>
          <w:p w14:paraId="14F52F82" w14:textId="77777777" w:rsidR="00C01A3F" w:rsidRPr="00A406E5" w:rsidRDefault="00C01A3F" w:rsidP="00694D2D">
            <w:pPr>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41ECE59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94D2D">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6EAB0F4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694D2D">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845810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94D2D">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9275E1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94D2D">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721E43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94D2D">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5C961F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94D2D">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3B39E4B7" w14:textId="3708142D" w:rsidR="00945B19" w:rsidRDefault="004D5E9B" w:rsidP="00E77D1F">
      <w:pPr>
        <w:rPr>
          <w:rFonts w:asciiTheme="minorBidi" w:hAnsiTheme="minorBidi" w:cstheme="minorBidi"/>
        </w:rPr>
      </w:pPr>
      <w:r>
        <w:rPr>
          <w:rFonts w:ascii="Arial" w:hAnsi="Arial" w:cs="Arial"/>
          <w:sz w:val="22"/>
          <w:szCs w:val="22"/>
        </w:rPr>
        <w:br/>
      </w:r>
      <w:r w:rsidR="00945B19" w:rsidRPr="652DFC65">
        <w:rPr>
          <w:rFonts w:ascii="Arial" w:eastAsia="Arial" w:hAnsi="Arial" w:cs="Arial"/>
          <w:b/>
          <w:bCs/>
          <w:color w:val="000000" w:themeColor="text1"/>
          <w:sz w:val="40"/>
          <w:szCs w:val="40"/>
        </w:rPr>
        <w:t>TASK</w:t>
      </w:r>
      <w:r>
        <w:rPr>
          <w:rFonts w:ascii="Arial" w:hAnsi="Arial" w:cs="Arial"/>
          <w:sz w:val="22"/>
          <w:szCs w:val="22"/>
        </w:rPr>
        <w:br/>
      </w:r>
    </w:p>
    <w:p w14:paraId="535C4CC0" w14:textId="11CB3195" w:rsidR="00E77D1F" w:rsidRPr="00486E05" w:rsidRDefault="00E77D1F" w:rsidP="00E77D1F">
      <w:pPr>
        <w:rPr>
          <w:rFonts w:asciiTheme="minorBidi" w:hAnsiTheme="minorBidi" w:cstheme="minorBidi"/>
        </w:rPr>
      </w:pPr>
      <w:r>
        <w:rPr>
          <w:rFonts w:asciiTheme="minorBidi" w:hAnsiTheme="minorBidi" w:cstheme="minorBidi"/>
        </w:rPr>
        <w:t>You will have been tasked with reviewing a case study building built between 1800-1900. Information about the building is on the next page.</w:t>
      </w:r>
    </w:p>
    <w:p w14:paraId="16F952E5" w14:textId="77777777" w:rsidR="00E77D1F" w:rsidRDefault="00E77D1F" w:rsidP="00E77D1F">
      <w:pPr>
        <w:jc w:val="center"/>
        <w:rPr>
          <w:rFonts w:asciiTheme="minorBidi" w:hAnsiTheme="minorBidi" w:cstheme="minorBidi"/>
          <w:b/>
          <w:bCs/>
        </w:rPr>
      </w:pPr>
    </w:p>
    <w:p w14:paraId="75EDD94E" w14:textId="77777777" w:rsidR="00E77D1F" w:rsidRDefault="00E77D1F" w:rsidP="00E77D1F">
      <w:pPr>
        <w:jc w:val="center"/>
        <w:rPr>
          <w:rFonts w:asciiTheme="minorBidi" w:hAnsiTheme="minorBidi" w:cstheme="minorBidi"/>
          <w:b/>
          <w:bCs/>
        </w:rPr>
      </w:pPr>
    </w:p>
    <w:p w14:paraId="40B6756E" w14:textId="77777777" w:rsidR="00E77D1F" w:rsidRPr="00704DA0" w:rsidRDefault="00E77D1F" w:rsidP="00E77D1F">
      <w:pPr>
        <w:jc w:val="center"/>
        <w:rPr>
          <w:rFonts w:asciiTheme="minorBidi" w:hAnsiTheme="minorBidi" w:cstheme="minorBidi"/>
          <w:b/>
          <w:bCs/>
        </w:rPr>
      </w:pPr>
    </w:p>
    <w:p w14:paraId="32C3CC9C" w14:textId="77777777" w:rsidR="00E77D1F" w:rsidRDefault="00E77D1F" w:rsidP="00E77D1F">
      <w:pPr>
        <w:jc w:val="center"/>
        <w:rPr>
          <w:rFonts w:asciiTheme="minorBidi" w:hAnsiTheme="minorBidi" w:cstheme="minorBidi"/>
          <w:b/>
          <w:bCs/>
        </w:rPr>
      </w:pPr>
    </w:p>
    <w:p w14:paraId="1C8D59BC" w14:textId="77777777" w:rsidR="00E77D1F" w:rsidRPr="00704DA0" w:rsidRDefault="00E77D1F" w:rsidP="00E77D1F">
      <w:pPr>
        <w:jc w:val="center"/>
        <w:rPr>
          <w:rFonts w:asciiTheme="minorBidi" w:hAnsiTheme="minorBidi" w:cstheme="minorBidi"/>
          <w:b/>
          <w:bCs/>
        </w:rPr>
      </w:pPr>
      <w:r w:rsidRPr="00704DA0">
        <w:rPr>
          <w:rFonts w:asciiTheme="minorBidi" w:hAnsiTheme="minorBidi" w:cstheme="minorBidi"/>
          <w:b/>
          <w:bCs/>
        </w:rPr>
        <w:t>This assessment will be structured in two parts.</w:t>
      </w:r>
    </w:p>
    <w:p w14:paraId="75B84BB3" w14:textId="77777777" w:rsidR="00E77D1F" w:rsidRDefault="00E77D1F" w:rsidP="00E77D1F">
      <w:pPr>
        <w:rPr>
          <w:rFonts w:asciiTheme="minorBidi" w:hAnsiTheme="minorBidi" w:cstheme="minorBidi"/>
        </w:rPr>
      </w:pPr>
    </w:p>
    <w:p w14:paraId="3A3CFA07" w14:textId="77777777" w:rsidR="00E77D1F" w:rsidRDefault="00E77D1F" w:rsidP="00E77D1F">
      <w:pPr>
        <w:rPr>
          <w:rFonts w:asciiTheme="minorBidi" w:hAnsiTheme="minorBidi" w:cstheme="minorBidi"/>
          <w:b/>
          <w:bCs/>
          <w:u w:val="single"/>
        </w:rPr>
      </w:pPr>
      <w:r w:rsidRPr="00033C70">
        <w:rPr>
          <w:rFonts w:asciiTheme="minorBidi" w:hAnsiTheme="minorBidi" w:cstheme="minorBidi"/>
          <w:b/>
          <w:bCs/>
          <w:u w:val="single"/>
        </w:rPr>
        <w:t xml:space="preserve">Part 1 </w:t>
      </w:r>
      <w:r w:rsidRPr="00696D24">
        <w:rPr>
          <w:rFonts w:asciiTheme="minorBidi" w:hAnsiTheme="minorBidi" w:cstheme="minorBidi"/>
          <w:u w:val="single"/>
        </w:rPr>
        <w:t>(</w:t>
      </w:r>
      <w:r>
        <w:rPr>
          <w:rFonts w:asciiTheme="minorBidi" w:hAnsiTheme="minorBidi" w:cstheme="minorBidi"/>
          <w:u w:val="single"/>
        </w:rPr>
        <w:t>35</w:t>
      </w:r>
      <w:r w:rsidRPr="00696D24">
        <w:rPr>
          <w:rFonts w:asciiTheme="minorBidi" w:hAnsiTheme="minorBidi" w:cstheme="minorBidi"/>
          <w:u w:val="single"/>
        </w:rPr>
        <w:t xml:space="preserve">% of </w:t>
      </w:r>
      <w:r>
        <w:rPr>
          <w:rFonts w:asciiTheme="minorBidi" w:hAnsiTheme="minorBidi" w:cstheme="minorBidi"/>
          <w:u w:val="single"/>
        </w:rPr>
        <w:t>marks</w:t>
      </w:r>
      <w:r w:rsidRPr="00696D24">
        <w:rPr>
          <w:rFonts w:asciiTheme="minorBidi" w:hAnsiTheme="minorBidi" w:cstheme="minorBidi"/>
          <w:u w:val="single"/>
        </w:rPr>
        <w:t xml:space="preserve"> as a guide</w:t>
      </w:r>
      <w:r>
        <w:rPr>
          <w:rFonts w:asciiTheme="minorBidi" w:hAnsiTheme="minorBidi" w:cstheme="minorBidi"/>
          <w:u w:val="single"/>
        </w:rPr>
        <w:t>, 35% of wordcount</w:t>
      </w:r>
      <w:r w:rsidRPr="00696D24">
        <w:rPr>
          <w:rFonts w:asciiTheme="minorBidi" w:hAnsiTheme="minorBidi" w:cstheme="minorBidi"/>
          <w:u w:val="single"/>
        </w:rPr>
        <w:t>)</w:t>
      </w:r>
    </w:p>
    <w:p w14:paraId="5050BCE1" w14:textId="77777777" w:rsidR="00E77D1F" w:rsidRPr="00033C70" w:rsidRDefault="00E77D1F" w:rsidP="00E77D1F">
      <w:pPr>
        <w:rPr>
          <w:rFonts w:asciiTheme="minorBidi" w:hAnsiTheme="minorBidi" w:cstheme="minorBidi"/>
          <w:b/>
          <w:bCs/>
          <w:u w:val="single"/>
        </w:rPr>
      </w:pPr>
    </w:p>
    <w:p w14:paraId="446AD184" w14:textId="77777777" w:rsidR="00E77D1F" w:rsidRDefault="00E77D1F" w:rsidP="00E77D1F">
      <w:pPr>
        <w:rPr>
          <w:rFonts w:asciiTheme="minorBidi" w:hAnsiTheme="minorBidi" w:cstheme="minorBidi"/>
        </w:rPr>
      </w:pPr>
      <w:r>
        <w:rPr>
          <w:rFonts w:asciiTheme="minorBidi" w:hAnsiTheme="minorBidi" w:cstheme="minorBidi"/>
        </w:rPr>
        <w:t xml:space="preserve">Describe how the main building elements were constructed for this time period. If you can’t find exact information for any elements, then find </w:t>
      </w:r>
      <w:r w:rsidRPr="00697E7C">
        <w:rPr>
          <w:rFonts w:asciiTheme="minorBidi" w:hAnsiTheme="minorBidi" w:cstheme="minorBidi"/>
          <w:u w:val="single"/>
        </w:rPr>
        <w:t>similar buildings</w:t>
      </w:r>
      <w:r>
        <w:rPr>
          <w:rFonts w:asciiTheme="minorBidi" w:hAnsiTheme="minorBidi" w:cstheme="minorBidi"/>
        </w:rPr>
        <w:t xml:space="preserve"> </w:t>
      </w:r>
      <w:r w:rsidRPr="004743CE">
        <w:rPr>
          <w:rFonts w:asciiTheme="minorBidi" w:hAnsiTheme="minorBidi" w:cstheme="minorBidi"/>
          <w:u w:val="single"/>
        </w:rPr>
        <w:t>from this period</w:t>
      </w:r>
      <w:r>
        <w:rPr>
          <w:rFonts w:asciiTheme="minorBidi" w:hAnsiTheme="minorBidi" w:cstheme="minorBidi"/>
        </w:rPr>
        <w:t xml:space="preserve"> </w:t>
      </w:r>
      <w:r w:rsidRPr="00697E7C">
        <w:rPr>
          <w:rFonts w:asciiTheme="minorBidi" w:hAnsiTheme="minorBidi" w:cstheme="minorBidi"/>
          <w:u w:val="single"/>
        </w:rPr>
        <w:t>and area</w:t>
      </w:r>
      <w:r>
        <w:rPr>
          <w:rFonts w:asciiTheme="minorBidi" w:hAnsiTheme="minorBidi" w:cstheme="minorBidi"/>
        </w:rPr>
        <w:t xml:space="preserve"> to support any assumptions and reference them. Produce basic sketches of each element to support your descriptions. </w:t>
      </w:r>
    </w:p>
    <w:p w14:paraId="50F47D42" w14:textId="77777777" w:rsidR="00E77D1F" w:rsidRDefault="00E77D1F" w:rsidP="00E77D1F">
      <w:pPr>
        <w:rPr>
          <w:rFonts w:asciiTheme="minorBidi" w:hAnsiTheme="minorBidi" w:cstheme="minorBidi"/>
        </w:rPr>
      </w:pPr>
    </w:p>
    <w:p w14:paraId="4E7631AE" w14:textId="77777777" w:rsidR="00E77D1F" w:rsidRDefault="00E77D1F" w:rsidP="00E77D1F">
      <w:pPr>
        <w:rPr>
          <w:rFonts w:asciiTheme="minorBidi" w:hAnsiTheme="minorBidi" w:cstheme="minorBidi"/>
        </w:rPr>
      </w:pPr>
      <w:r>
        <w:rPr>
          <w:rFonts w:asciiTheme="minorBidi" w:hAnsiTheme="minorBidi" w:cstheme="minorBidi"/>
        </w:rPr>
        <w:t>As a guide, consider the following elements:</w:t>
      </w:r>
    </w:p>
    <w:p w14:paraId="275CBED9" w14:textId="77777777" w:rsidR="00E77D1F" w:rsidRDefault="00E77D1F" w:rsidP="00E77D1F">
      <w:pPr>
        <w:rPr>
          <w:rFonts w:asciiTheme="minorBidi" w:hAnsiTheme="minorBidi" w:cstheme="minorBidi"/>
        </w:rPr>
      </w:pPr>
    </w:p>
    <w:p w14:paraId="2C124E1F" w14:textId="77777777" w:rsidR="00E77D1F" w:rsidRPr="00033C70" w:rsidRDefault="00E77D1F" w:rsidP="00E77D1F">
      <w:pPr>
        <w:pStyle w:val="ListParagraph"/>
        <w:numPr>
          <w:ilvl w:val="0"/>
          <w:numId w:val="20"/>
        </w:numPr>
        <w:rPr>
          <w:rFonts w:asciiTheme="minorBidi" w:hAnsiTheme="minorBidi" w:cstheme="minorBidi"/>
        </w:rPr>
      </w:pPr>
      <w:bookmarkStart w:id="1" w:name="_Hlk232499521"/>
      <w:r>
        <w:rPr>
          <w:rFonts w:asciiTheme="minorBidi" w:hAnsiTheme="minorBidi" w:cstheme="minorBidi"/>
        </w:rPr>
        <w:t>Ground floors and upper floors</w:t>
      </w:r>
    </w:p>
    <w:p w14:paraId="554BB315" w14:textId="77777777" w:rsidR="00E77D1F" w:rsidRPr="00033C70" w:rsidRDefault="00E77D1F" w:rsidP="00E77D1F">
      <w:pPr>
        <w:pStyle w:val="ListParagraph"/>
        <w:numPr>
          <w:ilvl w:val="0"/>
          <w:numId w:val="20"/>
        </w:numPr>
        <w:rPr>
          <w:rFonts w:asciiTheme="minorBidi" w:hAnsiTheme="minorBidi" w:cstheme="minorBidi"/>
        </w:rPr>
      </w:pPr>
      <w:r>
        <w:rPr>
          <w:rFonts w:asciiTheme="minorBidi" w:hAnsiTheme="minorBidi" w:cstheme="minorBidi"/>
        </w:rPr>
        <w:t>External walls and foundations</w:t>
      </w:r>
    </w:p>
    <w:p w14:paraId="542212D5" w14:textId="77777777" w:rsidR="00E77D1F" w:rsidRDefault="00E77D1F" w:rsidP="00E77D1F">
      <w:pPr>
        <w:pStyle w:val="ListParagraph"/>
        <w:numPr>
          <w:ilvl w:val="0"/>
          <w:numId w:val="20"/>
        </w:numPr>
        <w:rPr>
          <w:rFonts w:asciiTheme="minorBidi" w:hAnsiTheme="minorBidi" w:cstheme="minorBidi"/>
        </w:rPr>
      </w:pPr>
      <w:r>
        <w:rPr>
          <w:rFonts w:asciiTheme="minorBidi" w:hAnsiTheme="minorBidi" w:cstheme="minorBidi"/>
        </w:rPr>
        <w:t>Roof construction and covering</w:t>
      </w:r>
    </w:p>
    <w:bookmarkEnd w:id="1"/>
    <w:p w14:paraId="3A3945ED" w14:textId="77777777" w:rsidR="00E77D1F" w:rsidRDefault="00E77D1F" w:rsidP="00E77D1F">
      <w:pPr>
        <w:rPr>
          <w:rFonts w:asciiTheme="minorBidi" w:hAnsiTheme="minorBidi" w:cstheme="minorBidi"/>
        </w:rPr>
      </w:pPr>
    </w:p>
    <w:p w14:paraId="423C790D" w14:textId="77777777" w:rsidR="00E77D1F" w:rsidRDefault="00E77D1F" w:rsidP="00E77D1F">
      <w:pPr>
        <w:rPr>
          <w:rFonts w:asciiTheme="minorBidi" w:hAnsiTheme="minorBidi" w:cstheme="minorBidi"/>
        </w:rPr>
      </w:pPr>
    </w:p>
    <w:p w14:paraId="24FCCD67" w14:textId="77777777" w:rsidR="00E77D1F" w:rsidRPr="00A93E75" w:rsidRDefault="00E77D1F" w:rsidP="00E77D1F">
      <w:pPr>
        <w:rPr>
          <w:rFonts w:asciiTheme="minorBidi" w:hAnsiTheme="minorBidi" w:cstheme="minorBidi"/>
          <w:b/>
          <w:bCs/>
          <w:u w:val="single"/>
        </w:rPr>
      </w:pPr>
      <w:r w:rsidRPr="00A93E75">
        <w:rPr>
          <w:rFonts w:asciiTheme="minorBidi" w:hAnsiTheme="minorBidi" w:cstheme="minorBidi"/>
          <w:b/>
          <w:bCs/>
          <w:u w:val="single"/>
        </w:rPr>
        <w:t xml:space="preserve">Part 2 </w:t>
      </w:r>
      <w:r w:rsidRPr="00696D24">
        <w:rPr>
          <w:rFonts w:asciiTheme="minorBidi" w:hAnsiTheme="minorBidi" w:cstheme="minorBidi"/>
          <w:u w:val="single"/>
        </w:rPr>
        <w:t>(</w:t>
      </w:r>
      <w:r>
        <w:rPr>
          <w:rFonts w:asciiTheme="minorBidi" w:hAnsiTheme="minorBidi" w:cstheme="minorBidi"/>
          <w:u w:val="single"/>
        </w:rPr>
        <w:t>65</w:t>
      </w:r>
      <w:r w:rsidRPr="00696D24">
        <w:rPr>
          <w:rFonts w:asciiTheme="minorBidi" w:hAnsiTheme="minorBidi" w:cstheme="minorBidi"/>
          <w:u w:val="single"/>
        </w:rPr>
        <w:t>% of</w:t>
      </w:r>
      <w:r>
        <w:rPr>
          <w:rFonts w:asciiTheme="minorBidi" w:hAnsiTheme="minorBidi" w:cstheme="minorBidi"/>
          <w:u w:val="single"/>
        </w:rPr>
        <w:t xml:space="preserve"> marks</w:t>
      </w:r>
      <w:r w:rsidRPr="00696D24">
        <w:rPr>
          <w:rFonts w:asciiTheme="minorBidi" w:hAnsiTheme="minorBidi" w:cstheme="minorBidi"/>
          <w:u w:val="single"/>
        </w:rPr>
        <w:t xml:space="preserve"> as a guide</w:t>
      </w:r>
      <w:r>
        <w:rPr>
          <w:rFonts w:asciiTheme="minorBidi" w:hAnsiTheme="minorBidi" w:cstheme="minorBidi"/>
          <w:u w:val="single"/>
        </w:rPr>
        <w:t>, 65% of wordcount</w:t>
      </w:r>
      <w:r w:rsidRPr="00696D24">
        <w:rPr>
          <w:rFonts w:asciiTheme="minorBidi" w:hAnsiTheme="minorBidi" w:cstheme="minorBidi"/>
          <w:u w:val="single"/>
        </w:rPr>
        <w:t>)</w:t>
      </w:r>
    </w:p>
    <w:p w14:paraId="1160AE8E" w14:textId="77777777" w:rsidR="00E77D1F" w:rsidRPr="00D907D9" w:rsidRDefault="00E77D1F" w:rsidP="00E77D1F">
      <w:pPr>
        <w:rPr>
          <w:rFonts w:asciiTheme="minorBidi" w:hAnsiTheme="minorBidi" w:cstheme="minorBidi"/>
        </w:rPr>
      </w:pPr>
    </w:p>
    <w:p w14:paraId="451531A9" w14:textId="77777777" w:rsidR="00E77D1F" w:rsidRPr="000B1ED1" w:rsidRDefault="00E77D1F" w:rsidP="00E77D1F">
      <w:pPr>
        <w:rPr>
          <w:rFonts w:asciiTheme="minorBidi" w:hAnsiTheme="minorBidi" w:cstheme="minorBidi"/>
        </w:rPr>
      </w:pPr>
      <w:r>
        <w:rPr>
          <w:rFonts w:asciiTheme="minorBidi" w:hAnsiTheme="minorBidi" w:cstheme="minorBidi"/>
        </w:rPr>
        <w:t xml:space="preserve">Consider how a modern version of this building could be built. Describe the same elements and how they would be built in 2025. Try to include why we changed the construction methods, whether to save cost, increase speed or avoid defects. </w:t>
      </w:r>
      <w:r w:rsidRPr="000B1ED1">
        <w:rPr>
          <w:rFonts w:asciiTheme="minorBidi" w:hAnsiTheme="minorBidi" w:cstheme="minorBidi"/>
        </w:rPr>
        <w:t xml:space="preserve">Produce basic sketches of each element to support your descriptions. </w:t>
      </w:r>
    </w:p>
    <w:p w14:paraId="591F0373" w14:textId="77777777" w:rsidR="00E77D1F" w:rsidRDefault="00E77D1F" w:rsidP="00E77D1F">
      <w:pPr>
        <w:rPr>
          <w:rFonts w:asciiTheme="minorBidi" w:hAnsiTheme="minorBidi" w:cstheme="minorBidi"/>
        </w:rPr>
      </w:pPr>
    </w:p>
    <w:p w14:paraId="15D43191" w14:textId="77777777" w:rsidR="00E77D1F" w:rsidRDefault="00E77D1F" w:rsidP="00E77D1F">
      <w:pPr>
        <w:rPr>
          <w:rFonts w:asciiTheme="minorBidi" w:hAnsiTheme="minorBidi" w:cstheme="minorBidi"/>
        </w:rPr>
      </w:pPr>
      <w:r>
        <w:rPr>
          <w:rFonts w:asciiTheme="minorBidi" w:hAnsiTheme="minorBidi" w:cstheme="minorBidi"/>
        </w:rPr>
        <w:t>As a guide discuss the same elements:</w:t>
      </w:r>
    </w:p>
    <w:p w14:paraId="087E328A" w14:textId="77777777" w:rsidR="00E77D1F" w:rsidRDefault="00E77D1F" w:rsidP="00E77D1F">
      <w:pPr>
        <w:rPr>
          <w:rFonts w:asciiTheme="minorBidi" w:hAnsiTheme="minorBidi" w:cstheme="minorBidi"/>
        </w:rPr>
      </w:pPr>
    </w:p>
    <w:p w14:paraId="6C6587B6" w14:textId="77777777" w:rsidR="00E77D1F" w:rsidRPr="00033C70" w:rsidRDefault="00E77D1F" w:rsidP="00E77D1F">
      <w:pPr>
        <w:pStyle w:val="ListParagraph"/>
        <w:numPr>
          <w:ilvl w:val="0"/>
          <w:numId w:val="20"/>
        </w:numPr>
        <w:rPr>
          <w:rFonts w:asciiTheme="minorBidi" w:hAnsiTheme="minorBidi" w:cstheme="minorBidi"/>
        </w:rPr>
      </w:pPr>
      <w:r>
        <w:rPr>
          <w:rFonts w:asciiTheme="minorBidi" w:hAnsiTheme="minorBidi" w:cstheme="minorBidi"/>
        </w:rPr>
        <w:t>Ground floors and upper floors</w:t>
      </w:r>
    </w:p>
    <w:p w14:paraId="0E143812" w14:textId="77777777" w:rsidR="00E77D1F" w:rsidRPr="00033C70" w:rsidRDefault="00E77D1F" w:rsidP="00E77D1F">
      <w:pPr>
        <w:pStyle w:val="ListParagraph"/>
        <w:numPr>
          <w:ilvl w:val="0"/>
          <w:numId w:val="20"/>
        </w:numPr>
        <w:rPr>
          <w:rFonts w:asciiTheme="minorBidi" w:hAnsiTheme="minorBidi" w:cstheme="minorBidi"/>
        </w:rPr>
      </w:pPr>
      <w:r>
        <w:rPr>
          <w:rFonts w:asciiTheme="minorBidi" w:hAnsiTheme="minorBidi" w:cstheme="minorBidi"/>
        </w:rPr>
        <w:t>External walls and foundations</w:t>
      </w:r>
    </w:p>
    <w:p w14:paraId="38B7D432" w14:textId="77777777" w:rsidR="00E77D1F" w:rsidRDefault="00E77D1F" w:rsidP="00E77D1F">
      <w:pPr>
        <w:pStyle w:val="ListParagraph"/>
        <w:numPr>
          <w:ilvl w:val="0"/>
          <w:numId w:val="20"/>
        </w:numPr>
        <w:rPr>
          <w:rFonts w:asciiTheme="minorBidi" w:hAnsiTheme="minorBidi" w:cstheme="minorBidi"/>
        </w:rPr>
      </w:pPr>
      <w:r>
        <w:rPr>
          <w:rFonts w:asciiTheme="minorBidi" w:hAnsiTheme="minorBidi" w:cstheme="minorBidi"/>
        </w:rPr>
        <w:t>Roof construction and covering</w:t>
      </w:r>
    </w:p>
    <w:p w14:paraId="7F544AD7" w14:textId="77777777" w:rsidR="00E77D1F" w:rsidRDefault="00E77D1F" w:rsidP="00E77D1F">
      <w:pPr>
        <w:rPr>
          <w:rFonts w:asciiTheme="minorBidi" w:hAnsiTheme="minorBidi" w:cstheme="minorBidi"/>
        </w:rPr>
      </w:pPr>
    </w:p>
    <w:p w14:paraId="5FC821A6" w14:textId="77777777" w:rsidR="00E77D1F" w:rsidRPr="00451422" w:rsidRDefault="00E77D1F" w:rsidP="00E77D1F">
      <w:pPr>
        <w:rPr>
          <w:rFonts w:asciiTheme="minorBidi" w:hAnsiTheme="minorBidi" w:cstheme="minorBidi"/>
        </w:rPr>
      </w:pPr>
    </w:p>
    <w:p w14:paraId="1BBFCDC6" w14:textId="77777777" w:rsidR="00E77D1F" w:rsidRDefault="00E77D1F" w:rsidP="00E77D1F">
      <w:pPr>
        <w:rPr>
          <w:rFonts w:asciiTheme="minorBidi" w:hAnsiTheme="minorBidi" w:cstheme="minorBidi"/>
        </w:rPr>
      </w:pPr>
    </w:p>
    <w:p w14:paraId="2845F10F" w14:textId="77777777" w:rsidR="00E77D1F" w:rsidRPr="0090154A" w:rsidRDefault="00E77D1F" w:rsidP="00E77D1F">
      <w:pPr>
        <w:rPr>
          <w:rFonts w:asciiTheme="minorBidi" w:hAnsiTheme="minorBidi" w:cstheme="minorBidi"/>
          <w:b/>
          <w:bCs/>
          <w:u w:val="single"/>
        </w:rPr>
      </w:pPr>
      <w:r>
        <w:rPr>
          <w:rFonts w:asciiTheme="minorBidi" w:hAnsiTheme="minorBidi" w:cstheme="minorBidi"/>
          <w:b/>
          <w:bCs/>
          <w:u w:val="single"/>
        </w:rPr>
        <w:t>Further guidance</w:t>
      </w:r>
    </w:p>
    <w:p w14:paraId="1E3D94E8" w14:textId="77777777" w:rsidR="00E77D1F" w:rsidRDefault="00E77D1F" w:rsidP="00E77D1F">
      <w:pPr>
        <w:rPr>
          <w:rFonts w:asciiTheme="minorBidi" w:hAnsiTheme="minorBidi" w:cstheme="minorBidi"/>
        </w:rPr>
      </w:pPr>
    </w:p>
    <w:p w14:paraId="3B86548F" w14:textId="77777777" w:rsidR="00E77D1F" w:rsidRDefault="00E77D1F" w:rsidP="00E77D1F">
      <w:pPr>
        <w:pStyle w:val="ListParagraph"/>
        <w:numPr>
          <w:ilvl w:val="0"/>
          <w:numId w:val="21"/>
        </w:numPr>
        <w:rPr>
          <w:rFonts w:asciiTheme="minorBidi" w:hAnsiTheme="minorBidi" w:cstheme="minorBidi"/>
        </w:rPr>
      </w:pPr>
      <w:r w:rsidRPr="00FE509C">
        <w:rPr>
          <w:rFonts w:asciiTheme="minorBidi" w:hAnsiTheme="minorBidi" w:cstheme="minorBidi"/>
        </w:rPr>
        <w:t>For the sketches, you don’t need to do a whole house, just half, from foundation up to ridge. The</w:t>
      </w:r>
      <w:r>
        <w:rPr>
          <w:rFonts w:asciiTheme="minorBidi" w:hAnsiTheme="minorBidi" w:cstheme="minorBidi"/>
        </w:rPr>
        <w:t>y</w:t>
      </w:r>
      <w:r w:rsidRPr="00FE509C">
        <w:rPr>
          <w:rFonts w:asciiTheme="minorBidi" w:hAnsiTheme="minorBidi" w:cstheme="minorBidi"/>
        </w:rPr>
        <w:t xml:space="preserve"> don’t have to be to scale</w:t>
      </w:r>
      <w:r>
        <w:rPr>
          <w:rFonts w:asciiTheme="minorBidi" w:hAnsiTheme="minorBidi" w:cstheme="minorBidi"/>
        </w:rPr>
        <w:t xml:space="preserve"> or of architectural level</w:t>
      </w:r>
      <w:r w:rsidRPr="00FE509C">
        <w:rPr>
          <w:rFonts w:asciiTheme="minorBidi" w:hAnsiTheme="minorBidi" w:cstheme="minorBidi"/>
        </w:rPr>
        <w:t xml:space="preserve"> but should be realistically proportioned. Basic labelling of the sketches is recommended</w:t>
      </w:r>
      <w:r>
        <w:rPr>
          <w:rFonts w:asciiTheme="minorBidi" w:hAnsiTheme="minorBidi" w:cstheme="minorBidi"/>
        </w:rPr>
        <w:t>. You can take photos of your sketches and include them as images in your work.</w:t>
      </w:r>
    </w:p>
    <w:p w14:paraId="2B66C858" w14:textId="77777777" w:rsidR="00E77D1F" w:rsidRDefault="00E77D1F" w:rsidP="00E77D1F">
      <w:pPr>
        <w:pStyle w:val="ListParagraph"/>
        <w:rPr>
          <w:rFonts w:asciiTheme="minorBidi" w:hAnsiTheme="minorBidi" w:cstheme="minorBidi"/>
        </w:rPr>
      </w:pPr>
    </w:p>
    <w:p w14:paraId="21209C01" w14:textId="77777777" w:rsidR="00E77D1F" w:rsidRDefault="00E77D1F" w:rsidP="00E77D1F">
      <w:pPr>
        <w:pStyle w:val="ListParagraph"/>
        <w:numPr>
          <w:ilvl w:val="0"/>
          <w:numId w:val="21"/>
        </w:numPr>
        <w:rPr>
          <w:rFonts w:asciiTheme="minorBidi" w:hAnsiTheme="minorBidi" w:cstheme="minorBidi"/>
        </w:rPr>
      </w:pPr>
      <w:r w:rsidRPr="0090154A">
        <w:rPr>
          <w:rFonts w:asciiTheme="minorBidi" w:hAnsiTheme="minorBidi" w:cstheme="minorBidi"/>
        </w:rPr>
        <w:t xml:space="preserve">This should be presented as a professional document. Include a </w:t>
      </w:r>
      <w:r w:rsidRPr="0090154A">
        <w:rPr>
          <w:rFonts w:asciiTheme="minorBidi" w:hAnsiTheme="minorBidi" w:cstheme="minorBidi"/>
          <w:b/>
          <w:bCs/>
        </w:rPr>
        <w:t xml:space="preserve">front sheet, </w:t>
      </w:r>
      <w:r>
        <w:rPr>
          <w:rFonts w:asciiTheme="minorBidi" w:hAnsiTheme="minorBidi" w:cstheme="minorBidi"/>
          <w:b/>
          <w:bCs/>
        </w:rPr>
        <w:t>table of contents</w:t>
      </w:r>
      <w:r w:rsidRPr="0090154A">
        <w:rPr>
          <w:rFonts w:asciiTheme="minorBidi" w:hAnsiTheme="minorBidi" w:cstheme="minorBidi"/>
          <w:b/>
          <w:bCs/>
        </w:rPr>
        <w:t xml:space="preserve"> and reference section</w:t>
      </w:r>
      <w:r w:rsidRPr="0090154A">
        <w:rPr>
          <w:rFonts w:asciiTheme="minorBidi" w:hAnsiTheme="minorBidi" w:cstheme="minorBidi"/>
        </w:rPr>
        <w:t xml:space="preserve"> as a minimum</w:t>
      </w:r>
      <w:r>
        <w:rPr>
          <w:rFonts w:asciiTheme="minorBidi" w:hAnsiTheme="minorBidi" w:cstheme="minorBidi"/>
        </w:rPr>
        <w:t>.</w:t>
      </w:r>
    </w:p>
    <w:p w14:paraId="56226929" w14:textId="7B0DA980" w:rsidR="004D5E9B" w:rsidRDefault="004D5E9B" w:rsidP="00D22D9C">
      <w:pPr>
        <w:jc w:val="both"/>
        <w:rPr>
          <w:rFonts w:ascii="Arial" w:hAnsi="Arial" w:cs="Arial"/>
          <w:sz w:val="22"/>
          <w:szCs w:val="22"/>
        </w:rPr>
      </w:pP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52B88D2A" w14:textId="77777777" w:rsidR="00A2527D" w:rsidRDefault="00A2527D" w:rsidP="00D22D9C">
      <w:pPr>
        <w:jc w:val="both"/>
        <w:rPr>
          <w:rFonts w:ascii="Arial" w:hAnsi="Arial" w:cs="Arial"/>
          <w:sz w:val="22"/>
          <w:szCs w:val="22"/>
        </w:rPr>
      </w:pPr>
    </w:p>
    <w:p w14:paraId="2DD63E84" w14:textId="77777777" w:rsidR="00A2527D" w:rsidRDefault="00A2527D" w:rsidP="00D22D9C">
      <w:pPr>
        <w:jc w:val="both"/>
        <w:rPr>
          <w:rFonts w:ascii="Arial" w:hAnsi="Arial" w:cs="Arial"/>
          <w:sz w:val="22"/>
          <w:szCs w:val="22"/>
        </w:rPr>
      </w:pPr>
    </w:p>
    <w:p w14:paraId="35A6CDEC" w14:textId="77777777" w:rsidR="00A2527D" w:rsidRDefault="00A2527D" w:rsidP="00D22D9C">
      <w:pPr>
        <w:jc w:val="both"/>
        <w:rPr>
          <w:rFonts w:ascii="Arial" w:hAnsi="Arial" w:cs="Arial"/>
          <w:sz w:val="22"/>
          <w:szCs w:val="22"/>
        </w:rPr>
      </w:pPr>
    </w:p>
    <w:p w14:paraId="5CEFBFC3" w14:textId="77777777" w:rsidR="00A2527D" w:rsidRDefault="00A2527D" w:rsidP="00D22D9C">
      <w:pPr>
        <w:jc w:val="both"/>
        <w:rPr>
          <w:rFonts w:ascii="Arial" w:hAnsi="Arial" w:cs="Arial"/>
          <w:sz w:val="22"/>
          <w:szCs w:val="22"/>
        </w:rPr>
      </w:pPr>
    </w:p>
    <w:p w14:paraId="32D11512" w14:textId="77777777" w:rsidR="00A2527D" w:rsidRDefault="00A2527D" w:rsidP="00D22D9C">
      <w:pPr>
        <w:jc w:val="both"/>
        <w:rPr>
          <w:rFonts w:ascii="Arial" w:hAnsi="Arial" w:cs="Arial"/>
          <w:sz w:val="22"/>
          <w:szCs w:val="22"/>
        </w:rPr>
      </w:pPr>
    </w:p>
    <w:p w14:paraId="2C56325C" w14:textId="77777777" w:rsidR="00A2527D" w:rsidRDefault="00A2527D" w:rsidP="00D22D9C">
      <w:pPr>
        <w:jc w:val="both"/>
        <w:rPr>
          <w:rFonts w:ascii="Arial" w:hAnsi="Arial" w:cs="Arial"/>
          <w:sz w:val="22"/>
          <w:szCs w:val="22"/>
        </w:rPr>
      </w:pPr>
    </w:p>
    <w:p w14:paraId="26D2A8EE" w14:textId="77777777" w:rsidR="00A2527D" w:rsidRDefault="00A2527D" w:rsidP="00D22D9C">
      <w:pPr>
        <w:jc w:val="both"/>
        <w:rPr>
          <w:rFonts w:ascii="Arial" w:hAnsi="Arial" w:cs="Arial"/>
          <w:sz w:val="22"/>
          <w:szCs w:val="22"/>
        </w:rPr>
      </w:pPr>
    </w:p>
    <w:p w14:paraId="060C6DB1" w14:textId="77777777" w:rsidR="00A2527D" w:rsidRDefault="00A2527D" w:rsidP="00D22D9C">
      <w:pPr>
        <w:jc w:val="both"/>
        <w:rPr>
          <w:rFonts w:ascii="Arial" w:hAnsi="Arial" w:cs="Arial"/>
          <w:sz w:val="22"/>
          <w:szCs w:val="22"/>
        </w:rPr>
      </w:pPr>
    </w:p>
    <w:p w14:paraId="076ECCC0" w14:textId="77777777" w:rsidR="00A2527D" w:rsidRDefault="00A2527D" w:rsidP="00D22D9C">
      <w:pPr>
        <w:jc w:val="both"/>
        <w:rPr>
          <w:rFonts w:ascii="Arial" w:hAnsi="Arial" w:cs="Arial"/>
          <w:sz w:val="22"/>
          <w:szCs w:val="22"/>
        </w:rPr>
      </w:pPr>
    </w:p>
    <w:p w14:paraId="66447197" w14:textId="77777777" w:rsidR="00A2527D" w:rsidRDefault="00A2527D" w:rsidP="00D22D9C">
      <w:pPr>
        <w:jc w:val="both"/>
        <w:rPr>
          <w:rFonts w:ascii="Arial" w:hAnsi="Arial" w:cs="Arial"/>
          <w:sz w:val="22"/>
          <w:szCs w:val="22"/>
        </w:rPr>
      </w:pPr>
    </w:p>
    <w:p w14:paraId="7527413A" w14:textId="77777777" w:rsidR="00A2527D" w:rsidRDefault="00A2527D" w:rsidP="00D22D9C">
      <w:pPr>
        <w:jc w:val="both"/>
        <w:rPr>
          <w:rFonts w:ascii="Arial" w:hAnsi="Arial" w:cs="Arial"/>
          <w:sz w:val="22"/>
          <w:szCs w:val="22"/>
        </w:rPr>
      </w:pPr>
    </w:p>
    <w:p w14:paraId="315C88DD" w14:textId="77777777" w:rsidR="00A2527D" w:rsidRDefault="00A2527D" w:rsidP="00A2527D">
      <w:pPr>
        <w:rPr>
          <w:rFonts w:asciiTheme="minorBidi" w:hAnsiTheme="minorBidi" w:cstheme="minorBidi"/>
          <w:b/>
          <w:bCs/>
          <w:u w:val="single"/>
        </w:rPr>
      </w:pPr>
      <w:r w:rsidRPr="00911816">
        <w:rPr>
          <w:rFonts w:asciiTheme="minorBidi" w:hAnsiTheme="minorBidi" w:cstheme="minorBidi"/>
          <w:b/>
          <w:bCs/>
          <w:u w:val="single"/>
        </w:rPr>
        <w:t>Case Study</w:t>
      </w:r>
    </w:p>
    <w:p w14:paraId="45FB66CB" w14:textId="77777777" w:rsidR="00A2527D" w:rsidRDefault="00A2527D" w:rsidP="00A2527D">
      <w:pPr>
        <w:rPr>
          <w:rFonts w:asciiTheme="minorBidi" w:hAnsiTheme="minorBidi" w:cstheme="minorBidi"/>
          <w:b/>
          <w:bCs/>
          <w:u w:val="single"/>
        </w:rPr>
      </w:pPr>
    </w:p>
    <w:p w14:paraId="58A351C9" w14:textId="77777777" w:rsidR="00A2527D" w:rsidRPr="00911816" w:rsidRDefault="00A2527D" w:rsidP="00A2527D">
      <w:pPr>
        <w:rPr>
          <w:rFonts w:asciiTheme="minorBidi" w:hAnsiTheme="minorBidi" w:cstheme="minorBidi"/>
          <w:b/>
          <w:bCs/>
          <w:u w:val="single"/>
        </w:rPr>
      </w:pPr>
    </w:p>
    <w:p w14:paraId="0C857645" w14:textId="77777777" w:rsidR="00A2527D" w:rsidRDefault="00A2527D" w:rsidP="00A2527D">
      <w:pPr>
        <w:rPr>
          <w:rFonts w:asciiTheme="minorBidi" w:hAnsiTheme="minorBidi" w:cstheme="minorBidi"/>
        </w:rPr>
      </w:pPr>
      <w:r w:rsidRPr="00486E05">
        <w:rPr>
          <w:rFonts w:asciiTheme="minorBidi" w:hAnsiTheme="minorBidi" w:cstheme="minorBidi"/>
        </w:rPr>
        <w:t xml:space="preserve">In St Fagans National Museum of History there is a </w:t>
      </w:r>
      <w:r>
        <w:rPr>
          <w:rFonts w:asciiTheme="minorBidi" w:hAnsiTheme="minorBidi" w:cstheme="minorBidi"/>
        </w:rPr>
        <w:t>farmhouse called</w:t>
      </w:r>
      <w:r w:rsidRPr="00486E05">
        <w:rPr>
          <w:rFonts w:asciiTheme="minorBidi" w:hAnsiTheme="minorBidi" w:cstheme="minorBidi"/>
        </w:rPr>
        <w:t xml:space="preserve"> “</w:t>
      </w:r>
      <w:r w:rsidRPr="00667ECA">
        <w:rPr>
          <w:rFonts w:asciiTheme="minorBidi" w:hAnsiTheme="minorBidi" w:cstheme="minorBidi"/>
        </w:rPr>
        <w:t>Llwyn-yr-eos Farmhouse</w:t>
      </w:r>
      <w:r w:rsidRPr="00486E05">
        <w:rPr>
          <w:rFonts w:asciiTheme="minorBidi" w:hAnsiTheme="minorBidi" w:cstheme="minorBidi"/>
        </w:rPr>
        <w:t>”</w:t>
      </w:r>
      <w:r>
        <w:rPr>
          <w:rFonts w:asciiTheme="minorBidi" w:hAnsiTheme="minorBidi" w:cstheme="minorBidi"/>
        </w:rPr>
        <w:t xml:space="preserve">. </w:t>
      </w:r>
      <w:r w:rsidRPr="003649B8">
        <w:rPr>
          <w:rFonts w:asciiTheme="minorBidi" w:hAnsiTheme="minorBidi" w:cstheme="minorBidi"/>
        </w:rPr>
        <w:t>It is a Grade 2 listed building which shows the importance of agriculture in Welsh history and culture</w:t>
      </w:r>
      <w:r>
        <w:rPr>
          <w:rFonts w:asciiTheme="minorBidi" w:hAnsiTheme="minorBidi" w:cstheme="minorBidi"/>
        </w:rPr>
        <w:t xml:space="preserve">. </w:t>
      </w:r>
      <w:r w:rsidRPr="00F77E39">
        <w:rPr>
          <w:rFonts w:asciiTheme="minorBidi" w:hAnsiTheme="minorBidi" w:cstheme="minorBidi"/>
        </w:rPr>
        <w:t xml:space="preserve">The farmhouse existed in the </w:t>
      </w:r>
      <w:r>
        <w:rPr>
          <w:rFonts w:asciiTheme="minorBidi" w:hAnsiTheme="minorBidi" w:cstheme="minorBidi"/>
        </w:rPr>
        <w:t>18th century</w:t>
      </w:r>
      <w:r w:rsidRPr="00F77E39">
        <w:rPr>
          <w:rFonts w:asciiTheme="minorBidi" w:hAnsiTheme="minorBidi" w:cstheme="minorBidi"/>
        </w:rPr>
        <w:t xml:space="preserve"> but </w:t>
      </w:r>
      <w:r>
        <w:rPr>
          <w:rFonts w:asciiTheme="minorBidi" w:hAnsiTheme="minorBidi" w:cstheme="minorBidi"/>
        </w:rPr>
        <w:t>was</w:t>
      </w:r>
      <w:r w:rsidRPr="00F77E39">
        <w:rPr>
          <w:rFonts w:asciiTheme="minorBidi" w:hAnsiTheme="minorBidi" w:cstheme="minorBidi"/>
        </w:rPr>
        <w:t xml:space="preserve"> completely rebuilt </w:t>
      </w:r>
      <w:r>
        <w:rPr>
          <w:rFonts w:asciiTheme="minorBidi" w:hAnsiTheme="minorBidi" w:cstheme="minorBidi"/>
        </w:rPr>
        <w:t>around</w:t>
      </w:r>
      <w:r w:rsidRPr="00F77E39">
        <w:rPr>
          <w:rFonts w:asciiTheme="minorBidi" w:hAnsiTheme="minorBidi" w:cstheme="minorBidi"/>
        </w:rPr>
        <w:t>1850 and retains its appearance from that date</w:t>
      </w:r>
      <w:r>
        <w:rPr>
          <w:rFonts w:asciiTheme="minorBidi" w:hAnsiTheme="minorBidi" w:cstheme="minorBidi"/>
        </w:rPr>
        <w:t>. Some information about the farmhouse is provided below but you will also need to carry out your own research to be able to answer the tasks.</w:t>
      </w:r>
    </w:p>
    <w:p w14:paraId="7716FE45" w14:textId="77777777" w:rsidR="00A2527D" w:rsidRDefault="00A2527D" w:rsidP="00A2527D">
      <w:pPr>
        <w:rPr>
          <w:rFonts w:asciiTheme="minorBidi" w:hAnsiTheme="minorBidi" w:cstheme="minorBidi"/>
        </w:rPr>
      </w:pPr>
    </w:p>
    <w:p w14:paraId="482588AA" w14:textId="77777777" w:rsidR="00A2527D" w:rsidRDefault="00A2527D" w:rsidP="00A2527D">
      <w:pPr>
        <w:rPr>
          <w:rFonts w:asciiTheme="minorBidi" w:hAnsiTheme="minorBidi" w:cstheme="minorBidi"/>
        </w:rPr>
      </w:pPr>
    </w:p>
    <w:p w14:paraId="62F8B54D" w14:textId="77777777" w:rsidR="00A2527D" w:rsidRDefault="00A2527D" w:rsidP="00A2527D">
      <w:pPr>
        <w:jc w:val="center"/>
        <w:rPr>
          <w:rFonts w:asciiTheme="minorBidi" w:hAnsiTheme="minorBidi" w:cstheme="minorBidi"/>
        </w:rPr>
      </w:pPr>
      <w:r w:rsidRPr="00550DAE">
        <w:rPr>
          <w:rFonts w:asciiTheme="minorBidi" w:hAnsiTheme="minorBidi" w:cstheme="minorBidi"/>
          <w:noProof/>
        </w:rPr>
        <w:drawing>
          <wp:inline distT="0" distB="0" distL="0" distR="0" wp14:anchorId="1A7E8AE8" wp14:editId="03A3B197">
            <wp:extent cx="3568079" cy="2323654"/>
            <wp:effectExtent l="0" t="0" r="0" b="635"/>
            <wp:docPr id="2" name="Picture 2" descr="A white house with a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house with a stone wall&#10;&#10;Description automatically generated"/>
                    <pic:cNvPicPr/>
                  </pic:nvPicPr>
                  <pic:blipFill>
                    <a:blip r:embed="rId9"/>
                    <a:stretch>
                      <a:fillRect/>
                    </a:stretch>
                  </pic:blipFill>
                  <pic:spPr>
                    <a:xfrm>
                      <a:off x="0" y="0"/>
                      <a:ext cx="3577239" cy="2329620"/>
                    </a:xfrm>
                    <a:prstGeom prst="rect">
                      <a:avLst/>
                    </a:prstGeom>
                  </pic:spPr>
                </pic:pic>
              </a:graphicData>
            </a:graphic>
          </wp:inline>
        </w:drawing>
      </w:r>
    </w:p>
    <w:p w14:paraId="7A50391D" w14:textId="77777777" w:rsidR="00A2527D" w:rsidRDefault="00A2527D" w:rsidP="00A2527D">
      <w:pPr>
        <w:jc w:val="center"/>
        <w:rPr>
          <w:rFonts w:asciiTheme="minorBidi" w:hAnsiTheme="minorBidi" w:cstheme="minorBidi"/>
        </w:rPr>
      </w:pPr>
    </w:p>
    <w:p w14:paraId="72AC0E2F" w14:textId="77777777" w:rsidR="00A2527D" w:rsidRDefault="00A2527D" w:rsidP="00A2527D">
      <w:pPr>
        <w:rPr>
          <w:rFonts w:asciiTheme="minorBidi" w:hAnsiTheme="minorBidi" w:cstheme="minorBidi"/>
        </w:rPr>
      </w:pPr>
    </w:p>
    <w:p w14:paraId="4DA91CA1" w14:textId="77777777" w:rsidR="00A2527D" w:rsidRDefault="00A2527D" w:rsidP="00A2527D">
      <w:pPr>
        <w:rPr>
          <w:rFonts w:asciiTheme="minorBidi" w:hAnsiTheme="minorBidi" w:cstheme="minorBidi"/>
        </w:rPr>
      </w:pPr>
      <w:r>
        <w:rPr>
          <w:rFonts w:asciiTheme="minorBidi" w:hAnsiTheme="minorBidi" w:cstheme="minorBidi"/>
        </w:rPr>
        <w:t xml:space="preserve">There is some information available at the British Listed Buildings website: </w:t>
      </w:r>
      <w:hyperlink r:id="rId10" w:history="1">
        <w:r w:rsidRPr="00E9136F">
          <w:rPr>
            <w:rStyle w:val="Hyperlink"/>
            <w:rFonts w:asciiTheme="minorBidi" w:hAnsiTheme="minorBidi" w:cstheme="minorBidi"/>
          </w:rPr>
          <w:t>https://britishlistedbuildings.co.uk/300082233-llwyn-yr-eos-farmhouse-st-fagans</w:t>
        </w:r>
      </w:hyperlink>
    </w:p>
    <w:p w14:paraId="6BBC3A8E" w14:textId="77777777" w:rsidR="00A2527D" w:rsidRDefault="00A2527D" w:rsidP="00A2527D">
      <w:pPr>
        <w:rPr>
          <w:rFonts w:asciiTheme="minorBidi" w:hAnsiTheme="minorBidi" w:cstheme="minorBidi"/>
        </w:rPr>
      </w:pPr>
    </w:p>
    <w:p w14:paraId="2F1F5345" w14:textId="77777777" w:rsidR="00A2527D" w:rsidRDefault="00A2527D" w:rsidP="00A2527D">
      <w:pPr>
        <w:rPr>
          <w:rFonts w:asciiTheme="minorBidi" w:hAnsiTheme="minorBidi" w:cstheme="minorBidi"/>
        </w:rPr>
      </w:pPr>
      <w:r>
        <w:rPr>
          <w:rFonts w:asciiTheme="minorBidi" w:hAnsiTheme="minorBidi" w:cstheme="minorBidi"/>
        </w:rPr>
        <w:t>And more available at the St Fagans Welsh Museum website:</w:t>
      </w:r>
    </w:p>
    <w:p w14:paraId="5FCA574E" w14:textId="77777777" w:rsidR="00A2527D" w:rsidRDefault="00A2527D" w:rsidP="00A2527D">
      <w:pPr>
        <w:rPr>
          <w:rFonts w:asciiTheme="minorBidi" w:hAnsiTheme="minorBidi" w:cstheme="minorBidi"/>
        </w:rPr>
      </w:pPr>
      <w:hyperlink r:id="rId11" w:history="1">
        <w:r w:rsidRPr="00E9136F">
          <w:rPr>
            <w:rStyle w:val="Hyperlink"/>
            <w:rFonts w:asciiTheme="minorBidi" w:hAnsiTheme="minorBidi" w:cstheme="minorBidi"/>
          </w:rPr>
          <w:t>https://museum.wales/collections/historic-buildings/18/Llwyn-yr-eos-Farmhouse-and-yard/</w:t>
        </w:r>
      </w:hyperlink>
    </w:p>
    <w:p w14:paraId="708431FC" w14:textId="77777777" w:rsidR="00A2527D" w:rsidRDefault="00A2527D" w:rsidP="00A2527D">
      <w:pPr>
        <w:rPr>
          <w:rFonts w:asciiTheme="minorBidi" w:hAnsiTheme="minorBidi" w:cstheme="minorBidi"/>
        </w:rPr>
      </w:pPr>
    </w:p>
    <w:p w14:paraId="1D110794" w14:textId="77777777" w:rsidR="00A2527D" w:rsidRDefault="00A2527D"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A3726D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81D07">
        <w:rPr>
          <w:sz w:val="24"/>
          <w:szCs w:val="24"/>
        </w:rPr>
        <w:t>There are a wide range of sources you should be citing in this work. Don’t forget the reference section. When researching traditional construction methods, be aware this can vary in different parts of the world. Try to use sources from the UK</w:t>
      </w:r>
      <w:r w:rsidR="00781D07">
        <w:rPr>
          <w:rFonts w:ascii="Arial" w:hAnsi="Arial" w:cs="Arial"/>
          <w:i/>
          <w:sz w:val="22"/>
          <w:szCs w:val="22"/>
        </w:rPr>
        <w:t>. Don’t reference the lesson PowerPoints.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44ABDE4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7E19">
        <w:rPr>
          <w:sz w:val="24"/>
          <w:szCs w:val="24"/>
        </w:rPr>
        <w:t>Make sure you explain the reasoning behind why methods have changed. Don’t just state information, discuss it.</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095004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02103" w:rsidRPr="005955E6">
        <w:rPr>
          <w:rFonts w:ascii="Arial" w:hAnsi="Arial" w:cs="Arial"/>
          <w:sz w:val="22"/>
          <w:szCs w:val="22"/>
        </w:rPr>
        <w:t xml:space="preserve">Sometimes there are compromises </w:t>
      </w:r>
      <w:r w:rsidR="00102103">
        <w:rPr>
          <w:rFonts w:ascii="Arial" w:hAnsi="Arial" w:cs="Arial"/>
          <w:sz w:val="22"/>
          <w:szCs w:val="22"/>
        </w:rPr>
        <w:t>from</w:t>
      </w:r>
      <w:r w:rsidR="00102103" w:rsidRPr="005955E6">
        <w:rPr>
          <w:rFonts w:ascii="Arial" w:hAnsi="Arial" w:cs="Arial"/>
          <w:sz w:val="22"/>
          <w:szCs w:val="22"/>
        </w:rPr>
        <w:t xml:space="preserve"> changes in methods</w:t>
      </w:r>
      <w:r w:rsidR="00102103">
        <w:rPr>
          <w:rFonts w:ascii="Arial" w:hAnsi="Arial" w:cs="Arial"/>
          <w:sz w:val="22"/>
          <w:szCs w:val="22"/>
        </w:rPr>
        <w:t>/materials, for example cost or availability can sometimes trump quality. Try to look at information holistically and consider all aspects.</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5EFA3F1B" w14:textId="538ADF6B" w:rsidR="00C01A3F" w:rsidRPr="00A406E5" w:rsidRDefault="008042F0" w:rsidP="00777B4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7B49" w:rsidRPr="00A34B34">
        <w:rPr>
          <w:rFonts w:ascii="Arial" w:hAnsi="Arial" w:cs="Arial"/>
          <w:iCs/>
          <w:sz w:val="22"/>
          <w:szCs w:val="22"/>
        </w:rPr>
        <w:t>Present your work in a professional manner.</w:t>
      </w:r>
      <w:r w:rsidR="00777B49">
        <w:rPr>
          <w:rFonts w:ascii="Arial" w:hAnsi="Arial" w:cs="Arial"/>
          <w:iCs/>
          <w:sz w:val="22"/>
          <w:szCs w:val="22"/>
        </w:rPr>
        <w:t xml:space="preserve"> Try to create a document which is succinct but contains all the required information in a easy to interpret format.</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6A675D8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2CFF">
        <w:rPr>
          <w:rFonts w:ascii="Arial" w:hAnsi="Arial" w:cs="Arial"/>
          <w:bCs/>
          <w:iCs/>
          <w:sz w:val="22"/>
          <w:szCs w:val="22"/>
        </w:rPr>
        <w:t>The sketches don’t have to be Architect level skills. Simple hand sketches are sufficient. The information in the labelling is just as important as the sketches, this shows your understanding of the methods and materials.</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07F9011D" w:rsidR="00152E9D" w:rsidRPr="00A406E5" w:rsidRDefault="00B82CF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4C9F0848" w:rsidR="00152E9D" w:rsidRPr="00A406E5" w:rsidRDefault="00B82CF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00BA708D" w:rsidR="00152E9D" w:rsidRPr="00A406E5" w:rsidRDefault="00B82CF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43745345" w:rsidR="00152E9D" w:rsidRPr="00A406E5" w:rsidRDefault="00B82C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70F0FCD" w:rsidR="00152E9D" w:rsidRPr="00A406E5" w:rsidRDefault="00B82CF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AF86A" w14:textId="77777777" w:rsidR="008F4360" w:rsidRDefault="008F4360">
      <w:r>
        <w:separator/>
      </w:r>
    </w:p>
  </w:endnote>
  <w:endnote w:type="continuationSeparator" w:id="0">
    <w:p w14:paraId="4FCA4E17" w14:textId="77777777" w:rsidR="008F4360" w:rsidRDefault="008F43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5F5565" w14:textId="77777777" w:rsidR="008F4360" w:rsidRDefault="008F4360">
      <w:r>
        <w:separator/>
      </w:r>
    </w:p>
  </w:footnote>
  <w:footnote w:type="continuationSeparator" w:id="0">
    <w:p w14:paraId="5BCF53CD" w14:textId="77777777" w:rsidR="008F4360" w:rsidRDefault="008F43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50A24"/>
    <w:multiLevelType w:val="hybridMultilevel"/>
    <w:tmpl w:val="66AEB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FA3FF7"/>
    <w:multiLevelType w:val="hybridMultilevel"/>
    <w:tmpl w:val="731ED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9"/>
  </w:num>
  <w:num w:numId="4" w16cid:durableId="1679189305">
    <w:abstractNumId w:val="12"/>
  </w:num>
  <w:num w:numId="5" w16cid:durableId="1356270182">
    <w:abstractNumId w:val="8"/>
  </w:num>
  <w:num w:numId="6" w16cid:durableId="493838803">
    <w:abstractNumId w:val="18"/>
  </w:num>
  <w:num w:numId="7" w16cid:durableId="1685862695">
    <w:abstractNumId w:val="3"/>
  </w:num>
  <w:num w:numId="8" w16cid:durableId="90704009">
    <w:abstractNumId w:val="16"/>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4"/>
  </w:num>
  <w:num w:numId="14" w16cid:durableId="354356693">
    <w:abstractNumId w:val="4"/>
  </w:num>
  <w:num w:numId="15" w16cid:durableId="871109064">
    <w:abstractNumId w:val="0"/>
  </w:num>
  <w:num w:numId="16" w16cid:durableId="1111121824">
    <w:abstractNumId w:val="7"/>
  </w:num>
  <w:num w:numId="17" w16cid:durableId="2061047979">
    <w:abstractNumId w:val="15"/>
  </w:num>
  <w:num w:numId="18" w16cid:durableId="1270166761">
    <w:abstractNumId w:val="13"/>
  </w:num>
  <w:num w:numId="19" w16cid:durableId="1512138869">
    <w:abstractNumId w:val="20"/>
  </w:num>
  <w:num w:numId="20" w16cid:durableId="1924337047">
    <w:abstractNumId w:val="17"/>
  </w:num>
  <w:num w:numId="21" w16cid:durableId="20837974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C521E"/>
    <w:rsid w:val="000D2F80"/>
    <w:rsid w:val="000E413A"/>
    <w:rsid w:val="000F5AA3"/>
    <w:rsid w:val="00100396"/>
    <w:rsid w:val="00100B5C"/>
    <w:rsid w:val="00102103"/>
    <w:rsid w:val="001106E9"/>
    <w:rsid w:val="001248FD"/>
    <w:rsid w:val="00124CA5"/>
    <w:rsid w:val="00134F77"/>
    <w:rsid w:val="001363A5"/>
    <w:rsid w:val="00152E9D"/>
    <w:rsid w:val="00154487"/>
    <w:rsid w:val="0017512A"/>
    <w:rsid w:val="00196958"/>
    <w:rsid w:val="001A1E39"/>
    <w:rsid w:val="001A24F3"/>
    <w:rsid w:val="001B405C"/>
    <w:rsid w:val="001B5F45"/>
    <w:rsid w:val="001B6826"/>
    <w:rsid w:val="001E1050"/>
    <w:rsid w:val="001E1E1F"/>
    <w:rsid w:val="001E2007"/>
    <w:rsid w:val="001E57C1"/>
    <w:rsid w:val="001F07EF"/>
    <w:rsid w:val="001F50B6"/>
    <w:rsid w:val="001F6D7A"/>
    <w:rsid w:val="0021264F"/>
    <w:rsid w:val="00224849"/>
    <w:rsid w:val="0022746E"/>
    <w:rsid w:val="00234F47"/>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1147E"/>
    <w:rsid w:val="003223E0"/>
    <w:rsid w:val="00352C4A"/>
    <w:rsid w:val="00362560"/>
    <w:rsid w:val="003732FD"/>
    <w:rsid w:val="003753B2"/>
    <w:rsid w:val="00376559"/>
    <w:rsid w:val="00376834"/>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069EE"/>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94D2D"/>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77B49"/>
    <w:rsid w:val="00781D07"/>
    <w:rsid w:val="00791024"/>
    <w:rsid w:val="00793F0A"/>
    <w:rsid w:val="007A1529"/>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4360"/>
    <w:rsid w:val="008F78C2"/>
    <w:rsid w:val="00904568"/>
    <w:rsid w:val="00911394"/>
    <w:rsid w:val="00923EF2"/>
    <w:rsid w:val="00926D25"/>
    <w:rsid w:val="00926E9D"/>
    <w:rsid w:val="009315A0"/>
    <w:rsid w:val="00932C6E"/>
    <w:rsid w:val="00933F10"/>
    <w:rsid w:val="009433C5"/>
    <w:rsid w:val="00945B19"/>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2527D"/>
    <w:rsid w:val="00A342A4"/>
    <w:rsid w:val="00A3505D"/>
    <w:rsid w:val="00A4036F"/>
    <w:rsid w:val="00A406E5"/>
    <w:rsid w:val="00A423D0"/>
    <w:rsid w:val="00A4641C"/>
    <w:rsid w:val="00A55876"/>
    <w:rsid w:val="00A67FB1"/>
    <w:rsid w:val="00A743F8"/>
    <w:rsid w:val="00A77E19"/>
    <w:rsid w:val="00A85BFE"/>
    <w:rsid w:val="00AB6FE7"/>
    <w:rsid w:val="00AB7AD7"/>
    <w:rsid w:val="00AD2430"/>
    <w:rsid w:val="00AE41A6"/>
    <w:rsid w:val="00AF0E34"/>
    <w:rsid w:val="00AF271D"/>
    <w:rsid w:val="00AF56C2"/>
    <w:rsid w:val="00B004E6"/>
    <w:rsid w:val="00B0744D"/>
    <w:rsid w:val="00B50EA8"/>
    <w:rsid w:val="00B64082"/>
    <w:rsid w:val="00B7177A"/>
    <w:rsid w:val="00B72325"/>
    <w:rsid w:val="00B81AD3"/>
    <w:rsid w:val="00B829D8"/>
    <w:rsid w:val="00B82CFF"/>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4B58"/>
    <w:rsid w:val="00DB116D"/>
    <w:rsid w:val="00DD17CC"/>
    <w:rsid w:val="00DE217A"/>
    <w:rsid w:val="00DE67C2"/>
    <w:rsid w:val="00DF321B"/>
    <w:rsid w:val="00E230E0"/>
    <w:rsid w:val="00E27F15"/>
    <w:rsid w:val="00E51AAC"/>
    <w:rsid w:val="00E66CC0"/>
    <w:rsid w:val="00E728A9"/>
    <w:rsid w:val="00E77D1F"/>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useum.wales/collections/historic-buildings/18/Llwyn-yr-eos-Farmhouse-and-yar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ritishlistedbuildings.co.uk/300082233-llwyn-yr-eos-farmhouse-st-fagan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3630</Words>
  <Characters>20696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24278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Rhodri Thomas</cp:lastModifiedBy>
  <cp:revision>21</cp:revision>
  <cp:lastPrinted>2014-10-10T07:42:00Z</cp:lastPrinted>
  <dcterms:created xsi:type="dcterms:W3CDTF">2026-06-25T11:21:00Z</dcterms:created>
  <dcterms:modified xsi:type="dcterms:W3CDTF">2026-06-25T11:28:00Z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