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408C" w:rsidRPr="009526F7" w:rsidRDefault="00E8408C" w:rsidP="00E8408C">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LCBB4002 – Community Engagement</w:t>
      </w:r>
    </w:p>
    <w:p w:rsidR="00E8408C" w:rsidRPr="009526F7" w:rsidRDefault="00E8408C" w:rsidP="00E8408C">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Individual report</w:t>
      </w:r>
    </w:p>
    <w:p w:rsidR="00E8408C" w:rsidRPr="009526F7" w:rsidRDefault="00E8408C" w:rsidP="00E8408C">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sidRPr="006E4E4B">
        <w:rPr>
          <w:rFonts w:ascii="Arial" w:hAnsi="Arial" w:cs="Arial"/>
          <w:sz w:val="24"/>
          <w:szCs w:val="24"/>
        </w:rPr>
        <w:t>Zahra Mohammadnazari</w:t>
      </w:r>
    </w:p>
    <w:p w:rsidR="00E8408C" w:rsidRPr="009526F7" w:rsidRDefault="00E8408C" w:rsidP="00E8408C">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Cosmina Dragomir</w:t>
      </w:r>
    </w:p>
    <w:p w:rsidR="00E8408C" w:rsidRDefault="00E8408C" w:rsidP="00E8408C">
      <w:pPr>
        <w:tabs>
          <w:tab w:val="left" w:pos="2832"/>
        </w:tabs>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2130906</w:t>
      </w: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both"/>
        <w:rPr>
          <w:rFonts w:ascii="Arial" w:hAnsi="Arial" w:cs="Arial"/>
          <w:sz w:val="24"/>
          <w:szCs w:val="24"/>
        </w:rPr>
      </w:pPr>
    </w:p>
    <w:p w:rsidR="00E8408C" w:rsidRDefault="00E8408C" w:rsidP="00E8408C">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E8408C" w:rsidRDefault="00E8408C" w:rsidP="00E8408C">
      <w:pPr>
        <w:tabs>
          <w:tab w:val="left" w:pos="2832"/>
        </w:tabs>
        <w:spacing w:after="0" w:line="360" w:lineRule="auto"/>
        <w:jc w:val="center"/>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r>
        <w:rPr>
          <w:rFonts w:ascii="Arial" w:hAnsi="Arial" w:cs="Arial"/>
          <w:b/>
          <w:sz w:val="24"/>
          <w:szCs w:val="24"/>
        </w:rPr>
        <w:t>Introduction……………………………………………………………………………..</w:t>
      </w:r>
      <w:r w:rsidR="00C312C5">
        <w:rPr>
          <w:rFonts w:ascii="Arial" w:hAnsi="Arial" w:cs="Arial"/>
          <w:b/>
          <w:sz w:val="24"/>
          <w:szCs w:val="24"/>
        </w:rPr>
        <w:t>3</w:t>
      </w:r>
    </w:p>
    <w:p w:rsidR="00E8408C" w:rsidRDefault="00E8408C" w:rsidP="00E8408C">
      <w:pPr>
        <w:tabs>
          <w:tab w:val="left" w:pos="2832"/>
        </w:tabs>
        <w:spacing w:after="0" w:line="360" w:lineRule="auto"/>
        <w:jc w:val="both"/>
        <w:rPr>
          <w:rFonts w:ascii="Arial" w:hAnsi="Arial" w:cs="Arial"/>
          <w:b/>
          <w:sz w:val="24"/>
          <w:szCs w:val="24"/>
        </w:rPr>
      </w:pPr>
      <w:r>
        <w:rPr>
          <w:rFonts w:ascii="Arial" w:hAnsi="Arial" w:cs="Arial"/>
          <w:b/>
          <w:sz w:val="24"/>
          <w:szCs w:val="24"/>
        </w:rPr>
        <w:t>Community engagement from the perspective of Marks &amp; Spencer…………</w:t>
      </w:r>
      <w:r w:rsidR="00C312C5">
        <w:rPr>
          <w:rFonts w:ascii="Arial" w:hAnsi="Arial" w:cs="Arial"/>
          <w:b/>
          <w:sz w:val="24"/>
          <w:szCs w:val="24"/>
        </w:rPr>
        <w:t>4</w:t>
      </w:r>
    </w:p>
    <w:p w:rsidR="00E8408C" w:rsidRDefault="00E8408C" w:rsidP="00E8408C">
      <w:pPr>
        <w:tabs>
          <w:tab w:val="left" w:pos="2832"/>
        </w:tabs>
        <w:spacing w:after="0" w:line="360" w:lineRule="auto"/>
        <w:jc w:val="both"/>
        <w:rPr>
          <w:rFonts w:ascii="Arial" w:hAnsi="Arial" w:cs="Arial"/>
          <w:b/>
          <w:sz w:val="24"/>
          <w:szCs w:val="24"/>
        </w:rPr>
      </w:pPr>
      <w:r>
        <w:rPr>
          <w:rFonts w:ascii="Arial" w:hAnsi="Arial" w:cs="Arial"/>
          <w:b/>
          <w:sz w:val="24"/>
          <w:szCs w:val="24"/>
        </w:rPr>
        <w:t>Conclusion and recommendations………………………………………………….</w:t>
      </w:r>
      <w:r w:rsidR="00C312C5">
        <w:rPr>
          <w:rFonts w:ascii="Arial" w:hAnsi="Arial" w:cs="Arial"/>
          <w:b/>
          <w:sz w:val="24"/>
          <w:szCs w:val="24"/>
        </w:rPr>
        <w:t>9</w:t>
      </w:r>
    </w:p>
    <w:p w:rsidR="00E8408C" w:rsidRDefault="00E8408C" w:rsidP="00E8408C">
      <w:pPr>
        <w:tabs>
          <w:tab w:val="left" w:pos="2832"/>
        </w:tabs>
        <w:spacing w:after="0" w:line="360" w:lineRule="auto"/>
        <w:jc w:val="both"/>
        <w:rPr>
          <w:rFonts w:ascii="Arial" w:hAnsi="Arial" w:cs="Arial"/>
          <w:b/>
          <w:sz w:val="24"/>
          <w:szCs w:val="24"/>
        </w:rPr>
      </w:pPr>
      <w:r>
        <w:rPr>
          <w:rFonts w:ascii="Arial" w:hAnsi="Arial" w:cs="Arial"/>
          <w:b/>
          <w:sz w:val="24"/>
          <w:szCs w:val="24"/>
        </w:rPr>
        <w:t>Reference list…………………………………………………………………………</w:t>
      </w:r>
      <w:r w:rsidR="00C312C5">
        <w:rPr>
          <w:rFonts w:ascii="Arial" w:hAnsi="Arial" w:cs="Arial"/>
          <w:b/>
          <w:sz w:val="24"/>
          <w:szCs w:val="24"/>
        </w:rPr>
        <w:t>..10</w:t>
      </w: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E8408C" w:rsidRDefault="00E8408C" w:rsidP="00E8408C">
      <w:pPr>
        <w:tabs>
          <w:tab w:val="left" w:pos="2832"/>
        </w:tabs>
        <w:spacing w:after="0" w:line="360" w:lineRule="auto"/>
        <w:jc w:val="both"/>
        <w:rPr>
          <w:rFonts w:ascii="Arial" w:hAnsi="Arial" w:cs="Arial"/>
          <w:b/>
          <w:sz w:val="24"/>
          <w:szCs w:val="24"/>
        </w:rPr>
      </w:pPr>
    </w:p>
    <w:p w:rsidR="00C312C5" w:rsidRDefault="00C312C5" w:rsidP="00E8408C">
      <w:pPr>
        <w:tabs>
          <w:tab w:val="left" w:pos="2832"/>
        </w:tabs>
        <w:spacing w:after="0" w:line="360" w:lineRule="auto"/>
        <w:jc w:val="center"/>
        <w:rPr>
          <w:rFonts w:ascii="Arial" w:hAnsi="Arial" w:cs="Arial"/>
          <w:b/>
          <w:sz w:val="24"/>
          <w:szCs w:val="24"/>
        </w:rPr>
        <w:sectPr w:rsidR="00C312C5">
          <w:footerReference w:type="default" r:id="rId7"/>
          <w:pgSz w:w="12240" w:h="15840"/>
          <w:pgMar w:top="1440" w:right="1440" w:bottom="1440" w:left="1440" w:header="708" w:footer="708" w:gutter="0"/>
          <w:cols w:space="708"/>
          <w:docGrid w:linePitch="360"/>
        </w:sectPr>
      </w:pPr>
    </w:p>
    <w:p w:rsidR="00E8408C" w:rsidRDefault="00E8408C" w:rsidP="00E8408C">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Introduction</w:t>
      </w:r>
    </w:p>
    <w:p w:rsidR="00E8408C" w:rsidRDefault="00E8408C" w:rsidP="00E8408C">
      <w:pPr>
        <w:tabs>
          <w:tab w:val="left" w:pos="2832"/>
        </w:tabs>
        <w:spacing w:after="0" w:line="360" w:lineRule="auto"/>
        <w:jc w:val="center"/>
        <w:rPr>
          <w:rFonts w:ascii="Arial" w:hAnsi="Arial" w:cs="Arial"/>
          <w:b/>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r w:rsidRPr="00E8408C">
        <w:rPr>
          <w:rFonts w:ascii="Arial" w:hAnsi="Arial" w:cs="Arial"/>
          <w:sz w:val="24"/>
          <w:szCs w:val="24"/>
        </w:rPr>
        <w:t>Those businesses that engage in CSR are acting against their shareholders.</w:t>
      </w:r>
      <w:r>
        <w:rPr>
          <w:rFonts w:ascii="Arial" w:hAnsi="Arial" w:cs="Arial"/>
          <w:sz w:val="24"/>
          <w:szCs w:val="24"/>
        </w:rPr>
        <w:t xml:space="preserve"> </w:t>
      </w:r>
      <w:r w:rsidRPr="00E8408C">
        <w:rPr>
          <w:rFonts w:ascii="Arial" w:hAnsi="Arial" w:cs="Arial"/>
          <w:sz w:val="24"/>
          <w:szCs w:val="24"/>
        </w:rPr>
        <w:t>This is due to the fact that they are agents for their shareholders, not the government, and have economic responsibilities to their shareholders by maximizing profits.</w:t>
      </w:r>
      <w:r>
        <w:rPr>
          <w:rFonts w:ascii="Arial" w:hAnsi="Arial" w:cs="Arial"/>
          <w:sz w:val="24"/>
          <w:szCs w:val="24"/>
        </w:rPr>
        <w:t xml:space="preserve"> </w:t>
      </w:r>
      <w:r w:rsidRPr="00E8408C">
        <w:rPr>
          <w:rFonts w:ascii="Arial" w:hAnsi="Arial" w:cs="Arial"/>
          <w:sz w:val="24"/>
          <w:szCs w:val="24"/>
        </w:rPr>
        <w:t>However, if managers believe that being socially responsible will always help them maintain their operations and improve their financial situation, they should first get involved in the community.</w:t>
      </w:r>
    </w:p>
    <w:p w:rsidR="00E8408C" w:rsidRDefault="00E8408C" w:rsidP="00E8408C">
      <w:pPr>
        <w:tabs>
          <w:tab w:val="left" w:pos="2832"/>
        </w:tabs>
        <w:spacing w:after="0" w:line="360" w:lineRule="auto"/>
        <w:ind w:firstLine="720"/>
        <w:jc w:val="both"/>
        <w:rPr>
          <w:rFonts w:ascii="Arial" w:hAnsi="Arial" w:cs="Arial"/>
          <w:sz w:val="24"/>
          <w:szCs w:val="24"/>
        </w:rPr>
      </w:pPr>
      <w:r>
        <w:rPr>
          <w:rFonts w:ascii="Arial" w:hAnsi="Arial" w:cs="Arial"/>
          <w:sz w:val="24"/>
          <w:szCs w:val="24"/>
        </w:rPr>
        <w:t>C</w:t>
      </w:r>
      <w:r w:rsidRPr="00E8408C">
        <w:rPr>
          <w:rFonts w:ascii="Arial" w:hAnsi="Arial" w:cs="Arial"/>
          <w:sz w:val="24"/>
          <w:szCs w:val="24"/>
        </w:rPr>
        <w:t xml:space="preserve">ommunity engagement/participation (CE) </w:t>
      </w:r>
      <w:r>
        <w:rPr>
          <w:rFonts w:ascii="Arial" w:hAnsi="Arial" w:cs="Arial"/>
          <w:sz w:val="24"/>
          <w:szCs w:val="24"/>
        </w:rPr>
        <w:t>is</w:t>
      </w:r>
      <w:r w:rsidRPr="00E8408C">
        <w:rPr>
          <w:rFonts w:ascii="Arial" w:hAnsi="Arial" w:cs="Arial"/>
          <w:sz w:val="24"/>
          <w:szCs w:val="24"/>
        </w:rPr>
        <w:t xml:space="preserve"> the direct participation of the local community (a variety of community stakeholders) in the processes of policy formulation, administration decision-making, and implementation of CSR policies.</w:t>
      </w:r>
      <w:r>
        <w:rPr>
          <w:rFonts w:ascii="Arial" w:hAnsi="Arial" w:cs="Arial"/>
          <w:sz w:val="24"/>
          <w:szCs w:val="24"/>
        </w:rPr>
        <w:t xml:space="preserve"> </w:t>
      </w:r>
      <w:r w:rsidRPr="00E8408C">
        <w:rPr>
          <w:rFonts w:ascii="Arial" w:hAnsi="Arial" w:cs="Arial"/>
          <w:sz w:val="24"/>
          <w:szCs w:val="24"/>
        </w:rPr>
        <w:t>This is done based on the problems, worries, and needs of the community.</w:t>
      </w:r>
    </w:p>
    <w:p w:rsidR="00E8408C" w:rsidRDefault="00E8408C" w:rsidP="00E8408C">
      <w:pPr>
        <w:tabs>
          <w:tab w:val="left" w:pos="2832"/>
        </w:tabs>
        <w:spacing w:after="0" w:line="360" w:lineRule="auto"/>
        <w:ind w:firstLine="720"/>
        <w:jc w:val="both"/>
        <w:rPr>
          <w:rFonts w:ascii="Arial" w:hAnsi="Arial" w:cs="Arial"/>
          <w:sz w:val="24"/>
          <w:szCs w:val="24"/>
        </w:rPr>
      </w:pPr>
      <w:r w:rsidRPr="00E8408C">
        <w:rPr>
          <w:rFonts w:ascii="Arial" w:hAnsi="Arial" w:cs="Arial"/>
          <w:sz w:val="24"/>
          <w:szCs w:val="24"/>
        </w:rPr>
        <w:t>The resources, needs, issues, beliefs, and practices of communities vary.</w:t>
      </w:r>
      <w:r>
        <w:rPr>
          <w:rFonts w:ascii="Arial" w:hAnsi="Arial" w:cs="Arial"/>
          <w:sz w:val="24"/>
          <w:szCs w:val="24"/>
        </w:rPr>
        <w:t xml:space="preserve"> </w:t>
      </w:r>
      <w:r w:rsidRPr="00E8408C">
        <w:rPr>
          <w:rFonts w:ascii="Arial" w:hAnsi="Arial" w:cs="Arial"/>
          <w:sz w:val="24"/>
          <w:szCs w:val="24"/>
        </w:rPr>
        <w:t>Participating in program design and implementation with the community ensures that the best strategies are community-appropriate and acceptable.</w:t>
      </w:r>
    </w:p>
    <w:p w:rsidR="00E8408C" w:rsidRDefault="00E8408C" w:rsidP="00E8408C">
      <w:pPr>
        <w:tabs>
          <w:tab w:val="left" w:pos="2832"/>
        </w:tabs>
        <w:spacing w:after="0" w:line="360" w:lineRule="auto"/>
        <w:ind w:firstLine="720"/>
        <w:jc w:val="both"/>
        <w:rPr>
          <w:rFonts w:ascii="Arial" w:hAnsi="Arial" w:cs="Arial"/>
          <w:sz w:val="24"/>
          <w:szCs w:val="24"/>
        </w:rPr>
      </w:pPr>
      <w:r w:rsidRPr="00E8408C">
        <w:rPr>
          <w:rFonts w:ascii="Arial" w:hAnsi="Arial" w:cs="Arial"/>
          <w:sz w:val="24"/>
          <w:szCs w:val="24"/>
        </w:rPr>
        <w:t>We believe that the company stands to benefit from a significant amount of community participation in its community action plan, which includes these benefits.</w:t>
      </w:r>
      <w:r>
        <w:rPr>
          <w:rFonts w:ascii="Arial" w:hAnsi="Arial" w:cs="Arial"/>
          <w:sz w:val="24"/>
          <w:szCs w:val="24"/>
        </w:rPr>
        <w:t xml:space="preserve"> </w:t>
      </w:r>
      <w:r w:rsidRPr="00E8408C">
        <w:rPr>
          <w:rFonts w:ascii="Arial" w:hAnsi="Arial" w:cs="Arial"/>
          <w:sz w:val="24"/>
          <w:szCs w:val="24"/>
        </w:rPr>
        <w:t>CE can assist MDL in enhancing the channels through which the company communicates with the community.</w:t>
      </w:r>
      <w:r>
        <w:rPr>
          <w:rFonts w:ascii="Arial" w:hAnsi="Arial" w:cs="Arial"/>
          <w:sz w:val="24"/>
          <w:szCs w:val="24"/>
        </w:rPr>
        <w:t xml:space="preserve"> </w:t>
      </w:r>
      <w:r w:rsidRPr="00E8408C">
        <w:rPr>
          <w:rFonts w:ascii="Arial" w:hAnsi="Arial" w:cs="Arial"/>
          <w:sz w:val="24"/>
          <w:szCs w:val="24"/>
        </w:rPr>
        <w:t>This will make it easier for people to buy into the company's social project;</w:t>
      </w:r>
      <w:r>
        <w:rPr>
          <w:rFonts w:ascii="Arial" w:hAnsi="Arial" w:cs="Arial"/>
          <w:sz w:val="24"/>
          <w:szCs w:val="24"/>
        </w:rPr>
        <w:t xml:space="preserve"> </w:t>
      </w:r>
      <w:r w:rsidRPr="00E8408C">
        <w:rPr>
          <w:rFonts w:ascii="Arial" w:hAnsi="Arial" w:cs="Arial"/>
          <w:sz w:val="24"/>
          <w:szCs w:val="24"/>
        </w:rPr>
        <w:t>generating support in the community.</w:t>
      </w:r>
      <w:r>
        <w:rPr>
          <w:rFonts w:ascii="Arial" w:hAnsi="Arial" w:cs="Arial"/>
          <w:sz w:val="24"/>
          <w:szCs w:val="24"/>
        </w:rPr>
        <w:t xml:space="preserve"> </w:t>
      </w:r>
      <w:r w:rsidRPr="00E8408C">
        <w:rPr>
          <w:rFonts w:ascii="Arial" w:hAnsi="Arial" w:cs="Arial"/>
          <w:sz w:val="24"/>
          <w:szCs w:val="24"/>
        </w:rPr>
        <w:t>The company has the ability to tape additional community information to its advantage.</w:t>
      </w:r>
      <w:r>
        <w:rPr>
          <w:rFonts w:ascii="Arial" w:hAnsi="Arial" w:cs="Arial"/>
          <w:sz w:val="24"/>
          <w:szCs w:val="24"/>
        </w:rPr>
        <w:t xml:space="preserve"> </w:t>
      </w:r>
      <w:r w:rsidRPr="00E8408C">
        <w:rPr>
          <w:rFonts w:ascii="Arial" w:hAnsi="Arial" w:cs="Arial"/>
          <w:sz w:val="24"/>
          <w:szCs w:val="24"/>
        </w:rPr>
        <w:t>We believe that the art of responding to community needs and concerns can secure MDL's social license to operate and help the company take into account a variety of priorities and perspectives in their CSR activities.</w:t>
      </w:r>
    </w:p>
    <w:p w:rsidR="00E8408C" w:rsidRDefault="00E8408C" w:rsidP="00E8408C">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ind w:firstLine="720"/>
        <w:jc w:val="both"/>
        <w:rPr>
          <w:rFonts w:ascii="Arial" w:hAnsi="Arial" w:cs="Arial"/>
          <w:sz w:val="24"/>
          <w:szCs w:val="24"/>
        </w:rPr>
      </w:pPr>
    </w:p>
    <w:p w:rsidR="00E8408C" w:rsidRPr="00ED2970" w:rsidRDefault="00E8408C" w:rsidP="00E8408C">
      <w:pPr>
        <w:tabs>
          <w:tab w:val="left" w:pos="2832"/>
        </w:tabs>
        <w:spacing w:after="0" w:line="360" w:lineRule="auto"/>
        <w:ind w:firstLine="720"/>
        <w:jc w:val="both"/>
        <w:rPr>
          <w:rFonts w:ascii="Arial" w:hAnsi="Arial" w:cs="Arial"/>
          <w:sz w:val="24"/>
          <w:szCs w:val="24"/>
          <w:lang w:val="en-GB"/>
        </w:rPr>
      </w:pPr>
    </w:p>
    <w:p w:rsidR="00E8408C" w:rsidRDefault="00E8408C" w:rsidP="00E8408C">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Community engagement from the perspective of Marks &amp; Spencer</w:t>
      </w:r>
    </w:p>
    <w:p w:rsidR="00E8408C" w:rsidRDefault="00E8408C" w:rsidP="00E8408C">
      <w:pPr>
        <w:tabs>
          <w:tab w:val="left" w:pos="2832"/>
        </w:tabs>
        <w:spacing w:after="0" w:line="360" w:lineRule="auto"/>
        <w:jc w:val="center"/>
        <w:rPr>
          <w:rFonts w:ascii="Arial" w:hAnsi="Arial" w:cs="Arial"/>
          <w:b/>
          <w:sz w:val="24"/>
          <w:szCs w:val="24"/>
        </w:rPr>
      </w:pP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Because social, environmental, and economic issues can be complica</w:t>
      </w:r>
      <w:r w:rsidR="00690778">
        <w:rPr>
          <w:rFonts w:ascii="Arial" w:hAnsi="Arial" w:cs="Arial"/>
          <w:sz w:val="24"/>
          <w:szCs w:val="24"/>
        </w:rPr>
        <w:t>ted, M&amp;S</w:t>
      </w:r>
      <w:r w:rsidRPr="00ED2970">
        <w:rPr>
          <w:rFonts w:ascii="Arial" w:hAnsi="Arial" w:cs="Arial"/>
          <w:sz w:val="24"/>
          <w:szCs w:val="24"/>
        </w:rPr>
        <w:t>'s ideal is to involve the community.MDL can foster a sense of shared purpose and increase the likelihood of finding long-term solutions to these issues.</w:t>
      </w:r>
      <w:r w:rsidR="00690778">
        <w:rPr>
          <w:rFonts w:ascii="Arial" w:hAnsi="Arial" w:cs="Arial"/>
          <w:sz w:val="24"/>
          <w:szCs w:val="24"/>
        </w:rPr>
        <w:t xml:space="preserve"> </w:t>
      </w:r>
      <w:r w:rsidRPr="00ED2970">
        <w:rPr>
          <w:rFonts w:ascii="Arial" w:hAnsi="Arial" w:cs="Arial"/>
          <w:sz w:val="24"/>
          <w:szCs w:val="24"/>
        </w:rPr>
        <w:t>M</w:t>
      </w:r>
      <w:r w:rsidR="00690778">
        <w:rPr>
          <w:rFonts w:ascii="Arial" w:hAnsi="Arial" w:cs="Arial"/>
          <w:sz w:val="24"/>
          <w:szCs w:val="24"/>
        </w:rPr>
        <w:t>&amp;S</w:t>
      </w:r>
      <w:r w:rsidRPr="00ED2970">
        <w:rPr>
          <w:rFonts w:ascii="Arial" w:hAnsi="Arial" w:cs="Arial"/>
          <w:sz w:val="24"/>
          <w:szCs w:val="24"/>
        </w:rPr>
        <w:t xml:space="preserve"> can also benefit from CE reducing the sense of "us" and "them" that typically exists between businesses and communities.</w:t>
      </w:r>
      <w:r>
        <w:rPr>
          <w:rFonts w:ascii="Arial" w:hAnsi="Arial" w:cs="Arial"/>
          <w:sz w:val="24"/>
          <w:szCs w:val="24"/>
        </w:rPr>
        <w:t xml:space="preserve"> </w:t>
      </w:r>
      <w:r w:rsidRPr="00ED2970">
        <w:rPr>
          <w:rFonts w:ascii="Arial" w:hAnsi="Arial" w:cs="Arial"/>
          <w:sz w:val="24"/>
          <w:szCs w:val="24"/>
        </w:rPr>
        <w:t>This will assist in fostering mutual understanding and trust.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When the community has the chance to make their case and have an impact on the outcome (i.e., a due process argument; policy, program, or project), the legitimacy of the final result (policy, program, or project)</w:t>
      </w:r>
      <w:r w:rsidR="00690778">
        <w:rPr>
          <w:rFonts w:ascii="Arial" w:hAnsi="Arial" w:cs="Arial"/>
          <w:sz w:val="24"/>
          <w:szCs w:val="24"/>
        </w:rPr>
        <w:t xml:space="preserve"> (</w:t>
      </w:r>
      <w:r w:rsidR="00690778" w:rsidRPr="00690778">
        <w:rPr>
          <w:rFonts w:ascii="Arial" w:hAnsi="Arial" w:cs="Arial"/>
          <w:sz w:val="24"/>
          <w:szCs w:val="24"/>
        </w:rPr>
        <w:t>Blanchet-Cohen</w:t>
      </w:r>
      <w:r w:rsidR="00690778">
        <w:rPr>
          <w:rFonts w:ascii="Arial" w:hAnsi="Arial" w:cs="Arial"/>
          <w:sz w:val="24"/>
          <w:szCs w:val="24"/>
        </w:rPr>
        <w:t xml:space="preserve">, Manolson &amp; Shaw, </w:t>
      </w:r>
      <w:r w:rsidR="00690778" w:rsidRPr="00690778">
        <w:rPr>
          <w:rFonts w:ascii="Arial" w:hAnsi="Arial" w:cs="Arial"/>
          <w:sz w:val="24"/>
          <w:szCs w:val="24"/>
        </w:rPr>
        <w:t>2014)</w:t>
      </w:r>
      <w:r>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Community empowerment, which can also be achieved through CE, is necessary for community support and shared responsibility of any CSR activities.</w:t>
      </w:r>
    </w:p>
    <w:p w:rsidR="00ED2970" w:rsidRPr="00ED2970" w:rsidRDefault="00690778" w:rsidP="00ED2970">
      <w:pPr>
        <w:tabs>
          <w:tab w:val="left" w:pos="2832"/>
        </w:tabs>
        <w:spacing w:after="0" w:line="360" w:lineRule="auto"/>
        <w:ind w:firstLine="720"/>
        <w:jc w:val="both"/>
        <w:rPr>
          <w:rFonts w:ascii="Arial" w:hAnsi="Arial" w:cs="Arial"/>
          <w:sz w:val="24"/>
          <w:szCs w:val="24"/>
        </w:rPr>
      </w:pPr>
      <w:r>
        <w:rPr>
          <w:rFonts w:ascii="Arial" w:hAnsi="Arial" w:cs="Arial"/>
          <w:sz w:val="24"/>
          <w:szCs w:val="24"/>
        </w:rPr>
        <w:t>D</w:t>
      </w:r>
      <w:r w:rsidR="00ED2970" w:rsidRPr="00ED2970">
        <w:rPr>
          <w:rFonts w:ascii="Arial" w:hAnsi="Arial" w:cs="Arial"/>
          <w:sz w:val="24"/>
          <w:szCs w:val="24"/>
        </w:rPr>
        <w:t>espite the obvious advantages of involving the community in the CSR decision-making process and the subsequent policies' administration.</w:t>
      </w:r>
      <w:r w:rsidR="00ED2970">
        <w:rPr>
          <w:rFonts w:ascii="Arial" w:hAnsi="Arial" w:cs="Arial"/>
          <w:sz w:val="24"/>
          <w:szCs w:val="24"/>
        </w:rPr>
        <w:t xml:space="preserve"> </w:t>
      </w:r>
      <w:r w:rsidR="00ED2970" w:rsidRPr="00ED2970">
        <w:rPr>
          <w:rFonts w:ascii="Arial" w:hAnsi="Arial" w:cs="Arial"/>
          <w:sz w:val="24"/>
          <w:szCs w:val="24"/>
        </w:rPr>
        <w:t>We have identified a potential cost associated with such activities.</w:t>
      </w:r>
      <w:r w:rsidR="00ED2970">
        <w:rPr>
          <w:rFonts w:ascii="Arial" w:hAnsi="Arial" w:cs="Arial"/>
          <w:sz w:val="24"/>
          <w:szCs w:val="24"/>
        </w:rPr>
        <w:t xml:space="preserve"> </w:t>
      </w:r>
      <w:r w:rsidR="00ED2970" w:rsidRPr="00ED2970">
        <w:rPr>
          <w:rFonts w:ascii="Arial" w:hAnsi="Arial" w:cs="Arial"/>
          <w:sz w:val="24"/>
          <w:szCs w:val="24"/>
        </w:rPr>
        <w:t>Participation by the community in CSR activities has the potential to significantly increase the initial funds available for such activities.</w:t>
      </w:r>
      <w:r w:rsidR="00ED2970">
        <w:rPr>
          <w:rFonts w:ascii="Arial" w:hAnsi="Arial" w:cs="Arial"/>
          <w:sz w:val="24"/>
          <w:szCs w:val="24"/>
        </w:rPr>
        <w:t xml:space="preserve"> </w:t>
      </w:r>
      <w:r w:rsidR="00ED2970" w:rsidRPr="00ED2970">
        <w:rPr>
          <w:rFonts w:ascii="Arial" w:hAnsi="Arial" w:cs="Arial"/>
          <w:sz w:val="24"/>
          <w:szCs w:val="24"/>
        </w:rPr>
        <w:t>This is due to the requirement that funds in the form of donations be given to various stakeholders in order to recognize their contributions</w:t>
      </w:r>
      <w:r>
        <w:rPr>
          <w:rFonts w:ascii="Arial" w:hAnsi="Arial" w:cs="Arial"/>
          <w:sz w:val="24"/>
          <w:szCs w:val="24"/>
        </w:rPr>
        <w:t xml:space="preserve"> (</w:t>
      </w:r>
      <w:r w:rsidRPr="00690778">
        <w:rPr>
          <w:rFonts w:ascii="Arial" w:hAnsi="Arial" w:cs="Arial"/>
          <w:sz w:val="24"/>
          <w:szCs w:val="24"/>
        </w:rPr>
        <w:t>Faust</w:t>
      </w:r>
      <w:r>
        <w:rPr>
          <w:rFonts w:ascii="Arial" w:hAnsi="Arial" w:cs="Arial"/>
          <w:sz w:val="24"/>
          <w:szCs w:val="24"/>
        </w:rPr>
        <w:t xml:space="preserve">, Gaddis, Inzeo, </w:t>
      </w:r>
      <w:r w:rsidRPr="00690778">
        <w:rPr>
          <w:rFonts w:ascii="Arial" w:hAnsi="Arial" w:cs="Arial"/>
          <w:sz w:val="24"/>
          <w:szCs w:val="24"/>
        </w:rPr>
        <w:t>Sar</w:t>
      </w:r>
      <w:r>
        <w:rPr>
          <w:rFonts w:ascii="Arial" w:hAnsi="Arial" w:cs="Arial"/>
          <w:sz w:val="24"/>
          <w:szCs w:val="24"/>
        </w:rPr>
        <w:t xml:space="preserve">miento &amp; Sparks, </w:t>
      </w:r>
      <w:r w:rsidRPr="00690778">
        <w:rPr>
          <w:rFonts w:ascii="Arial" w:hAnsi="Arial" w:cs="Arial"/>
          <w:sz w:val="24"/>
          <w:szCs w:val="24"/>
        </w:rPr>
        <w:t>2016a)</w:t>
      </w:r>
      <w:r w:rsidR="00ED2970" w:rsidRPr="00ED2970">
        <w:rPr>
          <w:rFonts w:ascii="Arial" w:hAnsi="Arial" w:cs="Arial"/>
          <w:sz w:val="24"/>
          <w:szCs w:val="24"/>
        </w:rPr>
        <w:t>.</w:t>
      </w:r>
    </w:p>
    <w:p w:rsid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 xml:space="preserve">Typically, it is thought that </w:t>
      </w:r>
      <w:r>
        <w:rPr>
          <w:rFonts w:ascii="Arial" w:hAnsi="Arial" w:cs="Arial"/>
          <w:sz w:val="24"/>
          <w:szCs w:val="24"/>
        </w:rPr>
        <w:t>the UK</w:t>
      </w:r>
      <w:r w:rsidRPr="00ED2970">
        <w:rPr>
          <w:rFonts w:ascii="Arial" w:hAnsi="Arial" w:cs="Arial"/>
          <w:sz w:val="24"/>
          <w:szCs w:val="24"/>
        </w:rPr>
        <w:t xml:space="preserve"> communities do not really know what they need.</w:t>
      </w:r>
      <w:r>
        <w:rPr>
          <w:rFonts w:ascii="Arial" w:hAnsi="Arial" w:cs="Arial"/>
          <w:sz w:val="24"/>
          <w:szCs w:val="24"/>
        </w:rPr>
        <w:t xml:space="preserve"> </w:t>
      </w:r>
      <w:r w:rsidRPr="00ED2970">
        <w:rPr>
          <w:rFonts w:ascii="Arial" w:hAnsi="Arial" w:cs="Arial"/>
          <w:sz w:val="24"/>
          <w:szCs w:val="24"/>
        </w:rPr>
        <w:t>It's possible that they only care about the short-term benefits of the company's CSR initiatives.</w:t>
      </w:r>
      <w:r>
        <w:rPr>
          <w:rFonts w:ascii="Arial" w:hAnsi="Arial" w:cs="Arial"/>
          <w:sz w:val="24"/>
          <w:szCs w:val="24"/>
        </w:rPr>
        <w:t xml:space="preserve"> </w:t>
      </w:r>
      <w:r w:rsidRPr="00ED2970">
        <w:rPr>
          <w:rFonts w:ascii="Arial" w:hAnsi="Arial" w:cs="Arial"/>
          <w:sz w:val="24"/>
          <w:szCs w:val="24"/>
        </w:rPr>
        <w:t>In the meantime, the management's intentions have a significant impact on the community's long-term well-being.</w:t>
      </w:r>
      <w:r w:rsidR="00690778">
        <w:rPr>
          <w:rFonts w:ascii="Arial" w:hAnsi="Arial" w:cs="Arial"/>
          <w:sz w:val="24"/>
          <w:szCs w:val="24"/>
        </w:rPr>
        <w:t xml:space="preserve"> M&amp;S</w:t>
      </w:r>
      <w:r w:rsidRPr="00ED2970">
        <w:rPr>
          <w:rFonts w:ascii="Arial" w:hAnsi="Arial" w:cs="Arial"/>
          <w:sz w:val="24"/>
          <w:szCs w:val="24"/>
        </w:rPr>
        <w:t xml:space="preserve"> will lose resources if they participate in CSR activities</w:t>
      </w:r>
      <w:r w:rsidR="00C312C5">
        <w:rPr>
          <w:rFonts w:ascii="Arial" w:hAnsi="Arial" w:cs="Arial"/>
          <w:sz w:val="24"/>
          <w:szCs w:val="24"/>
        </w:rPr>
        <w:t xml:space="preserve"> (</w:t>
      </w:r>
      <w:r w:rsidR="00C312C5" w:rsidRPr="00690778">
        <w:rPr>
          <w:rFonts w:ascii="Arial" w:hAnsi="Arial" w:cs="Arial"/>
          <w:sz w:val="24"/>
          <w:szCs w:val="24"/>
        </w:rPr>
        <w:t>Faust</w:t>
      </w:r>
      <w:r w:rsidR="00C312C5">
        <w:rPr>
          <w:rFonts w:ascii="Arial" w:hAnsi="Arial" w:cs="Arial"/>
          <w:sz w:val="24"/>
          <w:szCs w:val="24"/>
        </w:rPr>
        <w:t xml:space="preserve">, Gaddis, Inzeo, </w:t>
      </w:r>
      <w:r w:rsidR="00C312C5" w:rsidRPr="00690778">
        <w:rPr>
          <w:rFonts w:ascii="Arial" w:hAnsi="Arial" w:cs="Arial"/>
          <w:sz w:val="24"/>
          <w:szCs w:val="24"/>
        </w:rPr>
        <w:t>Sar</w:t>
      </w:r>
      <w:r w:rsidR="00C312C5">
        <w:rPr>
          <w:rFonts w:ascii="Arial" w:hAnsi="Arial" w:cs="Arial"/>
          <w:sz w:val="24"/>
          <w:szCs w:val="24"/>
        </w:rPr>
        <w:t xml:space="preserve">miento &amp; Sparks, </w:t>
      </w:r>
      <w:r w:rsidR="00C312C5" w:rsidRPr="00690778">
        <w:rPr>
          <w:rFonts w:ascii="Arial" w:hAnsi="Arial" w:cs="Arial"/>
          <w:sz w:val="24"/>
          <w:szCs w:val="24"/>
        </w:rPr>
        <w:t>2016a)</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In light of environmental issues and social activism that have hampered develop</w:t>
      </w:r>
      <w:r w:rsidR="00690778">
        <w:rPr>
          <w:rFonts w:ascii="Arial" w:hAnsi="Arial" w:cs="Arial"/>
          <w:sz w:val="24"/>
          <w:szCs w:val="24"/>
        </w:rPr>
        <w:t xml:space="preserve">ment and economic growth in </w:t>
      </w:r>
      <w:r w:rsidRPr="00ED2970">
        <w:rPr>
          <w:rFonts w:ascii="Arial" w:hAnsi="Arial" w:cs="Arial"/>
          <w:sz w:val="24"/>
          <w:szCs w:val="24"/>
        </w:rPr>
        <w:t xml:space="preserve">the Western Region, his portion of the question calls for a critical analysis of </w:t>
      </w:r>
      <w:r w:rsidR="00690778">
        <w:rPr>
          <w:rFonts w:ascii="Arial" w:hAnsi="Arial" w:cs="Arial"/>
          <w:sz w:val="24"/>
          <w:szCs w:val="24"/>
        </w:rPr>
        <w:t>M&amp;S</w:t>
      </w:r>
      <w:r w:rsidRPr="00ED2970">
        <w:rPr>
          <w:rFonts w:ascii="Arial" w:hAnsi="Arial" w:cs="Arial"/>
          <w:sz w:val="24"/>
          <w:szCs w:val="24"/>
        </w:rPr>
        <w:t>'s environmental issues.</w:t>
      </w:r>
      <w:r w:rsidR="00690778">
        <w:rPr>
          <w:rFonts w:ascii="Arial" w:hAnsi="Arial" w:cs="Arial"/>
          <w:sz w:val="24"/>
          <w:szCs w:val="24"/>
        </w:rPr>
        <w:t xml:space="preserve"> </w:t>
      </w:r>
      <w:r w:rsidRPr="00ED2970">
        <w:rPr>
          <w:rFonts w:ascii="Arial" w:hAnsi="Arial" w:cs="Arial"/>
          <w:sz w:val="24"/>
          <w:szCs w:val="24"/>
        </w:rPr>
        <w:t xml:space="preserve">When </w:t>
      </w:r>
      <w:r w:rsidR="00690778">
        <w:rPr>
          <w:rFonts w:ascii="Arial" w:hAnsi="Arial" w:cs="Arial"/>
          <w:sz w:val="24"/>
          <w:szCs w:val="24"/>
        </w:rPr>
        <w:t>M&amp;S</w:t>
      </w:r>
      <w:r w:rsidRPr="00ED2970">
        <w:rPr>
          <w:rFonts w:ascii="Arial" w:hAnsi="Arial" w:cs="Arial"/>
          <w:sz w:val="24"/>
          <w:szCs w:val="24"/>
        </w:rPr>
        <w:t xml:space="preserve"> begins operating in the area, the primary environmental issues they will encounter are pollution of the air, water, and land.</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lastRenderedPageBreak/>
        <w:t>Gas flaring, the burning of excess natural gas from an oil field, is the primary source of air pollution in the oil industry.</w:t>
      </w:r>
      <w:r w:rsidR="00690778">
        <w:rPr>
          <w:rFonts w:ascii="Arial" w:hAnsi="Arial" w:cs="Arial"/>
          <w:sz w:val="24"/>
          <w:szCs w:val="24"/>
        </w:rPr>
        <w:t xml:space="preserve"> </w:t>
      </w:r>
      <w:r w:rsidRPr="00ED2970">
        <w:rPr>
          <w:rFonts w:ascii="Arial" w:hAnsi="Arial" w:cs="Arial"/>
          <w:sz w:val="24"/>
          <w:szCs w:val="24"/>
        </w:rPr>
        <w:t>Under these conditions, this "associated gas," a waste by-product, can be utilized to generate electricity;</w:t>
      </w:r>
      <w:r w:rsidR="00690778">
        <w:rPr>
          <w:rFonts w:ascii="Arial" w:hAnsi="Arial" w:cs="Arial"/>
          <w:sz w:val="24"/>
          <w:szCs w:val="24"/>
        </w:rPr>
        <w:t xml:space="preserve"> </w:t>
      </w:r>
      <w:r w:rsidRPr="00ED2970">
        <w:rPr>
          <w:rFonts w:ascii="Arial" w:hAnsi="Arial" w:cs="Arial"/>
          <w:sz w:val="24"/>
          <w:szCs w:val="24"/>
        </w:rPr>
        <w:t>However, these actions are required because the necessary infrastructure—a liquidified natural gas plant—is currently unavailable.</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It is a dehumanizing experience that occurs frequently in numerous oil exploration areas.</w:t>
      </w:r>
      <w:r w:rsidR="00690778">
        <w:rPr>
          <w:rFonts w:ascii="Arial" w:hAnsi="Arial" w:cs="Arial"/>
          <w:sz w:val="24"/>
          <w:szCs w:val="24"/>
        </w:rPr>
        <w:t xml:space="preserve"> </w:t>
      </w:r>
      <w:r w:rsidRPr="00ED2970">
        <w:rPr>
          <w:rFonts w:ascii="Arial" w:hAnsi="Arial" w:cs="Arial"/>
          <w:sz w:val="24"/>
          <w:szCs w:val="24"/>
        </w:rPr>
        <w:t>According to Orubu (2002), it is harmful to human health as well as the immediate environment, particularly plant growth and other life.</w:t>
      </w:r>
      <w:r w:rsidR="00690778">
        <w:rPr>
          <w:rFonts w:ascii="Arial" w:hAnsi="Arial" w:cs="Arial"/>
          <w:sz w:val="24"/>
          <w:szCs w:val="24"/>
        </w:rPr>
        <w:t xml:space="preserve"> </w:t>
      </w:r>
      <w:r w:rsidRPr="00ED2970">
        <w:rPr>
          <w:rFonts w:ascii="Arial" w:hAnsi="Arial" w:cs="Arial"/>
          <w:sz w:val="24"/>
          <w:szCs w:val="24"/>
        </w:rPr>
        <w:t>It is one of the main causes of climate change and global warming, posing a serious threat to environmental safety.</w:t>
      </w:r>
    </w:p>
    <w:p w:rsidR="00ED2970" w:rsidRPr="00ED2970" w:rsidRDefault="00ED2970" w:rsidP="00C312C5">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The extreme heat, strange diseases, and respiratory issues cause the people unimaginable hardship.</w:t>
      </w:r>
      <w:r w:rsidR="00690778">
        <w:rPr>
          <w:rFonts w:ascii="Arial" w:hAnsi="Arial" w:cs="Arial"/>
          <w:sz w:val="24"/>
          <w:szCs w:val="24"/>
        </w:rPr>
        <w:t xml:space="preserve"> </w:t>
      </w:r>
      <w:r w:rsidRPr="00ED2970">
        <w:rPr>
          <w:rFonts w:ascii="Arial" w:hAnsi="Arial" w:cs="Arial"/>
          <w:sz w:val="24"/>
          <w:szCs w:val="24"/>
        </w:rPr>
        <w:t>Youth agitation in the area is as a result of this and numerous other irresponsible action</w:t>
      </w:r>
      <w:r w:rsidR="00C312C5">
        <w:rPr>
          <w:rFonts w:ascii="Arial" w:hAnsi="Arial" w:cs="Arial"/>
          <w:sz w:val="24"/>
          <w:szCs w:val="24"/>
        </w:rPr>
        <w:t>s by the existing retail companies</w:t>
      </w:r>
      <w:r w:rsidR="00690778">
        <w:rPr>
          <w:rFonts w:ascii="Arial" w:hAnsi="Arial" w:cs="Arial"/>
          <w:sz w:val="24"/>
          <w:szCs w:val="24"/>
        </w:rPr>
        <w:t xml:space="preserve"> (Jarrett, </w:t>
      </w:r>
      <w:r w:rsidR="00690778" w:rsidRPr="00690778">
        <w:rPr>
          <w:rFonts w:ascii="Arial" w:hAnsi="Arial" w:cs="Arial"/>
          <w:sz w:val="24"/>
          <w:szCs w:val="24"/>
        </w:rPr>
        <w:t>Sul</w:t>
      </w:r>
      <w:r w:rsidR="00690778">
        <w:rPr>
          <w:rFonts w:ascii="Arial" w:hAnsi="Arial" w:cs="Arial"/>
          <w:sz w:val="24"/>
          <w:szCs w:val="24"/>
        </w:rPr>
        <w:t xml:space="preserve">livan &amp; Watkins, </w:t>
      </w:r>
      <w:r w:rsidR="00690778" w:rsidRPr="00690778">
        <w:rPr>
          <w:rFonts w:ascii="Arial" w:hAnsi="Arial" w:cs="Arial"/>
          <w:sz w:val="24"/>
          <w:szCs w:val="24"/>
        </w:rPr>
        <w:t>2005)</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The loss of vegetation over a given area as a result of human activity is the most basic form of land pollution.</w:t>
      </w:r>
      <w:r>
        <w:rPr>
          <w:rFonts w:ascii="Arial" w:hAnsi="Arial" w:cs="Arial"/>
          <w:sz w:val="24"/>
          <w:szCs w:val="24"/>
        </w:rPr>
        <w:t xml:space="preserve"> </w:t>
      </w:r>
      <w:r w:rsidRPr="00ED2970">
        <w:rPr>
          <w:rFonts w:ascii="Arial" w:hAnsi="Arial" w:cs="Arial"/>
          <w:sz w:val="24"/>
          <w:szCs w:val="24"/>
        </w:rPr>
        <w:t>In areas where oil is extracted, biodiversity is gradually disappearing, resulting in increased environmental degradation and the loss of important ecological species (Chinedum, 2001).</w:t>
      </w:r>
      <w:r>
        <w:rPr>
          <w:rFonts w:ascii="Arial" w:hAnsi="Arial" w:cs="Arial"/>
          <w:sz w:val="24"/>
          <w:szCs w:val="24"/>
        </w:rPr>
        <w:t xml:space="preserve"> </w:t>
      </w:r>
      <w:r w:rsidRPr="00ED2970">
        <w:rPr>
          <w:rFonts w:ascii="Arial" w:hAnsi="Arial" w:cs="Arial"/>
          <w:sz w:val="24"/>
          <w:szCs w:val="24"/>
        </w:rPr>
        <w:t>Farming, fishing, and hunting were the primary means of subsistence for the local populace prior to the discovery of oil.</w:t>
      </w:r>
      <w:r>
        <w:rPr>
          <w:rFonts w:ascii="Arial" w:hAnsi="Arial" w:cs="Arial"/>
          <w:sz w:val="24"/>
          <w:szCs w:val="24"/>
        </w:rPr>
        <w:t xml:space="preserve"> </w:t>
      </w:r>
      <w:r w:rsidRPr="00ED2970">
        <w:rPr>
          <w:rFonts w:ascii="Arial" w:hAnsi="Arial" w:cs="Arial"/>
          <w:sz w:val="24"/>
          <w:szCs w:val="24"/>
        </w:rPr>
        <w:t>However, research has demonstrated that oil extraction has resulted in the loss of producti</w:t>
      </w:r>
      <w:r>
        <w:rPr>
          <w:rFonts w:ascii="Arial" w:hAnsi="Arial" w:cs="Arial"/>
          <w:sz w:val="24"/>
          <w:szCs w:val="24"/>
        </w:rPr>
        <w:t>ve farmland, as in the</w:t>
      </w:r>
      <w:r w:rsidRPr="00ED2970">
        <w:rPr>
          <w:rFonts w:ascii="Arial" w:hAnsi="Arial" w:cs="Arial"/>
          <w:sz w:val="24"/>
          <w:szCs w:val="24"/>
        </w:rPr>
        <w:t xml:space="preserve"> District case.</w:t>
      </w:r>
      <w:r>
        <w:rPr>
          <w:rFonts w:ascii="Arial" w:hAnsi="Arial" w:cs="Arial"/>
          <w:sz w:val="24"/>
          <w:szCs w:val="24"/>
        </w:rPr>
        <w:t xml:space="preserve"> </w:t>
      </w:r>
      <w:r w:rsidRPr="00ED2970">
        <w:rPr>
          <w:rFonts w:ascii="Arial" w:hAnsi="Arial" w:cs="Arial"/>
          <w:sz w:val="24"/>
          <w:szCs w:val="24"/>
        </w:rPr>
        <w:t xml:space="preserve">Since ancestral homelands are included, it is anticipated that violence will rise, particularly against larger oil companies like </w:t>
      </w:r>
      <w:r w:rsidR="00690778">
        <w:rPr>
          <w:rFonts w:ascii="Arial" w:hAnsi="Arial" w:cs="Arial"/>
          <w:sz w:val="24"/>
          <w:szCs w:val="24"/>
        </w:rPr>
        <w:t>M&amp;S</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Principles of Environmental Reporting Environmental reporting serves two primary purposes: the external (or social) function, which promotes environmental efforts in organizations' activities, and the internal function.</w:t>
      </w:r>
      <w:r>
        <w:rPr>
          <w:rFonts w:ascii="Arial" w:hAnsi="Arial" w:cs="Arial"/>
          <w:sz w:val="24"/>
          <w:szCs w:val="24"/>
        </w:rPr>
        <w:t xml:space="preserve"> </w:t>
      </w:r>
      <w:r w:rsidRPr="00ED2970">
        <w:rPr>
          <w:rFonts w:ascii="Arial" w:hAnsi="Arial" w:cs="Arial"/>
          <w:sz w:val="24"/>
          <w:szCs w:val="24"/>
        </w:rPr>
        <w:t>It contributes significantly to the enhancement of voluntary environmental efforts within the activities of organizations.</w:t>
      </w:r>
      <w:r>
        <w:rPr>
          <w:rFonts w:ascii="Arial" w:hAnsi="Arial" w:cs="Arial"/>
          <w:sz w:val="24"/>
          <w:szCs w:val="24"/>
        </w:rPr>
        <w:t xml:space="preserve"> </w:t>
      </w:r>
      <w:r w:rsidRPr="00ED2970">
        <w:rPr>
          <w:rFonts w:ascii="Arial" w:hAnsi="Arial" w:cs="Arial"/>
          <w:sz w:val="24"/>
          <w:szCs w:val="24"/>
        </w:rPr>
        <w:t>From the point of view of social accountability, environmental reporting is published as a tool for environmental communication.</w:t>
      </w:r>
      <w:r>
        <w:rPr>
          <w:rFonts w:ascii="Arial" w:hAnsi="Arial" w:cs="Arial"/>
          <w:sz w:val="24"/>
          <w:szCs w:val="24"/>
        </w:rPr>
        <w:t xml:space="preserve"> </w:t>
      </w:r>
      <w:r w:rsidRPr="00ED2970">
        <w:rPr>
          <w:rFonts w:ascii="Arial" w:hAnsi="Arial" w:cs="Arial"/>
          <w:sz w:val="24"/>
          <w:szCs w:val="24"/>
        </w:rPr>
        <w:t xml:space="preserve">Environmental reporting must adhere to the following five guiding principles in order to be a useful tool for environmental communication and social accountability </w:t>
      </w:r>
      <w:r w:rsidR="00690778">
        <w:rPr>
          <w:rFonts w:ascii="Arial" w:hAnsi="Arial" w:cs="Arial"/>
          <w:sz w:val="24"/>
          <w:szCs w:val="24"/>
        </w:rPr>
        <w:t>M&amp;S</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lastRenderedPageBreak/>
        <w:t>Relevance: By reporting the state of environmental burden caused by its business activities and environmental programs that mitigate the burden, environmental reporting must provide information that is useful for interested parties' decision-making, and it must be issued at the appropriate time.</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Reliability: Environmental reporting must be error- and omission-free in order to be reliable.</w:t>
      </w:r>
      <w:r w:rsidR="00690778">
        <w:rPr>
          <w:rFonts w:ascii="Arial" w:hAnsi="Arial" w:cs="Arial"/>
          <w:sz w:val="24"/>
          <w:szCs w:val="24"/>
        </w:rPr>
        <w:t xml:space="preserve"> </w:t>
      </w:r>
      <w:r w:rsidRPr="00ED2970">
        <w:rPr>
          <w:rFonts w:ascii="Arial" w:hAnsi="Arial" w:cs="Arial"/>
          <w:sz w:val="24"/>
          <w:szCs w:val="24"/>
        </w:rPr>
        <w:t>M</w:t>
      </w:r>
      <w:r w:rsidR="00690778">
        <w:rPr>
          <w:rFonts w:ascii="Arial" w:hAnsi="Arial" w:cs="Arial"/>
          <w:sz w:val="24"/>
          <w:szCs w:val="24"/>
        </w:rPr>
        <w:t>&amp;S</w:t>
      </w:r>
      <w:r w:rsidRPr="00ED2970">
        <w:rPr>
          <w:rFonts w:ascii="Arial" w:hAnsi="Arial" w:cs="Arial"/>
          <w:sz w:val="24"/>
          <w:szCs w:val="24"/>
        </w:rPr>
        <w:t xml:space="preserve"> must provide accurate environmental reporting;</w:t>
      </w:r>
      <w:r>
        <w:rPr>
          <w:rFonts w:ascii="Arial" w:hAnsi="Arial" w:cs="Arial"/>
          <w:sz w:val="24"/>
          <w:szCs w:val="24"/>
        </w:rPr>
        <w:t xml:space="preserve"> </w:t>
      </w:r>
      <w:r w:rsidRPr="00ED2970">
        <w:rPr>
          <w:rFonts w:ascii="Arial" w:hAnsi="Arial" w:cs="Arial"/>
          <w:sz w:val="24"/>
          <w:szCs w:val="24"/>
        </w:rPr>
        <w:t>include substantial content that reflect the organization's impact on the environment.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Clarity: To avoid misunderstandings among interested parties, environmental reporting must convey the necessary information in terms that are simple to comprehend.</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Comparability: The information that is included in environmental reporting needs to be comparable across the organization's various reporting periods.</w:t>
      </w:r>
      <w:r>
        <w:rPr>
          <w:rFonts w:ascii="Arial" w:hAnsi="Arial" w:cs="Arial"/>
          <w:sz w:val="24"/>
          <w:szCs w:val="24"/>
        </w:rPr>
        <w:t xml:space="preserve"> </w:t>
      </w:r>
      <w:r w:rsidRPr="00ED2970">
        <w:rPr>
          <w:rFonts w:ascii="Arial" w:hAnsi="Arial" w:cs="Arial"/>
          <w:sz w:val="24"/>
          <w:szCs w:val="24"/>
        </w:rPr>
        <w:t>Information that enables precise comparison ought to be made available, even between distinct organizations</w:t>
      </w:r>
      <w:r w:rsidR="00690778">
        <w:rPr>
          <w:rFonts w:ascii="Arial" w:hAnsi="Arial" w:cs="Arial"/>
          <w:sz w:val="24"/>
          <w:szCs w:val="24"/>
        </w:rPr>
        <w:t xml:space="preserve"> (Wasserman &amp; Faust, </w:t>
      </w:r>
      <w:r w:rsidR="00690778" w:rsidRPr="00690778">
        <w:rPr>
          <w:rFonts w:ascii="Arial" w:hAnsi="Arial" w:cs="Arial"/>
          <w:sz w:val="24"/>
          <w:szCs w:val="24"/>
        </w:rPr>
        <w:t>1994)</w:t>
      </w:r>
      <w:r w:rsidRPr="00ED2970">
        <w:rPr>
          <w:rFonts w:ascii="Arial" w:hAnsi="Arial" w:cs="Arial"/>
          <w:sz w:val="24"/>
          <w:szCs w:val="24"/>
        </w:rPr>
        <w:t>.</w:t>
      </w:r>
    </w:p>
    <w:p w:rsid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Verifiability: In environmental reporting, the statement's basis and foundation must be accompanied by information that can be independently verified.</w:t>
      </w:r>
      <w:r>
        <w:rPr>
          <w:rFonts w:ascii="Arial" w:hAnsi="Arial" w:cs="Arial"/>
          <w:sz w:val="24"/>
          <w:szCs w:val="24"/>
        </w:rPr>
        <w:t xml:space="preserve"> </w:t>
      </w:r>
      <w:r w:rsidRPr="00ED2970">
        <w:rPr>
          <w:rFonts w:ascii="Arial" w:hAnsi="Arial" w:cs="Arial"/>
          <w:sz w:val="24"/>
          <w:szCs w:val="24"/>
        </w:rPr>
        <w:t>There is empirical evidence to charge oil companies with not meeting environmental regulations or the concerns of the communities in which they operate.</w:t>
      </w:r>
      <w:r>
        <w:rPr>
          <w:rFonts w:ascii="Arial" w:hAnsi="Arial" w:cs="Arial"/>
          <w:sz w:val="24"/>
          <w:szCs w:val="24"/>
        </w:rPr>
        <w:t xml:space="preserve"> </w:t>
      </w:r>
      <w:r w:rsidRPr="00ED2970">
        <w:rPr>
          <w:rFonts w:ascii="Arial" w:hAnsi="Arial" w:cs="Arial"/>
          <w:sz w:val="24"/>
          <w:szCs w:val="24"/>
        </w:rPr>
        <w:t>This is primarily due to the firms' cost-benefit analysis, which prevents them from investing in areas that will not improve their bottom lines.</w:t>
      </w:r>
      <w:r>
        <w:rPr>
          <w:rFonts w:ascii="Arial" w:hAnsi="Arial" w:cs="Arial"/>
          <w:sz w:val="24"/>
          <w:szCs w:val="24"/>
        </w:rPr>
        <w:t xml:space="preserve"> </w:t>
      </w:r>
      <w:r w:rsidRPr="00ED2970">
        <w:rPr>
          <w:rFonts w:ascii="Arial" w:hAnsi="Arial" w:cs="Arial"/>
          <w:sz w:val="24"/>
          <w:szCs w:val="24"/>
        </w:rPr>
        <w:t xml:space="preserve">As a result, </w:t>
      </w:r>
      <w:r w:rsidR="00690778">
        <w:rPr>
          <w:rFonts w:ascii="Arial" w:hAnsi="Arial" w:cs="Arial"/>
          <w:sz w:val="24"/>
          <w:szCs w:val="24"/>
        </w:rPr>
        <w:t>M&amp;S</w:t>
      </w:r>
      <w:r w:rsidRPr="00ED2970">
        <w:rPr>
          <w:rFonts w:ascii="Arial" w:hAnsi="Arial" w:cs="Arial"/>
          <w:sz w:val="24"/>
          <w:szCs w:val="24"/>
        </w:rPr>
        <w:t xml:space="preserve"> should reevaluate the theory before beginning operations in the targeted region.</w:t>
      </w:r>
      <w:r>
        <w:rPr>
          <w:rFonts w:ascii="Arial" w:hAnsi="Arial" w:cs="Arial"/>
          <w:sz w:val="24"/>
          <w:szCs w:val="24"/>
        </w:rPr>
        <w:t xml:space="preserve"> </w:t>
      </w:r>
      <w:r w:rsidRPr="00ED2970">
        <w:rPr>
          <w:rFonts w:ascii="Arial" w:hAnsi="Arial" w:cs="Arial"/>
          <w:sz w:val="24"/>
          <w:szCs w:val="24"/>
        </w:rPr>
        <w:t>This is because, in comparison to other areas of their business, the community is hostile.</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The participation of both individuals and communities in discussions regarding issues that have an impact on their lives is known as community participation.</w:t>
      </w:r>
      <w:r>
        <w:rPr>
          <w:rFonts w:ascii="Arial" w:hAnsi="Arial" w:cs="Arial"/>
          <w:sz w:val="24"/>
          <w:szCs w:val="24"/>
        </w:rPr>
        <w:t xml:space="preserve"> </w:t>
      </w:r>
      <w:r w:rsidRPr="00ED2970">
        <w:rPr>
          <w:rFonts w:ascii="Arial" w:hAnsi="Arial" w:cs="Arial"/>
          <w:sz w:val="24"/>
          <w:szCs w:val="24"/>
        </w:rPr>
        <w:t>Despite the fact that it is obvious that everyone ought to have the opportunity to participate in decision-making, there are times when people do not want to be.</w:t>
      </w:r>
      <w:r>
        <w:rPr>
          <w:rFonts w:ascii="Arial" w:hAnsi="Arial" w:cs="Arial"/>
          <w:sz w:val="24"/>
          <w:szCs w:val="24"/>
        </w:rPr>
        <w:t xml:space="preserve"> </w:t>
      </w:r>
      <w:r w:rsidRPr="00ED2970">
        <w:rPr>
          <w:rFonts w:ascii="Arial" w:hAnsi="Arial" w:cs="Arial"/>
          <w:sz w:val="24"/>
          <w:szCs w:val="24"/>
        </w:rPr>
        <w:t>Consultation with the community is not the same as community engagement.</w:t>
      </w:r>
      <w:r>
        <w:rPr>
          <w:rFonts w:ascii="Arial" w:hAnsi="Arial" w:cs="Arial"/>
          <w:sz w:val="24"/>
          <w:szCs w:val="24"/>
        </w:rPr>
        <w:t xml:space="preserve"> </w:t>
      </w:r>
      <w:r w:rsidRPr="00ED2970">
        <w:rPr>
          <w:rFonts w:ascii="Arial" w:hAnsi="Arial" w:cs="Arial"/>
          <w:sz w:val="24"/>
          <w:szCs w:val="24"/>
        </w:rPr>
        <w:t xml:space="preserve">When they refer to a strategy for consultation, </w:t>
      </w:r>
      <w:r>
        <w:rPr>
          <w:rFonts w:ascii="Arial" w:hAnsi="Arial" w:cs="Arial"/>
          <w:sz w:val="24"/>
          <w:szCs w:val="24"/>
        </w:rPr>
        <w:t>M&amp;S</w:t>
      </w:r>
      <w:r w:rsidRPr="00ED2970">
        <w:rPr>
          <w:rFonts w:ascii="Arial" w:hAnsi="Arial" w:cs="Arial"/>
          <w:sz w:val="24"/>
          <w:szCs w:val="24"/>
        </w:rPr>
        <w:t xml:space="preserve"> misunderstand the term "community engagement strategy.</w:t>
      </w:r>
      <w:r>
        <w:rPr>
          <w:rFonts w:ascii="Arial" w:hAnsi="Arial" w:cs="Arial"/>
          <w:sz w:val="24"/>
          <w:szCs w:val="24"/>
        </w:rPr>
        <w:t xml:space="preserve"> </w:t>
      </w:r>
      <w:r w:rsidRPr="00ED2970">
        <w:rPr>
          <w:rFonts w:ascii="Arial" w:hAnsi="Arial" w:cs="Arial"/>
          <w:sz w:val="24"/>
          <w:szCs w:val="24"/>
        </w:rPr>
        <w:t>"As a result, community participation indicates that communities are participating actively and exerting significant power and influence over the CSR project from its inception to its completion</w:t>
      </w:r>
      <w:r w:rsidR="00690778">
        <w:rPr>
          <w:rFonts w:ascii="Arial" w:hAnsi="Arial" w:cs="Arial"/>
          <w:sz w:val="24"/>
          <w:szCs w:val="24"/>
        </w:rPr>
        <w:t xml:space="preserve"> (Flanagan, </w:t>
      </w:r>
      <w:r w:rsidR="00690778" w:rsidRPr="00690778">
        <w:rPr>
          <w:rFonts w:ascii="Arial" w:hAnsi="Arial" w:cs="Arial"/>
          <w:sz w:val="24"/>
          <w:szCs w:val="24"/>
        </w:rPr>
        <w:t>2004)</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lastRenderedPageBreak/>
        <w:t xml:space="preserve">A policy strategy of </w:t>
      </w:r>
      <w:r w:rsidR="00690778">
        <w:rPr>
          <w:rFonts w:ascii="Arial" w:hAnsi="Arial" w:cs="Arial"/>
          <w:sz w:val="24"/>
          <w:szCs w:val="24"/>
        </w:rPr>
        <w:t>M&amp;S</w:t>
      </w:r>
      <w:r w:rsidRPr="00ED2970">
        <w:rPr>
          <w:rFonts w:ascii="Arial" w:hAnsi="Arial" w:cs="Arial"/>
          <w:sz w:val="24"/>
          <w:szCs w:val="24"/>
        </w:rPr>
        <w:t xml:space="preserve"> that is still believed to be used by many managers in the modern business world is the CEO's view of not engaging the target community.</w:t>
      </w:r>
      <w:r>
        <w:rPr>
          <w:rFonts w:ascii="Arial" w:hAnsi="Arial" w:cs="Arial"/>
          <w:sz w:val="24"/>
          <w:szCs w:val="24"/>
        </w:rPr>
        <w:t xml:space="preserve"> </w:t>
      </w:r>
      <w:r w:rsidRPr="00ED2970">
        <w:rPr>
          <w:rFonts w:ascii="Arial" w:hAnsi="Arial" w:cs="Arial"/>
          <w:sz w:val="24"/>
          <w:szCs w:val="24"/>
        </w:rPr>
        <w:t>The following are just a few examples of valid and convincing arguments in favor of the strategy:</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The members of the target community may not always know what they want, making their involvement a complete waste of time and effort.</w:t>
      </w:r>
      <w:r>
        <w:rPr>
          <w:rFonts w:ascii="Arial" w:hAnsi="Arial" w:cs="Arial"/>
          <w:sz w:val="24"/>
          <w:szCs w:val="24"/>
        </w:rPr>
        <w:t xml:space="preserve"> </w:t>
      </w:r>
      <w:r w:rsidRPr="00ED2970">
        <w:rPr>
          <w:rFonts w:ascii="Arial" w:hAnsi="Arial" w:cs="Arial"/>
          <w:sz w:val="24"/>
          <w:szCs w:val="24"/>
        </w:rPr>
        <w:t>This can show up when locals are unable to analyze and evaluate social projects that benefit their communities.</w:t>
      </w:r>
      <w:r>
        <w:rPr>
          <w:rFonts w:ascii="Arial" w:hAnsi="Arial" w:cs="Arial"/>
          <w:sz w:val="24"/>
          <w:szCs w:val="24"/>
        </w:rPr>
        <w:t xml:space="preserve"> </w:t>
      </w:r>
      <w:r w:rsidRPr="00ED2970">
        <w:rPr>
          <w:rFonts w:ascii="Arial" w:hAnsi="Arial" w:cs="Arial"/>
          <w:sz w:val="24"/>
          <w:szCs w:val="24"/>
        </w:rPr>
        <w:t>In order for them to take part in the process, they may have to rely on the expertise of a volunteer</w:t>
      </w:r>
      <w:r w:rsidR="00690778">
        <w:rPr>
          <w:rFonts w:ascii="Arial" w:hAnsi="Arial" w:cs="Arial"/>
          <w:sz w:val="24"/>
          <w:szCs w:val="24"/>
        </w:rPr>
        <w:t xml:space="preserve"> (Mitra, </w:t>
      </w:r>
      <w:r w:rsidR="00690778" w:rsidRPr="00690778">
        <w:rPr>
          <w:rFonts w:ascii="Arial" w:hAnsi="Arial" w:cs="Arial"/>
          <w:sz w:val="24"/>
          <w:szCs w:val="24"/>
        </w:rPr>
        <w:t>2008)</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 xml:space="preserve">Second, since </w:t>
      </w:r>
      <w:r w:rsidR="00690778">
        <w:rPr>
          <w:rFonts w:ascii="Arial" w:hAnsi="Arial" w:cs="Arial"/>
          <w:sz w:val="24"/>
          <w:szCs w:val="24"/>
        </w:rPr>
        <w:t>M&amp;S</w:t>
      </w:r>
      <w:r w:rsidRPr="00ED2970">
        <w:rPr>
          <w:rFonts w:ascii="Arial" w:hAnsi="Arial" w:cs="Arial"/>
          <w:sz w:val="24"/>
          <w:szCs w:val="24"/>
        </w:rPr>
        <w:t>'s corporate managers are solely responsible for allocating company resources to CSR initiatives, social responsibility initiatives are primarily initiatives of corporate management.</w:t>
      </w:r>
      <w:r>
        <w:rPr>
          <w:rFonts w:ascii="Arial" w:hAnsi="Arial" w:cs="Arial"/>
          <w:sz w:val="24"/>
          <w:szCs w:val="24"/>
        </w:rPr>
        <w:t xml:space="preserve"> </w:t>
      </w:r>
      <w:r w:rsidRPr="00ED2970">
        <w:rPr>
          <w:rFonts w:ascii="Arial" w:hAnsi="Arial" w:cs="Arial"/>
          <w:sz w:val="24"/>
          <w:szCs w:val="24"/>
        </w:rPr>
        <w:t>The community is merely the recipient of benefits.</w:t>
      </w:r>
      <w:r w:rsidR="00690778">
        <w:rPr>
          <w:rFonts w:ascii="Arial" w:hAnsi="Arial" w:cs="Arial"/>
          <w:sz w:val="24"/>
          <w:szCs w:val="24"/>
        </w:rPr>
        <w:t xml:space="preserve"> </w:t>
      </w:r>
      <w:r w:rsidRPr="00ED2970">
        <w:rPr>
          <w:rFonts w:ascii="Arial" w:hAnsi="Arial" w:cs="Arial"/>
          <w:sz w:val="24"/>
          <w:szCs w:val="24"/>
        </w:rPr>
        <w:t>Since they do not provide the resources, their business does not necessitate participation</w:t>
      </w:r>
      <w:r w:rsidR="00690778">
        <w:rPr>
          <w:rFonts w:ascii="Arial" w:hAnsi="Arial" w:cs="Arial"/>
          <w:sz w:val="24"/>
          <w:szCs w:val="24"/>
        </w:rPr>
        <w:t xml:space="preserve"> (Mitra, </w:t>
      </w:r>
      <w:r w:rsidR="00690778" w:rsidRPr="00690778">
        <w:rPr>
          <w:rFonts w:ascii="Arial" w:hAnsi="Arial" w:cs="Arial"/>
          <w:sz w:val="24"/>
          <w:szCs w:val="24"/>
        </w:rPr>
        <w:t>2008)</w:t>
      </w:r>
      <w:r w:rsidRPr="00ED2970">
        <w:rPr>
          <w:rFonts w:ascii="Arial" w:hAnsi="Arial" w:cs="Arial"/>
          <w:sz w:val="24"/>
          <w:szCs w:val="24"/>
        </w:rPr>
        <w:t>.</w:t>
      </w:r>
    </w:p>
    <w:p w:rsid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 xml:space="preserve">Again, the CEO's concern is legitimate because </w:t>
      </w:r>
      <w:r w:rsidR="00690778">
        <w:rPr>
          <w:rFonts w:ascii="Arial" w:hAnsi="Arial" w:cs="Arial"/>
          <w:sz w:val="24"/>
          <w:szCs w:val="24"/>
        </w:rPr>
        <w:t>M&amp;S</w:t>
      </w:r>
      <w:r w:rsidRPr="00ED2970">
        <w:rPr>
          <w:rFonts w:ascii="Arial" w:hAnsi="Arial" w:cs="Arial"/>
          <w:sz w:val="24"/>
          <w:szCs w:val="24"/>
        </w:rPr>
        <w:t xml:space="preserve"> may end up spending more money on any agreed-upon activity that would not benefit their bottom line and because engaging the community in a dialogue about what they need can be a risk.</w:t>
      </w:r>
      <w:r>
        <w:rPr>
          <w:rFonts w:ascii="Arial" w:hAnsi="Arial" w:cs="Arial"/>
          <w:sz w:val="24"/>
          <w:szCs w:val="24"/>
        </w:rPr>
        <w:t xml:space="preserve"> </w:t>
      </w:r>
      <w:r w:rsidRPr="00ED2970">
        <w:rPr>
          <w:rFonts w:ascii="Arial" w:hAnsi="Arial" w:cs="Arial"/>
          <w:sz w:val="24"/>
          <w:szCs w:val="24"/>
        </w:rPr>
        <w:t>The budget may not allow for the amount of money spent on these social intervention programs</w:t>
      </w:r>
      <w:r w:rsidR="00690778">
        <w:rPr>
          <w:rFonts w:ascii="Arial" w:hAnsi="Arial" w:cs="Arial"/>
          <w:sz w:val="24"/>
          <w:szCs w:val="24"/>
        </w:rPr>
        <w:t xml:space="preserve"> (Wasserman &amp; Faust, </w:t>
      </w:r>
      <w:r w:rsidR="00690778" w:rsidRPr="00690778">
        <w:rPr>
          <w:rFonts w:ascii="Arial" w:hAnsi="Arial" w:cs="Arial"/>
          <w:sz w:val="24"/>
          <w:szCs w:val="24"/>
        </w:rPr>
        <w:t>1994)</w:t>
      </w:r>
      <w:r w:rsidRPr="00ED2970">
        <w:rPr>
          <w:rFonts w:ascii="Arial" w:hAnsi="Arial" w:cs="Arial"/>
          <w:sz w:val="24"/>
          <w:szCs w:val="24"/>
        </w:rPr>
        <w:t>.</w:t>
      </w:r>
    </w:p>
    <w:p w:rsidR="00ED2970" w:rsidRP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Again, community engagement enhances community and business communication.</w:t>
      </w:r>
      <w:r>
        <w:rPr>
          <w:rFonts w:ascii="Arial" w:hAnsi="Arial" w:cs="Arial"/>
          <w:sz w:val="24"/>
          <w:szCs w:val="24"/>
        </w:rPr>
        <w:t xml:space="preserve"> </w:t>
      </w:r>
      <w:r w:rsidRPr="00ED2970">
        <w:rPr>
          <w:rFonts w:ascii="Arial" w:hAnsi="Arial" w:cs="Arial"/>
          <w:sz w:val="24"/>
          <w:szCs w:val="24"/>
        </w:rPr>
        <w:t>This makes it possible to have a pool of knowledge about issues related to the local economy, environment, and social life for the benefit of both parties.</w:t>
      </w:r>
      <w:r>
        <w:rPr>
          <w:rFonts w:ascii="Arial" w:hAnsi="Arial" w:cs="Arial"/>
          <w:sz w:val="24"/>
          <w:szCs w:val="24"/>
        </w:rPr>
        <w:t xml:space="preserve"> </w:t>
      </w:r>
      <w:r w:rsidRPr="00ED2970">
        <w:rPr>
          <w:rFonts w:ascii="Arial" w:hAnsi="Arial" w:cs="Arial"/>
          <w:sz w:val="24"/>
          <w:szCs w:val="24"/>
        </w:rPr>
        <w:t>Economic, social, and environmental issues can be complicated.</w:t>
      </w:r>
      <w:r>
        <w:rPr>
          <w:rFonts w:ascii="Arial" w:hAnsi="Arial" w:cs="Arial"/>
          <w:sz w:val="24"/>
          <w:szCs w:val="24"/>
        </w:rPr>
        <w:t xml:space="preserve"> </w:t>
      </w:r>
      <w:r w:rsidRPr="00ED2970">
        <w:rPr>
          <w:rFonts w:ascii="Arial" w:hAnsi="Arial" w:cs="Arial"/>
          <w:sz w:val="24"/>
          <w:szCs w:val="24"/>
        </w:rPr>
        <w:t>A better approach to finding long-term solutions to these issues is to involve the community</w:t>
      </w:r>
      <w:r w:rsidR="00690778">
        <w:rPr>
          <w:rFonts w:ascii="Arial" w:hAnsi="Arial" w:cs="Arial"/>
          <w:sz w:val="24"/>
          <w:szCs w:val="24"/>
        </w:rPr>
        <w:t xml:space="preserve"> (Martínez,</w:t>
      </w:r>
      <w:r w:rsidR="00690778" w:rsidRPr="00690778">
        <w:rPr>
          <w:rFonts w:ascii="Arial" w:hAnsi="Arial" w:cs="Arial"/>
          <w:sz w:val="24"/>
          <w:szCs w:val="24"/>
        </w:rPr>
        <w:t xml:space="preserve"> </w:t>
      </w:r>
      <w:r w:rsidR="00690778">
        <w:rPr>
          <w:rFonts w:ascii="Arial" w:hAnsi="Arial" w:cs="Arial"/>
          <w:sz w:val="24"/>
          <w:szCs w:val="24"/>
        </w:rPr>
        <w:t xml:space="preserve">Peñaloza &amp; Valenzuela, </w:t>
      </w:r>
      <w:r w:rsidR="00690778" w:rsidRPr="00690778">
        <w:rPr>
          <w:rFonts w:ascii="Arial" w:hAnsi="Arial" w:cs="Arial"/>
          <w:sz w:val="24"/>
          <w:szCs w:val="24"/>
        </w:rPr>
        <w:t>2012)</w:t>
      </w:r>
      <w:r w:rsidRPr="00ED2970">
        <w:rPr>
          <w:rFonts w:ascii="Arial" w:hAnsi="Arial" w:cs="Arial"/>
          <w:sz w:val="24"/>
          <w:szCs w:val="24"/>
        </w:rPr>
        <w:t>.</w:t>
      </w:r>
    </w:p>
    <w:p w:rsidR="00ED2970" w:rsidRDefault="00ED2970" w:rsidP="00ED2970">
      <w:pPr>
        <w:tabs>
          <w:tab w:val="left" w:pos="2832"/>
        </w:tabs>
        <w:spacing w:after="0" w:line="360" w:lineRule="auto"/>
        <w:ind w:firstLine="720"/>
        <w:jc w:val="both"/>
        <w:rPr>
          <w:rFonts w:ascii="Arial" w:hAnsi="Arial" w:cs="Arial"/>
          <w:sz w:val="24"/>
          <w:szCs w:val="24"/>
        </w:rPr>
      </w:pPr>
      <w:r w:rsidRPr="00ED2970">
        <w:rPr>
          <w:rFonts w:ascii="Arial" w:hAnsi="Arial" w:cs="Arial"/>
          <w:sz w:val="24"/>
          <w:szCs w:val="24"/>
        </w:rPr>
        <w:t>Despite M&amp;S's efforts to give back to society by spending millions of dollars, violence, conflict, and insecurity still dominate the community.</w:t>
      </w:r>
      <w:r>
        <w:rPr>
          <w:rFonts w:ascii="Arial" w:hAnsi="Arial" w:cs="Arial"/>
          <w:sz w:val="24"/>
          <w:szCs w:val="24"/>
        </w:rPr>
        <w:t xml:space="preserve"> </w:t>
      </w:r>
      <w:r w:rsidRPr="00ED2970">
        <w:rPr>
          <w:rFonts w:ascii="Arial" w:hAnsi="Arial" w:cs="Arial"/>
          <w:sz w:val="24"/>
          <w:szCs w:val="24"/>
        </w:rPr>
        <w:t>Therefore, it is evident that they are failing in some way.</w:t>
      </w:r>
      <w:r>
        <w:rPr>
          <w:rFonts w:ascii="Arial" w:hAnsi="Arial" w:cs="Arial"/>
          <w:sz w:val="24"/>
          <w:szCs w:val="24"/>
        </w:rPr>
        <w:t xml:space="preserve"> </w:t>
      </w:r>
      <w:r w:rsidRPr="00ED2970">
        <w:rPr>
          <w:rFonts w:ascii="Arial" w:hAnsi="Arial" w:cs="Arial"/>
          <w:sz w:val="24"/>
          <w:szCs w:val="24"/>
        </w:rPr>
        <w:t>Despite the fact that projects like the liquefied natural gas plant, which can be one of the defining characteristics of corporate social responsibility, have made significant progress and attempted to reduce gas flaring.</w:t>
      </w:r>
    </w:p>
    <w:p w:rsidR="00B766BF" w:rsidRPr="00B766BF" w:rsidRDefault="00B766BF" w:rsidP="00B766BF">
      <w:pPr>
        <w:tabs>
          <w:tab w:val="left" w:pos="2832"/>
        </w:tabs>
        <w:spacing w:after="0" w:line="360" w:lineRule="auto"/>
        <w:ind w:firstLine="720"/>
        <w:jc w:val="both"/>
        <w:rPr>
          <w:rFonts w:ascii="Arial" w:hAnsi="Arial" w:cs="Arial"/>
          <w:sz w:val="24"/>
          <w:szCs w:val="24"/>
        </w:rPr>
      </w:pPr>
      <w:r w:rsidRPr="00B766BF">
        <w:rPr>
          <w:rFonts w:ascii="Arial" w:hAnsi="Arial" w:cs="Arial"/>
          <w:sz w:val="24"/>
          <w:szCs w:val="24"/>
        </w:rPr>
        <w:lastRenderedPageBreak/>
        <w:t>Giving back to the community is one of the CSR initiatives that businesses take on, and everyone should be aware of this. CSR is satisfying the requirements of various stakeholder groups, as mentioned earlier. Corporate social responsibility (CSR) encompasses all business stakeholders</w:t>
      </w:r>
      <w:r w:rsidR="00690778">
        <w:rPr>
          <w:rFonts w:ascii="Arial" w:hAnsi="Arial" w:cs="Arial"/>
          <w:sz w:val="24"/>
          <w:szCs w:val="24"/>
        </w:rPr>
        <w:t xml:space="preserve"> (Mitra, </w:t>
      </w:r>
      <w:r w:rsidR="00690778" w:rsidRPr="00690778">
        <w:rPr>
          <w:rFonts w:ascii="Arial" w:hAnsi="Arial" w:cs="Arial"/>
          <w:sz w:val="24"/>
          <w:szCs w:val="24"/>
        </w:rPr>
        <w:t>2008)</w:t>
      </w:r>
      <w:r w:rsidRPr="00B766BF">
        <w:rPr>
          <w:rFonts w:ascii="Arial" w:hAnsi="Arial" w:cs="Arial"/>
          <w:sz w:val="24"/>
          <w:szCs w:val="24"/>
        </w:rPr>
        <w:t>.</w:t>
      </w:r>
      <w:r>
        <w:rPr>
          <w:rFonts w:ascii="Arial" w:hAnsi="Arial" w:cs="Arial"/>
          <w:sz w:val="24"/>
          <w:szCs w:val="24"/>
        </w:rPr>
        <w:t xml:space="preserve"> </w:t>
      </w:r>
      <w:r w:rsidRPr="00B766BF">
        <w:rPr>
          <w:rFonts w:ascii="Arial" w:hAnsi="Arial" w:cs="Arial"/>
          <w:sz w:val="24"/>
          <w:szCs w:val="24"/>
        </w:rPr>
        <w:t>Depending on the circumstances, meeting one stakeholder group has a positive or negative impact on the others.</w:t>
      </w:r>
      <w:r>
        <w:rPr>
          <w:rFonts w:ascii="Arial" w:hAnsi="Arial" w:cs="Arial"/>
          <w:sz w:val="24"/>
          <w:szCs w:val="24"/>
        </w:rPr>
        <w:t xml:space="preserve"> </w:t>
      </w:r>
      <w:r w:rsidRPr="00B766BF">
        <w:rPr>
          <w:rFonts w:ascii="Arial" w:hAnsi="Arial" w:cs="Arial"/>
          <w:sz w:val="24"/>
          <w:szCs w:val="24"/>
        </w:rPr>
        <w:t>When M&amp;S is able to maximize its profits, for instance, the cost of production (suppliers, employees;</w:t>
      </w:r>
      <w:r>
        <w:rPr>
          <w:rFonts w:ascii="Arial" w:hAnsi="Arial" w:cs="Arial"/>
          <w:sz w:val="24"/>
          <w:szCs w:val="24"/>
        </w:rPr>
        <w:t xml:space="preserve"> </w:t>
      </w:r>
      <w:r w:rsidRPr="00B766BF">
        <w:rPr>
          <w:rFonts w:ascii="Arial" w:hAnsi="Arial" w:cs="Arial"/>
          <w:sz w:val="24"/>
          <w:szCs w:val="24"/>
        </w:rPr>
        <w:t>sales (customers), non- and management team, machines, and government) were greater.</w:t>
      </w:r>
      <w:r>
        <w:rPr>
          <w:rFonts w:ascii="Arial" w:hAnsi="Arial" w:cs="Arial"/>
          <w:sz w:val="24"/>
          <w:szCs w:val="24"/>
        </w:rPr>
        <w:t xml:space="preserve"> </w:t>
      </w:r>
      <w:r w:rsidRPr="00B766BF">
        <w:rPr>
          <w:rFonts w:ascii="Arial" w:hAnsi="Arial" w:cs="Arial"/>
          <w:sz w:val="24"/>
          <w:szCs w:val="24"/>
        </w:rPr>
        <w:t>Customers' increased demand could be brought about by the company's involvement in social activities.</w:t>
      </w:r>
      <w:r>
        <w:rPr>
          <w:rFonts w:ascii="Arial" w:hAnsi="Arial" w:cs="Arial"/>
          <w:sz w:val="24"/>
          <w:szCs w:val="24"/>
        </w:rPr>
        <w:t xml:space="preserve"> </w:t>
      </w:r>
      <w:r w:rsidRPr="00B766BF">
        <w:rPr>
          <w:rFonts w:ascii="Arial" w:hAnsi="Arial" w:cs="Arial"/>
          <w:sz w:val="24"/>
          <w:szCs w:val="24"/>
        </w:rPr>
        <w:t>Productivity is also increased by investing in environmentally friendly technologies and machines, as well as by improving the quality and efficiency of goods and services through research and development</w:t>
      </w:r>
      <w:r w:rsidR="00690778">
        <w:rPr>
          <w:rFonts w:ascii="Arial" w:hAnsi="Arial" w:cs="Arial"/>
          <w:sz w:val="24"/>
          <w:szCs w:val="24"/>
        </w:rPr>
        <w:t xml:space="preserve"> (Flanagan, </w:t>
      </w:r>
      <w:r w:rsidR="00690778" w:rsidRPr="00690778">
        <w:rPr>
          <w:rFonts w:ascii="Arial" w:hAnsi="Arial" w:cs="Arial"/>
          <w:sz w:val="24"/>
          <w:szCs w:val="24"/>
        </w:rPr>
        <w:t>2004)</w:t>
      </w:r>
      <w:r w:rsidRPr="00B766BF">
        <w:rPr>
          <w:rFonts w:ascii="Arial" w:hAnsi="Arial" w:cs="Arial"/>
          <w:sz w:val="24"/>
          <w:szCs w:val="24"/>
        </w:rPr>
        <w:t>.</w:t>
      </w:r>
    </w:p>
    <w:p w:rsidR="00B766BF" w:rsidRPr="00B766BF" w:rsidRDefault="00B766BF" w:rsidP="00B766BF">
      <w:pPr>
        <w:tabs>
          <w:tab w:val="left" w:pos="2832"/>
        </w:tabs>
        <w:spacing w:after="0" w:line="360" w:lineRule="auto"/>
        <w:ind w:firstLine="720"/>
        <w:jc w:val="both"/>
        <w:rPr>
          <w:rFonts w:ascii="Arial" w:hAnsi="Arial" w:cs="Arial"/>
          <w:sz w:val="24"/>
          <w:szCs w:val="24"/>
        </w:rPr>
      </w:pPr>
      <w:r w:rsidRPr="00B766BF">
        <w:rPr>
          <w:rFonts w:ascii="Arial" w:hAnsi="Arial" w:cs="Arial"/>
          <w:sz w:val="24"/>
          <w:szCs w:val="24"/>
        </w:rPr>
        <w:t>Due to the high cost of production, adhering to the law and regularly paying taxes won't result in a shutdown or government takeover (nationalization).A continuous supply of raw materials will result from timely supplier payments.</w:t>
      </w:r>
      <w:r>
        <w:rPr>
          <w:rFonts w:ascii="Arial" w:hAnsi="Arial" w:cs="Arial"/>
          <w:sz w:val="24"/>
          <w:szCs w:val="24"/>
        </w:rPr>
        <w:t xml:space="preserve"> </w:t>
      </w:r>
      <w:r w:rsidRPr="00B766BF">
        <w:rPr>
          <w:rFonts w:ascii="Arial" w:hAnsi="Arial" w:cs="Arial"/>
          <w:sz w:val="24"/>
          <w:szCs w:val="24"/>
        </w:rPr>
        <w:t>High pay and other benefits will make employees more committed to the company's operations if they are met</w:t>
      </w:r>
      <w:r w:rsidR="00690778">
        <w:rPr>
          <w:rFonts w:ascii="Arial" w:hAnsi="Arial" w:cs="Arial"/>
          <w:sz w:val="24"/>
          <w:szCs w:val="24"/>
        </w:rPr>
        <w:t xml:space="preserve"> (Larson &amp; Hansen, </w:t>
      </w:r>
      <w:r w:rsidR="00690778" w:rsidRPr="00690778">
        <w:rPr>
          <w:rFonts w:ascii="Arial" w:hAnsi="Arial" w:cs="Arial"/>
          <w:sz w:val="24"/>
          <w:szCs w:val="24"/>
        </w:rPr>
        <w:t>2005)</w:t>
      </w:r>
      <w:r w:rsidRPr="00B766BF">
        <w:rPr>
          <w:rFonts w:ascii="Arial" w:hAnsi="Arial" w:cs="Arial"/>
          <w:sz w:val="24"/>
          <w:szCs w:val="24"/>
        </w:rPr>
        <w:t>.</w:t>
      </w:r>
    </w:p>
    <w:p w:rsidR="00B766BF" w:rsidRDefault="00B766BF" w:rsidP="00B766BF">
      <w:pPr>
        <w:tabs>
          <w:tab w:val="left" w:pos="2832"/>
        </w:tabs>
        <w:spacing w:after="0" w:line="360" w:lineRule="auto"/>
        <w:ind w:firstLine="720"/>
        <w:jc w:val="both"/>
        <w:rPr>
          <w:rFonts w:ascii="Arial" w:hAnsi="Arial" w:cs="Arial"/>
          <w:sz w:val="24"/>
          <w:szCs w:val="24"/>
        </w:rPr>
      </w:pPr>
      <w:r w:rsidRPr="00B766BF">
        <w:rPr>
          <w:rFonts w:ascii="Arial" w:hAnsi="Arial" w:cs="Arial"/>
          <w:sz w:val="24"/>
          <w:szCs w:val="24"/>
        </w:rPr>
        <w:t>The investment of shareholders and the company's profits enable all of these CSR activities.</w:t>
      </w:r>
      <w:r>
        <w:rPr>
          <w:rFonts w:ascii="Arial" w:hAnsi="Arial" w:cs="Arial"/>
          <w:sz w:val="24"/>
          <w:szCs w:val="24"/>
        </w:rPr>
        <w:t xml:space="preserve"> </w:t>
      </w:r>
      <w:r w:rsidRPr="00B766BF">
        <w:rPr>
          <w:rFonts w:ascii="Arial" w:hAnsi="Arial" w:cs="Arial"/>
          <w:sz w:val="24"/>
          <w:szCs w:val="24"/>
        </w:rPr>
        <w:t>Eliminating social amenities from CSR activities could lose some customers who are very concerned about the support that businesses provide to the communities in which they operate.</w:t>
      </w:r>
      <w:r>
        <w:rPr>
          <w:rFonts w:ascii="Arial" w:hAnsi="Arial" w:cs="Arial"/>
          <w:sz w:val="24"/>
          <w:szCs w:val="24"/>
        </w:rPr>
        <w:t xml:space="preserve"> </w:t>
      </w:r>
      <w:r w:rsidRPr="00B766BF">
        <w:rPr>
          <w:rFonts w:ascii="Arial" w:hAnsi="Arial" w:cs="Arial"/>
          <w:sz w:val="24"/>
          <w:szCs w:val="24"/>
        </w:rPr>
        <w:t>Everyone, including company employees, enjoys the social amenities offered by businesses</w:t>
      </w:r>
      <w:r w:rsidR="00690778">
        <w:rPr>
          <w:rFonts w:ascii="Arial" w:hAnsi="Arial" w:cs="Arial"/>
          <w:sz w:val="24"/>
          <w:szCs w:val="24"/>
        </w:rPr>
        <w:t xml:space="preserve"> (Mitra, </w:t>
      </w:r>
      <w:r w:rsidR="00690778" w:rsidRPr="00690778">
        <w:rPr>
          <w:rFonts w:ascii="Arial" w:hAnsi="Arial" w:cs="Arial"/>
          <w:sz w:val="24"/>
          <w:szCs w:val="24"/>
        </w:rPr>
        <w:t>2008)</w:t>
      </w:r>
      <w:r w:rsidRPr="00B766BF">
        <w:rPr>
          <w:rFonts w:ascii="Arial" w:hAnsi="Arial" w:cs="Arial"/>
          <w:sz w:val="24"/>
          <w:szCs w:val="24"/>
        </w:rPr>
        <w:t>.</w:t>
      </w:r>
      <w:r>
        <w:rPr>
          <w:rFonts w:ascii="Arial" w:hAnsi="Arial" w:cs="Arial"/>
          <w:sz w:val="24"/>
          <w:szCs w:val="24"/>
        </w:rPr>
        <w:t xml:space="preserve"> </w:t>
      </w: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C312C5" w:rsidRDefault="00C312C5" w:rsidP="00B766BF">
      <w:pPr>
        <w:tabs>
          <w:tab w:val="left" w:pos="2832"/>
        </w:tabs>
        <w:spacing w:after="0" w:line="360" w:lineRule="auto"/>
        <w:ind w:firstLine="720"/>
        <w:jc w:val="both"/>
        <w:rPr>
          <w:rFonts w:ascii="Arial" w:hAnsi="Arial" w:cs="Arial"/>
          <w:sz w:val="24"/>
          <w:szCs w:val="24"/>
        </w:rPr>
      </w:pPr>
    </w:p>
    <w:p w:rsidR="00C312C5" w:rsidRPr="00ED2970" w:rsidRDefault="00C312C5" w:rsidP="00B766BF">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Conclusion and recommendations</w:t>
      </w:r>
    </w:p>
    <w:p w:rsidR="00E8408C" w:rsidRDefault="00E8408C" w:rsidP="00E8408C">
      <w:pPr>
        <w:tabs>
          <w:tab w:val="left" w:pos="2832"/>
        </w:tabs>
        <w:spacing w:after="0" w:line="360" w:lineRule="auto"/>
        <w:jc w:val="center"/>
        <w:rPr>
          <w:rFonts w:ascii="Arial" w:hAnsi="Arial" w:cs="Arial"/>
          <w:b/>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r w:rsidRPr="00B766BF">
        <w:rPr>
          <w:rFonts w:ascii="Arial" w:hAnsi="Arial" w:cs="Arial"/>
          <w:sz w:val="24"/>
          <w:szCs w:val="24"/>
        </w:rPr>
        <w:t xml:space="preserve">How does </w:t>
      </w:r>
      <w:r>
        <w:rPr>
          <w:rFonts w:ascii="Arial" w:hAnsi="Arial" w:cs="Arial"/>
          <w:sz w:val="24"/>
          <w:szCs w:val="24"/>
        </w:rPr>
        <w:t>M&amp;S’s</w:t>
      </w:r>
      <w:r w:rsidRPr="00B766BF">
        <w:rPr>
          <w:rFonts w:ascii="Arial" w:hAnsi="Arial" w:cs="Arial"/>
          <w:sz w:val="24"/>
          <w:szCs w:val="24"/>
        </w:rPr>
        <w:t xml:space="preserve"> Corporate Responsibility Community Engagement employ a market penetration strategy?</w:t>
      </w:r>
    </w:p>
    <w:p w:rsidR="00B766BF" w:rsidRDefault="00B766BF" w:rsidP="00B766BF">
      <w:pPr>
        <w:tabs>
          <w:tab w:val="left" w:pos="2832"/>
        </w:tabs>
        <w:spacing w:after="0" w:line="360" w:lineRule="auto"/>
        <w:ind w:firstLine="720"/>
        <w:jc w:val="both"/>
        <w:rPr>
          <w:rFonts w:ascii="Arial" w:hAnsi="Arial" w:cs="Arial"/>
          <w:sz w:val="24"/>
          <w:szCs w:val="24"/>
        </w:rPr>
      </w:pPr>
      <w:r w:rsidRPr="00B766BF">
        <w:rPr>
          <w:rFonts w:ascii="Arial" w:hAnsi="Arial" w:cs="Arial"/>
          <w:sz w:val="24"/>
          <w:szCs w:val="24"/>
        </w:rPr>
        <w:t xml:space="preserve">In order to implement this strategy, </w:t>
      </w:r>
      <w:r>
        <w:rPr>
          <w:rFonts w:ascii="Arial" w:hAnsi="Arial" w:cs="Arial"/>
          <w:sz w:val="24"/>
          <w:szCs w:val="24"/>
        </w:rPr>
        <w:t>M&amp;S</w:t>
      </w:r>
      <w:r w:rsidRPr="00B766BF">
        <w:rPr>
          <w:rFonts w:ascii="Arial" w:hAnsi="Arial" w:cs="Arial"/>
          <w:sz w:val="24"/>
          <w:szCs w:val="24"/>
        </w:rPr>
        <w:t xml:space="preserve"> Responsibility Community Engagement needs to lower prices and employ a variety of marketing and promotional tactics to increase sales in the existing customer market.</w:t>
      </w:r>
      <w:r>
        <w:rPr>
          <w:rFonts w:ascii="Arial" w:hAnsi="Arial" w:cs="Arial"/>
          <w:sz w:val="24"/>
          <w:szCs w:val="24"/>
        </w:rPr>
        <w:t xml:space="preserve"> </w:t>
      </w:r>
      <w:r w:rsidRPr="00B766BF">
        <w:rPr>
          <w:rFonts w:ascii="Arial" w:hAnsi="Arial" w:cs="Arial"/>
          <w:sz w:val="24"/>
          <w:szCs w:val="24"/>
        </w:rPr>
        <w:t>To achieve its sales growth goal while remaining in the same market, the company offers a variety of price reductions and deals, frequently runs promotional campaigns, and offers the product in new, appealing packages.</w:t>
      </w:r>
      <w:r>
        <w:rPr>
          <w:rFonts w:ascii="Arial" w:hAnsi="Arial" w:cs="Arial"/>
          <w:sz w:val="24"/>
          <w:szCs w:val="24"/>
        </w:rPr>
        <w:t xml:space="preserve"> </w:t>
      </w:r>
      <w:r w:rsidRPr="00B766BF">
        <w:rPr>
          <w:rFonts w:ascii="Arial" w:hAnsi="Arial" w:cs="Arial"/>
          <w:sz w:val="24"/>
          <w:szCs w:val="24"/>
        </w:rPr>
        <w:t>When employing this strategy in a consumer market that is highly competitive, aggressive marketing strategies are required.</w:t>
      </w:r>
    </w:p>
    <w:p w:rsidR="00B766BF" w:rsidRDefault="00B766BF" w:rsidP="00B766BF">
      <w:pPr>
        <w:tabs>
          <w:tab w:val="left" w:pos="2832"/>
        </w:tabs>
        <w:spacing w:after="0" w:line="360" w:lineRule="auto"/>
        <w:ind w:firstLine="720"/>
        <w:jc w:val="both"/>
        <w:rPr>
          <w:rFonts w:ascii="Arial" w:hAnsi="Arial" w:cs="Arial"/>
          <w:sz w:val="24"/>
          <w:szCs w:val="24"/>
        </w:rPr>
      </w:pPr>
      <w:r>
        <w:rPr>
          <w:rFonts w:ascii="Arial" w:hAnsi="Arial" w:cs="Arial"/>
          <w:sz w:val="24"/>
          <w:szCs w:val="24"/>
        </w:rPr>
        <w:t xml:space="preserve">The M&amp;S </w:t>
      </w:r>
      <w:r w:rsidRPr="00B766BF">
        <w:rPr>
          <w:rFonts w:ascii="Arial" w:hAnsi="Arial" w:cs="Arial"/>
          <w:sz w:val="24"/>
          <w:szCs w:val="24"/>
        </w:rPr>
        <w:t>ability to differentiate its offerings in addition to achieving cost leadership is linked to the adoption of market penetration as a primary intensive growth strategy.</w:t>
      </w:r>
      <w:r>
        <w:rPr>
          <w:rFonts w:ascii="Arial" w:hAnsi="Arial" w:cs="Arial"/>
          <w:sz w:val="24"/>
          <w:szCs w:val="24"/>
        </w:rPr>
        <w:t xml:space="preserve"> </w:t>
      </w:r>
      <w:r w:rsidRPr="00B766BF">
        <w:rPr>
          <w:rFonts w:ascii="Arial" w:hAnsi="Arial" w:cs="Arial"/>
          <w:sz w:val="24"/>
          <w:szCs w:val="24"/>
        </w:rPr>
        <w:t>This intensive growth strategy is supported by generic strategies' cost and differentiation.</w:t>
      </w:r>
      <w:r>
        <w:rPr>
          <w:rFonts w:ascii="Arial" w:hAnsi="Arial" w:cs="Arial"/>
          <w:sz w:val="24"/>
          <w:szCs w:val="24"/>
        </w:rPr>
        <w:t xml:space="preserve"> </w:t>
      </w:r>
      <w:r w:rsidRPr="00B766BF">
        <w:rPr>
          <w:rFonts w:ascii="Arial" w:hAnsi="Arial" w:cs="Arial"/>
          <w:sz w:val="24"/>
          <w:szCs w:val="24"/>
        </w:rPr>
        <w:t xml:space="preserve">Market penetration strategy was crucial to the success of </w:t>
      </w:r>
      <w:r>
        <w:rPr>
          <w:rFonts w:ascii="Arial" w:hAnsi="Arial" w:cs="Arial"/>
          <w:sz w:val="24"/>
          <w:szCs w:val="24"/>
        </w:rPr>
        <w:t xml:space="preserve">M&amp;S’s </w:t>
      </w:r>
      <w:r w:rsidRPr="00B766BF">
        <w:rPr>
          <w:rFonts w:ascii="Arial" w:hAnsi="Arial" w:cs="Arial"/>
          <w:sz w:val="24"/>
          <w:szCs w:val="24"/>
        </w:rPr>
        <w:t>Corporate Responsibility Community Engagement in its home market during the initial growth period.</w:t>
      </w:r>
      <w:r>
        <w:rPr>
          <w:rFonts w:ascii="Arial" w:hAnsi="Arial" w:cs="Arial"/>
          <w:sz w:val="24"/>
          <w:szCs w:val="24"/>
        </w:rPr>
        <w:t xml:space="preserve"> </w:t>
      </w:r>
      <w:r w:rsidRPr="00B766BF">
        <w:rPr>
          <w:rFonts w:ascii="Arial" w:hAnsi="Arial" w:cs="Arial"/>
          <w:sz w:val="24"/>
          <w:szCs w:val="24"/>
        </w:rPr>
        <w:t>Later, reaching new global markets was made possible by national recognition.</w:t>
      </w:r>
      <w:r>
        <w:rPr>
          <w:rFonts w:ascii="Arial" w:hAnsi="Arial" w:cs="Arial"/>
          <w:sz w:val="24"/>
          <w:szCs w:val="24"/>
        </w:rPr>
        <w:t xml:space="preserve"> </w:t>
      </w:r>
      <w:r w:rsidRPr="00B766BF">
        <w:rPr>
          <w:rFonts w:ascii="Arial" w:hAnsi="Arial" w:cs="Arial"/>
          <w:sz w:val="24"/>
          <w:szCs w:val="24"/>
        </w:rPr>
        <w:t>Through high market penetration, brand awareness was also used to introduce new products to existing and new consumer markets.</w:t>
      </w: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Default="00B766BF" w:rsidP="00B766BF">
      <w:pPr>
        <w:tabs>
          <w:tab w:val="left" w:pos="2832"/>
        </w:tabs>
        <w:spacing w:after="0" w:line="360" w:lineRule="auto"/>
        <w:ind w:firstLine="720"/>
        <w:jc w:val="both"/>
        <w:rPr>
          <w:rFonts w:ascii="Arial" w:hAnsi="Arial" w:cs="Arial"/>
          <w:sz w:val="24"/>
          <w:szCs w:val="24"/>
        </w:rPr>
      </w:pPr>
    </w:p>
    <w:p w:rsidR="00B766BF" w:rsidRPr="00B766BF" w:rsidRDefault="00B766BF" w:rsidP="00B766BF">
      <w:pPr>
        <w:tabs>
          <w:tab w:val="left" w:pos="2832"/>
        </w:tabs>
        <w:spacing w:after="0" w:line="360" w:lineRule="auto"/>
        <w:ind w:firstLine="720"/>
        <w:jc w:val="both"/>
        <w:rPr>
          <w:rFonts w:ascii="Arial" w:hAnsi="Arial" w:cs="Arial"/>
          <w:sz w:val="24"/>
          <w:szCs w:val="24"/>
        </w:rPr>
      </w:pPr>
    </w:p>
    <w:p w:rsidR="00E8408C" w:rsidRDefault="00E8408C" w:rsidP="00E8408C">
      <w:pPr>
        <w:tabs>
          <w:tab w:val="left" w:pos="2832"/>
        </w:tabs>
        <w:spacing w:after="0" w:line="360" w:lineRule="auto"/>
        <w:jc w:val="center"/>
        <w:rPr>
          <w:rFonts w:ascii="Arial" w:hAnsi="Arial" w:cs="Arial"/>
          <w:b/>
          <w:sz w:val="24"/>
          <w:szCs w:val="24"/>
        </w:rPr>
      </w:pPr>
      <w:r>
        <w:rPr>
          <w:rFonts w:ascii="Arial" w:hAnsi="Arial" w:cs="Arial"/>
          <w:b/>
          <w:sz w:val="24"/>
          <w:szCs w:val="24"/>
        </w:rPr>
        <w:lastRenderedPageBreak/>
        <w:t>Reference list</w:t>
      </w:r>
    </w:p>
    <w:p w:rsidR="00B766BF" w:rsidRDefault="00B766BF" w:rsidP="00E8408C">
      <w:pPr>
        <w:tabs>
          <w:tab w:val="left" w:pos="2832"/>
        </w:tabs>
        <w:spacing w:after="0" w:line="360" w:lineRule="auto"/>
        <w:jc w:val="center"/>
        <w:rPr>
          <w:rFonts w:ascii="Arial" w:hAnsi="Arial" w:cs="Arial"/>
          <w:b/>
          <w:sz w:val="24"/>
          <w:szCs w:val="24"/>
        </w:rPr>
      </w:pPr>
    </w:p>
    <w:p w:rsidR="00C312C5" w:rsidRDefault="00C312C5" w:rsidP="00E8408C">
      <w:pPr>
        <w:tabs>
          <w:tab w:val="left" w:pos="2832"/>
        </w:tabs>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60426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5604262"/>
                    </a:xfrm>
                    <a:prstGeom prst="rect">
                      <a:avLst/>
                    </a:prstGeom>
                    <a:noFill/>
                    <a:ln w="9525">
                      <a:noFill/>
                      <a:miter lim="800000"/>
                      <a:headEnd/>
                      <a:tailEnd/>
                    </a:ln>
                  </pic:spPr>
                </pic:pic>
              </a:graphicData>
            </a:graphic>
          </wp:inline>
        </w:drawing>
      </w:r>
    </w:p>
    <w:p w:rsidR="00C312C5" w:rsidRDefault="00C312C5" w:rsidP="00E8408C">
      <w:pPr>
        <w:tabs>
          <w:tab w:val="left" w:pos="2832"/>
        </w:tabs>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1284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512849"/>
                    </a:xfrm>
                    <a:prstGeom prst="rect">
                      <a:avLst/>
                    </a:prstGeom>
                    <a:noFill/>
                    <a:ln w="9525">
                      <a:noFill/>
                      <a:miter lim="800000"/>
                      <a:headEnd/>
                      <a:tailEnd/>
                    </a:ln>
                  </pic:spPr>
                </pic:pic>
              </a:graphicData>
            </a:graphic>
          </wp:inline>
        </w:drawing>
      </w:r>
    </w:p>
    <w:p w:rsidR="00923927" w:rsidRDefault="00923927"/>
    <w:sectPr w:rsidR="00923927">
      <w:footerReference w:type="default" r:id="rId1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23927" w:rsidRDefault="00923927" w:rsidP="00C312C5">
      <w:pPr>
        <w:spacing w:after="0" w:line="240" w:lineRule="auto"/>
      </w:pPr>
      <w:r>
        <w:separator/>
      </w:r>
    </w:p>
  </w:endnote>
  <w:endnote w:type="continuationSeparator" w:id="1">
    <w:p w:rsidR="00923927" w:rsidRDefault="00923927" w:rsidP="00C312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12C5" w:rsidRDefault="00C312C5">
    <w:pPr>
      <w:pStyle w:val="Footer"/>
      <w:jc w:val="center"/>
    </w:pPr>
  </w:p>
  <w:p w:rsidR="00C312C5" w:rsidRDefault="00C312C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3136701"/>
      <w:docPartObj>
        <w:docPartGallery w:val="Page Numbers (Bottom of Page)"/>
        <w:docPartUnique/>
      </w:docPartObj>
    </w:sdtPr>
    <w:sdtContent>
      <w:p w:rsidR="00C312C5" w:rsidRDefault="00C312C5">
        <w:pPr>
          <w:pStyle w:val="Footer"/>
          <w:jc w:val="center"/>
        </w:pPr>
        <w:fldSimple w:instr=" PAGE   \* MERGEFORMAT ">
          <w:r>
            <w:rPr>
              <w:noProof/>
            </w:rPr>
            <w:t>3</w:t>
          </w:r>
        </w:fldSimple>
      </w:p>
    </w:sdtContent>
  </w:sdt>
  <w:p w:rsidR="00C312C5" w:rsidRDefault="00C312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23927" w:rsidRDefault="00923927" w:rsidP="00C312C5">
      <w:pPr>
        <w:spacing w:after="0" w:line="240" w:lineRule="auto"/>
      </w:pPr>
      <w:r>
        <w:separator/>
      </w:r>
    </w:p>
  </w:footnote>
  <w:footnote w:type="continuationSeparator" w:id="1">
    <w:p w:rsidR="00923927" w:rsidRDefault="00923927" w:rsidP="00C312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AB53759"/>
    <w:multiLevelType w:val="hybridMultilevel"/>
    <w:tmpl w:val="E2FC9A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E8408C"/>
    <w:rsid w:val="00690778"/>
    <w:rsid w:val="00923927"/>
    <w:rsid w:val="00B766BF"/>
    <w:rsid w:val="00C312C5"/>
    <w:rsid w:val="00E8408C"/>
    <w:rsid w:val="00ED29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6BF"/>
    <w:pPr>
      <w:ind w:left="720"/>
      <w:contextualSpacing/>
    </w:pPr>
  </w:style>
  <w:style w:type="paragraph" w:styleId="BalloonText">
    <w:name w:val="Balloon Text"/>
    <w:basedOn w:val="Normal"/>
    <w:link w:val="BalloonTextChar"/>
    <w:uiPriority w:val="99"/>
    <w:semiHidden/>
    <w:unhideWhenUsed/>
    <w:rsid w:val="00C312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2C5"/>
    <w:rPr>
      <w:rFonts w:ascii="Tahoma" w:hAnsi="Tahoma" w:cs="Tahoma"/>
      <w:sz w:val="16"/>
      <w:szCs w:val="16"/>
    </w:rPr>
  </w:style>
  <w:style w:type="paragraph" w:styleId="Header">
    <w:name w:val="header"/>
    <w:basedOn w:val="Normal"/>
    <w:link w:val="HeaderChar"/>
    <w:uiPriority w:val="99"/>
    <w:semiHidden/>
    <w:unhideWhenUsed/>
    <w:rsid w:val="00C312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12C5"/>
  </w:style>
  <w:style w:type="paragraph" w:styleId="Footer">
    <w:name w:val="footer"/>
    <w:basedOn w:val="Normal"/>
    <w:link w:val="FooterChar"/>
    <w:uiPriority w:val="99"/>
    <w:unhideWhenUsed/>
    <w:rsid w:val="00C31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12C5"/>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188</TotalTime>
  <Pages>1</Pages>
  <Words>2109</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3</cp:revision>
  <dcterms:created xsi:type="dcterms:W3CDTF">2022-10-23T19:18:00Z</dcterms:created>
  <dcterms:modified xsi:type="dcterms:W3CDTF">2022-10-23T22:27:00Z</dcterms:modified>
</cp:coreProperties>
</file>