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101F8" w14:textId="77777777" w:rsidR="00292358" w:rsidRPr="004B2B32" w:rsidRDefault="00292358" w:rsidP="00292358">
      <w:pPr>
        <w:jc w:val="right"/>
        <w:rPr>
          <w:sz w:val="18"/>
          <w:szCs w:val="18"/>
          <w:lang w:val="en-GB"/>
        </w:rPr>
      </w:pPr>
      <w:r w:rsidRPr="004B2B32">
        <w:rPr>
          <w:sz w:val="18"/>
          <w:szCs w:val="18"/>
          <w:lang w:val="en-GB"/>
        </w:rPr>
        <w:t>Aikaterini Smoili (1903626)</w:t>
      </w:r>
    </w:p>
    <w:p w14:paraId="4B9576E3" w14:textId="77777777" w:rsidR="00292358" w:rsidRDefault="00292358">
      <w:pPr>
        <w:rPr>
          <w:lang w:val="en-GB"/>
        </w:rPr>
      </w:pPr>
    </w:p>
    <w:p w14:paraId="3FFEBC9B" w14:textId="77777777" w:rsidR="0029223A" w:rsidRDefault="007C193E">
      <w:pPr>
        <w:rPr>
          <w:lang w:val="en-GB"/>
        </w:rPr>
      </w:pPr>
      <w:r>
        <w:rPr>
          <w:lang w:val="en-GB"/>
        </w:rPr>
        <w:t>As a</w:t>
      </w:r>
      <w:r w:rsidR="00022BBA">
        <w:rPr>
          <w:lang w:val="en-GB"/>
        </w:rPr>
        <w:t xml:space="preserve"> singer</w:t>
      </w:r>
      <w:r>
        <w:rPr>
          <w:lang w:val="en-GB"/>
        </w:rPr>
        <w:t xml:space="preserve"> on training</w:t>
      </w:r>
      <w:r w:rsidR="00022BBA">
        <w:rPr>
          <w:lang w:val="en-GB"/>
        </w:rPr>
        <w:t>, usual</w:t>
      </w:r>
      <w:r>
        <w:rPr>
          <w:lang w:val="en-GB"/>
        </w:rPr>
        <w:t>ly my main focus tends to be the sound of the</w:t>
      </w:r>
      <w:r w:rsidR="00022BBA">
        <w:rPr>
          <w:lang w:val="en-GB"/>
        </w:rPr>
        <w:t xml:space="preserve"> voice and how</w:t>
      </w:r>
      <w:r>
        <w:rPr>
          <w:lang w:val="en-GB"/>
        </w:rPr>
        <w:t xml:space="preserve"> to pleasantly hit the right notes</w:t>
      </w:r>
      <w:r w:rsidR="00022BBA">
        <w:rPr>
          <w:lang w:val="en-GB"/>
        </w:rPr>
        <w:t xml:space="preserve">. Knowing that in order to perform in a big stage or a small room, we singers need to also tell a narrative </w:t>
      </w:r>
      <w:r w:rsidR="00424696">
        <w:rPr>
          <w:lang w:val="en-GB"/>
        </w:rPr>
        <w:t xml:space="preserve">or a story </w:t>
      </w:r>
      <w:r w:rsidR="00022BBA">
        <w:rPr>
          <w:lang w:val="en-GB"/>
        </w:rPr>
        <w:t xml:space="preserve">and make people feel </w:t>
      </w:r>
      <w:r w:rsidR="00424696">
        <w:rPr>
          <w:lang w:val="en-GB"/>
        </w:rPr>
        <w:t xml:space="preserve">and understand </w:t>
      </w:r>
      <w:r w:rsidR="00022BBA">
        <w:rPr>
          <w:lang w:val="en-GB"/>
        </w:rPr>
        <w:t xml:space="preserve">the songs, convince them for </w:t>
      </w:r>
      <w:r w:rsidR="0029223A">
        <w:rPr>
          <w:lang w:val="en-GB"/>
        </w:rPr>
        <w:t>these few minutes of each song, the struggle to act and sing is real and over the last wee</w:t>
      </w:r>
      <w:r w:rsidR="00CD1035">
        <w:rPr>
          <w:lang w:val="en-GB"/>
        </w:rPr>
        <w:t>ks that we were asked to sing</w:t>
      </w:r>
      <w:r w:rsidR="0029223A">
        <w:rPr>
          <w:lang w:val="en-GB"/>
        </w:rPr>
        <w:t xml:space="preserve"> and act, I founded myself not getting it many times. </w:t>
      </w:r>
      <w:r w:rsidR="009A22D6">
        <w:rPr>
          <w:lang w:val="en-GB"/>
        </w:rPr>
        <w:t xml:space="preserve">More specific, for our Professional Practice module, we were asked to perform an opera duet </w:t>
      </w:r>
      <w:r w:rsidR="00485966">
        <w:rPr>
          <w:lang w:val="en-GB"/>
        </w:rPr>
        <w:t xml:space="preserve">or an opera aria and all together create a complete performance, based on Stanislavski’s acting techniques that we studied. </w:t>
      </w:r>
      <w:r w:rsidR="003B5047">
        <w:rPr>
          <w:lang w:val="en-GB"/>
        </w:rPr>
        <w:t xml:space="preserve">I was familiar with this technique and I have to say that once I learnt that we as a group will focus on that I thought it will be easy, but having to sing </w:t>
      </w:r>
      <w:r w:rsidR="00C8665F">
        <w:rPr>
          <w:lang w:val="en-GB"/>
        </w:rPr>
        <w:t xml:space="preserve">as well was harder, never thought that focusing only or so much on how we sound when we sing, is actually affecting the performance and how the voice comes out. Also, how much the confidence can change everything and not always listening to your consciousness thoughts. </w:t>
      </w:r>
    </w:p>
    <w:p w14:paraId="2A964D7E" w14:textId="77777777" w:rsidR="00C8665F" w:rsidRDefault="00C8665F">
      <w:pPr>
        <w:rPr>
          <w:lang w:val="en-GB"/>
        </w:rPr>
      </w:pPr>
    </w:p>
    <w:p w14:paraId="6327A3AD" w14:textId="77777777" w:rsidR="0054746E" w:rsidRDefault="00C8665F">
      <w:pPr>
        <w:rPr>
          <w:lang w:val="en-GB"/>
        </w:rPr>
      </w:pPr>
      <w:r>
        <w:rPr>
          <w:lang w:val="en-GB"/>
        </w:rPr>
        <w:t xml:space="preserve">I was asked to prepare with one of the others students, the duet called </w:t>
      </w:r>
      <w:r w:rsidRPr="00C8665F">
        <w:rPr>
          <w:i/>
          <w:lang w:val="en-GB"/>
        </w:rPr>
        <w:t>“Ah guarda, sorella!</w:t>
      </w:r>
      <w:r>
        <w:rPr>
          <w:i/>
          <w:lang w:val="en-GB"/>
        </w:rPr>
        <w:t xml:space="preserve"> </w:t>
      </w:r>
      <w:r>
        <w:rPr>
          <w:lang w:val="en-GB"/>
        </w:rPr>
        <w:t>From</w:t>
      </w:r>
      <w:r w:rsidR="001F7285">
        <w:rPr>
          <w:lang w:val="en-GB"/>
        </w:rPr>
        <w:t xml:space="preserve"> the popular opera </w:t>
      </w:r>
      <w:r w:rsidR="001F7285" w:rsidRPr="001F7285">
        <w:rPr>
          <w:i/>
          <w:lang w:val="en-GB"/>
        </w:rPr>
        <w:t>Così fan tutte</w:t>
      </w:r>
      <w:r w:rsidR="001F7285">
        <w:rPr>
          <w:lang w:val="en-GB"/>
        </w:rPr>
        <w:t xml:space="preserve"> by the worldwide known composer, Wolfgang Amadeus Mozart. The opera was premiered in 1790 in Vienna and it is an opera buffa with two acts. The title translates to “So do they all” and tutte is the feminine plural in Italian for all, meaning “All women do it”.  It focuses on two young military men, Ferrando and Guglielmo, who are not sure if their lovers</w:t>
      </w:r>
      <w:r w:rsidR="00683B9B">
        <w:rPr>
          <w:lang w:val="en-GB"/>
        </w:rPr>
        <w:t xml:space="preserve"> who are sisters</w:t>
      </w:r>
      <w:r w:rsidR="001F7285">
        <w:rPr>
          <w:lang w:val="en-GB"/>
        </w:rPr>
        <w:t>, Fiordi</w:t>
      </w:r>
      <w:r w:rsidR="0043576C">
        <w:rPr>
          <w:lang w:val="en-GB"/>
        </w:rPr>
        <w:t>ligi and Dorabella,</w:t>
      </w:r>
      <w:r w:rsidR="001F7285">
        <w:rPr>
          <w:lang w:val="en-GB"/>
        </w:rPr>
        <w:t xml:space="preserve"> are faithful to them and try to test their loyalty after having a discu</w:t>
      </w:r>
      <w:r w:rsidR="00EB15F2">
        <w:rPr>
          <w:lang w:val="en-GB"/>
        </w:rPr>
        <w:t xml:space="preserve">ssion with a friend Don Alfonso. </w:t>
      </w:r>
      <w:r w:rsidR="00683B9B">
        <w:rPr>
          <w:lang w:val="en-GB"/>
        </w:rPr>
        <w:t xml:space="preserve">The duet is between the two sisters, after they received two necklaces with their men’s face in them, and excited are singing about them. </w:t>
      </w:r>
      <w:r w:rsidR="0054746E">
        <w:rPr>
          <w:lang w:val="en-GB"/>
        </w:rPr>
        <w:t>The duet usually is perceived as a sweet love song that two young ladies sing for the lov</w:t>
      </w:r>
      <w:r w:rsidR="007C69BF">
        <w:rPr>
          <w:lang w:val="en-GB"/>
        </w:rPr>
        <w:t>es. After exploring Stanislavsky</w:t>
      </w:r>
      <w:r w:rsidR="0054746E">
        <w:rPr>
          <w:lang w:val="en-GB"/>
        </w:rPr>
        <w:t xml:space="preserve">’s method though, we created a new way of how it can be sung and how we can act it. Instead of being just two sisters admiring their presents and thinking of their loved ones, we were two very jealous, competitive with each other, maybe insecure and self-centred </w:t>
      </w:r>
      <w:r w:rsidR="004B2B32">
        <w:rPr>
          <w:lang w:val="en-GB"/>
        </w:rPr>
        <w:t xml:space="preserve">school </w:t>
      </w:r>
      <w:r w:rsidR="0054746E">
        <w:rPr>
          <w:lang w:val="en-GB"/>
        </w:rPr>
        <w:t>girls who ar</w:t>
      </w:r>
      <w:r w:rsidR="00292358">
        <w:rPr>
          <w:lang w:val="en-GB"/>
        </w:rPr>
        <w:t>e trying to show off their men and take down</w:t>
      </w:r>
      <w:r w:rsidR="004B2B32">
        <w:rPr>
          <w:lang w:val="en-GB"/>
        </w:rPr>
        <w:t xml:space="preserve"> each other, in the class in school after scrolling through a dating application on their phones. How did the director and us came up with this final i</w:t>
      </w:r>
      <w:r w:rsidR="007C69BF">
        <w:rPr>
          <w:lang w:val="en-GB"/>
        </w:rPr>
        <w:t>dea? With following Stanislavsky</w:t>
      </w:r>
      <w:r w:rsidR="004B2B32">
        <w:rPr>
          <w:lang w:val="en-GB"/>
        </w:rPr>
        <w:t xml:space="preserve">’s acting method. </w:t>
      </w:r>
    </w:p>
    <w:p w14:paraId="02BF19F0" w14:textId="77777777" w:rsidR="007C69BF" w:rsidRDefault="007C69BF">
      <w:pPr>
        <w:rPr>
          <w:lang w:val="en-GB"/>
        </w:rPr>
      </w:pPr>
    </w:p>
    <w:p w14:paraId="7852C9DA" w14:textId="77777777" w:rsidR="007C69BF" w:rsidRDefault="007C69BF">
      <w:pPr>
        <w:rPr>
          <w:lang w:val="en-GB"/>
        </w:rPr>
      </w:pPr>
      <w:r>
        <w:rPr>
          <w:lang w:val="en-GB"/>
        </w:rPr>
        <w:t xml:space="preserve">Konstantin Sergeyevich Stanislavsky was from Moscow Russia born in 1863 and he was an actor, a theatre director and a theatre theorist or in other words a practitioner. His acting techniques focused on the </w:t>
      </w:r>
      <w:r w:rsidR="00EC11BF">
        <w:rPr>
          <w:lang w:val="en-GB"/>
        </w:rPr>
        <w:t>expansion of the actor’s feelings in a natural and realistic way that could fit better in the new century and escape the 19</w:t>
      </w:r>
      <w:r w:rsidR="00EC11BF" w:rsidRPr="00EC11BF">
        <w:rPr>
          <w:vertAlign w:val="superscript"/>
          <w:lang w:val="en-GB"/>
        </w:rPr>
        <w:t>th</w:t>
      </w:r>
      <w:r w:rsidR="00EC11BF">
        <w:rPr>
          <w:lang w:val="en-GB"/>
        </w:rPr>
        <w:t xml:space="preserve"> century way of acting. </w:t>
      </w:r>
      <w:r w:rsidR="00E92A85">
        <w:rPr>
          <w:lang w:val="en-GB"/>
        </w:rPr>
        <w:t xml:space="preserve">His method is one of the most famous in the theatre world and still has great influence to directors and actors. Together with Vladimir Nemirovich Danchenko </w:t>
      </w:r>
      <w:r w:rsidR="008B29A5">
        <w:rPr>
          <w:lang w:val="en-GB"/>
        </w:rPr>
        <w:t xml:space="preserve">co-founded the Moscow Art Theatre (MAT) that is world famous. He opened a ways of acting and approaching the character.  The System, as his method is called, challenges actors to dive deeper into their emotions and stay connected to them. </w:t>
      </w:r>
      <w:r w:rsidR="001C4ABB">
        <w:rPr>
          <w:lang w:val="en-GB"/>
        </w:rPr>
        <w:t>The character does not start having feelings once he step</w:t>
      </w:r>
      <w:r w:rsidR="00B85BD8">
        <w:rPr>
          <w:lang w:val="en-GB"/>
        </w:rPr>
        <w:t>s</w:t>
      </w:r>
      <w:r w:rsidR="001C4ABB">
        <w:rPr>
          <w:lang w:val="en-GB"/>
        </w:rPr>
        <w:t xml:space="preserve"> foot on the stage for the first time of the play, but before, he is filled with emotional </w:t>
      </w:r>
      <w:r w:rsidR="001C4ABB">
        <w:rPr>
          <w:lang w:val="en-GB"/>
        </w:rPr>
        <w:lastRenderedPageBreak/>
        <w:t xml:space="preserve">memories that help to shape a whole and complete picture of him that in the end helps the himself and the audience to understand and maybe identify with the role. </w:t>
      </w:r>
      <w:r w:rsidR="00B85BD8">
        <w:rPr>
          <w:lang w:val="en-GB"/>
        </w:rPr>
        <w:t xml:space="preserve">In that way the character seems more realistic, since people in real life have memories and past feelings stored from different events of their lives. </w:t>
      </w:r>
    </w:p>
    <w:p w14:paraId="1B169CD9" w14:textId="77777777" w:rsidR="007848B5" w:rsidRDefault="007848B5" w:rsidP="007848B5">
      <w:pPr>
        <w:rPr>
          <w:lang w:val="en-GB"/>
        </w:rPr>
      </w:pPr>
    </w:p>
    <w:p w14:paraId="4D8BE38F" w14:textId="77777777" w:rsidR="007848B5" w:rsidRPr="00244B4C" w:rsidRDefault="007848B5" w:rsidP="007848B5">
      <w:pPr>
        <w:rPr>
          <w:i/>
          <w:sz w:val="22"/>
          <w:szCs w:val="22"/>
          <w:lang w:val="en-GB"/>
        </w:rPr>
      </w:pPr>
      <w:r w:rsidRPr="00244B4C">
        <w:rPr>
          <w:i/>
          <w:sz w:val="22"/>
          <w:szCs w:val="22"/>
          <w:lang w:val="en-GB"/>
        </w:rPr>
        <w:t>“Our demands are simple, normal, and therefore they are difficult to satisfy. All we ask is that an actor on the stage live in accordance with natural laws.”</w:t>
      </w:r>
    </w:p>
    <w:p w14:paraId="0AA5BDAB" w14:textId="77777777" w:rsidR="007848B5" w:rsidRPr="00244B4C" w:rsidRDefault="00FB4002" w:rsidP="00FB4002">
      <w:pPr>
        <w:pStyle w:val="ListParagraph"/>
        <w:numPr>
          <w:ilvl w:val="0"/>
          <w:numId w:val="1"/>
        </w:numPr>
        <w:rPr>
          <w:i/>
          <w:sz w:val="22"/>
          <w:szCs w:val="22"/>
          <w:lang w:val="en-GB"/>
        </w:rPr>
      </w:pPr>
      <w:r w:rsidRPr="00244B4C">
        <w:rPr>
          <w:i/>
          <w:sz w:val="22"/>
          <w:szCs w:val="22"/>
          <w:lang w:val="en-GB"/>
        </w:rPr>
        <w:t xml:space="preserve">Konstantin Stanislavsky </w:t>
      </w:r>
    </w:p>
    <w:p w14:paraId="1369FEFF" w14:textId="77777777" w:rsidR="00B13154" w:rsidRDefault="00B13154" w:rsidP="00B13154">
      <w:pPr>
        <w:rPr>
          <w:lang w:val="en-GB"/>
        </w:rPr>
      </w:pPr>
    </w:p>
    <w:p w14:paraId="6468471D" w14:textId="77777777" w:rsidR="00244B4C" w:rsidRDefault="00E47C5F" w:rsidP="00B13154">
      <w:pPr>
        <w:rPr>
          <w:lang w:val="en-GB"/>
        </w:rPr>
      </w:pPr>
      <w:r>
        <w:rPr>
          <w:lang w:val="en-GB"/>
        </w:rPr>
        <w:t>So in other words, the beginning of the play should not also be the beginning of the character’s existence with zero memories and past emotions, but the character had been through different events that justify his actions. This is how our director t</w:t>
      </w:r>
      <w:r w:rsidR="009863F0">
        <w:rPr>
          <w:lang w:val="en-GB"/>
        </w:rPr>
        <w:t>rie</w:t>
      </w:r>
      <w:r>
        <w:rPr>
          <w:lang w:val="en-GB"/>
        </w:rPr>
        <w:t xml:space="preserve">d us tried to analyse and bring into life the different way our characters could be perceived and played. First we had to ask and answer the Six Fundamental Questions, Who? Meaning who am I, What? When? Where? Why? Meaning the context and How? </w:t>
      </w:r>
      <w:r w:rsidR="00F22499">
        <w:rPr>
          <w:lang w:val="en-GB"/>
        </w:rPr>
        <w:t xml:space="preserve">By answering those questions, we had a list of facts about the character. For example, Dorabella is an Italian from Naples and in the scene she is with her sister Fiordiligi in a garden by the seashore and they admiring the face miniature necklaces that their loved ones gave them. Then we </w:t>
      </w:r>
      <w:r w:rsidR="00E3147C">
        <w:rPr>
          <w:lang w:val="en-GB"/>
        </w:rPr>
        <w:t xml:space="preserve">proceed to find the Pressing Issue, which is the reason the character </w:t>
      </w:r>
      <w:r w:rsidR="00623CB1">
        <w:rPr>
          <w:lang w:val="en-GB"/>
        </w:rPr>
        <w:t>behaves</w:t>
      </w:r>
      <w:r w:rsidR="00E3147C">
        <w:rPr>
          <w:lang w:val="en-GB"/>
        </w:rPr>
        <w:t xml:space="preserve"> the way </w:t>
      </w:r>
      <w:r w:rsidR="00623CB1">
        <w:rPr>
          <w:lang w:val="en-GB"/>
        </w:rPr>
        <w:t>it does,</w:t>
      </w:r>
      <w:r w:rsidR="00897DEF">
        <w:rPr>
          <w:lang w:val="en-GB"/>
        </w:rPr>
        <w:t xml:space="preserve"> what happened before the beginning </w:t>
      </w:r>
      <w:r w:rsidR="00623CB1">
        <w:rPr>
          <w:lang w:val="en-GB"/>
        </w:rPr>
        <w:t xml:space="preserve">of the scene. </w:t>
      </w:r>
      <w:r w:rsidR="00897DEF">
        <w:rPr>
          <w:lang w:val="en-GB"/>
        </w:rPr>
        <w:t xml:space="preserve">After, we needed to find the Fundamental/Key Lines of the aria, that without them the context would have not be the same or maybe it would not even </w:t>
      </w:r>
      <w:r w:rsidR="002D63D7">
        <w:rPr>
          <w:lang w:val="en-GB"/>
        </w:rPr>
        <w:t>have existed</w:t>
      </w:r>
      <w:r w:rsidR="00897DEF">
        <w:rPr>
          <w:lang w:val="en-GB"/>
        </w:rPr>
        <w:t xml:space="preserve"> and then the Pressing Issue </w:t>
      </w:r>
      <w:r w:rsidR="00727564">
        <w:rPr>
          <w:lang w:val="en-GB"/>
        </w:rPr>
        <w:t xml:space="preserve">and the Key event, </w:t>
      </w:r>
      <w:r w:rsidR="00897DEF">
        <w:rPr>
          <w:lang w:val="en-GB"/>
        </w:rPr>
        <w:t>which dictates how the character is behaving in that specific moment.</w:t>
      </w:r>
      <w:r w:rsidR="002D63D7">
        <w:rPr>
          <w:lang w:val="en-GB"/>
        </w:rPr>
        <w:t xml:space="preserve"> Then we were asked to divide the text into Units that we had to give a title according to the emotion that each unit crea</w:t>
      </w:r>
      <w:r w:rsidR="00727564">
        <w:rPr>
          <w:lang w:val="en-GB"/>
        </w:rPr>
        <w:t>tes. That helped us read between</w:t>
      </w:r>
      <w:r w:rsidR="002D63D7">
        <w:rPr>
          <w:lang w:val="en-GB"/>
        </w:rPr>
        <w:t xml:space="preserve"> the line</w:t>
      </w:r>
      <w:r w:rsidR="00727564">
        <w:rPr>
          <w:lang w:val="en-GB"/>
        </w:rPr>
        <w:t>s</w:t>
      </w:r>
      <w:r w:rsidR="002D63D7">
        <w:rPr>
          <w:lang w:val="en-GB"/>
        </w:rPr>
        <w:t xml:space="preserve"> and see the deeper meaning that the texts might have and also connect our emotions with it. </w:t>
      </w:r>
      <w:r w:rsidR="00644CC7">
        <w:rPr>
          <w:lang w:val="en-GB"/>
        </w:rPr>
        <w:t>According to Stanislavsky, that is called Subtext, which is</w:t>
      </w:r>
      <w:r w:rsidR="00727564">
        <w:rPr>
          <w:lang w:val="en-GB"/>
        </w:rPr>
        <w:t xml:space="preserve"> the hidden meaning of the text and it is critical for the understanding of the role. </w:t>
      </w:r>
      <w:r w:rsidR="00A74399">
        <w:rPr>
          <w:lang w:val="en-GB"/>
        </w:rPr>
        <w:t>After that we had to find the conscious and unconscious thought of the character. According to philosophy and psychology, humans have the conscious mind which is aware of reality and of what is ‘right’ and what is ‘wrong’ and acts accordingly, it is what we are thinking about in the moment, and the unconscious mind which is our inner thoughts, that we can’t control but having, more like an impulsive or automatic instinct/thought, or maybe forgotten memories or dreams. The conscious mind usually keeps us more grounded and focused, where the unconscious mind is more free and sometimes does not have a limit. Sigmund Freud believed that the mind should be divided and human’s ego is the conscious mind and thoughts and the superego or instincts are the unconscious mind and thoughts. This theory play</w:t>
      </w:r>
      <w:r w:rsidR="002F5CDA">
        <w:rPr>
          <w:lang w:val="en-GB"/>
        </w:rPr>
        <w:t>s a big role</w:t>
      </w:r>
      <w:r w:rsidR="00A74399">
        <w:rPr>
          <w:lang w:val="en-GB"/>
        </w:rPr>
        <w:t xml:space="preserve"> in psychoanalysis which Stanislavsky’s method uses. </w:t>
      </w:r>
      <w:r w:rsidR="002F5CDA">
        <w:rPr>
          <w:lang w:val="en-GB"/>
        </w:rPr>
        <w:t xml:space="preserve">In the duet the conscious thought was that they are in love with them and nothing and no one can ever stop them from being with them to the point that they say that in case they ever stop loving them “may Cupid make them suffer in life”, but the unconscious though is that what if they stop though? What will happen next? What everything is for nothing? </w:t>
      </w:r>
      <w:r w:rsidR="00372247">
        <w:rPr>
          <w:lang w:val="en-GB"/>
        </w:rPr>
        <w:t xml:space="preserve">Stanislavsky’s method activates the unconscious thought to make the characters more realistic and more sympathetic to the audience. That also really helped me to create a deeper and more meaningful connection to Dorabella’s </w:t>
      </w:r>
      <w:r w:rsidR="00372247">
        <w:rPr>
          <w:lang w:val="en-GB"/>
        </w:rPr>
        <w:lastRenderedPageBreak/>
        <w:t>character and understand her a bit more. The practitioner’s technique also focuses on the Objective which is the reason of every action and decision</w:t>
      </w:r>
      <w:r w:rsidR="008D0FE5">
        <w:rPr>
          <w:lang w:val="en-GB"/>
        </w:rPr>
        <w:t xml:space="preserve"> the role is taking or have taken and the Super – Objective which is what the character wishes the most throughout the play, it is what the character is trying to express behind the lines. </w:t>
      </w:r>
      <w:r w:rsidR="000C657C">
        <w:rPr>
          <w:lang w:val="en-GB"/>
        </w:rPr>
        <w:t xml:space="preserve">All these techniques </w:t>
      </w:r>
      <w:r w:rsidR="00D95767">
        <w:rPr>
          <w:lang w:val="en-GB"/>
        </w:rPr>
        <w:t xml:space="preserve">were used these last weeks and created a completely way of playing the role of Dorabella. </w:t>
      </w:r>
      <w:r w:rsidR="00244B4C">
        <w:rPr>
          <w:lang w:val="en-GB"/>
        </w:rPr>
        <w:t>It also helped me overcome a little bit the effects of the lack of confidence and the performance anxiety I have when it comes to singing in the stage.</w:t>
      </w:r>
    </w:p>
    <w:p w14:paraId="0F7D1282" w14:textId="77777777" w:rsidR="00244B4C" w:rsidRDefault="00244B4C" w:rsidP="00B13154">
      <w:pPr>
        <w:rPr>
          <w:lang w:val="en-GB"/>
        </w:rPr>
      </w:pPr>
    </w:p>
    <w:p w14:paraId="4C3BB914" w14:textId="77777777" w:rsidR="00244B4C" w:rsidRDefault="00244B4C" w:rsidP="00B13154">
      <w:pPr>
        <w:rPr>
          <w:i/>
          <w:sz w:val="22"/>
          <w:szCs w:val="22"/>
          <w:lang w:val="en-GB"/>
        </w:rPr>
      </w:pPr>
      <w:r w:rsidRPr="00244B4C">
        <w:rPr>
          <w:i/>
          <w:sz w:val="22"/>
          <w:szCs w:val="22"/>
          <w:lang w:val="en-GB"/>
        </w:rPr>
        <w:t xml:space="preserve">Stanislavsky provided a route map for exploring what he called “that conscious road to the gates of the unconscious”. Which is the foundation of modern theatre. And it is a map that no actor, even today, can afford to ignore. </w:t>
      </w:r>
    </w:p>
    <w:p w14:paraId="2A38026B" w14:textId="77777777" w:rsidR="00244B4C" w:rsidRPr="00244B4C" w:rsidRDefault="00244B4C" w:rsidP="00B13154">
      <w:pPr>
        <w:rPr>
          <w:i/>
          <w:sz w:val="22"/>
          <w:szCs w:val="22"/>
          <w:lang w:val="en-GB"/>
        </w:rPr>
      </w:pPr>
    </w:p>
    <w:p w14:paraId="41C187A8" w14:textId="77777777" w:rsidR="00244B4C" w:rsidRPr="00244B4C" w:rsidRDefault="00244B4C" w:rsidP="00B13154">
      <w:pPr>
        <w:rPr>
          <w:i/>
          <w:sz w:val="22"/>
          <w:szCs w:val="22"/>
          <w:lang w:val="en-GB"/>
        </w:rPr>
      </w:pPr>
      <w:r w:rsidRPr="00244B4C">
        <w:rPr>
          <w:i/>
          <w:sz w:val="22"/>
          <w:szCs w:val="22"/>
          <w:lang w:val="en-GB"/>
        </w:rPr>
        <w:t xml:space="preserve">      </w:t>
      </w:r>
      <w:r w:rsidR="0052203E">
        <w:rPr>
          <w:i/>
          <w:sz w:val="22"/>
          <w:szCs w:val="22"/>
          <w:lang w:val="en-GB"/>
        </w:rPr>
        <w:t>-Michae</w:t>
      </w:r>
      <w:r w:rsidRPr="00244B4C">
        <w:rPr>
          <w:i/>
          <w:sz w:val="22"/>
          <w:szCs w:val="22"/>
          <w:lang w:val="en-GB"/>
        </w:rPr>
        <w:t xml:space="preserve">l </w:t>
      </w:r>
      <w:proofErr w:type="spellStart"/>
      <w:r w:rsidRPr="00244B4C">
        <w:rPr>
          <w:i/>
          <w:sz w:val="22"/>
          <w:szCs w:val="22"/>
          <w:lang w:val="en-GB"/>
        </w:rPr>
        <w:t>Billington</w:t>
      </w:r>
      <w:proofErr w:type="spellEnd"/>
      <w:r w:rsidRPr="00244B4C">
        <w:rPr>
          <w:i/>
          <w:sz w:val="22"/>
          <w:szCs w:val="22"/>
          <w:lang w:val="en-GB"/>
        </w:rPr>
        <w:t xml:space="preserve">, The Guardian. 9 May 2009 </w:t>
      </w:r>
    </w:p>
    <w:p w14:paraId="387E0821" w14:textId="77777777" w:rsidR="00244B4C" w:rsidRDefault="00244B4C" w:rsidP="00B13154">
      <w:pPr>
        <w:rPr>
          <w:lang w:val="en-GB"/>
        </w:rPr>
      </w:pPr>
    </w:p>
    <w:p w14:paraId="560ABA7F" w14:textId="77777777" w:rsidR="00244B4C" w:rsidRDefault="00244B4C" w:rsidP="00B13154">
      <w:pPr>
        <w:rPr>
          <w:lang w:val="en-GB"/>
        </w:rPr>
      </w:pPr>
    </w:p>
    <w:p w14:paraId="74A1722D" w14:textId="77777777" w:rsidR="001F2849" w:rsidRDefault="00244B4C" w:rsidP="00B13154">
      <w:pPr>
        <w:rPr>
          <w:lang w:val="en-GB"/>
        </w:rPr>
      </w:pPr>
      <w:r>
        <w:rPr>
          <w:lang w:val="en-GB"/>
        </w:rPr>
        <w:t xml:space="preserve">As it was mentioned before, as a singer who lacks of confidence I tend to overthink and over focus on the sound of my voice during a performance. </w:t>
      </w:r>
      <w:r w:rsidR="000F1C0C">
        <w:rPr>
          <w:lang w:val="en-GB"/>
        </w:rPr>
        <w:t>Together with my stage performance anxiety, I had to face few physical issues like tongue, jaw and neck tension, because I was so focused on making sure that I have a pleasant for the audience sound of voice and that I sing the right notes. It was very obvious especially when I was asked by my director to act without sing, the result was much better than when I was adding the singing, because my mind was switching modes. So in order to achieve the right notes I was using tongue ret</w:t>
      </w:r>
      <w:r w:rsidR="00D15035">
        <w:rPr>
          <w:lang w:val="en-GB"/>
        </w:rPr>
        <w:t>raction and tongue root tension. Also in order to sing more powerfully and brighter I was doing a common mistake, opening my mouth more which is</w:t>
      </w:r>
      <w:r w:rsidR="001F2849">
        <w:rPr>
          <w:lang w:val="en-GB"/>
        </w:rPr>
        <w:t xml:space="preserve"> one the causes of jaw tension. Inadequate breath when I had to move around more than I would if I was just singing alone, also caused me tongue tension. To sing opera, muscular support is crucial. Although, after days of trying till the last minute, I believe in the final performace, I managed to overcome some of these issues and let myself more free. </w:t>
      </w:r>
    </w:p>
    <w:p w14:paraId="70A61298" w14:textId="77777777" w:rsidR="001F2849" w:rsidRDefault="001F2849" w:rsidP="00B13154">
      <w:pPr>
        <w:rPr>
          <w:lang w:val="en-GB"/>
        </w:rPr>
      </w:pPr>
    </w:p>
    <w:p w14:paraId="2E2440F0" w14:textId="77777777" w:rsidR="00D6720C" w:rsidRDefault="001F2849" w:rsidP="00B13154">
      <w:pPr>
        <w:rPr>
          <w:lang w:val="en-GB"/>
        </w:rPr>
      </w:pPr>
      <w:r>
        <w:rPr>
          <w:lang w:val="en-GB"/>
        </w:rPr>
        <w:t xml:space="preserve">In conclusion, </w:t>
      </w:r>
      <w:r w:rsidR="00B56EA3">
        <w:rPr>
          <w:lang w:val="en-GB"/>
        </w:rPr>
        <w:t xml:space="preserve">I can confidently say that these last weeks helped me in my final performance and if I use Stanislavsky’s method more often it will also help me in the future with other arias and songs. The key was to trust the process and be open minded about it. As a singer I keep forgetting that a nice voice isn’t everything and we must also convince the audience and make them connect to the songs we are singing because we are telling a story.  </w:t>
      </w:r>
      <w:r w:rsidR="00D6720C">
        <w:rPr>
          <w:lang w:val="en-GB"/>
        </w:rPr>
        <w:t xml:space="preserve">Stanislavsky is considered one of the greatest names in the history of theatre for a reason. </w:t>
      </w:r>
    </w:p>
    <w:p w14:paraId="3FDC0A6F" w14:textId="77777777" w:rsidR="00D6720C" w:rsidRDefault="00D6720C" w:rsidP="00B13154">
      <w:pPr>
        <w:rPr>
          <w:lang w:val="en-GB"/>
        </w:rPr>
      </w:pPr>
    </w:p>
    <w:p w14:paraId="77891698" w14:textId="77777777" w:rsidR="00D6720C" w:rsidRDefault="00D6720C" w:rsidP="00B13154">
      <w:pPr>
        <w:rPr>
          <w:lang w:val="en-GB"/>
        </w:rPr>
      </w:pPr>
    </w:p>
    <w:p w14:paraId="6134AFFD" w14:textId="77777777" w:rsidR="008034A9" w:rsidRDefault="008034A9" w:rsidP="00B13154">
      <w:pPr>
        <w:rPr>
          <w:lang w:val="en-GB"/>
        </w:rPr>
      </w:pPr>
    </w:p>
    <w:p w14:paraId="3D5076F8" w14:textId="77777777" w:rsidR="008034A9" w:rsidRDefault="008034A9" w:rsidP="00B13154">
      <w:pPr>
        <w:rPr>
          <w:lang w:val="en-GB"/>
        </w:rPr>
      </w:pPr>
    </w:p>
    <w:p w14:paraId="52F0DDD0" w14:textId="77777777" w:rsidR="008034A9" w:rsidRDefault="008034A9" w:rsidP="00B13154">
      <w:pPr>
        <w:rPr>
          <w:lang w:val="en-GB"/>
        </w:rPr>
      </w:pPr>
    </w:p>
    <w:p w14:paraId="7D7A469B" w14:textId="77777777" w:rsidR="008034A9" w:rsidRDefault="008034A9" w:rsidP="00B13154">
      <w:pPr>
        <w:rPr>
          <w:lang w:val="en-GB"/>
        </w:rPr>
      </w:pPr>
    </w:p>
    <w:p w14:paraId="56F3A48A" w14:textId="77777777" w:rsidR="008034A9" w:rsidRDefault="008034A9" w:rsidP="00B13154">
      <w:pPr>
        <w:rPr>
          <w:lang w:val="en-GB"/>
        </w:rPr>
      </w:pPr>
    </w:p>
    <w:p w14:paraId="5BFC2244" w14:textId="77777777" w:rsidR="008034A9" w:rsidRDefault="008034A9" w:rsidP="00B13154">
      <w:pPr>
        <w:rPr>
          <w:lang w:val="en-GB"/>
        </w:rPr>
      </w:pPr>
    </w:p>
    <w:p w14:paraId="72BB6643" w14:textId="77777777" w:rsidR="008034A9" w:rsidRDefault="008034A9" w:rsidP="00B13154">
      <w:pPr>
        <w:rPr>
          <w:lang w:val="en-GB"/>
        </w:rPr>
      </w:pPr>
    </w:p>
    <w:p w14:paraId="1A4F1732" w14:textId="77777777" w:rsidR="008034A9" w:rsidRDefault="008034A9" w:rsidP="00B13154">
      <w:pPr>
        <w:rPr>
          <w:lang w:val="en-GB"/>
        </w:rPr>
      </w:pPr>
    </w:p>
    <w:p w14:paraId="6739A092" w14:textId="77777777" w:rsidR="008034A9" w:rsidRDefault="008034A9" w:rsidP="00B13154">
      <w:pPr>
        <w:rPr>
          <w:lang w:val="en-GB"/>
        </w:rPr>
      </w:pPr>
    </w:p>
    <w:p w14:paraId="28D1DEDA" w14:textId="77777777" w:rsidR="00D6720C" w:rsidRDefault="00D6720C" w:rsidP="00B13154">
      <w:pPr>
        <w:rPr>
          <w:lang w:val="en-GB"/>
        </w:rPr>
      </w:pPr>
      <w:r w:rsidRPr="00D6720C">
        <w:rPr>
          <w:lang w:val="en-GB"/>
        </w:rPr>
        <w:t>Reference:</w:t>
      </w:r>
    </w:p>
    <w:p w14:paraId="165F148F" w14:textId="77777777" w:rsidR="00D6720C" w:rsidRDefault="00FC3F0B" w:rsidP="00B13154">
      <w:pPr>
        <w:rPr>
          <w:lang w:val="en-GB"/>
        </w:rPr>
      </w:pPr>
      <w:sdt>
        <w:sdtPr>
          <w:rPr>
            <w:lang w:val="en-GB"/>
          </w:rPr>
          <w:id w:val="1548334798"/>
          <w:citation/>
        </w:sdtPr>
        <w:sdtEndPr/>
        <w:sdtContent>
          <w:r w:rsidR="00FA3BB5">
            <w:rPr>
              <w:lang w:val="en-GB"/>
            </w:rPr>
            <w:fldChar w:fldCharType="begin"/>
          </w:r>
          <w:r w:rsidR="00FA3BB5">
            <w:rPr>
              <w:lang w:val="en-GB"/>
            </w:rPr>
            <w:instrText xml:space="preserve"> CITATION Edi1 \l 2057 </w:instrText>
          </w:r>
          <w:r w:rsidR="00FA3BB5">
            <w:rPr>
              <w:lang w:val="en-GB"/>
            </w:rPr>
            <w:fldChar w:fldCharType="separate"/>
          </w:r>
          <w:r w:rsidR="00014FF8">
            <w:rPr>
              <w:noProof/>
              <w:lang w:val="en-GB"/>
            </w:rPr>
            <w:t>(Editors of BBC n.d.)</w:t>
          </w:r>
          <w:r w:rsidR="00FA3BB5">
            <w:rPr>
              <w:lang w:val="en-GB"/>
            </w:rPr>
            <w:fldChar w:fldCharType="end"/>
          </w:r>
        </w:sdtContent>
      </w:sdt>
    </w:p>
    <w:p w14:paraId="58A470BD" w14:textId="77777777" w:rsidR="001F2849" w:rsidRDefault="00D6720C" w:rsidP="00B13154">
      <w:pPr>
        <w:rPr>
          <w:lang w:val="en-GB"/>
        </w:rPr>
      </w:pPr>
      <w:r>
        <w:rPr>
          <w:lang w:val="en-GB"/>
        </w:rPr>
        <w:t xml:space="preserve"> </w:t>
      </w:r>
      <w:hyperlink r:id="rId6" w:history="1">
        <w:r w:rsidR="00FA3BB5" w:rsidRPr="00F44A6A">
          <w:rPr>
            <w:rStyle w:val="Hyperlink"/>
            <w:lang w:val="en-GB"/>
          </w:rPr>
          <w:t>https://www.bbc.co.uk/bitesize/guides/zxn4mp3/revision/6</w:t>
        </w:r>
      </w:hyperlink>
    </w:p>
    <w:p w14:paraId="3785E4BE" w14:textId="77777777" w:rsidR="00FA3BB5" w:rsidRDefault="00FA3BB5" w:rsidP="00B13154">
      <w:pPr>
        <w:rPr>
          <w:lang w:val="en-GB"/>
        </w:rPr>
      </w:pPr>
    </w:p>
    <w:p w14:paraId="26A51DF3" w14:textId="77777777" w:rsidR="00FA3BB5" w:rsidRDefault="00FC3F0B" w:rsidP="00B13154">
      <w:pPr>
        <w:rPr>
          <w:lang w:val="en-GB"/>
        </w:rPr>
      </w:pPr>
      <w:sdt>
        <w:sdtPr>
          <w:rPr>
            <w:lang w:val="en-GB"/>
          </w:rPr>
          <w:id w:val="816839545"/>
          <w:citation/>
        </w:sdtPr>
        <w:sdtEndPr/>
        <w:sdtContent>
          <w:r w:rsidR="00356C96">
            <w:rPr>
              <w:lang w:val="en-GB"/>
            </w:rPr>
            <w:fldChar w:fldCharType="begin"/>
          </w:r>
          <w:r w:rsidR="00356C96">
            <w:rPr>
              <w:lang w:val="en-GB"/>
            </w:rPr>
            <w:instrText xml:space="preserve"> CITATION Edi2 \l 2057 </w:instrText>
          </w:r>
          <w:r w:rsidR="00356C96">
            <w:rPr>
              <w:lang w:val="en-GB"/>
            </w:rPr>
            <w:fldChar w:fldCharType="separate"/>
          </w:r>
          <w:r w:rsidR="00014FF8">
            <w:rPr>
              <w:noProof/>
              <w:lang w:val="en-GB"/>
            </w:rPr>
            <w:t>(Editors of Encyclopaedia Britannica n.d.)</w:t>
          </w:r>
          <w:r w:rsidR="00356C96">
            <w:rPr>
              <w:lang w:val="en-GB"/>
            </w:rPr>
            <w:fldChar w:fldCharType="end"/>
          </w:r>
        </w:sdtContent>
      </w:sdt>
    </w:p>
    <w:p w14:paraId="277AAD59" w14:textId="77777777" w:rsidR="00356C96" w:rsidRDefault="00FC3F0B" w:rsidP="00B13154">
      <w:pPr>
        <w:rPr>
          <w:lang w:val="en-GB"/>
        </w:rPr>
      </w:pPr>
      <w:hyperlink r:id="rId7" w:history="1">
        <w:r w:rsidR="00356C96" w:rsidRPr="00F44A6A">
          <w:rPr>
            <w:rStyle w:val="Hyperlink"/>
            <w:lang w:val="en-GB"/>
          </w:rPr>
          <w:t>https://www.britannica.com/art/Stanislavsky-system</w:t>
        </w:r>
      </w:hyperlink>
      <w:r w:rsidR="00356C96">
        <w:rPr>
          <w:lang w:val="en-GB"/>
        </w:rPr>
        <w:t xml:space="preserve"> </w:t>
      </w:r>
    </w:p>
    <w:p w14:paraId="28590068" w14:textId="77777777" w:rsidR="00535171" w:rsidRDefault="00535171" w:rsidP="00B13154">
      <w:pPr>
        <w:rPr>
          <w:lang w:val="en-GB"/>
        </w:rPr>
      </w:pPr>
    </w:p>
    <w:p w14:paraId="79715DC9" w14:textId="77777777" w:rsidR="00535171" w:rsidRDefault="00FC3F0B" w:rsidP="00B13154">
      <w:pPr>
        <w:rPr>
          <w:lang w:val="en-GB"/>
        </w:rPr>
      </w:pPr>
      <w:sdt>
        <w:sdtPr>
          <w:rPr>
            <w:lang w:val="en-GB"/>
          </w:rPr>
          <w:id w:val="2134983771"/>
          <w:citation/>
        </w:sdtPr>
        <w:sdtEndPr/>
        <w:sdtContent>
          <w:r w:rsidR="00535171">
            <w:rPr>
              <w:lang w:val="en-GB"/>
            </w:rPr>
            <w:fldChar w:fldCharType="begin"/>
          </w:r>
          <w:r w:rsidR="00535171">
            <w:rPr>
              <w:lang w:val="en-GB"/>
            </w:rPr>
            <w:instrText xml:space="preserve"> CITATION Edi3 \l 2057 </w:instrText>
          </w:r>
          <w:r w:rsidR="00535171">
            <w:rPr>
              <w:lang w:val="en-GB"/>
            </w:rPr>
            <w:fldChar w:fldCharType="separate"/>
          </w:r>
          <w:r w:rsidR="00014FF8">
            <w:rPr>
              <w:noProof/>
              <w:lang w:val="en-GB"/>
            </w:rPr>
            <w:t>(Editors of Stanford Encyclopedia n.d.)</w:t>
          </w:r>
          <w:r w:rsidR="00535171">
            <w:rPr>
              <w:lang w:val="en-GB"/>
            </w:rPr>
            <w:fldChar w:fldCharType="end"/>
          </w:r>
        </w:sdtContent>
      </w:sdt>
    </w:p>
    <w:p w14:paraId="0D27D737" w14:textId="77777777" w:rsidR="00535171" w:rsidRDefault="00FC3F0B" w:rsidP="00B13154">
      <w:pPr>
        <w:rPr>
          <w:lang w:val="en-GB"/>
        </w:rPr>
      </w:pPr>
      <w:hyperlink r:id="rId8" w:history="1">
        <w:r w:rsidR="00535171" w:rsidRPr="00F44A6A">
          <w:rPr>
            <w:rStyle w:val="Hyperlink"/>
            <w:lang w:val="en-GB"/>
          </w:rPr>
          <w:t>https://plato.stanford.edu/entries/consciousness/</w:t>
        </w:r>
      </w:hyperlink>
      <w:r w:rsidR="00535171">
        <w:rPr>
          <w:lang w:val="en-GB"/>
        </w:rPr>
        <w:t xml:space="preserve"> </w:t>
      </w:r>
    </w:p>
    <w:p w14:paraId="4C7821BC" w14:textId="77777777" w:rsidR="00535171" w:rsidRDefault="00535171" w:rsidP="00B13154">
      <w:pPr>
        <w:rPr>
          <w:lang w:val="en-GB"/>
        </w:rPr>
      </w:pPr>
    </w:p>
    <w:p w14:paraId="37B31173" w14:textId="77777777" w:rsidR="00014FF8" w:rsidRDefault="00014FF8" w:rsidP="00B13154">
      <w:pPr>
        <w:rPr>
          <w:lang w:val="en-GB"/>
        </w:rPr>
      </w:pPr>
      <w:r>
        <w:rPr>
          <w:lang w:val="en-GB"/>
        </w:rPr>
        <w:t xml:space="preserve">Janice L. and Chapman, OAM, FGS.: Singing and Teaching Singing, A Holistic Approach to Classical Voice, Second Edition. Chapter 7. </w:t>
      </w:r>
    </w:p>
    <w:p w14:paraId="6BB12EAF" w14:textId="77777777" w:rsidR="00014FF8" w:rsidRPr="00B13154" w:rsidRDefault="00014FF8" w:rsidP="00B13154">
      <w:pPr>
        <w:rPr>
          <w:lang w:val="en-GB"/>
        </w:rPr>
      </w:pPr>
    </w:p>
    <w:sectPr w:rsidR="00014FF8" w:rsidRPr="00B13154" w:rsidSect="00C42AF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AE01EA"/>
    <w:multiLevelType w:val="hybridMultilevel"/>
    <w:tmpl w:val="DC288882"/>
    <w:lvl w:ilvl="0" w:tplc="774E705C">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7F5"/>
    <w:rsid w:val="00014FF8"/>
    <w:rsid w:val="00022BBA"/>
    <w:rsid w:val="000C657C"/>
    <w:rsid w:val="000F1C0C"/>
    <w:rsid w:val="001C4ABB"/>
    <w:rsid w:val="001F2849"/>
    <w:rsid w:val="001F7285"/>
    <w:rsid w:val="00244B4C"/>
    <w:rsid w:val="0029223A"/>
    <w:rsid w:val="00292358"/>
    <w:rsid w:val="002D63D7"/>
    <w:rsid w:val="002F5CDA"/>
    <w:rsid w:val="00356C96"/>
    <w:rsid w:val="00372247"/>
    <w:rsid w:val="003B07F5"/>
    <w:rsid w:val="003B5047"/>
    <w:rsid w:val="003F5DFF"/>
    <w:rsid w:val="00424696"/>
    <w:rsid w:val="0043576C"/>
    <w:rsid w:val="00485966"/>
    <w:rsid w:val="004B2B32"/>
    <w:rsid w:val="0052203E"/>
    <w:rsid w:val="00535171"/>
    <w:rsid w:val="0054746E"/>
    <w:rsid w:val="005745FD"/>
    <w:rsid w:val="00623CB1"/>
    <w:rsid w:val="00644CC7"/>
    <w:rsid w:val="00683B9B"/>
    <w:rsid w:val="00727564"/>
    <w:rsid w:val="007848B5"/>
    <w:rsid w:val="007C193E"/>
    <w:rsid w:val="007C69BF"/>
    <w:rsid w:val="007D4EE6"/>
    <w:rsid w:val="008034A9"/>
    <w:rsid w:val="00897DEF"/>
    <w:rsid w:val="008B29A5"/>
    <w:rsid w:val="008B7B2A"/>
    <w:rsid w:val="008D0FE5"/>
    <w:rsid w:val="009863F0"/>
    <w:rsid w:val="009A22D6"/>
    <w:rsid w:val="009A3D3A"/>
    <w:rsid w:val="00A74399"/>
    <w:rsid w:val="00AB6AED"/>
    <w:rsid w:val="00B13154"/>
    <w:rsid w:val="00B552BA"/>
    <w:rsid w:val="00B56EA3"/>
    <w:rsid w:val="00B85BD8"/>
    <w:rsid w:val="00C42AFC"/>
    <w:rsid w:val="00C8665F"/>
    <w:rsid w:val="00CD1035"/>
    <w:rsid w:val="00D15035"/>
    <w:rsid w:val="00D6720C"/>
    <w:rsid w:val="00D95767"/>
    <w:rsid w:val="00E3147C"/>
    <w:rsid w:val="00E47C5F"/>
    <w:rsid w:val="00E6537B"/>
    <w:rsid w:val="00E92A85"/>
    <w:rsid w:val="00EB15F2"/>
    <w:rsid w:val="00EC11BF"/>
    <w:rsid w:val="00F22499"/>
    <w:rsid w:val="00F4208D"/>
    <w:rsid w:val="00F4289C"/>
    <w:rsid w:val="00FA0F36"/>
    <w:rsid w:val="00FA3BB5"/>
    <w:rsid w:val="00FB4002"/>
    <w:rsid w:val="00FC3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87A0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002"/>
    <w:pPr>
      <w:ind w:left="720"/>
      <w:contextualSpacing/>
    </w:pPr>
  </w:style>
  <w:style w:type="character" w:styleId="Hyperlink">
    <w:name w:val="Hyperlink"/>
    <w:basedOn w:val="DefaultParagraphFont"/>
    <w:uiPriority w:val="99"/>
    <w:unhideWhenUsed/>
    <w:rsid w:val="00FA3B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093770">
      <w:bodyDiv w:val="1"/>
      <w:marLeft w:val="0"/>
      <w:marRight w:val="0"/>
      <w:marTop w:val="0"/>
      <w:marBottom w:val="0"/>
      <w:divBdr>
        <w:top w:val="none" w:sz="0" w:space="0" w:color="auto"/>
        <w:left w:val="none" w:sz="0" w:space="0" w:color="auto"/>
        <w:bottom w:val="none" w:sz="0" w:space="0" w:color="auto"/>
        <w:right w:val="none" w:sz="0" w:space="0" w:color="auto"/>
      </w:divBdr>
    </w:div>
    <w:div w:id="85544985">
      <w:bodyDiv w:val="1"/>
      <w:marLeft w:val="0"/>
      <w:marRight w:val="0"/>
      <w:marTop w:val="0"/>
      <w:marBottom w:val="0"/>
      <w:divBdr>
        <w:top w:val="none" w:sz="0" w:space="0" w:color="auto"/>
        <w:left w:val="none" w:sz="0" w:space="0" w:color="auto"/>
        <w:bottom w:val="none" w:sz="0" w:space="0" w:color="auto"/>
        <w:right w:val="none" w:sz="0" w:space="0" w:color="auto"/>
      </w:divBdr>
    </w:div>
    <w:div w:id="267584658">
      <w:bodyDiv w:val="1"/>
      <w:marLeft w:val="0"/>
      <w:marRight w:val="0"/>
      <w:marTop w:val="0"/>
      <w:marBottom w:val="0"/>
      <w:divBdr>
        <w:top w:val="none" w:sz="0" w:space="0" w:color="auto"/>
        <w:left w:val="none" w:sz="0" w:space="0" w:color="auto"/>
        <w:bottom w:val="none" w:sz="0" w:space="0" w:color="auto"/>
        <w:right w:val="none" w:sz="0" w:space="0" w:color="auto"/>
      </w:divBdr>
    </w:div>
    <w:div w:id="573513826">
      <w:bodyDiv w:val="1"/>
      <w:marLeft w:val="0"/>
      <w:marRight w:val="0"/>
      <w:marTop w:val="0"/>
      <w:marBottom w:val="0"/>
      <w:divBdr>
        <w:top w:val="none" w:sz="0" w:space="0" w:color="auto"/>
        <w:left w:val="none" w:sz="0" w:space="0" w:color="auto"/>
        <w:bottom w:val="none" w:sz="0" w:space="0" w:color="auto"/>
        <w:right w:val="none" w:sz="0" w:space="0" w:color="auto"/>
      </w:divBdr>
    </w:div>
    <w:div w:id="671303034">
      <w:bodyDiv w:val="1"/>
      <w:marLeft w:val="0"/>
      <w:marRight w:val="0"/>
      <w:marTop w:val="0"/>
      <w:marBottom w:val="0"/>
      <w:divBdr>
        <w:top w:val="none" w:sz="0" w:space="0" w:color="auto"/>
        <w:left w:val="none" w:sz="0" w:space="0" w:color="auto"/>
        <w:bottom w:val="none" w:sz="0" w:space="0" w:color="auto"/>
        <w:right w:val="none" w:sz="0" w:space="0" w:color="auto"/>
      </w:divBdr>
    </w:div>
    <w:div w:id="1027874572">
      <w:bodyDiv w:val="1"/>
      <w:marLeft w:val="0"/>
      <w:marRight w:val="0"/>
      <w:marTop w:val="0"/>
      <w:marBottom w:val="0"/>
      <w:divBdr>
        <w:top w:val="none" w:sz="0" w:space="0" w:color="auto"/>
        <w:left w:val="none" w:sz="0" w:space="0" w:color="auto"/>
        <w:bottom w:val="none" w:sz="0" w:space="0" w:color="auto"/>
        <w:right w:val="none" w:sz="0" w:space="0" w:color="auto"/>
      </w:divBdr>
    </w:div>
    <w:div w:id="1046684150">
      <w:bodyDiv w:val="1"/>
      <w:marLeft w:val="0"/>
      <w:marRight w:val="0"/>
      <w:marTop w:val="0"/>
      <w:marBottom w:val="0"/>
      <w:divBdr>
        <w:top w:val="none" w:sz="0" w:space="0" w:color="auto"/>
        <w:left w:val="none" w:sz="0" w:space="0" w:color="auto"/>
        <w:bottom w:val="none" w:sz="0" w:space="0" w:color="auto"/>
        <w:right w:val="none" w:sz="0" w:space="0" w:color="auto"/>
      </w:divBdr>
    </w:div>
    <w:div w:id="1349869717">
      <w:bodyDiv w:val="1"/>
      <w:marLeft w:val="0"/>
      <w:marRight w:val="0"/>
      <w:marTop w:val="0"/>
      <w:marBottom w:val="0"/>
      <w:divBdr>
        <w:top w:val="none" w:sz="0" w:space="0" w:color="auto"/>
        <w:left w:val="none" w:sz="0" w:space="0" w:color="auto"/>
        <w:bottom w:val="none" w:sz="0" w:space="0" w:color="auto"/>
        <w:right w:val="none" w:sz="0" w:space="0" w:color="auto"/>
      </w:divBdr>
    </w:div>
    <w:div w:id="1420056205">
      <w:bodyDiv w:val="1"/>
      <w:marLeft w:val="0"/>
      <w:marRight w:val="0"/>
      <w:marTop w:val="0"/>
      <w:marBottom w:val="0"/>
      <w:divBdr>
        <w:top w:val="none" w:sz="0" w:space="0" w:color="auto"/>
        <w:left w:val="none" w:sz="0" w:space="0" w:color="auto"/>
        <w:bottom w:val="none" w:sz="0" w:space="0" w:color="auto"/>
        <w:right w:val="none" w:sz="0" w:space="0" w:color="auto"/>
      </w:divBdr>
    </w:div>
    <w:div w:id="1543663974">
      <w:bodyDiv w:val="1"/>
      <w:marLeft w:val="0"/>
      <w:marRight w:val="0"/>
      <w:marTop w:val="0"/>
      <w:marBottom w:val="0"/>
      <w:divBdr>
        <w:top w:val="none" w:sz="0" w:space="0" w:color="auto"/>
        <w:left w:val="none" w:sz="0" w:space="0" w:color="auto"/>
        <w:bottom w:val="none" w:sz="0" w:space="0" w:color="auto"/>
        <w:right w:val="none" w:sz="0" w:space="0" w:color="auto"/>
      </w:divBdr>
    </w:div>
    <w:div w:id="1570995669">
      <w:bodyDiv w:val="1"/>
      <w:marLeft w:val="0"/>
      <w:marRight w:val="0"/>
      <w:marTop w:val="0"/>
      <w:marBottom w:val="0"/>
      <w:divBdr>
        <w:top w:val="none" w:sz="0" w:space="0" w:color="auto"/>
        <w:left w:val="none" w:sz="0" w:space="0" w:color="auto"/>
        <w:bottom w:val="none" w:sz="0" w:space="0" w:color="auto"/>
        <w:right w:val="none" w:sz="0" w:space="0" w:color="auto"/>
      </w:divBdr>
    </w:div>
    <w:div w:id="1801265057">
      <w:bodyDiv w:val="1"/>
      <w:marLeft w:val="0"/>
      <w:marRight w:val="0"/>
      <w:marTop w:val="0"/>
      <w:marBottom w:val="0"/>
      <w:divBdr>
        <w:top w:val="none" w:sz="0" w:space="0" w:color="auto"/>
        <w:left w:val="none" w:sz="0" w:space="0" w:color="auto"/>
        <w:bottom w:val="none" w:sz="0" w:space="0" w:color="auto"/>
        <w:right w:val="none" w:sz="0" w:space="0" w:color="auto"/>
      </w:divBdr>
    </w:div>
    <w:div w:id="1815369872">
      <w:bodyDiv w:val="1"/>
      <w:marLeft w:val="0"/>
      <w:marRight w:val="0"/>
      <w:marTop w:val="0"/>
      <w:marBottom w:val="0"/>
      <w:divBdr>
        <w:top w:val="none" w:sz="0" w:space="0" w:color="auto"/>
        <w:left w:val="none" w:sz="0" w:space="0" w:color="auto"/>
        <w:bottom w:val="none" w:sz="0" w:space="0" w:color="auto"/>
        <w:right w:val="none" w:sz="0" w:space="0" w:color="auto"/>
      </w:divBdr>
    </w:div>
    <w:div w:id="1914583387">
      <w:bodyDiv w:val="1"/>
      <w:marLeft w:val="0"/>
      <w:marRight w:val="0"/>
      <w:marTop w:val="0"/>
      <w:marBottom w:val="0"/>
      <w:divBdr>
        <w:top w:val="none" w:sz="0" w:space="0" w:color="auto"/>
        <w:left w:val="none" w:sz="0" w:space="0" w:color="auto"/>
        <w:bottom w:val="none" w:sz="0" w:space="0" w:color="auto"/>
        <w:right w:val="none" w:sz="0" w:space="0" w:color="auto"/>
      </w:divBdr>
    </w:div>
    <w:div w:id="198816755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consciousness/" TargetMode="External"/><Relationship Id="rId3" Type="http://schemas.openxmlformats.org/officeDocument/2006/relationships/styles" Target="styles.xml"/><Relationship Id="rId7" Type="http://schemas.openxmlformats.org/officeDocument/2006/relationships/hyperlink" Target="https://www.britannica.com/art/Stanislavsky-syste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bc.co.uk/bitesize/guides/zxn4mp3/revision/6"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Edi1</b:Tag>
    <b:SourceType>InternetSite</b:SourceType>
    <b:Guid>{F251853B-A9A3-E04E-8C6D-C58B64755FF1}</b:Guid>
    <b:Author>
      <b:Author>
        <b:Corporate>Editors of BBC</b:Corporate>
      </b:Author>
    </b:Author>
    <b:Title>Bitesize, Naturalism and Stanislavski</b:Title>
    <b:InternetSiteTitle>BBC</b:InternetSiteTitle>
    <b:URL>https://www.bbc.co.uk/bitesize/guides/zxn4mp3/revision/6</b:URL>
    <b:RefOrder>1</b:RefOrder>
  </b:Source>
  <b:Source>
    <b:Tag>Edi2</b:Tag>
    <b:SourceType>InternetSite</b:SourceType>
    <b:Guid>{9586095C-5867-F042-98F2-B9166B4539A6}</b:Guid>
    <b:Author>
      <b:Author>
        <b:Corporate>Editors of Encyclopaedia Britannica </b:Corporate>
      </b:Author>
    </b:Author>
    <b:Title>Stanislasvky System Acting </b:Title>
    <b:InternetSiteTitle>Britannica </b:InternetSiteTitle>
    <b:URL>https://www.britannica.com/art/Stanislavsky-system</b:URL>
    <b:RefOrder>2</b:RefOrder>
  </b:Source>
  <b:Source>
    <b:Tag>Edi3</b:Tag>
    <b:SourceType>InternetSite</b:SourceType>
    <b:Guid>{DE2115B1-4FA7-9E44-88B5-45383877C119}</b:Guid>
    <b:Author>
      <b:Author>
        <b:Corporate>Editors of Stanford Encyclopedia </b:Corporate>
      </b:Author>
    </b:Author>
    <b:Title>Consciousness and Unconsciousness </b:Title>
    <b:InternetSiteTitle>Plato Stanford </b:InternetSiteTitle>
    <b:URL>https://plato.stanford.edu/entries/consciousness/</b:URL>
    <b:RefOrder>3</b:RefOrder>
  </b:Source>
  <b:Source>
    <b:Tag>Jan</b:Tag>
    <b:SourceType>Book</b:SourceType>
    <b:Guid>{5067850F-A4FE-F542-B7CC-13DBC05D1BA2}</b:Guid>
    <b:Title>Singing and Teaching Singing, a Hollistic Appproach to Classical Voice </b:Title>
    <b:ShortTitle>Articulation </b:ShortTitle>
    <b:StandardNumber>7 </b:StandardNumber>
    <b:Author>
      <b:Author>
        <b:NameList>
          <b:Person>
            <b:Last>Janice Chapman</b:Last>
            <b:First>Ron</b:First>
            <b:Middle>Morris</b:Middle>
          </b:Person>
        </b:NameList>
      </b:Author>
    </b:Author>
    <b:City>San Diego</b:City>
    <b:CountryRegion>USA </b:CountryRegion>
    <b:Publisher>Plural Publishing </b:Publisher>
    <b:Edition>Second Edition </b:Edition>
    <b:RefOrder>4</b:RefOrder>
  </b:Source>
</b:Sources>
</file>

<file path=customXml/itemProps1.xml><?xml version="1.0" encoding="utf-8"?>
<ds:datastoreItem xmlns:ds="http://schemas.openxmlformats.org/officeDocument/2006/customXml" ds:itemID="{4A3E5692-7111-E746-BEB1-19D0EC2BE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1538</Words>
  <Characters>8770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smoili.katerina@gmail.com</dc:creator>
  <cp:keywords/>
  <dc:description/>
  <cp:lastModifiedBy>David Bebbington</cp:lastModifiedBy>
  <cp:revision>2</cp:revision>
  <dcterms:created xsi:type="dcterms:W3CDTF">2021-06-10T10:24:00Z</dcterms:created>
  <dcterms:modified xsi:type="dcterms:W3CDTF">2021-06-10T10:24:00Z</dcterms:modified>
</cp:coreProperties>
</file>