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EB390" w14:textId="314675BA" w:rsidR="003D76B5" w:rsidRDefault="003D76B5" w:rsidP="00D8250B"/>
    <w:p w14:paraId="771F3D7A" w14:textId="04867A85" w:rsidR="00A82715" w:rsidRDefault="00A82715" w:rsidP="00D8250B"/>
    <w:p w14:paraId="3616E3E9" w14:textId="27321FD6" w:rsidR="00A82715" w:rsidRDefault="00A82715" w:rsidP="00D8250B"/>
    <w:p w14:paraId="48FC2571" w14:textId="0C352B95" w:rsidR="00A82715" w:rsidRDefault="00A82715" w:rsidP="00D8250B"/>
    <w:p w14:paraId="6ED5AA33" w14:textId="15EF53C7" w:rsidR="00A82715" w:rsidRDefault="00A82715" w:rsidP="00D8250B"/>
    <w:p w14:paraId="196DA67A" w14:textId="1E985E1B" w:rsidR="00A82715" w:rsidRDefault="00A82715" w:rsidP="00D8250B"/>
    <w:p w14:paraId="565EE5BC" w14:textId="11A0326B" w:rsidR="00A82715" w:rsidRDefault="00A82715" w:rsidP="00D8250B"/>
    <w:p w14:paraId="49BAF389" w14:textId="241D9F3F" w:rsidR="00A82715" w:rsidRDefault="00A82715" w:rsidP="00D8250B"/>
    <w:p w14:paraId="1F72EA83" w14:textId="169B6707" w:rsidR="00A82715" w:rsidRDefault="00A82715" w:rsidP="00D8250B"/>
    <w:p w14:paraId="5938E0E8" w14:textId="77777777" w:rsidR="00D97BE9" w:rsidRDefault="00D97BE9" w:rsidP="00D8250B">
      <w:pPr>
        <w:pStyle w:val="Title"/>
        <w:spacing w:line="360" w:lineRule="auto"/>
      </w:pPr>
      <w:r>
        <w:t xml:space="preserve"> Human Resource Management</w:t>
      </w:r>
    </w:p>
    <w:p w14:paraId="76190E27" w14:textId="25FF4321" w:rsidR="00D97BE9" w:rsidRPr="003A0DDF" w:rsidRDefault="00D97BE9" w:rsidP="00D97BE9">
      <w:pPr>
        <w:rPr>
          <w:b/>
          <w:bCs/>
          <w:sz w:val="40"/>
          <w:szCs w:val="40"/>
        </w:rPr>
      </w:pPr>
      <w:r>
        <w:t xml:space="preserve">                           </w:t>
      </w:r>
      <w:r w:rsidR="00583CCC">
        <w:t xml:space="preserve">                       </w:t>
      </w:r>
      <w:r w:rsidRPr="003A0DDF">
        <w:rPr>
          <w:b/>
          <w:bCs/>
          <w:sz w:val="40"/>
          <w:szCs w:val="40"/>
        </w:rPr>
        <w:t xml:space="preserve">ASSESSMENT </w:t>
      </w:r>
      <w:r w:rsidR="003A0DDF">
        <w:rPr>
          <w:b/>
          <w:bCs/>
          <w:sz w:val="40"/>
          <w:szCs w:val="40"/>
        </w:rPr>
        <w:t xml:space="preserve">  1</w:t>
      </w:r>
    </w:p>
    <w:p w14:paraId="4928A1C9" w14:textId="36D376D5" w:rsidR="006C7B19" w:rsidRDefault="006C7B19" w:rsidP="006C7B19"/>
    <w:p w14:paraId="6982A8E9" w14:textId="5496E330" w:rsidR="006C7B19" w:rsidRDefault="006C7B19" w:rsidP="006C7B19"/>
    <w:p w14:paraId="73BDE0B4" w14:textId="10392F01" w:rsidR="005B2726" w:rsidRDefault="005B2726" w:rsidP="006C7B19">
      <w:r>
        <w:t xml:space="preserve">Student name       -  </w:t>
      </w:r>
      <w:proofErr w:type="spellStart"/>
      <w:r>
        <w:t>Shaijal</w:t>
      </w:r>
      <w:proofErr w:type="spellEnd"/>
      <w:r>
        <w:t xml:space="preserve"> Salvi</w:t>
      </w:r>
    </w:p>
    <w:p w14:paraId="56625C24" w14:textId="4475F171" w:rsidR="005B2726" w:rsidRDefault="005B2726" w:rsidP="006C7B19">
      <w:r>
        <w:t xml:space="preserve">Student id           </w:t>
      </w:r>
      <w:r w:rsidR="002629E8">
        <w:t xml:space="preserve">  </w:t>
      </w:r>
      <w:r>
        <w:t xml:space="preserve">- </w:t>
      </w:r>
      <w:r w:rsidR="00580717">
        <w:t>2105747</w:t>
      </w:r>
    </w:p>
    <w:p w14:paraId="7BBC4A93" w14:textId="6CED5B73" w:rsidR="00580717" w:rsidRDefault="00580717" w:rsidP="006C7B19">
      <w:r>
        <w:t>Subject name</w:t>
      </w:r>
      <w:r w:rsidR="00160FDE">
        <w:t xml:space="preserve">        - Human Resources Management</w:t>
      </w:r>
    </w:p>
    <w:p w14:paraId="68DA4A3A" w14:textId="302DF22A" w:rsidR="003173CA" w:rsidRDefault="003173CA" w:rsidP="006C7B19">
      <w:r>
        <w:t>Subject code.        - LCMB700</w:t>
      </w:r>
      <w:r w:rsidR="00A51808">
        <w:t>0</w:t>
      </w:r>
    </w:p>
    <w:p w14:paraId="6DB00594" w14:textId="3D167D06" w:rsidR="00A51808" w:rsidRPr="006C7B19" w:rsidRDefault="00F85E59" w:rsidP="006C7B19">
      <w:r>
        <w:t xml:space="preserve">Word count           - </w:t>
      </w:r>
      <w:r w:rsidR="009158A7">
        <w:t>279</w:t>
      </w:r>
      <w:r w:rsidR="006D3713">
        <w:t>4</w:t>
      </w:r>
    </w:p>
    <w:p w14:paraId="4B127E8E" w14:textId="1F8DEDF2" w:rsidR="00A82715" w:rsidRDefault="00A82715" w:rsidP="00D8250B">
      <w:pPr>
        <w:jc w:val="left"/>
      </w:pPr>
      <w:r>
        <w:br w:type="page"/>
      </w:r>
    </w:p>
    <w:sdt>
      <w:sdtPr>
        <w:rPr>
          <w:rFonts w:ascii="Times New Roman" w:eastAsiaTheme="minorHAnsi" w:hAnsi="Times New Roman" w:cstheme="minorBidi"/>
          <w:b/>
          <w:bCs/>
          <w:color w:val="auto"/>
          <w:sz w:val="24"/>
          <w:szCs w:val="22"/>
          <w:lang w:val="en-GB"/>
        </w:rPr>
        <w:id w:val="1484813610"/>
        <w:docPartObj>
          <w:docPartGallery w:val="Table of Contents"/>
          <w:docPartUnique/>
        </w:docPartObj>
      </w:sdtPr>
      <w:sdtEndPr>
        <w:rPr>
          <w:noProof/>
        </w:rPr>
      </w:sdtEndPr>
      <w:sdtContent>
        <w:p w14:paraId="2D4511EF" w14:textId="57FD5204" w:rsidR="00D84D07" w:rsidRPr="00D84D07" w:rsidRDefault="00D84D07">
          <w:pPr>
            <w:pStyle w:val="TOCHeading"/>
            <w:rPr>
              <w:b/>
              <w:bCs/>
            </w:rPr>
          </w:pPr>
          <w:r w:rsidRPr="00D84D07">
            <w:rPr>
              <w:b/>
              <w:bCs/>
            </w:rPr>
            <w:t>Table of Contents</w:t>
          </w:r>
        </w:p>
        <w:p w14:paraId="0C16F6EB" w14:textId="0FB6FB3A" w:rsidR="00D84D07" w:rsidRDefault="00D84D07">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92125574" w:history="1">
            <w:r w:rsidRPr="00D61EFF">
              <w:rPr>
                <w:rStyle w:val="Hyperlink"/>
                <w:noProof/>
              </w:rPr>
              <w:t>Introduction</w:t>
            </w:r>
            <w:r>
              <w:rPr>
                <w:noProof/>
                <w:webHidden/>
              </w:rPr>
              <w:tab/>
            </w:r>
            <w:r>
              <w:rPr>
                <w:noProof/>
                <w:webHidden/>
              </w:rPr>
              <w:fldChar w:fldCharType="begin"/>
            </w:r>
            <w:r>
              <w:rPr>
                <w:noProof/>
                <w:webHidden/>
              </w:rPr>
              <w:instrText xml:space="preserve"> PAGEREF _Toc92125574 \h </w:instrText>
            </w:r>
            <w:r>
              <w:rPr>
                <w:noProof/>
                <w:webHidden/>
              </w:rPr>
            </w:r>
            <w:r>
              <w:rPr>
                <w:noProof/>
                <w:webHidden/>
              </w:rPr>
              <w:fldChar w:fldCharType="separate"/>
            </w:r>
            <w:r>
              <w:rPr>
                <w:noProof/>
                <w:webHidden/>
              </w:rPr>
              <w:t>3</w:t>
            </w:r>
            <w:r>
              <w:rPr>
                <w:noProof/>
                <w:webHidden/>
              </w:rPr>
              <w:fldChar w:fldCharType="end"/>
            </w:r>
          </w:hyperlink>
        </w:p>
        <w:p w14:paraId="680B525C" w14:textId="56EAE365" w:rsidR="00D84D07" w:rsidRDefault="005C5C88">
          <w:pPr>
            <w:pStyle w:val="TOC1"/>
            <w:tabs>
              <w:tab w:val="right" w:leader="dot" w:pos="9016"/>
            </w:tabs>
            <w:rPr>
              <w:rFonts w:asciiTheme="minorHAnsi" w:eastAsiaTheme="minorEastAsia" w:hAnsiTheme="minorHAnsi"/>
              <w:noProof/>
              <w:sz w:val="22"/>
              <w:lang w:val="en-IN" w:eastAsia="en-IN"/>
            </w:rPr>
          </w:pPr>
          <w:hyperlink w:anchor="_Toc92125575" w:history="1">
            <w:r w:rsidR="00D84D07" w:rsidRPr="00D61EFF">
              <w:rPr>
                <w:rStyle w:val="Hyperlink"/>
                <w:noProof/>
              </w:rPr>
              <w:t>External Environment Analysis</w:t>
            </w:r>
            <w:r w:rsidR="00D84D07">
              <w:rPr>
                <w:noProof/>
                <w:webHidden/>
              </w:rPr>
              <w:tab/>
            </w:r>
            <w:r w:rsidR="00D84D07">
              <w:rPr>
                <w:noProof/>
                <w:webHidden/>
              </w:rPr>
              <w:fldChar w:fldCharType="begin"/>
            </w:r>
            <w:r w:rsidR="00D84D07">
              <w:rPr>
                <w:noProof/>
                <w:webHidden/>
              </w:rPr>
              <w:instrText xml:space="preserve"> PAGEREF _Toc92125575 \h </w:instrText>
            </w:r>
            <w:r w:rsidR="00D84D07">
              <w:rPr>
                <w:noProof/>
                <w:webHidden/>
              </w:rPr>
            </w:r>
            <w:r w:rsidR="00D84D07">
              <w:rPr>
                <w:noProof/>
                <w:webHidden/>
              </w:rPr>
              <w:fldChar w:fldCharType="separate"/>
            </w:r>
            <w:r w:rsidR="00D84D07">
              <w:rPr>
                <w:noProof/>
                <w:webHidden/>
              </w:rPr>
              <w:t>3</w:t>
            </w:r>
            <w:r w:rsidR="00D84D07">
              <w:rPr>
                <w:noProof/>
                <w:webHidden/>
              </w:rPr>
              <w:fldChar w:fldCharType="end"/>
            </w:r>
          </w:hyperlink>
        </w:p>
        <w:p w14:paraId="15638E15" w14:textId="4C61D39C" w:rsidR="00D84D07" w:rsidRDefault="005C5C88">
          <w:pPr>
            <w:pStyle w:val="TOC1"/>
            <w:tabs>
              <w:tab w:val="right" w:leader="dot" w:pos="9016"/>
            </w:tabs>
            <w:rPr>
              <w:rFonts w:asciiTheme="minorHAnsi" w:eastAsiaTheme="minorEastAsia" w:hAnsiTheme="minorHAnsi"/>
              <w:noProof/>
              <w:sz w:val="22"/>
              <w:lang w:val="en-IN" w:eastAsia="en-IN"/>
            </w:rPr>
          </w:pPr>
          <w:hyperlink w:anchor="_Toc92125576" w:history="1">
            <w:r w:rsidR="00D84D07" w:rsidRPr="00D61EFF">
              <w:rPr>
                <w:rStyle w:val="Hyperlink"/>
                <w:noProof/>
              </w:rPr>
              <w:t>Response of the firm with resourcing strategies</w:t>
            </w:r>
            <w:r w:rsidR="00D84D07">
              <w:rPr>
                <w:noProof/>
                <w:webHidden/>
              </w:rPr>
              <w:tab/>
            </w:r>
            <w:r w:rsidR="00D84D07">
              <w:rPr>
                <w:noProof/>
                <w:webHidden/>
              </w:rPr>
              <w:fldChar w:fldCharType="begin"/>
            </w:r>
            <w:r w:rsidR="00D84D07">
              <w:rPr>
                <w:noProof/>
                <w:webHidden/>
              </w:rPr>
              <w:instrText xml:space="preserve"> PAGEREF _Toc92125576 \h </w:instrText>
            </w:r>
            <w:r w:rsidR="00D84D07">
              <w:rPr>
                <w:noProof/>
                <w:webHidden/>
              </w:rPr>
            </w:r>
            <w:r w:rsidR="00D84D07">
              <w:rPr>
                <w:noProof/>
                <w:webHidden/>
              </w:rPr>
              <w:fldChar w:fldCharType="separate"/>
            </w:r>
            <w:r w:rsidR="00D84D07">
              <w:rPr>
                <w:noProof/>
                <w:webHidden/>
              </w:rPr>
              <w:t>7</w:t>
            </w:r>
            <w:r w:rsidR="00D84D07">
              <w:rPr>
                <w:noProof/>
                <w:webHidden/>
              </w:rPr>
              <w:fldChar w:fldCharType="end"/>
            </w:r>
          </w:hyperlink>
        </w:p>
        <w:p w14:paraId="274E7C5E" w14:textId="552E4054" w:rsidR="00D84D07" w:rsidRDefault="005C5C88">
          <w:pPr>
            <w:pStyle w:val="TOC1"/>
            <w:tabs>
              <w:tab w:val="right" w:leader="dot" w:pos="9016"/>
            </w:tabs>
            <w:rPr>
              <w:rFonts w:asciiTheme="minorHAnsi" w:eastAsiaTheme="minorEastAsia" w:hAnsiTheme="minorHAnsi"/>
              <w:noProof/>
              <w:sz w:val="22"/>
              <w:lang w:val="en-IN" w:eastAsia="en-IN"/>
            </w:rPr>
          </w:pPr>
          <w:hyperlink w:anchor="_Toc92125577" w:history="1">
            <w:r w:rsidR="00D84D07" w:rsidRPr="00D61EFF">
              <w:rPr>
                <w:rStyle w:val="Hyperlink"/>
                <w:noProof/>
              </w:rPr>
              <w:t>Conclusion</w:t>
            </w:r>
            <w:r w:rsidR="00D84D07">
              <w:rPr>
                <w:noProof/>
                <w:webHidden/>
              </w:rPr>
              <w:tab/>
            </w:r>
            <w:r w:rsidR="00D84D07">
              <w:rPr>
                <w:noProof/>
                <w:webHidden/>
              </w:rPr>
              <w:fldChar w:fldCharType="begin"/>
            </w:r>
            <w:r w:rsidR="00D84D07">
              <w:rPr>
                <w:noProof/>
                <w:webHidden/>
              </w:rPr>
              <w:instrText xml:space="preserve"> PAGEREF _Toc92125577 \h </w:instrText>
            </w:r>
            <w:r w:rsidR="00D84D07">
              <w:rPr>
                <w:noProof/>
                <w:webHidden/>
              </w:rPr>
            </w:r>
            <w:r w:rsidR="00D84D07">
              <w:rPr>
                <w:noProof/>
                <w:webHidden/>
              </w:rPr>
              <w:fldChar w:fldCharType="separate"/>
            </w:r>
            <w:r w:rsidR="00D84D07">
              <w:rPr>
                <w:noProof/>
                <w:webHidden/>
              </w:rPr>
              <w:t>9</w:t>
            </w:r>
            <w:r w:rsidR="00D84D07">
              <w:rPr>
                <w:noProof/>
                <w:webHidden/>
              </w:rPr>
              <w:fldChar w:fldCharType="end"/>
            </w:r>
          </w:hyperlink>
        </w:p>
        <w:p w14:paraId="0905F998" w14:textId="2C458814" w:rsidR="00D84D07" w:rsidRDefault="005C5C88">
          <w:pPr>
            <w:pStyle w:val="TOC1"/>
            <w:tabs>
              <w:tab w:val="right" w:leader="dot" w:pos="9016"/>
            </w:tabs>
            <w:rPr>
              <w:rFonts w:asciiTheme="minorHAnsi" w:eastAsiaTheme="minorEastAsia" w:hAnsiTheme="minorHAnsi"/>
              <w:noProof/>
              <w:sz w:val="22"/>
              <w:lang w:val="en-IN" w:eastAsia="en-IN"/>
            </w:rPr>
          </w:pPr>
          <w:hyperlink w:anchor="_Toc92125578" w:history="1">
            <w:r w:rsidR="00D84D07" w:rsidRPr="00D61EFF">
              <w:rPr>
                <w:rStyle w:val="Hyperlink"/>
                <w:noProof/>
              </w:rPr>
              <w:t>References</w:t>
            </w:r>
            <w:r w:rsidR="00D84D07">
              <w:rPr>
                <w:noProof/>
                <w:webHidden/>
              </w:rPr>
              <w:tab/>
            </w:r>
            <w:r w:rsidR="00D84D07">
              <w:rPr>
                <w:noProof/>
                <w:webHidden/>
              </w:rPr>
              <w:fldChar w:fldCharType="begin"/>
            </w:r>
            <w:r w:rsidR="00D84D07">
              <w:rPr>
                <w:noProof/>
                <w:webHidden/>
              </w:rPr>
              <w:instrText xml:space="preserve"> PAGEREF _Toc92125578 \h </w:instrText>
            </w:r>
            <w:r w:rsidR="00D84D07">
              <w:rPr>
                <w:noProof/>
                <w:webHidden/>
              </w:rPr>
            </w:r>
            <w:r w:rsidR="00D84D07">
              <w:rPr>
                <w:noProof/>
                <w:webHidden/>
              </w:rPr>
              <w:fldChar w:fldCharType="separate"/>
            </w:r>
            <w:r w:rsidR="00D84D07">
              <w:rPr>
                <w:noProof/>
                <w:webHidden/>
              </w:rPr>
              <w:t>10</w:t>
            </w:r>
            <w:r w:rsidR="00D84D07">
              <w:rPr>
                <w:noProof/>
                <w:webHidden/>
              </w:rPr>
              <w:fldChar w:fldCharType="end"/>
            </w:r>
          </w:hyperlink>
        </w:p>
        <w:p w14:paraId="4DCDBA84" w14:textId="02823379" w:rsidR="00D84D07" w:rsidRDefault="00D84D07">
          <w:r>
            <w:rPr>
              <w:b/>
              <w:bCs/>
              <w:noProof/>
            </w:rPr>
            <w:fldChar w:fldCharType="end"/>
          </w:r>
        </w:p>
      </w:sdtContent>
    </w:sdt>
    <w:p w14:paraId="22EE2705" w14:textId="7AC8B948" w:rsidR="00A82715" w:rsidRDefault="00A82715" w:rsidP="00D8250B"/>
    <w:p w14:paraId="13FFC682" w14:textId="77777777" w:rsidR="00D8250B" w:rsidRDefault="00A82715" w:rsidP="00D8250B">
      <w:pPr>
        <w:jc w:val="left"/>
      </w:pPr>
      <w:r>
        <w:br w:type="page"/>
      </w:r>
    </w:p>
    <w:p w14:paraId="7B90AA28" w14:textId="68FCABEF" w:rsidR="004677C4" w:rsidRDefault="00A82715" w:rsidP="004677C4">
      <w:pPr>
        <w:pStyle w:val="Heading1"/>
        <w:spacing w:before="0"/>
      </w:pPr>
      <w:bookmarkStart w:id="0" w:name="_Toc92125574"/>
      <w:r>
        <w:lastRenderedPageBreak/>
        <w:t>Introduction</w:t>
      </w:r>
      <w:bookmarkEnd w:id="0"/>
    </w:p>
    <w:p w14:paraId="405CCBFC" w14:textId="068942A1" w:rsidR="007348E9" w:rsidRPr="007348E9" w:rsidRDefault="007348E9" w:rsidP="007348E9">
      <w:r>
        <w:t>The following study will focus on the evaluation of the</w:t>
      </w:r>
      <w:r w:rsidR="0080137F">
        <w:t xml:space="preserve"> external business environment f the United Kingdom. </w:t>
      </w:r>
      <w:r w:rsidR="0080137F" w:rsidRPr="0080137F">
        <w:t>The study will also focus on different parameters that are important for analysing the impact of Brexit and the coronavirus pandemic and how it has impacted corporate sectors. The study will analyse the different people management strategies that are implemented by Unilever, and how they are making use of various recruitment and selection theories and models for the purpose of maximizing the overall improvement of employment and also for increasing the overall economy of the company. In addition to this, the managerial and business environment will be evaluated for the purpose of maximizing the strategic development of the organisation so that it can observe a better profit margin in the future.</w:t>
      </w:r>
    </w:p>
    <w:p w14:paraId="1BF5CDF3" w14:textId="56FA1E55" w:rsidR="00A82715" w:rsidRDefault="00A82715" w:rsidP="00D8250B">
      <w:pPr>
        <w:pStyle w:val="Heading1"/>
        <w:spacing w:before="0"/>
      </w:pPr>
      <w:bookmarkStart w:id="1" w:name="_Toc92125575"/>
      <w:r>
        <w:t>External Environment Analysis</w:t>
      </w:r>
      <w:bookmarkEnd w:id="1"/>
    </w:p>
    <w:p w14:paraId="546A99CA" w14:textId="666A8508" w:rsidR="005D0EEE" w:rsidRDefault="005D0EEE" w:rsidP="005D0EEE">
      <w:r w:rsidRPr="005D0EEE">
        <w:t>According to Mustafa</w:t>
      </w:r>
      <w:r w:rsidR="0032578D">
        <w:t xml:space="preserve"> </w:t>
      </w:r>
      <w:r w:rsidR="0032578D">
        <w:rPr>
          <w:i/>
          <w:iCs/>
        </w:rPr>
        <w:t>et al.</w:t>
      </w:r>
      <w:r w:rsidRPr="005D0EEE">
        <w:t xml:space="preserve"> (2020), Brexit has a significant impact on the domestic political scenario of the UK. It has been established that Brexit has a catastrophic impact on the overall political scenario of the UK. The UK and EU have formulated an agreement for the purpose of developing mutual cooperation so that the political establishment is successful. Due to the impact of Brexit, the levels of trust and confidence of the general population in the political government of the United Kingdom has reduced (bsa.natcen.ac.uk, 2021). It has been established that 79% of the population have lost their confidence in the government of the United Kingdom (bsa.natcen.ac.uk, 2021).</w:t>
      </w:r>
    </w:p>
    <w:p w14:paraId="2B15F864" w14:textId="0F3F9DFE" w:rsidR="001A4A29" w:rsidRDefault="001A4A29" w:rsidP="005D0EEE">
      <w:r w:rsidRPr="001A4A29">
        <w:t>Davies</w:t>
      </w:r>
      <w:r w:rsidR="0032578D">
        <w:t xml:space="preserve"> </w:t>
      </w:r>
      <w:r w:rsidR="0032578D">
        <w:rPr>
          <w:i/>
          <w:iCs/>
        </w:rPr>
        <w:t>et al.</w:t>
      </w:r>
      <w:r w:rsidRPr="001A4A29">
        <w:t xml:space="preserve"> (2021) states that in addition to the economic crisis that is going on across the world the coronavirus pandemic has also become a political crisis in the United Kingdom and this has been a particular impact on the overall living standards of the people along with the establishment of all the businesses that are particularly carried out in the country. The political establishment of the United Kingdom has changed and the overall trust of the people in the Government of the United Kingdom has reduced and this has been particularly significant probably government because it has failed to understand the requirements of the people who are presently operating within the country. </w:t>
      </w:r>
    </w:p>
    <w:p w14:paraId="6B815A3D" w14:textId="04E6DE49" w:rsidR="003F75D2" w:rsidRDefault="001A4A29" w:rsidP="005D0EEE">
      <w:r w:rsidRPr="001A4A29">
        <w:t xml:space="preserve">In addition to this, it has been found that the government of the United Kingdom has put forward government restrictions which have caused significant impact upon the operating functions that are carried out and the businesses have a significant impact in both positive and negative way which has caused significant problems for their improvement in profitability and the annual turnover (belongnetwork.co.uk, 2021). Thus, it can be stated that political trust is the major area that has been hampered by the impact of the coronavirus pandemic because the </w:t>
      </w:r>
      <w:r w:rsidRPr="001A4A29">
        <w:lastRenderedPageBreak/>
        <w:t>citizens of the country have failed to identify the trust in the politicians and this has been particularly influential for the overall growth and development of the business environment which has been a part of the operational efficiency in the context of an organisation.</w:t>
      </w:r>
    </w:p>
    <w:p w14:paraId="68659872" w14:textId="521F7830" w:rsidR="004B2C12" w:rsidRDefault="003E68F4" w:rsidP="005D0EEE">
      <w:r>
        <w:t>On the other hand,</w:t>
      </w:r>
      <w:r w:rsidR="004B2C12" w:rsidRPr="004B2C12">
        <w:t xml:space="preserve"> Davies</w:t>
      </w:r>
      <w:r w:rsidR="00AF0B72">
        <w:t xml:space="preserve"> </w:t>
      </w:r>
      <w:r w:rsidR="00AF0B72">
        <w:rPr>
          <w:i/>
          <w:iCs/>
        </w:rPr>
        <w:t>et al.</w:t>
      </w:r>
      <w:r w:rsidR="004B2C12" w:rsidRPr="004B2C12">
        <w:t xml:space="preserve"> (2021), Brexit has caused an impact on the foreign direct investments of commercial organisations and this has been particularly important because it </w:t>
      </w:r>
      <w:r w:rsidR="00026111">
        <w:t>ha</w:t>
      </w:r>
      <w:r w:rsidR="004B2C12" w:rsidRPr="004B2C12">
        <w:t>s hamper</w:t>
      </w:r>
      <w:r w:rsidR="00026111">
        <w:t>ed</w:t>
      </w:r>
      <w:r w:rsidR="004B2C12" w:rsidRPr="004B2C12">
        <w:t xml:space="preserve"> the economic welfare of the country and it has also been a significant factor for the growth and development of the business within the commercial organisation. It has been identified that due to the impact of Brexit on the foreign direct investment has been reduced in the United Kingdom and this can be particularly attitude towards the new tariff plans that have been put forward by the government of the United Kingdom and this has fields to attract new investors to the country which has caused economic problems to the overall structure of the country. </w:t>
      </w:r>
    </w:p>
    <w:p w14:paraId="4A9A35B0" w14:textId="6D740D34" w:rsidR="004B2C12" w:rsidRDefault="004B2C12" w:rsidP="005D0EEE">
      <w:r w:rsidRPr="004B2C12">
        <w:t xml:space="preserve">In addition to this, the application of foreign direct investment has for the given restricted due to the lack of a reasonable GDP which is one of the major areas that is about to be administered by the government and the United Kingdom and, this parameter, along with the impact of the coronavirus pandemic has reduced the overall aspects of growth and development of economic welfare in the company. According to McKenzie (2021), it has been observed that the fall of the coronavirus pandemic and the Brexit can have a serious impact on the economy of the United Kingdom and it has been observed that a 2.2% loss in the GDP is expected to be of long-term in the economy of the United Kingdom. This is particularly beneficial because it can reflect the growth and development of the country and it can also reduce the overall employment prospects along with the increase of the Global corporate sector which is responsible for the enhancement of the overall economy of the country. </w:t>
      </w:r>
    </w:p>
    <w:p w14:paraId="182B70C4" w14:textId="3F2164D0" w:rsidR="00E17926" w:rsidRDefault="00E17926" w:rsidP="00E17926">
      <w:pPr>
        <w:jc w:val="center"/>
      </w:pPr>
      <w:r>
        <w:rPr>
          <w:noProof/>
        </w:rPr>
        <w:drawing>
          <wp:inline distT="0" distB="0" distL="0" distR="0" wp14:anchorId="6E17A4E5" wp14:editId="1C1DE40C">
            <wp:extent cx="3790950" cy="2476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90950" cy="2476500"/>
                    </a:xfrm>
                    <a:prstGeom prst="rect">
                      <a:avLst/>
                    </a:prstGeom>
                  </pic:spPr>
                </pic:pic>
              </a:graphicData>
            </a:graphic>
          </wp:inline>
        </w:drawing>
      </w:r>
    </w:p>
    <w:p w14:paraId="7F2564B6" w14:textId="60B088BB" w:rsidR="00E17926" w:rsidRDefault="00E17926" w:rsidP="00E17926">
      <w:pPr>
        <w:jc w:val="center"/>
        <w:rPr>
          <w:b/>
          <w:bCs/>
          <w:i/>
          <w:iCs/>
        </w:rPr>
      </w:pPr>
      <w:r>
        <w:rPr>
          <w:b/>
          <w:bCs/>
          <w:i/>
          <w:iCs/>
        </w:rPr>
        <w:lastRenderedPageBreak/>
        <w:t>Figure 1: GDP v/s Total Export of Goods in the UK</w:t>
      </w:r>
    </w:p>
    <w:p w14:paraId="6F7A5362" w14:textId="39B776AF" w:rsidR="00E17926" w:rsidRPr="00E17926" w:rsidRDefault="00E17926" w:rsidP="00E17926">
      <w:pPr>
        <w:jc w:val="center"/>
      </w:pPr>
      <w:r>
        <w:t>(Source: Mc</w:t>
      </w:r>
      <w:r w:rsidR="00DA33A5">
        <w:t>K</w:t>
      </w:r>
      <w:r>
        <w:t>enzie, 2021)</w:t>
      </w:r>
    </w:p>
    <w:p w14:paraId="27EA54B6" w14:textId="7049AA25" w:rsidR="001A4A29" w:rsidRDefault="004B2C12" w:rsidP="005D0EEE">
      <w:r w:rsidRPr="004B2C12">
        <w:t>In addition to this, the long-term economic impact can reduce the growth prospects of the country, and it can also limit the application of technological advancements which is of particular importance in the context of the company and also for the country. In addition to this, McKenzie (2021) states that there has been a 3% increase in the overall tariff rates which has been applied to the exporting process and this is a particular reason of causing significant economic loss to the Businessman and the commercial organisations who have been operating between the United Kingdom and the European Union. This is a significant impact on the business environment and the overall exporting can reduce the cost efficiency of the organisations thereby causing them serious economic problems that can eliminate the opportunities for expansion in the United Kingdom. There has been an overall reduction of GBP 28 billion in the GDP per annum of the United Kingdom and this is particularly influential called limiting the growth and development of different commercial organisations which is particularly important for the improvement of employment in the country (McKenzie, 2021).</w:t>
      </w:r>
    </w:p>
    <w:p w14:paraId="61F26CCA" w14:textId="789CFE63" w:rsidR="00784F18" w:rsidRDefault="00784F18" w:rsidP="005D0EEE">
      <w:r w:rsidRPr="00784F18">
        <w:t xml:space="preserve">There has been a significant amount of disruptions in the supply chain management process that is particularly carried out by various organisations and this is one of the reasons due to which the sustainable application of supply chain management processes for people and implemented by several commercial organisations so that there is an increase in the environmental image of the country. </w:t>
      </w:r>
      <w:r w:rsidR="00EE6A28">
        <w:t>On the other hand</w:t>
      </w:r>
      <w:r w:rsidRPr="00784F18">
        <w:t xml:space="preserve">, in terms of environmental degradation, it has also been observed that there has been a reduction of energy-related emissions by up to 7%, which is particularly significant for developing a sustainable way of operational management in the corporate sectors (oecd.org, 2021). </w:t>
      </w:r>
    </w:p>
    <w:p w14:paraId="55113B83" w14:textId="78956236" w:rsidR="00784F18" w:rsidRDefault="00784F18" w:rsidP="005D0EEE">
      <w:r w:rsidRPr="00784F18">
        <w:t>The environment has experienced a severe impact due to the impact of the coronavirus pandemic and due to the presence of lockdowns across the countries that have been put forward by the government of individual constitutions, there has been a reduction of air pollution levels and they are also has been a reduction of mineralized materials. I</w:t>
      </w:r>
      <w:r w:rsidR="00806B74">
        <w:t>n contrast to the economic and political downfall, i</w:t>
      </w:r>
      <w:r w:rsidRPr="00784F18">
        <w:t xml:space="preserve">t can be particularly stated that the overall impact on the economy can be translated into the environmental progress of the individual countries and this is particularly relevant because it can hamper the overall growth and development of the commercial organisation (oecd.org, 2021). Apart from this, it can also be stated that the coronavirus pandemic has macroeconomic effects which have caused to long term restrictions in the </w:t>
      </w:r>
      <w:r w:rsidR="00AF11E3">
        <w:t>w</w:t>
      </w:r>
      <w:r w:rsidRPr="00784F18">
        <w:t>elfare of the economic and environmental development into the individual countries.</w:t>
      </w:r>
    </w:p>
    <w:p w14:paraId="77C93418" w14:textId="32A6AC76" w:rsidR="00D81CF9" w:rsidRDefault="00D81CF9" w:rsidP="005D0EEE">
      <w:r w:rsidRPr="00D81CF9">
        <w:lastRenderedPageBreak/>
        <w:t>The Brexit, along with the impact of the coronavirus pandemic, has been successful in exhibiting the facility of supply chain management process that is particularly administered by the managers of the corporate organisation and this can be particularly translated to the fact that various organisations had experienced a significant negative impact on the growth and development of the supply chain management process within the sustainability terms and this has been particularly influential because it has reduced the overall probability of the companies in terms of profitability and the annual turnover. McKenzie (2021) states that global fluctuations have occurred in the supply and demand policies and this has caused problems in the supply chain management process as the supply chain management process is ultimately dependent upon the Global supply and demand which has been significant is restricted by the coronavirus pandemic due to long terms and government restrictions that have limited people from improving the flow of trade and goods.</w:t>
      </w:r>
    </w:p>
    <w:p w14:paraId="05FB7681" w14:textId="77777777" w:rsidR="00197DF4" w:rsidRDefault="00197DF4" w:rsidP="005D0EEE">
      <w:r w:rsidRPr="00197DF4">
        <w:t>The coronavirus pandemic is also responsible for causing a severe social impact on the people who are operating and living within the United Kingdom and it is also causing problems to the commercial organisations who are presently operating in the United Kingdom because they have to be following the government restrictions that have been a part of the regular lives of people. According to reports, it has been observed that most of the people have been wearing a face covering for the purpose of protecting themselves from the coronavirus pandemic and this has increased significantly since last December as people have been much more aware due to the new dominant variant that has occurred in the business environment (ons.gov.uk, 2021).</w:t>
      </w:r>
    </w:p>
    <w:p w14:paraId="3F32E8C2" w14:textId="1735C367" w:rsidR="00197DF4" w:rsidRDefault="00197DF4" w:rsidP="005D0EEE">
      <w:r w:rsidRPr="00197DF4">
        <w:t>The impact of the global supply chain disruptions has been particularly significant because it has caused significant economic problems to the companies who are operating and managing the supply chain management process and it also reduces the economic and environmental downturn of the companies who have currently operating within the corporate environment. On the other hand, McKenzie (2021) states that the global EMI is the supply chain that has been least impacted due to the impact of the coronavirus pandemic and this has been particularly important for the commercial organisation for their Administration and effective management. In addition to this, it has also been identified that there has been a constant demand in the health and social services which has been of particular significance to the impact of the coronavirus pandemic and the managers of the corporate organisations to operating within the health and social care industry has found significant opportunities for growth and establishment in the present situation.</w:t>
      </w:r>
    </w:p>
    <w:p w14:paraId="04961446" w14:textId="6201B2BE" w:rsidR="00197DF4" w:rsidRPr="005D0EEE" w:rsidRDefault="00A030F4" w:rsidP="005D0EEE">
      <w:r w:rsidRPr="00A030F4">
        <w:t xml:space="preserve">According to Clark (2021), there has been an observation of a positive relationship that has developed between the political and economic scenario of the United Kingdom and this has </w:t>
      </w:r>
      <w:r w:rsidRPr="00A030F4">
        <w:lastRenderedPageBreak/>
        <w:t>been particularly beneficial for hampering the economy of the country which has been a particular concern for various organisations one operating within the business environment. Clark (2021) states that the economy of the United Kingdom had reduced by 9.9% due to the impact of the coronavirus pandemic and this was one of the sharpest contractions that have ever been experienced by the United Kingdom. The economy has overall been through a significant change in the recent situation has turned out to be particularly problematic for the managers of the corporate organisation because of the operational Management process in the business environment. The supply chain management process has also been disrupted and there has been an important aspect of the lack of sustainable management process that is particularly managed by the administrator of the corporate environment and the companies have been making use of several Strategies for the purpose of maximizing the overall growth and development of the organisation in order to make use of the opportunity so that the companies can observe better profits along with the increase in the annual turnover.</w:t>
      </w:r>
    </w:p>
    <w:p w14:paraId="4B34C9DC" w14:textId="5535AFD9" w:rsidR="00A82715" w:rsidRDefault="00D8250B" w:rsidP="00D8250B">
      <w:pPr>
        <w:pStyle w:val="Heading1"/>
        <w:spacing w:before="0"/>
      </w:pPr>
      <w:bookmarkStart w:id="2" w:name="_Toc92125576"/>
      <w:r>
        <w:t>Response of the firm with resourcing strategies</w:t>
      </w:r>
      <w:bookmarkEnd w:id="2"/>
    </w:p>
    <w:p w14:paraId="07A7EF47" w14:textId="6FC2F31A" w:rsidR="008A6DC4" w:rsidRDefault="008A6DC4" w:rsidP="008A6DC4">
      <w:r w:rsidRPr="008A6DC4">
        <w:t>Sustainability is one of the major strategies that is particularly applied by Unilever for the purpose of improving the overall environmental image of the organisation and also to improve the supply chain management process in the company so that the overall supply and demand chain of the company can be improved and there is an enhancement of the overall performance of the company in terms of productivity and long-term performance (Unilever, 2021). In terms of people resourcing strategies, the organisation makes exclusive use of the application of sustainability and this is particularly applied so that the company can observe long-term profit and maximisation of the performance in global markets that customer acquisition process can be successful and the organisation can also make use of different strategies for the purpose of maximizing customer acquisition process in the market.</w:t>
      </w:r>
    </w:p>
    <w:p w14:paraId="24F50C81" w14:textId="1DA67450" w:rsidR="005C126C" w:rsidRDefault="001F6DA4" w:rsidP="008A6DC4">
      <w:r w:rsidRPr="001F6DA4">
        <w:t>The development of a purposeful organisational culture is another way of improving the resources strategies of the company and this is particularly relevant because it helps to identify the different growth opportunities of the company in the market and also to develop a positive brand image and brand portfolio in front of the customer so that the profitability of the company can be improved and on with the increase in the annual turnover (</w:t>
      </w:r>
      <w:proofErr w:type="spellStart"/>
      <w:r w:rsidRPr="001F6DA4">
        <w:t>unilever</w:t>
      </w:r>
      <w:proofErr w:type="spellEnd"/>
      <w:r w:rsidRPr="001F6DA4">
        <w:t xml:space="preserve">, 2021). In addition to this, the performance of the organisation in the global market has been specifically dependent upon employee productivity and therefore, the organisation makes use of innovative strategies and sustainable growth culture for the purpose of improving the overall image of the company and also for maximizing the growth potential in the market. Sourcing strategies of the organisation is particularly dependent upon the productivity of the employees and the </w:t>
      </w:r>
      <w:r w:rsidRPr="001F6DA4">
        <w:lastRenderedPageBreak/>
        <w:t>performance of the administration that is an important situation of consideration in the present company.</w:t>
      </w:r>
    </w:p>
    <w:p w14:paraId="4E77D2F1" w14:textId="77777777" w:rsidR="00D43624" w:rsidRDefault="00D43624" w:rsidP="008A6DC4">
      <w:r w:rsidRPr="00D43624">
        <w:t xml:space="preserve">The application of innovatively Sourcing strategies is also important for the company because it helps to identify the major ways in which the company can improve customer image and it can also enhance the application of technological advancement for the purpose of improving the relevance and accuracy of the activities that are primarily carried out by the employees of the organisation. In addition to this, the application of various technological advancements is another important parameter that is supposed to be administered by the company with certainty so that there is overall maximization of growth and development in the present situation. </w:t>
      </w:r>
    </w:p>
    <w:p w14:paraId="15C8E03B" w14:textId="4AAFC97E" w:rsidR="00C6293C" w:rsidRPr="008A6DC4" w:rsidRDefault="00D43624" w:rsidP="008A6DC4">
      <w:r w:rsidRPr="00D43624">
        <w:t>Apart from this, the organisation also makes use of the application of established cloth in the emerging markets so that the company can observe the better improvement of the economy along with the enhancement in the annual turnover</w:t>
      </w:r>
      <w:r w:rsidR="00831BF0">
        <w:t xml:space="preserve"> </w:t>
      </w:r>
      <w:r w:rsidR="00831BF0" w:rsidRPr="008A6DC4">
        <w:t>(Unilever, 2021)</w:t>
      </w:r>
      <w:r w:rsidRPr="00D43624">
        <w:t xml:space="preserve">. </w:t>
      </w:r>
      <w:r>
        <w:t>In addition</w:t>
      </w:r>
      <w:r w:rsidRPr="00D43624">
        <w:t>, Unilever applies the theory of the application of Integrated Marketing channels so that the performance of the company can be improved announced with the enhancement in the customer acquisition process which is particularly relevant for the purpose of establishing a position of the company in the global market and also for eliminating the problems that are related to the particular business environment due to the impact of Brexit and the coronavirus pandemic.</w:t>
      </w:r>
    </w:p>
    <w:p w14:paraId="581333A3" w14:textId="7E5F7441" w:rsidR="00D8250B" w:rsidRDefault="00D8250B" w:rsidP="00D8250B">
      <w:pPr>
        <w:pStyle w:val="Heading1"/>
        <w:spacing w:before="0"/>
      </w:pPr>
      <w:bookmarkStart w:id="3" w:name="_Toc92125577"/>
      <w:r>
        <w:t>Conclusion</w:t>
      </w:r>
      <w:bookmarkEnd w:id="3"/>
    </w:p>
    <w:p w14:paraId="2EFBCFC2" w14:textId="6FB9CEA9" w:rsidR="007724C6" w:rsidRPr="007724C6" w:rsidRDefault="00234122" w:rsidP="007724C6">
      <w:r w:rsidRPr="00234122">
        <w:t>The study has analysed the impact of the coronavirus pandemic along with Brexit on the business environment of the United Kingdom and how different strategies are made use of by the organisation for the purpose of maximizing growth and development along with the elimination of the problems that are expected due to the changes in the business environment. In addition to this, the problems that are related to the economy of the country has also been analysing detail followed by the application of several theories and strategies that is particularly implemented by the government of the United Kingdom for the purpose of eliminating the coronavirus pandemic has been highlighted in detail. In addition to this, the strategy development of Unilever has also been analysed for the purpose of improving the Global image of the company along with the enhancement of the economy.</w:t>
      </w:r>
    </w:p>
    <w:p w14:paraId="331154C1" w14:textId="77777777" w:rsidR="00D8250B" w:rsidRDefault="00D8250B" w:rsidP="00D8250B">
      <w:pPr>
        <w:jc w:val="left"/>
        <w:rPr>
          <w:rFonts w:eastAsiaTheme="majorEastAsia" w:cstheme="majorBidi"/>
          <w:b/>
          <w:sz w:val="28"/>
          <w:szCs w:val="32"/>
        </w:rPr>
      </w:pPr>
      <w:r>
        <w:br w:type="page"/>
      </w:r>
    </w:p>
    <w:p w14:paraId="028361E1" w14:textId="7D69B829" w:rsidR="00D8250B" w:rsidRDefault="00D8250B" w:rsidP="00D8250B">
      <w:pPr>
        <w:pStyle w:val="Heading1"/>
        <w:spacing w:before="0"/>
      </w:pPr>
      <w:bookmarkStart w:id="4" w:name="_Toc92125578"/>
      <w:r>
        <w:lastRenderedPageBreak/>
        <w:t>References</w:t>
      </w:r>
      <w:bookmarkEnd w:id="4"/>
    </w:p>
    <w:p w14:paraId="69E93E4A" w14:textId="77777777" w:rsidR="00ED3BC4" w:rsidRDefault="00ED3BC4" w:rsidP="00ED3BC4">
      <w:r>
        <w:t>belongnetwork.co.uk,</w:t>
      </w:r>
      <w:r w:rsidRPr="005C3C8D">
        <w:t xml:space="preserve"> 2021.</w:t>
      </w:r>
      <w:r w:rsidRPr="005C3C8D">
        <w:rPr>
          <w:i/>
          <w:iCs/>
        </w:rPr>
        <w:t xml:space="preserve"> </w:t>
      </w:r>
      <w:r>
        <w:rPr>
          <w:i/>
          <w:iCs/>
        </w:rPr>
        <w:t>How accepting is the British public of COVID-19 vaccine passports, and why?</w:t>
      </w:r>
      <w:r>
        <w:t>. [online] Available at: &lt;https://www.belongnetwork.co.uk/resources/how-accepting-is-the-british-public-of-covid-19-vaccine-passports-and-why/&gt; [Accessed 3 January 2022].</w:t>
      </w:r>
    </w:p>
    <w:p w14:paraId="34078256" w14:textId="77777777" w:rsidR="00ED3BC4" w:rsidRDefault="00ED3BC4" w:rsidP="00ED3BC4">
      <w:r>
        <w:t>bsa.natcen.ac.uk, 2021. </w:t>
      </w:r>
      <w:r>
        <w:rPr>
          <w:i/>
          <w:iCs/>
        </w:rPr>
        <w:t>Political Consequences of Brexit</w:t>
      </w:r>
      <w:r>
        <w:t>. [online] Available at: &lt;https://www.bsa.natcen.ac.uk/media/39374/bsa37_political_consequences_brexit.pdf&gt; [Accessed 3 January 2022].</w:t>
      </w:r>
    </w:p>
    <w:p w14:paraId="1F1FF4D6" w14:textId="77777777" w:rsidR="00ED3BC4" w:rsidRDefault="00ED3BC4" w:rsidP="00ED3BC4">
      <w:r>
        <w:t xml:space="preserve">Clark, D., 2021. </w:t>
      </w:r>
      <w:r>
        <w:rPr>
          <w:i/>
          <w:iCs/>
        </w:rPr>
        <w:t>Topic: The UK economy</w:t>
      </w:r>
      <w:r>
        <w:t>. [online] Available at: &lt;https://www.statista.com/topics/6500/the-british-economy/#dossierKeyfigures&gt; [Accessed 3 January 2022].</w:t>
      </w:r>
    </w:p>
    <w:p w14:paraId="2800762F" w14:textId="77777777" w:rsidR="00ED3BC4" w:rsidRDefault="00ED3BC4" w:rsidP="00ED3BC4">
      <w:pPr>
        <w:rPr>
          <w:shd w:val="clear" w:color="auto" w:fill="FFFFFF"/>
        </w:rPr>
      </w:pPr>
      <w:r>
        <w:rPr>
          <w:shd w:val="clear" w:color="auto" w:fill="FFFFFF"/>
        </w:rPr>
        <w:t xml:space="preserve">Davies, B., </w:t>
      </w:r>
      <w:proofErr w:type="spellStart"/>
      <w:r>
        <w:rPr>
          <w:shd w:val="clear" w:color="auto" w:fill="FFFFFF"/>
        </w:rPr>
        <w:t>Lalot</w:t>
      </w:r>
      <w:proofErr w:type="spellEnd"/>
      <w:r>
        <w:rPr>
          <w:shd w:val="clear" w:color="auto" w:fill="FFFFFF"/>
        </w:rPr>
        <w:t xml:space="preserve">, F., </w:t>
      </w:r>
      <w:proofErr w:type="spellStart"/>
      <w:r>
        <w:rPr>
          <w:shd w:val="clear" w:color="auto" w:fill="FFFFFF"/>
        </w:rPr>
        <w:t>Peitz</w:t>
      </w:r>
      <w:proofErr w:type="spellEnd"/>
      <w:r>
        <w:rPr>
          <w:shd w:val="clear" w:color="auto" w:fill="FFFFFF"/>
        </w:rPr>
        <w:t xml:space="preserve">, L., </w:t>
      </w:r>
      <w:proofErr w:type="spellStart"/>
      <w:r>
        <w:rPr>
          <w:shd w:val="clear" w:color="auto" w:fill="FFFFFF"/>
        </w:rPr>
        <w:t>Heering</w:t>
      </w:r>
      <w:proofErr w:type="spellEnd"/>
      <w:r>
        <w:rPr>
          <w:shd w:val="clear" w:color="auto" w:fill="FFFFFF"/>
        </w:rPr>
        <w:t xml:space="preserve">, M.S., </w:t>
      </w:r>
      <w:proofErr w:type="spellStart"/>
      <w:r>
        <w:rPr>
          <w:shd w:val="clear" w:color="auto" w:fill="FFFFFF"/>
        </w:rPr>
        <w:t>Ozkececi</w:t>
      </w:r>
      <w:proofErr w:type="spellEnd"/>
      <w:r>
        <w:rPr>
          <w:shd w:val="clear" w:color="auto" w:fill="FFFFFF"/>
        </w:rPr>
        <w:t xml:space="preserve">, H., </w:t>
      </w:r>
      <w:proofErr w:type="spellStart"/>
      <w:r>
        <w:rPr>
          <w:shd w:val="clear" w:color="auto" w:fill="FFFFFF"/>
        </w:rPr>
        <w:t>Babaian</w:t>
      </w:r>
      <w:proofErr w:type="spellEnd"/>
      <w:r>
        <w:rPr>
          <w:shd w:val="clear" w:color="auto" w:fill="FFFFFF"/>
        </w:rPr>
        <w:t xml:space="preserve">, J., Davies </w:t>
      </w:r>
      <w:proofErr w:type="spellStart"/>
      <w:r>
        <w:rPr>
          <w:shd w:val="clear" w:color="auto" w:fill="FFFFFF"/>
        </w:rPr>
        <w:t>Hayon</w:t>
      </w:r>
      <w:proofErr w:type="spellEnd"/>
      <w:r>
        <w:rPr>
          <w:shd w:val="clear" w:color="auto" w:fill="FFFFFF"/>
        </w:rPr>
        <w:t>, K., Broadwood, J. and Abrams, D., 2021. Changes in political trust in Britain during the COVID-19 pandemic in 2020: integrated public opinion evidence and implications. </w:t>
      </w:r>
      <w:r>
        <w:rPr>
          <w:i/>
          <w:iCs/>
          <w:shd w:val="clear" w:color="auto" w:fill="FFFFFF"/>
        </w:rPr>
        <w:t>Humanities and Social Sciences Communications</w:t>
      </w:r>
      <w:r>
        <w:rPr>
          <w:shd w:val="clear" w:color="auto" w:fill="FFFFFF"/>
        </w:rPr>
        <w:t>, </w:t>
      </w:r>
      <w:r>
        <w:rPr>
          <w:i/>
          <w:iCs/>
          <w:shd w:val="clear" w:color="auto" w:fill="FFFFFF"/>
        </w:rPr>
        <w:t>8</w:t>
      </w:r>
      <w:r>
        <w:rPr>
          <w:shd w:val="clear" w:color="auto" w:fill="FFFFFF"/>
        </w:rPr>
        <w:t>(1), pp.1-9.</w:t>
      </w:r>
    </w:p>
    <w:p w14:paraId="34C2A4A5" w14:textId="77777777" w:rsidR="00ED3BC4" w:rsidRDefault="00ED3BC4" w:rsidP="00ED3BC4">
      <w:r>
        <w:t xml:space="preserve">McKenzie, B., 2021. </w:t>
      </w:r>
      <w:r>
        <w:rPr>
          <w:i/>
          <w:iCs/>
        </w:rPr>
        <w:t>Supply Chains Reimagined</w:t>
      </w:r>
      <w:r>
        <w:t>. [online] Available at: &lt;https://www.bakermckenzie.com/en/insight/publications/2020/08/supply-chains-reimagined&gt; [Accessed 3 January 2022].</w:t>
      </w:r>
    </w:p>
    <w:p w14:paraId="2A3310EE" w14:textId="77777777" w:rsidR="00ED3BC4" w:rsidRDefault="00ED3BC4" w:rsidP="00ED3BC4">
      <w:r>
        <w:t>McKenzie, B., 2021. </w:t>
      </w:r>
      <w:r w:rsidRPr="00CC2BC3">
        <w:rPr>
          <w:i/>
          <w:iCs/>
        </w:rPr>
        <w:t>The Future of UK Trade: Merged Realities of Brexit and COVID-19</w:t>
      </w:r>
      <w:r>
        <w:t>. [online] Available at: &lt;https://www.bakermckenzie.com/-/media/files/insight/publications/2020/09/dual-blow-of-covid19-and-brexit-to-uk-industry.pdf&gt; [Accessed 3 January 2022].</w:t>
      </w:r>
    </w:p>
    <w:p w14:paraId="041D3CC7" w14:textId="77777777" w:rsidR="00ED3BC4" w:rsidRDefault="00ED3BC4" w:rsidP="00ED3BC4">
      <w:pPr>
        <w:rPr>
          <w:shd w:val="clear" w:color="auto" w:fill="FFFFFF"/>
        </w:rPr>
      </w:pPr>
      <w:r>
        <w:rPr>
          <w:shd w:val="clear" w:color="auto" w:fill="FFFFFF"/>
        </w:rPr>
        <w:t>Mustafa, G., Hussain, M. and Aslam, A., 2020. Political and Economic Impacts of Brexit on UK. </w:t>
      </w:r>
      <w:r>
        <w:rPr>
          <w:i/>
          <w:iCs/>
          <w:shd w:val="clear" w:color="auto" w:fill="FFFFFF"/>
        </w:rPr>
        <w:t>Review of Politics and Public Policy in Emerging Economies</w:t>
      </w:r>
      <w:r>
        <w:rPr>
          <w:shd w:val="clear" w:color="auto" w:fill="FFFFFF"/>
        </w:rPr>
        <w:t>, </w:t>
      </w:r>
      <w:r>
        <w:rPr>
          <w:i/>
          <w:iCs/>
          <w:shd w:val="clear" w:color="auto" w:fill="FFFFFF"/>
        </w:rPr>
        <w:t>2</w:t>
      </w:r>
      <w:r>
        <w:rPr>
          <w:shd w:val="clear" w:color="auto" w:fill="FFFFFF"/>
        </w:rPr>
        <w:t>(1), pp.1-8.</w:t>
      </w:r>
    </w:p>
    <w:p w14:paraId="70B14840" w14:textId="77777777" w:rsidR="00ED3BC4" w:rsidRDefault="00ED3BC4" w:rsidP="00ED3BC4">
      <w:r>
        <w:t>oecd.org, 2021.</w:t>
      </w:r>
      <w:r>
        <w:rPr>
          <w:i/>
          <w:iCs/>
        </w:rPr>
        <w:t xml:space="preserve"> The long-term environmental implications of COVID-19</w:t>
      </w:r>
      <w:r>
        <w:t>. [online] Available at: &lt;https://www.oecd.org/coronavirus/policy-responses/the-long-term-environmental-implications-of-covid-19-4b7a9937/&gt; [Accessed 3 January 2022].</w:t>
      </w:r>
    </w:p>
    <w:p w14:paraId="5C2DB4A9" w14:textId="77777777" w:rsidR="00ED3BC4" w:rsidRDefault="00ED3BC4" w:rsidP="00ED3BC4">
      <w:r>
        <w:t>ons.gov.uk, 2021.</w:t>
      </w:r>
      <w:r>
        <w:rPr>
          <w:i/>
          <w:iCs/>
        </w:rPr>
        <w:t xml:space="preserve"> Coronavirus and the social impacts on Great Britain</w:t>
      </w:r>
      <w:r>
        <w:t>. [online] Available at: &lt;https://www.ons.gov.uk/peoplepopulationandcommunity/healthandsocialcare/healthandwellbeing/bulletins/coronavirusandthesocialimpactsongreatbritain/17december2021&gt; [Accessed 3 January 2022].</w:t>
      </w:r>
    </w:p>
    <w:p w14:paraId="5BCAEF29" w14:textId="1B087379" w:rsidR="00DF0B23" w:rsidRPr="00DF0B23" w:rsidRDefault="00ED3BC4" w:rsidP="00DF0B23">
      <w:r>
        <w:lastRenderedPageBreak/>
        <w:t>Unilever, 2021.</w:t>
      </w:r>
      <w:r>
        <w:rPr>
          <w:i/>
          <w:iCs/>
        </w:rPr>
        <w:t xml:space="preserve"> Strategy</w:t>
      </w:r>
      <w:r>
        <w:t>. [online] Available at: &lt;https://www.unilever.com/our-company/strategy/&gt; [Accessed 3 January 2022].</w:t>
      </w:r>
    </w:p>
    <w:sectPr w:rsidR="00DF0B23" w:rsidRPr="00DF0B23" w:rsidSect="00A827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22C6D" w14:textId="77777777" w:rsidR="005C5C88" w:rsidRDefault="005C5C88">
      <w:pPr>
        <w:spacing w:after="0" w:line="240" w:lineRule="auto"/>
      </w:pPr>
      <w:r>
        <w:separator/>
      </w:r>
    </w:p>
  </w:endnote>
  <w:endnote w:type="continuationSeparator" w:id="0">
    <w:p w14:paraId="6E0B1949" w14:textId="77777777" w:rsidR="005C5C88" w:rsidRDefault="005C5C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5898C4" w14:textId="77777777" w:rsidR="005C5C88" w:rsidRDefault="005C5C88">
      <w:pPr>
        <w:spacing w:after="0" w:line="240" w:lineRule="auto"/>
      </w:pPr>
      <w:r>
        <w:separator/>
      </w:r>
    </w:p>
  </w:footnote>
  <w:footnote w:type="continuationSeparator" w:id="0">
    <w:p w14:paraId="061016C7" w14:textId="77777777" w:rsidR="005C5C88" w:rsidRDefault="005C5C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C5075"/>
    <w:multiLevelType w:val="hybridMultilevel"/>
    <w:tmpl w:val="A880AB72"/>
    <w:lvl w:ilvl="0" w:tplc="6B622536">
      <w:start w:val="1"/>
      <w:numFmt w:val="decimal"/>
      <w:lvlText w:val="%1."/>
      <w:lvlJc w:val="left"/>
      <w:pPr>
        <w:ind w:left="720" w:hanging="360"/>
      </w:pPr>
    </w:lvl>
    <w:lvl w:ilvl="1" w:tplc="F6D26320" w:tentative="1">
      <w:start w:val="1"/>
      <w:numFmt w:val="lowerLetter"/>
      <w:lvlText w:val="%2."/>
      <w:lvlJc w:val="left"/>
      <w:pPr>
        <w:ind w:left="1440" w:hanging="360"/>
      </w:pPr>
    </w:lvl>
    <w:lvl w:ilvl="2" w:tplc="3EDE3CFE" w:tentative="1">
      <w:start w:val="1"/>
      <w:numFmt w:val="lowerRoman"/>
      <w:lvlText w:val="%3."/>
      <w:lvlJc w:val="right"/>
      <w:pPr>
        <w:ind w:left="2160" w:hanging="180"/>
      </w:pPr>
    </w:lvl>
    <w:lvl w:ilvl="3" w:tplc="3A66B2B8" w:tentative="1">
      <w:start w:val="1"/>
      <w:numFmt w:val="decimal"/>
      <w:lvlText w:val="%4."/>
      <w:lvlJc w:val="left"/>
      <w:pPr>
        <w:ind w:left="2880" w:hanging="360"/>
      </w:pPr>
    </w:lvl>
    <w:lvl w:ilvl="4" w:tplc="EC7037C0" w:tentative="1">
      <w:start w:val="1"/>
      <w:numFmt w:val="lowerLetter"/>
      <w:lvlText w:val="%5."/>
      <w:lvlJc w:val="left"/>
      <w:pPr>
        <w:ind w:left="3600" w:hanging="360"/>
      </w:pPr>
    </w:lvl>
    <w:lvl w:ilvl="5" w:tplc="24C628A4" w:tentative="1">
      <w:start w:val="1"/>
      <w:numFmt w:val="lowerRoman"/>
      <w:lvlText w:val="%6."/>
      <w:lvlJc w:val="right"/>
      <w:pPr>
        <w:ind w:left="4320" w:hanging="180"/>
      </w:pPr>
    </w:lvl>
    <w:lvl w:ilvl="6" w:tplc="7DB4D202" w:tentative="1">
      <w:start w:val="1"/>
      <w:numFmt w:val="decimal"/>
      <w:lvlText w:val="%7."/>
      <w:lvlJc w:val="left"/>
      <w:pPr>
        <w:ind w:left="5040" w:hanging="360"/>
      </w:pPr>
    </w:lvl>
    <w:lvl w:ilvl="7" w:tplc="46720446" w:tentative="1">
      <w:start w:val="1"/>
      <w:numFmt w:val="lowerLetter"/>
      <w:lvlText w:val="%8."/>
      <w:lvlJc w:val="left"/>
      <w:pPr>
        <w:ind w:left="5760" w:hanging="360"/>
      </w:pPr>
    </w:lvl>
    <w:lvl w:ilvl="8" w:tplc="434E68B2" w:tentative="1">
      <w:start w:val="1"/>
      <w:numFmt w:val="lowerRoman"/>
      <w:lvlText w:val="%9."/>
      <w:lvlJc w:val="right"/>
      <w:pPr>
        <w:ind w:left="6480" w:hanging="180"/>
      </w:pPr>
    </w:lvl>
  </w:abstractNum>
  <w:abstractNum w:abstractNumId="1" w15:restartNumberingAfterBreak="0">
    <w:nsid w:val="016C27F3"/>
    <w:multiLevelType w:val="hybridMultilevel"/>
    <w:tmpl w:val="BB5E76F0"/>
    <w:lvl w:ilvl="0" w:tplc="520AD3AA">
      <w:start w:val="1"/>
      <w:numFmt w:val="bullet"/>
      <w:lvlText w:val=""/>
      <w:lvlJc w:val="left"/>
      <w:pPr>
        <w:ind w:left="720" w:hanging="360"/>
      </w:pPr>
      <w:rPr>
        <w:rFonts w:ascii="Symbol" w:hAnsi="Symbol" w:hint="default"/>
      </w:rPr>
    </w:lvl>
    <w:lvl w:ilvl="1" w:tplc="A3F224F0" w:tentative="1">
      <w:start w:val="1"/>
      <w:numFmt w:val="bullet"/>
      <w:lvlText w:val="o"/>
      <w:lvlJc w:val="left"/>
      <w:pPr>
        <w:ind w:left="1440" w:hanging="360"/>
      </w:pPr>
      <w:rPr>
        <w:rFonts w:ascii="Courier New" w:hAnsi="Courier New" w:cs="Courier New" w:hint="default"/>
      </w:rPr>
    </w:lvl>
    <w:lvl w:ilvl="2" w:tplc="5344BEE4" w:tentative="1">
      <w:start w:val="1"/>
      <w:numFmt w:val="bullet"/>
      <w:lvlText w:val=""/>
      <w:lvlJc w:val="left"/>
      <w:pPr>
        <w:ind w:left="2160" w:hanging="360"/>
      </w:pPr>
      <w:rPr>
        <w:rFonts w:ascii="Wingdings" w:hAnsi="Wingdings" w:hint="default"/>
      </w:rPr>
    </w:lvl>
    <w:lvl w:ilvl="3" w:tplc="CFE64624" w:tentative="1">
      <w:start w:val="1"/>
      <w:numFmt w:val="bullet"/>
      <w:lvlText w:val=""/>
      <w:lvlJc w:val="left"/>
      <w:pPr>
        <w:ind w:left="2880" w:hanging="360"/>
      </w:pPr>
      <w:rPr>
        <w:rFonts w:ascii="Symbol" w:hAnsi="Symbol" w:hint="default"/>
      </w:rPr>
    </w:lvl>
    <w:lvl w:ilvl="4" w:tplc="54800E24" w:tentative="1">
      <w:start w:val="1"/>
      <w:numFmt w:val="bullet"/>
      <w:lvlText w:val="o"/>
      <w:lvlJc w:val="left"/>
      <w:pPr>
        <w:ind w:left="3600" w:hanging="360"/>
      </w:pPr>
      <w:rPr>
        <w:rFonts w:ascii="Courier New" w:hAnsi="Courier New" w:cs="Courier New" w:hint="default"/>
      </w:rPr>
    </w:lvl>
    <w:lvl w:ilvl="5" w:tplc="C9EACA9A" w:tentative="1">
      <w:start w:val="1"/>
      <w:numFmt w:val="bullet"/>
      <w:lvlText w:val=""/>
      <w:lvlJc w:val="left"/>
      <w:pPr>
        <w:ind w:left="4320" w:hanging="360"/>
      </w:pPr>
      <w:rPr>
        <w:rFonts w:ascii="Wingdings" w:hAnsi="Wingdings" w:hint="default"/>
      </w:rPr>
    </w:lvl>
    <w:lvl w:ilvl="6" w:tplc="F0685A9E" w:tentative="1">
      <w:start w:val="1"/>
      <w:numFmt w:val="bullet"/>
      <w:lvlText w:val=""/>
      <w:lvlJc w:val="left"/>
      <w:pPr>
        <w:ind w:left="5040" w:hanging="360"/>
      </w:pPr>
      <w:rPr>
        <w:rFonts w:ascii="Symbol" w:hAnsi="Symbol" w:hint="default"/>
      </w:rPr>
    </w:lvl>
    <w:lvl w:ilvl="7" w:tplc="B4023420" w:tentative="1">
      <w:start w:val="1"/>
      <w:numFmt w:val="bullet"/>
      <w:lvlText w:val="o"/>
      <w:lvlJc w:val="left"/>
      <w:pPr>
        <w:ind w:left="5760" w:hanging="360"/>
      </w:pPr>
      <w:rPr>
        <w:rFonts w:ascii="Courier New" w:hAnsi="Courier New" w:cs="Courier New" w:hint="default"/>
      </w:rPr>
    </w:lvl>
    <w:lvl w:ilvl="8" w:tplc="27E02C2C" w:tentative="1">
      <w:start w:val="1"/>
      <w:numFmt w:val="bullet"/>
      <w:lvlText w:val=""/>
      <w:lvlJc w:val="left"/>
      <w:pPr>
        <w:ind w:left="6480" w:hanging="360"/>
      </w:pPr>
      <w:rPr>
        <w:rFonts w:ascii="Wingdings" w:hAnsi="Wingdings" w:hint="default"/>
      </w:rPr>
    </w:lvl>
  </w:abstractNum>
  <w:abstractNum w:abstractNumId="2" w15:restartNumberingAfterBreak="0">
    <w:nsid w:val="091769E1"/>
    <w:multiLevelType w:val="hybridMultilevel"/>
    <w:tmpl w:val="4E243C56"/>
    <w:lvl w:ilvl="0" w:tplc="A6D0072C">
      <w:start w:val="1"/>
      <w:numFmt w:val="bullet"/>
      <w:lvlText w:val=""/>
      <w:lvlJc w:val="left"/>
      <w:pPr>
        <w:ind w:left="720" w:hanging="360"/>
      </w:pPr>
      <w:rPr>
        <w:rFonts w:ascii="Wingdings" w:hAnsi="Wingdings" w:hint="default"/>
      </w:rPr>
    </w:lvl>
    <w:lvl w:ilvl="1" w:tplc="9738D2C4" w:tentative="1">
      <w:start w:val="1"/>
      <w:numFmt w:val="bullet"/>
      <w:lvlText w:val="o"/>
      <w:lvlJc w:val="left"/>
      <w:pPr>
        <w:ind w:left="1440" w:hanging="360"/>
      </w:pPr>
      <w:rPr>
        <w:rFonts w:ascii="Courier New" w:hAnsi="Courier New" w:cs="Courier New" w:hint="default"/>
      </w:rPr>
    </w:lvl>
    <w:lvl w:ilvl="2" w:tplc="5FA019CE" w:tentative="1">
      <w:start w:val="1"/>
      <w:numFmt w:val="bullet"/>
      <w:lvlText w:val=""/>
      <w:lvlJc w:val="left"/>
      <w:pPr>
        <w:ind w:left="2160" w:hanging="360"/>
      </w:pPr>
      <w:rPr>
        <w:rFonts w:ascii="Wingdings" w:hAnsi="Wingdings" w:hint="default"/>
      </w:rPr>
    </w:lvl>
    <w:lvl w:ilvl="3" w:tplc="569ABB06" w:tentative="1">
      <w:start w:val="1"/>
      <w:numFmt w:val="bullet"/>
      <w:lvlText w:val=""/>
      <w:lvlJc w:val="left"/>
      <w:pPr>
        <w:ind w:left="2880" w:hanging="360"/>
      </w:pPr>
      <w:rPr>
        <w:rFonts w:ascii="Symbol" w:hAnsi="Symbol" w:hint="default"/>
      </w:rPr>
    </w:lvl>
    <w:lvl w:ilvl="4" w:tplc="7A940B62" w:tentative="1">
      <w:start w:val="1"/>
      <w:numFmt w:val="bullet"/>
      <w:lvlText w:val="o"/>
      <w:lvlJc w:val="left"/>
      <w:pPr>
        <w:ind w:left="3600" w:hanging="360"/>
      </w:pPr>
      <w:rPr>
        <w:rFonts w:ascii="Courier New" w:hAnsi="Courier New" w:cs="Courier New" w:hint="default"/>
      </w:rPr>
    </w:lvl>
    <w:lvl w:ilvl="5" w:tplc="04265EA6" w:tentative="1">
      <w:start w:val="1"/>
      <w:numFmt w:val="bullet"/>
      <w:lvlText w:val=""/>
      <w:lvlJc w:val="left"/>
      <w:pPr>
        <w:ind w:left="4320" w:hanging="360"/>
      </w:pPr>
      <w:rPr>
        <w:rFonts w:ascii="Wingdings" w:hAnsi="Wingdings" w:hint="default"/>
      </w:rPr>
    </w:lvl>
    <w:lvl w:ilvl="6" w:tplc="5CA0D10E" w:tentative="1">
      <w:start w:val="1"/>
      <w:numFmt w:val="bullet"/>
      <w:lvlText w:val=""/>
      <w:lvlJc w:val="left"/>
      <w:pPr>
        <w:ind w:left="5040" w:hanging="360"/>
      </w:pPr>
      <w:rPr>
        <w:rFonts w:ascii="Symbol" w:hAnsi="Symbol" w:hint="default"/>
      </w:rPr>
    </w:lvl>
    <w:lvl w:ilvl="7" w:tplc="9CD06E3C" w:tentative="1">
      <w:start w:val="1"/>
      <w:numFmt w:val="bullet"/>
      <w:lvlText w:val="o"/>
      <w:lvlJc w:val="left"/>
      <w:pPr>
        <w:ind w:left="5760" w:hanging="360"/>
      </w:pPr>
      <w:rPr>
        <w:rFonts w:ascii="Courier New" w:hAnsi="Courier New" w:cs="Courier New" w:hint="default"/>
      </w:rPr>
    </w:lvl>
    <w:lvl w:ilvl="8" w:tplc="7330632A" w:tentative="1">
      <w:start w:val="1"/>
      <w:numFmt w:val="bullet"/>
      <w:lvlText w:val=""/>
      <w:lvlJc w:val="left"/>
      <w:pPr>
        <w:ind w:left="6480" w:hanging="360"/>
      </w:pPr>
      <w:rPr>
        <w:rFonts w:ascii="Wingdings" w:hAnsi="Wingdings" w:hint="default"/>
      </w:rPr>
    </w:lvl>
  </w:abstractNum>
  <w:abstractNum w:abstractNumId="3" w15:restartNumberingAfterBreak="0">
    <w:nsid w:val="1DD65879"/>
    <w:multiLevelType w:val="hybridMultilevel"/>
    <w:tmpl w:val="B4943EB4"/>
    <w:lvl w:ilvl="0" w:tplc="618EE340">
      <w:start w:val="1"/>
      <w:numFmt w:val="bullet"/>
      <w:lvlText w:val=""/>
      <w:lvlJc w:val="left"/>
      <w:pPr>
        <w:ind w:left="720" w:hanging="360"/>
      </w:pPr>
      <w:rPr>
        <w:rFonts w:ascii="Wingdings" w:hAnsi="Wingdings" w:hint="default"/>
      </w:rPr>
    </w:lvl>
    <w:lvl w:ilvl="1" w:tplc="BEEE28BE" w:tentative="1">
      <w:start w:val="1"/>
      <w:numFmt w:val="bullet"/>
      <w:lvlText w:val="o"/>
      <w:lvlJc w:val="left"/>
      <w:pPr>
        <w:ind w:left="1440" w:hanging="360"/>
      </w:pPr>
      <w:rPr>
        <w:rFonts w:ascii="Courier New" w:hAnsi="Courier New" w:cs="Courier New" w:hint="default"/>
      </w:rPr>
    </w:lvl>
    <w:lvl w:ilvl="2" w:tplc="71429262" w:tentative="1">
      <w:start w:val="1"/>
      <w:numFmt w:val="bullet"/>
      <w:lvlText w:val=""/>
      <w:lvlJc w:val="left"/>
      <w:pPr>
        <w:ind w:left="2160" w:hanging="360"/>
      </w:pPr>
      <w:rPr>
        <w:rFonts w:ascii="Wingdings" w:hAnsi="Wingdings" w:hint="default"/>
      </w:rPr>
    </w:lvl>
    <w:lvl w:ilvl="3" w:tplc="24DA24FA" w:tentative="1">
      <w:start w:val="1"/>
      <w:numFmt w:val="bullet"/>
      <w:lvlText w:val=""/>
      <w:lvlJc w:val="left"/>
      <w:pPr>
        <w:ind w:left="2880" w:hanging="360"/>
      </w:pPr>
      <w:rPr>
        <w:rFonts w:ascii="Symbol" w:hAnsi="Symbol" w:hint="default"/>
      </w:rPr>
    </w:lvl>
    <w:lvl w:ilvl="4" w:tplc="0B449AD0" w:tentative="1">
      <w:start w:val="1"/>
      <w:numFmt w:val="bullet"/>
      <w:lvlText w:val="o"/>
      <w:lvlJc w:val="left"/>
      <w:pPr>
        <w:ind w:left="3600" w:hanging="360"/>
      </w:pPr>
      <w:rPr>
        <w:rFonts w:ascii="Courier New" w:hAnsi="Courier New" w:cs="Courier New" w:hint="default"/>
      </w:rPr>
    </w:lvl>
    <w:lvl w:ilvl="5" w:tplc="9E606302" w:tentative="1">
      <w:start w:val="1"/>
      <w:numFmt w:val="bullet"/>
      <w:lvlText w:val=""/>
      <w:lvlJc w:val="left"/>
      <w:pPr>
        <w:ind w:left="4320" w:hanging="360"/>
      </w:pPr>
      <w:rPr>
        <w:rFonts w:ascii="Wingdings" w:hAnsi="Wingdings" w:hint="default"/>
      </w:rPr>
    </w:lvl>
    <w:lvl w:ilvl="6" w:tplc="A3963690" w:tentative="1">
      <w:start w:val="1"/>
      <w:numFmt w:val="bullet"/>
      <w:lvlText w:val=""/>
      <w:lvlJc w:val="left"/>
      <w:pPr>
        <w:ind w:left="5040" w:hanging="360"/>
      </w:pPr>
      <w:rPr>
        <w:rFonts w:ascii="Symbol" w:hAnsi="Symbol" w:hint="default"/>
      </w:rPr>
    </w:lvl>
    <w:lvl w:ilvl="7" w:tplc="B6626376" w:tentative="1">
      <w:start w:val="1"/>
      <w:numFmt w:val="bullet"/>
      <w:lvlText w:val="o"/>
      <w:lvlJc w:val="left"/>
      <w:pPr>
        <w:ind w:left="5760" w:hanging="360"/>
      </w:pPr>
      <w:rPr>
        <w:rFonts w:ascii="Courier New" w:hAnsi="Courier New" w:cs="Courier New" w:hint="default"/>
      </w:rPr>
    </w:lvl>
    <w:lvl w:ilvl="8" w:tplc="FAAEACDC" w:tentative="1">
      <w:start w:val="1"/>
      <w:numFmt w:val="bullet"/>
      <w:lvlText w:val=""/>
      <w:lvlJc w:val="left"/>
      <w:pPr>
        <w:ind w:left="6480" w:hanging="360"/>
      </w:pPr>
      <w:rPr>
        <w:rFonts w:ascii="Wingdings" w:hAnsi="Wingdings" w:hint="default"/>
      </w:rPr>
    </w:lvl>
  </w:abstractNum>
  <w:abstractNum w:abstractNumId="4" w15:restartNumberingAfterBreak="0">
    <w:nsid w:val="2779094B"/>
    <w:multiLevelType w:val="hybridMultilevel"/>
    <w:tmpl w:val="6E38C9A0"/>
    <w:lvl w:ilvl="0" w:tplc="2EB2D616">
      <w:start w:val="1"/>
      <w:numFmt w:val="decimal"/>
      <w:lvlText w:val="%1."/>
      <w:lvlJc w:val="left"/>
      <w:pPr>
        <w:ind w:left="720" w:hanging="360"/>
      </w:pPr>
    </w:lvl>
    <w:lvl w:ilvl="1" w:tplc="8D6004C6" w:tentative="1">
      <w:start w:val="1"/>
      <w:numFmt w:val="lowerLetter"/>
      <w:lvlText w:val="%2."/>
      <w:lvlJc w:val="left"/>
      <w:pPr>
        <w:ind w:left="1440" w:hanging="360"/>
      </w:pPr>
    </w:lvl>
    <w:lvl w:ilvl="2" w:tplc="637026DC" w:tentative="1">
      <w:start w:val="1"/>
      <w:numFmt w:val="lowerRoman"/>
      <w:lvlText w:val="%3."/>
      <w:lvlJc w:val="right"/>
      <w:pPr>
        <w:ind w:left="2160" w:hanging="180"/>
      </w:pPr>
    </w:lvl>
    <w:lvl w:ilvl="3" w:tplc="4E928976" w:tentative="1">
      <w:start w:val="1"/>
      <w:numFmt w:val="decimal"/>
      <w:lvlText w:val="%4."/>
      <w:lvlJc w:val="left"/>
      <w:pPr>
        <w:ind w:left="2880" w:hanging="360"/>
      </w:pPr>
    </w:lvl>
    <w:lvl w:ilvl="4" w:tplc="EBE0AE6C" w:tentative="1">
      <w:start w:val="1"/>
      <w:numFmt w:val="lowerLetter"/>
      <w:lvlText w:val="%5."/>
      <w:lvlJc w:val="left"/>
      <w:pPr>
        <w:ind w:left="3600" w:hanging="360"/>
      </w:pPr>
    </w:lvl>
    <w:lvl w:ilvl="5" w:tplc="12DE51D8" w:tentative="1">
      <w:start w:val="1"/>
      <w:numFmt w:val="lowerRoman"/>
      <w:lvlText w:val="%6."/>
      <w:lvlJc w:val="right"/>
      <w:pPr>
        <w:ind w:left="4320" w:hanging="180"/>
      </w:pPr>
    </w:lvl>
    <w:lvl w:ilvl="6" w:tplc="59CEC0B6" w:tentative="1">
      <w:start w:val="1"/>
      <w:numFmt w:val="decimal"/>
      <w:lvlText w:val="%7."/>
      <w:lvlJc w:val="left"/>
      <w:pPr>
        <w:ind w:left="5040" w:hanging="360"/>
      </w:pPr>
    </w:lvl>
    <w:lvl w:ilvl="7" w:tplc="8A729B66" w:tentative="1">
      <w:start w:val="1"/>
      <w:numFmt w:val="lowerLetter"/>
      <w:lvlText w:val="%8."/>
      <w:lvlJc w:val="left"/>
      <w:pPr>
        <w:ind w:left="5760" w:hanging="360"/>
      </w:pPr>
    </w:lvl>
    <w:lvl w:ilvl="8" w:tplc="030EA1D2" w:tentative="1">
      <w:start w:val="1"/>
      <w:numFmt w:val="lowerRoman"/>
      <w:lvlText w:val="%9."/>
      <w:lvlJc w:val="right"/>
      <w:pPr>
        <w:ind w:left="6480" w:hanging="180"/>
      </w:pPr>
    </w:lvl>
  </w:abstractNum>
  <w:abstractNum w:abstractNumId="5" w15:restartNumberingAfterBreak="0">
    <w:nsid w:val="2D1C4000"/>
    <w:multiLevelType w:val="hybridMultilevel"/>
    <w:tmpl w:val="E8D83CB6"/>
    <w:lvl w:ilvl="0" w:tplc="ECAE5B36">
      <w:start w:val="1"/>
      <w:numFmt w:val="decimal"/>
      <w:lvlText w:val="%1."/>
      <w:lvlJc w:val="left"/>
      <w:pPr>
        <w:ind w:left="720" w:hanging="360"/>
      </w:pPr>
    </w:lvl>
    <w:lvl w:ilvl="1" w:tplc="9E48B852" w:tentative="1">
      <w:start w:val="1"/>
      <w:numFmt w:val="lowerLetter"/>
      <w:lvlText w:val="%2."/>
      <w:lvlJc w:val="left"/>
      <w:pPr>
        <w:ind w:left="1440" w:hanging="360"/>
      </w:pPr>
    </w:lvl>
    <w:lvl w:ilvl="2" w:tplc="A1D8824A" w:tentative="1">
      <w:start w:val="1"/>
      <w:numFmt w:val="lowerRoman"/>
      <w:lvlText w:val="%3."/>
      <w:lvlJc w:val="right"/>
      <w:pPr>
        <w:ind w:left="2160" w:hanging="180"/>
      </w:pPr>
    </w:lvl>
    <w:lvl w:ilvl="3" w:tplc="EB20ECB2" w:tentative="1">
      <w:start w:val="1"/>
      <w:numFmt w:val="decimal"/>
      <w:lvlText w:val="%4."/>
      <w:lvlJc w:val="left"/>
      <w:pPr>
        <w:ind w:left="2880" w:hanging="360"/>
      </w:pPr>
    </w:lvl>
    <w:lvl w:ilvl="4" w:tplc="31001784" w:tentative="1">
      <w:start w:val="1"/>
      <w:numFmt w:val="lowerLetter"/>
      <w:lvlText w:val="%5."/>
      <w:lvlJc w:val="left"/>
      <w:pPr>
        <w:ind w:left="3600" w:hanging="360"/>
      </w:pPr>
    </w:lvl>
    <w:lvl w:ilvl="5" w:tplc="A3BC0558" w:tentative="1">
      <w:start w:val="1"/>
      <w:numFmt w:val="lowerRoman"/>
      <w:lvlText w:val="%6."/>
      <w:lvlJc w:val="right"/>
      <w:pPr>
        <w:ind w:left="4320" w:hanging="180"/>
      </w:pPr>
    </w:lvl>
    <w:lvl w:ilvl="6" w:tplc="5EFC63BE" w:tentative="1">
      <w:start w:val="1"/>
      <w:numFmt w:val="decimal"/>
      <w:lvlText w:val="%7."/>
      <w:lvlJc w:val="left"/>
      <w:pPr>
        <w:ind w:left="5040" w:hanging="360"/>
      </w:pPr>
    </w:lvl>
    <w:lvl w:ilvl="7" w:tplc="E7042B28" w:tentative="1">
      <w:start w:val="1"/>
      <w:numFmt w:val="lowerLetter"/>
      <w:lvlText w:val="%8."/>
      <w:lvlJc w:val="left"/>
      <w:pPr>
        <w:ind w:left="5760" w:hanging="360"/>
      </w:pPr>
    </w:lvl>
    <w:lvl w:ilvl="8" w:tplc="E3F2589C" w:tentative="1">
      <w:start w:val="1"/>
      <w:numFmt w:val="lowerRoman"/>
      <w:lvlText w:val="%9."/>
      <w:lvlJc w:val="right"/>
      <w:pPr>
        <w:ind w:left="6480" w:hanging="180"/>
      </w:pPr>
    </w:lvl>
  </w:abstractNum>
  <w:abstractNum w:abstractNumId="6" w15:restartNumberingAfterBreak="0">
    <w:nsid w:val="2D36396B"/>
    <w:multiLevelType w:val="hybridMultilevel"/>
    <w:tmpl w:val="FD347E76"/>
    <w:lvl w:ilvl="0" w:tplc="E810613C">
      <w:start w:val="1"/>
      <w:numFmt w:val="bullet"/>
      <w:lvlText w:val=""/>
      <w:lvlJc w:val="left"/>
      <w:pPr>
        <w:ind w:left="720" w:hanging="360"/>
      </w:pPr>
      <w:rPr>
        <w:rFonts w:ascii="Wingdings" w:hAnsi="Wingdings" w:hint="default"/>
      </w:rPr>
    </w:lvl>
    <w:lvl w:ilvl="1" w:tplc="C2385EAC" w:tentative="1">
      <w:start w:val="1"/>
      <w:numFmt w:val="bullet"/>
      <w:lvlText w:val="o"/>
      <w:lvlJc w:val="left"/>
      <w:pPr>
        <w:ind w:left="1440" w:hanging="360"/>
      </w:pPr>
      <w:rPr>
        <w:rFonts w:ascii="Courier New" w:hAnsi="Courier New" w:cs="Courier New" w:hint="default"/>
      </w:rPr>
    </w:lvl>
    <w:lvl w:ilvl="2" w:tplc="73BC6176" w:tentative="1">
      <w:start w:val="1"/>
      <w:numFmt w:val="bullet"/>
      <w:lvlText w:val=""/>
      <w:lvlJc w:val="left"/>
      <w:pPr>
        <w:ind w:left="2160" w:hanging="360"/>
      </w:pPr>
      <w:rPr>
        <w:rFonts w:ascii="Wingdings" w:hAnsi="Wingdings" w:hint="default"/>
      </w:rPr>
    </w:lvl>
    <w:lvl w:ilvl="3" w:tplc="7D20C662" w:tentative="1">
      <w:start w:val="1"/>
      <w:numFmt w:val="bullet"/>
      <w:lvlText w:val=""/>
      <w:lvlJc w:val="left"/>
      <w:pPr>
        <w:ind w:left="2880" w:hanging="360"/>
      </w:pPr>
      <w:rPr>
        <w:rFonts w:ascii="Symbol" w:hAnsi="Symbol" w:hint="default"/>
      </w:rPr>
    </w:lvl>
    <w:lvl w:ilvl="4" w:tplc="2AFA0D6C" w:tentative="1">
      <w:start w:val="1"/>
      <w:numFmt w:val="bullet"/>
      <w:lvlText w:val="o"/>
      <w:lvlJc w:val="left"/>
      <w:pPr>
        <w:ind w:left="3600" w:hanging="360"/>
      </w:pPr>
      <w:rPr>
        <w:rFonts w:ascii="Courier New" w:hAnsi="Courier New" w:cs="Courier New" w:hint="default"/>
      </w:rPr>
    </w:lvl>
    <w:lvl w:ilvl="5" w:tplc="24B494B8" w:tentative="1">
      <w:start w:val="1"/>
      <w:numFmt w:val="bullet"/>
      <w:lvlText w:val=""/>
      <w:lvlJc w:val="left"/>
      <w:pPr>
        <w:ind w:left="4320" w:hanging="360"/>
      </w:pPr>
      <w:rPr>
        <w:rFonts w:ascii="Wingdings" w:hAnsi="Wingdings" w:hint="default"/>
      </w:rPr>
    </w:lvl>
    <w:lvl w:ilvl="6" w:tplc="E14816D0" w:tentative="1">
      <w:start w:val="1"/>
      <w:numFmt w:val="bullet"/>
      <w:lvlText w:val=""/>
      <w:lvlJc w:val="left"/>
      <w:pPr>
        <w:ind w:left="5040" w:hanging="360"/>
      </w:pPr>
      <w:rPr>
        <w:rFonts w:ascii="Symbol" w:hAnsi="Symbol" w:hint="default"/>
      </w:rPr>
    </w:lvl>
    <w:lvl w:ilvl="7" w:tplc="7138CE76" w:tentative="1">
      <w:start w:val="1"/>
      <w:numFmt w:val="bullet"/>
      <w:lvlText w:val="o"/>
      <w:lvlJc w:val="left"/>
      <w:pPr>
        <w:ind w:left="5760" w:hanging="360"/>
      </w:pPr>
      <w:rPr>
        <w:rFonts w:ascii="Courier New" w:hAnsi="Courier New" w:cs="Courier New" w:hint="default"/>
      </w:rPr>
    </w:lvl>
    <w:lvl w:ilvl="8" w:tplc="01D48040" w:tentative="1">
      <w:start w:val="1"/>
      <w:numFmt w:val="bullet"/>
      <w:lvlText w:val=""/>
      <w:lvlJc w:val="left"/>
      <w:pPr>
        <w:ind w:left="6480" w:hanging="360"/>
      </w:pPr>
      <w:rPr>
        <w:rFonts w:ascii="Wingdings" w:hAnsi="Wingdings" w:hint="default"/>
      </w:rPr>
    </w:lvl>
  </w:abstractNum>
  <w:abstractNum w:abstractNumId="7" w15:restartNumberingAfterBreak="0">
    <w:nsid w:val="37766586"/>
    <w:multiLevelType w:val="multilevel"/>
    <w:tmpl w:val="36F6F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111A97"/>
    <w:multiLevelType w:val="hybridMultilevel"/>
    <w:tmpl w:val="75EA2158"/>
    <w:lvl w:ilvl="0" w:tplc="79D45F70">
      <w:start w:val="1"/>
      <w:numFmt w:val="bullet"/>
      <w:lvlText w:val=""/>
      <w:lvlJc w:val="left"/>
      <w:pPr>
        <w:ind w:left="720" w:hanging="360"/>
      </w:pPr>
      <w:rPr>
        <w:rFonts w:ascii="Wingdings" w:hAnsi="Wingdings" w:hint="default"/>
      </w:rPr>
    </w:lvl>
    <w:lvl w:ilvl="1" w:tplc="A36E2E04" w:tentative="1">
      <w:start w:val="1"/>
      <w:numFmt w:val="bullet"/>
      <w:lvlText w:val="o"/>
      <w:lvlJc w:val="left"/>
      <w:pPr>
        <w:ind w:left="1440" w:hanging="360"/>
      </w:pPr>
      <w:rPr>
        <w:rFonts w:ascii="Courier New" w:hAnsi="Courier New" w:cs="Courier New" w:hint="default"/>
      </w:rPr>
    </w:lvl>
    <w:lvl w:ilvl="2" w:tplc="9CA27286" w:tentative="1">
      <w:start w:val="1"/>
      <w:numFmt w:val="bullet"/>
      <w:lvlText w:val=""/>
      <w:lvlJc w:val="left"/>
      <w:pPr>
        <w:ind w:left="2160" w:hanging="360"/>
      </w:pPr>
      <w:rPr>
        <w:rFonts w:ascii="Wingdings" w:hAnsi="Wingdings" w:hint="default"/>
      </w:rPr>
    </w:lvl>
    <w:lvl w:ilvl="3" w:tplc="DA92AE00" w:tentative="1">
      <w:start w:val="1"/>
      <w:numFmt w:val="bullet"/>
      <w:lvlText w:val=""/>
      <w:lvlJc w:val="left"/>
      <w:pPr>
        <w:ind w:left="2880" w:hanging="360"/>
      </w:pPr>
      <w:rPr>
        <w:rFonts w:ascii="Symbol" w:hAnsi="Symbol" w:hint="default"/>
      </w:rPr>
    </w:lvl>
    <w:lvl w:ilvl="4" w:tplc="E5464752" w:tentative="1">
      <w:start w:val="1"/>
      <w:numFmt w:val="bullet"/>
      <w:lvlText w:val="o"/>
      <w:lvlJc w:val="left"/>
      <w:pPr>
        <w:ind w:left="3600" w:hanging="360"/>
      </w:pPr>
      <w:rPr>
        <w:rFonts w:ascii="Courier New" w:hAnsi="Courier New" w:cs="Courier New" w:hint="default"/>
      </w:rPr>
    </w:lvl>
    <w:lvl w:ilvl="5" w:tplc="80D4DFF0" w:tentative="1">
      <w:start w:val="1"/>
      <w:numFmt w:val="bullet"/>
      <w:lvlText w:val=""/>
      <w:lvlJc w:val="left"/>
      <w:pPr>
        <w:ind w:left="4320" w:hanging="360"/>
      </w:pPr>
      <w:rPr>
        <w:rFonts w:ascii="Wingdings" w:hAnsi="Wingdings" w:hint="default"/>
      </w:rPr>
    </w:lvl>
    <w:lvl w:ilvl="6" w:tplc="829C3D6E" w:tentative="1">
      <w:start w:val="1"/>
      <w:numFmt w:val="bullet"/>
      <w:lvlText w:val=""/>
      <w:lvlJc w:val="left"/>
      <w:pPr>
        <w:ind w:left="5040" w:hanging="360"/>
      </w:pPr>
      <w:rPr>
        <w:rFonts w:ascii="Symbol" w:hAnsi="Symbol" w:hint="default"/>
      </w:rPr>
    </w:lvl>
    <w:lvl w:ilvl="7" w:tplc="2FECE50C" w:tentative="1">
      <w:start w:val="1"/>
      <w:numFmt w:val="bullet"/>
      <w:lvlText w:val="o"/>
      <w:lvlJc w:val="left"/>
      <w:pPr>
        <w:ind w:left="5760" w:hanging="360"/>
      </w:pPr>
      <w:rPr>
        <w:rFonts w:ascii="Courier New" w:hAnsi="Courier New" w:cs="Courier New" w:hint="default"/>
      </w:rPr>
    </w:lvl>
    <w:lvl w:ilvl="8" w:tplc="9946A642" w:tentative="1">
      <w:start w:val="1"/>
      <w:numFmt w:val="bullet"/>
      <w:lvlText w:val=""/>
      <w:lvlJc w:val="left"/>
      <w:pPr>
        <w:ind w:left="6480" w:hanging="360"/>
      </w:pPr>
      <w:rPr>
        <w:rFonts w:ascii="Wingdings" w:hAnsi="Wingdings" w:hint="default"/>
      </w:rPr>
    </w:lvl>
  </w:abstractNum>
  <w:abstractNum w:abstractNumId="9" w15:restartNumberingAfterBreak="0">
    <w:nsid w:val="43A42AC4"/>
    <w:multiLevelType w:val="hybridMultilevel"/>
    <w:tmpl w:val="AA8AE582"/>
    <w:lvl w:ilvl="0" w:tplc="90C0ACE8">
      <w:start w:val="1"/>
      <w:numFmt w:val="bullet"/>
      <w:lvlText w:val=""/>
      <w:lvlJc w:val="left"/>
      <w:pPr>
        <w:ind w:left="720" w:hanging="360"/>
      </w:pPr>
      <w:rPr>
        <w:rFonts w:ascii="Symbol" w:hAnsi="Symbol" w:hint="default"/>
      </w:rPr>
    </w:lvl>
    <w:lvl w:ilvl="1" w:tplc="F424C4F8" w:tentative="1">
      <w:start w:val="1"/>
      <w:numFmt w:val="bullet"/>
      <w:lvlText w:val="o"/>
      <w:lvlJc w:val="left"/>
      <w:pPr>
        <w:ind w:left="1440" w:hanging="360"/>
      </w:pPr>
      <w:rPr>
        <w:rFonts w:ascii="Courier New" w:hAnsi="Courier New" w:cs="Courier New" w:hint="default"/>
      </w:rPr>
    </w:lvl>
    <w:lvl w:ilvl="2" w:tplc="D7D2234E" w:tentative="1">
      <w:start w:val="1"/>
      <w:numFmt w:val="bullet"/>
      <w:lvlText w:val=""/>
      <w:lvlJc w:val="left"/>
      <w:pPr>
        <w:ind w:left="2160" w:hanging="360"/>
      </w:pPr>
      <w:rPr>
        <w:rFonts w:ascii="Wingdings" w:hAnsi="Wingdings" w:hint="default"/>
      </w:rPr>
    </w:lvl>
    <w:lvl w:ilvl="3" w:tplc="CD5CBFD8" w:tentative="1">
      <w:start w:val="1"/>
      <w:numFmt w:val="bullet"/>
      <w:lvlText w:val=""/>
      <w:lvlJc w:val="left"/>
      <w:pPr>
        <w:ind w:left="2880" w:hanging="360"/>
      </w:pPr>
      <w:rPr>
        <w:rFonts w:ascii="Symbol" w:hAnsi="Symbol" w:hint="default"/>
      </w:rPr>
    </w:lvl>
    <w:lvl w:ilvl="4" w:tplc="315A98DC" w:tentative="1">
      <w:start w:val="1"/>
      <w:numFmt w:val="bullet"/>
      <w:lvlText w:val="o"/>
      <w:lvlJc w:val="left"/>
      <w:pPr>
        <w:ind w:left="3600" w:hanging="360"/>
      </w:pPr>
      <w:rPr>
        <w:rFonts w:ascii="Courier New" w:hAnsi="Courier New" w:cs="Courier New" w:hint="default"/>
      </w:rPr>
    </w:lvl>
    <w:lvl w:ilvl="5" w:tplc="CCA21A56" w:tentative="1">
      <w:start w:val="1"/>
      <w:numFmt w:val="bullet"/>
      <w:lvlText w:val=""/>
      <w:lvlJc w:val="left"/>
      <w:pPr>
        <w:ind w:left="4320" w:hanging="360"/>
      </w:pPr>
      <w:rPr>
        <w:rFonts w:ascii="Wingdings" w:hAnsi="Wingdings" w:hint="default"/>
      </w:rPr>
    </w:lvl>
    <w:lvl w:ilvl="6" w:tplc="D682AFA6" w:tentative="1">
      <w:start w:val="1"/>
      <w:numFmt w:val="bullet"/>
      <w:lvlText w:val=""/>
      <w:lvlJc w:val="left"/>
      <w:pPr>
        <w:ind w:left="5040" w:hanging="360"/>
      </w:pPr>
      <w:rPr>
        <w:rFonts w:ascii="Symbol" w:hAnsi="Symbol" w:hint="default"/>
      </w:rPr>
    </w:lvl>
    <w:lvl w:ilvl="7" w:tplc="254C3750" w:tentative="1">
      <w:start w:val="1"/>
      <w:numFmt w:val="bullet"/>
      <w:lvlText w:val="o"/>
      <w:lvlJc w:val="left"/>
      <w:pPr>
        <w:ind w:left="5760" w:hanging="360"/>
      </w:pPr>
      <w:rPr>
        <w:rFonts w:ascii="Courier New" w:hAnsi="Courier New" w:cs="Courier New" w:hint="default"/>
      </w:rPr>
    </w:lvl>
    <w:lvl w:ilvl="8" w:tplc="69AC7D04" w:tentative="1">
      <w:start w:val="1"/>
      <w:numFmt w:val="bullet"/>
      <w:lvlText w:val=""/>
      <w:lvlJc w:val="left"/>
      <w:pPr>
        <w:ind w:left="6480" w:hanging="360"/>
      </w:pPr>
      <w:rPr>
        <w:rFonts w:ascii="Wingdings" w:hAnsi="Wingdings" w:hint="default"/>
      </w:rPr>
    </w:lvl>
  </w:abstractNum>
  <w:abstractNum w:abstractNumId="10" w15:restartNumberingAfterBreak="0">
    <w:nsid w:val="470554E7"/>
    <w:multiLevelType w:val="hybridMultilevel"/>
    <w:tmpl w:val="DF904978"/>
    <w:lvl w:ilvl="0" w:tplc="B0BEF87E">
      <w:start w:val="1"/>
      <w:numFmt w:val="decimal"/>
      <w:lvlText w:val="%1."/>
      <w:lvlJc w:val="left"/>
      <w:pPr>
        <w:ind w:left="720" w:hanging="360"/>
      </w:pPr>
    </w:lvl>
    <w:lvl w:ilvl="1" w:tplc="B082E8F4" w:tentative="1">
      <w:start w:val="1"/>
      <w:numFmt w:val="lowerLetter"/>
      <w:lvlText w:val="%2."/>
      <w:lvlJc w:val="left"/>
      <w:pPr>
        <w:ind w:left="1440" w:hanging="360"/>
      </w:pPr>
    </w:lvl>
    <w:lvl w:ilvl="2" w:tplc="80F80F9E" w:tentative="1">
      <w:start w:val="1"/>
      <w:numFmt w:val="lowerRoman"/>
      <w:lvlText w:val="%3."/>
      <w:lvlJc w:val="right"/>
      <w:pPr>
        <w:ind w:left="2160" w:hanging="180"/>
      </w:pPr>
    </w:lvl>
    <w:lvl w:ilvl="3" w:tplc="9B16332A" w:tentative="1">
      <w:start w:val="1"/>
      <w:numFmt w:val="decimal"/>
      <w:lvlText w:val="%4."/>
      <w:lvlJc w:val="left"/>
      <w:pPr>
        <w:ind w:left="2880" w:hanging="360"/>
      </w:pPr>
    </w:lvl>
    <w:lvl w:ilvl="4" w:tplc="3028F50E" w:tentative="1">
      <w:start w:val="1"/>
      <w:numFmt w:val="lowerLetter"/>
      <w:lvlText w:val="%5."/>
      <w:lvlJc w:val="left"/>
      <w:pPr>
        <w:ind w:left="3600" w:hanging="360"/>
      </w:pPr>
    </w:lvl>
    <w:lvl w:ilvl="5" w:tplc="99B8AF7C" w:tentative="1">
      <w:start w:val="1"/>
      <w:numFmt w:val="lowerRoman"/>
      <w:lvlText w:val="%6."/>
      <w:lvlJc w:val="right"/>
      <w:pPr>
        <w:ind w:left="4320" w:hanging="180"/>
      </w:pPr>
    </w:lvl>
    <w:lvl w:ilvl="6" w:tplc="9E4C491A" w:tentative="1">
      <w:start w:val="1"/>
      <w:numFmt w:val="decimal"/>
      <w:lvlText w:val="%7."/>
      <w:lvlJc w:val="left"/>
      <w:pPr>
        <w:ind w:left="5040" w:hanging="360"/>
      </w:pPr>
    </w:lvl>
    <w:lvl w:ilvl="7" w:tplc="C23E75BC" w:tentative="1">
      <w:start w:val="1"/>
      <w:numFmt w:val="lowerLetter"/>
      <w:lvlText w:val="%8."/>
      <w:lvlJc w:val="left"/>
      <w:pPr>
        <w:ind w:left="5760" w:hanging="360"/>
      </w:pPr>
    </w:lvl>
    <w:lvl w:ilvl="8" w:tplc="3028FCFE" w:tentative="1">
      <w:start w:val="1"/>
      <w:numFmt w:val="lowerRoman"/>
      <w:lvlText w:val="%9."/>
      <w:lvlJc w:val="right"/>
      <w:pPr>
        <w:ind w:left="6480" w:hanging="180"/>
      </w:pPr>
    </w:lvl>
  </w:abstractNum>
  <w:abstractNum w:abstractNumId="11" w15:restartNumberingAfterBreak="0">
    <w:nsid w:val="55461BFE"/>
    <w:multiLevelType w:val="hybridMultilevel"/>
    <w:tmpl w:val="45403EB4"/>
    <w:lvl w:ilvl="0" w:tplc="C25CD376">
      <w:start w:val="1"/>
      <w:numFmt w:val="bullet"/>
      <w:lvlText w:val=""/>
      <w:lvlJc w:val="left"/>
      <w:pPr>
        <w:ind w:left="720" w:hanging="360"/>
      </w:pPr>
      <w:rPr>
        <w:rFonts w:ascii="Wingdings" w:hAnsi="Wingdings" w:hint="default"/>
      </w:rPr>
    </w:lvl>
    <w:lvl w:ilvl="1" w:tplc="D02CB7E0" w:tentative="1">
      <w:start w:val="1"/>
      <w:numFmt w:val="bullet"/>
      <w:lvlText w:val="o"/>
      <w:lvlJc w:val="left"/>
      <w:pPr>
        <w:ind w:left="1440" w:hanging="360"/>
      </w:pPr>
      <w:rPr>
        <w:rFonts w:ascii="Courier New" w:hAnsi="Courier New" w:cs="Courier New" w:hint="default"/>
      </w:rPr>
    </w:lvl>
    <w:lvl w:ilvl="2" w:tplc="91669D2C" w:tentative="1">
      <w:start w:val="1"/>
      <w:numFmt w:val="bullet"/>
      <w:lvlText w:val=""/>
      <w:lvlJc w:val="left"/>
      <w:pPr>
        <w:ind w:left="2160" w:hanging="360"/>
      </w:pPr>
      <w:rPr>
        <w:rFonts w:ascii="Wingdings" w:hAnsi="Wingdings" w:hint="default"/>
      </w:rPr>
    </w:lvl>
    <w:lvl w:ilvl="3" w:tplc="327053B8" w:tentative="1">
      <w:start w:val="1"/>
      <w:numFmt w:val="bullet"/>
      <w:lvlText w:val=""/>
      <w:lvlJc w:val="left"/>
      <w:pPr>
        <w:ind w:left="2880" w:hanging="360"/>
      </w:pPr>
      <w:rPr>
        <w:rFonts w:ascii="Symbol" w:hAnsi="Symbol" w:hint="default"/>
      </w:rPr>
    </w:lvl>
    <w:lvl w:ilvl="4" w:tplc="1326F378" w:tentative="1">
      <w:start w:val="1"/>
      <w:numFmt w:val="bullet"/>
      <w:lvlText w:val="o"/>
      <w:lvlJc w:val="left"/>
      <w:pPr>
        <w:ind w:left="3600" w:hanging="360"/>
      </w:pPr>
      <w:rPr>
        <w:rFonts w:ascii="Courier New" w:hAnsi="Courier New" w:cs="Courier New" w:hint="default"/>
      </w:rPr>
    </w:lvl>
    <w:lvl w:ilvl="5" w:tplc="CB946354" w:tentative="1">
      <w:start w:val="1"/>
      <w:numFmt w:val="bullet"/>
      <w:lvlText w:val=""/>
      <w:lvlJc w:val="left"/>
      <w:pPr>
        <w:ind w:left="4320" w:hanging="360"/>
      </w:pPr>
      <w:rPr>
        <w:rFonts w:ascii="Wingdings" w:hAnsi="Wingdings" w:hint="default"/>
      </w:rPr>
    </w:lvl>
    <w:lvl w:ilvl="6" w:tplc="E66664D8" w:tentative="1">
      <w:start w:val="1"/>
      <w:numFmt w:val="bullet"/>
      <w:lvlText w:val=""/>
      <w:lvlJc w:val="left"/>
      <w:pPr>
        <w:ind w:left="5040" w:hanging="360"/>
      </w:pPr>
      <w:rPr>
        <w:rFonts w:ascii="Symbol" w:hAnsi="Symbol" w:hint="default"/>
      </w:rPr>
    </w:lvl>
    <w:lvl w:ilvl="7" w:tplc="1938BE94" w:tentative="1">
      <w:start w:val="1"/>
      <w:numFmt w:val="bullet"/>
      <w:lvlText w:val="o"/>
      <w:lvlJc w:val="left"/>
      <w:pPr>
        <w:ind w:left="5760" w:hanging="360"/>
      </w:pPr>
      <w:rPr>
        <w:rFonts w:ascii="Courier New" w:hAnsi="Courier New" w:cs="Courier New" w:hint="default"/>
      </w:rPr>
    </w:lvl>
    <w:lvl w:ilvl="8" w:tplc="C9B8470C" w:tentative="1">
      <w:start w:val="1"/>
      <w:numFmt w:val="bullet"/>
      <w:lvlText w:val=""/>
      <w:lvlJc w:val="left"/>
      <w:pPr>
        <w:ind w:left="6480" w:hanging="360"/>
      </w:pPr>
      <w:rPr>
        <w:rFonts w:ascii="Wingdings" w:hAnsi="Wingdings" w:hint="default"/>
      </w:rPr>
    </w:lvl>
  </w:abstractNum>
  <w:abstractNum w:abstractNumId="12" w15:restartNumberingAfterBreak="0">
    <w:nsid w:val="66A344A2"/>
    <w:multiLevelType w:val="hybridMultilevel"/>
    <w:tmpl w:val="B39AAF56"/>
    <w:lvl w:ilvl="0" w:tplc="4A004176">
      <w:start w:val="1"/>
      <w:numFmt w:val="bullet"/>
      <w:lvlText w:val=""/>
      <w:lvlJc w:val="left"/>
      <w:pPr>
        <w:ind w:left="720" w:hanging="360"/>
      </w:pPr>
      <w:rPr>
        <w:rFonts w:ascii="Wingdings" w:hAnsi="Wingdings" w:hint="default"/>
      </w:rPr>
    </w:lvl>
    <w:lvl w:ilvl="1" w:tplc="AC9EA16A" w:tentative="1">
      <w:start w:val="1"/>
      <w:numFmt w:val="bullet"/>
      <w:lvlText w:val="o"/>
      <w:lvlJc w:val="left"/>
      <w:pPr>
        <w:ind w:left="1440" w:hanging="360"/>
      </w:pPr>
      <w:rPr>
        <w:rFonts w:ascii="Courier New" w:hAnsi="Courier New" w:cs="Courier New" w:hint="default"/>
      </w:rPr>
    </w:lvl>
    <w:lvl w:ilvl="2" w:tplc="C92081F6" w:tentative="1">
      <w:start w:val="1"/>
      <w:numFmt w:val="bullet"/>
      <w:lvlText w:val=""/>
      <w:lvlJc w:val="left"/>
      <w:pPr>
        <w:ind w:left="2160" w:hanging="360"/>
      </w:pPr>
      <w:rPr>
        <w:rFonts w:ascii="Wingdings" w:hAnsi="Wingdings" w:hint="default"/>
      </w:rPr>
    </w:lvl>
    <w:lvl w:ilvl="3" w:tplc="46F6C9BA" w:tentative="1">
      <w:start w:val="1"/>
      <w:numFmt w:val="bullet"/>
      <w:lvlText w:val=""/>
      <w:lvlJc w:val="left"/>
      <w:pPr>
        <w:ind w:left="2880" w:hanging="360"/>
      </w:pPr>
      <w:rPr>
        <w:rFonts w:ascii="Symbol" w:hAnsi="Symbol" w:hint="default"/>
      </w:rPr>
    </w:lvl>
    <w:lvl w:ilvl="4" w:tplc="A066D89A" w:tentative="1">
      <w:start w:val="1"/>
      <w:numFmt w:val="bullet"/>
      <w:lvlText w:val="o"/>
      <w:lvlJc w:val="left"/>
      <w:pPr>
        <w:ind w:left="3600" w:hanging="360"/>
      </w:pPr>
      <w:rPr>
        <w:rFonts w:ascii="Courier New" w:hAnsi="Courier New" w:cs="Courier New" w:hint="default"/>
      </w:rPr>
    </w:lvl>
    <w:lvl w:ilvl="5" w:tplc="31F4B852" w:tentative="1">
      <w:start w:val="1"/>
      <w:numFmt w:val="bullet"/>
      <w:lvlText w:val=""/>
      <w:lvlJc w:val="left"/>
      <w:pPr>
        <w:ind w:left="4320" w:hanging="360"/>
      </w:pPr>
      <w:rPr>
        <w:rFonts w:ascii="Wingdings" w:hAnsi="Wingdings" w:hint="default"/>
      </w:rPr>
    </w:lvl>
    <w:lvl w:ilvl="6" w:tplc="C2026596" w:tentative="1">
      <w:start w:val="1"/>
      <w:numFmt w:val="bullet"/>
      <w:lvlText w:val=""/>
      <w:lvlJc w:val="left"/>
      <w:pPr>
        <w:ind w:left="5040" w:hanging="360"/>
      </w:pPr>
      <w:rPr>
        <w:rFonts w:ascii="Symbol" w:hAnsi="Symbol" w:hint="default"/>
      </w:rPr>
    </w:lvl>
    <w:lvl w:ilvl="7" w:tplc="A976A044" w:tentative="1">
      <w:start w:val="1"/>
      <w:numFmt w:val="bullet"/>
      <w:lvlText w:val="o"/>
      <w:lvlJc w:val="left"/>
      <w:pPr>
        <w:ind w:left="5760" w:hanging="360"/>
      </w:pPr>
      <w:rPr>
        <w:rFonts w:ascii="Courier New" w:hAnsi="Courier New" w:cs="Courier New" w:hint="default"/>
      </w:rPr>
    </w:lvl>
    <w:lvl w:ilvl="8" w:tplc="C9347AF8"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1"/>
  </w:num>
  <w:num w:numId="4">
    <w:abstractNumId w:val="9"/>
  </w:num>
  <w:num w:numId="5">
    <w:abstractNumId w:val="11"/>
  </w:num>
  <w:num w:numId="6">
    <w:abstractNumId w:val="2"/>
  </w:num>
  <w:num w:numId="7">
    <w:abstractNumId w:val="12"/>
  </w:num>
  <w:num w:numId="8">
    <w:abstractNumId w:val="6"/>
  </w:num>
  <w:num w:numId="9">
    <w:abstractNumId w:val="8"/>
  </w:num>
  <w:num w:numId="10">
    <w:abstractNumId w:val="0"/>
  </w:num>
  <w:num w:numId="11">
    <w:abstractNumId w:val="5"/>
  </w:num>
  <w:num w:numId="12">
    <w:abstractNumId w:val="4"/>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82D"/>
    <w:rsid w:val="00001E9B"/>
    <w:rsid w:val="000034F7"/>
    <w:rsid w:val="0000356F"/>
    <w:rsid w:val="000036E1"/>
    <w:rsid w:val="00004002"/>
    <w:rsid w:val="000055FA"/>
    <w:rsid w:val="00006F9A"/>
    <w:rsid w:val="00007219"/>
    <w:rsid w:val="00012B57"/>
    <w:rsid w:val="0001529E"/>
    <w:rsid w:val="000155C7"/>
    <w:rsid w:val="0001701E"/>
    <w:rsid w:val="00017662"/>
    <w:rsid w:val="0002186A"/>
    <w:rsid w:val="0002466C"/>
    <w:rsid w:val="00026111"/>
    <w:rsid w:val="00027BB8"/>
    <w:rsid w:val="00027C48"/>
    <w:rsid w:val="00030384"/>
    <w:rsid w:val="000314E4"/>
    <w:rsid w:val="00032E03"/>
    <w:rsid w:val="0003445C"/>
    <w:rsid w:val="000362BB"/>
    <w:rsid w:val="00040C6C"/>
    <w:rsid w:val="000410B0"/>
    <w:rsid w:val="0004289B"/>
    <w:rsid w:val="000428C3"/>
    <w:rsid w:val="00043436"/>
    <w:rsid w:val="000454D6"/>
    <w:rsid w:val="00045575"/>
    <w:rsid w:val="00045FC0"/>
    <w:rsid w:val="0004642B"/>
    <w:rsid w:val="00047938"/>
    <w:rsid w:val="00047A64"/>
    <w:rsid w:val="00052DF7"/>
    <w:rsid w:val="000532E4"/>
    <w:rsid w:val="00055620"/>
    <w:rsid w:val="00057625"/>
    <w:rsid w:val="0006066D"/>
    <w:rsid w:val="00060D0F"/>
    <w:rsid w:val="00060D3C"/>
    <w:rsid w:val="00060EC2"/>
    <w:rsid w:val="00061681"/>
    <w:rsid w:val="00072A81"/>
    <w:rsid w:val="00075D4F"/>
    <w:rsid w:val="00076ED0"/>
    <w:rsid w:val="00076FAD"/>
    <w:rsid w:val="00077F84"/>
    <w:rsid w:val="00081F45"/>
    <w:rsid w:val="00083969"/>
    <w:rsid w:val="0008685C"/>
    <w:rsid w:val="00090789"/>
    <w:rsid w:val="00091243"/>
    <w:rsid w:val="00091D7F"/>
    <w:rsid w:val="000968FF"/>
    <w:rsid w:val="000A12E1"/>
    <w:rsid w:val="000A3FA3"/>
    <w:rsid w:val="000A5F2C"/>
    <w:rsid w:val="000A6320"/>
    <w:rsid w:val="000B134C"/>
    <w:rsid w:val="000B2A72"/>
    <w:rsid w:val="000B491E"/>
    <w:rsid w:val="000B4F99"/>
    <w:rsid w:val="000B564C"/>
    <w:rsid w:val="000B59DD"/>
    <w:rsid w:val="000B7FBE"/>
    <w:rsid w:val="000C007B"/>
    <w:rsid w:val="000C0AD2"/>
    <w:rsid w:val="000C0E78"/>
    <w:rsid w:val="000C1A94"/>
    <w:rsid w:val="000C3594"/>
    <w:rsid w:val="000C3AC0"/>
    <w:rsid w:val="000C3DE3"/>
    <w:rsid w:val="000C4099"/>
    <w:rsid w:val="000C4FCC"/>
    <w:rsid w:val="000C6D84"/>
    <w:rsid w:val="000C70B8"/>
    <w:rsid w:val="000C749C"/>
    <w:rsid w:val="000D0788"/>
    <w:rsid w:val="000D1CDE"/>
    <w:rsid w:val="000D1DEA"/>
    <w:rsid w:val="000D314E"/>
    <w:rsid w:val="000D3DB0"/>
    <w:rsid w:val="000D688D"/>
    <w:rsid w:val="000D6A85"/>
    <w:rsid w:val="000E1458"/>
    <w:rsid w:val="000E2977"/>
    <w:rsid w:val="000E2EA7"/>
    <w:rsid w:val="000E4327"/>
    <w:rsid w:val="000E46A9"/>
    <w:rsid w:val="000E5104"/>
    <w:rsid w:val="000E526A"/>
    <w:rsid w:val="000E5C8A"/>
    <w:rsid w:val="000E5FB6"/>
    <w:rsid w:val="000E62E3"/>
    <w:rsid w:val="000E74F9"/>
    <w:rsid w:val="000F1252"/>
    <w:rsid w:val="000F1971"/>
    <w:rsid w:val="000F5841"/>
    <w:rsid w:val="000F6C10"/>
    <w:rsid w:val="000F7A4A"/>
    <w:rsid w:val="000F7F1A"/>
    <w:rsid w:val="00100303"/>
    <w:rsid w:val="00100DB6"/>
    <w:rsid w:val="001030D6"/>
    <w:rsid w:val="0011007D"/>
    <w:rsid w:val="00110691"/>
    <w:rsid w:val="001166AF"/>
    <w:rsid w:val="001170B3"/>
    <w:rsid w:val="001177AB"/>
    <w:rsid w:val="00121A52"/>
    <w:rsid w:val="00127A36"/>
    <w:rsid w:val="0013204F"/>
    <w:rsid w:val="00132410"/>
    <w:rsid w:val="001337B0"/>
    <w:rsid w:val="00135703"/>
    <w:rsid w:val="00137094"/>
    <w:rsid w:val="00140099"/>
    <w:rsid w:val="00143023"/>
    <w:rsid w:val="00144282"/>
    <w:rsid w:val="0014561E"/>
    <w:rsid w:val="00146B68"/>
    <w:rsid w:val="00151749"/>
    <w:rsid w:val="0015252B"/>
    <w:rsid w:val="001537D3"/>
    <w:rsid w:val="00160191"/>
    <w:rsid w:val="00160FDE"/>
    <w:rsid w:val="00161DC1"/>
    <w:rsid w:val="0016317F"/>
    <w:rsid w:val="00166EFF"/>
    <w:rsid w:val="00167344"/>
    <w:rsid w:val="00170984"/>
    <w:rsid w:val="00172516"/>
    <w:rsid w:val="00172D14"/>
    <w:rsid w:val="00173282"/>
    <w:rsid w:val="00173C5B"/>
    <w:rsid w:val="00173E74"/>
    <w:rsid w:val="001741B9"/>
    <w:rsid w:val="00174C56"/>
    <w:rsid w:val="0017715F"/>
    <w:rsid w:val="00177EBE"/>
    <w:rsid w:val="001800BA"/>
    <w:rsid w:val="001808DB"/>
    <w:rsid w:val="00180E77"/>
    <w:rsid w:val="0018129C"/>
    <w:rsid w:val="001820BD"/>
    <w:rsid w:val="001870FF"/>
    <w:rsid w:val="0018746A"/>
    <w:rsid w:val="00187631"/>
    <w:rsid w:val="00187AC3"/>
    <w:rsid w:val="0019047C"/>
    <w:rsid w:val="00192044"/>
    <w:rsid w:val="001926D3"/>
    <w:rsid w:val="00192A2A"/>
    <w:rsid w:val="00193028"/>
    <w:rsid w:val="00193616"/>
    <w:rsid w:val="00194680"/>
    <w:rsid w:val="00197C75"/>
    <w:rsid w:val="00197CC9"/>
    <w:rsid w:val="00197DF4"/>
    <w:rsid w:val="001A02D9"/>
    <w:rsid w:val="001A483A"/>
    <w:rsid w:val="001A4A29"/>
    <w:rsid w:val="001A4B1C"/>
    <w:rsid w:val="001B16A1"/>
    <w:rsid w:val="001B4433"/>
    <w:rsid w:val="001B4F84"/>
    <w:rsid w:val="001B6752"/>
    <w:rsid w:val="001C21C4"/>
    <w:rsid w:val="001C2C0F"/>
    <w:rsid w:val="001C4569"/>
    <w:rsid w:val="001C6D15"/>
    <w:rsid w:val="001C6E57"/>
    <w:rsid w:val="001C7EF7"/>
    <w:rsid w:val="001D1292"/>
    <w:rsid w:val="001D1F5D"/>
    <w:rsid w:val="001D56AF"/>
    <w:rsid w:val="001D72F1"/>
    <w:rsid w:val="001D7937"/>
    <w:rsid w:val="001D7A02"/>
    <w:rsid w:val="001E0994"/>
    <w:rsid w:val="001E1FC1"/>
    <w:rsid w:val="001E2037"/>
    <w:rsid w:val="001E2FFF"/>
    <w:rsid w:val="001E66CC"/>
    <w:rsid w:val="001E6969"/>
    <w:rsid w:val="001E7743"/>
    <w:rsid w:val="001F1718"/>
    <w:rsid w:val="001F1C33"/>
    <w:rsid w:val="001F2373"/>
    <w:rsid w:val="001F4B77"/>
    <w:rsid w:val="001F66A4"/>
    <w:rsid w:val="001F6DA4"/>
    <w:rsid w:val="001F744A"/>
    <w:rsid w:val="001F7664"/>
    <w:rsid w:val="0020164A"/>
    <w:rsid w:val="00201C62"/>
    <w:rsid w:val="002020BA"/>
    <w:rsid w:val="00202451"/>
    <w:rsid w:val="00203A00"/>
    <w:rsid w:val="00204CC1"/>
    <w:rsid w:val="00206938"/>
    <w:rsid w:val="002101BB"/>
    <w:rsid w:val="00216978"/>
    <w:rsid w:val="0021774A"/>
    <w:rsid w:val="00217AE4"/>
    <w:rsid w:val="002207AC"/>
    <w:rsid w:val="002234AB"/>
    <w:rsid w:val="0022372D"/>
    <w:rsid w:val="00224C6D"/>
    <w:rsid w:val="00225CEF"/>
    <w:rsid w:val="002302F4"/>
    <w:rsid w:val="002308BA"/>
    <w:rsid w:val="00231637"/>
    <w:rsid w:val="00232559"/>
    <w:rsid w:val="00233596"/>
    <w:rsid w:val="00234122"/>
    <w:rsid w:val="00234B49"/>
    <w:rsid w:val="002406FF"/>
    <w:rsid w:val="00240784"/>
    <w:rsid w:val="00240FCE"/>
    <w:rsid w:val="002411E0"/>
    <w:rsid w:val="002426A3"/>
    <w:rsid w:val="002433A4"/>
    <w:rsid w:val="00244EFE"/>
    <w:rsid w:val="002524B0"/>
    <w:rsid w:val="002528DB"/>
    <w:rsid w:val="0025474D"/>
    <w:rsid w:val="00254A3D"/>
    <w:rsid w:val="002565C7"/>
    <w:rsid w:val="00257163"/>
    <w:rsid w:val="002577B7"/>
    <w:rsid w:val="00260930"/>
    <w:rsid w:val="00261136"/>
    <w:rsid w:val="002629E8"/>
    <w:rsid w:val="00264235"/>
    <w:rsid w:val="002646FA"/>
    <w:rsid w:val="002654CE"/>
    <w:rsid w:val="002658D8"/>
    <w:rsid w:val="00265F7E"/>
    <w:rsid w:val="00265FEF"/>
    <w:rsid w:val="00267483"/>
    <w:rsid w:val="00270197"/>
    <w:rsid w:val="00271A11"/>
    <w:rsid w:val="002741AD"/>
    <w:rsid w:val="00275189"/>
    <w:rsid w:val="00275AB6"/>
    <w:rsid w:val="00275BA4"/>
    <w:rsid w:val="00277B1C"/>
    <w:rsid w:val="00280CB0"/>
    <w:rsid w:val="0028181A"/>
    <w:rsid w:val="0028328F"/>
    <w:rsid w:val="00284BAA"/>
    <w:rsid w:val="00286352"/>
    <w:rsid w:val="002865DF"/>
    <w:rsid w:val="00287779"/>
    <w:rsid w:val="00287E3A"/>
    <w:rsid w:val="00291488"/>
    <w:rsid w:val="002916F5"/>
    <w:rsid w:val="00292692"/>
    <w:rsid w:val="002935B8"/>
    <w:rsid w:val="00294132"/>
    <w:rsid w:val="002946EB"/>
    <w:rsid w:val="00294DD1"/>
    <w:rsid w:val="002957A6"/>
    <w:rsid w:val="002A002E"/>
    <w:rsid w:val="002A08F1"/>
    <w:rsid w:val="002A4239"/>
    <w:rsid w:val="002A5D25"/>
    <w:rsid w:val="002A782E"/>
    <w:rsid w:val="002B0B45"/>
    <w:rsid w:val="002B1BA4"/>
    <w:rsid w:val="002B218C"/>
    <w:rsid w:val="002B2299"/>
    <w:rsid w:val="002B288F"/>
    <w:rsid w:val="002B2D8A"/>
    <w:rsid w:val="002B3364"/>
    <w:rsid w:val="002B69ED"/>
    <w:rsid w:val="002B6FBE"/>
    <w:rsid w:val="002B7430"/>
    <w:rsid w:val="002B7971"/>
    <w:rsid w:val="002C1C37"/>
    <w:rsid w:val="002C233E"/>
    <w:rsid w:val="002C46B5"/>
    <w:rsid w:val="002C5160"/>
    <w:rsid w:val="002C52B2"/>
    <w:rsid w:val="002C5787"/>
    <w:rsid w:val="002C5800"/>
    <w:rsid w:val="002C728D"/>
    <w:rsid w:val="002D0A9D"/>
    <w:rsid w:val="002D2596"/>
    <w:rsid w:val="002D4D46"/>
    <w:rsid w:val="002D7765"/>
    <w:rsid w:val="002D784D"/>
    <w:rsid w:val="002D7C9F"/>
    <w:rsid w:val="002E1422"/>
    <w:rsid w:val="002E332E"/>
    <w:rsid w:val="002E38A0"/>
    <w:rsid w:val="002E4C54"/>
    <w:rsid w:val="002E5AD9"/>
    <w:rsid w:val="002E67C5"/>
    <w:rsid w:val="002E79CB"/>
    <w:rsid w:val="002F0D8B"/>
    <w:rsid w:val="002F19B5"/>
    <w:rsid w:val="002F3717"/>
    <w:rsid w:val="002F4ABF"/>
    <w:rsid w:val="002F4D99"/>
    <w:rsid w:val="002F6150"/>
    <w:rsid w:val="002F6C38"/>
    <w:rsid w:val="002F7D40"/>
    <w:rsid w:val="0030476F"/>
    <w:rsid w:val="003050D2"/>
    <w:rsid w:val="003050D7"/>
    <w:rsid w:val="00307D1F"/>
    <w:rsid w:val="00311379"/>
    <w:rsid w:val="00311F37"/>
    <w:rsid w:val="00312EDB"/>
    <w:rsid w:val="003152EA"/>
    <w:rsid w:val="00315C54"/>
    <w:rsid w:val="003173CA"/>
    <w:rsid w:val="00317D14"/>
    <w:rsid w:val="00320CEB"/>
    <w:rsid w:val="00320D4D"/>
    <w:rsid w:val="0032403E"/>
    <w:rsid w:val="003243DE"/>
    <w:rsid w:val="00324F08"/>
    <w:rsid w:val="0032578D"/>
    <w:rsid w:val="00325CC0"/>
    <w:rsid w:val="00326E1D"/>
    <w:rsid w:val="00327974"/>
    <w:rsid w:val="00327BDD"/>
    <w:rsid w:val="003316B7"/>
    <w:rsid w:val="00332CBF"/>
    <w:rsid w:val="003364BD"/>
    <w:rsid w:val="0033670C"/>
    <w:rsid w:val="00337BA9"/>
    <w:rsid w:val="003413DD"/>
    <w:rsid w:val="003414BE"/>
    <w:rsid w:val="00343881"/>
    <w:rsid w:val="00343B47"/>
    <w:rsid w:val="00344063"/>
    <w:rsid w:val="00344536"/>
    <w:rsid w:val="00347A0A"/>
    <w:rsid w:val="00347AAE"/>
    <w:rsid w:val="00351443"/>
    <w:rsid w:val="003525BD"/>
    <w:rsid w:val="003534CE"/>
    <w:rsid w:val="003543E2"/>
    <w:rsid w:val="00355291"/>
    <w:rsid w:val="0035700E"/>
    <w:rsid w:val="00357B13"/>
    <w:rsid w:val="0036110F"/>
    <w:rsid w:val="00361DEC"/>
    <w:rsid w:val="00363117"/>
    <w:rsid w:val="00364836"/>
    <w:rsid w:val="00364EB3"/>
    <w:rsid w:val="00365363"/>
    <w:rsid w:val="0036538B"/>
    <w:rsid w:val="0036596D"/>
    <w:rsid w:val="00365E6D"/>
    <w:rsid w:val="003667AF"/>
    <w:rsid w:val="00367035"/>
    <w:rsid w:val="0036751B"/>
    <w:rsid w:val="003719CD"/>
    <w:rsid w:val="0037340E"/>
    <w:rsid w:val="00381717"/>
    <w:rsid w:val="003823AE"/>
    <w:rsid w:val="003846A7"/>
    <w:rsid w:val="00386720"/>
    <w:rsid w:val="00387BD2"/>
    <w:rsid w:val="0039280E"/>
    <w:rsid w:val="00392D1A"/>
    <w:rsid w:val="00394E08"/>
    <w:rsid w:val="003959CF"/>
    <w:rsid w:val="003968DD"/>
    <w:rsid w:val="003A01E3"/>
    <w:rsid w:val="003A0AE6"/>
    <w:rsid w:val="003A0DDF"/>
    <w:rsid w:val="003A2C42"/>
    <w:rsid w:val="003A3535"/>
    <w:rsid w:val="003A3F89"/>
    <w:rsid w:val="003A4944"/>
    <w:rsid w:val="003A5AD0"/>
    <w:rsid w:val="003B0262"/>
    <w:rsid w:val="003B1F5B"/>
    <w:rsid w:val="003B4059"/>
    <w:rsid w:val="003B4CDE"/>
    <w:rsid w:val="003B5A16"/>
    <w:rsid w:val="003C12E7"/>
    <w:rsid w:val="003C1BCB"/>
    <w:rsid w:val="003C245C"/>
    <w:rsid w:val="003C2EF9"/>
    <w:rsid w:val="003C4405"/>
    <w:rsid w:val="003C5ED5"/>
    <w:rsid w:val="003C5FBD"/>
    <w:rsid w:val="003D083C"/>
    <w:rsid w:val="003D26AF"/>
    <w:rsid w:val="003D2EDD"/>
    <w:rsid w:val="003D3F26"/>
    <w:rsid w:val="003D4846"/>
    <w:rsid w:val="003D6C1C"/>
    <w:rsid w:val="003D7512"/>
    <w:rsid w:val="003D76B5"/>
    <w:rsid w:val="003E1A72"/>
    <w:rsid w:val="003E1D63"/>
    <w:rsid w:val="003E377E"/>
    <w:rsid w:val="003E4241"/>
    <w:rsid w:val="003E4AE4"/>
    <w:rsid w:val="003E5859"/>
    <w:rsid w:val="003E5C97"/>
    <w:rsid w:val="003E68F4"/>
    <w:rsid w:val="003F3211"/>
    <w:rsid w:val="003F3367"/>
    <w:rsid w:val="003F3D5E"/>
    <w:rsid w:val="003F4C7F"/>
    <w:rsid w:val="003F56A2"/>
    <w:rsid w:val="003F75D2"/>
    <w:rsid w:val="004014B1"/>
    <w:rsid w:val="00401539"/>
    <w:rsid w:val="00401EEB"/>
    <w:rsid w:val="00402B68"/>
    <w:rsid w:val="00403140"/>
    <w:rsid w:val="00405098"/>
    <w:rsid w:val="00405646"/>
    <w:rsid w:val="0040635D"/>
    <w:rsid w:val="0041006A"/>
    <w:rsid w:val="00411295"/>
    <w:rsid w:val="004127A6"/>
    <w:rsid w:val="0041346F"/>
    <w:rsid w:val="00413961"/>
    <w:rsid w:val="00415424"/>
    <w:rsid w:val="00416CF7"/>
    <w:rsid w:val="00416F53"/>
    <w:rsid w:val="00420CCC"/>
    <w:rsid w:val="004314F2"/>
    <w:rsid w:val="00434617"/>
    <w:rsid w:val="004353A9"/>
    <w:rsid w:val="00435768"/>
    <w:rsid w:val="00435DE0"/>
    <w:rsid w:val="004360FA"/>
    <w:rsid w:val="004363B8"/>
    <w:rsid w:val="00436416"/>
    <w:rsid w:val="00436E53"/>
    <w:rsid w:val="00437E2B"/>
    <w:rsid w:val="00441F9E"/>
    <w:rsid w:val="00443542"/>
    <w:rsid w:val="004443FE"/>
    <w:rsid w:val="00447CF9"/>
    <w:rsid w:val="00450FE9"/>
    <w:rsid w:val="004535B2"/>
    <w:rsid w:val="00453748"/>
    <w:rsid w:val="0045512D"/>
    <w:rsid w:val="00455B0F"/>
    <w:rsid w:val="00456FED"/>
    <w:rsid w:val="00460CCB"/>
    <w:rsid w:val="00461D30"/>
    <w:rsid w:val="00463571"/>
    <w:rsid w:val="00463868"/>
    <w:rsid w:val="00465AF9"/>
    <w:rsid w:val="00467755"/>
    <w:rsid w:val="004677C4"/>
    <w:rsid w:val="004744EF"/>
    <w:rsid w:val="00476183"/>
    <w:rsid w:val="00476FCD"/>
    <w:rsid w:val="00477927"/>
    <w:rsid w:val="0048004A"/>
    <w:rsid w:val="00480693"/>
    <w:rsid w:val="004806A9"/>
    <w:rsid w:val="00480EE4"/>
    <w:rsid w:val="00481A16"/>
    <w:rsid w:val="0048235A"/>
    <w:rsid w:val="00484F9F"/>
    <w:rsid w:val="00486BF6"/>
    <w:rsid w:val="00491EC1"/>
    <w:rsid w:val="00497BA3"/>
    <w:rsid w:val="004A0F3F"/>
    <w:rsid w:val="004A138C"/>
    <w:rsid w:val="004A3362"/>
    <w:rsid w:val="004A45C9"/>
    <w:rsid w:val="004A570E"/>
    <w:rsid w:val="004B16AA"/>
    <w:rsid w:val="004B1DE1"/>
    <w:rsid w:val="004B2C12"/>
    <w:rsid w:val="004B4036"/>
    <w:rsid w:val="004B42C9"/>
    <w:rsid w:val="004B5E85"/>
    <w:rsid w:val="004C0E00"/>
    <w:rsid w:val="004C121A"/>
    <w:rsid w:val="004C4658"/>
    <w:rsid w:val="004C680E"/>
    <w:rsid w:val="004C6D70"/>
    <w:rsid w:val="004C7325"/>
    <w:rsid w:val="004C73F5"/>
    <w:rsid w:val="004D2B3A"/>
    <w:rsid w:val="004D3B7A"/>
    <w:rsid w:val="004D46B3"/>
    <w:rsid w:val="004D46ED"/>
    <w:rsid w:val="004D4F3D"/>
    <w:rsid w:val="004D6522"/>
    <w:rsid w:val="004D6A90"/>
    <w:rsid w:val="004E1E38"/>
    <w:rsid w:val="004E31D0"/>
    <w:rsid w:val="004E4DBD"/>
    <w:rsid w:val="004E74FD"/>
    <w:rsid w:val="004F0080"/>
    <w:rsid w:val="004F0C88"/>
    <w:rsid w:val="004F2188"/>
    <w:rsid w:val="004F2583"/>
    <w:rsid w:val="004F611C"/>
    <w:rsid w:val="004F6AFF"/>
    <w:rsid w:val="004F6F0C"/>
    <w:rsid w:val="004F7A00"/>
    <w:rsid w:val="004F7AC5"/>
    <w:rsid w:val="00500B94"/>
    <w:rsid w:val="0050224C"/>
    <w:rsid w:val="00507529"/>
    <w:rsid w:val="00511FBE"/>
    <w:rsid w:val="005124F1"/>
    <w:rsid w:val="00512AC1"/>
    <w:rsid w:val="00512CB7"/>
    <w:rsid w:val="00515E45"/>
    <w:rsid w:val="00516A77"/>
    <w:rsid w:val="00517CFF"/>
    <w:rsid w:val="005207F0"/>
    <w:rsid w:val="00523A5E"/>
    <w:rsid w:val="00525285"/>
    <w:rsid w:val="0053171A"/>
    <w:rsid w:val="00532B75"/>
    <w:rsid w:val="00534877"/>
    <w:rsid w:val="00536DDB"/>
    <w:rsid w:val="00540DAA"/>
    <w:rsid w:val="005411D7"/>
    <w:rsid w:val="005414D3"/>
    <w:rsid w:val="005428C9"/>
    <w:rsid w:val="005429AB"/>
    <w:rsid w:val="00543D9A"/>
    <w:rsid w:val="00544F27"/>
    <w:rsid w:val="005466AF"/>
    <w:rsid w:val="00546DBD"/>
    <w:rsid w:val="00552FCD"/>
    <w:rsid w:val="005536A3"/>
    <w:rsid w:val="00554DCA"/>
    <w:rsid w:val="005577B2"/>
    <w:rsid w:val="00557CCA"/>
    <w:rsid w:val="00561779"/>
    <w:rsid w:val="00562DBC"/>
    <w:rsid w:val="00563946"/>
    <w:rsid w:val="00564B09"/>
    <w:rsid w:val="00565C3C"/>
    <w:rsid w:val="00566026"/>
    <w:rsid w:val="005662B4"/>
    <w:rsid w:val="005667C3"/>
    <w:rsid w:val="00566DD6"/>
    <w:rsid w:val="00567308"/>
    <w:rsid w:val="00567553"/>
    <w:rsid w:val="00567C0A"/>
    <w:rsid w:val="005709A0"/>
    <w:rsid w:val="00571152"/>
    <w:rsid w:val="00571BB0"/>
    <w:rsid w:val="00574ADB"/>
    <w:rsid w:val="00576522"/>
    <w:rsid w:val="00577241"/>
    <w:rsid w:val="00580717"/>
    <w:rsid w:val="005837E0"/>
    <w:rsid w:val="00583A37"/>
    <w:rsid w:val="00583CCC"/>
    <w:rsid w:val="005846BC"/>
    <w:rsid w:val="0058531C"/>
    <w:rsid w:val="0058710B"/>
    <w:rsid w:val="00587636"/>
    <w:rsid w:val="005943F9"/>
    <w:rsid w:val="00594454"/>
    <w:rsid w:val="00594AA3"/>
    <w:rsid w:val="00594C72"/>
    <w:rsid w:val="005A120D"/>
    <w:rsid w:val="005A2E01"/>
    <w:rsid w:val="005A3130"/>
    <w:rsid w:val="005A3A4E"/>
    <w:rsid w:val="005B2726"/>
    <w:rsid w:val="005C0CED"/>
    <w:rsid w:val="005C11C1"/>
    <w:rsid w:val="005C126C"/>
    <w:rsid w:val="005C24D2"/>
    <w:rsid w:val="005C3741"/>
    <w:rsid w:val="005C3DDA"/>
    <w:rsid w:val="005C5C2B"/>
    <w:rsid w:val="005C5C88"/>
    <w:rsid w:val="005C74BF"/>
    <w:rsid w:val="005D0EEE"/>
    <w:rsid w:val="005D2FF3"/>
    <w:rsid w:val="005D45C5"/>
    <w:rsid w:val="005D5E48"/>
    <w:rsid w:val="005D6CFB"/>
    <w:rsid w:val="005E1AFA"/>
    <w:rsid w:val="005E430B"/>
    <w:rsid w:val="005E444C"/>
    <w:rsid w:val="005E53FF"/>
    <w:rsid w:val="005E5920"/>
    <w:rsid w:val="005E5F28"/>
    <w:rsid w:val="005E61BC"/>
    <w:rsid w:val="005F10CB"/>
    <w:rsid w:val="005F1BBF"/>
    <w:rsid w:val="005F4B5B"/>
    <w:rsid w:val="005F505B"/>
    <w:rsid w:val="005F623B"/>
    <w:rsid w:val="005F75C8"/>
    <w:rsid w:val="00600920"/>
    <w:rsid w:val="00601DF2"/>
    <w:rsid w:val="00602693"/>
    <w:rsid w:val="00604DF1"/>
    <w:rsid w:val="00604F6B"/>
    <w:rsid w:val="006052E1"/>
    <w:rsid w:val="006057F4"/>
    <w:rsid w:val="00606095"/>
    <w:rsid w:val="00610185"/>
    <w:rsid w:val="006105E9"/>
    <w:rsid w:val="00610BDC"/>
    <w:rsid w:val="00611D22"/>
    <w:rsid w:val="00612345"/>
    <w:rsid w:val="00612EFF"/>
    <w:rsid w:val="006134E9"/>
    <w:rsid w:val="006142C2"/>
    <w:rsid w:val="006142FD"/>
    <w:rsid w:val="00614BF8"/>
    <w:rsid w:val="00616A7C"/>
    <w:rsid w:val="006171CB"/>
    <w:rsid w:val="00617D7F"/>
    <w:rsid w:val="00623A31"/>
    <w:rsid w:val="00624E49"/>
    <w:rsid w:val="0062563D"/>
    <w:rsid w:val="0062564C"/>
    <w:rsid w:val="00625F49"/>
    <w:rsid w:val="00626C87"/>
    <w:rsid w:val="00627124"/>
    <w:rsid w:val="00630AF4"/>
    <w:rsid w:val="00631208"/>
    <w:rsid w:val="00632805"/>
    <w:rsid w:val="00634BED"/>
    <w:rsid w:val="0063745C"/>
    <w:rsid w:val="00640F70"/>
    <w:rsid w:val="006412B2"/>
    <w:rsid w:val="0064164F"/>
    <w:rsid w:val="00641A74"/>
    <w:rsid w:val="00642045"/>
    <w:rsid w:val="00643AAB"/>
    <w:rsid w:val="006465B5"/>
    <w:rsid w:val="00647159"/>
    <w:rsid w:val="00652731"/>
    <w:rsid w:val="00656DC4"/>
    <w:rsid w:val="006571F4"/>
    <w:rsid w:val="00661C37"/>
    <w:rsid w:val="00661F0C"/>
    <w:rsid w:val="00661FDF"/>
    <w:rsid w:val="00662F04"/>
    <w:rsid w:val="00662F0A"/>
    <w:rsid w:val="0066410A"/>
    <w:rsid w:val="00664ACD"/>
    <w:rsid w:val="006658D9"/>
    <w:rsid w:val="0066653D"/>
    <w:rsid w:val="00666B62"/>
    <w:rsid w:val="00666E4C"/>
    <w:rsid w:val="00667023"/>
    <w:rsid w:val="00670848"/>
    <w:rsid w:val="006712F3"/>
    <w:rsid w:val="006725EE"/>
    <w:rsid w:val="0067527F"/>
    <w:rsid w:val="00676CE6"/>
    <w:rsid w:val="006776F1"/>
    <w:rsid w:val="00677CCB"/>
    <w:rsid w:val="00677F99"/>
    <w:rsid w:val="006814D2"/>
    <w:rsid w:val="00681BC1"/>
    <w:rsid w:val="0068438E"/>
    <w:rsid w:val="00685151"/>
    <w:rsid w:val="00685E99"/>
    <w:rsid w:val="00694908"/>
    <w:rsid w:val="00696D85"/>
    <w:rsid w:val="006A2C5E"/>
    <w:rsid w:val="006A317C"/>
    <w:rsid w:val="006A3195"/>
    <w:rsid w:val="006A3753"/>
    <w:rsid w:val="006A5CE8"/>
    <w:rsid w:val="006B01F3"/>
    <w:rsid w:val="006B2940"/>
    <w:rsid w:val="006B295E"/>
    <w:rsid w:val="006B5243"/>
    <w:rsid w:val="006B5E15"/>
    <w:rsid w:val="006C0BE0"/>
    <w:rsid w:val="006C280C"/>
    <w:rsid w:val="006C319F"/>
    <w:rsid w:val="006C7B19"/>
    <w:rsid w:val="006D05EC"/>
    <w:rsid w:val="006D0CEC"/>
    <w:rsid w:val="006D10BF"/>
    <w:rsid w:val="006D3226"/>
    <w:rsid w:val="006D3713"/>
    <w:rsid w:val="006D6EE2"/>
    <w:rsid w:val="006D76AC"/>
    <w:rsid w:val="006E303A"/>
    <w:rsid w:val="006E37F4"/>
    <w:rsid w:val="006E412D"/>
    <w:rsid w:val="006F0CEB"/>
    <w:rsid w:val="006F15F1"/>
    <w:rsid w:val="006F223D"/>
    <w:rsid w:val="006F2F6F"/>
    <w:rsid w:val="006F49E7"/>
    <w:rsid w:val="006F5F6C"/>
    <w:rsid w:val="006F722B"/>
    <w:rsid w:val="00700426"/>
    <w:rsid w:val="00702428"/>
    <w:rsid w:val="007027E6"/>
    <w:rsid w:val="00702FF0"/>
    <w:rsid w:val="00703188"/>
    <w:rsid w:val="00703561"/>
    <w:rsid w:val="00705801"/>
    <w:rsid w:val="007111AA"/>
    <w:rsid w:val="00713149"/>
    <w:rsid w:val="00713DF6"/>
    <w:rsid w:val="00713EAF"/>
    <w:rsid w:val="00715CDC"/>
    <w:rsid w:val="00716A7D"/>
    <w:rsid w:val="00717C62"/>
    <w:rsid w:val="007218A4"/>
    <w:rsid w:val="00722CE2"/>
    <w:rsid w:val="007235CA"/>
    <w:rsid w:val="007237D9"/>
    <w:rsid w:val="00724525"/>
    <w:rsid w:val="00724791"/>
    <w:rsid w:val="00724793"/>
    <w:rsid w:val="00725D42"/>
    <w:rsid w:val="0072622A"/>
    <w:rsid w:val="00731870"/>
    <w:rsid w:val="007348E9"/>
    <w:rsid w:val="007375B4"/>
    <w:rsid w:val="00740E80"/>
    <w:rsid w:val="00742973"/>
    <w:rsid w:val="00743A97"/>
    <w:rsid w:val="00752157"/>
    <w:rsid w:val="0075768A"/>
    <w:rsid w:val="007579CD"/>
    <w:rsid w:val="007636D3"/>
    <w:rsid w:val="007643A3"/>
    <w:rsid w:val="007679B5"/>
    <w:rsid w:val="0077022E"/>
    <w:rsid w:val="00770698"/>
    <w:rsid w:val="0077147F"/>
    <w:rsid w:val="007724C6"/>
    <w:rsid w:val="00774BA4"/>
    <w:rsid w:val="00774EE2"/>
    <w:rsid w:val="00775A12"/>
    <w:rsid w:val="00776054"/>
    <w:rsid w:val="007764B5"/>
    <w:rsid w:val="00776ED3"/>
    <w:rsid w:val="007811AE"/>
    <w:rsid w:val="00781228"/>
    <w:rsid w:val="007846A2"/>
    <w:rsid w:val="00784D33"/>
    <w:rsid w:val="00784F18"/>
    <w:rsid w:val="007857B5"/>
    <w:rsid w:val="00787E53"/>
    <w:rsid w:val="007910B1"/>
    <w:rsid w:val="00791B8E"/>
    <w:rsid w:val="00793A7F"/>
    <w:rsid w:val="00794BC3"/>
    <w:rsid w:val="00796517"/>
    <w:rsid w:val="00796689"/>
    <w:rsid w:val="007966E7"/>
    <w:rsid w:val="007973B7"/>
    <w:rsid w:val="00797C87"/>
    <w:rsid w:val="007A241C"/>
    <w:rsid w:val="007A24BB"/>
    <w:rsid w:val="007A4F01"/>
    <w:rsid w:val="007A5473"/>
    <w:rsid w:val="007A7739"/>
    <w:rsid w:val="007B1194"/>
    <w:rsid w:val="007B2814"/>
    <w:rsid w:val="007B339E"/>
    <w:rsid w:val="007B5E07"/>
    <w:rsid w:val="007C34CC"/>
    <w:rsid w:val="007C4C92"/>
    <w:rsid w:val="007C61E1"/>
    <w:rsid w:val="007C753C"/>
    <w:rsid w:val="007D035F"/>
    <w:rsid w:val="007D0775"/>
    <w:rsid w:val="007D5D31"/>
    <w:rsid w:val="007D7F10"/>
    <w:rsid w:val="007E026A"/>
    <w:rsid w:val="007E05FB"/>
    <w:rsid w:val="007E3707"/>
    <w:rsid w:val="007E4CAA"/>
    <w:rsid w:val="007F0A68"/>
    <w:rsid w:val="007F1EC2"/>
    <w:rsid w:val="007F2C16"/>
    <w:rsid w:val="007F3224"/>
    <w:rsid w:val="007F3251"/>
    <w:rsid w:val="007F3439"/>
    <w:rsid w:val="007F3B9D"/>
    <w:rsid w:val="007F400A"/>
    <w:rsid w:val="007F45FE"/>
    <w:rsid w:val="007F7616"/>
    <w:rsid w:val="0080137F"/>
    <w:rsid w:val="008015A9"/>
    <w:rsid w:val="00806B74"/>
    <w:rsid w:val="00807A30"/>
    <w:rsid w:val="00810051"/>
    <w:rsid w:val="00810636"/>
    <w:rsid w:val="00810749"/>
    <w:rsid w:val="008125DE"/>
    <w:rsid w:val="00817264"/>
    <w:rsid w:val="0082042B"/>
    <w:rsid w:val="008214BB"/>
    <w:rsid w:val="00821530"/>
    <w:rsid w:val="00821C77"/>
    <w:rsid w:val="008247DB"/>
    <w:rsid w:val="0083047A"/>
    <w:rsid w:val="00830BBF"/>
    <w:rsid w:val="00831BF0"/>
    <w:rsid w:val="00836644"/>
    <w:rsid w:val="00837C22"/>
    <w:rsid w:val="00840305"/>
    <w:rsid w:val="0084082C"/>
    <w:rsid w:val="008428D8"/>
    <w:rsid w:val="00843D55"/>
    <w:rsid w:val="00845646"/>
    <w:rsid w:val="008460C9"/>
    <w:rsid w:val="00850467"/>
    <w:rsid w:val="00852AA7"/>
    <w:rsid w:val="00853433"/>
    <w:rsid w:val="00853E7C"/>
    <w:rsid w:val="00854B9D"/>
    <w:rsid w:val="00855485"/>
    <w:rsid w:val="00861360"/>
    <w:rsid w:val="00864027"/>
    <w:rsid w:val="00864FC3"/>
    <w:rsid w:val="00867817"/>
    <w:rsid w:val="00874129"/>
    <w:rsid w:val="0087567F"/>
    <w:rsid w:val="00875BCE"/>
    <w:rsid w:val="0087736F"/>
    <w:rsid w:val="00880473"/>
    <w:rsid w:val="00881DDD"/>
    <w:rsid w:val="008828C0"/>
    <w:rsid w:val="0088405A"/>
    <w:rsid w:val="008846B3"/>
    <w:rsid w:val="00890A9B"/>
    <w:rsid w:val="00890E25"/>
    <w:rsid w:val="00891775"/>
    <w:rsid w:val="008922C9"/>
    <w:rsid w:val="00894054"/>
    <w:rsid w:val="00894400"/>
    <w:rsid w:val="00895B3A"/>
    <w:rsid w:val="00896C26"/>
    <w:rsid w:val="00897416"/>
    <w:rsid w:val="00897713"/>
    <w:rsid w:val="00897F34"/>
    <w:rsid w:val="008A2734"/>
    <w:rsid w:val="008A275E"/>
    <w:rsid w:val="008A6DC4"/>
    <w:rsid w:val="008B3C14"/>
    <w:rsid w:val="008B4031"/>
    <w:rsid w:val="008B7446"/>
    <w:rsid w:val="008B775F"/>
    <w:rsid w:val="008C0454"/>
    <w:rsid w:val="008C16AD"/>
    <w:rsid w:val="008C1856"/>
    <w:rsid w:val="008C37AB"/>
    <w:rsid w:val="008C4692"/>
    <w:rsid w:val="008C65DE"/>
    <w:rsid w:val="008C69C8"/>
    <w:rsid w:val="008C7B40"/>
    <w:rsid w:val="008D05BF"/>
    <w:rsid w:val="008D113D"/>
    <w:rsid w:val="008D2EA4"/>
    <w:rsid w:val="008D31E0"/>
    <w:rsid w:val="008D31F2"/>
    <w:rsid w:val="008D441C"/>
    <w:rsid w:val="008D4942"/>
    <w:rsid w:val="008D4E4B"/>
    <w:rsid w:val="008D6977"/>
    <w:rsid w:val="008D791D"/>
    <w:rsid w:val="008E184E"/>
    <w:rsid w:val="008E3798"/>
    <w:rsid w:val="008E3BAF"/>
    <w:rsid w:val="008E6FAC"/>
    <w:rsid w:val="008F0B6C"/>
    <w:rsid w:val="008F6FEA"/>
    <w:rsid w:val="008F7881"/>
    <w:rsid w:val="008F7CB3"/>
    <w:rsid w:val="00900878"/>
    <w:rsid w:val="00901FC2"/>
    <w:rsid w:val="009023F0"/>
    <w:rsid w:val="009028AC"/>
    <w:rsid w:val="00904C88"/>
    <w:rsid w:val="009057B9"/>
    <w:rsid w:val="00905AB4"/>
    <w:rsid w:val="009061ED"/>
    <w:rsid w:val="0090712A"/>
    <w:rsid w:val="00907A67"/>
    <w:rsid w:val="00910001"/>
    <w:rsid w:val="00910DF0"/>
    <w:rsid w:val="009111BA"/>
    <w:rsid w:val="00911F78"/>
    <w:rsid w:val="00913E94"/>
    <w:rsid w:val="00914ACA"/>
    <w:rsid w:val="009158A7"/>
    <w:rsid w:val="009215AE"/>
    <w:rsid w:val="00921A69"/>
    <w:rsid w:val="00923621"/>
    <w:rsid w:val="00923F3B"/>
    <w:rsid w:val="009243BD"/>
    <w:rsid w:val="009258B3"/>
    <w:rsid w:val="00927BF1"/>
    <w:rsid w:val="00927DF7"/>
    <w:rsid w:val="00935319"/>
    <w:rsid w:val="00940491"/>
    <w:rsid w:val="009406FC"/>
    <w:rsid w:val="00940D05"/>
    <w:rsid w:val="00940F45"/>
    <w:rsid w:val="00940F77"/>
    <w:rsid w:val="00941BDF"/>
    <w:rsid w:val="0094258B"/>
    <w:rsid w:val="00942755"/>
    <w:rsid w:val="0094640E"/>
    <w:rsid w:val="00952025"/>
    <w:rsid w:val="00953CA1"/>
    <w:rsid w:val="0095454C"/>
    <w:rsid w:val="00961F0E"/>
    <w:rsid w:val="00962313"/>
    <w:rsid w:val="00963A9E"/>
    <w:rsid w:val="00967D2C"/>
    <w:rsid w:val="00967E8A"/>
    <w:rsid w:val="009708CE"/>
    <w:rsid w:val="0097101E"/>
    <w:rsid w:val="00973F20"/>
    <w:rsid w:val="00976F7C"/>
    <w:rsid w:val="00980194"/>
    <w:rsid w:val="009803B8"/>
    <w:rsid w:val="00982C44"/>
    <w:rsid w:val="009842DD"/>
    <w:rsid w:val="00984A33"/>
    <w:rsid w:val="00984F62"/>
    <w:rsid w:val="00986F75"/>
    <w:rsid w:val="00990805"/>
    <w:rsid w:val="00992761"/>
    <w:rsid w:val="00992F80"/>
    <w:rsid w:val="0099320E"/>
    <w:rsid w:val="00994D4C"/>
    <w:rsid w:val="0099520B"/>
    <w:rsid w:val="0099607C"/>
    <w:rsid w:val="00996AFC"/>
    <w:rsid w:val="009A05AD"/>
    <w:rsid w:val="009A4339"/>
    <w:rsid w:val="009A4895"/>
    <w:rsid w:val="009A59C9"/>
    <w:rsid w:val="009A6542"/>
    <w:rsid w:val="009B0115"/>
    <w:rsid w:val="009B07C6"/>
    <w:rsid w:val="009B289B"/>
    <w:rsid w:val="009B357B"/>
    <w:rsid w:val="009B58B5"/>
    <w:rsid w:val="009B6F0E"/>
    <w:rsid w:val="009B71A4"/>
    <w:rsid w:val="009C3DB1"/>
    <w:rsid w:val="009C7F76"/>
    <w:rsid w:val="009D35AE"/>
    <w:rsid w:val="009D4283"/>
    <w:rsid w:val="009D4325"/>
    <w:rsid w:val="009D5C8E"/>
    <w:rsid w:val="009D62B6"/>
    <w:rsid w:val="009D6EAF"/>
    <w:rsid w:val="009E1764"/>
    <w:rsid w:val="009E305D"/>
    <w:rsid w:val="009E3131"/>
    <w:rsid w:val="009E45D1"/>
    <w:rsid w:val="009F211A"/>
    <w:rsid w:val="009F4313"/>
    <w:rsid w:val="009F4569"/>
    <w:rsid w:val="009F4646"/>
    <w:rsid w:val="009F4FD8"/>
    <w:rsid w:val="00A0099E"/>
    <w:rsid w:val="00A00AB7"/>
    <w:rsid w:val="00A030F4"/>
    <w:rsid w:val="00A045B3"/>
    <w:rsid w:val="00A0495C"/>
    <w:rsid w:val="00A04E3F"/>
    <w:rsid w:val="00A06B65"/>
    <w:rsid w:val="00A06D7A"/>
    <w:rsid w:val="00A06FEA"/>
    <w:rsid w:val="00A11A31"/>
    <w:rsid w:val="00A14C0A"/>
    <w:rsid w:val="00A20D84"/>
    <w:rsid w:val="00A232DB"/>
    <w:rsid w:val="00A23788"/>
    <w:rsid w:val="00A24AA0"/>
    <w:rsid w:val="00A252F3"/>
    <w:rsid w:val="00A26EC0"/>
    <w:rsid w:val="00A2723D"/>
    <w:rsid w:val="00A30603"/>
    <w:rsid w:val="00A32842"/>
    <w:rsid w:val="00A33465"/>
    <w:rsid w:val="00A33E15"/>
    <w:rsid w:val="00A370FB"/>
    <w:rsid w:val="00A40698"/>
    <w:rsid w:val="00A40852"/>
    <w:rsid w:val="00A409E1"/>
    <w:rsid w:val="00A418AD"/>
    <w:rsid w:val="00A44ED1"/>
    <w:rsid w:val="00A46259"/>
    <w:rsid w:val="00A471D2"/>
    <w:rsid w:val="00A51808"/>
    <w:rsid w:val="00A532EE"/>
    <w:rsid w:val="00A53AE9"/>
    <w:rsid w:val="00A55A3F"/>
    <w:rsid w:val="00A55B49"/>
    <w:rsid w:val="00A573D1"/>
    <w:rsid w:val="00A60D0A"/>
    <w:rsid w:val="00A619E5"/>
    <w:rsid w:val="00A62BB3"/>
    <w:rsid w:val="00A62EC5"/>
    <w:rsid w:val="00A63044"/>
    <w:rsid w:val="00A6365E"/>
    <w:rsid w:val="00A63ED5"/>
    <w:rsid w:val="00A64CC4"/>
    <w:rsid w:val="00A651C4"/>
    <w:rsid w:val="00A67A2E"/>
    <w:rsid w:val="00A72C77"/>
    <w:rsid w:val="00A736C0"/>
    <w:rsid w:val="00A74473"/>
    <w:rsid w:val="00A74B63"/>
    <w:rsid w:val="00A75049"/>
    <w:rsid w:val="00A758FC"/>
    <w:rsid w:val="00A77761"/>
    <w:rsid w:val="00A77D9B"/>
    <w:rsid w:val="00A82715"/>
    <w:rsid w:val="00A827E3"/>
    <w:rsid w:val="00A83B16"/>
    <w:rsid w:val="00A861C9"/>
    <w:rsid w:val="00A90E3B"/>
    <w:rsid w:val="00A92E95"/>
    <w:rsid w:val="00A9347F"/>
    <w:rsid w:val="00A9508E"/>
    <w:rsid w:val="00A96959"/>
    <w:rsid w:val="00AA0AAB"/>
    <w:rsid w:val="00AA177B"/>
    <w:rsid w:val="00AA2763"/>
    <w:rsid w:val="00AB1C89"/>
    <w:rsid w:val="00AB3284"/>
    <w:rsid w:val="00AB3759"/>
    <w:rsid w:val="00AB4E74"/>
    <w:rsid w:val="00AB5A82"/>
    <w:rsid w:val="00AB7516"/>
    <w:rsid w:val="00AB7EC5"/>
    <w:rsid w:val="00AC189D"/>
    <w:rsid w:val="00AC2612"/>
    <w:rsid w:val="00AC5FE0"/>
    <w:rsid w:val="00AC735C"/>
    <w:rsid w:val="00AD09FD"/>
    <w:rsid w:val="00AD0DEF"/>
    <w:rsid w:val="00AD1F5E"/>
    <w:rsid w:val="00AD297E"/>
    <w:rsid w:val="00AD3671"/>
    <w:rsid w:val="00AD4B66"/>
    <w:rsid w:val="00AE0A96"/>
    <w:rsid w:val="00AE102B"/>
    <w:rsid w:val="00AE1778"/>
    <w:rsid w:val="00AE4F7E"/>
    <w:rsid w:val="00AE79D6"/>
    <w:rsid w:val="00AF0B72"/>
    <w:rsid w:val="00AF11E3"/>
    <w:rsid w:val="00AF1A5D"/>
    <w:rsid w:val="00AF3101"/>
    <w:rsid w:val="00AF57CB"/>
    <w:rsid w:val="00AF6D8D"/>
    <w:rsid w:val="00B00DEB"/>
    <w:rsid w:val="00B076B4"/>
    <w:rsid w:val="00B11A16"/>
    <w:rsid w:val="00B15A61"/>
    <w:rsid w:val="00B15C6F"/>
    <w:rsid w:val="00B16407"/>
    <w:rsid w:val="00B1709C"/>
    <w:rsid w:val="00B21B60"/>
    <w:rsid w:val="00B24AA8"/>
    <w:rsid w:val="00B26068"/>
    <w:rsid w:val="00B276A1"/>
    <w:rsid w:val="00B30406"/>
    <w:rsid w:val="00B30F36"/>
    <w:rsid w:val="00B32A8E"/>
    <w:rsid w:val="00B33414"/>
    <w:rsid w:val="00B35B7F"/>
    <w:rsid w:val="00B361DC"/>
    <w:rsid w:val="00B36DEF"/>
    <w:rsid w:val="00B37425"/>
    <w:rsid w:val="00B4042B"/>
    <w:rsid w:val="00B40D98"/>
    <w:rsid w:val="00B41B17"/>
    <w:rsid w:val="00B42755"/>
    <w:rsid w:val="00B45809"/>
    <w:rsid w:val="00B475A3"/>
    <w:rsid w:val="00B51053"/>
    <w:rsid w:val="00B510FF"/>
    <w:rsid w:val="00B527E2"/>
    <w:rsid w:val="00B53996"/>
    <w:rsid w:val="00B56699"/>
    <w:rsid w:val="00B61CB0"/>
    <w:rsid w:val="00B61D19"/>
    <w:rsid w:val="00B63937"/>
    <w:rsid w:val="00B71091"/>
    <w:rsid w:val="00B71AD1"/>
    <w:rsid w:val="00B72C37"/>
    <w:rsid w:val="00B72D56"/>
    <w:rsid w:val="00B72F02"/>
    <w:rsid w:val="00B73143"/>
    <w:rsid w:val="00B73B54"/>
    <w:rsid w:val="00B76ECF"/>
    <w:rsid w:val="00B80EA4"/>
    <w:rsid w:val="00B80EDE"/>
    <w:rsid w:val="00B81676"/>
    <w:rsid w:val="00B818E6"/>
    <w:rsid w:val="00B820BD"/>
    <w:rsid w:val="00B84595"/>
    <w:rsid w:val="00B851A3"/>
    <w:rsid w:val="00B85D72"/>
    <w:rsid w:val="00B862FE"/>
    <w:rsid w:val="00B866AC"/>
    <w:rsid w:val="00B8756A"/>
    <w:rsid w:val="00B902CD"/>
    <w:rsid w:val="00B93033"/>
    <w:rsid w:val="00B93ABF"/>
    <w:rsid w:val="00B94577"/>
    <w:rsid w:val="00B95610"/>
    <w:rsid w:val="00B95F60"/>
    <w:rsid w:val="00B96AC4"/>
    <w:rsid w:val="00B979C1"/>
    <w:rsid w:val="00BA0B67"/>
    <w:rsid w:val="00BA19C9"/>
    <w:rsid w:val="00BA2FEB"/>
    <w:rsid w:val="00BA3030"/>
    <w:rsid w:val="00BA5704"/>
    <w:rsid w:val="00BA5E2B"/>
    <w:rsid w:val="00BA76C8"/>
    <w:rsid w:val="00BA7A8B"/>
    <w:rsid w:val="00BA7F35"/>
    <w:rsid w:val="00BB054E"/>
    <w:rsid w:val="00BB1435"/>
    <w:rsid w:val="00BB1451"/>
    <w:rsid w:val="00BB325B"/>
    <w:rsid w:val="00BB425D"/>
    <w:rsid w:val="00BB5306"/>
    <w:rsid w:val="00BB5B06"/>
    <w:rsid w:val="00BD2B4D"/>
    <w:rsid w:val="00BD36CA"/>
    <w:rsid w:val="00BD40C8"/>
    <w:rsid w:val="00BD448F"/>
    <w:rsid w:val="00BD4831"/>
    <w:rsid w:val="00BD4C8C"/>
    <w:rsid w:val="00BD61CB"/>
    <w:rsid w:val="00BD6F52"/>
    <w:rsid w:val="00BE2EC0"/>
    <w:rsid w:val="00BE3FFF"/>
    <w:rsid w:val="00BE49B7"/>
    <w:rsid w:val="00BE6206"/>
    <w:rsid w:val="00BE630B"/>
    <w:rsid w:val="00BE6F6B"/>
    <w:rsid w:val="00BE7CEB"/>
    <w:rsid w:val="00BF24C0"/>
    <w:rsid w:val="00BF31DC"/>
    <w:rsid w:val="00BF3F51"/>
    <w:rsid w:val="00BF4A51"/>
    <w:rsid w:val="00BF4D7A"/>
    <w:rsid w:val="00BF6CDC"/>
    <w:rsid w:val="00C001CE"/>
    <w:rsid w:val="00C005BF"/>
    <w:rsid w:val="00C00EBC"/>
    <w:rsid w:val="00C03D23"/>
    <w:rsid w:val="00C0763D"/>
    <w:rsid w:val="00C07BF0"/>
    <w:rsid w:val="00C10F8A"/>
    <w:rsid w:val="00C10F9D"/>
    <w:rsid w:val="00C11994"/>
    <w:rsid w:val="00C11EE3"/>
    <w:rsid w:val="00C14064"/>
    <w:rsid w:val="00C1659D"/>
    <w:rsid w:val="00C16FDF"/>
    <w:rsid w:val="00C17057"/>
    <w:rsid w:val="00C1774F"/>
    <w:rsid w:val="00C17A2C"/>
    <w:rsid w:val="00C20CC6"/>
    <w:rsid w:val="00C21FC3"/>
    <w:rsid w:val="00C27AFC"/>
    <w:rsid w:val="00C31B94"/>
    <w:rsid w:val="00C32834"/>
    <w:rsid w:val="00C3582A"/>
    <w:rsid w:val="00C3594A"/>
    <w:rsid w:val="00C36A73"/>
    <w:rsid w:val="00C4345C"/>
    <w:rsid w:val="00C4467E"/>
    <w:rsid w:val="00C462F2"/>
    <w:rsid w:val="00C46F41"/>
    <w:rsid w:val="00C4772F"/>
    <w:rsid w:val="00C505A5"/>
    <w:rsid w:val="00C54251"/>
    <w:rsid w:val="00C54939"/>
    <w:rsid w:val="00C54CAE"/>
    <w:rsid w:val="00C55406"/>
    <w:rsid w:val="00C56559"/>
    <w:rsid w:val="00C61970"/>
    <w:rsid w:val="00C61F57"/>
    <w:rsid w:val="00C6293C"/>
    <w:rsid w:val="00C63656"/>
    <w:rsid w:val="00C6413B"/>
    <w:rsid w:val="00C65B30"/>
    <w:rsid w:val="00C6604D"/>
    <w:rsid w:val="00C676FD"/>
    <w:rsid w:val="00C67988"/>
    <w:rsid w:val="00C70BEA"/>
    <w:rsid w:val="00C74761"/>
    <w:rsid w:val="00C764E0"/>
    <w:rsid w:val="00C805A4"/>
    <w:rsid w:val="00C81FE9"/>
    <w:rsid w:val="00C82404"/>
    <w:rsid w:val="00C830FD"/>
    <w:rsid w:val="00C83E78"/>
    <w:rsid w:val="00C8417E"/>
    <w:rsid w:val="00C846F0"/>
    <w:rsid w:val="00C86765"/>
    <w:rsid w:val="00C87975"/>
    <w:rsid w:val="00C92411"/>
    <w:rsid w:val="00C92756"/>
    <w:rsid w:val="00C9577C"/>
    <w:rsid w:val="00C95A7E"/>
    <w:rsid w:val="00C95E0E"/>
    <w:rsid w:val="00C96CC6"/>
    <w:rsid w:val="00CA037A"/>
    <w:rsid w:val="00CA1032"/>
    <w:rsid w:val="00CA36C0"/>
    <w:rsid w:val="00CA4C6F"/>
    <w:rsid w:val="00CA5A9E"/>
    <w:rsid w:val="00CA6DEE"/>
    <w:rsid w:val="00CA7B25"/>
    <w:rsid w:val="00CB0299"/>
    <w:rsid w:val="00CB3F23"/>
    <w:rsid w:val="00CB4442"/>
    <w:rsid w:val="00CB46FE"/>
    <w:rsid w:val="00CB6C3F"/>
    <w:rsid w:val="00CC1DEC"/>
    <w:rsid w:val="00CC3037"/>
    <w:rsid w:val="00CC3336"/>
    <w:rsid w:val="00CC552E"/>
    <w:rsid w:val="00CC580C"/>
    <w:rsid w:val="00CC6536"/>
    <w:rsid w:val="00CC6B1E"/>
    <w:rsid w:val="00CD0F9E"/>
    <w:rsid w:val="00CD15A9"/>
    <w:rsid w:val="00CD3394"/>
    <w:rsid w:val="00CD34BA"/>
    <w:rsid w:val="00CD48C8"/>
    <w:rsid w:val="00CE31D3"/>
    <w:rsid w:val="00CE5D83"/>
    <w:rsid w:val="00CF067B"/>
    <w:rsid w:val="00CF3B2F"/>
    <w:rsid w:val="00CF549B"/>
    <w:rsid w:val="00CF5CD6"/>
    <w:rsid w:val="00CF7B16"/>
    <w:rsid w:val="00CF7E1E"/>
    <w:rsid w:val="00D01D85"/>
    <w:rsid w:val="00D0223D"/>
    <w:rsid w:val="00D029E1"/>
    <w:rsid w:val="00D035E1"/>
    <w:rsid w:val="00D04728"/>
    <w:rsid w:val="00D1073D"/>
    <w:rsid w:val="00D11594"/>
    <w:rsid w:val="00D13634"/>
    <w:rsid w:val="00D140EC"/>
    <w:rsid w:val="00D15003"/>
    <w:rsid w:val="00D15DD7"/>
    <w:rsid w:val="00D17A00"/>
    <w:rsid w:val="00D17E8D"/>
    <w:rsid w:val="00D22C0B"/>
    <w:rsid w:val="00D254FB"/>
    <w:rsid w:val="00D2627F"/>
    <w:rsid w:val="00D26B04"/>
    <w:rsid w:val="00D26F19"/>
    <w:rsid w:val="00D30F9D"/>
    <w:rsid w:val="00D313C0"/>
    <w:rsid w:val="00D31EA0"/>
    <w:rsid w:val="00D31F91"/>
    <w:rsid w:val="00D33990"/>
    <w:rsid w:val="00D33EE1"/>
    <w:rsid w:val="00D362E5"/>
    <w:rsid w:val="00D41ADA"/>
    <w:rsid w:val="00D43624"/>
    <w:rsid w:val="00D442D8"/>
    <w:rsid w:val="00D45970"/>
    <w:rsid w:val="00D53B08"/>
    <w:rsid w:val="00D543EC"/>
    <w:rsid w:val="00D57850"/>
    <w:rsid w:val="00D608B7"/>
    <w:rsid w:val="00D609BB"/>
    <w:rsid w:val="00D61AFE"/>
    <w:rsid w:val="00D62356"/>
    <w:rsid w:val="00D626B9"/>
    <w:rsid w:val="00D63A0F"/>
    <w:rsid w:val="00D6503D"/>
    <w:rsid w:val="00D656C6"/>
    <w:rsid w:val="00D65827"/>
    <w:rsid w:val="00D67DF5"/>
    <w:rsid w:val="00D67DFE"/>
    <w:rsid w:val="00D7112F"/>
    <w:rsid w:val="00D7227C"/>
    <w:rsid w:val="00D72404"/>
    <w:rsid w:val="00D763C0"/>
    <w:rsid w:val="00D77295"/>
    <w:rsid w:val="00D77569"/>
    <w:rsid w:val="00D80A75"/>
    <w:rsid w:val="00D81391"/>
    <w:rsid w:val="00D81CF9"/>
    <w:rsid w:val="00D81F34"/>
    <w:rsid w:val="00D8250B"/>
    <w:rsid w:val="00D825D2"/>
    <w:rsid w:val="00D82CA1"/>
    <w:rsid w:val="00D8301F"/>
    <w:rsid w:val="00D84D07"/>
    <w:rsid w:val="00D874B6"/>
    <w:rsid w:val="00D876B0"/>
    <w:rsid w:val="00D87AC3"/>
    <w:rsid w:val="00D87F2D"/>
    <w:rsid w:val="00D928C4"/>
    <w:rsid w:val="00D93087"/>
    <w:rsid w:val="00D95160"/>
    <w:rsid w:val="00D957F9"/>
    <w:rsid w:val="00D97489"/>
    <w:rsid w:val="00D97972"/>
    <w:rsid w:val="00D97BE9"/>
    <w:rsid w:val="00DA1F2A"/>
    <w:rsid w:val="00DA283A"/>
    <w:rsid w:val="00DA33A5"/>
    <w:rsid w:val="00DA3579"/>
    <w:rsid w:val="00DA60F8"/>
    <w:rsid w:val="00DA6BE8"/>
    <w:rsid w:val="00DA78DB"/>
    <w:rsid w:val="00DB2A77"/>
    <w:rsid w:val="00DC0E03"/>
    <w:rsid w:val="00DC1592"/>
    <w:rsid w:val="00DC2C05"/>
    <w:rsid w:val="00DC4910"/>
    <w:rsid w:val="00DC55AF"/>
    <w:rsid w:val="00DC55DC"/>
    <w:rsid w:val="00DC5DDA"/>
    <w:rsid w:val="00DC7CA0"/>
    <w:rsid w:val="00DD5EE6"/>
    <w:rsid w:val="00DD5EEA"/>
    <w:rsid w:val="00DD64A0"/>
    <w:rsid w:val="00DD6C35"/>
    <w:rsid w:val="00DD6DBA"/>
    <w:rsid w:val="00DD7323"/>
    <w:rsid w:val="00DE26F7"/>
    <w:rsid w:val="00DE45A8"/>
    <w:rsid w:val="00DE4B6C"/>
    <w:rsid w:val="00DE59D0"/>
    <w:rsid w:val="00DF0B23"/>
    <w:rsid w:val="00DF2FC0"/>
    <w:rsid w:val="00DF4D9F"/>
    <w:rsid w:val="00DF5631"/>
    <w:rsid w:val="00DF5A8D"/>
    <w:rsid w:val="00DF6141"/>
    <w:rsid w:val="00DF6585"/>
    <w:rsid w:val="00DF7022"/>
    <w:rsid w:val="00DF7483"/>
    <w:rsid w:val="00E00E01"/>
    <w:rsid w:val="00E0457D"/>
    <w:rsid w:val="00E04C92"/>
    <w:rsid w:val="00E06C0F"/>
    <w:rsid w:val="00E10963"/>
    <w:rsid w:val="00E11265"/>
    <w:rsid w:val="00E11E3E"/>
    <w:rsid w:val="00E1231F"/>
    <w:rsid w:val="00E128DF"/>
    <w:rsid w:val="00E12D3F"/>
    <w:rsid w:val="00E135ED"/>
    <w:rsid w:val="00E13958"/>
    <w:rsid w:val="00E13F15"/>
    <w:rsid w:val="00E157E4"/>
    <w:rsid w:val="00E159A0"/>
    <w:rsid w:val="00E15A1D"/>
    <w:rsid w:val="00E17926"/>
    <w:rsid w:val="00E2030E"/>
    <w:rsid w:val="00E21443"/>
    <w:rsid w:val="00E2144B"/>
    <w:rsid w:val="00E22199"/>
    <w:rsid w:val="00E2334A"/>
    <w:rsid w:val="00E25079"/>
    <w:rsid w:val="00E25877"/>
    <w:rsid w:val="00E259A6"/>
    <w:rsid w:val="00E26BC1"/>
    <w:rsid w:val="00E26F83"/>
    <w:rsid w:val="00E3134A"/>
    <w:rsid w:val="00E31395"/>
    <w:rsid w:val="00E3637C"/>
    <w:rsid w:val="00E37D06"/>
    <w:rsid w:val="00E41D3F"/>
    <w:rsid w:val="00E41F6B"/>
    <w:rsid w:val="00E422BB"/>
    <w:rsid w:val="00E42A12"/>
    <w:rsid w:val="00E43648"/>
    <w:rsid w:val="00E4381E"/>
    <w:rsid w:val="00E4591D"/>
    <w:rsid w:val="00E5084A"/>
    <w:rsid w:val="00E508BC"/>
    <w:rsid w:val="00E51621"/>
    <w:rsid w:val="00E52DFD"/>
    <w:rsid w:val="00E53698"/>
    <w:rsid w:val="00E56240"/>
    <w:rsid w:val="00E5693E"/>
    <w:rsid w:val="00E569FF"/>
    <w:rsid w:val="00E57727"/>
    <w:rsid w:val="00E60B88"/>
    <w:rsid w:val="00E60FFD"/>
    <w:rsid w:val="00E659BC"/>
    <w:rsid w:val="00E661AB"/>
    <w:rsid w:val="00E668D0"/>
    <w:rsid w:val="00E67945"/>
    <w:rsid w:val="00E67A60"/>
    <w:rsid w:val="00E72D7F"/>
    <w:rsid w:val="00E74029"/>
    <w:rsid w:val="00E7763F"/>
    <w:rsid w:val="00E822C9"/>
    <w:rsid w:val="00E82561"/>
    <w:rsid w:val="00E82A13"/>
    <w:rsid w:val="00E8356D"/>
    <w:rsid w:val="00E86E17"/>
    <w:rsid w:val="00E9034D"/>
    <w:rsid w:val="00E947D3"/>
    <w:rsid w:val="00E94D43"/>
    <w:rsid w:val="00E95352"/>
    <w:rsid w:val="00E9582D"/>
    <w:rsid w:val="00E9628B"/>
    <w:rsid w:val="00E9700C"/>
    <w:rsid w:val="00E971AC"/>
    <w:rsid w:val="00E97DF2"/>
    <w:rsid w:val="00EA25A4"/>
    <w:rsid w:val="00EA3EE0"/>
    <w:rsid w:val="00EA54F7"/>
    <w:rsid w:val="00EA6A75"/>
    <w:rsid w:val="00EA6F36"/>
    <w:rsid w:val="00EA7AC0"/>
    <w:rsid w:val="00EB1F4F"/>
    <w:rsid w:val="00EB2A20"/>
    <w:rsid w:val="00EB326A"/>
    <w:rsid w:val="00EB37DC"/>
    <w:rsid w:val="00EB414C"/>
    <w:rsid w:val="00EB4C8F"/>
    <w:rsid w:val="00EB639A"/>
    <w:rsid w:val="00EC0344"/>
    <w:rsid w:val="00EC0D87"/>
    <w:rsid w:val="00EC1F22"/>
    <w:rsid w:val="00EC5F86"/>
    <w:rsid w:val="00EC7C7A"/>
    <w:rsid w:val="00ED1BEB"/>
    <w:rsid w:val="00ED2EC6"/>
    <w:rsid w:val="00ED3BC4"/>
    <w:rsid w:val="00ED7313"/>
    <w:rsid w:val="00ED7BDA"/>
    <w:rsid w:val="00EE419C"/>
    <w:rsid w:val="00EE4FEA"/>
    <w:rsid w:val="00EE6332"/>
    <w:rsid w:val="00EE647E"/>
    <w:rsid w:val="00EE65DC"/>
    <w:rsid w:val="00EE694C"/>
    <w:rsid w:val="00EE6A28"/>
    <w:rsid w:val="00EE720B"/>
    <w:rsid w:val="00EF0308"/>
    <w:rsid w:val="00EF19E7"/>
    <w:rsid w:val="00EF2D39"/>
    <w:rsid w:val="00EF4BF6"/>
    <w:rsid w:val="00EF6B54"/>
    <w:rsid w:val="00EF77D3"/>
    <w:rsid w:val="00F01A75"/>
    <w:rsid w:val="00F02455"/>
    <w:rsid w:val="00F040D1"/>
    <w:rsid w:val="00F045A1"/>
    <w:rsid w:val="00F0507E"/>
    <w:rsid w:val="00F10C9D"/>
    <w:rsid w:val="00F1253A"/>
    <w:rsid w:val="00F1281B"/>
    <w:rsid w:val="00F147C5"/>
    <w:rsid w:val="00F15C49"/>
    <w:rsid w:val="00F205A2"/>
    <w:rsid w:val="00F22A03"/>
    <w:rsid w:val="00F246DD"/>
    <w:rsid w:val="00F2499B"/>
    <w:rsid w:val="00F2566A"/>
    <w:rsid w:val="00F30068"/>
    <w:rsid w:val="00F30278"/>
    <w:rsid w:val="00F30332"/>
    <w:rsid w:val="00F3221A"/>
    <w:rsid w:val="00F34C21"/>
    <w:rsid w:val="00F34FFE"/>
    <w:rsid w:val="00F3557D"/>
    <w:rsid w:val="00F36780"/>
    <w:rsid w:val="00F37151"/>
    <w:rsid w:val="00F372A9"/>
    <w:rsid w:val="00F37339"/>
    <w:rsid w:val="00F41383"/>
    <w:rsid w:val="00F417AD"/>
    <w:rsid w:val="00F42E7A"/>
    <w:rsid w:val="00F435BD"/>
    <w:rsid w:val="00F439B4"/>
    <w:rsid w:val="00F50101"/>
    <w:rsid w:val="00F5072B"/>
    <w:rsid w:val="00F50A88"/>
    <w:rsid w:val="00F51626"/>
    <w:rsid w:val="00F5626E"/>
    <w:rsid w:val="00F62195"/>
    <w:rsid w:val="00F627C5"/>
    <w:rsid w:val="00F6566B"/>
    <w:rsid w:val="00F656F9"/>
    <w:rsid w:val="00F66080"/>
    <w:rsid w:val="00F66794"/>
    <w:rsid w:val="00F708B1"/>
    <w:rsid w:val="00F71695"/>
    <w:rsid w:val="00F734C3"/>
    <w:rsid w:val="00F751B1"/>
    <w:rsid w:val="00F7604C"/>
    <w:rsid w:val="00F812C0"/>
    <w:rsid w:val="00F82F78"/>
    <w:rsid w:val="00F84EB0"/>
    <w:rsid w:val="00F85E59"/>
    <w:rsid w:val="00F85E6C"/>
    <w:rsid w:val="00F87E87"/>
    <w:rsid w:val="00F90A1A"/>
    <w:rsid w:val="00F94F1D"/>
    <w:rsid w:val="00F954A2"/>
    <w:rsid w:val="00F9616A"/>
    <w:rsid w:val="00FA2F2B"/>
    <w:rsid w:val="00FA3747"/>
    <w:rsid w:val="00FA3FCE"/>
    <w:rsid w:val="00FA59DE"/>
    <w:rsid w:val="00FA5C82"/>
    <w:rsid w:val="00FB178B"/>
    <w:rsid w:val="00FB2236"/>
    <w:rsid w:val="00FB3144"/>
    <w:rsid w:val="00FB487F"/>
    <w:rsid w:val="00FB4EA2"/>
    <w:rsid w:val="00FB512D"/>
    <w:rsid w:val="00FB6440"/>
    <w:rsid w:val="00FB6C31"/>
    <w:rsid w:val="00FB6DC4"/>
    <w:rsid w:val="00FB7C24"/>
    <w:rsid w:val="00FC0E61"/>
    <w:rsid w:val="00FC1682"/>
    <w:rsid w:val="00FC5075"/>
    <w:rsid w:val="00FC5870"/>
    <w:rsid w:val="00FC6066"/>
    <w:rsid w:val="00FC6D1E"/>
    <w:rsid w:val="00FD04DF"/>
    <w:rsid w:val="00FD1244"/>
    <w:rsid w:val="00FD1ADE"/>
    <w:rsid w:val="00FD38DE"/>
    <w:rsid w:val="00FD4891"/>
    <w:rsid w:val="00FD5C79"/>
    <w:rsid w:val="00FD65DC"/>
    <w:rsid w:val="00FD6B52"/>
    <w:rsid w:val="00FD6CF0"/>
    <w:rsid w:val="00FE06D7"/>
    <w:rsid w:val="00FE3945"/>
    <w:rsid w:val="00FE5914"/>
    <w:rsid w:val="00FE6379"/>
    <w:rsid w:val="00FE6EE2"/>
    <w:rsid w:val="00FF0465"/>
    <w:rsid w:val="00FF2F4B"/>
    <w:rsid w:val="00FF627A"/>
    <w:rsid w:val="00FF72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506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466C"/>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02466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4D46ED"/>
    <w:pPr>
      <w:keepNext/>
      <w:keepLines/>
      <w:spacing w:after="0"/>
      <w:outlineLvl w:val="1"/>
    </w:pPr>
    <w:rPr>
      <w:rFonts w:eastAsiaTheme="majorEastAsia" w:cs="Times New Roman"/>
      <w:b/>
      <w:bCs/>
      <w:color w:val="4472C4" w:themeColor="accent1"/>
      <w:szCs w:val="26"/>
    </w:rPr>
  </w:style>
  <w:style w:type="paragraph" w:styleId="Heading3">
    <w:name w:val="heading 3"/>
    <w:basedOn w:val="Normal"/>
    <w:next w:val="Normal"/>
    <w:link w:val="Heading3Char"/>
    <w:autoRedefine/>
    <w:uiPriority w:val="9"/>
    <w:unhideWhenUsed/>
    <w:qFormat/>
    <w:rsid w:val="006A3753"/>
    <w:pPr>
      <w:keepNext/>
      <w:keepLines/>
      <w:spacing w:before="40" w:after="0"/>
      <w:ind w:left="359"/>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46386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66C"/>
    <w:rPr>
      <w:rFonts w:ascii="Times New Roman" w:eastAsiaTheme="majorEastAsia" w:hAnsi="Times New Roman" w:cstheme="majorBidi"/>
      <w:b/>
      <w:sz w:val="28"/>
      <w:szCs w:val="32"/>
    </w:rPr>
  </w:style>
  <w:style w:type="paragraph" w:styleId="Title">
    <w:name w:val="Title"/>
    <w:basedOn w:val="Normal"/>
    <w:next w:val="Normal"/>
    <w:link w:val="TitleChar"/>
    <w:autoRedefine/>
    <w:uiPriority w:val="10"/>
    <w:qFormat/>
    <w:rsid w:val="00984A33"/>
    <w:pPr>
      <w:spacing w:after="0" w:line="480" w:lineRule="auto"/>
      <w:contextualSpacing/>
      <w:jc w:val="center"/>
    </w:pPr>
    <w:rPr>
      <w:rFonts w:eastAsiaTheme="majorEastAsia" w:cstheme="majorBidi"/>
      <w:b/>
      <w:i/>
      <w:iCs/>
      <w:spacing w:val="-10"/>
      <w:kern w:val="28"/>
      <w:sz w:val="56"/>
      <w:szCs w:val="56"/>
    </w:rPr>
  </w:style>
  <w:style w:type="character" w:customStyle="1" w:styleId="TitleChar">
    <w:name w:val="Title Char"/>
    <w:basedOn w:val="DefaultParagraphFont"/>
    <w:link w:val="Title"/>
    <w:uiPriority w:val="10"/>
    <w:rsid w:val="00984A33"/>
    <w:rPr>
      <w:rFonts w:ascii="Times New Roman" w:eastAsiaTheme="majorEastAsia" w:hAnsi="Times New Roman" w:cstheme="majorBidi"/>
      <w:b/>
      <w:i/>
      <w:iCs/>
      <w:spacing w:val="-10"/>
      <w:kern w:val="28"/>
      <w:sz w:val="56"/>
      <w:szCs w:val="56"/>
      <w:lang w:val="en-GB"/>
    </w:rPr>
  </w:style>
  <w:style w:type="character" w:customStyle="1" w:styleId="Heading2Char">
    <w:name w:val="Heading 2 Char"/>
    <w:basedOn w:val="DefaultParagraphFont"/>
    <w:link w:val="Heading2"/>
    <w:uiPriority w:val="9"/>
    <w:rsid w:val="004D46ED"/>
    <w:rPr>
      <w:rFonts w:ascii="Times New Roman" w:eastAsiaTheme="majorEastAsia" w:hAnsi="Times New Roman" w:cs="Times New Roman"/>
      <w:b/>
      <w:bCs/>
      <w:color w:val="4472C4" w:themeColor="accent1"/>
      <w:sz w:val="24"/>
      <w:szCs w:val="26"/>
      <w:lang w:val="en-GB"/>
    </w:rPr>
  </w:style>
  <w:style w:type="character" w:customStyle="1" w:styleId="Heading3Char">
    <w:name w:val="Heading 3 Char"/>
    <w:basedOn w:val="DefaultParagraphFont"/>
    <w:link w:val="Heading3"/>
    <w:uiPriority w:val="9"/>
    <w:rsid w:val="006A3753"/>
    <w:rPr>
      <w:rFonts w:ascii="Times New Roman" w:eastAsiaTheme="majorEastAsia" w:hAnsi="Times New Roman" w:cstheme="majorBidi"/>
      <w:b/>
      <w:i/>
      <w:sz w:val="24"/>
      <w:szCs w:val="24"/>
      <w:lang w:val="en-GB"/>
    </w:rPr>
  </w:style>
  <w:style w:type="table" w:styleId="TableGrid">
    <w:name w:val="Table Grid"/>
    <w:basedOn w:val="TableNormal"/>
    <w:uiPriority w:val="39"/>
    <w:rsid w:val="004537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463868"/>
    <w:rPr>
      <w:rFonts w:asciiTheme="majorHAnsi" w:eastAsiaTheme="majorEastAsia" w:hAnsiTheme="majorHAnsi" w:cstheme="majorBidi"/>
      <w:i/>
      <w:iCs/>
      <w:color w:val="2F5496" w:themeColor="accent1" w:themeShade="BF"/>
      <w:sz w:val="24"/>
      <w:lang w:val="en-GB"/>
    </w:rPr>
  </w:style>
  <w:style w:type="paragraph" w:styleId="TOCHeading">
    <w:name w:val="TOC Heading"/>
    <w:basedOn w:val="Heading1"/>
    <w:next w:val="Normal"/>
    <w:uiPriority w:val="39"/>
    <w:unhideWhenUsed/>
    <w:qFormat/>
    <w:rsid w:val="00027C4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27C48"/>
    <w:pPr>
      <w:spacing w:after="100"/>
    </w:pPr>
  </w:style>
  <w:style w:type="paragraph" w:styleId="TOC2">
    <w:name w:val="toc 2"/>
    <w:basedOn w:val="Normal"/>
    <w:next w:val="Normal"/>
    <w:autoRedefine/>
    <w:uiPriority w:val="39"/>
    <w:unhideWhenUsed/>
    <w:rsid w:val="00027C48"/>
    <w:pPr>
      <w:spacing w:after="100"/>
      <w:ind w:left="240"/>
    </w:pPr>
  </w:style>
  <w:style w:type="character" w:styleId="Hyperlink">
    <w:name w:val="Hyperlink"/>
    <w:basedOn w:val="DefaultParagraphFont"/>
    <w:uiPriority w:val="99"/>
    <w:unhideWhenUsed/>
    <w:rsid w:val="00027C48"/>
    <w:rPr>
      <w:color w:val="0563C1" w:themeColor="hyperlink"/>
      <w:u w:val="single"/>
    </w:rPr>
  </w:style>
  <w:style w:type="paragraph" w:styleId="Header">
    <w:name w:val="header"/>
    <w:basedOn w:val="Normal"/>
    <w:link w:val="HeaderChar"/>
    <w:uiPriority w:val="99"/>
    <w:unhideWhenUsed/>
    <w:rsid w:val="00A272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723D"/>
    <w:rPr>
      <w:rFonts w:ascii="Times New Roman" w:hAnsi="Times New Roman"/>
      <w:sz w:val="24"/>
      <w:lang w:val="en-GB"/>
    </w:rPr>
  </w:style>
  <w:style w:type="paragraph" w:styleId="Footer">
    <w:name w:val="footer"/>
    <w:basedOn w:val="Normal"/>
    <w:link w:val="FooterChar"/>
    <w:uiPriority w:val="99"/>
    <w:unhideWhenUsed/>
    <w:rsid w:val="00A272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723D"/>
    <w:rPr>
      <w:rFonts w:ascii="Times New Roman" w:hAnsi="Times New Roman"/>
      <w:sz w:val="24"/>
      <w:lang w:val="en-GB"/>
    </w:rPr>
  </w:style>
  <w:style w:type="paragraph" w:styleId="NormalWeb">
    <w:name w:val="Normal (Web)"/>
    <w:basedOn w:val="Normal"/>
    <w:uiPriority w:val="99"/>
    <w:unhideWhenUsed/>
    <w:rsid w:val="00583A37"/>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8D2EA4"/>
    <w:pPr>
      <w:ind w:left="720"/>
      <w:contextualSpacing/>
    </w:pPr>
  </w:style>
  <w:style w:type="paragraph" w:styleId="TOC3">
    <w:name w:val="toc 3"/>
    <w:basedOn w:val="Normal"/>
    <w:next w:val="Normal"/>
    <w:autoRedefine/>
    <w:uiPriority w:val="39"/>
    <w:unhideWhenUsed/>
    <w:rsid w:val="00B32A8E"/>
    <w:pPr>
      <w:spacing w:after="100"/>
      <w:ind w:left="480"/>
    </w:pPr>
  </w:style>
  <w:style w:type="paragraph" w:customStyle="1" w:styleId="TableParagraph">
    <w:name w:val="Table Paragraph"/>
    <w:basedOn w:val="Normal"/>
    <w:uiPriority w:val="1"/>
    <w:qFormat/>
    <w:rsid w:val="0099520B"/>
    <w:pPr>
      <w:widowControl w:val="0"/>
      <w:autoSpaceDE w:val="0"/>
      <w:autoSpaceDN w:val="0"/>
      <w:spacing w:after="0" w:line="240" w:lineRule="auto"/>
      <w:jc w:val="left"/>
    </w:pPr>
    <w:rPr>
      <w:rFonts w:eastAsia="Times New Roman" w:cs="Times New Roman"/>
      <w:sz w:val="22"/>
      <w:lang w:val="en-US"/>
    </w:rPr>
  </w:style>
  <w:style w:type="table" w:customStyle="1" w:styleId="PlainTable51">
    <w:name w:val="Plain Table 51"/>
    <w:basedOn w:val="TableNormal"/>
    <w:uiPriority w:val="45"/>
    <w:rsid w:val="008E184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31">
    <w:name w:val="Plain Table 31"/>
    <w:basedOn w:val="TableNormal"/>
    <w:uiPriority w:val="43"/>
    <w:rsid w:val="003C440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BalloonText">
    <w:name w:val="Balloon Text"/>
    <w:basedOn w:val="Normal"/>
    <w:link w:val="BalloonTextChar"/>
    <w:uiPriority w:val="99"/>
    <w:semiHidden/>
    <w:unhideWhenUsed/>
    <w:rsid w:val="002A00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02E"/>
    <w:rPr>
      <w:rFonts w:ascii="Tahoma" w:hAnsi="Tahoma" w:cs="Tahoma"/>
      <w:sz w:val="16"/>
      <w:szCs w:val="16"/>
      <w:lang w:val="en-GB"/>
    </w:rPr>
  </w:style>
  <w:style w:type="table" w:styleId="PlainTable3">
    <w:name w:val="Plain Table 3"/>
    <w:basedOn w:val="TableNormal"/>
    <w:uiPriority w:val="43"/>
    <w:rsid w:val="007A241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Spacing">
    <w:name w:val="No Spacing"/>
    <w:uiPriority w:val="1"/>
    <w:qFormat/>
    <w:rsid w:val="009C3DB1"/>
    <w:pPr>
      <w:spacing w:after="0" w:line="240" w:lineRule="auto"/>
      <w:jc w:val="both"/>
    </w:pPr>
    <w:rPr>
      <w:rFonts w:ascii="Times New Roman" w:hAnsi="Times New Roman"/>
      <w:sz w:val="24"/>
      <w:lang w:val="en-GB"/>
    </w:rPr>
  </w:style>
  <w:style w:type="character" w:customStyle="1" w:styleId="UnresolvedMention1">
    <w:name w:val="Unresolved Mention1"/>
    <w:basedOn w:val="DefaultParagraphFont"/>
    <w:uiPriority w:val="99"/>
    <w:rsid w:val="008D4E4B"/>
    <w:rPr>
      <w:color w:val="605E5C"/>
      <w:shd w:val="clear" w:color="auto" w:fill="E1DFDD"/>
    </w:rPr>
  </w:style>
  <w:style w:type="character" w:styleId="CommentReference">
    <w:name w:val="annotation reference"/>
    <w:basedOn w:val="DefaultParagraphFont"/>
    <w:uiPriority w:val="99"/>
    <w:semiHidden/>
    <w:unhideWhenUsed/>
    <w:rsid w:val="00512AC1"/>
    <w:rPr>
      <w:sz w:val="16"/>
      <w:szCs w:val="16"/>
    </w:rPr>
  </w:style>
  <w:style w:type="paragraph" w:styleId="CommentText">
    <w:name w:val="annotation text"/>
    <w:basedOn w:val="Normal"/>
    <w:link w:val="CommentTextChar"/>
    <w:uiPriority w:val="99"/>
    <w:semiHidden/>
    <w:unhideWhenUsed/>
    <w:rsid w:val="00512AC1"/>
    <w:pPr>
      <w:spacing w:line="240" w:lineRule="auto"/>
    </w:pPr>
    <w:rPr>
      <w:sz w:val="20"/>
      <w:szCs w:val="20"/>
    </w:rPr>
  </w:style>
  <w:style w:type="character" w:customStyle="1" w:styleId="CommentTextChar">
    <w:name w:val="Comment Text Char"/>
    <w:basedOn w:val="DefaultParagraphFont"/>
    <w:link w:val="CommentText"/>
    <w:uiPriority w:val="99"/>
    <w:semiHidden/>
    <w:rsid w:val="00512A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512AC1"/>
    <w:rPr>
      <w:b/>
      <w:bCs/>
    </w:rPr>
  </w:style>
  <w:style w:type="character" w:customStyle="1" w:styleId="CommentSubjectChar">
    <w:name w:val="Comment Subject Char"/>
    <w:basedOn w:val="CommentTextChar"/>
    <w:link w:val="CommentSubject"/>
    <w:uiPriority w:val="99"/>
    <w:semiHidden/>
    <w:rsid w:val="00512AC1"/>
    <w:rPr>
      <w:rFonts w:ascii="Times New Roman" w:hAnsi="Times New Roman"/>
      <w:b/>
      <w:bCs/>
      <w:sz w:val="20"/>
      <w:szCs w:val="20"/>
      <w:lang w:val="en-GB"/>
    </w:rPr>
  </w:style>
  <w:style w:type="character" w:styleId="UnresolvedMention">
    <w:name w:val="Unresolved Mention"/>
    <w:basedOn w:val="DefaultParagraphFont"/>
    <w:uiPriority w:val="99"/>
    <w:rsid w:val="003525BD"/>
    <w:rPr>
      <w:color w:val="605E5C"/>
      <w:shd w:val="clear" w:color="auto" w:fill="E1DFDD"/>
    </w:rPr>
  </w:style>
  <w:style w:type="table" w:styleId="GridTable2-Accent6">
    <w:name w:val="Grid Table 2 Accent 6"/>
    <w:basedOn w:val="TableNormal"/>
    <w:uiPriority w:val="47"/>
    <w:rsid w:val="00940F77"/>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2679067">
      <w:bodyDiv w:val="1"/>
      <w:marLeft w:val="0"/>
      <w:marRight w:val="0"/>
      <w:marTop w:val="0"/>
      <w:marBottom w:val="0"/>
      <w:divBdr>
        <w:top w:val="none" w:sz="0" w:space="0" w:color="auto"/>
        <w:left w:val="none" w:sz="0" w:space="0" w:color="auto"/>
        <w:bottom w:val="none" w:sz="0" w:space="0" w:color="auto"/>
        <w:right w:val="none" w:sz="0" w:space="0" w:color="auto"/>
      </w:divBdr>
    </w:div>
    <w:div w:id="1622767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AE344-7EDC-4749-8C0B-F01AE1A7B47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2847</Words>
  <Characters>16230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2022-01-03T04:37:00Z</dcterms:created>
  <dcterms:modified xsi:type="dcterms:W3CDTF">2022-01-12T15:02:00Z</dcterms:modified>
</cp:coreProperties>
</file>