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Pr="00C75584" w:rsidRDefault="00ED5964" w:rsidP="69BC6F42">
      <w:pPr>
        <w:jc w:val="both"/>
        <w:rPr>
          <w:rFonts w:asciiTheme="minorBidi" w:hAnsiTheme="minorBidi"/>
          <w:sz w:val="24"/>
          <w:szCs w:val="24"/>
        </w:rPr>
      </w:pPr>
      <w:r w:rsidRPr="00C75584">
        <w:rPr>
          <w:rFonts w:asciiTheme="minorBidi" w:hAnsiTheme="minorBidi"/>
          <w:noProof/>
          <w:sz w:val="24"/>
          <w:szCs w:val="24"/>
          <w:lang w:eastAsia="en-GB"/>
        </w:rPr>
        <w:drawing>
          <wp:inline distT="0" distB="0" distL="0" distR="0" wp14:anchorId="530F8B6F" wp14:editId="002C9D66">
            <wp:extent cx="3543300" cy="151384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627017" cy="1549607"/>
                    </a:xfrm>
                    <a:prstGeom prst="rect">
                      <a:avLst/>
                    </a:prstGeom>
                  </pic:spPr>
                </pic:pic>
              </a:graphicData>
            </a:graphic>
          </wp:inline>
        </w:drawing>
      </w:r>
      <w:bookmarkStart w:id="0" w:name="_GoBack"/>
      <w:bookmarkEnd w:id="0"/>
    </w:p>
    <w:p w14:paraId="24AA416E" w14:textId="77777777" w:rsidR="00ED5964" w:rsidRPr="00C75584" w:rsidRDefault="00ED5964" w:rsidP="69BC6F42">
      <w:pPr>
        <w:jc w:val="both"/>
        <w:rPr>
          <w:rFonts w:asciiTheme="minorBidi" w:hAnsiTheme="minorBidi"/>
          <w:sz w:val="24"/>
          <w:szCs w:val="24"/>
        </w:rPr>
      </w:pPr>
    </w:p>
    <w:p w14:paraId="168F467C" w14:textId="281EDAC7" w:rsidR="006A5CFC" w:rsidRPr="00C75584" w:rsidRDefault="006A5CFC" w:rsidP="69BC6F42">
      <w:pPr>
        <w:jc w:val="both"/>
        <w:rPr>
          <w:rFonts w:asciiTheme="minorBidi" w:hAnsiTheme="minorBidi"/>
          <w:sz w:val="24"/>
          <w:szCs w:val="24"/>
        </w:rPr>
      </w:pPr>
    </w:p>
    <w:p w14:paraId="3BEDB360" w14:textId="77777777" w:rsidR="00ED5964" w:rsidRPr="00C75584" w:rsidRDefault="00ED5964" w:rsidP="69BC6F42">
      <w:pPr>
        <w:jc w:val="both"/>
        <w:rPr>
          <w:rFonts w:asciiTheme="minorBidi" w:hAnsiTheme="minorBidi"/>
          <w:sz w:val="24"/>
          <w:szCs w:val="24"/>
        </w:rPr>
      </w:pPr>
    </w:p>
    <w:p w14:paraId="485B6F49" w14:textId="468FD033" w:rsidR="00ED5964" w:rsidRPr="00C61D6A" w:rsidRDefault="00C61D6A" w:rsidP="00C61D6A">
      <w:pPr>
        <w:jc w:val="both"/>
        <w:rPr>
          <w:rFonts w:asciiTheme="minorBidi" w:hAnsiTheme="minorBidi"/>
          <w:sz w:val="24"/>
          <w:szCs w:val="24"/>
        </w:rPr>
      </w:pPr>
      <w:r>
        <w:rPr>
          <w:rFonts w:asciiTheme="minorBidi" w:hAnsiTheme="minorBidi"/>
          <w:sz w:val="24"/>
          <w:szCs w:val="24"/>
        </w:rPr>
        <w:t>Name</w:t>
      </w:r>
      <w:r w:rsidR="00AC345C">
        <w:rPr>
          <w:rFonts w:asciiTheme="minorBidi" w:hAnsiTheme="minorBidi"/>
          <w:sz w:val="24"/>
          <w:szCs w:val="24"/>
        </w:rPr>
        <w:t xml:space="preserve"> and</w:t>
      </w:r>
      <w:r w:rsidR="00ED5964" w:rsidRPr="00AC345C">
        <w:rPr>
          <w:rFonts w:asciiTheme="minorBidi" w:hAnsiTheme="minorBidi"/>
          <w:sz w:val="24"/>
          <w:szCs w:val="24"/>
        </w:rPr>
        <w:t xml:space="preserve"> </w:t>
      </w:r>
      <w:r w:rsidR="00AC345C" w:rsidRPr="00AC345C">
        <w:rPr>
          <w:rFonts w:asciiTheme="minorBidi" w:hAnsiTheme="minorBidi"/>
          <w:sz w:val="24"/>
          <w:szCs w:val="24"/>
        </w:rPr>
        <w:t>Student ID:</w:t>
      </w:r>
      <w:r w:rsidR="00E7265F">
        <w:rPr>
          <w:rFonts w:asciiTheme="minorBidi" w:hAnsiTheme="minorBidi"/>
          <w:sz w:val="24"/>
          <w:szCs w:val="24"/>
        </w:rPr>
        <w:t xml:space="preserve"> </w:t>
      </w:r>
      <w:r w:rsidRPr="00C61D6A">
        <w:rPr>
          <w:rFonts w:asciiTheme="minorBidi" w:hAnsiTheme="minorBidi"/>
          <w:sz w:val="24"/>
          <w:szCs w:val="24"/>
        </w:rPr>
        <w:t xml:space="preserve">Pawel Szpinek 2440926 </w:t>
      </w:r>
    </w:p>
    <w:p w14:paraId="3C1E7A20" w14:textId="3F28FF43" w:rsidR="00ED5964" w:rsidRPr="00C75584" w:rsidRDefault="00ED5964" w:rsidP="09ABF311">
      <w:pPr>
        <w:jc w:val="both"/>
        <w:rPr>
          <w:rFonts w:asciiTheme="minorBidi" w:hAnsiTheme="minorBidi"/>
          <w:sz w:val="24"/>
          <w:szCs w:val="24"/>
        </w:rPr>
      </w:pPr>
      <w:r w:rsidRPr="00C75584">
        <w:rPr>
          <w:rFonts w:asciiTheme="minorBidi" w:hAnsiTheme="minorBidi"/>
          <w:sz w:val="24"/>
          <w:szCs w:val="24"/>
        </w:rPr>
        <w:t>Module Code:</w:t>
      </w:r>
      <w:r w:rsidR="00E7265F">
        <w:rPr>
          <w:rFonts w:asciiTheme="minorBidi" w:hAnsiTheme="minorBidi"/>
          <w:sz w:val="24"/>
          <w:szCs w:val="24"/>
        </w:rPr>
        <w:t xml:space="preserve"> </w:t>
      </w:r>
      <w:r w:rsidR="00E7265F" w:rsidRPr="00E7265F">
        <w:rPr>
          <w:rFonts w:asciiTheme="minorBidi" w:hAnsiTheme="minorBidi"/>
          <w:sz w:val="24"/>
          <w:szCs w:val="24"/>
        </w:rPr>
        <w:t>LCBB4016_LON</w:t>
      </w:r>
    </w:p>
    <w:p w14:paraId="4EEB2DA3" w14:textId="0E3272D4" w:rsidR="00ED5964" w:rsidRPr="00C75584" w:rsidRDefault="00ED5964" w:rsidP="09ABF311">
      <w:pPr>
        <w:jc w:val="both"/>
        <w:rPr>
          <w:rFonts w:asciiTheme="minorBidi" w:hAnsiTheme="minorBidi"/>
          <w:sz w:val="24"/>
          <w:szCs w:val="24"/>
        </w:rPr>
      </w:pPr>
      <w:r w:rsidRPr="00C75584">
        <w:rPr>
          <w:rFonts w:asciiTheme="minorBidi" w:hAnsiTheme="minorBidi"/>
          <w:sz w:val="24"/>
          <w:szCs w:val="24"/>
        </w:rPr>
        <w:t xml:space="preserve">Module: </w:t>
      </w:r>
      <w:r w:rsidR="00E7265F" w:rsidRPr="00E7265F">
        <w:rPr>
          <w:rFonts w:asciiTheme="minorBidi" w:hAnsiTheme="minorBidi"/>
          <w:sz w:val="24"/>
          <w:szCs w:val="24"/>
        </w:rPr>
        <w:t xml:space="preserve">Global Business Environment </w:t>
      </w:r>
    </w:p>
    <w:p w14:paraId="112342CB" w14:textId="64350BE3" w:rsidR="00ED5964" w:rsidRPr="00C75584" w:rsidRDefault="00ED5964" w:rsidP="3DE510D2">
      <w:pPr>
        <w:jc w:val="both"/>
        <w:rPr>
          <w:rFonts w:asciiTheme="minorBidi" w:hAnsiTheme="minorBidi"/>
          <w:sz w:val="24"/>
          <w:szCs w:val="24"/>
        </w:rPr>
      </w:pPr>
      <w:r w:rsidRPr="00C75584">
        <w:rPr>
          <w:rFonts w:asciiTheme="minorBidi" w:hAnsiTheme="minorBidi"/>
          <w:sz w:val="24"/>
          <w:szCs w:val="24"/>
        </w:rPr>
        <w:t>Lecturer:</w:t>
      </w:r>
      <w:r w:rsidR="00E7265F">
        <w:rPr>
          <w:rFonts w:asciiTheme="minorBidi" w:hAnsiTheme="minorBidi"/>
          <w:sz w:val="24"/>
          <w:szCs w:val="24"/>
        </w:rPr>
        <w:t xml:space="preserve"> </w:t>
      </w:r>
      <w:r w:rsidR="00E7265F" w:rsidRPr="00E7265F">
        <w:rPr>
          <w:rFonts w:asciiTheme="minorBidi" w:hAnsiTheme="minorBidi"/>
          <w:sz w:val="24"/>
          <w:szCs w:val="24"/>
        </w:rPr>
        <w:t xml:space="preserve">Dr </w:t>
      </w:r>
      <w:proofErr w:type="spellStart"/>
      <w:r w:rsidR="00E7265F" w:rsidRPr="00E7265F">
        <w:rPr>
          <w:rFonts w:asciiTheme="minorBidi" w:hAnsiTheme="minorBidi"/>
          <w:sz w:val="24"/>
          <w:szCs w:val="24"/>
        </w:rPr>
        <w:t>Oluwagbenga</w:t>
      </w:r>
      <w:proofErr w:type="spellEnd"/>
      <w:r w:rsidR="00E7265F" w:rsidRPr="00E7265F">
        <w:rPr>
          <w:rFonts w:asciiTheme="minorBidi" w:hAnsiTheme="minorBidi"/>
          <w:sz w:val="24"/>
          <w:szCs w:val="24"/>
        </w:rPr>
        <w:t xml:space="preserve"> </w:t>
      </w:r>
      <w:proofErr w:type="spellStart"/>
      <w:r w:rsidR="00E7265F" w:rsidRPr="00E7265F">
        <w:rPr>
          <w:rFonts w:asciiTheme="minorBidi" w:hAnsiTheme="minorBidi"/>
          <w:sz w:val="24"/>
          <w:szCs w:val="24"/>
        </w:rPr>
        <w:t>Seyingbo</w:t>
      </w:r>
      <w:proofErr w:type="spellEnd"/>
      <w:r w:rsidR="00E7265F" w:rsidRPr="00E7265F">
        <w:rPr>
          <w:rFonts w:asciiTheme="minorBidi" w:hAnsiTheme="minorBidi"/>
          <w:sz w:val="24"/>
          <w:szCs w:val="24"/>
        </w:rPr>
        <w:t xml:space="preserve"> - o.seyingbo@uwtsd.ac.uk</w:t>
      </w:r>
    </w:p>
    <w:p w14:paraId="78C0B80E" w14:textId="77777777" w:rsidR="00ED5964" w:rsidRPr="00C75584" w:rsidRDefault="00ED5964" w:rsidP="00ED5964">
      <w:pPr>
        <w:jc w:val="both"/>
        <w:rPr>
          <w:rFonts w:asciiTheme="minorBidi" w:hAnsiTheme="minorBidi"/>
          <w:sz w:val="24"/>
          <w:szCs w:val="24"/>
        </w:rPr>
      </w:pPr>
    </w:p>
    <w:p w14:paraId="0C6F95D6" w14:textId="77777777" w:rsidR="00ED5964" w:rsidRPr="00C75584" w:rsidRDefault="00ED5964" w:rsidP="00ED5964">
      <w:pPr>
        <w:jc w:val="both"/>
        <w:rPr>
          <w:rFonts w:asciiTheme="minorBidi" w:hAnsiTheme="minorBidi"/>
          <w:sz w:val="24"/>
          <w:szCs w:val="24"/>
        </w:rPr>
      </w:pPr>
    </w:p>
    <w:p w14:paraId="71D7459F" w14:textId="77777777" w:rsidR="00ED5964" w:rsidRPr="00C75584" w:rsidRDefault="00ED5964" w:rsidP="00ED5964">
      <w:pPr>
        <w:jc w:val="both"/>
        <w:rPr>
          <w:rFonts w:asciiTheme="minorBidi" w:hAnsiTheme="minorBidi"/>
          <w:sz w:val="24"/>
          <w:szCs w:val="24"/>
        </w:rPr>
      </w:pPr>
    </w:p>
    <w:p w14:paraId="38621A58" w14:textId="77777777" w:rsidR="00ED5964" w:rsidRPr="00C75584" w:rsidRDefault="00ED5964" w:rsidP="00ED5964">
      <w:pPr>
        <w:jc w:val="both"/>
        <w:rPr>
          <w:rFonts w:asciiTheme="minorBidi" w:hAnsiTheme="minorBidi"/>
          <w:sz w:val="24"/>
          <w:szCs w:val="24"/>
        </w:rPr>
      </w:pPr>
    </w:p>
    <w:p w14:paraId="6988A1DC" w14:textId="77777777" w:rsidR="00ED5964" w:rsidRPr="00C75584" w:rsidRDefault="00ED5964" w:rsidP="00ED5964">
      <w:pPr>
        <w:jc w:val="both"/>
        <w:rPr>
          <w:rFonts w:asciiTheme="minorBidi" w:hAnsiTheme="minorBidi"/>
          <w:sz w:val="24"/>
          <w:szCs w:val="24"/>
        </w:rPr>
      </w:pPr>
    </w:p>
    <w:p w14:paraId="60C680CE" w14:textId="6A0B1006" w:rsidR="00583932" w:rsidRPr="00583932" w:rsidRDefault="00583932" w:rsidP="00583932">
      <w:pPr>
        <w:jc w:val="both"/>
        <w:rPr>
          <w:rFonts w:asciiTheme="minorBidi" w:hAnsiTheme="minorBidi"/>
          <w:sz w:val="24"/>
          <w:szCs w:val="24"/>
        </w:rPr>
      </w:pPr>
      <w:r>
        <w:rPr>
          <w:rFonts w:asciiTheme="minorBidi" w:hAnsiTheme="minorBidi"/>
          <w:sz w:val="24"/>
          <w:szCs w:val="24"/>
        </w:rPr>
        <w:t>1.</w:t>
      </w:r>
      <w:r w:rsidRPr="00583932">
        <w:rPr>
          <w:rFonts w:asciiTheme="minorBidi" w:hAnsiTheme="minorBidi"/>
          <w:sz w:val="24"/>
          <w:szCs w:val="24"/>
        </w:rPr>
        <w:t xml:space="preserve"> Introduction </w:t>
      </w:r>
    </w:p>
    <w:p w14:paraId="3A485479" w14:textId="4864B2A2" w:rsidR="00583932" w:rsidRPr="00583932" w:rsidRDefault="00583932" w:rsidP="00583932">
      <w:pPr>
        <w:jc w:val="both"/>
        <w:rPr>
          <w:rFonts w:asciiTheme="minorBidi" w:hAnsiTheme="minorBidi"/>
          <w:sz w:val="24"/>
          <w:szCs w:val="24"/>
        </w:rPr>
      </w:pPr>
      <w:r>
        <w:rPr>
          <w:rFonts w:asciiTheme="minorBidi" w:hAnsiTheme="minorBidi"/>
          <w:sz w:val="24"/>
          <w:szCs w:val="24"/>
        </w:rPr>
        <w:t>2.</w:t>
      </w:r>
      <w:r w:rsidRPr="00583932">
        <w:rPr>
          <w:rFonts w:asciiTheme="minorBidi" w:hAnsiTheme="minorBidi"/>
          <w:sz w:val="24"/>
          <w:szCs w:val="24"/>
        </w:rPr>
        <w:t xml:space="preserve"> Analysis of Global Forces Shaping</w:t>
      </w:r>
      <w:r w:rsidR="004701DD">
        <w:rPr>
          <w:rFonts w:asciiTheme="minorBidi" w:hAnsiTheme="minorBidi"/>
          <w:sz w:val="24"/>
          <w:szCs w:val="24"/>
        </w:rPr>
        <w:t xml:space="preserve"> the Business Environment </w:t>
      </w:r>
    </w:p>
    <w:p w14:paraId="03DD868B" w14:textId="044C5BE9" w:rsidR="00583932" w:rsidRPr="00583932" w:rsidRDefault="00583932" w:rsidP="00583932">
      <w:pPr>
        <w:jc w:val="both"/>
        <w:rPr>
          <w:rFonts w:asciiTheme="minorBidi" w:hAnsiTheme="minorBidi"/>
          <w:sz w:val="24"/>
          <w:szCs w:val="24"/>
        </w:rPr>
      </w:pPr>
      <w:r>
        <w:rPr>
          <w:rFonts w:asciiTheme="minorBidi" w:hAnsiTheme="minorBidi"/>
          <w:sz w:val="24"/>
          <w:szCs w:val="24"/>
        </w:rPr>
        <w:t xml:space="preserve">3. </w:t>
      </w:r>
      <w:r w:rsidRPr="00583932">
        <w:rPr>
          <w:rFonts w:asciiTheme="minorBidi" w:hAnsiTheme="minorBidi"/>
          <w:sz w:val="24"/>
          <w:szCs w:val="24"/>
        </w:rPr>
        <w:t>Applicati</w:t>
      </w:r>
      <w:r w:rsidR="004701DD">
        <w:rPr>
          <w:rFonts w:asciiTheme="minorBidi" w:hAnsiTheme="minorBidi"/>
          <w:sz w:val="24"/>
          <w:szCs w:val="24"/>
        </w:rPr>
        <w:t>on of Business Models and PESTLE</w:t>
      </w:r>
      <w:r w:rsidRPr="00583932">
        <w:rPr>
          <w:rFonts w:asciiTheme="minorBidi" w:hAnsiTheme="minorBidi"/>
          <w:sz w:val="24"/>
          <w:szCs w:val="24"/>
        </w:rPr>
        <w:t xml:space="preserve"> A</w:t>
      </w:r>
      <w:r w:rsidR="004701DD">
        <w:rPr>
          <w:rFonts w:asciiTheme="minorBidi" w:hAnsiTheme="minorBidi"/>
          <w:sz w:val="24"/>
          <w:szCs w:val="24"/>
        </w:rPr>
        <w:t xml:space="preserve">nalysis </w:t>
      </w:r>
    </w:p>
    <w:p w14:paraId="647F3B24" w14:textId="513121DA" w:rsidR="00583932" w:rsidRPr="00583932" w:rsidRDefault="00583932" w:rsidP="00583932">
      <w:pPr>
        <w:jc w:val="both"/>
        <w:rPr>
          <w:rFonts w:asciiTheme="minorBidi" w:hAnsiTheme="minorBidi"/>
          <w:sz w:val="24"/>
          <w:szCs w:val="24"/>
        </w:rPr>
      </w:pPr>
      <w:r>
        <w:rPr>
          <w:rFonts w:asciiTheme="minorBidi" w:hAnsiTheme="minorBidi"/>
          <w:sz w:val="24"/>
          <w:szCs w:val="24"/>
        </w:rPr>
        <w:t>4.</w:t>
      </w:r>
      <w:r w:rsidRPr="00583932">
        <w:rPr>
          <w:rFonts w:asciiTheme="minorBidi" w:hAnsiTheme="minorBidi"/>
          <w:sz w:val="24"/>
          <w:szCs w:val="24"/>
        </w:rPr>
        <w:t xml:space="preserve"> Reason</w:t>
      </w:r>
      <w:r w:rsidR="004701DD">
        <w:rPr>
          <w:rFonts w:asciiTheme="minorBidi" w:hAnsiTheme="minorBidi"/>
          <w:sz w:val="24"/>
          <w:szCs w:val="24"/>
        </w:rPr>
        <w:t xml:space="preserve">s for International Trade </w:t>
      </w:r>
    </w:p>
    <w:p w14:paraId="000CBA36" w14:textId="20F1FF48" w:rsidR="00583932" w:rsidRPr="00583932" w:rsidRDefault="00583932" w:rsidP="00583932">
      <w:pPr>
        <w:jc w:val="both"/>
        <w:rPr>
          <w:rFonts w:asciiTheme="minorBidi" w:hAnsiTheme="minorBidi"/>
          <w:sz w:val="24"/>
          <w:szCs w:val="24"/>
        </w:rPr>
      </w:pPr>
      <w:r w:rsidRPr="00583932">
        <w:rPr>
          <w:rFonts w:asciiTheme="minorBidi" w:hAnsiTheme="minorBidi"/>
          <w:sz w:val="24"/>
          <w:szCs w:val="24"/>
        </w:rPr>
        <w:t>5. Oppo</w:t>
      </w:r>
      <w:r>
        <w:rPr>
          <w:rFonts w:asciiTheme="minorBidi" w:hAnsiTheme="minorBidi"/>
          <w:sz w:val="24"/>
          <w:szCs w:val="24"/>
        </w:rPr>
        <w:t>rtunities and Challenges for BP</w:t>
      </w:r>
    </w:p>
    <w:p w14:paraId="03504CD6" w14:textId="39E4A085" w:rsidR="00583932" w:rsidRPr="00583932" w:rsidRDefault="00583932" w:rsidP="00583932">
      <w:pPr>
        <w:jc w:val="both"/>
        <w:rPr>
          <w:rFonts w:asciiTheme="minorBidi" w:hAnsiTheme="minorBidi"/>
          <w:sz w:val="24"/>
          <w:szCs w:val="24"/>
        </w:rPr>
      </w:pPr>
      <w:r>
        <w:rPr>
          <w:rFonts w:asciiTheme="minorBidi" w:hAnsiTheme="minorBidi"/>
          <w:sz w:val="24"/>
          <w:szCs w:val="24"/>
        </w:rPr>
        <w:t>6.</w:t>
      </w:r>
      <w:r w:rsidRPr="00583932">
        <w:rPr>
          <w:rFonts w:asciiTheme="minorBidi" w:hAnsiTheme="minorBidi"/>
          <w:sz w:val="24"/>
          <w:szCs w:val="24"/>
        </w:rPr>
        <w:t xml:space="preserve"> Impact on Market Positi</w:t>
      </w:r>
      <w:r w:rsidR="006B2CFA">
        <w:rPr>
          <w:rFonts w:asciiTheme="minorBidi" w:hAnsiTheme="minorBidi"/>
          <w:sz w:val="24"/>
          <w:szCs w:val="24"/>
        </w:rPr>
        <w:t xml:space="preserve">oning and Competitiveness </w:t>
      </w:r>
    </w:p>
    <w:p w14:paraId="3AA06F75" w14:textId="7F59C82B" w:rsidR="00583932" w:rsidRPr="00583932" w:rsidRDefault="00583932" w:rsidP="00583932">
      <w:pPr>
        <w:jc w:val="both"/>
        <w:rPr>
          <w:rFonts w:asciiTheme="minorBidi" w:hAnsiTheme="minorBidi"/>
          <w:sz w:val="24"/>
          <w:szCs w:val="24"/>
        </w:rPr>
      </w:pPr>
      <w:r>
        <w:rPr>
          <w:rFonts w:asciiTheme="minorBidi" w:hAnsiTheme="minorBidi"/>
          <w:sz w:val="24"/>
          <w:szCs w:val="24"/>
        </w:rPr>
        <w:t>7.</w:t>
      </w:r>
      <w:r w:rsidRPr="00583932">
        <w:rPr>
          <w:rFonts w:asciiTheme="minorBidi" w:hAnsiTheme="minorBidi"/>
          <w:sz w:val="24"/>
          <w:szCs w:val="24"/>
        </w:rPr>
        <w:t xml:space="preserve"> Strategic Recommendations </w:t>
      </w:r>
    </w:p>
    <w:p w14:paraId="37E0A81A" w14:textId="44976711" w:rsidR="00583932" w:rsidRPr="00583932" w:rsidRDefault="00583932" w:rsidP="00583932">
      <w:pPr>
        <w:jc w:val="both"/>
        <w:rPr>
          <w:rFonts w:asciiTheme="minorBidi" w:hAnsiTheme="minorBidi"/>
          <w:sz w:val="24"/>
          <w:szCs w:val="24"/>
        </w:rPr>
      </w:pPr>
      <w:r>
        <w:rPr>
          <w:rFonts w:asciiTheme="minorBidi" w:hAnsiTheme="minorBidi"/>
          <w:sz w:val="24"/>
          <w:szCs w:val="24"/>
        </w:rPr>
        <w:t>8.</w:t>
      </w:r>
      <w:r w:rsidRPr="00583932">
        <w:rPr>
          <w:rFonts w:asciiTheme="minorBidi" w:hAnsiTheme="minorBidi"/>
          <w:sz w:val="24"/>
          <w:szCs w:val="24"/>
        </w:rPr>
        <w:t xml:space="preserve"> Conclusion </w:t>
      </w:r>
    </w:p>
    <w:p w14:paraId="25C114EE" w14:textId="0F04C21C" w:rsidR="00ED5964" w:rsidRPr="00C75584" w:rsidRDefault="00583932" w:rsidP="00583932">
      <w:pPr>
        <w:jc w:val="both"/>
        <w:rPr>
          <w:rFonts w:asciiTheme="minorBidi" w:hAnsiTheme="minorBidi"/>
          <w:sz w:val="24"/>
          <w:szCs w:val="24"/>
        </w:rPr>
      </w:pPr>
      <w:r>
        <w:rPr>
          <w:rFonts w:asciiTheme="minorBidi" w:hAnsiTheme="minorBidi"/>
          <w:sz w:val="24"/>
          <w:szCs w:val="24"/>
        </w:rPr>
        <w:t>9.</w:t>
      </w:r>
      <w:r w:rsidRPr="00583932">
        <w:rPr>
          <w:rFonts w:asciiTheme="minorBidi" w:hAnsiTheme="minorBidi"/>
          <w:sz w:val="24"/>
          <w:szCs w:val="24"/>
        </w:rPr>
        <w:t xml:space="preserve"> Reference List </w:t>
      </w:r>
    </w:p>
    <w:p w14:paraId="4A73B1BE" w14:textId="77777777" w:rsidR="00ED5964" w:rsidRPr="00C75584" w:rsidRDefault="00ED5964" w:rsidP="00ED5964">
      <w:pPr>
        <w:jc w:val="both"/>
        <w:rPr>
          <w:rFonts w:asciiTheme="minorBidi" w:hAnsiTheme="minorBidi"/>
          <w:sz w:val="24"/>
          <w:szCs w:val="24"/>
        </w:rPr>
      </w:pPr>
    </w:p>
    <w:p w14:paraId="072506E1" w14:textId="2C812AEB" w:rsidR="00ED5964" w:rsidRPr="00C75584" w:rsidRDefault="00ED5964" w:rsidP="09ABF311">
      <w:pPr>
        <w:jc w:val="both"/>
        <w:rPr>
          <w:rFonts w:asciiTheme="minorBidi" w:hAnsiTheme="minorBidi"/>
          <w:sz w:val="24"/>
          <w:szCs w:val="24"/>
        </w:rPr>
      </w:pPr>
      <w:r w:rsidRPr="00C75584">
        <w:rPr>
          <w:rFonts w:asciiTheme="minorBidi" w:hAnsiTheme="minorBidi"/>
          <w:sz w:val="24"/>
          <w:szCs w:val="24"/>
        </w:rPr>
        <w:tab/>
      </w:r>
      <w:r w:rsidRPr="00C75584">
        <w:rPr>
          <w:rFonts w:asciiTheme="minorBidi" w:hAnsiTheme="minorBidi"/>
          <w:sz w:val="24"/>
          <w:szCs w:val="24"/>
        </w:rPr>
        <w:tab/>
      </w:r>
      <w:r w:rsidRPr="00C75584">
        <w:rPr>
          <w:rFonts w:asciiTheme="minorBidi" w:hAnsiTheme="minorBidi"/>
          <w:sz w:val="24"/>
          <w:szCs w:val="24"/>
        </w:rPr>
        <w:tab/>
      </w:r>
      <w:r w:rsidR="006A5CFC" w:rsidRPr="00C75584">
        <w:rPr>
          <w:rFonts w:asciiTheme="minorBidi" w:hAnsiTheme="minorBidi"/>
          <w:sz w:val="24"/>
          <w:szCs w:val="24"/>
        </w:rPr>
        <w:tab/>
      </w:r>
      <w:r w:rsidRPr="00C75584">
        <w:rPr>
          <w:rFonts w:asciiTheme="minorBidi" w:hAnsiTheme="minorBidi"/>
          <w:sz w:val="24"/>
          <w:szCs w:val="24"/>
        </w:rPr>
        <w:t xml:space="preserve"> </w:t>
      </w:r>
    </w:p>
    <w:p w14:paraId="3C6FB008" w14:textId="77777777" w:rsidR="00ED5964" w:rsidRPr="00C75584" w:rsidRDefault="00ED5964" w:rsidP="00ED5964">
      <w:pPr>
        <w:jc w:val="both"/>
        <w:rPr>
          <w:rFonts w:asciiTheme="minorBidi" w:hAnsiTheme="minorBidi"/>
          <w:sz w:val="24"/>
          <w:szCs w:val="24"/>
        </w:rPr>
      </w:pPr>
    </w:p>
    <w:p w14:paraId="3EA711CF" w14:textId="77777777" w:rsidR="00ED5964" w:rsidRPr="00C75584" w:rsidRDefault="00ED5964" w:rsidP="00ED5964">
      <w:pPr>
        <w:jc w:val="both"/>
        <w:rPr>
          <w:rFonts w:asciiTheme="minorBidi" w:hAnsiTheme="minorBidi"/>
          <w:sz w:val="24"/>
          <w:szCs w:val="24"/>
        </w:rPr>
      </w:pPr>
    </w:p>
    <w:p w14:paraId="32C3A4F9" w14:textId="77777777" w:rsidR="00ED5964" w:rsidRPr="00C75584" w:rsidRDefault="00ED5964" w:rsidP="00ED5964">
      <w:pPr>
        <w:jc w:val="both"/>
        <w:rPr>
          <w:rFonts w:asciiTheme="minorBidi" w:hAnsiTheme="minorBidi"/>
          <w:sz w:val="24"/>
          <w:szCs w:val="24"/>
        </w:rPr>
      </w:pPr>
    </w:p>
    <w:p w14:paraId="1434F2B1" w14:textId="77777777" w:rsidR="00ED5964" w:rsidRPr="00C75584" w:rsidRDefault="00ED5964" w:rsidP="35020848">
      <w:pPr>
        <w:jc w:val="both"/>
        <w:rPr>
          <w:rFonts w:asciiTheme="minorBidi" w:hAnsiTheme="minorBidi"/>
          <w:sz w:val="24"/>
          <w:szCs w:val="24"/>
        </w:rPr>
      </w:pPr>
    </w:p>
    <w:p w14:paraId="574F57DB" w14:textId="55B0ADF5" w:rsidR="35020848" w:rsidRPr="00C75584" w:rsidRDefault="35020848" w:rsidP="35020848">
      <w:pPr>
        <w:jc w:val="both"/>
        <w:rPr>
          <w:rFonts w:asciiTheme="minorBidi" w:hAnsiTheme="minorBidi"/>
          <w:sz w:val="24"/>
          <w:szCs w:val="24"/>
        </w:rPr>
      </w:pPr>
    </w:p>
    <w:p w14:paraId="4F979E62" w14:textId="77777777" w:rsidR="00ED5964" w:rsidRPr="00C75584" w:rsidRDefault="00ED5964" w:rsidP="00ED5964">
      <w:pPr>
        <w:jc w:val="both"/>
        <w:rPr>
          <w:rFonts w:asciiTheme="minorBidi" w:hAnsiTheme="minorBidi"/>
          <w:sz w:val="24"/>
          <w:szCs w:val="24"/>
        </w:rPr>
      </w:pPr>
    </w:p>
    <w:p w14:paraId="09E24E55" w14:textId="77777777" w:rsidR="00ED5964" w:rsidRPr="00C75584" w:rsidRDefault="00ED5964" w:rsidP="00ED5964">
      <w:pPr>
        <w:jc w:val="both"/>
        <w:rPr>
          <w:rFonts w:asciiTheme="minorBidi" w:hAnsiTheme="minorBidi"/>
          <w:b/>
          <w:bCs/>
          <w:sz w:val="24"/>
          <w:szCs w:val="24"/>
        </w:rPr>
      </w:pPr>
    </w:p>
    <w:p w14:paraId="40BC340F" w14:textId="77777777" w:rsidR="00ED5964" w:rsidRPr="00C75584" w:rsidRDefault="00ED5964" w:rsidP="00ED5964">
      <w:pPr>
        <w:jc w:val="both"/>
        <w:rPr>
          <w:rFonts w:asciiTheme="minorBidi" w:hAnsiTheme="minorBidi"/>
          <w:b/>
          <w:bCs/>
          <w:sz w:val="24"/>
          <w:szCs w:val="24"/>
        </w:rPr>
      </w:pPr>
    </w:p>
    <w:sdt>
      <w:sdtPr>
        <w:rPr>
          <w:rFonts w:asciiTheme="minorHAnsi" w:eastAsiaTheme="minorEastAsia" w:hAnsiTheme="minorHAnsi" w:cstheme="minorBidi"/>
          <w:color w:val="auto"/>
          <w:kern w:val="2"/>
          <w:sz w:val="22"/>
          <w:szCs w:val="22"/>
          <w:lang w:val="en-GB" w:eastAsia="zh-CN"/>
          <w14:ligatures w14:val="standardContextual"/>
        </w:rPr>
        <w:id w:val="-1078121771"/>
        <w:docPartObj>
          <w:docPartGallery w:val="Table of Contents"/>
          <w:docPartUnique/>
        </w:docPartObj>
      </w:sdtPr>
      <w:sdtEndPr>
        <w:rPr>
          <w:b/>
          <w:bCs/>
          <w:noProof/>
        </w:rPr>
      </w:sdtEndPr>
      <w:sdtContent>
        <w:p w14:paraId="46E9FBC3" w14:textId="6058CB8B" w:rsidR="00C61D6A" w:rsidRDefault="00C61D6A" w:rsidP="00C61D6A">
          <w:pPr>
            <w:pStyle w:val="TOCHeading"/>
          </w:pPr>
        </w:p>
        <w:p w14:paraId="196C5430" w14:textId="4EEAF30E" w:rsidR="00C75584" w:rsidRDefault="00AA267E"/>
      </w:sdtContent>
    </w:sdt>
    <w:p w14:paraId="34050AFD" w14:textId="77777777" w:rsidR="00C61D6A" w:rsidRPr="00C61D6A" w:rsidRDefault="00C61D6A" w:rsidP="00C61D6A">
      <w:pPr>
        <w:jc w:val="both"/>
        <w:rPr>
          <w:rFonts w:asciiTheme="minorBidi" w:hAnsiTheme="minorBidi"/>
          <w:b/>
          <w:bCs/>
          <w:sz w:val="24"/>
          <w:szCs w:val="24"/>
        </w:rPr>
      </w:pPr>
    </w:p>
    <w:p w14:paraId="40834A67" w14:textId="18AEFE8E" w:rsidR="00C61D6A" w:rsidRPr="00C61D6A" w:rsidRDefault="00C61D6A" w:rsidP="00C61D6A">
      <w:pPr>
        <w:jc w:val="both"/>
        <w:rPr>
          <w:rFonts w:asciiTheme="minorBidi" w:hAnsiTheme="minorBidi"/>
          <w:bCs/>
          <w:sz w:val="24"/>
          <w:szCs w:val="24"/>
        </w:rPr>
      </w:pPr>
      <w:r w:rsidRPr="00C61D6A">
        <w:rPr>
          <w:rFonts w:asciiTheme="minorBidi" w:hAnsiTheme="minorBidi"/>
          <w:bCs/>
          <w:sz w:val="24"/>
          <w:szCs w:val="24"/>
        </w:rPr>
        <w:t>ESSAY</w:t>
      </w:r>
      <w:r w:rsidR="00DB268C">
        <w:rPr>
          <w:rFonts w:asciiTheme="minorBidi" w:hAnsiTheme="minorBidi"/>
          <w:bCs/>
          <w:sz w:val="24"/>
          <w:szCs w:val="24"/>
        </w:rPr>
        <w:t xml:space="preserve"> TITLE</w:t>
      </w:r>
      <w:r w:rsidR="004701DD">
        <w:rPr>
          <w:rFonts w:asciiTheme="minorBidi" w:hAnsiTheme="minorBidi"/>
          <w:bCs/>
          <w:sz w:val="24"/>
          <w:szCs w:val="24"/>
        </w:rPr>
        <w:t xml:space="preserve">: </w:t>
      </w:r>
      <w:r w:rsidR="004701DD" w:rsidRPr="004701DD">
        <w:rPr>
          <w:rFonts w:asciiTheme="minorBidi" w:hAnsiTheme="minorBidi"/>
          <w:bCs/>
          <w:sz w:val="24"/>
          <w:szCs w:val="24"/>
        </w:rPr>
        <w:t>An Analysis of Global Business Environment F</w:t>
      </w:r>
      <w:r w:rsidR="004701DD">
        <w:rPr>
          <w:rFonts w:asciiTheme="minorBidi" w:hAnsiTheme="minorBidi"/>
          <w:bCs/>
          <w:sz w:val="24"/>
          <w:szCs w:val="24"/>
        </w:rPr>
        <w:t xml:space="preserve">orces and Their Impact on BP </w:t>
      </w:r>
      <w:r w:rsidR="00322301">
        <w:rPr>
          <w:rFonts w:asciiTheme="minorBidi" w:hAnsiTheme="minorBidi"/>
          <w:bCs/>
          <w:sz w:val="24"/>
          <w:szCs w:val="24"/>
        </w:rPr>
        <w:t>plc</w:t>
      </w:r>
    </w:p>
    <w:p w14:paraId="03013C1E" w14:textId="616BF3E2" w:rsidR="00DB268C" w:rsidRDefault="00DB268C" w:rsidP="00DB268C">
      <w:pPr>
        <w:jc w:val="both"/>
        <w:rPr>
          <w:rFonts w:asciiTheme="minorBidi" w:hAnsiTheme="minorBidi"/>
          <w:bCs/>
          <w:sz w:val="24"/>
          <w:szCs w:val="24"/>
        </w:rPr>
      </w:pPr>
    </w:p>
    <w:p w14:paraId="14A202C9" w14:textId="0B15C6E4" w:rsidR="006B2CFA" w:rsidRDefault="00857F03" w:rsidP="00AA267E">
      <w:pPr>
        <w:spacing w:line="276" w:lineRule="auto"/>
        <w:jc w:val="both"/>
        <w:rPr>
          <w:rFonts w:asciiTheme="minorBidi" w:hAnsiTheme="minorBidi"/>
          <w:bCs/>
          <w:sz w:val="24"/>
          <w:szCs w:val="24"/>
        </w:rPr>
      </w:pPr>
      <w:r>
        <w:rPr>
          <w:rFonts w:asciiTheme="minorBidi" w:hAnsiTheme="minorBidi"/>
          <w:bCs/>
          <w:sz w:val="24"/>
          <w:szCs w:val="24"/>
        </w:rPr>
        <w:t>1.</w:t>
      </w:r>
      <w:r w:rsidRPr="00552C5D">
        <w:rPr>
          <w:rFonts w:asciiTheme="minorBidi" w:hAnsiTheme="minorBidi"/>
          <w:bCs/>
          <w:sz w:val="24"/>
          <w:szCs w:val="24"/>
        </w:rPr>
        <w:t xml:space="preserve"> Introduction</w:t>
      </w:r>
    </w:p>
    <w:p w14:paraId="22E3862A" w14:textId="77777777" w:rsidR="006B2CFA" w:rsidRDefault="006B2CFA" w:rsidP="00AA267E">
      <w:pPr>
        <w:spacing w:line="276" w:lineRule="auto"/>
        <w:jc w:val="both"/>
        <w:rPr>
          <w:rFonts w:asciiTheme="minorBidi" w:hAnsiTheme="minorBidi"/>
          <w:bCs/>
          <w:sz w:val="24"/>
          <w:szCs w:val="24"/>
        </w:rPr>
      </w:pPr>
    </w:p>
    <w:p w14:paraId="4FD42D3C" w14:textId="19AAAAE6" w:rsid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Globalisation refers to the increasing integration of national economies throug</w:t>
      </w:r>
      <w:r w:rsidR="00857F03">
        <w:rPr>
          <w:rFonts w:asciiTheme="minorBidi" w:hAnsiTheme="minorBidi"/>
          <w:bCs/>
          <w:sz w:val="24"/>
          <w:szCs w:val="24"/>
        </w:rPr>
        <w:t xml:space="preserve">h trade, investment, technology and labour mobility </w:t>
      </w:r>
      <w:r w:rsidRPr="00552C5D">
        <w:rPr>
          <w:rFonts w:asciiTheme="minorBidi" w:hAnsiTheme="minorBidi"/>
          <w:bCs/>
          <w:sz w:val="24"/>
          <w:szCs w:val="24"/>
        </w:rPr>
        <w:t>resulting in interconnected global markets (Hill, 2023). In cont</w:t>
      </w:r>
      <w:r w:rsidR="00857F03">
        <w:rPr>
          <w:rFonts w:asciiTheme="minorBidi" w:hAnsiTheme="minorBidi"/>
          <w:bCs/>
          <w:sz w:val="24"/>
          <w:szCs w:val="24"/>
        </w:rPr>
        <w:t>emporary international business</w:t>
      </w:r>
      <w:r w:rsidRPr="00552C5D">
        <w:rPr>
          <w:rFonts w:asciiTheme="minorBidi" w:hAnsiTheme="minorBidi"/>
          <w:bCs/>
          <w:sz w:val="24"/>
          <w:szCs w:val="24"/>
        </w:rPr>
        <w:t xml:space="preserve"> globalisation is not a sta</w:t>
      </w:r>
      <w:r w:rsidR="00322301">
        <w:rPr>
          <w:rFonts w:asciiTheme="minorBidi" w:hAnsiTheme="minorBidi"/>
          <w:bCs/>
          <w:sz w:val="24"/>
          <w:szCs w:val="24"/>
        </w:rPr>
        <w:t xml:space="preserve">tic phenomenon </w:t>
      </w:r>
      <w:r w:rsidRPr="00552C5D">
        <w:rPr>
          <w:rFonts w:asciiTheme="minorBidi" w:hAnsiTheme="minorBidi"/>
          <w:bCs/>
          <w:sz w:val="24"/>
          <w:szCs w:val="24"/>
        </w:rPr>
        <w:t>but a dynamic process shaped by technological advanc</w:t>
      </w:r>
      <w:r w:rsidR="00322301">
        <w:rPr>
          <w:rFonts w:asciiTheme="minorBidi" w:hAnsiTheme="minorBidi"/>
          <w:bCs/>
          <w:sz w:val="24"/>
          <w:szCs w:val="24"/>
        </w:rPr>
        <w:t>ement, geopolitical instability</w:t>
      </w:r>
      <w:r w:rsidRPr="00552C5D">
        <w:rPr>
          <w:rFonts w:asciiTheme="minorBidi" w:hAnsiTheme="minorBidi"/>
          <w:bCs/>
          <w:sz w:val="24"/>
          <w:szCs w:val="24"/>
        </w:rPr>
        <w:t xml:space="preserve"> and environm</w:t>
      </w:r>
      <w:r w:rsidR="00322301">
        <w:rPr>
          <w:rFonts w:asciiTheme="minorBidi" w:hAnsiTheme="minorBidi"/>
          <w:bCs/>
          <w:sz w:val="24"/>
          <w:szCs w:val="24"/>
        </w:rPr>
        <w:t xml:space="preserve">ental sustainability pressures. </w:t>
      </w:r>
      <w:r w:rsidRPr="00552C5D">
        <w:rPr>
          <w:rFonts w:asciiTheme="minorBidi" w:hAnsiTheme="minorBidi"/>
          <w:bCs/>
          <w:sz w:val="24"/>
          <w:szCs w:val="24"/>
        </w:rPr>
        <w:t>These forces collectively redefine how multinational corporati</w:t>
      </w:r>
      <w:r w:rsidR="00322301">
        <w:rPr>
          <w:rFonts w:asciiTheme="minorBidi" w:hAnsiTheme="minorBidi"/>
          <w:bCs/>
          <w:sz w:val="24"/>
          <w:szCs w:val="24"/>
        </w:rPr>
        <w:t>ons</w:t>
      </w:r>
      <w:r w:rsidR="00583932">
        <w:rPr>
          <w:rFonts w:asciiTheme="minorBidi" w:hAnsiTheme="minorBidi"/>
          <w:bCs/>
          <w:sz w:val="24"/>
          <w:szCs w:val="24"/>
        </w:rPr>
        <w:t xml:space="preserve"> operate and compete. </w:t>
      </w:r>
      <w:r w:rsidRPr="00552C5D">
        <w:rPr>
          <w:rFonts w:asciiTheme="minorBidi" w:hAnsiTheme="minorBidi"/>
          <w:bCs/>
          <w:sz w:val="24"/>
          <w:szCs w:val="24"/>
        </w:rPr>
        <w:t>This essay focuses</w:t>
      </w:r>
      <w:r w:rsidR="00322301">
        <w:rPr>
          <w:rFonts w:asciiTheme="minorBidi" w:hAnsiTheme="minorBidi"/>
          <w:bCs/>
          <w:sz w:val="24"/>
          <w:szCs w:val="24"/>
        </w:rPr>
        <w:t xml:space="preserve"> on BP plc</w:t>
      </w:r>
      <w:r w:rsidR="006B2CFA">
        <w:rPr>
          <w:rFonts w:asciiTheme="minorBidi" w:hAnsiTheme="minorBidi"/>
          <w:bCs/>
          <w:sz w:val="24"/>
          <w:szCs w:val="24"/>
        </w:rPr>
        <w:t xml:space="preserve"> (British Petroleum) </w:t>
      </w:r>
      <w:r w:rsidRPr="00552C5D">
        <w:rPr>
          <w:rFonts w:asciiTheme="minorBidi" w:hAnsiTheme="minorBidi"/>
          <w:bCs/>
          <w:sz w:val="24"/>
          <w:szCs w:val="24"/>
        </w:rPr>
        <w:t>a UK-based multinational energy company with a significant global presence. B</w:t>
      </w:r>
      <w:r w:rsidR="006B2CFA">
        <w:rPr>
          <w:rFonts w:asciiTheme="minorBidi" w:hAnsiTheme="minorBidi"/>
          <w:bCs/>
          <w:sz w:val="24"/>
          <w:szCs w:val="24"/>
        </w:rPr>
        <w:t>P operates across the oil, gas and renewable energy sectors</w:t>
      </w:r>
      <w:r w:rsidRPr="00552C5D">
        <w:rPr>
          <w:rFonts w:asciiTheme="minorBidi" w:hAnsiTheme="minorBidi"/>
          <w:bCs/>
          <w:sz w:val="24"/>
          <w:szCs w:val="24"/>
        </w:rPr>
        <w:t xml:space="preserve"> positioning itself as a key </w:t>
      </w:r>
      <w:r w:rsidR="00741977" w:rsidRPr="00552C5D">
        <w:rPr>
          <w:rFonts w:asciiTheme="minorBidi" w:hAnsiTheme="minorBidi"/>
          <w:bCs/>
          <w:sz w:val="24"/>
          <w:szCs w:val="24"/>
        </w:rPr>
        <w:t>factor</w:t>
      </w:r>
      <w:r w:rsidRPr="00552C5D">
        <w:rPr>
          <w:rFonts w:asciiTheme="minorBidi" w:hAnsiTheme="minorBidi"/>
          <w:bCs/>
          <w:sz w:val="24"/>
          <w:szCs w:val="24"/>
        </w:rPr>
        <w:t xml:space="preserve"> in the global transition towards sustainable energy. The purpose of this essay is to analyse the major forces shaping the global business environment and critically evaluate their implications for BP. It further applies theoretical models, examines the rat</w:t>
      </w:r>
      <w:r w:rsidR="006B2CFA">
        <w:rPr>
          <w:rFonts w:asciiTheme="minorBidi" w:hAnsiTheme="minorBidi"/>
          <w:bCs/>
          <w:sz w:val="24"/>
          <w:szCs w:val="24"/>
        </w:rPr>
        <w:t xml:space="preserve">ionale for international trade </w:t>
      </w:r>
      <w:r w:rsidRPr="00552C5D">
        <w:rPr>
          <w:rFonts w:asciiTheme="minorBidi" w:hAnsiTheme="minorBidi"/>
          <w:bCs/>
          <w:sz w:val="24"/>
          <w:szCs w:val="24"/>
        </w:rPr>
        <w:t>and assesses market structures influencing strategic decision-making.</w:t>
      </w:r>
    </w:p>
    <w:p w14:paraId="2C087798" w14:textId="77777777" w:rsidR="006B2CFA" w:rsidRPr="00552C5D" w:rsidRDefault="006B2CFA" w:rsidP="00AA267E">
      <w:pPr>
        <w:spacing w:line="276" w:lineRule="auto"/>
        <w:jc w:val="both"/>
        <w:rPr>
          <w:rFonts w:asciiTheme="minorBidi" w:hAnsiTheme="minorBidi"/>
          <w:bCs/>
          <w:sz w:val="24"/>
          <w:szCs w:val="24"/>
        </w:rPr>
      </w:pPr>
    </w:p>
    <w:p w14:paraId="181ED440" w14:textId="7111C13D" w:rsidR="00552C5D" w:rsidRDefault="00857F03" w:rsidP="00AA267E">
      <w:pPr>
        <w:spacing w:line="276" w:lineRule="auto"/>
        <w:jc w:val="both"/>
        <w:rPr>
          <w:rFonts w:asciiTheme="minorBidi" w:hAnsiTheme="minorBidi"/>
          <w:bCs/>
          <w:sz w:val="24"/>
          <w:szCs w:val="24"/>
        </w:rPr>
      </w:pPr>
      <w:r>
        <w:rPr>
          <w:rFonts w:asciiTheme="minorBidi" w:hAnsiTheme="minorBidi"/>
          <w:bCs/>
          <w:sz w:val="24"/>
          <w:szCs w:val="24"/>
        </w:rPr>
        <w:t>2</w:t>
      </w:r>
      <w:r>
        <w:t>.</w:t>
      </w:r>
      <w:r w:rsidRPr="00857F03">
        <w:rPr>
          <w:rFonts w:asciiTheme="minorBidi" w:hAnsiTheme="minorBidi"/>
          <w:bCs/>
          <w:sz w:val="24"/>
          <w:szCs w:val="24"/>
        </w:rPr>
        <w:t xml:space="preserve"> Analysis of Global Forces Shapin</w:t>
      </w:r>
      <w:r w:rsidR="00AA267E">
        <w:rPr>
          <w:rFonts w:asciiTheme="minorBidi" w:hAnsiTheme="minorBidi"/>
          <w:bCs/>
          <w:sz w:val="24"/>
          <w:szCs w:val="24"/>
        </w:rPr>
        <w:t>g the Business Environment</w:t>
      </w:r>
    </w:p>
    <w:p w14:paraId="2A0D767F" w14:textId="77777777" w:rsidR="006B2CFA" w:rsidRPr="00552C5D" w:rsidRDefault="006B2CFA" w:rsidP="00AA267E">
      <w:pPr>
        <w:spacing w:line="276" w:lineRule="auto"/>
        <w:jc w:val="both"/>
        <w:rPr>
          <w:rFonts w:asciiTheme="minorBidi" w:hAnsiTheme="minorBidi"/>
          <w:bCs/>
          <w:sz w:val="24"/>
          <w:szCs w:val="24"/>
        </w:rPr>
      </w:pPr>
    </w:p>
    <w:p w14:paraId="13BD1645" w14:textId="36D8EB8D" w:rsid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A deeper analysis of global forces reveals that these drivers are not indepen</w:t>
      </w:r>
      <w:r w:rsidR="00583932">
        <w:rPr>
          <w:rFonts w:asciiTheme="minorBidi" w:hAnsiTheme="minorBidi"/>
          <w:bCs/>
          <w:sz w:val="24"/>
          <w:szCs w:val="24"/>
        </w:rPr>
        <w:t xml:space="preserve">dent but highly interconnected. </w:t>
      </w:r>
      <w:r w:rsidR="00322301">
        <w:rPr>
          <w:rFonts w:asciiTheme="minorBidi" w:hAnsiTheme="minorBidi"/>
          <w:bCs/>
          <w:sz w:val="24"/>
          <w:szCs w:val="24"/>
        </w:rPr>
        <w:t xml:space="preserve">Artificial intelligence </w:t>
      </w:r>
      <w:r w:rsidR="00857F03">
        <w:rPr>
          <w:rFonts w:asciiTheme="minorBidi" w:hAnsiTheme="minorBidi"/>
          <w:bCs/>
          <w:sz w:val="24"/>
          <w:szCs w:val="24"/>
        </w:rPr>
        <w:t xml:space="preserve">(AI) </w:t>
      </w:r>
      <w:r w:rsidR="00322301">
        <w:rPr>
          <w:rFonts w:asciiTheme="minorBidi" w:hAnsiTheme="minorBidi"/>
          <w:bCs/>
          <w:sz w:val="24"/>
          <w:szCs w:val="24"/>
        </w:rPr>
        <w:t>for instance</w:t>
      </w:r>
      <w:r w:rsidRPr="00552C5D">
        <w:rPr>
          <w:rFonts w:asciiTheme="minorBidi" w:hAnsiTheme="minorBidi"/>
          <w:bCs/>
          <w:sz w:val="24"/>
          <w:szCs w:val="24"/>
        </w:rPr>
        <w:t xml:space="preserve"> is not merely a technological tool but a strategic capability that enhances firm-specific advantages with</w:t>
      </w:r>
      <w:r w:rsidR="00322301">
        <w:rPr>
          <w:rFonts w:asciiTheme="minorBidi" w:hAnsiTheme="minorBidi"/>
          <w:bCs/>
          <w:sz w:val="24"/>
          <w:szCs w:val="24"/>
        </w:rPr>
        <w:t>in the Resource-Based View</w:t>
      </w:r>
      <w:r w:rsidRPr="00552C5D">
        <w:rPr>
          <w:rFonts w:asciiTheme="minorBidi" w:hAnsiTheme="minorBidi"/>
          <w:bCs/>
          <w:sz w:val="24"/>
          <w:szCs w:val="24"/>
        </w:rPr>
        <w:t xml:space="preserve"> framework (Barney, 1991). BP’s investment in AI-driven exploration technol</w:t>
      </w:r>
      <w:r w:rsidR="00322301">
        <w:rPr>
          <w:rFonts w:asciiTheme="minorBidi" w:hAnsiTheme="minorBidi"/>
          <w:bCs/>
          <w:sz w:val="24"/>
          <w:szCs w:val="24"/>
        </w:rPr>
        <w:t xml:space="preserve">ogies represents valuable, </w:t>
      </w:r>
      <w:r w:rsidR="00857F03">
        <w:rPr>
          <w:rFonts w:asciiTheme="minorBidi" w:hAnsiTheme="minorBidi"/>
          <w:bCs/>
          <w:sz w:val="24"/>
          <w:szCs w:val="24"/>
        </w:rPr>
        <w:t xml:space="preserve">rare and difficult to </w:t>
      </w:r>
      <w:r w:rsidRPr="00552C5D">
        <w:rPr>
          <w:rFonts w:asciiTheme="minorBidi" w:hAnsiTheme="minorBidi"/>
          <w:bCs/>
          <w:sz w:val="24"/>
          <w:szCs w:val="24"/>
        </w:rPr>
        <w:t xml:space="preserve">imitate resources. However, the RBV also suggests that sustained competitive advantage </w:t>
      </w:r>
      <w:r w:rsidRPr="00552C5D">
        <w:rPr>
          <w:rFonts w:asciiTheme="minorBidi" w:hAnsiTheme="minorBidi"/>
          <w:bCs/>
          <w:sz w:val="24"/>
          <w:szCs w:val="24"/>
        </w:rPr>
        <w:lastRenderedPageBreak/>
        <w:t xml:space="preserve">depends on organisational capabilities to exploit such </w:t>
      </w:r>
      <w:r w:rsidR="00857F03">
        <w:rPr>
          <w:rFonts w:asciiTheme="minorBidi" w:hAnsiTheme="minorBidi"/>
          <w:bCs/>
          <w:sz w:val="24"/>
          <w:szCs w:val="24"/>
        </w:rPr>
        <w:t xml:space="preserve">technologies effectively, </w:t>
      </w:r>
      <w:r w:rsidRPr="00552C5D">
        <w:rPr>
          <w:rFonts w:asciiTheme="minorBidi" w:hAnsiTheme="minorBidi"/>
          <w:bCs/>
          <w:sz w:val="24"/>
          <w:szCs w:val="24"/>
        </w:rPr>
        <w:t>while AI adoption provides evidence of efficiency gains, its long-term value depends on BP’s ability to integrate it</w:t>
      </w:r>
      <w:r w:rsidR="00583932">
        <w:rPr>
          <w:rFonts w:asciiTheme="minorBidi" w:hAnsiTheme="minorBidi"/>
          <w:bCs/>
          <w:sz w:val="24"/>
          <w:szCs w:val="24"/>
        </w:rPr>
        <w:t xml:space="preserve"> into organisational processes. </w:t>
      </w:r>
      <w:r w:rsidRPr="00552C5D">
        <w:rPr>
          <w:rFonts w:asciiTheme="minorBidi" w:hAnsiTheme="minorBidi"/>
          <w:bCs/>
          <w:sz w:val="24"/>
          <w:szCs w:val="24"/>
        </w:rPr>
        <w:t>Geopolitical tensions can be further understo</w:t>
      </w:r>
      <w:r w:rsidR="004701DD">
        <w:rPr>
          <w:rFonts w:asciiTheme="minorBidi" w:hAnsiTheme="minorBidi"/>
          <w:bCs/>
          <w:sz w:val="24"/>
          <w:szCs w:val="24"/>
        </w:rPr>
        <w:t>od through institutional theory</w:t>
      </w:r>
      <w:r w:rsidRPr="00552C5D">
        <w:rPr>
          <w:rFonts w:asciiTheme="minorBidi" w:hAnsiTheme="minorBidi"/>
          <w:bCs/>
          <w:sz w:val="24"/>
          <w:szCs w:val="24"/>
        </w:rPr>
        <w:t xml:space="preserve"> which emphasises how formal and informal rules shape business behaviour (North, 1990). BP operates across multip</w:t>
      </w:r>
      <w:r w:rsidR="004701DD">
        <w:rPr>
          <w:rFonts w:asciiTheme="minorBidi" w:hAnsiTheme="minorBidi"/>
          <w:bCs/>
          <w:sz w:val="24"/>
          <w:szCs w:val="24"/>
        </w:rPr>
        <w:t xml:space="preserve">le institutional environments </w:t>
      </w:r>
      <w:r w:rsidRPr="00552C5D">
        <w:rPr>
          <w:rFonts w:asciiTheme="minorBidi" w:hAnsiTheme="minorBidi"/>
          <w:bCs/>
          <w:sz w:val="24"/>
          <w:szCs w:val="24"/>
        </w:rPr>
        <w:t>each with varying regulatory frameworks and political risks. For example, disruptions in the Red Sea highlight the vulnerability of global supply</w:t>
      </w:r>
      <w:r w:rsidR="00583932">
        <w:rPr>
          <w:rFonts w:asciiTheme="minorBidi" w:hAnsiTheme="minorBidi"/>
          <w:bCs/>
          <w:sz w:val="24"/>
          <w:szCs w:val="24"/>
        </w:rPr>
        <w:t xml:space="preserve"> </w:t>
      </w:r>
      <w:r w:rsidRPr="00552C5D">
        <w:rPr>
          <w:rFonts w:asciiTheme="minorBidi" w:hAnsiTheme="minorBidi"/>
          <w:bCs/>
          <w:sz w:val="24"/>
          <w:szCs w:val="24"/>
        </w:rPr>
        <w:t>chains to institutional instability. One can infer that firms with diversified operational bases are better pos</w:t>
      </w:r>
      <w:r w:rsidR="00583932">
        <w:rPr>
          <w:rFonts w:asciiTheme="minorBidi" w:hAnsiTheme="minorBidi"/>
          <w:bCs/>
          <w:sz w:val="24"/>
          <w:szCs w:val="24"/>
        </w:rPr>
        <w:t xml:space="preserve">itioned to mitigate such risks. </w:t>
      </w:r>
      <w:r w:rsidRPr="00552C5D">
        <w:rPr>
          <w:rFonts w:asciiTheme="minorBidi" w:hAnsiTheme="minorBidi"/>
          <w:bCs/>
          <w:sz w:val="24"/>
          <w:szCs w:val="24"/>
        </w:rPr>
        <w:t>Sustainabilit</w:t>
      </w:r>
      <w:r w:rsidR="004701DD">
        <w:rPr>
          <w:rFonts w:asciiTheme="minorBidi" w:hAnsiTheme="minorBidi"/>
          <w:bCs/>
          <w:sz w:val="24"/>
          <w:szCs w:val="24"/>
        </w:rPr>
        <w:t>y regulations, such as the CSRD</w:t>
      </w:r>
      <w:r w:rsidR="00322301" w:rsidRPr="00322301">
        <w:t xml:space="preserve"> </w:t>
      </w:r>
      <w:r w:rsidR="00322301">
        <w:t>(</w:t>
      </w:r>
      <w:r w:rsidR="00322301" w:rsidRPr="00322301">
        <w:rPr>
          <w:rFonts w:asciiTheme="minorBidi" w:hAnsiTheme="minorBidi"/>
          <w:bCs/>
          <w:sz w:val="24"/>
          <w:szCs w:val="24"/>
        </w:rPr>
        <w:t>the Corporate Sustaina</w:t>
      </w:r>
      <w:r w:rsidR="00322301">
        <w:rPr>
          <w:rFonts w:asciiTheme="minorBidi" w:hAnsiTheme="minorBidi"/>
          <w:bCs/>
          <w:sz w:val="24"/>
          <w:szCs w:val="24"/>
        </w:rPr>
        <w:t>bility Reporting Directive</w:t>
      </w:r>
      <w:r w:rsidR="00322301" w:rsidRPr="00322301">
        <w:rPr>
          <w:rFonts w:asciiTheme="minorBidi" w:hAnsiTheme="minorBidi"/>
          <w:bCs/>
          <w:sz w:val="24"/>
          <w:szCs w:val="24"/>
        </w:rPr>
        <w:t>) requirements</w:t>
      </w:r>
      <w:r w:rsidRPr="00552C5D">
        <w:rPr>
          <w:rFonts w:asciiTheme="minorBidi" w:hAnsiTheme="minorBidi"/>
          <w:bCs/>
          <w:sz w:val="24"/>
          <w:szCs w:val="24"/>
        </w:rPr>
        <w:t xml:space="preserve"> can be analysed using stakeholder theory (Freeman, 1984). BP must balance the interests of go</w:t>
      </w:r>
      <w:r w:rsidR="004701DD">
        <w:rPr>
          <w:rFonts w:asciiTheme="minorBidi" w:hAnsiTheme="minorBidi"/>
          <w:bCs/>
          <w:sz w:val="24"/>
          <w:szCs w:val="24"/>
        </w:rPr>
        <w:t>vernments, investors, customers</w:t>
      </w:r>
      <w:r w:rsidRPr="00552C5D">
        <w:rPr>
          <w:rFonts w:asciiTheme="minorBidi" w:hAnsiTheme="minorBidi"/>
          <w:bCs/>
          <w:sz w:val="24"/>
          <w:szCs w:val="24"/>
        </w:rPr>
        <w:t xml:space="preserve"> and environmental groups. While</w:t>
      </w:r>
      <w:r w:rsidR="004701DD">
        <w:rPr>
          <w:rFonts w:asciiTheme="minorBidi" w:hAnsiTheme="minorBidi"/>
          <w:bCs/>
          <w:sz w:val="24"/>
          <w:szCs w:val="24"/>
        </w:rPr>
        <w:t xml:space="preserve"> compliance enhances legitimacy</w:t>
      </w:r>
      <w:r w:rsidRPr="00552C5D">
        <w:rPr>
          <w:rFonts w:asciiTheme="minorBidi" w:hAnsiTheme="minorBidi"/>
          <w:bCs/>
          <w:sz w:val="24"/>
          <w:szCs w:val="24"/>
        </w:rPr>
        <w:t xml:space="preserve"> it may constrain profitability in the short term. Therefore, these global forces create a paradox where firms must simultaneously pursue </w:t>
      </w:r>
      <w:r w:rsidR="00583932">
        <w:rPr>
          <w:rFonts w:asciiTheme="minorBidi" w:hAnsiTheme="minorBidi"/>
          <w:bCs/>
          <w:sz w:val="24"/>
          <w:szCs w:val="24"/>
        </w:rPr>
        <w:t>economic and social objectives.</w:t>
      </w:r>
    </w:p>
    <w:p w14:paraId="6116383E" w14:textId="77777777" w:rsidR="006B2CFA" w:rsidRDefault="006B2CFA" w:rsidP="00AA267E">
      <w:pPr>
        <w:spacing w:line="276" w:lineRule="auto"/>
        <w:jc w:val="both"/>
        <w:rPr>
          <w:rFonts w:asciiTheme="minorBidi" w:hAnsiTheme="minorBidi"/>
          <w:bCs/>
          <w:sz w:val="24"/>
          <w:szCs w:val="24"/>
        </w:rPr>
      </w:pPr>
    </w:p>
    <w:p w14:paraId="109B8EF4" w14:textId="6C08D88D" w:rsidR="00583932" w:rsidRDefault="004701DD" w:rsidP="00AA267E">
      <w:pPr>
        <w:spacing w:line="276" w:lineRule="auto"/>
        <w:jc w:val="both"/>
        <w:rPr>
          <w:rFonts w:asciiTheme="minorBidi" w:hAnsiTheme="minorBidi"/>
          <w:bCs/>
          <w:sz w:val="24"/>
          <w:szCs w:val="24"/>
        </w:rPr>
      </w:pPr>
      <w:r>
        <w:rPr>
          <w:rFonts w:asciiTheme="minorBidi" w:hAnsiTheme="minorBidi"/>
          <w:bCs/>
          <w:sz w:val="24"/>
          <w:szCs w:val="24"/>
        </w:rPr>
        <w:t>3.</w:t>
      </w:r>
      <w:r w:rsidRPr="004701DD">
        <w:t xml:space="preserve"> </w:t>
      </w:r>
      <w:r w:rsidRPr="004701DD">
        <w:rPr>
          <w:rFonts w:asciiTheme="minorBidi" w:hAnsiTheme="minorBidi"/>
          <w:bCs/>
          <w:sz w:val="24"/>
          <w:szCs w:val="24"/>
        </w:rPr>
        <w:t>Applicati</w:t>
      </w:r>
      <w:r>
        <w:rPr>
          <w:rFonts w:asciiTheme="minorBidi" w:hAnsiTheme="minorBidi"/>
          <w:bCs/>
          <w:sz w:val="24"/>
          <w:szCs w:val="24"/>
        </w:rPr>
        <w:t>on of Business Models and PESTLE</w:t>
      </w:r>
      <w:r w:rsidR="00AA267E">
        <w:rPr>
          <w:rFonts w:asciiTheme="minorBidi" w:hAnsiTheme="minorBidi"/>
          <w:bCs/>
          <w:sz w:val="24"/>
          <w:szCs w:val="24"/>
        </w:rPr>
        <w:t xml:space="preserve"> Analysis</w:t>
      </w:r>
    </w:p>
    <w:p w14:paraId="171D2750" w14:textId="77777777" w:rsidR="006B2CFA" w:rsidRPr="00552C5D" w:rsidRDefault="006B2CFA" w:rsidP="00AA267E">
      <w:pPr>
        <w:spacing w:line="276" w:lineRule="auto"/>
        <w:jc w:val="both"/>
        <w:rPr>
          <w:rFonts w:asciiTheme="minorBidi" w:hAnsiTheme="minorBidi"/>
          <w:bCs/>
          <w:sz w:val="24"/>
          <w:szCs w:val="24"/>
        </w:rPr>
      </w:pPr>
    </w:p>
    <w:p w14:paraId="28A4134F" w14:textId="49E27925" w:rsidR="00552C5D" w:rsidRDefault="00322301" w:rsidP="00AA267E">
      <w:pPr>
        <w:spacing w:line="276" w:lineRule="auto"/>
        <w:jc w:val="both"/>
        <w:rPr>
          <w:rFonts w:asciiTheme="minorBidi" w:hAnsiTheme="minorBidi"/>
          <w:bCs/>
          <w:sz w:val="24"/>
          <w:szCs w:val="24"/>
        </w:rPr>
      </w:pPr>
      <w:r>
        <w:rPr>
          <w:rFonts w:asciiTheme="minorBidi" w:hAnsiTheme="minorBidi"/>
          <w:bCs/>
          <w:sz w:val="24"/>
          <w:szCs w:val="24"/>
        </w:rPr>
        <w:t>While PESTLE</w:t>
      </w:r>
      <w:r w:rsidR="00552C5D" w:rsidRPr="00552C5D">
        <w:rPr>
          <w:rFonts w:asciiTheme="minorBidi" w:hAnsiTheme="minorBidi"/>
          <w:bCs/>
          <w:sz w:val="24"/>
          <w:szCs w:val="24"/>
        </w:rPr>
        <w:t xml:space="preserve"> and Porter’s Five F</w:t>
      </w:r>
      <w:r w:rsidR="004701DD">
        <w:rPr>
          <w:rFonts w:asciiTheme="minorBidi" w:hAnsiTheme="minorBidi"/>
          <w:bCs/>
          <w:sz w:val="24"/>
          <w:szCs w:val="24"/>
        </w:rPr>
        <w:t>orces provide valuable insights</w:t>
      </w:r>
      <w:r w:rsidR="00552C5D" w:rsidRPr="00552C5D">
        <w:rPr>
          <w:rFonts w:asciiTheme="minorBidi" w:hAnsiTheme="minorBidi"/>
          <w:bCs/>
          <w:sz w:val="24"/>
          <w:szCs w:val="24"/>
        </w:rPr>
        <w:t xml:space="preserve"> their limitations mus</w:t>
      </w:r>
      <w:r w:rsidR="00583932">
        <w:rPr>
          <w:rFonts w:asciiTheme="minorBidi" w:hAnsiTheme="minorBidi"/>
          <w:bCs/>
          <w:sz w:val="24"/>
          <w:szCs w:val="24"/>
        </w:rPr>
        <w:t xml:space="preserve">t also be critically evaluated. </w:t>
      </w:r>
      <w:r w:rsidR="004701DD">
        <w:rPr>
          <w:rFonts w:asciiTheme="minorBidi" w:hAnsiTheme="minorBidi"/>
          <w:bCs/>
          <w:sz w:val="24"/>
          <w:szCs w:val="24"/>
        </w:rPr>
        <w:t>PESTLE</w:t>
      </w:r>
      <w:r w:rsidR="00552C5D" w:rsidRPr="00552C5D">
        <w:rPr>
          <w:rFonts w:asciiTheme="minorBidi" w:hAnsiTheme="minorBidi"/>
          <w:bCs/>
          <w:sz w:val="24"/>
          <w:szCs w:val="24"/>
        </w:rPr>
        <w:t xml:space="preserve"> analysis </w:t>
      </w:r>
      <w:r w:rsidR="004701DD">
        <w:rPr>
          <w:rFonts w:asciiTheme="minorBidi" w:hAnsiTheme="minorBidi"/>
          <w:bCs/>
          <w:sz w:val="24"/>
          <w:szCs w:val="24"/>
        </w:rPr>
        <w:t>(</w:t>
      </w:r>
      <w:r w:rsidR="004701DD" w:rsidRPr="004701DD">
        <w:rPr>
          <w:rFonts w:asciiTheme="minorBidi" w:hAnsiTheme="minorBidi"/>
          <w:bCs/>
          <w:sz w:val="24"/>
          <w:szCs w:val="24"/>
        </w:rPr>
        <w:t>Political, Economic, Soc</w:t>
      </w:r>
      <w:r w:rsidR="004701DD">
        <w:rPr>
          <w:rFonts w:asciiTheme="minorBidi" w:hAnsiTheme="minorBidi"/>
          <w:bCs/>
          <w:sz w:val="24"/>
          <w:szCs w:val="24"/>
        </w:rPr>
        <w:t>iological, Technological, Legal</w:t>
      </w:r>
      <w:r w:rsidR="004701DD" w:rsidRPr="004701DD">
        <w:rPr>
          <w:rFonts w:asciiTheme="minorBidi" w:hAnsiTheme="minorBidi"/>
          <w:bCs/>
          <w:sz w:val="24"/>
          <w:szCs w:val="24"/>
        </w:rPr>
        <w:t xml:space="preserve"> and Environmental</w:t>
      </w:r>
      <w:r w:rsidR="004701DD">
        <w:rPr>
          <w:rFonts w:asciiTheme="minorBidi" w:hAnsiTheme="minorBidi"/>
          <w:bCs/>
          <w:sz w:val="24"/>
          <w:szCs w:val="24"/>
        </w:rPr>
        <w:t xml:space="preserve">) </w:t>
      </w:r>
      <w:r w:rsidR="00552C5D" w:rsidRPr="00552C5D">
        <w:rPr>
          <w:rFonts w:asciiTheme="minorBidi" w:hAnsiTheme="minorBidi"/>
          <w:bCs/>
          <w:sz w:val="24"/>
          <w:szCs w:val="24"/>
        </w:rPr>
        <w:t>offers a macro-level perspective but lacks predictive power. For example, while i</w:t>
      </w:r>
      <w:r w:rsidR="004701DD">
        <w:rPr>
          <w:rFonts w:asciiTheme="minorBidi" w:hAnsiTheme="minorBidi"/>
          <w:bCs/>
          <w:sz w:val="24"/>
          <w:szCs w:val="24"/>
        </w:rPr>
        <w:t>t identifies geopolitical risks</w:t>
      </w:r>
      <w:r w:rsidR="00552C5D" w:rsidRPr="00552C5D">
        <w:rPr>
          <w:rFonts w:asciiTheme="minorBidi" w:hAnsiTheme="minorBidi"/>
          <w:bCs/>
          <w:sz w:val="24"/>
          <w:szCs w:val="24"/>
        </w:rPr>
        <w:t xml:space="preserve"> it does not quantify their impact</w:t>
      </w:r>
      <w:r w:rsidR="004701DD">
        <w:rPr>
          <w:rFonts w:asciiTheme="minorBidi" w:hAnsiTheme="minorBidi"/>
          <w:bCs/>
          <w:sz w:val="24"/>
          <w:szCs w:val="24"/>
        </w:rPr>
        <w:t xml:space="preserve"> on BP’s financial performance. This suggests that PESTLE </w:t>
      </w:r>
      <w:r w:rsidR="00552C5D" w:rsidRPr="00552C5D">
        <w:rPr>
          <w:rFonts w:asciiTheme="minorBidi" w:hAnsiTheme="minorBidi"/>
          <w:bCs/>
          <w:sz w:val="24"/>
          <w:szCs w:val="24"/>
        </w:rPr>
        <w:t xml:space="preserve">should be complemented with scenario planning </w:t>
      </w:r>
      <w:r w:rsidR="00583932">
        <w:rPr>
          <w:rFonts w:asciiTheme="minorBidi" w:hAnsiTheme="minorBidi"/>
          <w:bCs/>
          <w:sz w:val="24"/>
          <w:szCs w:val="24"/>
        </w:rPr>
        <w:t xml:space="preserve">to enhance strategic foresight. </w:t>
      </w:r>
      <w:r w:rsidR="004701DD">
        <w:rPr>
          <w:rFonts w:asciiTheme="minorBidi" w:hAnsiTheme="minorBidi"/>
          <w:bCs/>
          <w:sz w:val="24"/>
          <w:szCs w:val="24"/>
        </w:rPr>
        <w:t>Porter’s Five Forces (</w:t>
      </w:r>
      <w:r w:rsidR="004701DD" w:rsidRPr="004701DD">
        <w:rPr>
          <w:rFonts w:asciiTheme="minorBidi" w:hAnsiTheme="minorBidi"/>
          <w:bCs/>
          <w:sz w:val="24"/>
          <w:szCs w:val="24"/>
        </w:rPr>
        <w:t>Threat of New Entrants, Supplier Power, Buye</w:t>
      </w:r>
      <w:r w:rsidR="004701DD">
        <w:rPr>
          <w:rFonts w:asciiTheme="minorBidi" w:hAnsiTheme="minorBidi"/>
          <w:bCs/>
          <w:sz w:val="24"/>
          <w:szCs w:val="24"/>
        </w:rPr>
        <w:t xml:space="preserve">r Power, Threat of Substitutes </w:t>
      </w:r>
      <w:r w:rsidR="004701DD" w:rsidRPr="004701DD">
        <w:rPr>
          <w:rFonts w:asciiTheme="minorBidi" w:hAnsiTheme="minorBidi"/>
          <w:bCs/>
          <w:sz w:val="24"/>
          <w:szCs w:val="24"/>
        </w:rPr>
        <w:t>and Competitive Rivalry</w:t>
      </w:r>
      <w:r w:rsidR="004701DD">
        <w:rPr>
          <w:rFonts w:asciiTheme="minorBidi" w:hAnsiTheme="minorBidi"/>
          <w:bCs/>
          <w:sz w:val="24"/>
          <w:szCs w:val="24"/>
        </w:rPr>
        <w:t xml:space="preserve">) although widely used </w:t>
      </w:r>
      <w:r w:rsidR="00552C5D" w:rsidRPr="00552C5D">
        <w:rPr>
          <w:rFonts w:asciiTheme="minorBidi" w:hAnsiTheme="minorBidi"/>
          <w:bCs/>
          <w:sz w:val="24"/>
          <w:szCs w:val="24"/>
        </w:rPr>
        <w:t>assumes relatively stable industry boundaries. In BP’s case, the rise of renewable energy blurs t</w:t>
      </w:r>
      <w:r w:rsidR="004701DD">
        <w:rPr>
          <w:rFonts w:asciiTheme="minorBidi" w:hAnsiTheme="minorBidi"/>
          <w:bCs/>
          <w:sz w:val="24"/>
          <w:szCs w:val="24"/>
        </w:rPr>
        <w:t>raditional industry definitions</w:t>
      </w:r>
      <w:r w:rsidR="00552C5D" w:rsidRPr="00552C5D">
        <w:rPr>
          <w:rFonts w:asciiTheme="minorBidi" w:hAnsiTheme="minorBidi"/>
          <w:bCs/>
          <w:sz w:val="24"/>
          <w:szCs w:val="24"/>
        </w:rPr>
        <w:t xml:space="preserve"> as new entrants fr</w:t>
      </w:r>
      <w:r w:rsidR="004701DD">
        <w:rPr>
          <w:rFonts w:asciiTheme="minorBidi" w:hAnsiTheme="minorBidi"/>
          <w:bCs/>
          <w:sz w:val="24"/>
          <w:szCs w:val="24"/>
        </w:rPr>
        <w:t xml:space="preserve">om the technology sector (e.g. </w:t>
      </w:r>
      <w:r w:rsidR="00552C5D" w:rsidRPr="00552C5D">
        <w:rPr>
          <w:rFonts w:asciiTheme="minorBidi" w:hAnsiTheme="minorBidi"/>
          <w:bCs/>
          <w:sz w:val="24"/>
          <w:szCs w:val="24"/>
        </w:rPr>
        <w:t xml:space="preserve">Tesla in energy storage) increase competitive pressure. This indicates that the model may underestimate the threat of substitutes </w:t>
      </w:r>
      <w:r w:rsidR="00583932">
        <w:rPr>
          <w:rFonts w:asciiTheme="minorBidi" w:hAnsiTheme="minorBidi"/>
          <w:bCs/>
          <w:sz w:val="24"/>
          <w:szCs w:val="24"/>
        </w:rPr>
        <w:t xml:space="preserve">in rapidly evolving industries. Furthermore, </w:t>
      </w:r>
      <w:r w:rsidR="00552C5D" w:rsidRPr="00552C5D">
        <w:rPr>
          <w:rFonts w:asciiTheme="minorBidi" w:hAnsiTheme="minorBidi"/>
          <w:bCs/>
          <w:sz w:val="24"/>
          <w:szCs w:val="24"/>
        </w:rPr>
        <w:t>Porter’s Diamond Model</w:t>
      </w:r>
      <w:r w:rsidR="004701DD" w:rsidRPr="004701DD">
        <w:t xml:space="preserve"> </w:t>
      </w:r>
      <w:r w:rsidR="004701DD">
        <w:t>(</w:t>
      </w:r>
      <w:r>
        <w:rPr>
          <w:rFonts w:asciiTheme="minorBidi" w:hAnsiTheme="minorBidi"/>
          <w:bCs/>
          <w:sz w:val="24"/>
          <w:szCs w:val="24"/>
        </w:rPr>
        <w:t xml:space="preserve">Factor Conditions, </w:t>
      </w:r>
      <w:r w:rsidR="004701DD" w:rsidRPr="004701DD">
        <w:rPr>
          <w:rFonts w:asciiTheme="minorBidi" w:hAnsiTheme="minorBidi"/>
          <w:bCs/>
          <w:sz w:val="24"/>
          <w:szCs w:val="24"/>
        </w:rPr>
        <w:t>Demand Conditions, R</w:t>
      </w:r>
      <w:r w:rsidR="004701DD">
        <w:rPr>
          <w:rFonts w:asciiTheme="minorBidi" w:hAnsiTheme="minorBidi"/>
          <w:bCs/>
          <w:sz w:val="24"/>
          <w:szCs w:val="24"/>
        </w:rPr>
        <w:t>elated/Supporting Industries</w:t>
      </w:r>
      <w:r w:rsidR="004701DD" w:rsidRPr="004701DD">
        <w:rPr>
          <w:rFonts w:asciiTheme="minorBidi" w:hAnsiTheme="minorBidi"/>
          <w:bCs/>
          <w:sz w:val="24"/>
          <w:szCs w:val="24"/>
        </w:rPr>
        <w:t xml:space="preserve"> and Firm Strategy/Structure/Rivalry</w:t>
      </w:r>
      <w:r w:rsidR="004701DD">
        <w:rPr>
          <w:rFonts w:asciiTheme="minorBidi" w:hAnsiTheme="minorBidi"/>
          <w:bCs/>
          <w:sz w:val="24"/>
          <w:szCs w:val="24"/>
        </w:rPr>
        <w:t>)</w:t>
      </w:r>
      <w:r w:rsidR="00552C5D" w:rsidRPr="00552C5D">
        <w:rPr>
          <w:rFonts w:asciiTheme="minorBidi" w:hAnsiTheme="minorBidi"/>
          <w:bCs/>
          <w:sz w:val="24"/>
          <w:szCs w:val="24"/>
        </w:rPr>
        <w:t xml:space="preserve"> can be applied to understand national competitive advantage. The U</w:t>
      </w:r>
      <w:r w:rsidR="004701DD">
        <w:rPr>
          <w:rFonts w:asciiTheme="minorBidi" w:hAnsiTheme="minorBidi"/>
          <w:bCs/>
          <w:sz w:val="24"/>
          <w:szCs w:val="24"/>
        </w:rPr>
        <w:t xml:space="preserve">K’s strong regulatory framework skilled workforce </w:t>
      </w:r>
      <w:r w:rsidR="00552C5D" w:rsidRPr="00552C5D">
        <w:rPr>
          <w:rFonts w:asciiTheme="minorBidi" w:hAnsiTheme="minorBidi"/>
          <w:bCs/>
          <w:sz w:val="24"/>
          <w:szCs w:val="24"/>
        </w:rPr>
        <w:t>and technological infrastructure provide BP with a supportive home base. However, high environmental standards</w:t>
      </w:r>
      <w:r w:rsidR="004701DD">
        <w:rPr>
          <w:rFonts w:asciiTheme="minorBidi" w:hAnsiTheme="minorBidi"/>
          <w:bCs/>
          <w:sz w:val="24"/>
          <w:szCs w:val="24"/>
        </w:rPr>
        <w:t xml:space="preserve"> may increase operational costs </w:t>
      </w:r>
      <w:r w:rsidR="00552C5D" w:rsidRPr="00552C5D">
        <w:rPr>
          <w:rFonts w:asciiTheme="minorBidi" w:hAnsiTheme="minorBidi"/>
          <w:bCs/>
          <w:sz w:val="24"/>
          <w:szCs w:val="24"/>
        </w:rPr>
        <w:t>illustrating a trade-off between competitiveness and sustainability.</w:t>
      </w:r>
    </w:p>
    <w:p w14:paraId="769B05FD" w14:textId="77777777" w:rsidR="004701DD" w:rsidRPr="00552C5D" w:rsidRDefault="004701DD" w:rsidP="00AA267E">
      <w:pPr>
        <w:spacing w:line="276" w:lineRule="auto"/>
        <w:jc w:val="both"/>
        <w:rPr>
          <w:rFonts w:asciiTheme="minorBidi" w:hAnsiTheme="minorBidi"/>
          <w:bCs/>
          <w:sz w:val="24"/>
          <w:szCs w:val="24"/>
        </w:rPr>
      </w:pPr>
    </w:p>
    <w:p w14:paraId="1BE74C01" w14:textId="099C1EBB" w:rsidR="00552C5D" w:rsidRDefault="004701DD" w:rsidP="00AA267E">
      <w:pPr>
        <w:spacing w:line="276" w:lineRule="auto"/>
        <w:jc w:val="both"/>
        <w:rPr>
          <w:rFonts w:asciiTheme="minorBidi" w:hAnsiTheme="minorBidi"/>
          <w:bCs/>
          <w:sz w:val="24"/>
          <w:szCs w:val="24"/>
        </w:rPr>
      </w:pPr>
      <w:r>
        <w:rPr>
          <w:rFonts w:asciiTheme="minorBidi" w:hAnsiTheme="minorBidi"/>
          <w:bCs/>
          <w:sz w:val="24"/>
          <w:szCs w:val="24"/>
        </w:rPr>
        <w:t xml:space="preserve">4. </w:t>
      </w:r>
      <w:r w:rsidRPr="004701DD">
        <w:rPr>
          <w:rFonts w:asciiTheme="minorBidi" w:hAnsiTheme="minorBidi"/>
          <w:bCs/>
          <w:sz w:val="24"/>
          <w:szCs w:val="24"/>
        </w:rPr>
        <w:t>Reaso</w:t>
      </w:r>
      <w:r w:rsidR="00AA267E">
        <w:rPr>
          <w:rFonts w:asciiTheme="minorBidi" w:hAnsiTheme="minorBidi"/>
          <w:bCs/>
          <w:sz w:val="24"/>
          <w:szCs w:val="24"/>
        </w:rPr>
        <w:t>ns for International Trade</w:t>
      </w:r>
    </w:p>
    <w:p w14:paraId="6EAEB167" w14:textId="77777777" w:rsidR="006B2CFA" w:rsidRPr="00552C5D" w:rsidRDefault="006B2CFA" w:rsidP="00AA267E">
      <w:pPr>
        <w:spacing w:line="276" w:lineRule="auto"/>
        <w:jc w:val="both"/>
        <w:rPr>
          <w:rFonts w:asciiTheme="minorBidi" w:hAnsiTheme="minorBidi"/>
          <w:bCs/>
          <w:sz w:val="24"/>
          <w:szCs w:val="24"/>
        </w:rPr>
      </w:pPr>
    </w:p>
    <w:p w14:paraId="0C0F72BB" w14:textId="19904E3E" w:rsid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lastRenderedPageBreak/>
        <w:t xml:space="preserve">The reasons for international trade extend beyond traditional explanations such as resource access and market expansion. From a theoretical perspective, Dunning’s Eclectic Paradigm (OLI framework) provides a </w:t>
      </w:r>
      <w:r w:rsidR="006B2CFA">
        <w:rPr>
          <w:rFonts w:asciiTheme="minorBidi" w:hAnsiTheme="minorBidi"/>
          <w:bCs/>
          <w:sz w:val="24"/>
          <w:szCs w:val="24"/>
        </w:rPr>
        <w:t>more comprehensive explanation.</w:t>
      </w:r>
      <w:r w:rsidR="00322301">
        <w:rPr>
          <w:rFonts w:asciiTheme="minorBidi" w:hAnsiTheme="minorBidi"/>
          <w:bCs/>
          <w:sz w:val="24"/>
          <w:szCs w:val="24"/>
        </w:rPr>
        <w:t xml:space="preserve"> </w:t>
      </w:r>
      <w:r w:rsidR="006B2CFA">
        <w:rPr>
          <w:rFonts w:asciiTheme="minorBidi" w:hAnsiTheme="minorBidi"/>
          <w:bCs/>
          <w:sz w:val="24"/>
          <w:szCs w:val="24"/>
        </w:rPr>
        <w:t xml:space="preserve">Ownership advantages (O) will be </w:t>
      </w:r>
      <w:r w:rsidRPr="00552C5D">
        <w:rPr>
          <w:rFonts w:asciiTheme="minorBidi" w:hAnsiTheme="minorBidi"/>
          <w:bCs/>
          <w:sz w:val="24"/>
          <w:szCs w:val="24"/>
        </w:rPr>
        <w:t xml:space="preserve">BP’s technological </w:t>
      </w:r>
      <w:r w:rsidR="006B2CFA">
        <w:rPr>
          <w:rFonts w:asciiTheme="minorBidi" w:hAnsiTheme="minorBidi"/>
          <w:bCs/>
          <w:sz w:val="24"/>
          <w:szCs w:val="24"/>
        </w:rPr>
        <w:t>expertise and brand reputation. Location advantages (L) which is a</w:t>
      </w:r>
      <w:r w:rsidRPr="00552C5D">
        <w:rPr>
          <w:rFonts w:asciiTheme="minorBidi" w:hAnsiTheme="minorBidi"/>
          <w:bCs/>
          <w:sz w:val="24"/>
          <w:szCs w:val="24"/>
        </w:rPr>
        <w:t>ccess to oil reserv</w:t>
      </w:r>
      <w:r w:rsidR="006B2CFA">
        <w:rPr>
          <w:rFonts w:asciiTheme="minorBidi" w:hAnsiTheme="minorBidi"/>
          <w:bCs/>
          <w:sz w:val="24"/>
          <w:szCs w:val="24"/>
        </w:rPr>
        <w:t xml:space="preserve">es and emerging energy markets. Internalisation advantages (I) </w:t>
      </w:r>
      <w:r w:rsidR="00322301">
        <w:rPr>
          <w:rFonts w:asciiTheme="minorBidi" w:hAnsiTheme="minorBidi"/>
          <w:bCs/>
          <w:sz w:val="24"/>
          <w:szCs w:val="24"/>
        </w:rPr>
        <w:t xml:space="preserve">gives you an idea of </w:t>
      </w:r>
      <w:r w:rsidR="006B2CFA">
        <w:rPr>
          <w:rFonts w:asciiTheme="minorBidi" w:hAnsiTheme="minorBidi"/>
          <w:bCs/>
          <w:sz w:val="24"/>
          <w:szCs w:val="24"/>
        </w:rPr>
        <w:t>c</w:t>
      </w:r>
      <w:r w:rsidRPr="00552C5D">
        <w:rPr>
          <w:rFonts w:asciiTheme="minorBidi" w:hAnsiTheme="minorBidi"/>
          <w:bCs/>
          <w:sz w:val="24"/>
          <w:szCs w:val="24"/>
        </w:rPr>
        <w:t>ontrol over operatio</w:t>
      </w:r>
      <w:r w:rsidR="00322301">
        <w:rPr>
          <w:rFonts w:asciiTheme="minorBidi" w:hAnsiTheme="minorBidi"/>
          <w:bCs/>
          <w:sz w:val="24"/>
          <w:szCs w:val="24"/>
        </w:rPr>
        <w:t xml:space="preserve">ns to reduce transaction costs. </w:t>
      </w:r>
      <w:r w:rsidRPr="00552C5D">
        <w:rPr>
          <w:rFonts w:asciiTheme="minorBidi" w:hAnsiTheme="minorBidi"/>
          <w:bCs/>
          <w:sz w:val="24"/>
          <w:szCs w:val="24"/>
        </w:rPr>
        <w:t>This framework provides evidence</w:t>
      </w:r>
      <w:r w:rsidR="006B2CFA">
        <w:rPr>
          <w:rFonts w:asciiTheme="minorBidi" w:hAnsiTheme="minorBidi"/>
          <w:bCs/>
          <w:sz w:val="24"/>
          <w:szCs w:val="24"/>
        </w:rPr>
        <w:t xml:space="preserve"> that BP’s internationalisation </w:t>
      </w:r>
      <w:r w:rsidRPr="00552C5D">
        <w:rPr>
          <w:rFonts w:asciiTheme="minorBidi" w:hAnsiTheme="minorBidi"/>
          <w:bCs/>
          <w:sz w:val="24"/>
          <w:szCs w:val="24"/>
        </w:rPr>
        <w:t xml:space="preserve">strategy is multifaceted. However, it can be critically evaluated that globalisation also exposes </w:t>
      </w:r>
      <w:r w:rsidR="006B2CFA">
        <w:rPr>
          <w:rFonts w:asciiTheme="minorBidi" w:hAnsiTheme="minorBidi"/>
          <w:bCs/>
          <w:sz w:val="24"/>
          <w:szCs w:val="24"/>
        </w:rPr>
        <w:t>BP to “liability of foreignness</w:t>
      </w:r>
      <w:r w:rsidRPr="00552C5D">
        <w:rPr>
          <w:rFonts w:asciiTheme="minorBidi" w:hAnsiTheme="minorBidi"/>
          <w:bCs/>
          <w:sz w:val="24"/>
          <w:szCs w:val="24"/>
        </w:rPr>
        <w:t>” where operating in unfamiliar mar</w:t>
      </w:r>
      <w:r w:rsidR="00583932">
        <w:rPr>
          <w:rFonts w:asciiTheme="minorBidi" w:hAnsiTheme="minorBidi"/>
          <w:bCs/>
          <w:sz w:val="24"/>
          <w:szCs w:val="24"/>
        </w:rPr>
        <w:t xml:space="preserve">kets increases costs and risks. </w:t>
      </w:r>
      <w:r w:rsidRPr="00552C5D">
        <w:rPr>
          <w:rFonts w:asciiTheme="minorBidi" w:hAnsiTheme="minorBidi"/>
          <w:bCs/>
          <w:sz w:val="24"/>
          <w:szCs w:val="24"/>
        </w:rPr>
        <w:t>Moreover, dependency on international trade can create vulnerabilities. For instance, supply chain disruptions demonstrate how over-reliance on global networks can reduce resilience. Therefore, while int</w:t>
      </w:r>
      <w:r w:rsidR="006B2CFA">
        <w:rPr>
          <w:rFonts w:asciiTheme="minorBidi" w:hAnsiTheme="minorBidi"/>
          <w:bCs/>
          <w:sz w:val="24"/>
          <w:szCs w:val="24"/>
        </w:rPr>
        <w:t xml:space="preserve">ernational trade drives growth </w:t>
      </w:r>
      <w:r w:rsidRPr="00552C5D">
        <w:rPr>
          <w:rFonts w:asciiTheme="minorBidi" w:hAnsiTheme="minorBidi"/>
          <w:bCs/>
          <w:sz w:val="24"/>
          <w:szCs w:val="24"/>
        </w:rPr>
        <w:t>it also necessitates robust risk management strategies.</w:t>
      </w:r>
    </w:p>
    <w:p w14:paraId="1980956C" w14:textId="77777777" w:rsidR="004701DD" w:rsidRPr="00552C5D" w:rsidRDefault="004701DD" w:rsidP="00AA267E">
      <w:pPr>
        <w:spacing w:line="276" w:lineRule="auto"/>
        <w:jc w:val="both"/>
        <w:rPr>
          <w:rFonts w:asciiTheme="minorBidi" w:hAnsiTheme="minorBidi"/>
          <w:bCs/>
          <w:sz w:val="24"/>
          <w:szCs w:val="24"/>
        </w:rPr>
      </w:pPr>
    </w:p>
    <w:p w14:paraId="47B11B04" w14:textId="1B0B540F" w:rsidR="00552C5D" w:rsidRPr="00552C5D" w:rsidRDefault="004701DD" w:rsidP="00AA267E">
      <w:pPr>
        <w:spacing w:line="276" w:lineRule="auto"/>
        <w:jc w:val="both"/>
        <w:rPr>
          <w:rFonts w:asciiTheme="minorBidi" w:hAnsiTheme="minorBidi"/>
          <w:bCs/>
          <w:sz w:val="24"/>
          <w:szCs w:val="24"/>
        </w:rPr>
      </w:pPr>
      <w:r>
        <w:rPr>
          <w:rFonts w:asciiTheme="minorBidi" w:hAnsiTheme="minorBidi"/>
          <w:bCs/>
          <w:sz w:val="24"/>
          <w:szCs w:val="24"/>
        </w:rPr>
        <w:t xml:space="preserve">5. </w:t>
      </w:r>
      <w:r w:rsidRPr="004701DD">
        <w:rPr>
          <w:rFonts w:asciiTheme="minorBidi" w:hAnsiTheme="minorBidi"/>
          <w:bCs/>
          <w:sz w:val="24"/>
          <w:szCs w:val="24"/>
        </w:rPr>
        <w:t>Opportunities and Challenges for BP</w:t>
      </w:r>
    </w:p>
    <w:p w14:paraId="20968B90" w14:textId="77777777" w:rsidR="00552C5D" w:rsidRPr="00552C5D" w:rsidRDefault="00552C5D" w:rsidP="00AA267E">
      <w:pPr>
        <w:spacing w:line="276" w:lineRule="auto"/>
        <w:jc w:val="both"/>
        <w:rPr>
          <w:rFonts w:asciiTheme="minorBidi" w:hAnsiTheme="minorBidi"/>
          <w:bCs/>
          <w:sz w:val="24"/>
          <w:szCs w:val="24"/>
        </w:rPr>
      </w:pPr>
    </w:p>
    <w:p w14:paraId="217DE148" w14:textId="07DA250D" w:rsidR="006B2CFA"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A more nuanced evaluation of opportunities reveals that BP’s transition to renewable energy is not only a strategic choice but a necessity driven by market and regulatory pressures. The concept of creative destruction (Schumpeter, 1942) explains how innovation disrupts existing industries. Renewable energy technologies are gr</w:t>
      </w:r>
      <w:r w:rsidR="006B2CFA">
        <w:rPr>
          <w:rFonts w:asciiTheme="minorBidi" w:hAnsiTheme="minorBidi"/>
          <w:bCs/>
          <w:sz w:val="24"/>
          <w:szCs w:val="24"/>
        </w:rPr>
        <w:t>adually displacing fossil fuels</w:t>
      </w:r>
      <w:r w:rsidRPr="00552C5D">
        <w:rPr>
          <w:rFonts w:asciiTheme="minorBidi" w:hAnsiTheme="minorBidi"/>
          <w:bCs/>
          <w:sz w:val="24"/>
          <w:szCs w:val="24"/>
        </w:rPr>
        <w:t xml:space="preserve"> forcing BP</w:t>
      </w:r>
      <w:r w:rsidR="006B2CFA">
        <w:rPr>
          <w:rFonts w:asciiTheme="minorBidi" w:hAnsiTheme="minorBidi"/>
          <w:bCs/>
          <w:sz w:val="24"/>
          <w:szCs w:val="24"/>
        </w:rPr>
        <w:t xml:space="preserve"> to adapt or risk obsolescence. </w:t>
      </w:r>
      <w:r w:rsidRPr="00552C5D">
        <w:rPr>
          <w:rFonts w:asciiTheme="minorBidi" w:hAnsiTheme="minorBidi"/>
          <w:bCs/>
          <w:sz w:val="24"/>
          <w:szCs w:val="24"/>
        </w:rPr>
        <w:t>However, this transition is capital-intensive and uncertain. There is limited evidence that renewable investments will generate equivalent returns in the short term. This creates a strategic dilemma between short-term profitabilit</w:t>
      </w:r>
      <w:r w:rsidR="006B2CFA">
        <w:rPr>
          <w:rFonts w:asciiTheme="minorBidi" w:hAnsiTheme="minorBidi"/>
          <w:bCs/>
          <w:sz w:val="24"/>
          <w:szCs w:val="24"/>
        </w:rPr>
        <w:t xml:space="preserve">y and long-term sustainability. </w:t>
      </w:r>
      <w:r w:rsidRPr="00552C5D">
        <w:rPr>
          <w:rFonts w:asciiTheme="minorBidi" w:hAnsiTheme="minorBidi"/>
          <w:bCs/>
          <w:sz w:val="24"/>
          <w:szCs w:val="24"/>
        </w:rPr>
        <w:t>Geopolitical challenges also require deeper consideration. Whil</w:t>
      </w:r>
      <w:r w:rsidR="006B2CFA">
        <w:rPr>
          <w:rFonts w:asciiTheme="minorBidi" w:hAnsiTheme="minorBidi"/>
          <w:bCs/>
          <w:sz w:val="24"/>
          <w:szCs w:val="24"/>
        </w:rPr>
        <w:t xml:space="preserve">e diversification reduces risk </w:t>
      </w:r>
      <w:r w:rsidRPr="00552C5D">
        <w:rPr>
          <w:rFonts w:asciiTheme="minorBidi" w:hAnsiTheme="minorBidi"/>
          <w:bCs/>
          <w:sz w:val="24"/>
          <w:szCs w:val="24"/>
        </w:rPr>
        <w:t>it may increase com</w:t>
      </w:r>
      <w:r w:rsidR="006B2CFA">
        <w:rPr>
          <w:rFonts w:asciiTheme="minorBidi" w:hAnsiTheme="minorBidi"/>
          <w:bCs/>
          <w:sz w:val="24"/>
          <w:szCs w:val="24"/>
        </w:rPr>
        <w:t xml:space="preserve">plexity and coordination costs. </w:t>
      </w:r>
      <w:r w:rsidRPr="00552C5D">
        <w:rPr>
          <w:rFonts w:asciiTheme="minorBidi" w:hAnsiTheme="minorBidi"/>
          <w:bCs/>
          <w:sz w:val="24"/>
          <w:szCs w:val="24"/>
        </w:rPr>
        <w:t>One can infer that firms must balance global integr</w:t>
      </w:r>
      <w:r w:rsidR="00322301">
        <w:rPr>
          <w:rFonts w:asciiTheme="minorBidi" w:hAnsiTheme="minorBidi"/>
          <w:bCs/>
          <w:sz w:val="24"/>
          <w:szCs w:val="24"/>
        </w:rPr>
        <w:t>ation with local responsiveness</w:t>
      </w:r>
      <w:r w:rsidRPr="00552C5D">
        <w:rPr>
          <w:rFonts w:asciiTheme="minorBidi" w:hAnsiTheme="minorBidi"/>
          <w:bCs/>
          <w:sz w:val="24"/>
          <w:szCs w:val="24"/>
        </w:rPr>
        <w:t xml:space="preserve"> as suggested by Bartlett and </w:t>
      </w:r>
      <w:proofErr w:type="spellStart"/>
      <w:r w:rsidRPr="00552C5D">
        <w:rPr>
          <w:rFonts w:asciiTheme="minorBidi" w:hAnsiTheme="minorBidi"/>
          <w:bCs/>
          <w:sz w:val="24"/>
          <w:szCs w:val="24"/>
        </w:rPr>
        <w:t>Ghoshal’s</w:t>
      </w:r>
      <w:proofErr w:type="spellEnd"/>
      <w:r w:rsidRPr="00552C5D">
        <w:rPr>
          <w:rFonts w:asciiTheme="minorBidi" w:hAnsiTheme="minorBidi"/>
          <w:bCs/>
          <w:sz w:val="24"/>
          <w:szCs w:val="24"/>
        </w:rPr>
        <w:t xml:space="preserve"> (1989) tra</w:t>
      </w:r>
      <w:r w:rsidR="006B2CFA">
        <w:rPr>
          <w:rFonts w:asciiTheme="minorBidi" w:hAnsiTheme="minorBidi"/>
          <w:bCs/>
          <w:sz w:val="24"/>
          <w:szCs w:val="24"/>
        </w:rPr>
        <w:t>nsnational strategy model.</w:t>
      </w:r>
    </w:p>
    <w:p w14:paraId="35E2F105" w14:textId="77777777" w:rsidR="006B2CFA" w:rsidRPr="006B2CFA" w:rsidRDefault="006B2CFA" w:rsidP="00AA267E">
      <w:pPr>
        <w:spacing w:line="276" w:lineRule="auto"/>
        <w:jc w:val="both"/>
        <w:rPr>
          <w:rFonts w:asciiTheme="minorBidi" w:hAnsiTheme="minorBidi"/>
          <w:bCs/>
          <w:sz w:val="24"/>
          <w:szCs w:val="24"/>
        </w:rPr>
      </w:pPr>
    </w:p>
    <w:p w14:paraId="1B74272A" w14:textId="34426EE1" w:rsidR="00552C5D" w:rsidRDefault="006B2CFA" w:rsidP="00AA267E">
      <w:pPr>
        <w:spacing w:line="276" w:lineRule="auto"/>
        <w:jc w:val="both"/>
        <w:rPr>
          <w:rFonts w:asciiTheme="minorBidi" w:hAnsiTheme="minorBidi"/>
          <w:bCs/>
          <w:sz w:val="24"/>
          <w:szCs w:val="24"/>
        </w:rPr>
      </w:pPr>
      <w:r w:rsidRPr="006B2CFA">
        <w:rPr>
          <w:rFonts w:asciiTheme="minorBidi" w:hAnsiTheme="minorBidi"/>
          <w:bCs/>
          <w:sz w:val="24"/>
          <w:szCs w:val="24"/>
        </w:rPr>
        <w:t>6. Impact on Market Posit</w:t>
      </w:r>
      <w:r w:rsidR="00AA267E">
        <w:rPr>
          <w:rFonts w:asciiTheme="minorBidi" w:hAnsiTheme="minorBidi"/>
          <w:bCs/>
          <w:sz w:val="24"/>
          <w:szCs w:val="24"/>
        </w:rPr>
        <w:t>ioning and Competitiveness</w:t>
      </w:r>
    </w:p>
    <w:p w14:paraId="1B8493B7" w14:textId="77777777" w:rsidR="006B2CFA" w:rsidRPr="00552C5D" w:rsidRDefault="006B2CFA" w:rsidP="00AA267E">
      <w:pPr>
        <w:spacing w:line="276" w:lineRule="auto"/>
        <w:jc w:val="both"/>
        <w:rPr>
          <w:rFonts w:asciiTheme="minorBidi" w:hAnsiTheme="minorBidi"/>
          <w:bCs/>
          <w:sz w:val="24"/>
          <w:szCs w:val="24"/>
        </w:rPr>
      </w:pPr>
    </w:p>
    <w:p w14:paraId="40EC83CE" w14:textId="65CE1BC8"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Fr</w:t>
      </w:r>
      <w:r w:rsidR="009655E9">
        <w:rPr>
          <w:rFonts w:asciiTheme="minorBidi" w:hAnsiTheme="minorBidi"/>
          <w:bCs/>
          <w:sz w:val="24"/>
          <w:szCs w:val="24"/>
        </w:rPr>
        <w:t xml:space="preserve">om a microeconomic perspective </w:t>
      </w:r>
      <w:r w:rsidRPr="00552C5D">
        <w:rPr>
          <w:rFonts w:asciiTheme="minorBidi" w:hAnsiTheme="minorBidi"/>
          <w:bCs/>
          <w:sz w:val="24"/>
          <w:szCs w:val="24"/>
        </w:rPr>
        <w:t>BP’s oligopolistic market structure allow</w:t>
      </w:r>
      <w:r w:rsidR="006340C7">
        <w:rPr>
          <w:rFonts w:asciiTheme="minorBidi" w:hAnsiTheme="minorBidi"/>
          <w:bCs/>
          <w:sz w:val="24"/>
          <w:szCs w:val="24"/>
        </w:rPr>
        <w:t>s for strategic interdependence</w:t>
      </w:r>
      <w:r w:rsidRPr="00552C5D">
        <w:rPr>
          <w:rFonts w:asciiTheme="minorBidi" w:hAnsiTheme="minorBidi"/>
          <w:bCs/>
          <w:sz w:val="24"/>
          <w:szCs w:val="24"/>
        </w:rPr>
        <w:t xml:space="preserve"> where firms anticipate competitors’ actions. Game theory can be applied to explain pricing strategies and investment decisions. For example, BP’s investment in renewable energy may prompt similar actions by competi</w:t>
      </w:r>
      <w:r w:rsidR="006340C7">
        <w:rPr>
          <w:rFonts w:asciiTheme="minorBidi" w:hAnsiTheme="minorBidi"/>
          <w:bCs/>
          <w:sz w:val="24"/>
          <w:szCs w:val="24"/>
        </w:rPr>
        <w:t xml:space="preserve">tors </w:t>
      </w:r>
      <w:r w:rsidR="006B2CFA">
        <w:rPr>
          <w:rFonts w:asciiTheme="minorBidi" w:hAnsiTheme="minorBidi"/>
          <w:bCs/>
          <w:sz w:val="24"/>
          <w:szCs w:val="24"/>
        </w:rPr>
        <w:t xml:space="preserve">intensifying competition. </w:t>
      </w:r>
      <w:r w:rsidRPr="00552C5D">
        <w:rPr>
          <w:rFonts w:asciiTheme="minorBidi" w:hAnsiTheme="minorBidi"/>
          <w:bCs/>
          <w:sz w:val="24"/>
          <w:szCs w:val="24"/>
        </w:rPr>
        <w:t>Fr</w:t>
      </w:r>
      <w:r w:rsidR="00AA267E">
        <w:rPr>
          <w:rFonts w:asciiTheme="minorBidi" w:hAnsiTheme="minorBidi"/>
          <w:bCs/>
          <w:sz w:val="24"/>
          <w:szCs w:val="24"/>
        </w:rPr>
        <w:t xml:space="preserve">om a macroeconomic perspective </w:t>
      </w:r>
      <w:r w:rsidRPr="00552C5D">
        <w:rPr>
          <w:rFonts w:asciiTheme="minorBidi" w:hAnsiTheme="minorBidi"/>
          <w:bCs/>
          <w:sz w:val="24"/>
          <w:szCs w:val="24"/>
        </w:rPr>
        <w:t>the global energy market is influenced by supply-demand dynam</w:t>
      </w:r>
      <w:r w:rsidR="00AA267E">
        <w:rPr>
          <w:rFonts w:asciiTheme="minorBidi" w:hAnsiTheme="minorBidi"/>
          <w:bCs/>
          <w:sz w:val="24"/>
          <w:szCs w:val="24"/>
        </w:rPr>
        <w:t>ics</w:t>
      </w:r>
      <w:r w:rsidR="006340C7">
        <w:rPr>
          <w:rFonts w:asciiTheme="minorBidi" w:hAnsiTheme="minorBidi"/>
          <w:bCs/>
          <w:sz w:val="24"/>
          <w:szCs w:val="24"/>
        </w:rPr>
        <w:t xml:space="preserve"> exchange rates </w:t>
      </w:r>
      <w:r w:rsidRPr="00552C5D">
        <w:rPr>
          <w:rFonts w:asciiTheme="minorBidi" w:hAnsiTheme="minorBidi"/>
          <w:bCs/>
          <w:sz w:val="24"/>
          <w:szCs w:val="24"/>
        </w:rPr>
        <w:t>and government policies. The shift towards decarbonisation represents a structura</w:t>
      </w:r>
      <w:r w:rsidR="00AA267E">
        <w:rPr>
          <w:rFonts w:asciiTheme="minorBidi" w:hAnsiTheme="minorBidi"/>
          <w:bCs/>
          <w:sz w:val="24"/>
          <w:szCs w:val="24"/>
        </w:rPr>
        <w:t xml:space="preserve">l change in the global economy </w:t>
      </w:r>
      <w:r w:rsidRPr="00552C5D">
        <w:rPr>
          <w:rFonts w:asciiTheme="minorBidi" w:hAnsiTheme="minorBidi"/>
          <w:bCs/>
          <w:sz w:val="24"/>
          <w:szCs w:val="24"/>
        </w:rPr>
        <w:t>affecting lon</w:t>
      </w:r>
      <w:r w:rsidR="006B2CFA">
        <w:rPr>
          <w:rFonts w:asciiTheme="minorBidi" w:hAnsiTheme="minorBidi"/>
          <w:bCs/>
          <w:sz w:val="24"/>
          <w:szCs w:val="24"/>
        </w:rPr>
        <w:t xml:space="preserve">g-term demand for fossil fuels. </w:t>
      </w:r>
      <w:r w:rsidRPr="00552C5D">
        <w:rPr>
          <w:rFonts w:asciiTheme="minorBidi" w:hAnsiTheme="minorBidi"/>
          <w:bCs/>
          <w:sz w:val="24"/>
          <w:szCs w:val="24"/>
        </w:rPr>
        <w:t>Critically, the transition to renewable energy may lead to a hybrid market s</w:t>
      </w:r>
      <w:r w:rsidR="00AA267E">
        <w:rPr>
          <w:rFonts w:asciiTheme="minorBidi" w:hAnsiTheme="minorBidi"/>
          <w:bCs/>
          <w:sz w:val="24"/>
          <w:szCs w:val="24"/>
        </w:rPr>
        <w:t xml:space="preserve">tructure </w:t>
      </w:r>
      <w:r w:rsidRPr="00552C5D">
        <w:rPr>
          <w:rFonts w:asciiTheme="minorBidi" w:hAnsiTheme="minorBidi"/>
          <w:bCs/>
          <w:sz w:val="24"/>
          <w:szCs w:val="24"/>
        </w:rPr>
        <w:t>c</w:t>
      </w:r>
      <w:r w:rsidR="006340C7">
        <w:rPr>
          <w:rFonts w:asciiTheme="minorBidi" w:hAnsiTheme="minorBidi"/>
          <w:bCs/>
          <w:sz w:val="24"/>
          <w:szCs w:val="24"/>
        </w:rPr>
        <w:t xml:space="preserve">ombining elements of </w:t>
      </w:r>
      <w:r w:rsidR="006340C7">
        <w:rPr>
          <w:rFonts w:asciiTheme="minorBidi" w:hAnsiTheme="minorBidi"/>
          <w:bCs/>
          <w:sz w:val="24"/>
          <w:szCs w:val="24"/>
        </w:rPr>
        <w:lastRenderedPageBreak/>
        <w:t>oligopoly, traditional energy firms and monopolistic competition, new renewable entrants</w:t>
      </w:r>
      <w:r w:rsidRPr="00552C5D">
        <w:rPr>
          <w:rFonts w:asciiTheme="minorBidi" w:hAnsiTheme="minorBidi"/>
          <w:bCs/>
          <w:sz w:val="24"/>
          <w:szCs w:val="24"/>
        </w:rPr>
        <w:t>. This evolution requires BP to adopt flexible strategies.</w:t>
      </w:r>
    </w:p>
    <w:p w14:paraId="4C894D6D" w14:textId="77777777" w:rsidR="00552C5D" w:rsidRPr="00552C5D" w:rsidRDefault="00552C5D" w:rsidP="00AA267E">
      <w:pPr>
        <w:spacing w:line="276" w:lineRule="auto"/>
        <w:jc w:val="both"/>
        <w:rPr>
          <w:rFonts w:asciiTheme="minorBidi" w:hAnsiTheme="minorBidi"/>
          <w:bCs/>
          <w:sz w:val="24"/>
          <w:szCs w:val="24"/>
        </w:rPr>
      </w:pPr>
    </w:p>
    <w:p w14:paraId="34496BFD" w14:textId="065D13B2" w:rsidR="00552C5D" w:rsidRPr="00552C5D" w:rsidRDefault="006340C7" w:rsidP="00AA267E">
      <w:pPr>
        <w:spacing w:line="276" w:lineRule="auto"/>
        <w:jc w:val="both"/>
        <w:rPr>
          <w:rFonts w:asciiTheme="minorBidi" w:hAnsiTheme="minorBidi"/>
          <w:bCs/>
          <w:sz w:val="24"/>
          <w:szCs w:val="24"/>
        </w:rPr>
      </w:pPr>
      <w:r w:rsidRPr="006340C7">
        <w:rPr>
          <w:rFonts w:asciiTheme="minorBidi" w:hAnsiTheme="minorBidi"/>
          <w:bCs/>
          <w:sz w:val="24"/>
          <w:szCs w:val="24"/>
        </w:rPr>
        <w:t>7. Strategic Recommendations</w:t>
      </w:r>
    </w:p>
    <w:p w14:paraId="2797ED0C" w14:textId="7E962DDA" w:rsidR="00552C5D" w:rsidRPr="00552C5D" w:rsidRDefault="006340C7" w:rsidP="00AA267E">
      <w:pPr>
        <w:spacing w:line="276" w:lineRule="auto"/>
        <w:jc w:val="both"/>
        <w:rPr>
          <w:rFonts w:asciiTheme="minorBidi" w:hAnsiTheme="minorBidi"/>
          <w:bCs/>
          <w:sz w:val="24"/>
          <w:szCs w:val="24"/>
        </w:rPr>
      </w:pPr>
      <w:r>
        <w:rPr>
          <w:rFonts w:asciiTheme="minorBidi" w:hAnsiTheme="minorBidi"/>
          <w:bCs/>
          <w:sz w:val="24"/>
          <w:szCs w:val="24"/>
        </w:rPr>
        <w:t>To address these complexities</w:t>
      </w:r>
      <w:r w:rsidR="00552C5D" w:rsidRPr="00552C5D">
        <w:rPr>
          <w:rFonts w:asciiTheme="minorBidi" w:hAnsiTheme="minorBidi"/>
          <w:bCs/>
          <w:sz w:val="24"/>
          <w:szCs w:val="24"/>
        </w:rPr>
        <w:t xml:space="preserve"> BP should adopt a dynamic capabilities approach (</w:t>
      </w:r>
      <w:proofErr w:type="spellStart"/>
      <w:r w:rsidR="00552C5D" w:rsidRPr="00552C5D">
        <w:rPr>
          <w:rFonts w:asciiTheme="minorBidi" w:hAnsiTheme="minorBidi"/>
          <w:bCs/>
          <w:sz w:val="24"/>
          <w:szCs w:val="24"/>
        </w:rPr>
        <w:t>Teece</w:t>
      </w:r>
      <w:proofErr w:type="spellEnd"/>
      <w:r w:rsidR="00552C5D" w:rsidRPr="00552C5D">
        <w:rPr>
          <w:rFonts w:asciiTheme="minorBidi" w:hAnsiTheme="minorBidi"/>
          <w:bCs/>
          <w:sz w:val="24"/>
          <w:szCs w:val="24"/>
        </w:rPr>
        <w:t xml:space="preserve">, 2018), focusing </w:t>
      </w:r>
      <w:r>
        <w:rPr>
          <w:rFonts w:asciiTheme="minorBidi" w:hAnsiTheme="minorBidi"/>
          <w:bCs/>
          <w:sz w:val="24"/>
          <w:szCs w:val="24"/>
        </w:rPr>
        <w:t xml:space="preserve">on the ability to sense, seize </w:t>
      </w:r>
      <w:r w:rsidR="00552C5D" w:rsidRPr="00552C5D">
        <w:rPr>
          <w:rFonts w:asciiTheme="minorBidi" w:hAnsiTheme="minorBidi"/>
          <w:bCs/>
          <w:sz w:val="24"/>
          <w:szCs w:val="24"/>
        </w:rPr>
        <w:t>and transform in res</w:t>
      </w:r>
      <w:r w:rsidR="00552C5D">
        <w:rPr>
          <w:rFonts w:asciiTheme="minorBidi" w:hAnsiTheme="minorBidi"/>
          <w:bCs/>
          <w:sz w:val="24"/>
          <w:szCs w:val="24"/>
        </w:rPr>
        <w:t xml:space="preserve">ponse to environmental changes. </w:t>
      </w:r>
      <w:r>
        <w:rPr>
          <w:rFonts w:asciiTheme="minorBidi" w:hAnsiTheme="minorBidi"/>
          <w:bCs/>
          <w:sz w:val="24"/>
          <w:szCs w:val="24"/>
        </w:rPr>
        <w:t>Accelerate Energy Transition, which will be the i</w:t>
      </w:r>
      <w:r w:rsidR="00552C5D" w:rsidRPr="00552C5D">
        <w:rPr>
          <w:rFonts w:asciiTheme="minorBidi" w:hAnsiTheme="minorBidi"/>
          <w:bCs/>
          <w:sz w:val="24"/>
          <w:szCs w:val="24"/>
        </w:rPr>
        <w:t>ncrease investment in renewable energy while maintaining profitability in core operations.</w:t>
      </w:r>
    </w:p>
    <w:p w14:paraId="0A6DBB61" w14:textId="77777777"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Develop Dynamic Capabilities: Enhance organisational flexibility to respond to rapid environmental changes.</w:t>
      </w:r>
    </w:p>
    <w:p w14:paraId="2EBA3FCC" w14:textId="77777777"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Strengthen Risk Management: Implement advanced scenario planning to address geopolitical uncertainties.</w:t>
      </w:r>
    </w:p>
    <w:p w14:paraId="3A2E3A7E" w14:textId="77777777"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Leverage Stakeholder Engagement: Build trust through transparent sustainability reporting.</w:t>
      </w:r>
    </w:p>
    <w:p w14:paraId="2F4D737A" w14:textId="77777777" w:rsidR="00AA267E"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Adopt a Transnational Strategy: Balance global effici</w:t>
      </w:r>
      <w:r w:rsidR="00AA267E">
        <w:rPr>
          <w:rFonts w:asciiTheme="minorBidi" w:hAnsiTheme="minorBidi"/>
          <w:bCs/>
          <w:sz w:val="24"/>
          <w:szCs w:val="24"/>
        </w:rPr>
        <w:t xml:space="preserve">ency with local responsiveness. </w:t>
      </w:r>
    </w:p>
    <w:p w14:paraId="18AA16FE" w14:textId="689ECDE3"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These recommendations are grounded in theoretical frameworks and supported by evidence from industry trends.</w:t>
      </w:r>
    </w:p>
    <w:p w14:paraId="5040DC59" w14:textId="77777777" w:rsidR="00552C5D" w:rsidRPr="00552C5D" w:rsidRDefault="00552C5D" w:rsidP="00AA267E">
      <w:pPr>
        <w:spacing w:line="276" w:lineRule="auto"/>
        <w:jc w:val="both"/>
        <w:rPr>
          <w:rFonts w:asciiTheme="minorBidi" w:hAnsiTheme="minorBidi"/>
          <w:bCs/>
          <w:sz w:val="24"/>
          <w:szCs w:val="24"/>
        </w:rPr>
      </w:pPr>
    </w:p>
    <w:p w14:paraId="0C8DDD30" w14:textId="46B51A11" w:rsid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Conclusion</w:t>
      </w:r>
    </w:p>
    <w:p w14:paraId="5E3DADA8" w14:textId="5BACAAA6" w:rsidR="00552C5D" w:rsidRPr="00552C5D" w:rsidRDefault="00552C5D" w:rsidP="00AA267E">
      <w:pPr>
        <w:spacing w:line="276" w:lineRule="auto"/>
        <w:jc w:val="both"/>
        <w:rPr>
          <w:rFonts w:asciiTheme="minorBidi" w:hAnsiTheme="minorBidi"/>
          <w:bCs/>
          <w:sz w:val="24"/>
          <w:szCs w:val="24"/>
        </w:rPr>
      </w:pPr>
      <w:r w:rsidRPr="00552C5D">
        <w:rPr>
          <w:rFonts w:asciiTheme="minorBidi" w:hAnsiTheme="minorBidi"/>
          <w:bCs/>
          <w:sz w:val="24"/>
          <w:szCs w:val="24"/>
        </w:rPr>
        <w:t>In summary, this essay has provided a comprehensive analysis of the major forces shaping the global business environment and their implications for BP plc. It has demonstrated that globalisation is increasingly characterised by complexity and volatility, driven by technological advancements such as artificial intellig</w:t>
      </w:r>
      <w:r w:rsidR="00AA267E">
        <w:rPr>
          <w:rFonts w:asciiTheme="minorBidi" w:hAnsiTheme="minorBidi"/>
          <w:bCs/>
          <w:sz w:val="24"/>
          <w:szCs w:val="24"/>
        </w:rPr>
        <w:t xml:space="preserve">ence, geopolitical instability </w:t>
      </w:r>
      <w:r w:rsidRPr="00552C5D">
        <w:rPr>
          <w:rFonts w:asciiTheme="minorBidi" w:hAnsiTheme="minorBidi"/>
          <w:bCs/>
          <w:sz w:val="24"/>
          <w:szCs w:val="24"/>
        </w:rPr>
        <w:t>and evolving sustainability regulations.</w:t>
      </w:r>
      <w:r w:rsidR="00AA267E">
        <w:rPr>
          <w:rFonts w:asciiTheme="minorBidi" w:hAnsiTheme="minorBidi"/>
          <w:bCs/>
          <w:sz w:val="24"/>
          <w:szCs w:val="24"/>
        </w:rPr>
        <w:t xml:space="preserve"> These forces are not isolated rather</w:t>
      </w:r>
      <w:r w:rsidRPr="00552C5D">
        <w:rPr>
          <w:rFonts w:asciiTheme="minorBidi" w:hAnsiTheme="minorBidi"/>
          <w:bCs/>
          <w:sz w:val="24"/>
          <w:szCs w:val="24"/>
        </w:rPr>
        <w:t xml:space="preserve"> they interact in ways that intensify both opportunities and risks for multinational corporations.</w:t>
      </w:r>
      <w:r w:rsidR="00741977">
        <w:rPr>
          <w:rFonts w:asciiTheme="minorBidi" w:hAnsiTheme="minorBidi"/>
          <w:bCs/>
          <w:sz w:val="24"/>
          <w:szCs w:val="24"/>
        </w:rPr>
        <w:t xml:space="preserve"> </w:t>
      </w:r>
      <w:r w:rsidRPr="00552C5D">
        <w:rPr>
          <w:rFonts w:asciiTheme="minorBidi" w:hAnsiTheme="minorBidi"/>
          <w:bCs/>
          <w:sz w:val="24"/>
          <w:szCs w:val="24"/>
        </w:rPr>
        <w:t>The essay has evaluated how these global dynamics influ</w:t>
      </w:r>
      <w:r w:rsidR="00AA267E">
        <w:rPr>
          <w:rFonts w:asciiTheme="minorBidi" w:hAnsiTheme="minorBidi"/>
          <w:bCs/>
          <w:sz w:val="24"/>
          <w:szCs w:val="24"/>
        </w:rPr>
        <w:t>ence BP’s strategic positioning and</w:t>
      </w:r>
      <w:r w:rsidRPr="00552C5D">
        <w:rPr>
          <w:rFonts w:asciiTheme="minorBidi" w:hAnsiTheme="minorBidi"/>
          <w:bCs/>
          <w:sz w:val="24"/>
          <w:szCs w:val="24"/>
        </w:rPr>
        <w:t xml:space="preserve"> highlighting that while AI and digital transformation enhance operational efficiency and innovation, they also require significant organisational adaptation and investment. Similarly, geopolitical tensions introduce supply chain disruptions and uncertainty, providing clear evidence that global operations are highly sensitive to external political environments. Sustainability regulations, particularly the shift </w:t>
      </w:r>
      <w:r w:rsidR="00AA267E">
        <w:rPr>
          <w:rFonts w:asciiTheme="minorBidi" w:hAnsiTheme="minorBidi"/>
          <w:bCs/>
          <w:sz w:val="24"/>
          <w:szCs w:val="24"/>
        </w:rPr>
        <w:t>towards decarbonisation</w:t>
      </w:r>
      <w:r w:rsidRPr="00552C5D">
        <w:rPr>
          <w:rFonts w:asciiTheme="minorBidi" w:hAnsiTheme="minorBidi"/>
          <w:bCs/>
          <w:sz w:val="24"/>
          <w:szCs w:val="24"/>
        </w:rPr>
        <w:t xml:space="preserve"> have been shown to fundamentally reshape BP’s long-term strategic priorities, forcing a transition from traditional fossil fue</w:t>
      </w:r>
      <w:r w:rsidR="00741977">
        <w:rPr>
          <w:rFonts w:asciiTheme="minorBidi" w:hAnsiTheme="minorBidi"/>
          <w:bCs/>
          <w:sz w:val="24"/>
          <w:szCs w:val="24"/>
        </w:rPr>
        <w:t xml:space="preserve">ls to renewable energy sources. </w:t>
      </w:r>
      <w:r w:rsidRPr="00552C5D">
        <w:rPr>
          <w:rFonts w:asciiTheme="minorBidi" w:hAnsiTheme="minorBidi"/>
          <w:bCs/>
          <w:sz w:val="24"/>
          <w:szCs w:val="24"/>
        </w:rPr>
        <w:t>A key insight that can be inferred from this discussion is that BP’s future competitiveness will depend not only on its ability to respond to these external pressures but also on its capacity to anticipate and shape them. The integr</w:t>
      </w:r>
      <w:r w:rsidR="00AA267E">
        <w:rPr>
          <w:rFonts w:asciiTheme="minorBidi" w:hAnsiTheme="minorBidi"/>
          <w:bCs/>
          <w:sz w:val="24"/>
          <w:szCs w:val="24"/>
        </w:rPr>
        <w:t>ation of theoretical frameworks</w:t>
      </w:r>
      <w:r w:rsidRPr="00552C5D">
        <w:rPr>
          <w:rFonts w:asciiTheme="minorBidi" w:hAnsiTheme="minorBidi"/>
          <w:bCs/>
          <w:sz w:val="24"/>
          <w:szCs w:val="24"/>
        </w:rPr>
        <w:t xml:space="preserve"> including the Resource-Ba</w:t>
      </w:r>
      <w:r w:rsidR="00AA267E">
        <w:rPr>
          <w:rFonts w:asciiTheme="minorBidi" w:hAnsiTheme="minorBidi"/>
          <w:bCs/>
          <w:sz w:val="24"/>
          <w:szCs w:val="24"/>
        </w:rPr>
        <w:t xml:space="preserve">sed View, institutional theory </w:t>
      </w:r>
      <w:r w:rsidRPr="00552C5D">
        <w:rPr>
          <w:rFonts w:asciiTheme="minorBidi" w:hAnsiTheme="minorBidi"/>
          <w:bCs/>
          <w:sz w:val="24"/>
          <w:szCs w:val="24"/>
        </w:rPr>
        <w:t>and th</w:t>
      </w:r>
      <w:r w:rsidR="00AA267E">
        <w:rPr>
          <w:rFonts w:asciiTheme="minorBidi" w:hAnsiTheme="minorBidi"/>
          <w:bCs/>
          <w:sz w:val="24"/>
          <w:szCs w:val="24"/>
        </w:rPr>
        <w:t>e OLI paradigm</w:t>
      </w:r>
      <w:r w:rsidRPr="00552C5D">
        <w:rPr>
          <w:rFonts w:asciiTheme="minorBidi" w:hAnsiTheme="minorBidi"/>
          <w:bCs/>
          <w:sz w:val="24"/>
          <w:szCs w:val="24"/>
        </w:rPr>
        <w:t xml:space="preserve"> has illustrated that competitive </w:t>
      </w:r>
      <w:r w:rsidRPr="00552C5D">
        <w:rPr>
          <w:rFonts w:asciiTheme="minorBidi" w:hAnsiTheme="minorBidi"/>
          <w:bCs/>
          <w:sz w:val="24"/>
          <w:szCs w:val="24"/>
        </w:rPr>
        <w:lastRenderedPageBreak/>
        <w:t>advantage is increasingly derived from intangible capabilities su</w:t>
      </w:r>
      <w:r w:rsidR="00AA267E">
        <w:rPr>
          <w:rFonts w:asciiTheme="minorBidi" w:hAnsiTheme="minorBidi"/>
          <w:bCs/>
          <w:sz w:val="24"/>
          <w:szCs w:val="24"/>
        </w:rPr>
        <w:t xml:space="preserve">ch as innovation, adaptability and stakeholder engagement </w:t>
      </w:r>
      <w:r w:rsidRPr="00552C5D">
        <w:rPr>
          <w:rFonts w:asciiTheme="minorBidi" w:hAnsiTheme="minorBidi"/>
          <w:bCs/>
          <w:sz w:val="24"/>
          <w:szCs w:val="24"/>
        </w:rPr>
        <w:t xml:space="preserve">rather than </w:t>
      </w:r>
      <w:r w:rsidR="00741977">
        <w:rPr>
          <w:rFonts w:asciiTheme="minorBidi" w:hAnsiTheme="minorBidi"/>
          <w:bCs/>
          <w:sz w:val="24"/>
          <w:szCs w:val="24"/>
        </w:rPr>
        <w:t xml:space="preserve">solely from physical resources. </w:t>
      </w:r>
      <w:r w:rsidRPr="00552C5D">
        <w:rPr>
          <w:rFonts w:asciiTheme="minorBidi" w:hAnsiTheme="minorBidi"/>
          <w:bCs/>
          <w:sz w:val="24"/>
          <w:szCs w:val="24"/>
        </w:rPr>
        <w:t>Critically, the essay has highlighted that the global energy market is undergoing structural transformation. This shift creates a strategic paradox for BP: the need to maintain profitability in its existing operations while simultaneously investing in uncertain but necessary renewable technologies. The ability to manage this tension effectively will determine the firm’s long-ter</w:t>
      </w:r>
      <w:r w:rsidR="00741977">
        <w:rPr>
          <w:rFonts w:asciiTheme="minorBidi" w:hAnsiTheme="minorBidi"/>
          <w:bCs/>
          <w:sz w:val="24"/>
          <w:szCs w:val="24"/>
        </w:rPr>
        <w:t xml:space="preserve">m sustainability and relevance. </w:t>
      </w:r>
      <w:r w:rsidRPr="00552C5D">
        <w:rPr>
          <w:rFonts w:asciiTheme="minorBidi" w:hAnsiTheme="minorBidi"/>
          <w:bCs/>
          <w:sz w:val="24"/>
          <w:szCs w:val="24"/>
        </w:rPr>
        <w:t>Ultimately, this essay emphasises the importance of understanding global business dynamics in shaping effective international strategies. A nuanced appreciation of both macroeconomic and microeconomic factors enables organisations such as BP to make informed decisions in an increasingly interconnected and unpredictable world.</w:t>
      </w:r>
    </w:p>
    <w:p w14:paraId="619C43CF" w14:textId="77777777" w:rsidR="00552C5D" w:rsidRPr="00552C5D" w:rsidRDefault="00552C5D" w:rsidP="00552C5D">
      <w:pPr>
        <w:jc w:val="both"/>
        <w:rPr>
          <w:rFonts w:asciiTheme="minorBidi" w:hAnsiTheme="minorBidi"/>
          <w:bCs/>
          <w:sz w:val="24"/>
          <w:szCs w:val="24"/>
        </w:rPr>
      </w:pPr>
    </w:p>
    <w:p w14:paraId="7C316470" w14:textId="77777777" w:rsidR="00552C5D" w:rsidRPr="00552C5D" w:rsidRDefault="00552C5D" w:rsidP="00552C5D">
      <w:pPr>
        <w:jc w:val="both"/>
        <w:rPr>
          <w:rFonts w:asciiTheme="minorBidi" w:hAnsiTheme="minorBidi"/>
          <w:bCs/>
          <w:sz w:val="24"/>
          <w:szCs w:val="24"/>
        </w:rPr>
      </w:pPr>
    </w:p>
    <w:p w14:paraId="76186AE6" w14:textId="77777777" w:rsidR="00552C5D" w:rsidRPr="00552C5D" w:rsidRDefault="00552C5D" w:rsidP="00552C5D">
      <w:pPr>
        <w:jc w:val="both"/>
        <w:rPr>
          <w:rFonts w:asciiTheme="minorBidi" w:hAnsiTheme="minorBidi"/>
          <w:bCs/>
          <w:sz w:val="24"/>
          <w:szCs w:val="24"/>
        </w:rPr>
      </w:pPr>
    </w:p>
    <w:p w14:paraId="21C9FDBB" w14:textId="353670AE" w:rsidR="00552C5D" w:rsidRPr="00552C5D" w:rsidRDefault="00AA267E" w:rsidP="00552C5D">
      <w:pPr>
        <w:jc w:val="both"/>
        <w:rPr>
          <w:rFonts w:asciiTheme="minorBidi" w:hAnsiTheme="minorBidi"/>
          <w:bCs/>
          <w:sz w:val="24"/>
          <w:szCs w:val="24"/>
        </w:rPr>
      </w:pPr>
      <w:r>
        <w:rPr>
          <w:rFonts w:asciiTheme="minorBidi" w:hAnsiTheme="minorBidi"/>
          <w:bCs/>
          <w:sz w:val="24"/>
          <w:szCs w:val="24"/>
        </w:rPr>
        <w:t>References</w:t>
      </w:r>
    </w:p>
    <w:p w14:paraId="5D17B24B"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Barney, J. (1991) ‘Firm Resources and Sustained Competitive Advantage’, Journal of Management.</w:t>
      </w:r>
    </w:p>
    <w:p w14:paraId="711FCC66"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 xml:space="preserve">Bartlett, C. and </w:t>
      </w:r>
      <w:proofErr w:type="spellStart"/>
      <w:r w:rsidRPr="00552C5D">
        <w:rPr>
          <w:rFonts w:asciiTheme="minorBidi" w:hAnsiTheme="minorBidi"/>
          <w:bCs/>
          <w:sz w:val="24"/>
          <w:szCs w:val="24"/>
        </w:rPr>
        <w:t>Ghoshal</w:t>
      </w:r>
      <w:proofErr w:type="spellEnd"/>
      <w:r w:rsidRPr="00552C5D">
        <w:rPr>
          <w:rFonts w:asciiTheme="minorBidi" w:hAnsiTheme="minorBidi"/>
          <w:bCs/>
          <w:sz w:val="24"/>
          <w:szCs w:val="24"/>
        </w:rPr>
        <w:t>, S. (1989) Managing Across Borders. Harvard Business School Press.</w:t>
      </w:r>
    </w:p>
    <w:p w14:paraId="6BF14722"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Dunning, J. (1988) ‘The Eclectic Paradigm of International Production’, Journal of International Business Studies.</w:t>
      </w:r>
    </w:p>
    <w:p w14:paraId="2242DAB7"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Freeman, R. (1984) Strategic Management: A Stakeholder Approach.</w:t>
      </w:r>
    </w:p>
    <w:p w14:paraId="79CD5F97"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North, D. (1990) Institutions, Institutional Change and Economic Performance.</w:t>
      </w:r>
    </w:p>
    <w:p w14:paraId="56D91E23" w14:textId="77777777" w:rsidR="00552C5D" w:rsidRPr="00552C5D" w:rsidRDefault="00552C5D" w:rsidP="00552C5D">
      <w:pPr>
        <w:jc w:val="both"/>
        <w:rPr>
          <w:rFonts w:asciiTheme="minorBidi" w:hAnsiTheme="minorBidi"/>
          <w:bCs/>
          <w:sz w:val="24"/>
          <w:szCs w:val="24"/>
        </w:rPr>
      </w:pPr>
      <w:r w:rsidRPr="00552C5D">
        <w:rPr>
          <w:rFonts w:asciiTheme="minorBidi" w:hAnsiTheme="minorBidi"/>
          <w:bCs/>
          <w:sz w:val="24"/>
          <w:szCs w:val="24"/>
        </w:rPr>
        <w:t>Schumpeter, J. (1942) Capitalism, Socialism and Democracy.</w:t>
      </w:r>
    </w:p>
    <w:p w14:paraId="05780CA9" w14:textId="62660F56" w:rsidR="00DB268C" w:rsidRDefault="00552C5D" w:rsidP="00552C5D">
      <w:pPr>
        <w:jc w:val="both"/>
        <w:rPr>
          <w:rFonts w:asciiTheme="minorBidi" w:hAnsiTheme="minorBidi"/>
          <w:bCs/>
          <w:sz w:val="24"/>
          <w:szCs w:val="24"/>
        </w:rPr>
      </w:pPr>
      <w:proofErr w:type="spellStart"/>
      <w:r w:rsidRPr="00552C5D">
        <w:rPr>
          <w:rFonts w:asciiTheme="minorBidi" w:hAnsiTheme="minorBidi"/>
          <w:bCs/>
          <w:sz w:val="24"/>
          <w:szCs w:val="24"/>
        </w:rPr>
        <w:t>Teece</w:t>
      </w:r>
      <w:proofErr w:type="spellEnd"/>
      <w:r w:rsidRPr="00552C5D">
        <w:rPr>
          <w:rFonts w:asciiTheme="minorBidi" w:hAnsiTheme="minorBidi"/>
          <w:bCs/>
          <w:sz w:val="24"/>
          <w:szCs w:val="24"/>
        </w:rPr>
        <w:t>, D. (2018) ‘Dynamic Capabilities and Strategic Management’, Strategic Management Journal.</w:t>
      </w:r>
    </w:p>
    <w:p w14:paraId="651180F7" w14:textId="6B8D6177" w:rsidR="00C61D6A" w:rsidRDefault="00C61D6A" w:rsidP="00C61D6A">
      <w:pPr>
        <w:jc w:val="both"/>
        <w:rPr>
          <w:rFonts w:asciiTheme="minorBidi" w:hAnsiTheme="minorBidi"/>
          <w:bCs/>
          <w:sz w:val="24"/>
          <w:szCs w:val="24"/>
        </w:rPr>
      </w:pPr>
    </w:p>
    <w:p w14:paraId="5FD00FEB" w14:textId="77777777" w:rsidR="00ED5964" w:rsidRPr="00C75584" w:rsidRDefault="00ED5964" w:rsidP="00ED5964">
      <w:pPr>
        <w:jc w:val="both"/>
        <w:rPr>
          <w:rFonts w:asciiTheme="minorBidi" w:hAnsiTheme="minorBidi"/>
          <w:b/>
          <w:bCs/>
          <w:sz w:val="24"/>
          <w:szCs w:val="24"/>
        </w:rPr>
      </w:pPr>
    </w:p>
    <w:p w14:paraId="240CE277" w14:textId="77777777" w:rsidR="00ED5964" w:rsidRPr="00C75584" w:rsidRDefault="00ED5964" w:rsidP="00ED5964">
      <w:pPr>
        <w:jc w:val="both"/>
        <w:rPr>
          <w:rFonts w:asciiTheme="minorBidi" w:hAnsiTheme="minorBidi"/>
          <w:b/>
          <w:bCs/>
          <w:sz w:val="24"/>
          <w:szCs w:val="24"/>
        </w:rPr>
      </w:pPr>
    </w:p>
    <w:p w14:paraId="6E0A788B" w14:textId="77777777" w:rsidR="00ED5964" w:rsidRPr="00C75584" w:rsidRDefault="00ED5964" w:rsidP="00ED5964">
      <w:pPr>
        <w:jc w:val="both"/>
        <w:rPr>
          <w:rFonts w:asciiTheme="minorBidi" w:hAnsiTheme="minorBidi"/>
          <w:b/>
          <w:bCs/>
          <w:sz w:val="24"/>
          <w:szCs w:val="24"/>
        </w:rPr>
      </w:pPr>
    </w:p>
    <w:p w14:paraId="20BA8ED1" w14:textId="77777777" w:rsidR="00ED5964" w:rsidRPr="00C75584" w:rsidRDefault="00ED5964" w:rsidP="00ED5964">
      <w:pPr>
        <w:jc w:val="both"/>
        <w:rPr>
          <w:rFonts w:asciiTheme="minorBidi" w:hAnsiTheme="minorBidi"/>
          <w:b/>
          <w:bCs/>
          <w:sz w:val="24"/>
          <w:szCs w:val="24"/>
        </w:rPr>
      </w:pPr>
    </w:p>
    <w:p w14:paraId="648614CD" w14:textId="77777777" w:rsidR="00ED5964" w:rsidRPr="00C75584" w:rsidRDefault="00ED5964" w:rsidP="00ED5964">
      <w:pPr>
        <w:jc w:val="both"/>
        <w:rPr>
          <w:rFonts w:asciiTheme="minorBidi" w:hAnsiTheme="minorBidi"/>
          <w:b/>
          <w:bCs/>
          <w:sz w:val="24"/>
          <w:szCs w:val="24"/>
        </w:rPr>
      </w:pPr>
    </w:p>
    <w:p w14:paraId="272B5FD7" w14:textId="77777777" w:rsidR="00786428" w:rsidRPr="00C75584" w:rsidRDefault="00786428" w:rsidP="00ED5964">
      <w:pPr>
        <w:jc w:val="both"/>
        <w:rPr>
          <w:rFonts w:asciiTheme="minorBidi" w:hAnsiTheme="minorBidi"/>
          <w:b/>
          <w:bCs/>
          <w:sz w:val="24"/>
          <w:szCs w:val="24"/>
        </w:rPr>
      </w:pPr>
    </w:p>
    <w:p w14:paraId="4F139E71" w14:textId="77777777" w:rsidR="00786428" w:rsidRPr="00C75584" w:rsidRDefault="00786428" w:rsidP="00ED5964">
      <w:pPr>
        <w:jc w:val="both"/>
        <w:rPr>
          <w:rFonts w:asciiTheme="minorBidi" w:hAnsiTheme="minorBidi"/>
          <w:b/>
          <w:bCs/>
          <w:sz w:val="24"/>
          <w:szCs w:val="24"/>
        </w:rPr>
      </w:pPr>
    </w:p>
    <w:p w14:paraId="5835EA8A" w14:textId="77777777" w:rsidR="00786428" w:rsidRPr="00C75584" w:rsidRDefault="00786428" w:rsidP="00ED5964">
      <w:pPr>
        <w:jc w:val="both"/>
        <w:rPr>
          <w:rFonts w:asciiTheme="minorBidi" w:hAnsiTheme="minorBidi"/>
          <w:b/>
          <w:bCs/>
          <w:sz w:val="24"/>
          <w:szCs w:val="24"/>
        </w:rPr>
      </w:pPr>
    </w:p>
    <w:p w14:paraId="574FBA14" w14:textId="01ADEE03" w:rsidR="007D6E3E" w:rsidRPr="00C75584" w:rsidRDefault="007D6E3E" w:rsidP="00C61D6A">
      <w:pPr>
        <w:spacing w:line="276" w:lineRule="auto"/>
        <w:jc w:val="both"/>
        <w:rPr>
          <w:rFonts w:asciiTheme="minorBidi" w:hAnsiTheme="minorBidi"/>
          <w:b/>
          <w:bCs/>
          <w:sz w:val="24"/>
          <w:szCs w:val="24"/>
        </w:rPr>
      </w:pPr>
    </w:p>
    <w:sectPr w:rsidR="007D6E3E" w:rsidRPr="00C755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86BF5"/>
    <w:multiLevelType w:val="hybridMultilevel"/>
    <w:tmpl w:val="10DAC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36F00"/>
    <w:multiLevelType w:val="hybridMultilevel"/>
    <w:tmpl w:val="68B45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DE2DB"/>
    <w:multiLevelType w:val="hybridMultilevel"/>
    <w:tmpl w:val="546664FA"/>
    <w:lvl w:ilvl="0" w:tplc="5930FB0C">
      <w:start w:val="1"/>
      <w:numFmt w:val="decimal"/>
      <w:lvlText w:val="%1."/>
      <w:lvlJc w:val="left"/>
      <w:pPr>
        <w:ind w:left="720" w:hanging="360"/>
      </w:pPr>
    </w:lvl>
    <w:lvl w:ilvl="1" w:tplc="9DBE33E6">
      <w:start w:val="1"/>
      <w:numFmt w:val="lowerLetter"/>
      <w:lvlText w:val="%2."/>
      <w:lvlJc w:val="left"/>
      <w:pPr>
        <w:ind w:left="1440" w:hanging="360"/>
      </w:pPr>
    </w:lvl>
    <w:lvl w:ilvl="2" w:tplc="70C6E3DA">
      <w:start w:val="1"/>
      <w:numFmt w:val="lowerRoman"/>
      <w:lvlText w:val="%3."/>
      <w:lvlJc w:val="right"/>
      <w:pPr>
        <w:ind w:left="2160" w:hanging="180"/>
      </w:pPr>
    </w:lvl>
    <w:lvl w:ilvl="3" w:tplc="D40E9E5A">
      <w:start w:val="1"/>
      <w:numFmt w:val="decimal"/>
      <w:lvlText w:val="%4."/>
      <w:lvlJc w:val="left"/>
      <w:pPr>
        <w:ind w:left="2880" w:hanging="360"/>
      </w:pPr>
    </w:lvl>
    <w:lvl w:ilvl="4" w:tplc="902441A6">
      <w:start w:val="1"/>
      <w:numFmt w:val="lowerLetter"/>
      <w:lvlText w:val="%5."/>
      <w:lvlJc w:val="left"/>
      <w:pPr>
        <w:ind w:left="3600" w:hanging="360"/>
      </w:pPr>
    </w:lvl>
    <w:lvl w:ilvl="5" w:tplc="FF36579E">
      <w:start w:val="1"/>
      <w:numFmt w:val="lowerRoman"/>
      <w:lvlText w:val="%6."/>
      <w:lvlJc w:val="right"/>
      <w:pPr>
        <w:ind w:left="4320" w:hanging="180"/>
      </w:pPr>
    </w:lvl>
    <w:lvl w:ilvl="6" w:tplc="E554813A">
      <w:start w:val="1"/>
      <w:numFmt w:val="decimal"/>
      <w:lvlText w:val="%7."/>
      <w:lvlJc w:val="left"/>
      <w:pPr>
        <w:ind w:left="5040" w:hanging="360"/>
      </w:pPr>
    </w:lvl>
    <w:lvl w:ilvl="7" w:tplc="18B4F858">
      <w:start w:val="1"/>
      <w:numFmt w:val="lowerLetter"/>
      <w:lvlText w:val="%8."/>
      <w:lvlJc w:val="left"/>
      <w:pPr>
        <w:ind w:left="5760" w:hanging="360"/>
      </w:pPr>
    </w:lvl>
    <w:lvl w:ilvl="8" w:tplc="EE68A0EC">
      <w:start w:val="1"/>
      <w:numFmt w:val="lowerRoman"/>
      <w:lvlText w:val="%9."/>
      <w:lvlJc w:val="right"/>
      <w:pPr>
        <w:ind w:left="6480" w:hanging="180"/>
      </w:pPr>
    </w:lvl>
  </w:abstractNum>
  <w:abstractNum w:abstractNumId="4" w15:restartNumberingAfterBreak="0">
    <w:nsid w:val="1605C66A"/>
    <w:multiLevelType w:val="hybridMultilevel"/>
    <w:tmpl w:val="0616EEDA"/>
    <w:lvl w:ilvl="0" w:tplc="B060EDBE">
      <w:start w:val="1"/>
      <w:numFmt w:val="bullet"/>
      <w:lvlText w:val=""/>
      <w:lvlJc w:val="left"/>
      <w:pPr>
        <w:ind w:left="720" w:hanging="360"/>
      </w:pPr>
      <w:rPr>
        <w:rFonts w:ascii="Symbol" w:hAnsi="Symbol" w:hint="default"/>
      </w:rPr>
    </w:lvl>
    <w:lvl w:ilvl="1" w:tplc="328EC114">
      <w:start w:val="1"/>
      <w:numFmt w:val="bullet"/>
      <w:lvlText w:val="o"/>
      <w:lvlJc w:val="left"/>
      <w:pPr>
        <w:ind w:left="1440" w:hanging="360"/>
      </w:pPr>
      <w:rPr>
        <w:rFonts w:ascii="Courier New" w:hAnsi="Courier New" w:hint="default"/>
      </w:rPr>
    </w:lvl>
    <w:lvl w:ilvl="2" w:tplc="C04CB252">
      <w:start w:val="1"/>
      <w:numFmt w:val="bullet"/>
      <w:lvlText w:val=""/>
      <w:lvlJc w:val="left"/>
      <w:pPr>
        <w:ind w:left="2160" w:hanging="360"/>
      </w:pPr>
      <w:rPr>
        <w:rFonts w:ascii="Wingdings" w:hAnsi="Wingdings" w:hint="default"/>
      </w:rPr>
    </w:lvl>
    <w:lvl w:ilvl="3" w:tplc="8AE2A4D4">
      <w:start w:val="1"/>
      <w:numFmt w:val="bullet"/>
      <w:lvlText w:val=""/>
      <w:lvlJc w:val="left"/>
      <w:pPr>
        <w:ind w:left="2880" w:hanging="360"/>
      </w:pPr>
      <w:rPr>
        <w:rFonts w:ascii="Symbol" w:hAnsi="Symbol" w:hint="default"/>
      </w:rPr>
    </w:lvl>
    <w:lvl w:ilvl="4" w:tplc="C9FC5A50">
      <w:start w:val="1"/>
      <w:numFmt w:val="bullet"/>
      <w:lvlText w:val="o"/>
      <w:lvlJc w:val="left"/>
      <w:pPr>
        <w:ind w:left="3600" w:hanging="360"/>
      </w:pPr>
      <w:rPr>
        <w:rFonts w:ascii="Courier New" w:hAnsi="Courier New" w:hint="default"/>
      </w:rPr>
    </w:lvl>
    <w:lvl w:ilvl="5" w:tplc="229E80CE">
      <w:start w:val="1"/>
      <w:numFmt w:val="bullet"/>
      <w:lvlText w:val=""/>
      <w:lvlJc w:val="left"/>
      <w:pPr>
        <w:ind w:left="4320" w:hanging="360"/>
      </w:pPr>
      <w:rPr>
        <w:rFonts w:ascii="Wingdings" w:hAnsi="Wingdings" w:hint="default"/>
      </w:rPr>
    </w:lvl>
    <w:lvl w:ilvl="6" w:tplc="D1E4B10A">
      <w:start w:val="1"/>
      <w:numFmt w:val="bullet"/>
      <w:lvlText w:val=""/>
      <w:lvlJc w:val="left"/>
      <w:pPr>
        <w:ind w:left="5040" w:hanging="360"/>
      </w:pPr>
      <w:rPr>
        <w:rFonts w:ascii="Symbol" w:hAnsi="Symbol" w:hint="default"/>
      </w:rPr>
    </w:lvl>
    <w:lvl w:ilvl="7" w:tplc="65EA2A5E">
      <w:start w:val="1"/>
      <w:numFmt w:val="bullet"/>
      <w:lvlText w:val="o"/>
      <w:lvlJc w:val="left"/>
      <w:pPr>
        <w:ind w:left="5760" w:hanging="360"/>
      </w:pPr>
      <w:rPr>
        <w:rFonts w:ascii="Courier New" w:hAnsi="Courier New" w:hint="default"/>
      </w:rPr>
    </w:lvl>
    <w:lvl w:ilvl="8" w:tplc="CF347330">
      <w:start w:val="1"/>
      <w:numFmt w:val="bullet"/>
      <w:lvlText w:val=""/>
      <w:lvlJc w:val="left"/>
      <w:pPr>
        <w:ind w:left="6480" w:hanging="360"/>
      </w:pPr>
      <w:rPr>
        <w:rFonts w:ascii="Wingdings" w:hAnsi="Wingdings" w:hint="default"/>
      </w:r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868A0"/>
    <w:multiLevelType w:val="hybridMultilevel"/>
    <w:tmpl w:val="97EA739C"/>
    <w:lvl w:ilvl="0" w:tplc="046CEA4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29733D"/>
    <w:multiLevelType w:val="multilevel"/>
    <w:tmpl w:val="6B5AD2C8"/>
    <w:lvl w:ilvl="0">
      <w:start w:val="1"/>
      <w:numFmt w:val="decimal"/>
      <w:lvlText w:val="%1."/>
      <w:lvlJc w:val="left"/>
      <w:pPr>
        <w:ind w:left="510" w:hanging="360"/>
      </w:pPr>
      <w:rPr>
        <w:rFonts w:asciiTheme="majorHAnsi" w:hAnsiTheme="majorHAnsi" w:hint="default"/>
        <w:b w:val="0"/>
        <w:sz w:val="32"/>
      </w:rPr>
    </w:lvl>
    <w:lvl w:ilvl="1">
      <w:start w:val="1"/>
      <w:numFmt w:val="decimal"/>
      <w:isLgl/>
      <w:lvlText w:val="%1.%2."/>
      <w:lvlJc w:val="left"/>
      <w:pPr>
        <w:ind w:left="870" w:hanging="360"/>
      </w:pPr>
      <w:rPr>
        <w:rFonts w:hint="default"/>
      </w:rPr>
    </w:lvl>
    <w:lvl w:ilvl="2">
      <w:start w:val="1"/>
      <w:numFmt w:val="decimal"/>
      <w:isLgl/>
      <w:lvlText w:val="%1.%2.%3."/>
      <w:lvlJc w:val="left"/>
      <w:pPr>
        <w:ind w:left="1590" w:hanging="720"/>
      </w:pPr>
      <w:rPr>
        <w:rFonts w:hint="default"/>
      </w:rPr>
    </w:lvl>
    <w:lvl w:ilvl="3">
      <w:start w:val="1"/>
      <w:numFmt w:val="decimal"/>
      <w:isLgl/>
      <w:lvlText w:val="%1.%2.%3.%4."/>
      <w:lvlJc w:val="left"/>
      <w:pPr>
        <w:ind w:left="1950" w:hanging="720"/>
      </w:pPr>
      <w:rPr>
        <w:rFonts w:hint="default"/>
      </w:rPr>
    </w:lvl>
    <w:lvl w:ilvl="4">
      <w:start w:val="1"/>
      <w:numFmt w:val="decimal"/>
      <w:isLgl/>
      <w:lvlText w:val="%1.%2.%3.%4.%5."/>
      <w:lvlJc w:val="left"/>
      <w:pPr>
        <w:ind w:left="2670" w:hanging="1080"/>
      </w:pPr>
      <w:rPr>
        <w:rFonts w:hint="default"/>
      </w:rPr>
    </w:lvl>
    <w:lvl w:ilvl="5">
      <w:start w:val="1"/>
      <w:numFmt w:val="decimal"/>
      <w:isLgl/>
      <w:lvlText w:val="%1.%2.%3.%4.%5.%6."/>
      <w:lvlJc w:val="left"/>
      <w:pPr>
        <w:ind w:left="3030" w:hanging="1080"/>
      </w:pPr>
      <w:rPr>
        <w:rFonts w:hint="default"/>
      </w:rPr>
    </w:lvl>
    <w:lvl w:ilvl="6">
      <w:start w:val="1"/>
      <w:numFmt w:val="decimal"/>
      <w:isLgl/>
      <w:lvlText w:val="%1.%2.%3.%4.%5.%6.%7."/>
      <w:lvlJc w:val="left"/>
      <w:pPr>
        <w:ind w:left="3750" w:hanging="1440"/>
      </w:pPr>
      <w:rPr>
        <w:rFonts w:hint="default"/>
      </w:rPr>
    </w:lvl>
    <w:lvl w:ilvl="7">
      <w:start w:val="1"/>
      <w:numFmt w:val="decimal"/>
      <w:isLgl/>
      <w:lvlText w:val="%1.%2.%3.%4.%5.%6.%7.%8."/>
      <w:lvlJc w:val="left"/>
      <w:pPr>
        <w:ind w:left="4110" w:hanging="1440"/>
      </w:pPr>
      <w:rPr>
        <w:rFonts w:hint="default"/>
      </w:rPr>
    </w:lvl>
    <w:lvl w:ilvl="8">
      <w:start w:val="1"/>
      <w:numFmt w:val="decimal"/>
      <w:isLgl/>
      <w:lvlText w:val="%1.%2.%3.%4.%5.%6.%7.%8.%9."/>
      <w:lvlJc w:val="left"/>
      <w:pPr>
        <w:ind w:left="483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D33E53"/>
    <w:multiLevelType w:val="hybridMultilevel"/>
    <w:tmpl w:val="834E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9212A4"/>
    <w:multiLevelType w:val="hybridMultilevel"/>
    <w:tmpl w:val="FC5C1E78"/>
    <w:lvl w:ilvl="0" w:tplc="34E0FEBE">
      <w:start w:val="1"/>
      <w:numFmt w:val="decimal"/>
      <w:lvlText w:val="%1."/>
      <w:lvlJc w:val="left"/>
      <w:pPr>
        <w:ind w:left="720" w:hanging="360"/>
      </w:pPr>
    </w:lvl>
    <w:lvl w:ilvl="1" w:tplc="737CF10E">
      <w:start w:val="1"/>
      <w:numFmt w:val="lowerLetter"/>
      <w:lvlText w:val="%2."/>
      <w:lvlJc w:val="left"/>
      <w:pPr>
        <w:ind w:left="1440" w:hanging="360"/>
      </w:pPr>
    </w:lvl>
    <w:lvl w:ilvl="2" w:tplc="4DB8E1FE">
      <w:start w:val="1"/>
      <w:numFmt w:val="lowerRoman"/>
      <w:lvlText w:val="%3."/>
      <w:lvlJc w:val="right"/>
      <w:pPr>
        <w:ind w:left="2160" w:hanging="180"/>
      </w:pPr>
    </w:lvl>
    <w:lvl w:ilvl="3" w:tplc="57FCEEEA">
      <w:start w:val="1"/>
      <w:numFmt w:val="decimal"/>
      <w:lvlText w:val="%4."/>
      <w:lvlJc w:val="left"/>
      <w:pPr>
        <w:ind w:left="2880" w:hanging="360"/>
      </w:pPr>
    </w:lvl>
    <w:lvl w:ilvl="4" w:tplc="1786C6B0">
      <w:start w:val="1"/>
      <w:numFmt w:val="lowerLetter"/>
      <w:lvlText w:val="%5."/>
      <w:lvlJc w:val="left"/>
      <w:pPr>
        <w:ind w:left="3600" w:hanging="360"/>
      </w:pPr>
    </w:lvl>
    <w:lvl w:ilvl="5" w:tplc="FB46588A">
      <w:start w:val="1"/>
      <w:numFmt w:val="lowerRoman"/>
      <w:lvlText w:val="%6."/>
      <w:lvlJc w:val="right"/>
      <w:pPr>
        <w:ind w:left="4320" w:hanging="180"/>
      </w:pPr>
    </w:lvl>
    <w:lvl w:ilvl="6" w:tplc="248C9798">
      <w:start w:val="1"/>
      <w:numFmt w:val="decimal"/>
      <w:lvlText w:val="%7."/>
      <w:lvlJc w:val="left"/>
      <w:pPr>
        <w:ind w:left="5040" w:hanging="360"/>
      </w:pPr>
    </w:lvl>
    <w:lvl w:ilvl="7" w:tplc="0D5AB416">
      <w:start w:val="1"/>
      <w:numFmt w:val="lowerLetter"/>
      <w:lvlText w:val="%8."/>
      <w:lvlJc w:val="left"/>
      <w:pPr>
        <w:ind w:left="5760" w:hanging="360"/>
      </w:pPr>
    </w:lvl>
    <w:lvl w:ilvl="8" w:tplc="53D452CE">
      <w:start w:val="1"/>
      <w:numFmt w:val="lowerRoman"/>
      <w:lvlText w:val="%9."/>
      <w:lvlJc w:val="right"/>
      <w:pPr>
        <w:ind w:left="6480" w:hanging="180"/>
      </w:pPr>
    </w:lvl>
  </w:abstractNum>
  <w:abstractNum w:abstractNumId="1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86B9A8"/>
    <w:multiLevelType w:val="hybridMultilevel"/>
    <w:tmpl w:val="1282898E"/>
    <w:lvl w:ilvl="0" w:tplc="76E0DB7A">
      <w:start w:val="1"/>
      <w:numFmt w:val="bullet"/>
      <w:lvlText w:val=""/>
      <w:lvlJc w:val="left"/>
      <w:pPr>
        <w:ind w:left="720" w:hanging="360"/>
      </w:pPr>
      <w:rPr>
        <w:rFonts w:ascii="Symbol" w:hAnsi="Symbol" w:hint="default"/>
      </w:rPr>
    </w:lvl>
    <w:lvl w:ilvl="1" w:tplc="79423416">
      <w:start w:val="1"/>
      <w:numFmt w:val="bullet"/>
      <w:lvlText w:val="o"/>
      <w:lvlJc w:val="left"/>
      <w:pPr>
        <w:ind w:left="1440" w:hanging="360"/>
      </w:pPr>
      <w:rPr>
        <w:rFonts w:ascii="Courier New" w:hAnsi="Courier New" w:hint="default"/>
      </w:rPr>
    </w:lvl>
    <w:lvl w:ilvl="2" w:tplc="8244E8DA">
      <w:start w:val="1"/>
      <w:numFmt w:val="bullet"/>
      <w:lvlText w:val=""/>
      <w:lvlJc w:val="left"/>
      <w:pPr>
        <w:ind w:left="2160" w:hanging="360"/>
      </w:pPr>
      <w:rPr>
        <w:rFonts w:ascii="Wingdings" w:hAnsi="Wingdings" w:hint="default"/>
      </w:rPr>
    </w:lvl>
    <w:lvl w:ilvl="3" w:tplc="AA04F83A">
      <w:start w:val="1"/>
      <w:numFmt w:val="bullet"/>
      <w:lvlText w:val=""/>
      <w:lvlJc w:val="left"/>
      <w:pPr>
        <w:ind w:left="2880" w:hanging="360"/>
      </w:pPr>
      <w:rPr>
        <w:rFonts w:ascii="Symbol" w:hAnsi="Symbol" w:hint="default"/>
      </w:rPr>
    </w:lvl>
    <w:lvl w:ilvl="4" w:tplc="59A46F04">
      <w:start w:val="1"/>
      <w:numFmt w:val="bullet"/>
      <w:lvlText w:val="o"/>
      <w:lvlJc w:val="left"/>
      <w:pPr>
        <w:ind w:left="3600" w:hanging="360"/>
      </w:pPr>
      <w:rPr>
        <w:rFonts w:ascii="Courier New" w:hAnsi="Courier New" w:hint="default"/>
      </w:rPr>
    </w:lvl>
    <w:lvl w:ilvl="5" w:tplc="6804C8AE">
      <w:start w:val="1"/>
      <w:numFmt w:val="bullet"/>
      <w:lvlText w:val=""/>
      <w:lvlJc w:val="left"/>
      <w:pPr>
        <w:ind w:left="4320" w:hanging="360"/>
      </w:pPr>
      <w:rPr>
        <w:rFonts w:ascii="Wingdings" w:hAnsi="Wingdings" w:hint="default"/>
      </w:rPr>
    </w:lvl>
    <w:lvl w:ilvl="6" w:tplc="55AE7A96">
      <w:start w:val="1"/>
      <w:numFmt w:val="bullet"/>
      <w:lvlText w:val=""/>
      <w:lvlJc w:val="left"/>
      <w:pPr>
        <w:ind w:left="5040" w:hanging="360"/>
      </w:pPr>
      <w:rPr>
        <w:rFonts w:ascii="Symbol" w:hAnsi="Symbol" w:hint="default"/>
      </w:rPr>
    </w:lvl>
    <w:lvl w:ilvl="7" w:tplc="67DE4452">
      <w:start w:val="1"/>
      <w:numFmt w:val="bullet"/>
      <w:lvlText w:val="o"/>
      <w:lvlJc w:val="left"/>
      <w:pPr>
        <w:ind w:left="5760" w:hanging="360"/>
      </w:pPr>
      <w:rPr>
        <w:rFonts w:ascii="Courier New" w:hAnsi="Courier New" w:hint="default"/>
      </w:rPr>
    </w:lvl>
    <w:lvl w:ilvl="8" w:tplc="5CCA2284">
      <w:start w:val="1"/>
      <w:numFmt w:val="bullet"/>
      <w:lvlText w:val=""/>
      <w:lvlJc w:val="left"/>
      <w:pPr>
        <w:ind w:left="6480" w:hanging="360"/>
      </w:pPr>
      <w:rPr>
        <w:rFonts w:ascii="Wingdings" w:hAnsi="Wingdings" w:hint="default"/>
      </w:rPr>
    </w:lvl>
  </w:abstractNum>
  <w:abstractNum w:abstractNumId="1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4343F6"/>
    <w:multiLevelType w:val="hybridMultilevel"/>
    <w:tmpl w:val="DA38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5449C6"/>
    <w:multiLevelType w:val="hybridMultilevel"/>
    <w:tmpl w:val="C1486A86"/>
    <w:lvl w:ilvl="0" w:tplc="23D89CEE">
      <w:start w:val="1"/>
      <w:numFmt w:val="decimal"/>
      <w:lvlText w:val="%1."/>
      <w:lvlJc w:val="left"/>
      <w:pPr>
        <w:ind w:left="720" w:hanging="360"/>
      </w:pPr>
    </w:lvl>
    <w:lvl w:ilvl="1" w:tplc="F92A8876">
      <w:start w:val="1"/>
      <w:numFmt w:val="lowerLetter"/>
      <w:lvlText w:val="%2."/>
      <w:lvlJc w:val="left"/>
      <w:pPr>
        <w:ind w:left="1440" w:hanging="360"/>
      </w:pPr>
    </w:lvl>
    <w:lvl w:ilvl="2" w:tplc="A4721D6A">
      <w:start w:val="1"/>
      <w:numFmt w:val="lowerRoman"/>
      <w:lvlText w:val="%3."/>
      <w:lvlJc w:val="right"/>
      <w:pPr>
        <w:ind w:left="2160" w:hanging="180"/>
      </w:pPr>
    </w:lvl>
    <w:lvl w:ilvl="3" w:tplc="DB34F9F4">
      <w:start w:val="1"/>
      <w:numFmt w:val="decimal"/>
      <w:lvlText w:val="%4."/>
      <w:lvlJc w:val="left"/>
      <w:pPr>
        <w:ind w:left="2880" w:hanging="360"/>
      </w:pPr>
    </w:lvl>
    <w:lvl w:ilvl="4" w:tplc="AA564106">
      <w:start w:val="1"/>
      <w:numFmt w:val="lowerLetter"/>
      <w:lvlText w:val="%5."/>
      <w:lvlJc w:val="left"/>
      <w:pPr>
        <w:ind w:left="3600" w:hanging="360"/>
      </w:pPr>
    </w:lvl>
    <w:lvl w:ilvl="5" w:tplc="1070E794">
      <w:start w:val="1"/>
      <w:numFmt w:val="lowerRoman"/>
      <w:lvlText w:val="%6."/>
      <w:lvlJc w:val="right"/>
      <w:pPr>
        <w:ind w:left="4320" w:hanging="180"/>
      </w:pPr>
    </w:lvl>
    <w:lvl w:ilvl="6" w:tplc="99C4A4A4">
      <w:start w:val="1"/>
      <w:numFmt w:val="decimal"/>
      <w:lvlText w:val="%7."/>
      <w:lvlJc w:val="left"/>
      <w:pPr>
        <w:ind w:left="5040" w:hanging="360"/>
      </w:pPr>
    </w:lvl>
    <w:lvl w:ilvl="7" w:tplc="D9DA2636">
      <w:start w:val="1"/>
      <w:numFmt w:val="lowerLetter"/>
      <w:lvlText w:val="%8."/>
      <w:lvlJc w:val="left"/>
      <w:pPr>
        <w:ind w:left="5760" w:hanging="360"/>
      </w:pPr>
    </w:lvl>
    <w:lvl w:ilvl="8" w:tplc="554E2254">
      <w:start w:val="1"/>
      <w:numFmt w:val="lowerRoman"/>
      <w:lvlText w:val="%9."/>
      <w:lvlJc w:val="right"/>
      <w:pPr>
        <w:ind w:left="6480" w:hanging="180"/>
      </w:pPr>
    </w:lvl>
  </w:abstractNum>
  <w:abstractNum w:abstractNumId="20" w15:restartNumberingAfterBreak="0">
    <w:nsid w:val="7AC36D4C"/>
    <w:multiLevelType w:val="hybridMultilevel"/>
    <w:tmpl w:val="7F78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5"/>
  </w:num>
  <w:num w:numId="3">
    <w:abstractNumId w:val="19"/>
  </w:num>
  <w:num w:numId="4">
    <w:abstractNumId w:val="3"/>
  </w:num>
  <w:num w:numId="5">
    <w:abstractNumId w:val="4"/>
  </w:num>
  <w:num w:numId="6">
    <w:abstractNumId w:val="7"/>
  </w:num>
  <w:num w:numId="7">
    <w:abstractNumId w:val="0"/>
  </w:num>
  <w:num w:numId="8">
    <w:abstractNumId w:val="9"/>
  </w:num>
  <w:num w:numId="9">
    <w:abstractNumId w:val="16"/>
  </w:num>
  <w:num w:numId="10">
    <w:abstractNumId w:val="13"/>
  </w:num>
  <w:num w:numId="11">
    <w:abstractNumId w:val="14"/>
  </w:num>
  <w:num w:numId="12">
    <w:abstractNumId w:val="17"/>
  </w:num>
  <w:num w:numId="13">
    <w:abstractNumId w:val="11"/>
  </w:num>
  <w:num w:numId="14">
    <w:abstractNumId w:val="5"/>
  </w:num>
  <w:num w:numId="15">
    <w:abstractNumId w:val="20"/>
  </w:num>
  <w:num w:numId="16">
    <w:abstractNumId w:val="8"/>
  </w:num>
  <w:num w:numId="17">
    <w:abstractNumId w:val="2"/>
  </w:num>
  <w:num w:numId="18">
    <w:abstractNumId w:val="18"/>
  </w:num>
  <w:num w:numId="19">
    <w:abstractNumId w:val="10"/>
  </w:num>
  <w:num w:numId="20">
    <w:abstractNumId w:val="1"/>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77E41"/>
    <w:rsid w:val="000A0283"/>
    <w:rsid w:val="000B74F2"/>
    <w:rsid w:val="000E09BB"/>
    <w:rsid w:val="00152E9C"/>
    <w:rsid w:val="00157CD2"/>
    <w:rsid w:val="00186727"/>
    <w:rsid w:val="001A55D9"/>
    <w:rsid w:val="001E553E"/>
    <w:rsid w:val="001E673A"/>
    <w:rsid w:val="001F1193"/>
    <w:rsid w:val="001F7DDD"/>
    <w:rsid w:val="002060D0"/>
    <w:rsid w:val="00244BCB"/>
    <w:rsid w:val="002A7C07"/>
    <w:rsid w:val="002C6ECD"/>
    <w:rsid w:val="002D1126"/>
    <w:rsid w:val="002E2580"/>
    <w:rsid w:val="003070B4"/>
    <w:rsid w:val="00322301"/>
    <w:rsid w:val="003530C5"/>
    <w:rsid w:val="00364AFE"/>
    <w:rsid w:val="003852BE"/>
    <w:rsid w:val="004701DD"/>
    <w:rsid w:val="00471CC2"/>
    <w:rsid w:val="00492654"/>
    <w:rsid w:val="004B16DD"/>
    <w:rsid w:val="004D406C"/>
    <w:rsid w:val="00552C5D"/>
    <w:rsid w:val="00562A5A"/>
    <w:rsid w:val="00583932"/>
    <w:rsid w:val="00612DEA"/>
    <w:rsid w:val="006340C7"/>
    <w:rsid w:val="006A5CFC"/>
    <w:rsid w:val="006B2CFA"/>
    <w:rsid w:val="006F2D62"/>
    <w:rsid w:val="0070776A"/>
    <w:rsid w:val="00741977"/>
    <w:rsid w:val="00781852"/>
    <w:rsid w:val="00786428"/>
    <w:rsid w:val="007D6E3E"/>
    <w:rsid w:val="007F7B58"/>
    <w:rsid w:val="008059F8"/>
    <w:rsid w:val="00812716"/>
    <w:rsid w:val="00846C19"/>
    <w:rsid w:val="00856A02"/>
    <w:rsid w:val="00857F03"/>
    <w:rsid w:val="008A2497"/>
    <w:rsid w:val="00954678"/>
    <w:rsid w:val="009655E9"/>
    <w:rsid w:val="00970398"/>
    <w:rsid w:val="009D02E1"/>
    <w:rsid w:val="009D2C60"/>
    <w:rsid w:val="009F5CE6"/>
    <w:rsid w:val="00A41BF2"/>
    <w:rsid w:val="00A80E96"/>
    <w:rsid w:val="00AA267E"/>
    <w:rsid w:val="00AC345C"/>
    <w:rsid w:val="00AD7BD4"/>
    <w:rsid w:val="00B00A54"/>
    <w:rsid w:val="00B1067E"/>
    <w:rsid w:val="00B10FC2"/>
    <w:rsid w:val="00B13CCF"/>
    <w:rsid w:val="00B51A9D"/>
    <w:rsid w:val="00B82FEC"/>
    <w:rsid w:val="00B870A6"/>
    <w:rsid w:val="00BB5D2C"/>
    <w:rsid w:val="00BD7766"/>
    <w:rsid w:val="00C053CF"/>
    <w:rsid w:val="00C363DA"/>
    <w:rsid w:val="00C61D6A"/>
    <w:rsid w:val="00C637EC"/>
    <w:rsid w:val="00C64414"/>
    <w:rsid w:val="00C75584"/>
    <w:rsid w:val="00CA3AED"/>
    <w:rsid w:val="00D30088"/>
    <w:rsid w:val="00DA1A7F"/>
    <w:rsid w:val="00DB268C"/>
    <w:rsid w:val="00DC3AD3"/>
    <w:rsid w:val="00DD4E5C"/>
    <w:rsid w:val="00E067A8"/>
    <w:rsid w:val="00E5573E"/>
    <w:rsid w:val="00E7265F"/>
    <w:rsid w:val="00ED5964"/>
    <w:rsid w:val="00F24318"/>
    <w:rsid w:val="01C9F5E1"/>
    <w:rsid w:val="0202527F"/>
    <w:rsid w:val="024E0203"/>
    <w:rsid w:val="02A23A7E"/>
    <w:rsid w:val="02CFBDF4"/>
    <w:rsid w:val="034B2C42"/>
    <w:rsid w:val="03B107C7"/>
    <w:rsid w:val="050AB40A"/>
    <w:rsid w:val="06271F70"/>
    <w:rsid w:val="06602C24"/>
    <w:rsid w:val="0660A4D5"/>
    <w:rsid w:val="07103AEB"/>
    <w:rsid w:val="072E4447"/>
    <w:rsid w:val="0749E9B1"/>
    <w:rsid w:val="08727DE6"/>
    <w:rsid w:val="08A86B86"/>
    <w:rsid w:val="09ABF311"/>
    <w:rsid w:val="0A5C0D5A"/>
    <w:rsid w:val="0ADACFD9"/>
    <w:rsid w:val="0B62C625"/>
    <w:rsid w:val="0BBBE39E"/>
    <w:rsid w:val="0C687249"/>
    <w:rsid w:val="0D71674A"/>
    <w:rsid w:val="0E73FCA0"/>
    <w:rsid w:val="0FFEB9A5"/>
    <w:rsid w:val="101EE8EC"/>
    <w:rsid w:val="10859CFD"/>
    <w:rsid w:val="10CEEB65"/>
    <w:rsid w:val="10DA88F6"/>
    <w:rsid w:val="1221A0BB"/>
    <w:rsid w:val="12C1C9BE"/>
    <w:rsid w:val="12E3A103"/>
    <w:rsid w:val="130B68F0"/>
    <w:rsid w:val="136F1275"/>
    <w:rsid w:val="13A75D93"/>
    <w:rsid w:val="13F61491"/>
    <w:rsid w:val="15490A68"/>
    <w:rsid w:val="156A9F2D"/>
    <w:rsid w:val="16A70776"/>
    <w:rsid w:val="176208C2"/>
    <w:rsid w:val="17715109"/>
    <w:rsid w:val="17F0BA11"/>
    <w:rsid w:val="19A253DC"/>
    <w:rsid w:val="1B6ACD87"/>
    <w:rsid w:val="1BBB25D6"/>
    <w:rsid w:val="1D30732D"/>
    <w:rsid w:val="1E93A392"/>
    <w:rsid w:val="1FEF27CC"/>
    <w:rsid w:val="20F9402F"/>
    <w:rsid w:val="2170ABBB"/>
    <w:rsid w:val="22658A91"/>
    <w:rsid w:val="235EFC0C"/>
    <w:rsid w:val="2572707F"/>
    <w:rsid w:val="2642F56B"/>
    <w:rsid w:val="270E40E0"/>
    <w:rsid w:val="279E8238"/>
    <w:rsid w:val="27B8DD2A"/>
    <w:rsid w:val="28A52B32"/>
    <w:rsid w:val="2945C06D"/>
    <w:rsid w:val="2973377C"/>
    <w:rsid w:val="29763378"/>
    <w:rsid w:val="29A277C1"/>
    <w:rsid w:val="29A34DED"/>
    <w:rsid w:val="2A120838"/>
    <w:rsid w:val="2B2C4021"/>
    <w:rsid w:val="2BD40031"/>
    <w:rsid w:val="2E7C1F70"/>
    <w:rsid w:val="2E937E9A"/>
    <w:rsid w:val="2F21C263"/>
    <w:rsid w:val="2F843512"/>
    <w:rsid w:val="2FF9C752"/>
    <w:rsid w:val="3057152B"/>
    <w:rsid w:val="30BEE9B5"/>
    <w:rsid w:val="30DCABE8"/>
    <w:rsid w:val="30F3034B"/>
    <w:rsid w:val="313B983D"/>
    <w:rsid w:val="3190A6BA"/>
    <w:rsid w:val="32228D83"/>
    <w:rsid w:val="3305B493"/>
    <w:rsid w:val="35020848"/>
    <w:rsid w:val="350492A1"/>
    <w:rsid w:val="355A811B"/>
    <w:rsid w:val="35993C4C"/>
    <w:rsid w:val="36001B17"/>
    <w:rsid w:val="367C573C"/>
    <w:rsid w:val="36BCBA98"/>
    <w:rsid w:val="375EAE1F"/>
    <w:rsid w:val="38DA2E88"/>
    <w:rsid w:val="39A77E95"/>
    <w:rsid w:val="39B1ECA5"/>
    <w:rsid w:val="3A13C70F"/>
    <w:rsid w:val="3A51EDD2"/>
    <w:rsid w:val="3AC81565"/>
    <w:rsid w:val="3BB74E5B"/>
    <w:rsid w:val="3C1C94E8"/>
    <w:rsid w:val="3C337B36"/>
    <w:rsid w:val="3CBDB519"/>
    <w:rsid w:val="3D481FB5"/>
    <w:rsid w:val="3DE510D2"/>
    <w:rsid w:val="3E15A6DA"/>
    <w:rsid w:val="3E9F7DDD"/>
    <w:rsid w:val="3F380C68"/>
    <w:rsid w:val="3FD2E15B"/>
    <w:rsid w:val="3FF07D76"/>
    <w:rsid w:val="41532A2E"/>
    <w:rsid w:val="43B18D4B"/>
    <w:rsid w:val="4513A6E4"/>
    <w:rsid w:val="4606F38B"/>
    <w:rsid w:val="46F97E3D"/>
    <w:rsid w:val="4706C259"/>
    <w:rsid w:val="471A1042"/>
    <w:rsid w:val="481D1090"/>
    <w:rsid w:val="49585B3B"/>
    <w:rsid w:val="4A277048"/>
    <w:rsid w:val="4C7CADB6"/>
    <w:rsid w:val="4E3986BA"/>
    <w:rsid w:val="4E3DBA63"/>
    <w:rsid w:val="4FC3482E"/>
    <w:rsid w:val="50282275"/>
    <w:rsid w:val="50B0916F"/>
    <w:rsid w:val="518C7818"/>
    <w:rsid w:val="51F2AC4D"/>
    <w:rsid w:val="53057234"/>
    <w:rsid w:val="532B5FED"/>
    <w:rsid w:val="5500A699"/>
    <w:rsid w:val="55497588"/>
    <w:rsid w:val="57796D59"/>
    <w:rsid w:val="57E92965"/>
    <w:rsid w:val="5833345A"/>
    <w:rsid w:val="5A566A36"/>
    <w:rsid w:val="5BC9727A"/>
    <w:rsid w:val="5C3BF6A2"/>
    <w:rsid w:val="5D0968CA"/>
    <w:rsid w:val="5DCAE370"/>
    <w:rsid w:val="5E57F463"/>
    <w:rsid w:val="5E585083"/>
    <w:rsid w:val="5E5B1DA6"/>
    <w:rsid w:val="5E81E92C"/>
    <w:rsid w:val="5EFAA467"/>
    <w:rsid w:val="60756206"/>
    <w:rsid w:val="61B45465"/>
    <w:rsid w:val="62503313"/>
    <w:rsid w:val="62B06468"/>
    <w:rsid w:val="635862C7"/>
    <w:rsid w:val="642A3293"/>
    <w:rsid w:val="64CE8B58"/>
    <w:rsid w:val="655D49CD"/>
    <w:rsid w:val="656E1EA4"/>
    <w:rsid w:val="65D048A0"/>
    <w:rsid w:val="66556B72"/>
    <w:rsid w:val="67882259"/>
    <w:rsid w:val="67DABFAE"/>
    <w:rsid w:val="6862D1DD"/>
    <w:rsid w:val="69BC6F42"/>
    <w:rsid w:val="6B5786E3"/>
    <w:rsid w:val="6B96EBB0"/>
    <w:rsid w:val="6BCEA97B"/>
    <w:rsid w:val="6BF64762"/>
    <w:rsid w:val="6D11456F"/>
    <w:rsid w:val="6D58D53F"/>
    <w:rsid w:val="6DED706E"/>
    <w:rsid w:val="6DFFD945"/>
    <w:rsid w:val="6E34BE12"/>
    <w:rsid w:val="6F7A0BE1"/>
    <w:rsid w:val="6F84E95C"/>
    <w:rsid w:val="6F94DC96"/>
    <w:rsid w:val="6FF1209D"/>
    <w:rsid w:val="7115DC42"/>
    <w:rsid w:val="71E9B972"/>
    <w:rsid w:val="7210D00A"/>
    <w:rsid w:val="722A2AF1"/>
    <w:rsid w:val="72A0B3D2"/>
    <w:rsid w:val="74CD4DBA"/>
    <w:rsid w:val="7514005F"/>
    <w:rsid w:val="75B1FF4C"/>
    <w:rsid w:val="76D01BBE"/>
    <w:rsid w:val="76E46A03"/>
    <w:rsid w:val="7733EB84"/>
    <w:rsid w:val="78039C3C"/>
    <w:rsid w:val="780E8D02"/>
    <w:rsid w:val="79691989"/>
    <w:rsid w:val="7998C9B7"/>
    <w:rsid w:val="7A21E219"/>
    <w:rsid w:val="7AE6459E"/>
    <w:rsid w:val="7BED6624"/>
    <w:rsid w:val="7CF5A484"/>
    <w:rsid w:val="7D7CBBEC"/>
    <w:rsid w:val="7D853030"/>
    <w:rsid w:val="7DED3CF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93647F87-4A60-48F7-B1B4-093AACEE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71CC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71CC2"/>
    <w:rPr>
      <w:b/>
      <w:bCs/>
    </w:rPr>
  </w:style>
  <w:style w:type="paragraph" w:styleId="TOCHeading">
    <w:name w:val="TOC Heading"/>
    <w:basedOn w:val="Heading1"/>
    <w:next w:val="Normal"/>
    <w:uiPriority w:val="39"/>
    <w:unhideWhenUsed/>
    <w:qFormat/>
    <w:rsid w:val="00C75584"/>
    <w:pPr>
      <w:outlineLvl w:val="9"/>
    </w:pPr>
    <w:rPr>
      <w:kern w:val="0"/>
      <w:lang w:val="en-US" w:eastAsia="en-US"/>
      <w14:ligatures w14:val="none"/>
    </w:rPr>
  </w:style>
  <w:style w:type="table" w:styleId="TableGrid">
    <w:name w:val="Table Grid"/>
    <w:basedOn w:val="TableNormal"/>
    <w:uiPriority w:val="39"/>
    <w:rsid w:val="007D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86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5D69C-FDD6-4A13-B73C-4DCA13B8E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1787</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Pawel Szpinek</cp:lastModifiedBy>
  <cp:revision>2</cp:revision>
  <dcterms:created xsi:type="dcterms:W3CDTF">2026-04-23T10:58:00Z</dcterms:created>
  <dcterms:modified xsi:type="dcterms:W3CDTF">2026-04-23T10:58:00Z</dcterms:modified>
</cp:coreProperties>
</file>