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2BCF" w:rsidRDefault="00DF687B">
      <w:pPr>
        <w:rPr>
          <w:rFonts w:ascii="Times New Roman" w:hAnsi="Times New Roman" w:cs="Times New Roman"/>
          <w:sz w:val="24"/>
          <w:szCs w:val="24"/>
        </w:rPr>
      </w:pPr>
      <w:r w:rsidRPr="00DF687B">
        <w:rPr>
          <w:rFonts w:ascii="Times New Roman" w:hAnsi="Times New Roman" w:cs="Times New Roman"/>
          <w:sz w:val="24"/>
          <w:szCs w:val="24"/>
        </w:rPr>
        <w:t>ECGE4001 Portfolio of study skills</w:t>
      </w:r>
      <w:r>
        <w:rPr>
          <w:rFonts w:ascii="Times New Roman" w:hAnsi="Times New Roman" w:cs="Times New Roman"/>
          <w:sz w:val="24"/>
          <w:szCs w:val="24"/>
        </w:rPr>
        <w:t xml:space="preserve"> </w:t>
      </w:r>
    </w:p>
    <w:p w:rsidR="00DF687B" w:rsidRDefault="00DF687B" w:rsidP="00DF687B">
      <w:pPr>
        <w:rPr>
          <w:rFonts w:ascii="Times New Roman" w:hAnsi="Times New Roman" w:cs="Times New Roman"/>
          <w:sz w:val="24"/>
          <w:szCs w:val="24"/>
        </w:rPr>
      </w:pPr>
      <w:r>
        <w:rPr>
          <w:rFonts w:ascii="Times New Roman" w:hAnsi="Times New Roman" w:cs="Times New Roman"/>
          <w:sz w:val="24"/>
          <w:szCs w:val="24"/>
        </w:rPr>
        <w:t>Part 1</w:t>
      </w:r>
    </w:p>
    <w:p w:rsidR="00DF687B" w:rsidRDefault="00DF687B" w:rsidP="00DF687B">
      <w:pPr>
        <w:rPr>
          <w:rFonts w:ascii="Times New Roman" w:hAnsi="Times New Roman" w:cs="Times New Roman"/>
          <w:sz w:val="24"/>
          <w:szCs w:val="24"/>
        </w:rPr>
      </w:pPr>
      <w:r>
        <w:rPr>
          <w:rFonts w:ascii="Times New Roman" w:hAnsi="Times New Roman" w:cs="Times New Roman"/>
          <w:sz w:val="24"/>
          <w:szCs w:val="24"/>
        </w:rPr>
        <w:t>In Iceland like many other Nordic countries, playing outside is very important for the children’s lives. (Garrick 2009; Hallden 2009; Nilsen 2008; Waller et al. 2010).</w:t>
      </w:r>
    </w:p>
    <w:p w:rsidR="00DF687B" w:rsidRDefault="002A131B" w:rsidP="00DF687B">
      <w:pPr>
        <w:rPr>
          <w:rFonts w:ascii="Times New Roman" w:hAnsi="Times New Roman" w:cs="Times New Roman"/>
          <w:sz w:val="24"/>
          <w:szCs w:val="24"/>
        </w:rPr>
      </w:pPr>
      <w:r>
        <w:rPr>
          <w:rFonts w:ascii="Times New Roman" w:hAnsi="Times New Roman" w:cs="Times New Roman"/>
          <w:sz w:val="24"/>
          <w:szCs w:val="24"/>
        </w:rPr>
        <w:t>In a study regarding the outdoor environment in an Icelandic policy document, it was very clear that the outdoor setting is seen as something that is positive for the children.</w:t>
      </w:r>
    </w:p>
    <w:p w:rsidR="002A131B" w:rsidRDefault="002A131B" w:rsidP="00DF687B">
      <w:pPr>
        <w:rPr>
          <w:rFonts w:ascii="Times New Roman" w:hAnsi="Times New Roman" w:cs="Times New Roman"/>
          <w:sz w:val="24"/>
          <w:szCs w:val="24"/>
        </w:rPr>
      </w:pPr>
      <w:r>
        <w:rPr>
          <w:rFonts w:ascii="Times New Roman" w:hAnsi="Times New Roman" w:cs="Times New Roman"/>
          <w:sz w:val="24"/>
          <w:szCs w:val="24"/>
        </w:rPr>
        <w:t xml:space="preserve">In the Nordic curriculum guidelines of both school levels, the outdoor setting is emphasised as a positive learning environment, for developing positive attitudes towards the natural surroundings, </w:t>
      </w:r>
      <w:r w:rsidR="00401C50">
        <w:rPr>
          <w:rFonts w:ascii="Times New Roman" w:hAnsi="Times New Roman" w:cs="Times New Roman"/>
          <w:sz w:val="24"/>
          <w:szCs w:val="24"/>
        </w:rPr>
        <w:t>and</w:t>
      </w:r>
      <w:r>
        <w:rPr>
          <w:rFonts w:ascii="Times New Roman" w:hAnsi="Times New Roman" w:cs="Times New Roman"/>
          <w:sz w:val="24"/>
          <w:szCs w:val="24"/>
        </w:rPr>
        <w:t xml:space="preserve"> a place for exercise and for a healthy lifestyle (Norodahl and </w:t>
      </w:r>
      <w:r w:rsidR="00401C50">
        <w:rPr>
          <w:rFonts w:ascii="Times New Roman" w:hAnsi="Times New Roman" w:cs="Times New Roman"/>
          <w:sz w:val="24"/>
          <w:szCs w:val="24"/>
        </w:rPr>
        <w:t>Johannsson</w:t>
      </w:r>
      <w:r>
        <w:rPr>
          <w:rFonts w:ascii="Times New Roman" w:hAnsi="Times New Roman" w:cs="Times New Roman"/>
          <w:sz w:val="24"/>
          <w:szCs w:val="24"/>
        </w:rPr>
        <w:t xml:space="preserve"> 2013). The emphasis of the outdoors has a long tradition in the Icelandic schools for children aged one to six years of age to play outside each day (Einarsdottir 2001; Sig</w:t>
      </w:r>
      <w:r w:rsidR="00C27666">
        <w:rPr>
          <w:rFonts w:ascii="Times New Roman" w:hAnsi="Times New Roman" w:cs="Times New Roman"/>
          <w:sz w:val="24"/>
          <w:szCs w:val="24"/>
        </w:rPr>
        <w:t>uroardottir 1952).</w:t>
      </w:r>
    </w:p>
    <w:p w:rsidR="00C27666" w:rsidRDefault="00C27666" w:rsidP="00DF687B">
      <w:pPr>
        <w:rPr>
          <w:rFonts w:ascii="Times New Roman" w:hAnsi="Times New Roman" w:cs="Times New Roman"/>
          <w:sz w:val="24"/>
          <w:szCs w:val="24"/>
        </w:rPr>
      </w:pPr>
      <w:r>
        <w:rPr>
          <w:rFonts w:ascii="Times New Roman" w:hAnsi="Times New Roman" w:cs="Times New Roman"/>
          <w:sz w:val="24"/>
          <w:szCs w:val="24"/>
        </w:rPr>
        <w:t>In compulsory schools, children from the age of 6 to 16 years old only get to go out to play outside at limited breaks between classes.</w:t>
      </w:r>
    </w:p>
    <w:p w:rsidR="00C27666" w:rsidRDefault="00C27666" w:rsidP="00DF687B">
      <w:pPr>
        <w:rPr>
          <w:rFonts w:ascii="Times New Roman" w:hAnsi="Times New Roman" w:cs="Times New Roman"/>
          <w:sz w:val="24"/>
          <w:szCs w:val="24"/>
        </w:rPr>
      </w:pPr>
      <w:r>
        <w:rPr>
          <w:rFonts w:ascii="Times New Roman" w:hAnsi="Times New Roman" w:cs="Times New Roman"/>
          <w:sz w:val="24"/>
          <w:szCs w:val="24"/>
        </w:rPr>
        <w:t>We do not know much about how the teachers use the outdoor setting in the children’s learning, as it may varies between schools and the teachers in each school.</w:t>
      </w:r>
    </w:p>
    <w:p w:rsidR="00C27666" w:rsidRDefault="00401C50" w:rsidP="00DF687B">
      <w:pPr>
        <w:rPr>
          <w:rFonts w:ascii="Times New Roman" w:hAnsi="Times New Roman" w:cs="Times New Roman"/>
          <w:sz w:val="24"/>
          <w:szCs w:val="24"/>
        </w:rPr>
      </w:pPr>
      <w:r>
        <w:rPr>
          <w:rFonts w:ascii="Times New Roman" w:hAnsi="Times New Roman" w:cs="Times New Roman"/>
          <w:sz w:val="24"/>
          <w:szCs w:val="24"/>
        </w:rPr>
        <w:t>However,</w:t>
      </w:r>
      <w:r w:rsidR="00C27666">
        <w:rPr>
          <w:rFonts w:ascii="Times New Roman" w:hAnsi="Times New Roman" w:cs="Times New Roman"/>
          <w:sz w:val="24"/>
          <w:szCs w:val="24"/>
        </w:rPr>
        <w:t xml:space="preserve"> in Iceland there are signs that the compulsory schools are using the outdoor setting in the curriculum more than they did. In Reykjavik, the capital of Iceland, 70% of the compulsory schools reports that they use the outdoor setting for education on a regular basis (Oladottir 2008).</w:t>
      </w:r>
    </w:p>
    <w:p w:rsidR="00C27666" w:rsidRDefault="00C27666" w:rsidP="00DF687B">
      <w:pPr>
        <w:rPr>
          <w:rFonts w:ascii="Times New Roman" w:hAnsi="Times New Roman" w:cs="Times New Roman"/>
          <w:sz w:val="24"/>
          <w:szCs w:val="24"/>
        </w:rPr>
      </w:pPr>
      <w:r>
        <w:rPr>
          <w:rFonts w:ascii="Times New Roman" w:hAnsi="Times New Roman" w:cs="Times New Roman"/>
          <w:sz w:val="24"/>
          <w:szCs w:val="24"/>
        </w:rPr>
        <w:t xml:space="preserve">Part 2 </w:t>
      </w:r>
    </w:p>
    <w:p w:rsidR="00401C50" w:rsidRDefault="00C27666" w:rsidP="00DF687B">
      <w:pPr>
        <w:rPr>
          <w:rFonts w:ascii="Times New Roman" w:hAnsi="Times New Roman" w:cs="Times New Roman"/>
          <w:sz w:val="24"/>
          <w:szCs w:val="24"/>
        </w:rPr>
      </w:pPr>
      <w:r>
        <w:rPr>
          <w:rFonts w:ascii="Times New Roman" w:hAnsi="Times New Roman" w:cs="Times New Roman"/>
          <w:sz w:val="24"/>
          <w:szCs w:val="24"/>
        </w:rPr>
        <w:t xml:space="preserve">This essay will be all about forest schools. A definition of forest schools has been put together by a forest school’s network. The network says that it is an inspirational process that can offer children, young people and even adults </w:t>
      </w:r>
      <w:r w:rsidR="00401C50">
        <w:rPr>
          <w:rFonts w:ascii="Times New Roman" w:hAnsi="Times New Roman" w:cs="Times New Roman"/>
          <w:sz w:val="24"/>
          <w:szCs w:val="24"/>
        </w:rPr>
        <w:t>a regular opportunity to develop and achieve their confidence and self -esteem with a hands-on learning experience of a woodland environment. (Murray and O’Brian 2006).</w:t>
      </w:r>
    </w:p>
    <w:p w:rsidR="00401C50" w:rsidRDefault="00401C50" w:rsidP="00DF687B">
      <w:pPr>
        <w:rPr>
          <w:rFonts w:ascii="Times New Roman" w:hAnsi="Times New Roman" w:cs="Times New Roman"/>
          <w:sz w:val="24"/>
          <w:szCs w:val="24"/>
        </w:rPr>
      </w:pPr>
      <w:r>
        <w:rPr>
          <w:rFonts w:ascii="Times New Roman" w:hAnsi="Times New Roman" w:cs="Times New Roman"/>
          <w:sz w:val="24"/>
          <w:szCs w:val="24"/>
        </w:rPr>
        <w:t xml:space="preserve">People are a bit concerned that little ones in school do not get to go to the woodlands and Greenland like their parents did because they are worried that something might happen to their children. O’Brian and Murray say that the children can do loads more activities indoors. </w:t>
      </w:r>
    </w:p>
    <w:p w:rsidR="00731540" w:rsidRDefault="00401C50" w:rsidP="00DF687B">
      <w:pPr>
        <w:rPr>
          <w:rFonts w:ascii="Times New Roman" w:hAnsi="Times New Roman" w:cs="Times New Roman"/>
          <w:sz w:val="24"/>
          <w:szCs w:val="24"/>
        </w:rPr>
      </w:pPr>
      <w:r>
        <w:rPr>
          <w:rFonts w:ascii="Times New Roman" w:hAnsi="Times New Roman" w:cs="Times New Roman"/>
          <w:sz w:val="24"/>
          <w:szCs w:val="24"/>
        </w:rPr>
        <w:t xml:space="preserve">There is also research that tells us that if children do not go and experience the outdoors when they are young then they will not go to the woodlands when they are adults. This research that also shows that we will miss out on the physical and emotional benefits of accessing the natural world, (Ward Thompson and Aspinall and Bell and others 2004). </w:t>
      </w:r>
    </w:p>
    <w:p w:rsidR="00731540" w:rsidRDefault="00731540" w:rsidP="00DF687B">
      <w:pPr>
        <w:rPr>
          <w:rFonts w:ascii="Times New Roman" w:hAnsi="Times New Roman" w:cs="Times New Roman"/>
          <w:sz w:val="24"/>
          <w:szCs w:val="24"/>
        </w:rPr>
      </w:pPr>
      <w:r>
        <w:rPr>
          <w:rFonts w:ascii="Times New Roman" w:hAnsi="Times New Roman" w:cs="Times New Roman"/>
          <w:sz w:val="24"/>
          <w:szCs w:val="24"/>
        </w:rPr>
        <w:t>Learning outdoors is very different to what you learn in the classroom environment, the Welsh Government are encouraging teachers to teach with the younger children in the Foundation Phase.</w:t>
      </w:r>
    </w:p>
    <w:p w:rsidR="00731540" w:rsidRDefault="00731540" w:rsidP="00DF687B">
      <w:pPr>
        <w:rPr>
          <w:rFonts w:ascii="Times New Roman" w:hAnsi="Times New Roman" w:cs="Times New Roman"/>
          <w:sz w:val="24"/>
          <w:szCs w:val="24"/>
        </w:rPr>
      </w:pPr>
      <w:r>
        <w:rPr>
          <w:rFonts w:ascii="Times New Roman" w:hAnsi="Times New Roman" w:cs="Times New Roman"/>
          <w:sz w:val="24"/>
          <w:szCs w:val="24"/>
        </w:rPr>
        <w:t>Reference List:</w:t>
      </w:r>
    </w:p>
    <w:p w:rsidR="00731540" w:rsidRDefault="00731540" w:rsidP="00DF687B">
      <w:pPr>
        <w:rPr>
          <w:rFonts w:ascii="Times New Roman" w:hAnsi="Times New Roman" w:cs="Times New Roman"/>
          <w:sz w:val="24"/>
          <w:szCs w:val="24"/>
        </w:rPr>
      </w:pPr>
      <w:r>
        <w:rPr>
          <w:rFonts w:ascii="Times New Roman" w:hAnsi="Times New Roman" w:cs="Times New Roman"/>
          <w:sz w:val="24"/>
          <w:szCs w:val="24"/>
        </w:rPr>
        <w:t>C. Aspinall, P. Bell, S. Findlay, Ward. Thompson, P. Travlou and C. Wherrett. Open space inclusion; local woodland, Scotland. Report to the forestry commission, Edinburgh 2004.</w:t>
      </w:r>
    </w:p>
    <w:p w:rsidR="00CC19E5" w:rsidRDefault="00731540" w:rsidP="00DF687B">
      <w:pPr>
        <w:rPr>
          <w:rFonts w:ascii="Times New Roman" w:hAnsi="Times New Roman" w:cs="Times New Roman"/>
          <w:sz w:val="24"/>
          <w:szCs w:val="24"/>
        </w:rPr>
      </w:pPr>
      <w:r>
        <w:rPr>
          <w:rFonts w:ascii="Times New Roman" w:hAnsi="Times New Roman" w:cs="Times New Roman"/>
          <w:sz w:val="24"/>
          <w:szCs w:val="24"/>
        </w:rPr>
        <w:lastRenderedPageBreak/>
        <w:t xml:space="preserve">E. O’ Brian and R. Murray. 2006, A Marvellous opportunity for children to learn; A participatory evaluation of forest schools in England and </w:t>
      </w:r>
      <w:r w:rsidR="00CC19E5">
        <w:rPr>
          <w:rFonts w:ascii="Times New Roman" w:hAnsi="Times New Roman" w:cs="Times New Roman"/>
          <w:sz w:val="24"/>
          <w:szCs w:val="24"/>
        </w:rPr>
        <w:t>Wales, Farnham forest research.</w:t>
      </w:r>
    </w:p>
    <w:p w:rsidR="00CC19E5" w:rsidRDefault="00CC19E5" w:rsidP="00DF687B">
      <w:pPr>
        <w:rPr>
          <w:rFonts w:ascii="Times New Roman" w:hAnsi="Times New Roman" w:cs="Times New Roman"/>
          <w:sz w:val="24"/>
          <w:szCs w:val="24"/>
        </w:rPr>
      </w:pPr>
      <w:r>
        <w:rPr>
          <w:rFonts w:ascii="Times New Roman" w:hAnsi="Times New Roman" w:cs="Times New Roman"/>
          <w:sz w:val="24"/>
          <w:szCs w:val="24"/>
        </w:rPr>
        <w:t>Welsh Assembly Government, outdoor learning Handbook, Cardiff 2009, Wag.</w:t>
      </w:r>
    </w:p>
    <w:p w:rsidR="00CC19E5" w:rsidRDefault="00CC19E5" w:rsidP="00DF687B">
      <w:pPr>
        <w:rPr>
          <w:rFonts w:ascii="Times New Roman" w:hAnsi="Times New Roman" w:cs="Times New Roman"/>
          <w:sz w:val="24"/>
          <w:szCs w:val="24"/>
        </w:rPr>
      </w:pPr>
      <w:r>
        <w:rPr>
          <w:rFonts w:ascii="Times New Roman" w:hAnsi="Times New Roman" w:cs="Times New Roman"/>
          <w:sz w:val="24"/>
          <w:szCs w:val="24"/>
        </w:rPr>
        <w:t>Part 2b</w:t>
      </w:r>
    </w:p>
    <w:p w:rsidR="00CC19E5" w:rsidRDefault="00CC19E5" w:rsidP="00DF687B">
      <w:pPr>
        <w:rPr>
          <w:rFonts w:ascii="Times New Roman" w:hAnsi="Times New Roman" w:cs="Times New Roman"/>
          <w:sz w:val="24"/>
          <w:szCs w:val="24"/>
        </w:rPr>
      </w:pPr>
      <w:r>
        <w:rPr>
          <w:rFonts w:ascii="Times New Roman" w:hAnsi="Times New Roman" w:cs="Times New Roman"/>
          <w:sz w:val="24"/>
          <w:szCs w:val="24"/>
        </w:rPr>
        <w:t>. Plagiarism</w:t>
      </w:r>
    </w:p>
    <w:p w:rsidR="00CC19E5" w:rsidRDefault="00CC19E5" w:rsidP="00DF687B">
      <w:pPr>
        <w:rPr>
          <w:rFonts w:ascii="Times New Roman" w:hAnsi="Times New Roman" w:cs="Times New Roman"/>
          <w:sz w:val="24"/>
          <w:szCs w:val="24"/>
        </w:rPr>
      </w:pPr>
      <w:r>
        <w:rPr>
          <w:rFonts w:ascii="Times New Roman" w:hAnsi="Times New Roman" w:cs="Times New Roman"/>
          <w:sz w:val="24"/>
          <w:szCs w:val="24"/>
        </w:rPr>
        <w:t>It is important to avoid Plagiarism because it is a form of steeling other people’s hard work.</w:t>
      </w:r>
    </w:p>
    <w:p w:rsidR="00CC19E5" w:rsidRDefault="00CC19E5" w:rsidP="00DF687B">
      <w:pPr>
        <w:rPr>
          <w:rFonts w:ascii="Times New Roman" w:hAnsi="Times New Roman" w:cs="Times New Roman"/>
          <w:sz w:val="24"/>
          <w:szCs w:val="24"/>
        </w:rPr>
      </w:pPr>
      <w:r>
        <w:rPr>
          <w:rFonts w:ascii="Times New Roman" w:hAnsi="Times New Roman" w:cs="Times New Roman"/>
          <w:sz w:val="24"/>
          <w:szCs w:val="24"/>
        </w:rPr>
        <w:t>. True As you are using other people’s quotes</w:t>
      </w:r>
    </w:p>
    <w:p w:rsidR="00CC19E5" w:rsidRDefault="00CC19E5" w:rsidP="00DF687B">
      <w:pPr>
        <w:rPr>
          <w:rFonts w:ascii="Times New Roman" w:hAnsi="Times New Roman" w:cs="Times New Roman"/>
          <w:sz w:val="24"/>
          <w:szCs w:val="24"/>
        </w:rPr>
      </w:pPr>
      <w:r>
        <w:rPr>
          <w:rFonts w:ascii="Times New Roman" w:hAnsi="Times New Roman" w:cs="Times New Roman"/>
          <w:sz w:val="24"/>
          <w:szCs w:val="24"/>
        </w:rPr>
        <w:t>. I do not think or believe that Wikipedia is a good place to search for information as it does not acknowledge the author who wrote the information.</w:t>
      </w:r>
    </w:p>
    <w:p w:rsidR="00CC19E5" w:rsidRDefault="00CC19E5" w:rsidP="00DF687B">
      <w:pPr>
        <w:rPr>
          <w:rFonts w:ascii="Times New Roman" w:hAnsi="Times New Roman" w:cs="Times New Roman"/>
          <w:sz w:val="24"/>
          <w:szCs w:val="24"/>
        </w:rPr>
      </w:pPr>
      <w:r>
        <w:rPr>
          <w:rFonts w:ascii="Times New Roman" w:hAnsi="Times New Roman" w:cs="Times New Roman"/>
          <w:sz w:val="24"/>
          <w:szCs w:val="24"/>
        </w:rPr>
        <w:t>Leave a lines space above and below quotes</w:t>
      </w:r>
    </w:p>
    <w:p w:rsidR="00CC19E5" w:rsidRDefault="00CC19E5" w:rsidP="00DF687B">
      <w:pPr>
        <w:rPr>
          <w:rFonts w:ascii="Times New Roman" w:hAnsi="Times New Roman" w:cs="Times New Roman"/>
          <w:sz w:val="24"/>
          <w:szCs w:val="24"/>
        </w:rPr>
      </w:pPr>
      <w:r>
        <w:rPr>
          <w:rFonts w:ascii="Times New Roman" w:hAnsi="Times New Roman" w:cs="Times New Roman"/>
          <w:sz w:val="24"/>
          <w:szCs w:val="24"/>
        </w:rPr>
        <w:t>Indent it from the left</w:t>
      </w:r>
    </w:p>
    <w:p w:rsidR="00CC19E5" w:rsidRDefault="00CC19E5" w:rsidP="00DF687B">
      <w:pPr>
        <w:rPr>
          <w:rFonts w:ascii="Times New Roman" w:hAnsi="Times New Roman" w:cs="Times New Roman"/>
          <w:sz w:val="24"/>
          <w:szCs w:val="24"/>
        </w:rPr>
      </w:pPr>
      <w:r>
        <w:rPr>
          <w:rFonts w:ascii="Times New Roman" w:hAnsi="Times New Roman" w:cs="Times New Roman"/>
          <w:sz w:val="24"/>
          <w:szCs w:val="24"/>
        </w:rPr>
        <w:t xml:space="preserve">Quotation marks not necessary </w:t>
      </w:r>
    </w:p>
    <w:p w:rsidR="00CC19E5" w:rsidRDefault="00CC19E5" w:rsidP="00DF687B">
      <w:pPr>
        <w:rPr>
          <w:rFonts w:ascii="Times New Roman" w:hAnsi="Times New Roman" w:cs="Times New Roman"/>
          <w:sz w:val="24"/>
          <w:szCs w:val="24"/>
        </w:rPr>
      </w:pPr>
      <w:r>
        <w:rPr>
          <w:rFonts w:ascii="Times New Roman" w:hAnsi="Times New Roman" w:cs="Times New Roman"/>
          <w:sz w:val="24"/>
          <w:szCs w:val="24"/>
        </w:rPr>
        <w:t>Surname first, initials, name of book, year published and page number.</w:t>
      </w:r>
    </w:p>
    <w:p w:rsidR="00CC19E5" w:rsidRDefault="00CC19E5" w:rsidP="00DF687B">
      <w:pPr>
        <w:rPr>
          <w:rFonts w:ascii="Times New Roman" w:hAnsi="Times New Roman" w:cs="Times New Roman"/>
          <w:sz w:val="24"/>
          <w:szCs w:val="24"/>
        </w:rPr>
      </w:pPr>
      <w:r>
        <w:rPr>
          <w:rFonts w:ascii="Times New Roman" w:hAnsi="Times New Roman" w:cs="Times New Roman"/>
          <w:sz w:val="24"/>
          <w:szCs w:val="24"/>
        </w:rPr>
        <w:t xml:space="preserve">. Look on the internet </w:t>
      </w:r>
      <w:r w:rsidR="009D7736">
        <w:rPr>
          <w:rFonts w:ascii="Times New Roman" w:hAnsi="Times New Roman" w:cs="Times New Roman"/>
          <w:sz w:val="24"/>
          <w:szCs w:val="24"/>
        </w:rPr>
        <w:t>(google</w:t>
      </w:r>
      <w:r>
        <w:rPr>
          <w:rFonts w:ascii="Times New Roman" w:hAnsi="Times New Roman" w:cs="Times New Roman"/>
          <w:sz w:val="24"/>
          <w:szCs w:val="24"/>
        </w:rPr>
        <w:t xml:space="preserve"> Scholar)</w:t>
      </w:r>
    </w:p>
    <w:p w:rsidR="009D7736" w:rsidRDefault="00CC19E5" w:rsidP="00DF687B">
      <w:pPr>
        <w:rPr>
          <w:rFonts w:ascii="Times New Roman" w:hAnsi="Times New Roman" w:cs="Times New Roman"/>
          <w:sz w:val="24"/>
          <w:szCs w:val="24"/>
        </w:rPr>
      </w:pPr>
      <w:r>
        <w:rPr>
          <w:rFonts w:ascii="Times New Roman" w:hAnsi="Times New Roman" w:cs="Times New Roman"/>
          <w:sz w:val="24"/>
          <w:szCs w:val="24"/>
        </w:rPr>
        <w:t>Library books</w:t>
      </w:r>
    </w:p>
    <w:p w:rsidR="009D7736" w:rsidRDefault="009D7736" w:rsidP="00DF687B">
      <w:pPr>
        <w:rPr>
          <w:rFonts w:ascii="Times New Roman" w:hAnsi="Times New Roman" w:cs="Times New Roman"/>
          <w:sz w:val="24"/>
          <w:szCs w:val="24"/>
        </w:rPr>
      </w:pPr>
      <w:r>
        <w:rPr>
          <w:rFonts w:ascii="Times New Roman" w:hAnsi="Times New Roman" w:cs="Times New Roman"/>
          <w:sz w:val="24"/>
          <w:szCs w:val="24"/>
        </w:rPr>
        <w:t>Newspaper/ Magazines</w:t>
      </w:r>
    </w:p>
    <w:p w:rsidR="009D7736" w:rsidRDefault="009D7736" w:rsidP="00DF687B">
      <w:pPr>
        <w:rPr>
          <w:rFonts w:ascii="Times New Roman" w:hAnsi="Times New Roman" w:cs="Times New Roman"/>
          <w:sz w:val="24"/>
          <w:szCs w:val="24"/>
        </w:rPr>
      </w:pPr>
      <w:r>
        <w:rPr>
          <w:rFonts w:ascii="Times New Roman" w:hAnsi="Times New Roman" w:cs="Times New Roman"/>
          <w:sz w:val="24"/>
          <w:szCs w:val="24"/>
        </w:rPr>
        <w:t>Subject books</w:t>
      </w:r>
    </w:p>
    <w:p w:rsidR="009D7736" w:rsidRDefault="009D7736" w:rsidP="00DF687B">
      <w:pPr>
        <w:rPr>
          <w:rFonts w:ascii="Times New Roman" w:hAnsi="Times New Roman" w:cs="Times New Roman"/>
          <w:sz w:val="24"/>
          <w:szCs w:val="24"/>
        </w:rPr>
      </w:pPr>
      <w:r>
        <w:rPr>
          <w:rFonts w:ascii="Times New Roman" w:hAnsi="Times New Roman" w:cs="Times New Roman"/>
          <w:sz w:val="24"/>
          <w:szCs w:val="24"/>
        </w:rPr>
        <w:t>Use own experiences</w:t>
      </w:r>
    </w:p>
    <w:p w:rsidR="009D7736" w:rsidRDefault="009D7736" w:rsidP="00DF687B">
      <w:pPr>
        <w:rPr>
          <w:rFonts w:ascii="Times New Roman" w:hAnsi="Times New Roman" w:cs="Times New Roman"/>
          <w:sz w:val="24"/>
          <w:szCs w:val="24"/>
        </w:rPr>
      </w:pPr>
      <w:r>
        <w:rPr>
          <w:rFonts w:ascii="Times New Roman" w:hAnsi="Times New Roman" w:cs="Times New Roman"/>
          <w:sz w:val="24"/>
          <w:szCs w:val="24"/>
        </w:rPr>
        <w:t>First chose topic, quote what topic is about</w:t>
      </w:r>
    </w:p>
    <w:p w:rsidR="009D7736" w:rsidRDefault="009D7736" w:rsidP="00DF687B">
      <w:pPr>
        <w:rPr>
          <w:rFonts w:ascii="Times New Roman" w:hAnsi="Times New Roman" w:cs="Times New Roman"/>
          <w:sz w:val="24"/>
          <w:szCs w:val="24"/>
        </w:rPr>
      </w:pPr>
      <w:r>
        <w:rPr>
          <w:rFonts w:ascii="Times New Roman" w:hAnsi="Times New Roman" w:cs="Times New Roman"/>
          <w:sz w:val="24"/>
          <w:szCs w:val="24"/>
        </w:rPr>
        <w:t>Process of the topic</w:t>
      </w:r>
    </w:p>
    <w:p w:rsidR="009D7736" w:rsidRDefault="009D7736" w:rsidP="00DF687B">
      <w:pPr>
        <w:rPr>
          <w:rFonts w:ascii="Times New Roman" w:hAnsi="Times New Roman" w:cs="Times New Roman"/>
          <w:sz w:val="24"/>
          <w:szCs w:val="24"/>
        </w:rPr>
      </w:pPr>
      <w:r>
        <w:rPr>
          <w:rFonts w:ascii="Times New Roman" w:hAnsi="Times New Roman" w:cs="Times New Roman"/>
          <w:sz w:val="24"/>
          <w:szCs w:val="24"/>
        </w:rPr>
        <w:t>Question how, what</w:t>
      </w:r>
    </w:p>
    <w:p w:rsidR="009D7736" w:rsidRDefault="009D7736" w:rsidP="00DF687B">
      <w:pPr>
        <w:rPr>
          <w:rFonts w:ascii="Times New Roman" w:hAnsi="Times New Roman" w:cs="Times New Roman"/>
          <w:sz w:val="24"/>
          <w:szCs w:val="24"/>
        </w:rPr>
      </w:pPr>
      <w:r>
        <w:rPr>
          <w:rFonts w:ascii="Times New Roman" w:hAnsi="Times New Roman" w:cs="Times New Roman"/>
          <w:sz w:val="24"/>
          <w:szCs w:val="24"/>
        </w:rPr>
        <w:t>Part 3</w:t>
      </w:r>
    </w:p>
    <w:p w:rsidR="009D7736" w:rsidRDefault="009D7736" w:rsidP="00DF687B">
      <w:pPr>
        <w:rPr>
          <w:rFonts w:ascii="Times New Roman" w:hAnsi="Times New Roman" w:cs="Times New Roman"/>
          <w:sz w:val="24"/>
          <w:szCs w:val="24"/>
        </w:rPr>
      </w:pPr>
      <w:r>
        <w:rPr>
          <w:rFonts w:ascii="Times New Roman" w:hAnsi="Times New Roman" w:cs="Times New Roman"/>
          <w:sz w:val="24"/>
          <w:szCs w:val="24"/>
        </w:rPr>
        <w:t>Introduction</w:t>
      </w:r>
    </w:p>
    <w:p w:rsidR="009D7736" w:rsidRDefault="009D7736" w:rsidP="00DF687B">
      <w:pPr>
        <w:rPr>
          <w:rFonts w:ascii="Times New Roman" w:hAnsi="Times New Roman" w:cs="Times New Roman"/>
          <w:sz w:val="24"/>
          <w:szCs w:val="24"/>
        </w:rPr>
      </w:pPr>
      <w:r>
        <w:rPr>
          <w:rFonts w:ascii="Times New Roman" w:hAnsi="Times New Roman" w:cs="Times New Roman"/>
          <w:sz w:val="24"/>
          <w:szCs w:val="24"/>
        </w:rPr>
        <w:t>The article I am writing about looks into the role of a TA’ and their experiences in the role.</w:t>
      </w:r>
    </w:p>
    <w:p w:rsidR="009D7736" w:rsidRDefault="009D7736" w:rsidP="00DF687B">
      <w:pPr>
        <w:rPr>
          <w:rFonts w:ascii="Times New Roman" w:hAnsi="Times New Roman" w:cs="Times New Roman"/>
          <w:sz w:val="24"/>
          <w:szCs w:val="24"/>
        </w:rPr>
      </w:pPr>
      <w:r>
        <w:rPr>
          <w:rFonts w:ascii="Times New Roman" w:hAnsi="Times New Roman" w:cs="Times New Roman"/>
          <w:sz w:val="24"/>
          <w:szCs w:val="24"/>
        </w:rPr>
        <w:t>The author of the article “Suzanne Mackenzie (2011). Has done research on the life long history into how a TA’s background impacts on their role in the classroom.</w:t>
      </w:r>
    </w:p>
    <w:p w:rsidR="009D7736" w:rsidRDefault="009D7736" w:rsidP="00DF687B">
      <w:pPr>
        <w:rPr>
          <w:rFonts w:ascii="Times New Roman" w:hAnsi="Times New Roman" w:cs="Times New Roman"/>
          <w:sz w:val="24"/>
          <w:szCs w:val="24"/>
        </w:rPr>
      </w:pPr>
      <w:r>
        <w:rPr>
          <w:rFonts w:ascii="Times New Roman" w:hAnsi="Times New Roman" w:cs="Times New Roman"/>
          <w:sz w:val="24"/>
          <w:szCs w:val="24"/>
        </w:rPr>
        <w:t>The aim of the article is to show the good’s and bads of the experiences of a TA in the classroom to include SEN children into a mainstream class.</w:t>
      </w:r>
    </w:p>
    <w:p w:rsidR="009D7736" w:rsidRDefault="009D7736" w:rsidP="00DF687B">
      <w:pPr>
        <w:rPr>
          <w:rFonts w:ascii="Times New Roman" w:hAnsi="Times New Roman" w:cs="Times New Roman"/>
          <w:sz w:val="24"/>
          <w:szCs w:val="24"/>
        </w:rPr>
      </w:pPr>
      <w:r>
        <w:rPr>
          <w:rFonts w:ascii="Times New Roman" w:hAnsi="Times New Roman" w:cs="Times New Roman"/>
          <w:sz w:val="24"/>
          <w:szCs w:val="24"/>
        </w:rPr>
        <w:t>The aim of the text is to show how the TA works in the classroom, what sorts of relationships they have with other staff and with the pupils.</w:t>
      </w:r>
    </w:p>
    <w:p w:rsidR="009D7736" w:rsidRDefault="009D7736" w:rsidP="00DF687B">
      <w:pPr>
        <w:rPr>
          <w:rFonts w:ascii="Times New Roman" w:hAnsi="Times New Roman" w:cs="Times New Roman"/>
          <w:sz w:val="24"/>
          <w:szCs w:val="24"/>
        </w:rPr>
      </w:pPr>
      <w:r>
        <w:rPr>
          <w:rFonts w:ascii="Times New Roman" w:hAnsi="Times New Roman" w:cs="Times New Roman"/>
          <w:sz w:val="24"/>
          <w:szCs w:val="24"/>
        </w:rPr>
        <w:t xml:space="preserve">The main argument of the article shows of the TA’s experiences of their day to day work. </w:t>
      </w:r>
    </w:p>
    <w:p w:rsidR="009E070F" w:rsidRDefault="009D7736" w:rsidP="00DF687B">
      <w:pPr>
        <w:rPr>
          <w:rFonts w:ascii="Times New Roman" w:hAnsi="Times New Roman" w:cs="Times New Roman"/>
          <w:sz w:val="24"/>
          <w:szCs w:val="24"/>
        </w:rPr>
      </w:pPr>
      <w:r>
        <w:rPr>
          <w:rFonts w:ascii="Times New Roman" w:hAnsi="Times New Roman" w:cs="Times New Roman"/>
          <w:sz w:val="24"/>
          <w:szCs w:val="24"/>
        </w:rPr>
        <w:t xml:space="preserve">O’ Brian and Garner </w:t>
      </w:r>
      <w:r w:rsidR="009E070F">
        <w:rPr>
          <w:rFonts w:ascii="Times New Roman" w:hAnsi="Times New Roman" w:cs="Times New Roman"/>
          <w:sz w:val="24"/>
          <w:szCs w:val="24"/>
        </w:rPr>
        <w:t>(2001</w:t>
      </w:r>
      <w:r>
        <w:rPr>
          <w:rFonts w:ascii="Times New Roman" w:hAnsi="Times New Roman" w:cs="Times New Roman"/>
          <w:sz w:val="24"/>
          <w:szCs w:val="24"/>
        </w:rPr>
        <w:t>)</w:t>
      </w:r>
      <w:r w:rsidR="009E070F">
        <w:rPr>
          <w:rFonts w:ascii="Times New Roman" w:hAnsi="Times New Roman" w:cs="Times New Roman"/>
          <w:sz w:val="24"/>
          <w:szCs w:val="24"/>
        </w:rPr>
        <w:t>, have inspired the article by using TA’s own experiences.</w:t>
      </w:r>
    </w:p>
    <w:p w:rsidR="009E070F" w:rsidRDefault="009E070F" w:rsidP="00DF687B">
      <w:pPr>
        <w:rPr>
          <w:rFonts w:ascii="Times New Roman" w:hAnsi="Times New Roman" w:cs="Times New Roman"/>
          <w:sz w:val="24"/>
          <w:szCs w:val="24"/>
        </w:rPr>
      </w:pPr>
      <w:r>
        <w:rPr>
          <w:rFonts w:ascii="Times New Roman" w:hAnsi="Times New Roman" w:cs="Times New Roman"/>
          <w:sz w:val="24"/>
          <w:szCs w:val="24"/>
        </w:rPr>
        <w:lastRenderedPageBreak/>
        <w:t>There is a lot of unrealistic expectations of children with Special Educational needs due to the teachers and TA’s lack of knowledge and understanding. According to ( Giongreco et al; 2013; Webster and Blatchford, 2013) TA’s are not to blame for the state of affairs because they are regularly expected to perform tasks for which they are not qualified or trained to do such as planning and adapting tasks set by the teacher.</w:t>
      </w:r>
    </w:p>
    <w:p w:rsidR="009E070F" w:rsidRDefault="009E070F" w:rsidP="00DF687B">
      <w:pPr>
        <w:rPr>
          <w:rFonts w:ascii="Times New Roman" w:hAnsi="Times New Roman" w:cs="Times New Roman"/>
          <w:sz w:val="24"/>
          <w:szCs w:val="24"/>
        </w:rPr>
      </w:pPr>
      <w:r>
        <w:rPr>
          <w:rFonts w:ascii="Times New Roman" w:hAnsi="Times New Roman" w:cs="Times New Roman"/>
          <w:sz w:val="24"/>
          <w:szCs w:val="24"/>
        </w:rPr>
        <w:t xml:space="preserve">From my own experience of working in a special needs school and transitioning a number of pupils into a mainstream classroom in a new school, I have found the class teacher and TA’s don’t understand the needs of the SEN </w:t>
      </w:r>
      <w:r w:rsidR="00BB2EA4">
        <w:rPr>
          <w:rFonts w:ascii="Times New Roman" w:hAnsi="Times New Roman" w:cs="Times New Roman"/>
          <w:sz w:val="24"/>
          <w:szCs w:val="24"/>
        </w:rPr>
        <w:t>pupils,</w:t>
      </w:r>
      <w:r>
        <w:rPr>
          <w:rFonts w:ascii="Times New Roman" w:hAnsi="Times New Roman" w:cs="Times New Roman"/>
          <w:sz w:val="24"/>
          <w:szCs w:val="24"/>
        </w:rPr>
        <w:t xml:space="preserve"> so they don’t adapt the work for the SEN pupils they expect them to do exactly the same as the mainstream pupils.</w:t>
      </w:r>
    </w:p>
    <w:p w:rsidR="00BB2EA4" w:rsidRDefault="009E070F" w:rsidP="00DF687B">
      <w:pPr>
        <w:rPr>
          <w:rFonts w:ascii="Times New Roman" w:hAnsi="Times New Roman" w:cs="Times New Roman"/>
          <w:sz w:val="24"/>
          <w:szCs w:val="24"/>
        </w:rPr>
      </w:pPr>
      <w:r>
        <w:rPr>
          <w:rFonts w:ascii="Times New Roman" w:hAnsi="Times New Roman" w:cs="Times New Roman"/>
          <w:sz w:val="24"/>
          <w:szCs w:val="24"/>
        </w:rPr>
        <w:t>Barbara Ann Cole European journal of special Needs Education 20 (3)</w:t>
      </w:r>
      <w:r w:rsidR="00BB2EA4">
        <w:rPr>
          <w:rFonts w:ascii="Times New Roman" w:hAnsi="Times New Roman" w:cs="Times New Roman"/>
          <w:sz w:val="24"/>
          <w:szCs w:val="24"/>
        </w:rPr>
        <w:t>, 287 – 307, 2005</w:t>
      </w:r>
    </w:p>
    <w:p w:rsidR="00BB2EA4" w:rsidRDefault="00BB2EA4" w:rsidP="00DF687B">
      <w:pPr>
        <w:rPr>
          <w:rFonts w:ascii="Times New Roman" w:hAnsi="Times New Roman" w:cs="Times New Roman"/>
          <w:sz w:val="24"/>
          <w:szCs w:val="24"/>
        </w:rPr>
      </w:pPr>
      <w:r>
        <w:rPr>
          <w:rFonts w:ascii="Times New Roman" w:hAnsi="Times New Roman" w:cs="Times New Roman"/>
          <w:sz w:val="24"/>
          <w:szCs w:val="24"/>
        </w:rPr>
        <w:t>“Senco’s have a role to play in the inclusion of children with learning difficulties/ disabilities in mainstream schools, yet the research indicates that despite the revision of the SEN code of practice 2001, many Senco’s are still overwhelmed by the operational nature of the role with little support.”</w:t>
      </w:r>
    </w:p>
    <w:p w:rsidR="00BB2EA4" w:rsidRDefault="00BB2EA4" w:rsidP="00DF687B">
      <w:pPr>
        <w:rPr>
          <w:rFonts w:ascii="Times New Roman" w:hAnsi="Times New Roman" w:cs="Times New Roman"/>
          <w:sz w:val="24"/>
          <w:szCs w:val="24"/>
        </w:rPr>
      </w:pPr>
      <w:r>
        <w:rPr>
          <w:rFonts w:ascii="Times New Roman" w:hAnsi="Times New Roman" w:cs="Times New Roman"/>
          <w:sz w:val="24"/>
          <w:szCs w:val="24"/>
        </w:rPr>
        <w:t>Teachers and assistants working together; A Handbook by Vincett. Karen, Cremis. Hilary, Thomas. Gary</w:t>
      </w:r>
    </w:p>
    <w:p w:rsidR="00BB2EA4" w:rsidRDefault="00BB2EA4" w:rsidP="00DF687B">
      <w:pPr>
        <w:rPr>
          <w:rFonts w:ascii="Times New Roman" w:hAnsi="Times New Roman" w:cs="Times New Roman"/>
          <w:sz w:val="24"/>
          <w:szCs w:val="24"/>
        </w:rPr>
      </w:pPr>
      <w:r>
        <w:rPr>
          <w:rFonts w:ascii="Times New Roman" w:hAnsi="Times New Roman" w:cs="Times New Roman"/>
          <w:sz w:val="24"/>
          <w:szCs w:val="24"/>
        </w:rPr>
        <w:t>A famous quote from Henry Ford;</w:t>
      </w:r>
    </w:p>
    <w:p w:rsidR="00BB2EA4" w:rsidRDefault="00BB2EA4" w:rsidP="00DF687B">
      <w:pPr>
        <w:rPr>
          <w:rFonts w:ascii="Times New Roman" w:hAnsi="Times New Roman" w:cs="Times New Roman"/>
          <w:sz w:val="24"/>
          <w:szCs w:val="24"/>
        </w:rPr>
      </w:pPr>
      <w:r>
        <w:rPr>
          <w:rFonts w:ascii="Times New Roman" w:hAnsi="Times New Roman" w:cs="Times New Roman"/>
          <w:sz w:val="24"/>
          <w:szCs w:val="24"/>
        </w:rPr>
        <w:t>“Coming together is a beginning</w:t>
      </w:r>
    </w:p>
    <w:p w:rsidR="00BB2EA4" w:rsidRDefault="00BB2EA4" w:rsidP="00DF687B">
      <w:pPr>
        <w:rPr>
          <w:rFonts w:ascii="Times New Roman" w:hAnsi="Times New Roman" w:cs="Times New Roman"/>
          <w:sz w:val="24"/>
          <w:szCs w:val="24"/>
        </w:rPr>
      </w:pPr>
      <w:r>
        <w:rPr>
          <w:rFonts w:ascii="Times New Roman" w:hAnsi="Times New Roman" w:cs="Times New Roman"/>
          <w:sz w:val="24"/>
          <w:szCs w:val="24"/>
        </w:rPr>
        <w:t>Keeping together is progress</w:t>
      </w:r>
    </w:p>
    <w:p w:rsidR="00BB2EA4" w:rsidRDefault="00BB2EA4" w:rsidP="00DF687B">
      <w:pPr>
        <w:rPr>
          <w:rFonts w:ascii="Times New Roman" w:hAnsi="Times New Roman" w:cs="Times New Roman"/>
          <w:sz w:val="24"/>
          <w:szCs w:val="24"/>
        </w:rPr>
      </w:pPr>
      <w:r>
        <w:rPr>
          <w:rFonts w:ascii="Times New Roman" w:hAnsi="Times New Roman" w:cs="Times New Roman"/>
          <w:sz w:val="24"/>
          <w:szCs w:val="24"/>
        </w:rPr>
        <w:t>Working together is success.”</w:t>
      </w:r>
    </w:p>
    <w:p w:rsidR="00BB2EA4" w:rsidRDefault="00BB2EA4" w:rsidP="00DF687B">
      <w:pPr>
        <w:rPr>
          <w:rFonts w:ascii="Times New Roman" w:hAnsi="Times New Roman" w:cs="Times New Roman"/>
          <w:sz w:val="24"/>
          <w:szCs w:val="24"/>
        </w:rPr>
      </w:pPr>
      <w:r>
        <w:rPr>
          <w:rFonts w:ascii="Times New Roman" w:hAnsi="Times New Roman" w:cs="Times New Roman"/>
          <w:sz w:val="24"/>
          <w:szCs w:val="24"/>
        </w:rPr>
        <w:t>McGraw- Hill Education (UK), 2005</w:t>
      </w:r>
    </w:p>
    <w:p w:rsidR="002D37B6" w:rsidRDefault="00BB2EA4" w:rsidP="00DF687B">
      <w:pPr>
        <w:rPr>
          <w:rFonts w:ascii="Times New Roman" w:hAnsi="Times New Roman" w:cs="Times New Roman"/>
          <w:sz w:val="24"/>
          <w:szCs w:val="24"/>
        </w:rPr>
      </w:pPr>
      <w:r>
        <w:rPr>
          <w:rFonts w:ascii="Times New Roman" w:hAnsi="Times New Roman" w:cs="Times New Roman"/>
          <w:sz w:val="24"/>
          <w:szCs w:val="24"/>
        </w:rPr>
        <w:t xml:space="preserve">A study that began in 2014 shows a total of </w:t>
      </w:r>
      <w:r w:rsidR="002D37B6">
        <w:rPr>
          <w:rFonts w:ascii="Times New Roman" w:hAnsi="Times New Roman" w:cs="Times New Roman"/>
          <w:sz w:val="24"/>
          <w:szCs w:val="24"/>
        </w:rPr>
        <w:t>17.9% of pupils were identified as having SEN, given the significant numbers of pupils being identified as having ASD (Barnhill, Palloway and Sumutka, 2011; DFE, 2014), teaching staff are increasingly faced with the task of including pupils with ASD in the mainstream classroom (Loiacona and Valenti, 2010).</w:t>
      </w:r>
      <w:r>
        <w:rPr>
          <w:rFonts w:ascii="Times New Roman" w:hAnsi="Times New Roman" w:cs="Times New Roman"/>
          <w:sz w:val="24"/>
          <w:szCs w:val="24"/>
        </w:rPr>
        <w:t xml:space="preserve"> </w:t>
      </w:r>
      <w:r w:rsidR="002D37B6">
        <w:rPr>
          <w:rFonts w:ascii="Times New Roman" w:hAnsi="Times New Roman" w:cs="Times New Roman"/>
          <w:sz w:val="24"/>
          <w:szCs w:val="24"/>
        </w:rPr>
        <w:t xml:space="preserve"> </w:t>
      </w:r>
    </w:p>
    <w:p w:rsidR="0089334E" w:rsidRDefault="002D37B6" w:rsidP="00DF687B">
      <w:pPr>
        <w:rPr>
          <w:rFonts w:ascii="Times New Roman" w:hAnsi="Times New Roman" w:cs="Times New Roman"/>
          <w:sz w:val="24"/>
          <w:szCs w:val="24"/>
        </w:rPr>
      </w:pPr>
      <w:r>
        <w:rPr>
          <w:rFonts w:ascii="Times New Roman" w:hAnsi="Times New Roman" w:cs="Times New Roman"/>
          <w:sz w:val="24"/>
          <w:szCs w:val="24"/>
        </w:rPr>
        <w:t>One might expect that still less is available to TA’s working under direction of the class teacher. Therefore, understanding how best to support the TA’s who support the pupils with ASD is crucial given the greatly increased risk of negative outcomes for the pupils within mainstream education (Barnard, Prior and Patter, 2000; DFE, 2014).</w:t>
      </w:r>
      <w:r w:rsidR="00BB2EA4">
        <w:rPr>
          <w:rFonts w:ascii="Times New Roman" w:hAnsi="Times New Roman" w:cs="Times New Roman"/>
          <w:sz w:val="24"/>
          <w:szCs w:val="24"/>
        </w:rPr>
        <w:t xml:space="preserve"> </w:t>
      </w:r>
    </w:p>
    <w:p w:rsidR="0089334E" w:rsidRDefault="0089334E" w:rsidP="00DF687B">
      <w:pPr>
        <w:rPr>
          <w:rFonts w:ascii="Times New Roman" w:hAnsi="Times New Roman" w:cs="Times New Roman"/>
          <w:sz w:val="24"/>
          <w:szCs w:val="24"/>
        </w:rPr>
      </w:pPr>
      <w:r>
        <w:rPr>
          <w:rFonts w:ascii="Times New Roman" w:hAnsi="Times New Roman" w:cs="Times New Roman"/>
          <w:sz w:val="24"/>
          <w:szCs w:val="24"/>
        </w:rPr>
        <w:t>“Scientifically based research” (Slavin,2008) requires a robust empirical evidence base; however, Cline (2012) contends that this is insufficient in itself, Schon (19830 describes the training needs of a reflective practitioner and suggests that the core of knowledge and research is deployed by “professional artistry”. If we are to find “what works” we need to see which conditions are required for the success.</w:t>
      </w:r>
    </w:p>
    <w:p w:rsidR="00F7123D" w:rsidRDefault="0089334E" w:rsidP="00DF687B">
      <w:pPr>
        <w:rPr>
          <w:rFonts w:ascii="Times New Roman" w:hAnsi="Times New Roman" w:cs="Times New Roman"/>
          <w:sz w:val="24"/>
          <w:szCs w:val="24"/>
        </w:rPr>
      </w:pPr>
      <w:r>
        <w:rPr>
          <w:rFonts w:ascii="Times New Roman" w:hAnsi="Times New Roman" w:cs="Times New Roman"/>
          <w:sz w:val="24"/>
          <w:szCs w:val="24"/>
        </w:rPr>
        <w:t>The Autism Education trust</w:t>
      </w:r>
      <w:r w:rsidR="00F7123D">
        <w:rPr>
          <w:rFonts w:ascii="Times New Roman" w:hAnsi="Times New Roman" w:cs="Times New Roman"/>
          <w:sz w:val="24"/>
          <w:szCs w:val="24"/>
        </w:rPr>
        <w:t xml:space="preserve"> (2015) explains that the neurological differences in brain development in children with ASD means that staff must understand and pay attention to individuals needs and provide different levels of support to enable children to; understand the social and emotional behaviour of staff and peers.</w:t>
      </w:r>
    </w:p>
    <w:p w:rsidR="00F7123D" w:rsidRDefault="00F7123D" w:rsidP="00DF687B">
      <w:pPr>
        <w:rPr>
          <w:rFonts w:ascii="Times New Roman" w:hAnsi="Times New Roman" w:cs="Times New Roman"/>
          <w:sz w:val="24"/>
          <w:szCs w:val="24"/>
        </w:rPr>
      </w:pPr>
      <w:r>
        <w:rPr>
          <w:rFonts w:ascii="Times New Roman" w:hAnsi="Times New Roman" w:cs="Times New Roman"/>
          <w:sz w:val="24"/>
          <w:szCs w:val="24"/>
        </w:rPr>
        <w:lastRenderedPageBreak/>
        <w:t>Butt and Lance (2005) found that TA’s were broadly satisfied with their role (65%) were well motivated, and positive about their management. Where as dissatisfaction related factors including lack of pay, temporary contracts and lack of training (Farrell et al, 2000; Russell, Blatchford, Bassett, Brown et al. 2005).</w:t>
      </w:r>
    </w:p>
    <w:p w:rsidR="00694DF3" w:rsidRDefault="00F7123D" w:rsidP="00DF687B">
      <w:pPr>
        <w:rPr>
          <w:rFonts w:ascii="Times New Roman" w:hAnsi="Times New Roman" w:cs="Times New Roman"/>
          <w:sz w:val="24"/>
          <w:szCs w:val="24"/>
        </w:rPr>
      </w:pPr>
      <w:r>
        <w:rPr>
          <w:rFonts w:ascii="Times New Roman" w:hAnsi="Times New Roman" w:cs="Times New Roman"/>
          <w:sz w:val="24"/>
          <w:szCs w:val="24"/>
        </w:rPr>
        <w:t xml:space="preserve">Looking back the TA’s were mainly positive with their role in supporting a Special Educational needs pupil in a mainstream school. On a whole TA’s felt positive and supportive about inclusion but were less certain about how it would </w:t>
      </w:r>
      <w:r w:rsidR="00694DF3">
        <w:rPr>
          <w:rFonts w:ascii="Times New Roman" w:hAnsi="Times New Roman" w:cs="Times New Roman"/>
          <w:sz w:val="24"/>
          <w:szCs w:val="24"/>
        </w:rPr>
        <w:t xml:space="preserve">work in practice expressing reservations about inclusion in the same way as respondents in Sikes et </w:t>
      </w:r>
      <w:proofErr w:type="spellStart"/>
      <w:r w:rsidR="00694DF3">
        <w:rPr>
          <w:rFonts w:ascii="Times New Roman" w:hAnsi="Times New Roman" w:cs="Times New Roman"/>
          <w:sz w:val="24"/>
          <w:szCs w:val="24"/>
        </w:rPr>
        <w:t>al’s</w:t>
      </w:r>
      <w:proofErr w:type="spellEnd"/>
      <w:r w:rsidR="00694DF3">
        <w:rPr>
          <w:rFonts w:ascii="Times New Roman" w:hAnsi="Times New Roman" w:cs="Times New Roman"/>
          <w:sz w:val="24"/>
          <w:szCs w:val="24"/>
        </w:rPr>
        <w:t xml:space="preserve"> study (“yes, but …”). In line with O’Brian and Garner’s (2001) study TA’s were concerned with their roles and poor status within schools. Staff expressed about being mainly in terms of supporting children’s medical needs rather than for academic support.</w:t>
      </w:r>
    </w:p>
    <w:p w:rsidR="00694DF3" w:rsidRDefault="00694DF3" w:rsidP="00DF687B">
      <w:pPr>
        <w:rPr>
          <w:rFonts w:ascii="Times New Roman" w:hAnsi="Times New Roman" w:cs="Times New Roman"/>
          <w:sz w:val="24"/>
          <w:szCs w:val="24"/>
        </w:rPr>
      </w:pPr>
      <w:r>
        <w:rPr>
          <w:rFonts w:ascii="Times New Roman" w:hAnsi="Times New Roman" w:cs="Times New Roman"/>
          <w:sz w:val="24"/>
          <w:szCs w:val="24"/>
        </w:rPr>
        <w:t>This study highlights that the impact of inclusive policy should not be measured solely in terms of policy outcomes but on the ways, it impacts on TA’s in personal, subjective and emotional ways. If inclusion is to be successful, the TA’s feel the policy and practice needs to be explored further. Schools could examine how to promote a more collaborative approach (Devecchi and Rouse ,2010); policy and schools need to value the role more highly; and perhaps training needs to be revisited.</w:t>
      </w:r>
    </w:p>
    <w:p w:rsidR="00AB49D1" w:rsidRDefault="00694DF3" w:rsidP="00DF687B">
      <w:pPr>
        <w:rPr>
          <w:rFonts w:ascii="Times New Roman" w:hAnsi="Times New Roman" w:cs="Times New Roman"/>
          <w:sz w:val="24"/>
          <w:szCs w:val="24"/>
        </w:rPr>
      </w:pPr>
      <w:r>
        <w:rPr>
          <w:rFonts w:ascii="Times New Roman" w:hAnsi="Times New Roman" w:cs="Times New Roman"/>
          <w:sz w:val="24"/>
          <w:szCs w:val="24"/>
        </w:rPr>
        <w:t xml:space="preserve">From my own experience of working in a special needs school I disagree with what some of the </w:t>
      </w:r>
      <w:r w:rsidR="00AB49D1">
        <w:rPr>
          <w:rFonts w:ascii="Times New Roman" w:hAnsi="Times New Roman" w:cs="Times New Roman"/>
          <w:sz w:val="24"/>
          <w:szCs w:val="24"/>
        </w:rPr>
        <w:t>TA’s say as all the staff (teachers and TA’s) work very closely with each other and support each other to promote a positive attitude and more enjoyable setting for the pupils. I have also had the experience of transitioning pupils into mainstream schools and found that the teacher had very little experience of Special educational needs children and needed a lot of support to adapt the work and setting of the Special Educational needs pupil, therefore the pupil did not know what was expected of them.</w:t>
      </w:r>
    </w:p>
    <w:p w:rsidR="001F2655" w:rsidRDefault="00AB49D1" w:rsidP="00DF687B">
      <w:pPr>
        <w:rPr>
          <w:rFonts w:ascii="Times New Roman" w:hAnsi="Times New Roman" w:cs="Times New Roman"/>
          <w:sz w:val="24"/>
          <w:szCs w:val="24"/>
        </w:rPr>
      </w:pPr>
      <w:r>
        <w:rPr>
          <w:rFonts w:ascii="Times New Roman" w:hAnsi="Times New Roman" w:cs="Times New Roman"/>
          <w:sz w:val="24"/>
          <w:szCs w:val="24"/>
        </w:rPr>
        <w:t xml:space="preserve">All TA’s are committed in working with the children with special educational needs but experienced conflicts around the inclusion as they had no support from the teacher and also very little training which is a must if they want to support the SEN pupils to the best of their ability. I found that the arguments were consistent throughout the article and the TA’s referred to not having much or any support from the teacher. There is also a clear problem with the TA’s saying there is not enough training but despite the differences they found the job </w:t>
      </w:r>
      <w:r w:rsidR="001F2655">
        <w:rPr>
          <w:rFonts w:ascii="Times New Roman" w:hAnsi="Times New Roman" w:cs="Times New Roman"/>
          <w:sz w:val="24"/>
          <w:szCs w:val="24"/>
        </w:rPr>
        <w:t>rewarding</w:t>
      </w:r>
      <w:r>
        <w:rPr>
          <w:rFonts w:ascii="Times New Roman" w:hAnsi="Times New Roman" w:cs="Times New Roman"/>
          <w:sz w:val="24"/>
          <w:szCs w:val="24"/>
        </w:rPr>
        <w:t>.</w:t>
      </w:r>
    </w:p>
    <w:p w:rsidR="001F2655" w:rsidRDefault="00AB49D1" w:rsidP="001F2655">
      <w:pPr>
        <w:rPr>
          <w:rFonts w:ascii="Times New Roman" w:hAnsi="Times New Roman" w:cs="Times New Roman"/>
          <w:sz w:val="24"/>
          <w:szCs w:val="24"/>
        </w:rPr>
      </w:pPr>
      <w:r>
        <w:rPr>
          <w:rFonts w:ascii="Times New Roman" w:hAnsi="Times New Roman" w:cs="Times New Roman"/>
          <w:sz w:val="24"/>
          <w:szCs w:val="24"/>
        </w:rPr>
        <w:t xml:space="preserve">     </w:t>
      </w:r>
    </w:p>
    <w:p w:rsidR="001F2655" w:rsidRDefault="001F2655" w:rsidP="001F2655">
      <w:pPr>
        <w:rPr>
          <w:rFonts w:ascii="Times New Roman" w:hAnsi="Times New Roman" w:cs="Times New Roman"/>
          <w:b/>
          <w:sz w:val="24"/>
          <w:szCs w:val="24"/>
        </w:rPr>
      </w:pPr>
    </w:p>
    <w:p w:rsidR="001F2655" w:rsidRDefault="001F2655" w:rsidP="001F2655">
      <w:pPr>
        <w:rPr>
          <w:rFonts w:ascii="Times New Roman" w:hAnsi="Times New Roman" w:cs="Times New Roman"/>
          <w:b/>
          <w:sz w:val="24"/>
          <w:szCs w:val="24"/>
        </w:rPr>
      </w:pPr>
    </w:p>
    <w:p w:rsidR="001F2655" w:rsidRDefault="001F2655" w:rsidP="001F2655">
      <w:pPr>
        <w:rPr>
          <w:rFonts w:ascii="Times New Roman" w:hAnsi="Times New Roman" w:cs="Times New Roman"/>
          <w:b/>
          <w:sz w:val="24"/>
          <w:szCs w:val="24"/>
        </w:rPr>
      </w:pPr>
    </w:p>
    <w:p w:rsidR="001F2655" w:rsidRDefault="001F2655" w:rsidP="001F2655">
      <w:pPr>
        <w:rPr>
          <w:rFonts w:ascii="Times New Roman" w:hAnsi="Times New Roman" w:cs="Times New Roman"/>
          <w:b/>
          <w:sz w:val="24"/>
          <w:szCs w:val="24"/>
        </w:rPr>
      </w:pPr>
    </w:p>
    <w:p w:rsidR="001F2655" w:rsidRDefault="001F2655" w:rsidP="001F2655">
      <w:pPr>
        <w:rPr>
          <w:rFonts w:ascii="Times New Roman" w:hAnsi="Times New Roman" w:cs="Times New Roman"/>
          <w:b/>
          <w:sz w:val="24"/>
          <w:szCs w:val="24"/>
        </w:rPr>
      </w:pPr>
    </w:p>
    <w:p w:rsidR="001F2655" w:rsidRDefault="001F2655" w:rsidP="001F2655">
      <w:pPr>
        <w:rPr>
          <w:rFonts w:ascii="Times New Roman" w:hAnsi="Times New Roman" w:cs="Times New Roman"/>
          <w:b/>
          <w:sz w:val="24"/>
          <w:szCs w:val="24"/>
        </w:rPr>
      </w:pPr>
    </w:p>
    <w:p w:rsidR="001F2655" w:rsidRDefault="001F2655" w:rsidP="001F2655">
      <w:pPr>
        <w:rPr>
          <w:rFonts w:ascii="Times New Roman" w:hAnsi="Times New Roman" w:cs="Times New Roman"/>
          <w:b/>
          <w:sz w:val="24"/>
          <w:szCs w:val="24"/>
        </w:rPr>
      </w:pPr>
    </w:p>
    <w:p w:rsidR="001F2655" w:rsidRPr="00B67FC6" w:rsidRDefault="001F2655" w:rsidP="001F2655">
      <w:pPr>
        <w:rPr>
          <w:rFonts w:ascii="Times New Roman" w:hAnsi="Times New Roman" w:cs="Times New Roman"/>
          <w:b/>
          <w:sz w:val="24"/>
          <w:szCs w:val="24"/>
        </w:rPr>
      </w:pPr>
      <w:r w:rsidRPr="00B67FC6">
        <w:rPr>
          <w:rFonts w:ascii="Times New Roman" w:hAnsi="Times New Roman" w:cs="Times New Roman"/>
          <w:b/>
          <w:sz w:val="24"/>
          <w:szCs w:val="24"/>
        </w:rPr>
        <w:lastRenderedPageBreak/>
        <w:t>Reference</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Barnard, Prior and Potter, 2000, DFE, 2014</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 xml:space="preserve">"I need to hear and speak and do." An exploration of the </w:t>
      </w:r>
      <w:r>
        <w:rPr>
          <w:rFonts w:ascii="Times New Roman" w:hAnsi="Times New Roman" w:cs="Times New Roman"/>
          <w:sz w:val="24"/>
          <w:szCs w:val="24"/>
        </w:rPr>
        <w:t>self-efficiency</w:t>
      </w:r>
      <w:r>
        <w:rPr>
          <w:rFonts w:ascii="Times New Roman" w:hAnsi="Times New Roman" w:cs="Times New Roman"/>
          <w:sz w:val="24"/>
          <w:szCs w:val="24"/>
        </w:rPr>
        <w:t xml:space="preserve"> of teaching assistants supporting pupils with autism in mainstream primary schools. </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Cardiff University</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Chapter 1.2.2, page 19</w:t>
      </w:r>
    </w:p>
    <w:p w:rsidR="001F2655" w:rsidRDefault="001F2655" w:rsidP="001F2655">
      <w:pPr>
        <w:rPr>
          <w:rFonts w:ascii="Times New Roman" w:hAnsi="Times New Roman" w:cs="Times New Roman"/>
          <w:sz w:val="24"/>
          <w:szCs w:val="24"/>
        </w:rPr>
      </w:pP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Barnhill, Palloway and Sumutka, 2011, DFE, 2014</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"I need to hear and speak and do." An explanation of the self-efficiency of teaching assistants supporting pupils with autism in mainstream primary schools.</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Cardiff University</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Chapter 1.2.1, page 17</w:t>
      </w:r>
    </w:p>
    <w:p w:rsidR="001F2655" w:rsidRDefault="001F2655" w:rsidP="001F2655">
      <w:pPr>
        <w:rPr>
          <w:rFonts w:ascii="Times New Roman" w:hAnsi="Times New Roman" w:cs="Times New Roman"/>
          <w:sz w:val="24"/>
          <w:szCs w:val="24"/>
        </w:rPr>
      </w:pP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Butt and Lance (2005)</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"I need to hear and speak and do."</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An explanation of the self-efficiency of teaching assistants supporting pupils with autism in mainstream primary schools</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Chapter 2.4.4, page 29</w:t>
      </w:r>
    </w:p>
    <w:p w:rsidR="001F2655" w:rsidRDefault="001F2655" w:rsidP="001F2655">
      <w:pPr>
        <w:rPr>
          <w:rFonts w:ascii="Times New Roman" w:hAnsi="Times New Roman" w:cs="Times New Roman"/>
          <w:sz w:val="24"/>
          <w:szCs w:val="24"/>
        </w:rPr>
      </w:pP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Cole B A</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European Journal of Special Needs Education</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20 (3), 287-307, 2005</w:t>
      </w:r>
    </w:p>
    <w:p w:rsidR="001F2655" w:rsidRDefault="001F2655" w:rsidP="001F2655">
      <w:pPr>
        <w:rPr>
          <w:rFonts w:ascii="Times New Roman" w:hAnsi="Times New Roman" w:cs="Times New Roman"/>
          <w:sz w:val="24"/>
          <w:szCs w:val="24"/>
        </w:rPr>
      </w:pP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Cline (2012)</w:t>
      </w:r>
    </w:p>
    <w:p w:rsidR="001F2655" w:rsidRDefault="001F2655" w:rsidP="001F2655">
      <w:pPr>
        <w:rPr>
          <w:rFonts w:ascii="Times New Roman" w:hAnsi="Times New Roman" w:cs="Times New Roman"/>
          <w:sz w:val="24"/>
          <w:szCs w:val="24"/>
        </w:rPr>
      </w:pP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Devecchi C and Rouse, M (2010) An exploration of the features of secondary schools. Support for learning, 25, 2, 91-99</w:t>
      </w:r>
    </w:p>
    <w:p w:rsidR="001F2655" w:rsidRDefault="001F2655" w:rsidP="001F2655">
      <w:pPr>
        <w:rPr>
          <w:rFonts w:ascii="Times New Roman" w:hAnsi="Times New Roman" w:cs="Times New Roman"/>
          <w:sz w:val="24"/>
          <w:szCs w:val="24"/>
        </w:rPr>
      </w:pP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Farrell et al, 2000; Russell, Blatchford, Bassett, Brown et al 2005</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“I need to hear and speak and do” An explanation of the self- efficiency of teaching assistants supporting pupils with autism in mainstream primary schools</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Chapter 2.4.4 page 29</w:t>
      </w:r>
    </w:p>
    <w:p w:rsidR="001F2655" w:rsidRDefault="001F2655" w:rsidP="001F2655">
      <w:pPr>
        <w:rPr>
          <w:rFonts w:ascii="Times New Roman" w:hAnsi="Times New Roman" w:cs="Times New Roman"/>
          <w:sz w:val="24"/>
          <w:szCs w:val="24"/>
        </w:rPr>
      </w:pPr>
    </w:p>
    <w:p w:rsidR="001F2655" w:rsidRDefault="001F2655" w:rsidP="001F2655">
      <w:pPr>
        <w:rPr>
          <w:rFonts w:ascii="Times New Roman" w:hAnsi="Times New Roman" w:cs="Times New Roman"/>
          <w:sz w:val="24"/>
          <w:szCs w:val="24"/>
        </w:rPr>
      </w:pPr>
      <w:proofErr w:type="spellStart"/>
      <w:r>
        <w:rPr>
          <w:rFonts w:ascii="Times New Roman" w:hAnsi="Times New Roman" w:cs="Times New Roman"/>
          <w:sz w:val="24"/>
          <w:szCs w:val="24"/>
        </w:rPr>
        <w:lastRenderedPageBreak/>
        <w:t>Giangreco</w:t>
      </w:r>
      <w:proofErr w:type="spellEnd"/>
      <w:r>
        <w:rPr>
          <w:rFonts w:ascii="Times New Roman" w:hAnsi="Times New Roman" w:cs="Times New Roman"/>
          <w:sz w:val="24"/>
          <w:szCs w:val="24"/>
        </w:rPr>
        <w:t xml:space="preserve"> et al;2013, Webster and Blatchford, 2013 </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Elsevier learning and instruction 36 (2015) 1- 10 journal page 2</w:t>
      </w:r>
    </w:p>
    <w:p w:rsidR="001F2655" w:rsidRDefault="001F2655" w:rsidP="001F2655">
      <w:pPr>
        <w:rPr>
          <w:rFonts w:ascii="Times New Roman" w:hAnsi="Times New Roman" w:cs="Times New Roman"/>
          <w:sz w:val="24"/>
          <w:szCs w:val="24"/>
        </w:rPr>
      </w:pP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Loiacona and Valenti,2010</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“I need to hear and speak and do” An exploration of the self- efficiency of teaching assistants supporting pupils with autism in mainstream primary schools Chapter 1.2.2 page 17</w:t>
      </w:r>
    </w:p>
    <w:p w:rsidR="001F2655" w:rsidRDefault="001F2655" w:rsidP="001F2655">
      <w:pPr>
        <w:rPr>
          <w:rFonts w:ascii="Times New Roman" w:hAnsi="Times New Roman" w:cs="Times New Roman"/>
          <w:sz w:val="24"/>
          <w:szCs w:val="24"/>
        </w:rPr>
      </w:pP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Mackenzie. S, 2011 support for learning article</w:t>
      </w:r>
    </w:p>
    <w:p w:rsidR="001F2655" w:rsidRDefault="001F2655" w:rsidP="001F2655">
      <w:pPr>
        <w:rPr>
          <w:rFonts w:ascii="Times New Roman" w:hAnsi="Times New Roman" w:cs="Times New Roman"/>
          <w:sz w:val="24"/>
          <w:szCs w:val="24"/>
        </w:rPr>
      </w:pP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McGraw- Hill 2005 Education (UK)</w:t>
      </w:r>
    </w:p>
    <w:p w:rsidR="001F2655" w:rsidRDefault="001F2655" w:rsidP="001F2655">
      <w:pPr>
        <w:rPr>
          <w:rFonts w:ascii="Times New Roman" w:hAnsi="Times New Roman" w:cs="Times New Roman"/>
          <w:sz w:val="24"/>
          <w:szCs w:val="24"/>
        </w:rPr>
      </w:pP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O’Brian and Garner 2001 Support for learning article</w:t>
      </w:r>
    </w:p>
    <w:p w:rsidR="001F2655" w:rsidRDefault="001F2655" w:rsidP="001F2655">
      <w:pPr>
        <w:rPr>
          <w:rFonts w:ascii="Times New Roman" w:hAnsi="Times New Roman" w:cs="Times New Roman"/>
          <w:sz w:val="24"/>
          <w:szCs w:val="24"/>
        </w:rPr>
      </w:pP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Schon, 1983 “I need to hear and speak and do” An exploration of the self- efficiency of  teaching assistants supporting pupils with autism in mainstream primary schools</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Chapter 1.4 page 21</w:t>
      </w:r>
    </w:p>
    <w:p w:rsidR="001F2655" w:rsidRDefault="001F2655" w:rsidP="001F2655">
      <w:pPr>
        <w:rPr>
          <w:rFonts w:ascii="Times New Roman" w:hAnsi="Times New Roman" w:cs="Times New Roman"/>
          <w:sz w:val="24"/>
          <w:szCs w:val="24"/>
        </w:rPr>
      </w:pPr>
    </w:p>
    <w:p w:rsidR="001F2655" w:rsidRDefault="001F2655" w:rsidP="001F2655">
      <w:pPr>
        <w:rPr>
          <w:rFonts w:ascii="Times New Roman" w:hAnsi="Times New Roman" w:cs="Times New Roman"/>
          <w:sz w:val="24"/>
          <w:szCs w:val="24"/>
        </w:rPr>
      </w:pPr>
      <w:proofErr w:type="spellStart"/>
      <w:r>
        <w:rPr>
          <w:rFonts w:ascii="Times New Roman" w:hAnsi="Times New Roman" w:cs="Times New Roman"/>
          <w:sz w:val="24"/>
          <w:szCs w:val="24"/>
        </w:rPr>
        <w:t>Slavin</w:t>
      </w:r>
      <w:proofErr w:type="spellEnd"/>
      <w:r>
        <w:rPr>
          <w:rFonts w:ascii="Times New Roman" w:hAnsi="Times New Roman" w:cs="Times New Roman"/>
          <w:sz w:val="24"/>
          <w:szCs w:val="24"/>
        </w:rPr>
        <w:t xml:space="preserve"> 2008,”I need to hear and speak and do” An exploration of the self- efficiency of teaching assistants supporting pupils with autism in mainstream primary schools</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Chapter 1.4 page 21</w:t>
      </w:r>
    </w:p>
    <w:p w:rsidR="001F2655" w:rsidRDefault="001F2655" w:rsidP="001F2655">
      <w:pPr>
        <w:rPr>
          <w:rFonts w:ascii="Times New Roman" w:hAnsi="Times New Roman" w:cs="Times New Roman"/>
          <w:sz w:val="24"/>
          <w:szCs w:val="24"/>
        </w:rPr>
      </w:pP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The autism education trust 2015</w:t>
      </w:r>
    </w:p>
    <w:p w:rsidR="001F2655" w:rsidRDefault="001F2655" w:rsidP="001F2655">
      <w:pPr>
        <w:rPr>
          <w:rFonts w:ascii="Times New Roman" w:hAnsi="Times New Roman" w:cs="Times New Roman"/>
          <w:sz w:val="24"/>
          <w:szCs w:val="24"/>
        </w:rPr>
      </w:pPr>
    </w:p>
    <w:p w:rsidR="001F2655" w:rsidRDefault="001F2655" w:rsidP="001F2655">
      <w:pPr>
        <w:rPr>
          <w:rFonts w:ascii="Times New Roman" w:hAnsi="Times New Roman" w:cs="Times New Roman"/>
          <w:sz w:val="24"/>
          <w:szCs w:val="24"/>
        </w:rPr>
      </w:pPr>
      <w:proofErr w:type="spellStart"/>
      <w:r>
        <w:rPr>
          <w:rFonts w:ascii="Times New Roman" w:hAnsi="Times New Roman" w:cs="Times New Roman"/>
          <w:sz w:val="24"/>
          <w:szCs w:val="24"/>
        </w:rPr>
        <w:t>Vincent.k</w:t>
      </w:r>
      <w:proofErr w:type="spellEnd"/>
      <w:r>
        <w:rPr>
          <w:rFonts w:ascii="Times New Roman" w:hAnsi="Times New Roman" w:cs="Times New Roman"/>
          <w:sz w:val="24"/>
          <w:szCs w:val="24"/>
        </w:rPr>
        <w:t xml:space="preserve"> Cremis. H, Thomas. G</w:t>
      </w:r>
    </w:p>
    <w:p w:rsidR="001F2655" w:rsidRDefault="001F2655" w:rsidP="001F2655">
      <w:pPr>
        <w:rPr>
          <w:rFonts w:ascii="Times New Roman" w:hAnsi="Times New Roman" w:cs="Times New Roman"/>
          <w:sz w:val="24"/>
          <w:szCs w:val="24"/>
        </w:rPr>
      </w:pPr>
      <w:r>
        <w:rPr>
          <w:rFonts w:ascii="Times New Roman" w:hAnsi="Times New Roman" w:cs="Times New Roman"/>
          <w:sz w:val="24"/>
          <w:szCs w:val="24"/>
        </w:rPr>
        <w:t>Teachers and assistants working together Handbook.</w:t>
      </w:r>
      <w:bookmarkStart w:id="0" w:name="_GoBack"/>
      <w:bookmarkEnd w:id="0"/>
      <w:r>
        <w:rPr>
          <w:rFonts w:ascii="Times New Roman" w:hAnsi="Times New Roman" w:cs="Times New Roman"/>
          <w:sz w:val="24"/>
          <w:szCs w:val="24"/>
        </w:rPr>
        <w:t xml:space="preserve">  </w:t>
      </w:r>
    </w:p>
    <w:p w:rsidR="001F2655" w:rsidRDefault="001F2655" w:rsidP="001F2655">
      <w:pPr>
        <w:rPr>
          <w:rFonts w:ascii="Times New Roman" w:hAnsi="Times New Roman" w:cs="Times New Roman"/>
          <w:sz w:val="24"/>
          <w:szCs w:val="24"/>
        </w:rPr>
      </w:pPr>
    </w:p>
    <w:p w:rsidR="001F2655" w:rsidRPr="00926640" w:rsidRDefault="001F2655" w:rsidP="001F2655">
      <w:pPr>
        <w:rPr>
          <w:rFonts w:ascii="Times New Roman" w:hAnsi="Times New Roman" w:cs="Times New Roman"/>
          <w:sz w:val="24"/>
          <w:szCs w:val="24"/>
        </w:rPr>
      </w:pPr>
    </w:p>
    <w:p w:rsidR="00F7123D" w:rsidRDefault="00694DF3" w:rsidP="00DF687B">
      <w:pPr>
        <w:rPr>
          <w:rFonts w:ascii="Times New Roman" w:hAnsi="Times New Roman" w:cs="Times New Roman"/>
          <w:sz w:val="24"/>
          <w:szCs w:val="24"/>
        </w:rPr>
      </w:pPr>
      <w:r>
        <w:rPr>
          <w:rFonts w:ascii="Times New Roman" w:hAnsi="Times New Roman" w:cs="Times New Roman"/>
          <w:sz w:val="24"/>
          <w:szCs w:val="24"/>
        </w:rPr>
        <w:t xml:space="preserve">   </w:t>
      </w:r>
      <w:r w:rsidR="00F7123D">
        <w:rPr>
          <w:rFonts w:ascii="Times New Roman" w:hAnsi="Times New Roman" w:cs="Times New Roman"/>
          <w:sz w:val="24"/>
          <w:szCs w:val="24"/>
        </w:rPr>
        <w:t xml:space="preserve">  </w:t>
      </w:r>
    </w:p>
    <w:p w:rsidR="009D7736" w:rsidRDefault="00BB2EA4" w:rsidP="00DF687B">
      <w:pPr>
        <w:rPr>
          <w:rFonts w:ascii="Times New Roman" w:hAnsi="Times New Roman" w:cs="Times New Roman"/>
          <w:sz w:val="24"/>
          <w:szCs w:val="24"/>
        </w:rPr>
      </w:pPr>
      <w:r>
        <w:rPr>
          <w:rFonts w:ascii="Times New Roman" w:hAnsi="Times New Roman" w:cs="Times New Roman"/>
          <w:sz w:val="24"/>
          <w:szCs w:val="24"/>
        </w:rPr>
        <w:t xml:space="preserve">  </w:t>
      </w:r>
      <w:r w:rsidR="009E070F">
        <w:rPr>
          <w:rFonts w:ascii="Times New Roman" w:hAnsi="Times New Roman" w:cs="Times New Roman"/>
          <w:sz w:val="24"/>
          <w:szCs w:val="24"/>
        </w:rPr>
        <w:t xml:space="preserve"> </w:t>
      </w:r>
      <w:r w:rsidR="009D7736">
        <w:rPr>
          <w:rFonts w:ascii="Times New Roman" w:hAnsi="Times New Roman" w:cs="Times New Roman"/>
          <w:sz w:val="24"/>
          <w:szCs w:val="24"/>
        </w:rPr>
        <w:t xml:space="preserve">   </w:t>
      </w:r>
    </w:p>
    <w:p w:rsidR="00C27666" w:rsidRDefault="00CC19E5" w:rsidP="00DF687B">
      <w:pPr>
        <w:rPr>
          <w:rFonts w:ascii="Times New Roman" w:hAnsi="Times New Roman" w:cs="Times New Roman"/>
          <w:sz w:val="24"/>
          <w:szCs w:val="24"/>
        </w:rPr>
      </w:pPr>
      <w:r>
        <w:rPr>
          <w:rFonts w:ascii="Times New Roman" w:hAnsi="Times New Roman" w:cs="Times New Roman"/>
          <w:sz w:val="24"/>
          <w:szCs w:val="24"/>
        </w:rPr>
        <w:t xml:space="preserve">  </w:t>
      </w:r>
      <w:r w:rsidR="00731540">
        <w:rPr>
          <w:rFonts w:ascii="Times New Roman" w:hAnsi="Times New Roman" w:cs="Times New Roman"/>
          <w:sz w:val="24"/>
          <w:szCs w:val="24"/>
        </w:rPr>
        <w:t xml:space="preserve">     </w:t>
      </w:r>
      <w:r w:rsidR="00401C50">
        <w:rPr>
          <w:rFonts w:ascii="Times New Roman" w:hAnsi="Times New Roman" w:cs="Times New Roman"/>
          <w:sz w:val="24"/>
          <w:szCs w:val="24"/>
        </w:rPr>
        <w:t xml:space="preserve">   </w:t>
      </w:r>
    </w:p>
    <w:p w:rsidR="002A131B" w:rsidRDefault="002A131B" w:rsidP="00DF687B">
      <w:pPr>
        <w:rPr>
          <w:rFonts w:ascii="Times New Roman" w:hAnsi="Times New Roman" w:cs="Times New Roman"/>
          <w:sz w:val="24"/>
          <w:szCs w:val="24"/>
        </w:rPr>
      </w:pPr>
    </w:p>
    <w:p w:rsidR="002A131B" w:rsidRDefault="002A131B" w:rsidP="00DF687B">
      <w:pPr>
        <w:rPr>
          <w:rFonts w:ascii="Times New Roman" w:hAnsi="Times New Roman" w:cs="Times New Roman"/>
          <w:sz w:val="24"/>
          <w:szCs w:val="24"/>
        </w:rPr>
      </w:pPr>
    </w:p>
    <w:p w:rsidR="00DF687B" w:rsidRDefault="00DF687B" w:rsidP="00DF687B">
      <w:pPr>
        <w:spacing w:after="0"/>
        <w:rPr>
          <w:rFonts w:ascii="Times New Roman" w:hAnsi="Times New Roman" w:cs="Times New Roman"/>
          <w:sz w:val="24"/>
          <w:szCs w:val="24"/>
        </w:rPr>
      </w:pPr>
    </w:p>
    <w:p w:rsidR="00DF687B" w:rsidRPr="00DF687B" w:rsidRDefault="00DF687B">
      <w:pPr>
        <w:rPr>
          <w:rFonts w:ascii="Times New Roman" w:hAnsi="Times New Roman" w:cs="Times New Roman"/>
          <w:sz w:val="24"/>
          <w:szCs w:val="24"/>
        </w:rPr>
      </w:pPr>
    </w:p>
    <w:p w:rsidR="00DF687B" w:rsidRDefault="00DF687B"/>
    <w:sectPr w:rsidR="00DF687B" w:rsidSect="009E07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87B"/>
    <w:rsid w:val="001F2655"/>
    <w:rsid w:val="002A131B"/>
    <w:rsid w:val="002D37B6"/>
    <w:rsid w:val="00401C50"/>
    <w:rsid w:val="00694DF3"/>
    <w:rsid w:val="00731540"/>
    <w:rsid w:val="0089334E"/>
    <w:rsid w:val="009D7736"/>
    <w:rsid w:val="009E070F"/>
    <w:rsid w:val="00AB49D1"/>
    <w:rsid w:val="00BB2EA4"/>
    <w:rsid w:val="00C27666"/>
    <w:rsid w:val="00CC19E5"/>
    <w:rsid w:val="00DF687B"/>
    <w:rsid w:val="00E22BCF"/>
    <w:rsid w:val="00F71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F5BD4"/>
  <w15:chartTrackingRefBased/>
  <w15:docId w15:val="{F2C24DBD-7C26-4969-B972-D03C908D1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1806</Words>
  <Characters>10295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Claire's Laptop</dc:creator>
  <cp:keywords/>
  <dc:description/>
  <cp:lastModifiedBy>Claire's Laptop</cp:lastModifiedBy>
  <cp:revision>2</cp:revision>
  <dcterms:created xsi:type="dcterms:W3CDTF">2018-10-30T23:59:00Z</dcterms:created>
  <dcterms:modified xsi:type="dcterms:W3CDTF">2018-10-30T23:59:00Z</dcterms:modified>
</cp:coreProperties>
</file>