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2FC90" w14:textId="223121B0" w:rsidR="00B97100" w:rsidRDefault="00B97100" w:rsidP="00B97100">
      <w:pPr>
        <w:spacing w:line="360" w:lineRule="auto"/>
        <w:jc w:val="both"/>
        <w:rPr>
          <w:rFonts w:ascii="Arial" w:hAnsi="Arial" w:cs="Arial"/>
          <w:b/>
          <w:bCs/>
        </w:rPr>
      </w:pPr>
      <w:r>
        <w:rPr>
          <w:rFonts w:ascii="Arial" w:hAnsi="Arial" w:cs="Arial"/>
          <w:b/>
          <w:bCs/>
          <w:noProof/>
        </w:rPr>
        <w:drawing>
          <wp:anchor distT="0" distB="0" distL="114300" distR="114300" simplePos="0" relativeHeight="251658240" behindDoc="0" locked="0" layoutInCell="1" allowOverlap="1" wp14:anchorId="51E63354" wp14:editId="218707DE">
            <wp:simplePos x="0" y="0"/>
            <wp:positionH relativeFrom="margin">
              <wp:align>center</wp:align>
            </wp:positionH>
            <wp:positionV relativeFrom="paragraph">
              <wp:posOffset>0</wp:posOffset>
            </wp:positionV>
            <wp:extent cx="3634740" cy="1518166"/>
            <wp:effectExtent l="0" t="0" r="3810" b="6350"/>
            <wp:wrapTopAndBottom/>
            <wp:docPr id="1384127338"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127338" name="Picture 1" descr="A black and yellow logo&#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34740" cy="1518166"/>
                    </a:xfrm>
                    <a:prstGeom prst="rect">
                      <a:avLst/>
                    </a:prstGeom>
                  </pic:spPr>
                </pic:pic>
              </a:graphicData>
            </a:graphic>
            <wp14:sizeRelH relativeFrom="page">
              <wp14:pctWidth>0</wp14:pctWidth>
            </wp14:sizeRelH>
            <wp14:sizeRelV relativeFrom="page">
              <wp14:pctHeight>0</wp14:pctHeight>
            </wp14:sizeRelV>
          </wp:anchor>
        </w:drawing>
      </w:r>
    </w:p>
    <w:p w14:paraId="1F0E6F42" w14:textId="7206D0E1" w:rsidR="00B97100" w:rsidRDefault="00B97100" w:rsidP="00B97100">
      <w:pPr>
        <w:spacing w:line="360" w:lineRule="auto"/>
        <w:jc w:val="both"/>
        <w:rPr>
          <w:rFonts w:ascii="Arial" w:hAnsi="Arial" w:cs="Arial"/>
          <w:b/>
          <w:bCs/>
        </w:rPr>
      </w:pPr>
    </w:p>
    <w:p w14:paraId="299A8394" w14:textId="7B79EF12" w:rsidR="00B97100" w:rsidRDefault="00B97100" w:rsidP="00B97100">
      <w:pPr>
        <w:spacing w:line="360" w:lineRule="auto"/>
        <w:jc w:val="both"/>
        <w:rPr>
          <w:rFonts w:ascii="Arial" w:hAnsi="Arial" w:cs="Arial"/>
          <w:b/>
          <w:bCs/>
        </w:rPr>
      </w:pPr>
    </w:p>
    <w:p w14:paraId="23069C75" w14:textId="65F3DCF5" w:rsidR="00B97100" w:rsidRPr="004B6A73" w:rsidRDefault="00B97100" w:rsidP="00B97100">
      <w:pPr>
        <w:spacing w:line="360" w:lineRule="auto"/>
        <w:jc w:val="center"/>
        <w:rPr>
          <w:rFonts w:ascii="Arial" w:hAnsi="Arial" w:cs="Arial"/>
          <w:b/>
          <w:bCs/>
          <w:sz w:val="52"/>
          <w:szCs w:val="52"/>
          <w:lang w:val="pt-PT"/>
        </w:rPr>
      </w:pPr>
      <w:r w:rsidRPr="004B6A73">
        <w:rPr>
          <w:rFonts w:ascii="Arial" w:hAnsi="Arial" w:cs="Arial"/>
          <w:b/>
          <w:bCs/>
          <w:sz w:val="52"/>
          <w:szCs w:val="52"/>
          <w:lang w:val="pt-PT"/>
        </w:rPr>
        <w:t>Name: Joao Pedro Fino</w:t>
      </w:r>
    </w:p>
    <w:p w14:paraId="64DA4343" w14:textId="54CEBCF6" w:rsidR="00B97100" w:rsidRPr="004B6A73" w:rsidRDefault="00B97100" w:rsidP="00B97100">
      <w:pPr>
        <w:spacing w:line="360" w:lineRule="auto"/>
        <w:jc w:val="center"/>
        <w:rPr>
          <w:rFonts w:ascii="Arial" w:hAnsi="Arial" w:cs="Arial"/>
          <w:b/>
          <w:bCs/>
          <w:sz w:val="52"/>
          <w:szCs w:val="52"/>
          <w:lang w:val="pt-PT"/>
        </w:rPr>
      </w:pPr>
      <w:r w:rsidRPr="004B6A73">
        <w:rPr>
          <w:rFonts w:ascii="Arial" w:hAnsi="Arial" w:cs="Arial"/>
          <w:b/>
          <w:bCs/>
          <w:sz w:val="52"/>
          <w:szCs w:val="52"/>
          <w:lang w:val="pt-PT"/>
        </w:rPr>
        <w:t>Id: 2333038</w:t>
      </w:r>
    </w:p>
    <w:p w14:paraId="58E4947E" w14:textId="0E0146B9" w:rsidR="00B97100" w:rsidRPr="00B97100" w:rsidRDefault="00B97100" w:rsidP="00B97100">
      <w:pPr>
        <w:spacing w:line="360" w:lineRule="auto"/>
        <w:jc w:val="center"/>
        <w:rPr>
          <w:rFonts w:ascii="Arial" w:hAnsi="Arial" w:cs="Arial"/>
          <w:b/>
          <w:bCs/>
          <w:sz w:val="52"/>
          <w:szCs w:val="52"/>
        </w:rPr>
      </w:pPr>
      <w:r w:rsidRPr="00B97100">
        <w:rPr>
          <w:rFonts w:ascii="Arial" w:hAnsi="Arial" w:cs="Arial"/>
          <w:b/>
          <w:bCs/>
          <w:sz w:val="52"/>
          <w:szCs w:val="52"/>
        </w:rPr>
        <w:t>Module: Project Manage</w:t>
      </w:r>
      <w:r w:rsidR="004B6A73">
        <w:rPr>
          <w:rFonts w:ascii="Arial" w:hAnsi="Arial" w:cs="Arial"/>
          <w:b/>
          <w:bCs/>
          <w:sz w:val="52"/>
          <w:szCs w:val="52"/>
        </w:rPr>
        <w:t>ment</w:t>
      </w:r>
    </w:p>
    <w:p w14:paraId="3B430C34" w14:textId="77777777" w:rsidR="00B97100" w:rsidRDefault="00B97100" w:rsidP="00B97100">
      <w:pPr>
        <w:spacing w:line="360" w:lineRule="auto"/>
        <w:jc w:val="both"/>
        <w:rPr>
          <w:rFonts w:ascii="Arial" w:hAnsi="Arial" w:cs="Arial"/>
          <w:b/>
          <w:bCs/>
        </w:rPr>
      </w:pPr>
    </w:p>
    <w:p w14:paraId="7DE57313" w14:textId="77777777" w:rsidR="00B97100" w:rsidRDefault="00B97100" w:rsidP="00B97100">
      <w:pPr>
        <w:spacing w:line="360" w:lineRule="auto"/>
        <w:jc w:val="both"/>
        <w:rPr>
          <w:rFonts w:ascii="Arial" w:hAnsi="Arial" w:cs="Arial"/>
          <w:b/>
          <w:bCs/>
        </w:rPr>
      </w:pPr>
    </w:p>
    <w:p w14:paraId="57674E59" w14:textId="77777777" w:rsidR="00B97100" w:rsidRDefault="00B97100" w:rsidP="00B97100">
      <w:pPr>
        <w:spacing w:line="360" w:lineRule="auto"/>
        <w:jc w:val="both"/>
        <w:rPr>
          <w:rFonts w:ascii="Arial" w:hAnsi="Arial" w:cs="Arial"/>
          <w:b/>
          <w:bCs/>
        </w:rPr>
      </w:pPr>
    </w:p>
    <w:p w14:paraId="6FD31BD9" w14:textId="77777777" w:rsidR="00B97100" w:rsidRDefault="00B97100" w:rsidP="00B97100">
      <w:pPr>
        <w:spacing w:line="360" w:lineRule="auto"/>
        <w:jc w:val="both"/>
        <w:rPr>
          <w:rFonts w:ascii="Arial" w:hAnsi="Arial" w:cs="Arial"/>
          <w:b/>
          <w:bCs/>
        </w:rPr>
      </w:pPr>
    </w:p>
    <w:p w14:paraId="0866960F" w14:textId="77777777" w:rsidR="00B97100" w:rsidRDefault="00B97100" w:rsidP="00B97100">
      <w:pPr>
        <w:spacing w:line="360" w:lineRule="auto"/>
        <w:jc w:val="both"/>
        <w:rPr>
          <w:rFonts w:ascii="Arial" w:hAnsi="Arial" w:cs="Arial"/>
          <w:b/>
          <w:bCs/>
        </w:rPr>
      </w:pPr>
    </w:p>
    <w:p w14:paraId="663BAC9F" w14:textId="77777777" w:rsidR="00B97100" w:rsidRDefault="00B97100" w:rsidP="00B97100">
      <w:pPr>
        <w:spacing w:line="360" w:lineRule="auto"/>
        <w:jc w:val="both"/>
        <w:rPr>
          <w:rFonts w:ascii="Arial" w:hAnsi="Arial" w:cs="Arial"/>
          <w:b/>
          <w:bCs/>
        </w:rPr>
      </w:pPr>
    </w:p>
    <w:p w14:paraId="13E5FD7C" w14:textId="77777777" w:rsidR="00B97100" w:rsidRDefault="00B97100" w:rsidP="00B97100">
      <w:pPr>
        <w:spacing w:line="360" w:lineRule="auto"/>
        <w:jc w:val="both"/>
        <w:rPr>
          <w:rFonts w:ascii="Arial" w:hAnsi="Arial" w:cs="Arial"/>
          <w:b/>
          <w:bCs/>
        </w:rPr>
      </w:pPr>
    </w:p>
    <w:p w14:paraId="4B67B260" w14:textId="77777777" w:rsidR="00B97100" w:rsidRDefault="00B97100" w:rsidP="00B97100">
      <w:pPr>
        <w:spacing w:line="360" w:lineRule="auto"/>
        <w:jc w:val="both"/>
        <w:rPr>
          <w:rFonts w:ascii="Arial" w:hAnsi="Arial" w:cs="Arial"/>
          <w:b/>
          <w:bCs/>
        </w:rPr>
      </w:pPr>
    </w:p>
    <w:p w14:paraId="0D79A6CC" w14:textId="77777777" w:rsidR="00B97100" w:rsidRDefault="00B97100" w:rsidP="00B97100">
      <w:pPr>
        <w:spacing w:line="360" w:lineRule="auto"/>
        <w:jc w:val="both"/>
        <w:rPr>
          <w:rFonts w:ascii="Arial" w:hAnsi="Arial" w:cs="Arial"/>
          <w:b/>
          <w:bCs/>
        </w:rPr>
      </w:pPr>
    </w:p>
    <w:p w14:paraId="24D72B68" w14:textId="77777777" w:rsidR="00B97100" w:rsidRDefault="00B97100" w:rsidP="00B97100">
      <w:pPr>
        <w:spacing w:line="360" w:lineRule="auto"/>
        <w:jc w:val="both"/>
        <w:rPr>
          <w:rFonts w:ascii="Arial" w:hAnsi="Arial" w:cs="Arial"/>
          <w:b/>
          <w:bCs/>
        </w:rPr>
      </w:pPr>
    </w:p>
    <w:p w14:paraId="070219B3" w14:textId="77777777" w:rsidR="00B97100" w:rsidRDefault="00B97100" w:rsidP="00B97100">
      <w:pPr>
        <w:spacing w:line="360" w:lineRule="auto"/>
        <w:jc w:val="both"/>
        <w:rPr>
          <w:rFonts w:ascii="Arial" w:hAnsi="Arial" w:cs="Arial"/>
          <w:b/>
          <w:bCs/>
        </w:rPr>
      </w:pPr>
    </w:p>
    <w:p w14:paraId="3D48266D" w14:textId="77777777" w:rsidR="00B97100" w:rsidRDefault="00B97100" w:rsidP="00B97100">
      <w:pPr>
        <w:spacing w:line="360" w:lineRule="auto"/>
        <w:jc w:val="both"/>
        <w:rPr>
          <w:rFonts w:ascii="Arial" w:hAnsi="Arial" w:cs="Arial"/>
          <w:b/>
          <w:bCs/>
        </w:rPr>
      </w:pPr>
    </w:p>
    <w:p w14:paraId="7F05D102" w14:textId="2D62AB08" w:rsidR="00B97100" w:rsidRPr="00B97100" w:rsidRDefault="00B97100" w:rsidP="00B97100">
      <w:pPr>
        <w:spacing w:line="360" w:lineRule="auto"/>
        <w:jc w:val="both"/>
        <w:rPr>
          <w:rFonts w:ascii="Arial" w:hAnsi="Arial" w:cs="Arial"/>
          <w:b/>
          <w:bCs/>
        </w:rPr>
      </w:pPr>
      <w:r w:rsidRPr="00B97100">
        <w:rPr>
          <w:rFonts w:ascii="Arial" w:hAnsi="Arial" w:cs="Arial"/>
          <w:b/>
          <w:bCs/>
        </w:rPr>
        <w:lastRenderedPageBreak/>
        <w:t>Introduction</w:t>
      </w:r>
    </w:p>
    <w:p w14:paraId="1D302C72" w14:textId="77777777" w:rsidR="00B97100" w:rsidRPr="00B97100" w:rsidRDefault="00B97100" w:rsidP="00B97100">
      <w:pPr>
        <w:spacing w:line="360" w:lineRule="auto"/>
        <w:jc w:val="both"/>
        <w:rPr>
          <w:rFonts w:ascii="Arial" w:hAnsi="Arial" w:cs="Arial"/>
        </w:rPr>
      </w:pPr>
      <w:r w:rsidRPr="00B97100">
        <w:rPr>
          <w:rFonts w:ascii="Arial" w:hAnsi="Arial" w:cs="Arial"/>
        </w:rPr>
        <w:t>The reconstruction of Highway 5 in British Columbia represents one of the most critical infrastructure recovery efforts undertaken following the catastrophic flooding event of November 2021. The floods resulted in severe damage across multiple parts of the province, including the complete destruction of several sections of the Coquihalla Highway, washed-out bridges, slope failures, and extensive erosion. These damages disrupted trade, limited emergency access, and isolated communities that rely heavily on this vital transport corridor. As a result, the reopening of Highway 5 is not only a transport priority but also an economic, social, and environmental necessity for the region.</w:t>
      </w:r>
    </w:p>
    <w:p w14:paraId="5C25C87C" w14:textId="77777777" w:rsidR="00B97100" w:rsidRPr="00B97100" w:rsidRDefault="00B97100" w:rsidP="00B97100">
      <w:pPr>
        <w:spacing w:line="360" w:lineRule="auto"/>
        <w:jc w:val="both"/>
        <w:rPr>
          <w:rFonts w:ascii="Arial" w:hAnsi="Arial" w:cs="Arial"/>
        </w:rPr>
      </w:pPr>
      <w:r w:rsidRPr="00B97100">
        <w:rPr>
          <w:rFonts w:ascii="Arial" w:hAnsi="Arial" w:cs="Arial"/>
        </w:rPr>
        <w:t>This Project Management Plan outlines the structured methodologies, tools, and project management frameworks adopted to guide the full reconstruction of the highway. It is designed for stakeholders such as government agencies, engineering firms, environmental authorities, construction contractors, and community representatives. Within this document, stakeholders will find a comprehensive breakdown of the project scope, timeline, Work Breakdown Structure (WBS), stakeholder involvement, resource allocation, risk mitigation strategies, and overall project execution approach.</w:t>
      </w:r>
    </w:p>
    <w:p w14:paraId="30892A4B" w14:textId="77777777" w:rsidR="00B97100" w:rsidRPr="00B97100" w:rsidRDefault="00B97100" w:rsidP="00B97100">
      <w:pPr>
        <w:spacing w:line="360" w:lineRule="auto"/>
        <w:jc w:val="both"/>
        <w:rPr>
          <w:rFonts w:ascii="Arial" w:hAnsi="Arial" w:cs="Arial"/>
        </w:rPr>
      </w:pPr>
      <w:r w:rsidRPr="00B97100">
        <w:rPr>
          <w:rFonts w:ascii="Arial" w:hAnsi="Arial" w:cs="Arial"/>
        </w:rPr>
        <w:t>The plan follows industry-standard project management practices, incorporating elements such as phased planning, risk assessments, schedule and budget management, and quality monitoring. The reconstruction aims to restore full connectivity within 18 months, while ensuring the highway becomes more resilient to future climate-related weather events. This plan provides clarity and direction to ensure the project is executed efficiently, responsibly, and transparently, while delivering long-term value to the communities and industries that depend on Highway 5.</w:t>
      </w:r>
    </w:p>
    <w:p w14:paraId="192852A5" w14:textId="41F6231E" w:rsidR="00B97100" w:rsidRPr="00B97100" w:rsidRDefault="00B97100" w:rsidP="00B97100">
      <w:pPr>
        <w:spacing w:line="360" w:lineRule="auto"/>
        <w:jc w:val="both"/>
        <w:rPr>
          <w:rFonts w:ascii="Arial" w:hAnsi="Arial" w:cs="Arial"/>
        </w:rPr>
      </w:pPr>
    </w:p>
    <w:p w14:paraId="3AF73DC9"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2. Project Description</w:t>
      </w:r>
    </w:p>
    <w:p w14:paraId="3A0A2A8D" w14:textId="77777777" w:rsidR="00B97100" w:rsidRPr="00B97100" w:rsidRDefault="00B97100" w:rsidP="00B97100">
      <w:pPr>
        <w:spacing w:line="360" w:lineRule="auto"/>
        <w:jc w:val="both"/>
        <w:rPr>
          <w:rFonts w:ascii="Arial" w:hAnsi="Arial" w:cs="Arial"/>
        </w:rPr>
      </w:pPr>
      <w:r w:rsidRPr="00B97100">
        <w:rPr>
          <w:rFonts w:ascii="Arial" w:hAnsi="Arial" w:cs="Arial"/>
        </w:rPr>
        <w:t xml:space="preserve">The Highway 5 Reconstruction Project focuses on repairing, rebuilding, and reinforcing the sections of highway infrastructure severely damaged by extreme flooding. Key features of the damage included the collapse of multiple bridges, </w:t>
      </w:r>
      <w:r w:rsidRPr="00B97100">
        <w:rPr>
          <w:rFonts w:ascii="Arial" w:hAnsi="Arial" w:cs="Arial"/>
        </w:rPr>
        <w:lastRenderedPageBreak/>
        <w:t>significant pavement loss, landslides, slope instability, and damage to drainage systems. These conditions rendered the highway unsafe and inoperable.</w:t>
      </w:r>
    </w:p>
    <w:p w14:paraId="330F3798" w14:textId="77777777" w:rsidR="00B97100" w:rsidRPr="00B97100" w:rsidRDefault="00B97100" w:rsidP="00B97100">
      <w:pPr>
        <w:spacing w:line="360" w:lineRule="auto"/>
        <w:jc w:val="both"/>
        <w:rPr>
          <w:rFonts w:ascii="Arial" w:hAnsi="Arial" w:cs="Arial"/>
        </w:rPr>
      </w:pPr>
      <w:r w:rsidRPr="00B97100">
        <w:rPr>
          <w:rFonts w:ascii="Arial" w:hAnsi="Arial" w:cs="Arial"/>
        </w:rPr>
        <w:t>The project consists of four major phases:</w:t>
      </w:r>
    </w:p>
    <w:p w14:paraId="69D489EC"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Phase 1 – Assessment</w:t>
      </w:r>
    </w:p>
    <w:p w14:paraId="19BC1C6C" w14:textId="77777777" w:rsidR="00B97100" w:rsidRPr="00B97100" w:rsidRDefault="00B97100" w:rsidP="00B97100">
      <w:pPr>
        <w:spacing w:line="360" w:lineRule="auto"/>
        <w:jc w:val="both"/>
        <w:rPr>
          <w:rFonts w:ascii="Arial" w:hAnsi="Arial" w:cs="Arial"/>
        </w:rPr>
      </w:pPr>
      <w:r w:rsidRPr="00B97100">
        <w:rPr>
          <w:rFonts w:ascii="Arial" w:hAnsi="Arial" w:cs="Arial"/>
        </w:rPr>
        <w:t>This phase involves conducting structural assessments, environmental impact studies, soil stability analyses, and damage surveys. The goal is to gather accurate data to inform engineering designs and prioritise reconstruction works.</w:t>
      </w:r>
    </w:p>
    <w:p w14:paraId="609B0E1C"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Phase 2 – Design</w:t>
      </w:r>
    </w:p>
    <w:p w14:paraId="37792ED3" w14:textId="77777777" w:rsidR="00B97100" w:rsidRPr="00B97100" w:rsidRDefault="00B97100" w:rsidP="00B97100">
      <w:pPr>
        <w:spacing w:line="360" w:lineRule="auto"/>
        <w:jc w:val="both"/>
        <w:rPr>
          <w:rFonts w:ascii="Arial" w:hAnsi="Arial" w:cs="Arial"/>
        </w:rPr>
      </w:pPr>
      <w:r w:rsidRPr="00B97100">
        <w:rPr>
          <w:rFonts w:ascii="Arial" w:hAnsi="Arial" w:cs="Arial"/>
        </w:rPr>
        <w:t>Based on the assessment findings, engineering teams will develop detailed designs for new bridge structures, slope stabilisation, improved drainage systems, and pavement reconstruction. This phase ensures compliance with local, regional, and environmental standards.</w:t>
      </w:r>
    </w:p>
    <w:p w14:paraId="3F0628A6"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Phase 3 – Construction</w:t>
      </w:r>
    </w:p>
    <w:p w14:paraId="6A523388" w14:textId="77777777" w:rsidR="00B97100" w:rsidRPr="00B97100" w:rsidRDefault="00B97100" w:rsidP="00B97100">
      <w:pPr>
        <w:spacing w:line="360" w:lineRule="auto"/>
        <w:jc w:val="both"/>
        <w:rPr>
          <w:rFonts w:ascii="Arial" w:hAnsi="Arial" w:cs="Arial"/>
        </w:rPr>
      </w:pPr>
      <w:r w:rsidRPr="00B97100">
        <w:rPr>
          <w:rFonts w:ascii="Arial" w:hAnsi="Arial" w:cs="Arial"/>
        </w:rPr>
        <w:t>This includes debris removal, earthworks, replacement of damaged bridges, reconstruction of lanes, installation of drainage systems, slope reinforcement, erosion control, and resurfacing. The construction phase is the most resource-intensive part of the project.</w:t>
      </w:r>
    </w:p>
    <w:p w14:paraId="6E8FD054"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Phase 4 – Evaluation</w:t>
      </w:r>
    </w:p>
    <w:p w14:paraId="1E38243F" w14:textId="77777777" w:rsidR="00B97100" w:rsidRPr="00B97100" w:rsidRDefault="00B97100" w:rsidP="00B97100">
      <w:pPr>
        <w:spacing w:line="360" w:lineRule="auto"/>
        <w:jc w:val="both"/>
        <w:rPr>
          <w:rFonts w:ascii="Arial" w:hAnsi="Arial" w:cs="Arial"/>
        </w:rPr>
      </w:pPr>
      <w:r w:rsidRPr="00B97100">
        <w:rPr>
          <w:rFonts w:ascii="Arial" w:hAnsi="Arial" w:cs="Arial"/>
        </w:rPr>
        <w:t>After construction is completed, safety tests, load testing, environmental compliance reviews, and final inspections will be conducted to ensure the highway is ready to reopen to the public.</w:t>
      </w:r>
    </w:p>
    <w:p w14:paraId="6AD356EE" w14:textId="77777777" w:rsidR="00B97100" w:rsidRPr="00B97100" w:rsidRDefault="00B97100" w:rsidP="00B97100">
      <w:pPr>
        <w:spacing w:line="360" w:lineRule="auto"/>
        <w:jc w:val="both"/>
        <w:rPr>
          <w:rFonts w:ascii="Arial" w:hAnsi="Arial" w:cs="Arial"/>
        </w:rPr>
      </w:pPr>
      <w:r w:rsidRPr="00B97100">
        <w:rPr>
          <w:rFonts w:ascii="Arial" w:hAnsi="Arial" w:cs="Arial"/>
        </w:rPr>
        <w:t xml:space="preserve">The estimated duration of the entire project is </w:t>
      </w:r>
      <w:r w:rsidRPr="00B97100">
        <w:rPr>
          <w:rFonts w:ascii="Arial" w:hAnsi="Arial" w:cs="Arial"/>
          <w:b/>
          <w:bCs/>
        </w:rPr>
        <w:t>18 months (January 2025 – June 2026)</w:t>
      </w:r>
      <w:r w:rsidRPr="00B97100">
        <w:rPr>
          <w:rFonts w:ascii="Arial" w:hAnsi="Arial" w:cs="Arial"/>
        </w:rPr>
        <w:t xml:space="preserve">, with a total budget of </w:t>
      </w:r>
      <w:r w:rsidRPr="00B97100">
        <w:rPr>
          <w:rFonts w:ascii="Arial" w:hAnsi="Arial" w:cs="Arial"/>
          <w:b/>
          <w:bCs/>
        </w:rPr>
        <w:t>$85 million USD</w:t>
      </w:r>
      <w:r w:rsidRPr="00B97100">
        <w:rPr>
          <w:rFonts w:ascii="Arial" w:hAnsi="Arial" w:cs="Arial"/>
        </w:rPr>
        <w:t>. The reconstruction aims to increase resilience against future flooding through climate-adapted designs, such as improved culverts, upgraded drainage, reinforced slopes, and elevated bridge structures.</w:t>
      </w:r>
    </w:p>
    <w:p w14:paraId="48BAE4B1" w14:textId="77777777" w:rsidR="00B97100" w:rsidRPr="00B97100" w:rsidRDefault="00B97100" w:rsidP="00B97100">
      <w:pPr>
        <w:spacing w:line="360" w:lineRule="auto"/>
        <w:jc w:val="both"/>
        <w:rPr>
          <w:rFonts w:ascii="Arial" w:hAnsi="Arial" w:cs="Arial"/>
        </w:rPr>
      </w:pPr>
      <w:r w:rsidRPr="00B97100">
        <w:rPr>
          <w:rFonts w:ascii="Arial" w:hAnsi="Arial" w:cs="Arial"/>
        </w:rPr>
        <w:t>Once completed, the highway will provide improved road safety, enhanced connectivity for communities and transport companies, and long-term economic benefits for the province.</w:t>
      </w:r>
    </w:p>
    <w:p w14:paraId="44E43A6F" w14:textId="2C8D9328" w:rsidR="00B97100" w:rsidRPr="00B97100" w:rsidRDefault="00B97100" w:rsidP="00B97100">
      <w:pPr>
        <w:spacing w:line="360" w:lineRule="auto"/>
        <w:jc w:val="both"/>
        <w:rPr>
          <w:rFonts w:ascii="Arial" w:hAnsi="Arial" w:cs="Arial"/>
        </w:rPr>
      </w:pPr>
    </w:p>
    <w:p w14:paraId="02A28FE4"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lastRenderedPageBreak/>
        <w:t>3. Scope</w:t>
      </w:r>
    </w:p>
    <w:p w14:paraId="3176CFF5" w14:textId="77777777" w:rsidR="00B97100" w:rsidRPr="00B97100" w:rsidRDefault="00B97100" w:rsidP="00B97100">
      <w:pPr>
        <w:spacing w:line="360" w:lineRule="auto"/>
        <w:jc w:val="both"/>
        <w:rPr>
          <w:rFonts w:ascii="Arial" w:hAnsi="Arial" w:cs="Arial"/>
        </w:rPr>
      </w:pPr>
      <w:r w:rsidRPr="00B97100">
        <w:rPr>
          <w:rFonts w:ascii="Arial" w:hAnsi="Arial" w:cs="Arial"/>
        </w:rPr>
        <w:t>The project scope defines the boundaries, deliverables, and limitations of the reconstruction works.</w:t>
      </w:r>
    </w:p>
    <w:p w14:paraId="3614B157"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In-Scope Activities</w:t>
      </w:r>
    </w:p>
    <w:p w14:paraId="52E41E16"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Full structural inspection and assessment</w:t>
      </w:r>
    </w:p>
    <w:p w14:paraId="146316C6"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Engineering design for road, bridges, and drainage</w:t>
      </w:r>
    </w:p>
    <w:p w14:paraId="386D692C"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Removal of debris and damaged infrastructure</w:t>
      </w:r>
    </w:p>
    <w:p w14:paraId="58687C26"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Reconstruction of pavement and road shoulders</w:t>
      </w:r>
    </w:p>
    <w:p w14:paraId="3B6F9C5D"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Replacement or reinforcement of bridges</w:t>
      </w:r>
    </w:p>
    <w:p w14:paraId="43CE7E77"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Slope stabilisation and erosion control</w:t>
      </w:r>
    </w:p>
    <w:p w14:paraId="63D67D89"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Drainage upgrade and climate-resilient features</w:t>
      </w:r>
    </w:p>
    <w:p w14:paraId="369AD699"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Environmental protection and monitoring</w:t>
      </w:r>
    </w:p>
    <w:p w14:paraId="6D277FA6"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Safety inspections and load testing</w:t>
      </w:r>
    </w:p>
    <w:p w14:paraId="1F58FBDE"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Community consultation</w:t>
      </w:r>
    </w:p>
    <w:p w14:paraId="33C3312A" w14:textId="77777777" w:rsidR="00B97100" w:rsidRPr="00B97100" w:rsidRDefault="00B97100" w:rsidP="00B97100">
      <w:pPr>
        <w:numPr>
          <w:ilvl w:val="0"/>
          <w:numId w:val="1"/>
        </w:numPr>
        <w:spacing w:line="360" w:lineRule="auto"/>
        <w:jc w:val="both"/>
        <w:rPr>
          <w:rFonts w:ascii="Arial" w:hAnsi="Arial" w:cs="Arial"/>
        </w:rPr>
      </w:pPr>
      <w:r w:rsidRPr="00B97100">
        <w:rPr>
          <w:rFonts w:ascii="Arial" w:hAnsi="Arial" w:cs="Arial"/>
        </w:rPr>
        <w:t>Stakeholder reporting and progress updates</w:t>
      </w:r>
    </w:p>
    <w:p w14:paraId="6241F6F7"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Out-of-Scope Activities</w:t>
      </w:r>
    </w:p>
    <w:p w14:paraId="17AC525A" w14:textId="77777777" w:rsidR="00B97100" w:rsidRPr="00B97100" w:rsidRDefault="00B97100" w:rsidP="00B97100">
      <w:pPr>
        <w:numPr>
          <w:ilvl w:val="0"/>
          <w:numId w:val="2"/>
        </w:numPr>
        <w:spacing w:line="360" w:lineRule="auto"/>
        <w:jc w:val="both"/>
        <w:rPr>
          <w:rFonts w:ascii="Arial" w:hAnsi="Arial" w:cs="Arial"/>
        </w:rPr>
      </w:pPr>
      <w:r w:rsidRPr="00B97100">
        <w:rPr>
          <w:rFonts w:ascii="Arial" w:hAnsi="Arial" w:cs="Arial"/>
        </w:rPr>
        <w:t>Expansion of highway lanes beyond pre-flood size</w:t>
      </w:r>
    </w:p>
    <w:p w14:paraId="48DFFA65" w14:textId="77777777" w:rsidR="00B97100" w:rsidRPr="00B97100" w:rsidRDefault="00B97100" w:rsidP="00B97100">
      <w:pPr>
        <w:numPr>
          <w:ilvl w:val="0"/>
          <w:numId w:val="2"/>
        </w:numPr>
        <w:spacing w:line="360" w:lineRule="auto"/>
        <w:jc w:val="both"/>
        <w:rPr>
          <w:rFonts w:ascii="Arial" w:hAnsi="Arial" w:cs="Arial"/>
        </w:rPr>
      </w:pPr>
      <w:r w:rsidRPr="00B97100">
        <w:rPr>
          <w:rFonts w:ascii="Arial" w:hAnsi="Arial" w:cs="Arial"/>
        </w:rPr>
        <w:t>Construction of unrelated municipal or provincial infrastructure</w:t>
      </w:r>
    </w:p>
    <w:p w14:paraId="5395DB44" w14:textId="77777777" w:rsidR="00B97100" w:rsidRPr="00B97100" w:rsidRDefault="00B97100" w:rsidP="00B97100">
      <w:pPr>
        <w:numPr>
          <w:ilvl w:val="0"/>
          <w:numId w:val="2"/>
        </w:numPr>
        <w:spacing w:line="360" w:lineRule="auto"/>
        <w:jc w:val="both"/>
        <w:rPr>
          <w:rFonts w:ascii="Arial" w:hAnsi="Arial" w:cs="Arial"/>
        </w:rPr>
      </w:pPr>
      <w:r w:rsidRPr="00B97100">
        <w:rPr>
          <w:rFonts w:ascii="Arial" w:hAnsi="Arial" w:cs="Arial"/>
        </w:rPr>
        <w:t>Routine maintenance not linked to flood damage</w:t>
      </w:r>
    </w:p>
    <w:p w14:paraId="3709B318" w14:textId="77777777" w:rsidR="00B97100" w:rsidRPr="00B97100" w:rsidRDefault="00B97100" w:rsidP="00B97100">
      <w:pPr>
        <w:numPr>
          <w:ilvl w:val="0"/>
          <w:numId w:val="2"/>
        </w:numPr>
        <w:spacing w:line="360" w:lineRule="auto"/>
        <w:jc w:val="both"/>
        <w:rPr>
          <w:rFonts w:ascii="Arial" w:hAnsi="Arial" w:cs="Arial"/>
        </w:rPr>
      </w:pPr>
      <w:r w:rsidRPr="00B97100">
        <w:rPr>
          <w:rFonts w:ascii="Arial" w:hAnsi="Arial" w:cs="Arial"/>
        </w:rPr>
        <w:t>Development of long-term regional transport strategies</w:t>
      </w:r>
    </w:p>
    <w:p w14:paraId="0A286F12" w14:textId="77777777" w:rsidR="00B97100" w:rsidRPr="00B97100" w:rsidRDefault="00B97100" w:rsidP="00B97100">
      <w:pPr>
        <w:numPr>
          <w:ilvl w:val="0"/>
          <w:numId w:val="2"/>
        </w:numPr>
        <w:spacing w:line="360" w:lineRule="auto"/>
        <w:jc w:val="both"/>
        <w:rPr>
          <w:rFonts w:ascii="Arial" w:hAnsi="Arial" w:cs="Arial"/>
        </w:rPr>
      </w:pPr>
      <w:r w:rsidRPr="00B97100">
        <w:rPr>
          <w:rFonts w:ascii="Arial" w:hAnsi="Arial" w:cs="Arial"/>
        </w:rPr>
        <w:t>Projects not geographically connected to the affected sections</w:t>
      </w:r>
    </w:p>
    <w:p w14:paraId="4C39C6BA" w14:textId="77777777" w:rsidR="00B97100" w:rsidRPr="00B97100" w:rsidRDefault="00B97100" w:rsidP="00B97100">
      <w:pPr>
        <w:spacing w:line="360" w:lineRule="auto"/>
        <w:jc w:val="both"/>
        <w:rPr>
          <w:rFonts w:ascii="Arial" w:hAnsi="Arial" w:cs="Arial"/>
        </w:rPr>
      </w:pPr>
      <w:r w:rsidRPr="00B97100">
        <w:rPr>
          <w:rFonts w:ascii="Arial" w:hAnsi="Arial" w:cs="Arial"/>
        </w:rPr>
        <w:t>By defining scope boundaries clearly, the project reduces the risk of scope creep, budget inflation, or unforeseen delays. All contractors and engineering teams are required to comply with the defined scope unless formally approved modifications are made through change-control procedures.</w:t>
      </w:r>
    </w:p>
    <w:p w14:paraId="5F89A875" w14:textId="6058C83C" w:rsidR="00B97100" w:rsidRPr="00B97100" w:rsidRDefault="00B97100" w:rsidP="00B97100">
      <w:pPr>
        <w:spacing w:line="360" w:lineRule="auto"/>
        <w:jc w:val="both"/>
        <w:rPr>
          <w:rFonts w:ascii="Arial" w:hAnsi="Arial" w:cs="Arial"/>
        </w:rPr>
      </w:pPr>
    </w:p>
    <w:p w14:paraId="3F107702"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4. Work Breakdown Structure (WBS)</w:t>
      </w:r>
    </w:p>
    <w:p w14:paraId="75B24DC8" w14:textId="77777777" w:rsidR="00B97100" w:rsidRPr="00B97100" w:rsidRDefault="00B97100" w:rsidP="00B97100">
      <w:pPr>
        <w:spacing w:line="360" w:lineRule="auto"/>
        <w:jc w:val="both"/>
        <w:rPr>
          <w:rFonts w:ascii="Arial" w:hAnsi="Arial" w:cs="Arial"/>
        </w:rPr>
      </w:pPr>
      <w:r w:rsidRPr="00B97100">
        <w:rPr>
          <w:rFonts w:ascii="Arial" w:hAnsi="Arial" w:cs="Arial"/>
        </w:rPr>
        <w:t>A Work Breakdown Structure divides the project into manageable work packages:</w:t>
      </w:r>
    </w:p>
    <w:p w14:paraId="545EEB7D"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Level 1: Highway 5 Reconstruction Project</w:t>
      </w:r>
    </w:p>
    <w:p w14:paraId="587D01BC"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Level 2 – Phase 1: Assessment</w:t>
      </w:r>
    </w:p>
    <w:p w14:paraId="4EB875A5" w14:textId="77777777" w:rsidR="00B97100" w:rsidRPr="00B97100" w:rsidRDefault="00B97100" w:rsidP="00B97100">
      <w:pPr>
        <w:numPr>
          <w:ilvl w:val="0"/>
          <w:numId w:val="3"/>
        </w:numPr>
        <w:spacing w:line="360" w:lineRule="auto"/>
        <w:jc w:val="both"/>
        <w:rPr>
          <w:rFonts w:ascii="Arial" w:hAnsi="Arial" w:cs="Arial"/>
        </w:rPr>
      </w:pPr>
      <w:r w:rsidRPr="00B97100">
        <w:rPr>
          <w:rFonts w:ascii="Arial" w:hAnsi="Arial" w:cs="Arial"/>
        </w:rPr>
        <w:t>Damage identification</w:t>
      </w:r>
    </w:p>
    <w:p w14:paraId="15860772" w14:textId="77777777" w:rsidR="00B97100" w:rsidRPr="00B97100" w:rsidRDefault="00B97100" w:rsidP="00B97100">
      <w:pPr>
        <w:numPr>
          <w:ilvl w:val="0"/>
          <w:numId w:val="3"/>
        </w:numPr>
        <w:spacing w:line="360" w:lineRule="auto"/>
        <w:jc w:val="both"/>
        <w:rPr>
          <w:rFonts w:ascii="Arial" w:hAnsi="Arial" w:cs="Arial"/>
        </w:rPr>
      </w:pPr>
      <w:r w:rsidRPr="00B97100">
        <w:rPr>
          <w:rFonts w:ascii="Arial" w:hAnsi="Arial" w:cs="Arial"/>
        </w:rPr>
        <w:t>Structural inspections</w:t>
      </w:r>
    </w:p>
    <w:p w14:paraId="51D86559" w14:textId="77777777" w:rsidR="00B97100" w:rsidRPr="00B97100" w:rsidRDefault="00B97100" w:rsidP="00B97100">
      <w:pPr>
        <w:numPr>
          <w:ilvl w:val="0"/>
          <w:numId w:val="3"/>
        </w:numPr>
        <w:spacing w:line="360" w:lineRule="auto"/>
        <w:jc w:val="both"/>
        <w:rPr>
          <w:rFonts w:ascii="Arial" w:hAnsi="Arial" w:cs="Arial"/>
        </w:rPr>
      </w:pPr>
      <w:r w:rsidRPr="00B97100">
        <w:rPr>
          <w:rFonts w:ascii="Arial" w:hAnsi="Arial" w:cs="Arial"/>
        </w:rPr>
        <w:t>Environmental evaluations</w:t>
      </w:r>
    </w:p>
    <w:p w14:paraId="75B4E55D" w14:textId="77777777" w:rsidR="00B97100" w:rsidRPr="00B97100" w:rsidRDefault="00B97100" w:rsidP="00B97100">
      <w:pPr>
        <w:numPr>
          <w:ilvl w:val="0"/>
          <w:numId w:val="3"/>
        </w:numPr>
        <w:spacing w:line="360" w:lineRule="auto"/>
        <w:jc w:val="both"/>
        <w:rPr>
          <w:rFonts w:ascii="Arial" w:hAnsi="Arial" w:cs="Arial"/>
        </w:rPr>
      </w:pPr>
      <w:r w:rsidRPr="00B97100">
        <w:rPr>
          <w:rFonts w:ascii="Arial" w:hAnsi="Arial" w:cs="Arial"/>
        </w:rPr>
        <w:t>Soil and slope assessments</w:t>
      </w:r>
    </w:p>
    <w:p w14:paraId="37D01F6A"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Level 2 – Phase 2: Design</w:t>
      </w:r>
    </w:p>
    <w:p w14:paraId="4651FE73" w14:textId="77777777" w:rsidR="00B97100" w:rsidRPr="00B97100" w:rsidRDefault="00B97100" w:rsidP="00B97100">
      <w:pPr>
        <w:numPr>
          <w:ilvl w:val="0"/>
          <w:numId w:val="4"/>
        </w:numPr>
        <w:spacing w:line="360" w:lineRule="auto"/>
        <w:jc w:val="both"/>
        <w:rPr>
          <w:rFonts w:ascii="Arial" w:hAnsi="Arial" w:cs="Arial"/>
        </w:rPr>
      </w:pPr>
      <w:r w:rsidRPr="00B97100">
        <w:rPr>
          <w:rFonts w:ascii="Arial" w:hAnsi="Arial" w:cs="Arial"/>
        </w:rPr>
        <w:t>Preliminary engineering designs</w:t>
      </w:r>
    </w:p>
    <w:p w14:paraId="529B4C8E" w14:textId="77777777" w:rsidR="00B97100" w:rsidRPr="00B97100" w:rsidRDefault="00B97100" w:rsidP="00B97100">
      <w:pPr>
        <w:numPr>
          <w:ilvl w:val="0"/>
          <w:numId w:val="4"/>
        </w:numPr>
        <w:spacing w:line="360" w:lineRule="auto"/>
        <w:jc w:val="both"/>
        <w:rPr>
          <w:rFonts w:ascii="Arial" w:hAnsi="Arial" w:cs="Arial"/>
        </w:rPr>
      </w:pPr>
      <w:r w:rsidRPr="00B97100">
        <w:rPr>
          <w:rFonts w:ascii="Arial" w:hAnsi="Arial" w:cs="Arial"/>
        </w:rPr>
        <w:t>Technical specifications</w:t>
      </w:r>
    </w:p>
    <w:p w14:paraId="2AD4C811" w14:textId="77777777" w:rsidR="00B97100" w:rsidRPr="00B97100" w:rsidRDefault="00B97100" w:rsidP="00B97100">
      <w:pPr>
        <w:numPr>
          <w:ilvl w:val="0"/>
          <w:numId w:val="4"/>
        </w:numPr>
        <w:spacing w:line="360" w:lineRule="auto"/>
        <w:jc w:val="both"/>
        <w:rPr>
          <w:rFonts w:ascii="Arial" w:hAnsi="Arial" w:cs="Arial"/>
        </w:rPr>
      </w:pPr>
      <w:r w:rsidRPr="00B97100">
        <w:rPr>
          <w:rFonts w:ascii="Arial" w:hAnsi="Arial" w:cs="Arial"/>
        </w:rPr>
        <w:t>Bridge design and modelling</w:t>
      </w:r>
    </w:p>
    <w:p w14:paraId="400BFDE8" w14:textId="77777777" w:rsidR="00B97100" w:rsidRPr="00B97100" w:rsidRDefault="00B97100" w:rsidP="00B97100">
      <w:pPr>
        <w:numPr>
          <w:ilvl w:val="0"/>
          <w:numId w:val="4"/>
        </w:numPr>
        <w:spacing w:line="360" w:lineRule="auto"/>
        <w:jc w:val="both"/>
        <w:rPr>
          <w:rFonts w:ascii="Arial" w:hAnsi="Arial" w:cs="Arial"/>
        </w:rPr>
      </w:pPr>
      <w:r w:rsidRPr="00B97100">
        <w:rPr>
          <w:rFonts w:ascii="Arial" w:hAnsi="Arial" w:cs="Arial"/>
        </w:rPr>
        <w:t>Drainage and climate adaptation design</w:t>
      </w:r>
    </w:p>
    <w:p w14:paraId="27187CEF"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Level 2 – Phase 3: Construction</w:t>
      </w:r>
    </w:p>
    <w:p w14:paraId="717D9385" w14:textId="77777777" w:rsidR="00B97100" w:rsidRPr="00B97100" w:rsidRDefault="00B97100" w:rsidP="00B97100">
      <w:pPr>
        <w:numPr>
          <w:ilvl w:val="0"/>
          <w:numId w:val="5"/>
        </w:numPr>
        <w:spacing w:line="360" w:lineRule="auto"/>
        <w:jc w:val="both"/>
        <w:rPr>
          <w:rFonts w:ascii="Arial" w:hAnsi="Arial" w:cs="Arial"/>
        </w:rPr>
      </w:pPr>
      <w:r w:rsidRPr="00B97100">
        <w:rPr>
          <w:rFonts w:ascii="Arial" w:hAnsi="Arial" w:cs="Arial"/>
        </w:rPr>
        <w:t>Site preparation and debris clearance</w:t>
      </w:r>
    </w:p>
    <w:p w14:paraId="79914615" w14:textId="77777777" w:rsidR="00B97100" w:rsidRPr="00B97100" w:rsidRDefault="00B97100" w:rsidP="00B97100">
      <w:pPr>
        <w:numPr>
          <w:ilvl w:val="0"/>
          <w:numId w:val="5"/>
        </w:numPr>
        <w:spacing w:line="360" w:lineRule="auto"/>
        <w:jc w:val="both"/>
        <w:rPr>
          <w:rFonts w:ascii="Arial" w:hAnsi="Arial" w:cs="Arial"/>
        </w:rPr>
      </w:pPr>
      <w:r w:rsidRPr="00B97100">
        <w:rPr>
          <w:rFonts w:ascii="Arial" w:hAnsi="Arial" w:cs="Arial"/>
        </w:rPr>
        <w:t>Pavement reconstruction</w:t>
      </w:r>
    </w:p>
    <w:p w14:paraId="553A7BB4" w14:textId="77777777" w:rsidR="00B97100" w:rsidRPr="00B97100" w:rsidRDefault="00B97100" w:rsidP="00B97100">
      <w:pPr>
        <w:numPr>
          <w:ilvl w:val="0"/>
          <w:numId w:val="5"/>
        </w:numPr>
        <w:spacing w:line="360" w:lineRule="auto"/>
        <w:jc w:val="both"/>
        <w:rPr>
          <w:rFonts w:ascii="Arial" w:hAnsi="Arial" w:cs="Arial"/>
        </w:rPr>
      </w:pPr>
      <w:r w:rsidRPr="00B97100">
        <w:rPr>
          <w:rFonts w:ascii="Arial" w:hAnsi="Arial" w:cs="Arial"/>
        </w:rPr>
        <w:t>Bridge replacement</w:t>
      </w:r>
    </w:p>
    <w:p w14:paraId="3FA88DC5" w14:textId="77777777" w:rsidR="00B97100" w:rsidRPr="00B97100" w:rsidRDefault="00B97100" w:rsidP="00B97100">
      <w:pPr>
        <w:numPr>
          <w:ilvl w:val="0"/>
          <w:numId w:val="5"/>
        </w:numPr>
        <w:spacing w:line="360" w:lineRule="auto"/>
        <w:jc w:val="both"/>
        <w:rPr>
          <w:rFonts w:ascii="Arial" w:hAnsi="Arial" w:cs="Arial"/>
        </w:rPr>
      </w:pPr>
      <w:r w:rsidRPr="00B97100">
        <w:rPr>
          <w:rFonts w:ascii="Arial" w:hAnsi="Arial" w:cs="Arial"/>
        </w:rPr>
        <w:t>Slope stabilisation</w:t>
      </w:r>
    </w:p>
    <w:p w14:paraId="40538F31" w14:textId="77777777" w:rsidR="00B97100" w:rsidRPr="00B97100" w:rsidRDefault="00B97100" w:rsidP="00B97100">
      <w:pPr>
        <w:numPr>
          <w:ilvl w:val="0"/>
          <w:numId w:val="5"/>
        </w:numPr>
        <w:spacing w:line="360" w:lineRule="auto"/>
        <w:jc w:val="both"/>
        <w:rPr>
          <w:rFonts w:ascii="Arial" w:hAnsi="Arial" w:cs="Arial"/>
        </w:rPr>
      </w:pPr>
      <w:r w:rsidRPr="00B97100">
        <w:rPr>
          <w:rFonts w:ascii="Arial" w:hAnsi="Arial" w:cs="Arial"/>
        </w:rPr>
        <w:t>Drainage installation</w:t>
      </w:r>
    </w:p>
    <w:p w14:paraId="60A90F5C" w14:textId="77777777" w:rsidR="00B97100" w:rsidRPr="00B97100" w:rsidRDefault="00B97100" w:rsidP="00B97100">
      <w:pPr>
        <w:numPr>
          <w:ilvl w:val="0"/>
          <w:numId w:val="5"/>
        </w:numPr>
        <w:spacing w:line="360" w:lineRule="auto"/>
        <w:jc w:val="both"/>
        <w:rPr>
          <w:rFonts w:ascii="Arial" w:hAnsi="Arial" w:cs="Arial"/>
        </w:rPr>
      </w:pPr>
      <w:r w:rsidRPr="00B97100">
        <w:rPr>
          <w:rFonts w:ascii="Arial" w:hAnsi="Arial" w:cs="Arial"/>
        </w:rPr>
        <w:t>Erosion-control installation</w:t>
      </w:r>
    </w:p>
    <w:p w14:paraId="50BF1DFA" w14:textId="77777777" w:rsidR="00B97100" w:rsidRPr="00B97100" w:rsidRDefault="00B97100" w:rsidP="00B97100">
      <w:pPr>
        <w:numPr>
          <w:ilvl w:val="0"/>
          <w:numId w:val="5"/>
        </w:numPr>
        <w:spacing w:line="360" w:lineRule="auto"/>
        <w:jc w:val="both"/>
        <w:rPr>
          <w:rFonts w:ascii="Arial" w:hAnsi="Arial" w:cs="Arial"/>
        </w:rPr>
      </w:pPr>
      <w:r w:rsidRPr="00B97100">
        <w:rPr>
          <w:rFonts w:ascii="Arial" w:hAnsi="Arial" w:cs="Arial"/>
        </w:rPr>
        <w:t>Road resurfacing and finishing</w:t>
      </w:r>
    </w:p>
    <w:p w14:paraId="4EEDECB1"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Level 2 – Phase 4: Evaluation</w:t>
      </w:r>
    </w:p>
    <w:p w14:paraId="189E1938" w14:textId="77777777" w:rsidR="00B97100" w:rsidRPr="00B97100" w:rsidRDefault="00B97100" w:rsidP="00B97100">
      <w:pPr>
        <w:numPr>
          <w:ilvl w:val="0"/>
          <w:numId w:val="6"/>
        </w:numPr>
        <w:spacing w:line="360" w:lineRule="auto"/>
        <w:jc w:val="both"/>
        <w:rPr>
          <w:rFonts w:ascii="Arial" w:hAnsi="Arial" w:cs="Arial"/>
        </w:rPr>
      </w:pPr>
      <w:r w:rsidRPr="00B97100">
        <w:rPr>
          <w:rFonts w:ascii="Arial" w:hAnsi="Arial" w:cs="Arial"/>
        </w:rPr>
        <w:t>Final inspections</w:t>
      </w:r>
    </w:p>
    <w:p w14:paraId="043A47CC" w14:textId="77777777" w:rsidR="00B97100" w:rsidRPr="00B97100" w:rsidRDefault="00B97100" w:rsidP="00B97100">
      <w:pPr>
        <w:numPr>
          <w:ilvl w:val="0"/>
          <w:numId w:val="6"/>
        </w:numPr>
        <w:spacing w:line="360" w:lineRule="auto"/>
        <w:jc w:val="both"/>
        <w:rPr>
          <w:rFonts w:ascii="Arial" w:hAnsi="Arial" w:cs="Arial"/>
        </w:rPr>
      </w:pPr>
      <w:r w:rsidRPr="00B97100">
        <w:rPr>
          <w:rFonts w:ascii="Arial" w:hAnsi="Arial" w:cs="Arial"/>
        </w:rPr>
        <w:lastRenderedPageBreak/>
        <w:t>Load testing</w:t>
      </w:r>
    </w:p>
    <w:p w14:paraId="4AE11767" w14:textId="77777777" w:rsidR="00B97100" w:rsidRPr="00B97100" w:rsidRDefault="00B97100" w:rsidP="00B97100">
      <w:pPr>
        <w:numPr>
          <w:ilvl w:val="0"/>
          <w:numId w:val="6"/>
        </w:numPr>
        <w:spacing w:line="360" w:lineRule="auto"/>
        <w:jc w:val="both"/>
        <w:rPr>
          <w:rFonts w:ascii="Arial" w:hAnsi="Arial" w:cs="Arial"/>
        </w:rPr>
      </w:pPr>
      <w:r w:rsidRPr="00B97100">
        <w:rPr>
          <w:rFonts w:ascii="Arial" w:hAnsi="Arial" w:cs="Arial"/>
        </w:rPr>
        <w:t>Environmental monitoring</w:t>
      </w:r>
    </w:p>
    <w:p w14:paraId="384BB065" w14:textId="77777777" w:rsidR="00B97100" w:rsidRPr="00B97100" w:rsidRDefault="00B97100" w:rsidP="00B97100">
      <w:pPr>
        <w:numPr>
          <w:ilvl w:val="0"/>
          <w:numId w:val="6"/>
        </w:numPr>
        <w:spacing w:line="360" w:lineRule="auto"/>
        <w:jc w:val="both"/>
        <w:rPr>
          <w:rFonts w:ascii="Arial" w:hAnsi="Arial" w:cs="Arial"/>
        </w:rPr>
      </w:pPr>
      <w:r w:rsidRPr="00B97100">
        <w:rPr>
          <w:rFonts w:ascii="Arial" w:hAnsi="Arial" w:cs="Arial"/>
        </w:rPr>
        <w:t>Safety approval and documentation</w:t>
      </w:r>
    </w:p>
    <w:p w14:paraId="4ABAF4B3" w14:textId="77777777" w:rsidR="00B97100" w:rsidRPr="00B97100" w:rsidRDefault="00B97100" w:rsidP="00B97100">
      <w:pPr>
        <w:spacing w:line="360" w:lineRule="auto"/>
        <w:jc w:val="both"/>
        <w:rPr>
          <w:rFonts w:ascii="Arial" w:hAnsi="Arial" w:cs="Arial"/>
        </w:rPr>
      </w:pPr>
      <w:r w:rsidRPr="00B97100">
        <w:rPr>
          <w:rFonts w:ascii="Arial" w:hAnsi="Arial" w:cs="Arial"/>
        </w:rPr>
        <w:t>The WBS helps structure resource allocation, scheduling, and quality control while providing measurable deliverables for each work package.</w:t>
      </w:r>
    </w:p>
    <w:p w14:paraId="014A40FC" w14:textId="22160F2F" w:rsidR="00B97100" w:rsidRPr="00B97100" w:rsidRDefault="00B97100" w:rsidP="00B97100">
      <w:pPr>
        <w:spacing w:line="360" w:lineRule="auto"/>
        <w:jc w:val="both"/>
        <w:rPr>
          <w:rFonts w:ascii="Arial" w:hAnsi="Arial" w:cs="Arial"/>
        </w:rPr>
      </w:pPr>
    </w:p>
    <w:p w14:paraId="18ABC1BD"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5. Quad Chart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3"/>
        <w:gridCol w:w="7723"/>
      </w:tblGrid>
      <w:tr w:rsidR="00B97100" w:rsidRPr="00B97100" w14:paraId="73D087DC" w14:textId="77777777">
        <w:trPr>
          <w:tblHeader/>
          <w:tblCellSpacing w:w="15" w:type="dxa"/>
        </w:trPr>
        <w:tc>
          <w:tcPr>
            <w:tcW w:w="0" w:type="auto"/>
            <w:vAlign w:val="center"/>
            <w:hideMark/>
          </w:tcPr>
          <w:p w14:paraId="1034405D"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Category</w:t>
            </w:r>
          </w:p>
        </w:tc>
        <w:tc>
          <w:tcPr>
            <w:tcW w:w="0" w:type="auto"/>
            <w:vAlign w:val="center"/>
            <w:hideMark/>
          </w:tcPr>
          <w:p w14:paraId="3F95E074"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Description</w:t>
            </w:r>
          </w:p>
        </w:tc>
      </w:tr>
      <w:tr w:rsidR="00B97100" w:rsidRPr="00B97100" w14:paraId="68967601" w14:textId="77777777">
        <w:trPr>
          <w:tblCellSpacing w:w="15" w:type="dxa"/>
        </w:trPr>
        <w:tc>
          <w:tcPr>
            <w:tcW w:w="0" w:type="auto"/>
            <w:vAlign w:val="center"/>
            <w:hideMark/>
          </w:tcPr>
          <w:p w14:paraId="21F8F09E" w14:textId="77777777" w:rsidR="00B97100" w:rsidRPr="00B97100" w:rsidRDefault="00B97100" w:rsidP="00B97100">
            <w:pPr>
              <w:spacing w:line="360" w:lineRule="auto"/>
              <w:jc w:val="both"/>
              <w:rPr>
                <w:rFonts w:ascii="Arial" w:hAnsi="Arial" w:cs="Arial"/>
              </w:rPr>
            </w:pPr>
            <w:r w:rsidRPr="00B97100">
              <w:rPr>
                <w:rFonts w:ascii="Arial" w:hAnsi="Arial" w:cs="Arial"/>
                <w:b/>
                <w:bCs/>
              </w:rPr>
              <w:t>Objective</w:t>
            </w:r>
          </w:p>
        </w:tc>
        <w:tc>
          <w:tcPr>
            <w:tcW w:w="0" w:type="auto"/>
            <w:vAlign w:val="center"/>
            <w:hideMark/>
          </w:tcPr>
          <w:p w14:paraId="6633B43D" w14:textId="77777777" w:rsidR="00B97100" w:rsidRPr="00B97100" w:rsidRDefault="00B97100" w:rsidP="00B97100">
            <w:pPr>
              <w:spacing w:line="360" w:lineRule="auto"/>
              <w:jc w:val="both"/>
              <w:rPr>
                <w:rFonts w:ascii="Arial" w:hAnsi="Arial" w:cs="Arial"/>
              </w:rPr>
            </w:pPr>
            <w:r w:rsidRPr="00B97100">
              <w:rPr>
                <w:rFonts w:ascii="Arial" w:hAnsi="Arial" w:cs="Arial"/>
              </w:rPr>
              <w:t>Restore Highway 5 to full operational status within 18 months, ensuring long-term resilience and safety.</w:t>
            </w:r>
          </w:p>
        </w:tc>
      </w:tr>
      <w:tr w:rsidR="00B97100" w:rsidRPr="00B97100" w14:paraId="1444CBBE" w14:textId="77777777">
        <w:trPr>
          <w:tblCellSpacing w:w="15" w:type="dxa"/>
        </w:trPr>
        <w:tc>
          <w:tcPr>
            <w:tcW w:w="0" w:type="auto"/>
            <w:vAlign w:val="center"/>
            <w:hideMark/>
          </w:tcPr>
          <w:p w14:paraId="6F39E924" w14:textId="77777777" w:rsidR="00B97100" w:rsidRPr="00B97100" w:rsidRDefault="00B97100" w:rsidP="00B97100">
            <w:pPr>
              <w:spacing w:line="360" w:lineRule="auto"/>
              <w:jc w:val="both"/>
              <w:rPr>
                <w:rFonts w:ascii="Arial" w:hAnsi="Arial" w:cs="Arial"/>
              </w:rPr>
            </w:pPr>
            <w:r w:rsidRPr="00B97100">
              <w:rPr>
                <w:rFonts w:ascii="Arial" w:hAnsi="Arial" w:cs="Arial"/>
                <w:b/>
                <w:bCs/>
              </w:rPr>
              <w:t>Benefits</w:t>
            </w:r>
          </w:p>
        </w:tc>
        <w:tc>
          <w:tcPr>
            <w:tcW w:w="0" w:type="auto"/>
            <w:vAlign w:val="center"/>
            <w:hideMark/>
          </w:tcPr>
          <w:p w14:paraId="1BB1EFAF" w14:textId="77777777" w:rsidR="00B97100" w:rsidRPr="00B97100" w:rsidRDefault="00B97100" w:rsidP="00B97100">
            <w:pPr>
              <w:spacing w:line="360" w:lineRule="auto"/>
              <w:jc w:val="both"/>
              <w:rPr>
                <w:rFonts w:ascii="Arial" w:hAnsi="Arial" w:cs="Arial"/>
              </w:rPr>
            </w:pPr>
            <w:r w:rsidRPr="00B97100">
              <w:rPr>
                <w:rFonts w:ascii="Arial" w:hAnsi="Arial" w:cs="Arial"/>
              </w:rPr>
              <w:t>Improved connectivity, enhanced road safety, economic recovery support, increased climate resilience, reduced long-term repair costs.</w:t>
            </w:r>
          </w:p>
        </w:tc>
      </w:tr>
      <w:tr w:rsidR="00B97100" w:rsidRPr="00B97100" w14:paraId="5AC7037C" w14:textId="77777777">
        <w:trPr>
          <w:tblCellSpacing w:w="15" w:type="dxa"/>
        </w:trPr>
        <w:tc>
          <w:tcPr>
            <w:tcW w:w="0" w:type="auto"/>
            <w:vAlign w:val="center"/>
            <w:hideMark/>
          </w:tcPr>
          <w:p w14:paraId="2E48F039" w14:textId="77777777" w:rsidR="00B97100" w:rsidRPr="00B97100" w:rsidRDefault="00B97100" w:rsidP="00B97100">
            <w:pPr>
              <w:spacing w:line="360" w:lineRule="auto"/>
              <w:jc w:val="both"/>
              <w:rPr>
                <w:rFonts w:ascii="Arial" w:hAnsi="Arial" w:cs="Arial"/>
              </w:rPr>
            </w:pPr>
            <w:r w:rsidRPr="00B97100">
              <w:rPr>
                <w:rFonts w:ascii="Arial" w:hAnsi="Arial" w:cs="Arial"/>
                <w:b/>
                <w:bCs/>
              </w:rPr>
              <w:t>Risks</w:t>
            </w:r>
          </w:p>
        </w:tc>
        <w:tc>
          <w:tcPr>
            <w:tcW w:w="0" w:type="auto"/>
            <w:vAlign w:val="center"/>
            <w:hideMark/>
          </w:tcPr>
          <w:p w14:paraId="3F347706" w14:textId="77777777" w:rsidR="00B97100" w:rsidRPr="00B97100" w:rsidRDefault="00B97100" w:rsidP="00B97100">
            <w:pPr>
              <w:spacing w:line="360" w:lineRule="auto"/>
              <w:jc w:val="both"/>
              <w:rPr>
                <w:rFonts w:ascii="Arial" w:hAnsi="Arial" w:cs="Arial"/>
              </w:rPr>
            </w:pPr>
            <w:r w:rsidRPr="00B97100">
              <w:rPr>
                <w:rFonts w:ascii="Arial" w:hAnsi="Arial" w:cs="Arial"/>
              </w:rPr>
              <w:t>Severe weather conditions, supply-chain delays, environmental restrictions, labour shortages, cost overruns.</w:t>
            </w:r>
          </w:p>
        </w:tc>
      </w:tr>
      <w:tr w:rsidR="00B97100" w:rsidRPr="00B97100" w14:paraId="25FA719D" w14:textId="77777777">
        <w:trPr>
          <w:tblCellSpacing w:w="15" w:type="dxa"/>
        </w:trPr>
        <w:tc>
          <w:tcPr>
            <w:tcW w:w="0" w:type="auto"/>
            <w:vAlign w:val="center"/>
            <w:hideMark/>
          </w:tcPr>
          <w:p w14:paraId="1FDD91E0" w14:textId="77777777" w:rsidR="00B97100" w:rsidRPr="00B97100" w:rsidRDefault="00B97100" w:rsidP="00B97100">
            <w:pPr>
              <w:spacing w:line="360" w:lineRule="auto"/>
              <w:jc w:val="both"/>
              <w:rPr>
                <w:rFonts w:ascii="Arial" w:hAnsi="Arial" w:cs="Arial"/>
              </w:rPr>
            </w:pPr>
            <w:r w:rsidRPr="00B97100">
              <w:rPr>
                <w:rFonts w:ascii="Arial" w:hAnsi="Arial" w:cs="Arial"/>
                <w:b/>
                <w:bCs/>
              </w:rPr>
              <w:t>Resources</w:t>
            </w:r>
          </w:p>
        </w:tc>
        <w:tc>
          <w:tcPr>
            <w:tcW w:w="0" w:type="auto"/>
            <w:vAlign w:val="center"/>
            <w:hideMark/>
          </w:tcPr>
          <w:p w14:paraId="12321273" w14:textId="77777777" w:rsidR="00B97100" w:rsidRPr="00B97100" w:rsidRDefault="00B97100" w:rsidP="00B97100">
            <w:pPr>
              <w:spacing w:line="360" w:lineRule="auto"/>
              <w:jc w:val="both"/>
              <w:rPr>
                <w:rFonts w:ascii="Arial" w:hAnsi="Arial" w:cs="Arial"/>
              </w:rPr>
            </w:pPr>
            <w:r w:rsidRPr="00B97100">
              <w:rPr>
                <w:rFonts w:ascii="Arial" w:hAnsi="Arial" w:cs="Arial"/>
              </w:rPr>
              <w:t>Engineers, contractors, construction workers, machinery, materials, environmental experts, $85M USD allocated budget.</w:t>
            </w:r>
          </w:p>
        </w:tc>
      </w:tr>
    </w:tbl>
    <w:p w14:paraId="13E5517B" w14:textId="77777777" w:rsidR="00B97100" w:rsidRPr="00B97100" w:rsidRDefault="00B97100" w:rsidP="00B97100">
      <w:pPr>
        <w:spacing w:line="360" w:lineRule="auto"/>
        <w:jc w:val="both"/>
        <w:rPr>
          <w:rFonts w:ascii="Arial" w:hAnsi="Arial" w:cs="Arial"/>
        </w:rPr>
      </w:pPr>
      <w:r w:rsidRPr="00B97100">
        <w:rPr>
          <w:rFonts w:ascii="Arial" w:hAnsi="Arial" w:cs="Arial"/>
        </w:rPr>
        <w:t>The Quad Chart summarises the key components of the project in a concise format, ensuring stakeholders can quickly understand the project’s goals, requirements, and major challenges.</w:t>
      </w:r>
    </w:p>
    <w:p w14:paraId="5F738D0F" w14:textId="28921D7E" w:rsidR="00B97100" w:rsidRPr="00B97100" w:rsidRDefault="00B97100" w:rsidP="00B97100">
      <w:pPr>
        <w:spacing w:line="360" w:lineRule="auto"/>
        <w:jc w:val="both"/>
        <w:rPr>
          <w:rFonts w:ascii="Arial" w:hAnsi="Arial" w:cs="Arial"/>
        </w:rPr>
      </w:pPr>
    </w:p>
    <w:p w14:paraId="6EF76D2F" w14:textId="02B45484" w:rsidR="00B97100" w:rsidRPr="00B97100" w:rsidRDefault="00B97100" w:rsidP="00B97100">
      <w:pPr>
        <w:spacing w:line="360" w:lineRule="auto"/>
        <w:jc w:val="both"/>
        <w:rPr>
          <w:rFonts w:ascii="Arial" w:hAnsi="Arial" w:cs="Arial"/>
          <w:b/>
          <w:bCs/>
        </w:rPr>
      </w:pPr>
      <w:r w:rsidRPr="00B97100">
        <w:rPr>
          <w:rFonts w:ascii="Arial" w:hAnsi="Arial" w:cs="Arial"/>
          <w:b/>
          <w:bCs/>
        </w:rPr>
        <w:t xml:space="preserve">6. Gantt Chart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3"/>
        <w:gridCol w:w="1194"/>
        <w:gridCol w:w="1101"/>
        <w:gridCol w:w="1063"/>
      </w:tblGrid>
      <w:tr w:rsidR="00B97100" w:rsidRPr="00B97100" w14:paraId="7BC19F20" w14:textId="77777777">
        <w:trPr>
          <w:tblHeader/>
          <w:tblCellSpacing w:w="15" w:type="dxa"/>
        </w:trPr>
        <w:tc>
          <w:tcPr>
            <w:tcW w:w="0" w:type="auto"/>
            <w:vAlign w:val="center"/>
            <w:hideMark/>
          </w:tcPr>
          <w:p w14:paraId="2524A421"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Phase</w:t>
            </w:r>
          </w:p>
        </w:tc>
        <w:tc>
          <w:tcPr>
            <w:tcW w:w="0" w:type="auto"/>
            <w:vAlign w:val="center"/>
            <w:hideMark/>
          </w:tcPr>
          <w:p w14:paraId="09B949CD"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Start Date</w:t>
            </w:r>
          </w:p>
        </w:tc>
        <w:tc>
          <w:tcPr>
            <w:tcW w:w="0" w:type="auto"/>
            <w:vAlign w:val="center"/>
            <w:hideMark/>
          </w:tcPr>
          <w:p w14:paraId="2450FFB6"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End Date</w:t>
            </w:r>
          </w:p>
        </w:tc>
        <w:tc>
          <w:tcPr>
            <w:tcW w:w="0" w:type="auto"/>
            <w:vAlign w:val="center"/>
            <w:hideMark/>
          </w:tcPr>
          <w:p w14:paraId="526EB279"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Duration</w:t>
            </w:r>
          </w:p>
        </w:tc>
      </w:tr>
      <w:tr w:rsidR="00B97100" w:rsidRPr="00B97100" w14:paraId="79CB5064" w14:textId="77777777">
        <w:trPr>
          <w:tblCellSpacing w:w="15" w:type="dxa"/>
        </w:trPr>
        <w:tc>
          <w:tcPr>
            <w:tcW w:w="0" w:type="auto"/>
            <w:vAlign w:val="center"/>
            <w:hideMark/>
          </w:tcPr>
          <w:p w14:paraId="4E02804A" w14:textId="77777777" w:rsidR="00B97100" w:rsidRPr="00B97100" w:rsidRDefault="00B97100" w:rsidP="00B97100">
            <w:pPr>
              <w:spacing w:line="360" w:lineRule="auto"/>
              <w:jc w:val="both"/>
              <w:rPr>
                <w:rFonts w:ascii="Arial" w:hAnsi="Arial" w:cs="Arial"/>
              </w:rPr>
            </w:pPr>
            <w:r w:rsidRPr="00B97100">
              <w:rPr>
                <w:rFonts w:ascii="Arial" w:hAnsi="Arial" w:cs="Arial"/>
              </w:rPr>
              <w:t>Assessment</w:t>
            </w:r>
          </w:p>
        </w:tc>
        <w:tc>
          <w:tcPr>
            <w:tcW w:w="0" w:type="auto"/>
            <w:vAlign w:val="center"/>
            <w:hideMark/>
          </w:tcPr>
          <w:p w14:paraId="510085DA" w14:textId="77777777" w:rsidR="00B97100" w:rsidRPr="00B97100" w:rsidRDefault="00B97100" w:rsidP="00B97100">
            <w:pPr>
              <w:spacing w:line="360" w:lineRule="auto"/>
              <w:jc w:val="both"/>
              <w:rPr>
                <w:rFonts w:ascii="Arial" w:hAnsi="Arial" w:cs="Arial"/>
              </w:rPr>
            </w:pPr>
            <w:r w:rsidRPr="00B97100">
              <w:rPr>
                <w:rFonts w:ascii="Arial" w:hAnsi="Arial" w:cs="Arial"/>
              </w:rPr>
              <w:t>Jan 2025</w:t>
            </w:r>
          </w:p>
        </w:tc>
        <w:tc>
          <w:tcPr>
            <w:tcW w:w="0" w:type="auto"/>
            <w:vAlign w:val="center"/>
            <w:hideMark/>
          </w:tcPr>
          <w:p w14:paraId="1C1BD669" w14:textId="77777777" w:rsidR="00B97100" w:rsidRPr="00B97100" w:rsidRDefault="00B97100" w:rsidP="00B97100">
            <w:pPr>
              <w:spacing w:line="360" w:lineRule="auto"/>
              <w:jc w:val="both"/>
              <w:rPr>
                <w:rFonts w:ascii="Arial" w:hAnsi="Arial" w:cs="Arial"/>
              </w:rPr>
            </w:pPr>
            <w:r w:rsidRPr="00B97100">
              <w:rPr>
                <w:rFonts w:ascii="Arial" w:hAnsi="Arial" w:cs="Arial"/>
              </w:rPr>
              <w:t>Mar 2025</w:t>
            </w:r>
          </w:p>
        </w:tc>
        <w:tc>
          <w:tcPr>
            <w:tcW w:w="0" w:type="auto"/>
            <w:vAlign w:val="center"/>
            <w:hideMark/>
          </w:tcPr>
          <w:p w14:paraId="72FD484B" w14:textId="77777777" w:rsidR="00B97100" w:rsidRPr="00B97100" w:rsidRDefault="00B97100" w:rsidP="00B97100">
            <w:pPr>
              <w:spacing w:line="360" w:lineRule="auto"/>
              <w:jc w:val="both"/>
              <w:rPr>
                <w:rFonts w:ascii="Arial" w:hAnsi="Arial" w:cs="Arial"/>
              </w:rPr>
            </w:pPr>
            <w:r w:rsidRPr="00B97100">
              <w:rPr>
                <w:rFonts w:ascii="Arial" w:hAnsi="Arial" w:cs="Arial"/>
              </w:rPr>
              <w:t>3 months</w:t>
            </w:r>
          </w:p>
        </w:tc>
      </w:tr>
      <w:tr w:rsidR="00B97100" w:rsidRPr="00B97100" w14:paraId="3CA1E2B3" w14:textId="77777777">
        <w:trPr>
          <w:tblCellSpacing w:w="15" w:type="dxa"/>
        </w:trPr>
        <w:tc>
          <w:tcPr>
            <w:tcW w:w="0" w:type="auto"/>
            <w:vAlign w:val="center"/>
            <w:hideMark/>
          </w:tcPr>
          <w:p w14:paraId="07D802F2" w14:textId="77777777" w:rsidR="00B97100" w:rsidRPr="00B97100" w:rsidRDefault="00B97100" w:rsidP="00B97100">
            <w:pPr>
              <w:spacing w:line="360" w:lineRule="auto"/>
              <w:jc w:val="both"/>
              <w:rPr>
                <w:rFonts w:ascii="Arial" w:hAnsi="Arial" w:cs="Arial"/>
              </w:rPr>
            </w:pPr>
            <w:r w:rsidRPr="00B97100">
              <w:rPr>
                <w:rFonts w:ascii="Arial" w:hAnsi="Arial" w:cs="Arial"/>
              </w:rPr>
              <w:t>Design</w:t>
            </w:r>
          </w:p>
        </w:tc>
        <w:tc>
          <w:tcPr>
            <w:tcW w:w="0" w:type="auto"/>
            <w:vAlign w:val="center"/>
            <w:hideMark/>
          </w:tcPr>
          <w:p w14:paraId="04F59FB6" w14:textId="77777777" w:rsidR="00B97100" w:rsidRPr="00B97100" w:rsidRDefault="00B97100" w:rsidP="00B97100">
            <w:pPr>
              <w:spacing w:line="360" w:lineRule="auto"/>
              <w:jc w:val="both"/>
              <w:rPr>
                <w:rFonts w:ascii="Arial" w:hAnsi="Arial" w:cs="Arial"/>
              </w:rPr>
            </w:pPr>
            <w:r w:rsidRPr="00B97100">
              <w:rPr>
                <w:rFonts w:ascii="Arial" w:hAnsi="Arial" w:cs="Arial"/>
              </w:rPr>
              <w:t>Apr 2025</w:t>
            </w:r>
          </w:p>
        </w:tc>
        <w:tc>
          <w:tcPr>
            <w:tcW w:w="0" w:type="auto"/>
            <w:vAlign w:val="center"/>
            <w:hideMark/>
          </w:tcPr>
          <w:p w14:paraId="5DFCB985" w14:textId="77777777" w:rsidR="00B97100" w:rsidRPr="00B97100" w:rsidRDefault="00B97100" w:rsidP="00B97100">
            <w:pPr>
              <w:spacing w:line="360" w:lineRule="auto"/>
              <w:jc w:val="both"/>
              <w:rPr>
                <w:rFonts w:ascii="Arial" w:hAnsi="Arial" w:cs="Arial"/>
              </w:rPr>
            </w:pPr>
            <w:r w:rsidRPr="00B97100">
              <w:rPr>
                <w:rFonts w:ascii="Arial" w:hAnsi="Arial" w:cs="Arial"/>
              </w:rPr>
              <w:t>Jul 2025</w:t>
            </w:r>
          </w:p>
        </w:tc>
        <w:tc>
          <w:tcPr>
            <w:tcW w:w="0" w:type="auto"/>
            <w:vAlign w:val="center"/>
            <w:hideMark/>
          </w:tcPr>
          <w:p w14:paraId="43660A31" w14:textId="77777777" w:rsidR="00B97100" w:rsidRPr="00B97100" w:rsidRDefault="00B97100" w:rsidP="00B97100">
            <w:pPr>
              <w:spacing w:line="360" w:lineRule="auto"/>
              <w:jc w:val="both"/>
              <w:rPr>
                <w:rFonts w:ascii="Arial" w:hAnsi="Arial" w:cs="Arial"/>
              </w:rPr>
            </w:pPr>
            <w:r w:rsidRPr="00B97100">
              <w:rPr>
                <w:rFonts w:ascii="Arial" w:hAnsi="Arial" w:cs="Arial"/>
              </w:rPr>
              <w:t>4 months</w:t>
            </w:r>
          </w:p>
        </w:tc>
      </w:tr>
      <w:tr w:rsidR="00B97100" w:rsidRPr="00B97100" w14:paraId="2C5BDC07" w14:textId="77777777">
        <w:trPr>
          <w:tblCellSpacing w:w="15" w:type="dxa"/>
        </w:trPr>
        <w:tc>
          <w:tcPr>
            <w:tcW w:w="0" w:type="auto"/>
            <w:vAlign w:val="center"/>
            <w:hideMark/>
          </w:tcPr>
          <w:p w14:paraId="2982D242" w14:textId="77777777" w:rsidR="00B97100" w:rsidRPr="00B97100" w:rsidRDefault="00B97100" w:rsidP="00B97100">
            <w:pPr>
              <w:spacing w:line="360" w:lineRule="auto"/>
              <w:jc w:val="both"/>
              <w:rPr>
                <w:rFonts w:ascii="Arial" w:hAnsi="Arial" w:cs="Arial"/>
              </w:rPr>
            </w:pPr>
            <w:r w:rsidRPr="00B97100">
              <w:rPr>
                <w:rFonts w:ascii="Arial" w:hAnsi="Arial" w:cs="Arial"/>
              </w:rPr>
              <w:t>Construction</w:t>
            </w:r>
          </w:p>
        </w:tc>
        <w:tc>
          <w:tcPr>
            <w:tcW w:w="0" w:type="auto"/>
            <w:vAlign w:val="center"/>
            <w:hideMark/>
          </w:tcPr>
          <w:p w14:paraId="1AC8F0AA" w14:textId="77777777" w:rsidR="00B97100" w:rsidRPr="00B97100" w:rsidRDefault="00B97100" w:rsidP="00B97100">
            <w:pPr>
              <w:spacing w:line="360" w:lineRule="auto"/>
              <w:jc w:val="both"/>
              <w:rPr>
                <w:rFonts w:ascii="Arial" w:hAnsi="Arial" w:cs="Arial"/>
              </w:rPr>
            </w:pPr>
            <w:r w:rsidRPr="00B97100">
              <w:rPr>
                <w:rFonts w:ascii="Arial" w:hAnsi="Arial" w:cs="Arial"/>
              </w:rPr>
              <w:t>Aug 2025</w:t>
            </w:r>
          </w:p>
        </w:tc>
        <w:tc>
          <w:tcPr>
            <w:tcW w:w="0" w:type="auto"/>
            <w:vAlign w:val="center"/>
            <w:hideMark/>
          </w:tcPr>
          <w:p w14:paraId="29C57690" w14:textId="77777777" w:rsidR="00B97100" w:rsidRPr="00B97100" w:rsidRDefault="00B97100" w:rsidP="00B97100">
            <w:pPr>
              <w:spacing w:line="360" w:lineRule="auto"/>
              <w:jc w:val="both"/>
              <w:rPr>
                <w:rFonts w:ascii="Arial" w:hAnsi="Arial" w:cs="Arial"/>
              </w:rPr>
            </w:pPr>
            <w:r w:rsidRPr="00B97100">
              <w:rPr>
                <w:rFonts w:ascii="Arial" w:hAnsi="Arial" w:cs="Arial"/>
              </w:rPr>
              <w:t>Apr 2026</w:t>
            </w:r>
          </w:p>
        </w:tc>
        <w:tc>
          <w:tcPr>
            <w:tcW w:w="0" w:type="auto"/>
            <w:vAlign w:val="center"/>
            <w:hideMark/>
          </w:tcPr>
          <w:p w14:paraId="17622CC2" w14:textId="77777777" w:rsidR="00B97100" w:rsidRPr="00B97100" w:rsidRDefault="00B97100" w:rsidP="00B97100">
            <w:pPr>
              <w:spacing w:line="360" w:lineRule="auto"/>
              <w:jc w:val="both"/>
              <w:rPr>
                <w:rFonts w:ascii="Arial" w:hAnsi="Arial" w:cs="Arial"/>
              </w:rPr>
            </w:pPr>
            <w:r w:rsidRPr="00B97100">
              <w:rPr>
                <w:rFonts w:ascii="Arial" w:hAnsi="Arial" w:cs="Arial"/>
              </w:rPr>
              <w:t>9 months</w:t>
            </w:r>
          </w:p>
        </w:tc>
      </w:tr>
      <w:tr w:rsidR="00B97100" w:rsidRPr="00B97100" w14:paraId="0398A757" w14:textId="77777777">
        <w:trPr>
          <w:tblCellSpacing w:w="15" w:type="dxa"/>
        </w:trPr>
        <w:tc>
          <w:tcPr>
            <w:tcW w:w="0" w:type="auto"/>
            <w:vAlign w:val="center"/>
            <w:hideMark/>
          </w:tcPr>
          <w:p w14:paraId="5B14D24E" w14:textId="77777777" w:rsidR="00B97100" w:rsidRPr="00B97100" w:rsidRDefault="00B97100" w:rsidP="00B97100">
            <w:pPr>
              <w:spacing w:line="360" w:lineRule="auto"/>
              <w:jc w:val="both"/>
              <w:rPr>
                <w:rFonts w:ascii="Arial" w:hAnsi="Arial" w:cs="Arial"/>
              </w:rPr>
            </w:pPr>
            <w:r w:rsidRPr="00B97100">
              <w:rPr>
                <w:rFonts w:ascii="Arial" w:hAnsi="Arial" w:cs="Arial"/>
              </w:rPr>
              <w:lastRenderedPageBreak/>
              <w:t>Evaluation</w:t>
            </w:r>
          </w:p>
        </w:tc>
        <w:tc>
          <w:tcPr>
            <w:tcW w:w="0" w:type="auto"/>
            <w:vAlign w:val="center"/>
            <w:hideMark/>
          </w:tcPr>
          <w:p w14:paraId="48D4EB67" w14:textId="77777777" w:rsidR="00B97100" w:rsidRPr="00B97100" w:rsidRDefault="00B97100" w:rsidP="00B97100">
            <w:pPr>
              <w:spacing w:line="360" w:lineRule="auto"/>
              <w:jc w:val="both"/>
              <w:rPr>
                <w:rFonts w:ascii="Arial" w:hAnsi="Arial" w:cs="Arial"/>
              </w:rPr>
            </w:pPr>
            <w:r w:rsidRPr="00B97100">
              <w:rPr>
                <w:rFonts w:ascii="Arial" w:hAnsi="Arial" w:cs="Arial"/>
              </w:rPr>
              <w:t>May 2026</w:t>
            </w:r>
          </w:p>
        </w:tc>
        <w:tc>
          <w:tcPr>
            <w:tcW w:w="0" w:type="auto"/>
            <w:vAlign w:val="center"/>
            <w:hideMark/>
          </w:tcPr>
          <w:p w14:paraId="2B57ABEE" w14:textId="77777777" w:rsidR="00B97100" w:rsidRPr="00B97100" w:rsidRDefault="00B97100" w:rsidP="00B97100">
            <w:pPr>
              <w:spacing w:line="360" w:lineRule="auto"/>
              <w:jc w:val="both"/>
              <w:rPr>
                <w:rFonts w:ascii="Arial" w:hAnsi="Arial" w:cs="Arial"/>
              </w:rPr>
            </w:pPr>
            <w:r w:rsidRPr="00B97100">
              <w:rPr>
                <w:rFonts w:ascii="Arial" w:hAnsi="Arial" w:cs="Arial"/>
              </w:rPr>
              <w:t>Jun 2026</w:t>
            </w:r>
          </w:p>
        </w:tc>
        <w:tc>
          <w:tcPr>
            <w:tcW w:w="0" w:type="auto"/>
            <w:vAlign w:val="center"/>
            <w:hideMark/>
          </w:tcPr>
          <w:p w14:paraId="5D6B974F" w14:textId="77777777" w:rsidR="00B97100" w:rsidRPr="00B97100" w:rsidRDefault="00B97100" w:rsidP="00B97100">
            <w:pPr>
              <w:spacing w:line="360" w:lineRule="auto"/>
              <w:jc w:val="both"/>
              <w:rPr>
                <w:rFonts w:ascii="Arial" w:hAnsi="Arial" w:cs="Arial"/>
              </w:rPr>
            </w:pPr>
            <w:r w:rsidRPr="00B97100">
              <w:rPr>
                <w:rFonts w:ascii="Arial" w:hAnsi="Arial" w:cs="Arial"/>
              </w:rPr>
              <w:t>2 months</w:t>
            </w:r>
          </w:p>
        </w:tc>
      </w:tr>
    </w:tbl>
    <w:p w14:paraId="12586ED4" w14:textId="77777777" w:rsidR="00B97100" w:rsidRPr="00B97100" w:rsidRDefault="00B97100" w:rsidP="00B97100">
      <w:pPr>
        <w:spacing w:line="360" w:lineRule="auto"/>
        <w:jc w:val="both"/>
        <w:rPr>
          <w:rFonts w:ascii="Arial" w:hAnsi="Arial" w:cs="Arial"/>
        </w:rPr>
      </w:pPr>
      <w:r w:rsidRPr="00B97100">
        <w:rPr>
          <w:rFonts w:ascii="Arial" w:hAnsi="Arial" w:cs="Arial"/>
        </w:rPr>
        <w:t>The Gantt Chart illustrates the sequential flow of project activities and supports progress monitoring, timeline planning, and delay identification.</w:t>
      </w:r>
    </w:p>
    <w:p w14:paraId="65A073A9" w14:textId="13F39450" w:rsidR="00B97100" w:rsidRPr="00B97100" w:rsidRDefault="00B97100" w:rsidP="00B97100">
      <w:pPr>
        <w:spacing w:line="360" w:lineRule="auto"/>
        <w:jc w:val="both"/>
        <w:rPr>
          <w:rFonts w:ascii="Arial" w:hAnsi="Arial" w:cs="Arial"/>
        </w:rPr>
      </w:pPr>
    </w:p>
    <w:p w14:paraId="57820085"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7. Stakeholder Involvement</w:t>
      </w:r>
    </w:p>
    <w:p w14:paraId="315ADE43" w14:textId="77777777" w:rsidR="00B97100" w:rsidRPr="00B97100" w:rsidRDefault="00B97100" w:rsidP="00B97100">
      <w:pPr>
        <w:spacing w:line="360" w:lineRule="auto"/>
        <w:jc w:val="both"/>
        <w:rPr>
          <w:rFonts w:ascii="Arial" w:hAnsi="Arial" w:cs="Arial"/>
        </w:rPr>
      </w:pPr>
      <w:r w:rsidRPr="00B97100">
        <w:rPr>
          <w:rFonts w:ascii="Arial" w:hAnsi="Arial" w:cs="Arial"/>
        </w:rPr>
        <w:t>Stakeholder engagement is essential for ensuring transparency, alignment, and smooth project execution. The main stakeholders include:</w:t>
      </w:r>
    </w:p>
    <w:p w14:paraId="060D720E"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Government of British Columbia</w:t>
      </w:r>
    </w:p>
    <w:p w14:paraId="4CDD4206" w14:textId="77777777" w:rsidR="00B97100" w:rsidRPr="00B97100" w:rsidRDefault="00B97100" w:rsidP="00B97100">
      <w:pPr>
        <w:numPr>
          <w:ilvl w:val="0"/>
          <w:numId w:val="7"/>
        </w:numPr>
        <w:spacing w:line="360" w:lineRule="auto"/>
        <w:jc w:val="both"/>
        <w:rPr>
          <w:rFonts w:ascii="Arial" w:hAnsi="Arial" w:cs="Arial"/>
        </w:rPr>
      </w:pPr>
      <w:r w:rsidRPr="00B97100">
        <w:rPr>
          <w:rFonts w:ascii="Arial" w:hAnsi="Arial" w:cs="Arial"/>
        </w:rPr>
        <w:t>Provides leadership, authorisations, and majority funding</w:t>
      </w:r>
    </w:p>
    <w:p w14:paraId="5F3AD032" w14:textId="77777777" w:rsidR="00B97100" w:rsidRPr="00B97100" w:rsidRDefault="00B97100" w:rsidP="00B97100">
      <w:pPr>
        <w:numPr>
          <w:ilvl w:val="0"/>
          <w:numId w:val="7"/>
        </w:numPr>
        <w:spacing w:line="360" w:lineRule="auto"/>
        <w:jc w:val="both"/>
        <w:rPr>
          <w:rFonts w:ascii="Arial" w:hAnsi="Arial" w:cs="Arial"/>
        </w:rPr>
      </w:pPr>
      <w:r w:rsidRPr="00B97100">
        <w:rPr>
          <w:rFonts w:ascii="Arial" w:hAnsi="Arial" w:cs="Arial"/>
        </w:rPr>
        <w:t>Oversees regulatory compliance</w:t>
      </w:r>
    </w:p>
    <w:p w14:paraId="6E51FD35"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Federal Government of Canada</w:t>
      </w:r>
    </w:p>
    <w:p w14:paraId="5A6BBB6F" w14:textId="77777777" w:rsidR="00B97100" w:rsidRPr="00B97100" w:rsidRDefault="00B97100" w:rsidP="00B97100">
      <w:pPr>
        <w:numPr>
          <w:ilvl w:val="0"/>
          <w:numId w:val="8"/>
        </w:numPr>
        <w:spacing w:line="360" w:lineRule="auto"/>
        <w:jc w:val="both"/>
        <w:rPr>
          <w:rFonts w:ascii="Arial" w:hAnsi="Arial" w:cs="Arial"/>
        </w:rPr>
      </w:pPr>
      <w:r w:rsidRPr="00B97100">
        <w:rPr>
          <w:rFonts w:ascii="Arial" w:hAnsi="Arial" w:cs="Arial"/>
        </w:rPr>
        <w:t>Co-funds the project</w:t>
      </w:r>
    </w:p>
    <w:p w14:paraId="720281CA" w14:textId="77777777" w:rsidR="00B97100" w:rsidRPr="00B97100" w:rsidRDefault="00B97100" w:rsidP="00B97100">
      <w:pPr>
        <w:numPr>
          <w:ilvl w:val="0"/>
          <w:numId w:val="8"/>
        </w:numPr>
        <w:spacing w:line="360" w:lineRule="auto"/>
        <w:jc w:val="both"/>
        <w:rPr>
          <w:rFonts w:ascii="Arial" w:hAnsi="Arial" w:cs="Arial"/>
        </w:rPr>
      </w:pPr>
      <w:r w:rsidRPr="00B97100">
        <w:rPr>
          <w:rFonts w:ascii="Arial" w:hAnsi="Arial" w:cs="Arial"/>
        </w:rPr>
        <w:t>Ensures national environmental and safety compliance</w:t>
      </w:r>
    </w:p>
    <w:p w14:paraId="653A14DF"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Engineering Firms</w:t>
      </w:r>
    </w:p>
    <w:p w14:paraId="003F9DD6" w14:textId="77777777" w:rsidR="00B97100" w:rsidRPr="00B97100" w:rsidRDefault="00B97100" w:rsidP="00B97100">
      <w:pPr>
        <w:numPr>
          <w:ilvl w:val="0"/>
          <w:numId w:val="9"/>
        </w:numPr>
        <w:spacing w:line="360" w:lineRule="auto"/>
        <w:jc w:val="both"/>
        <w:rPr>
          <w:rFonts w:ascii="Arial" w:hAnsi="Arial" w:cs="Arial"/>
        </w:rPr>
      </w:pPr>
      <w:r w:rsidRPr="00B97100">
        <w:rPr>
          <w:rFonts w:ascii="Arial" w:hAnsi="Arial" w:cs="Arial"/>
        </w:rPr>
        <w:t>Provide technical designs, modelling, standards compliance</w:t>
      </w:r>
    </w:p>
    <w:p w14:paraId="2396C0A8" w14:textId="77777777" w:rsidR="00B97100" w:rsidRPr="00B97100" w:rsidRDefault="00B97100" w:rsidP="00B97100">
      <w:pPr>
        <w:numPr>
          <w:ilvl w:val="0"/>
          <w:numId w:val="9"/>
        </w:numPr>
        <w:spacing w:line="360" w:lineRule="auto"/>
        <w:jc w:val="both"/>
        <w:rPr>
          <w:rFonts w:ascii="Arial" w:hAnsi="Arial" w:cs="Arial"/>
        </w:rPr>
      </w:pPr>
      <w:r w:rsidRPr="00B97100">
        <w:rPr>
          <w:rFonts w:ascii="Arial" w:hAnsi="Arial" w:cs="Arial"/>
        </w:rPr>
        <w:t>Supervise construction quality</w:t>
      </w:r>
    </w:p>
    <w:p w14:paraId="6969C36C"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Construction Contractors</w:t>
      </w:r>
    </w:p>
    <w:p w14:paraId="197AFF05" w14:textId="77777777" w:rsidR="00B97100" w:rsidRPr="00B97100" w:rsidRDefault="00B97100" w:rsidP="00B97100">
      <w:pPr>
        <w:numPr>
          <w:ilvl w:val="0"/>
          <w:numId w:val="10"/>
        </w:numPr>
        <w:spacing w:line="360" w:lineRule="auto"/>
        <w:jc w:val="both"/>
        <w:rPr>
          <w:rFonts w:ascii="Arial" w:hAnsi="Arial" w:cs="Arial"/>
        </w:rPr>
      </w:pPr>
      <w:r w:rsidRPr="00B97100">
        <w:rPr>
          <w:rFonts w:ascii="Arial" w:hAnsi="Arial" w:cs="Arial"/>
        </w:rPr>
        <w:t>Execute field operations</w:t>
      </w:r>
    </w:p>
    <w:p w14:paraId="1E96352A" w14:textId="77777777" w:rsidR="00B97100" w:rsidRPr="00B97100" w:rsidRDefault="00B97100" w:rsidP="00B97100">
      <w:pPr>
        <w:numPr>
          <w:ilvl w:val="0"/>
          <w:numId w:val="10"/>
        </w:numPr>
        <w:spacing w:line="360" w:lineRule="auto"/>
        <w:jc w:val="both"/>
        <w:rPr>
          <w:rFonts w:ascii="Arial" w:hAnsi="Arial" w:cs="Arial"/>
        </w:rPr>
      </w:pPr>
      <w:r w:rsidRPr="00B97100">
        <w:rPr>
          <w:rFonts w:ascii="Arial" w:hAnsi="Arial" w:cs="Arial"/>
        </w:rPr>
        <w:t>Manage labour, equipment, and day-to-day construction activities</w:t>
      </w:r>
    </w:p>
    <w:p w14:paraId="038257A4"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Environmental Agencies</w:t>
      </w:r>
    </w:p>
    <w:p w14:paraId="3A68D7B7" w14:textId="77777777" w:rsidR="00B97100" w:rsidRPr="00B97100" w:rsidRDefault="00B97100" w:rsidP="00B97100">
      <w:pPr>
        <w:numPr>
          <w:ilvl w:val="0"/>
          <w:numId w:val="11"/>
        </w:numPr>
        <w:spacing w:line="360" w:lineRule="auto"/>
        <w:jc w:val="both"/>
        <w:rPr>
          <w:rFonts w:ascii="Arial" w:hAnsi="Arial" w:cs="Arial"/>
        </w:rPr>
      </w:pPr>
      <w:r w:rsidRPr="00B97100">
        <w:rPr>
          <w:rFonts w:ascii="Arial" w:hAnsi="Arial" w:cs="Arial"/>
        </w:rPr>
        <w:t>Monitor ecological impact</w:t>
      </w:r>
    </w:p>
    <w:p w14:paraId="6328569A" w14:textId="77777777" w:rsidR="00B97100" w:rsidRPr="00B97100" w:rsidRDefault="00B97100" w:rsidP="00B97100">
      <w:pPr>
        <w:numPr>
          <w:ilvl w:val="0"/>
          <w:numId w:val="11"/>
        </w:numPr>
        <w:spacing w:line="360" w:lineRule="auto"/>
        <w:jc w:val="both"/>
        <w:rPr>
          <w:rFonts w:ascii="Arial" w:hAnsi="Arial" w:cs="Arial"/>
        </w:rPr>
      </w:pPr>
      <w:r w:rsidRPr="00B97100">
        <w:rPr>
          <w:rFonts w:ascii="Arial" w:hAnsi="Arial" w:cs="Arial"/>
        </w:rPr>
        <w:t>Ensure water and wildlife protection measures</w:t>
      </w:r>
    </w:p>
    <w:p w14:paraId="1D8F4AF5"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Local Communities</w:t>
      </w:r>
    </w:p>
    <w:p w14:paraId="1D3B59E5" w14:textId="77777777" w:rsidR="00B97100" w:rsidRPr="00B97100" w:rsidRDefault="00B97100" w:rsidP="00B97100">
      <w:pPr>
        <w:numPr>
          <w:ilvl w:val="0"/>
          <w:numId w:val="12"/>
        </w:numPr>
        <w:spacing w:line="360" w:lineRule="auto"/>
        <w:jc w:val="both"/>
        <w:rPr>
          <w:rFonts w:ascii="Arial" w:hAnsi="Arial" w:cs="Arial"/>
        </w:rPr>
      </w:pPr>
      <w:r w:rsidRPr="00B97100">
        <w:rPr>
          <w:rFonts w:ascii="Arial" w:hAnsi="Arial" w:cs="Arial"/>
        </w:rPr>
        <w:t>Provide input during consultations</w:t>
      </w:r>
    </w:p>
    <w:p w14:paraId="08F46536" w14:textId="77777777" w:rsidR="00B97100" w:rsidRPr="00B97100" w:rsidRDefault="00B97100" w:rsidP="00B97100">
      <w:pPr>
        <w:numPr>
          <w:ilvl w:val="0"/>
          <w:numId w:val="12"/>
        </w:numPr>
        <w:spacing w:line="360" w:lineRule="auto"/>
        <w:jc w:val="both"/>
        <w:rPr>
          <w:rFonts w:ascii="Arial" w:hAnsi="Arial" w:cs="Arial"/>
        </w:rPr>
      </w:pPr>
      <w:r w:rsidRPr="00B97100">
        <w:rPr>
          <w:rFonts w:ascii="Arial" w:hAnsi="Arial" w:cs="Arial"/>
        </w:rPr>
        <w:lastRenderedPageBreak/>
        <w:t>Are directly impacted by road accessibility and safety</w:t>
      </w:r>
    </w:p>
    <w:p w14:paraId="22DB72E1" w14:textId="77777777" w:rsidR="00B97100" w:rsidRPr="00B97100" w:rsidRDefault="00B97100" w:rsidP="00B97100">
      <w:pPr>
        <w:spacing w:line="360" w:lineRule="auto"/>
        <w:jc w:val="both"/>
        <w:rPr>
          <w:rFonts w:ascii="Arial" w:hAnsi="Arial" w:cs="Arial"/>
        </w:rPr>
      </w:pPr>
      <w:r w:rsidRPr="00B97100">
        <w:rPr>
          <w:rFonts w:ascii="Arial" w:hAnsi="Arial" w:cs="Arial"/>
        </w:rPr>
        <w:t>Engagement methods include community meetings, progress updates, environmental reports, and stakeholder workshops. Effective communication supports trust, reduces risks, and ensures community concerns are addressed.</w:t>
      </w:r>
    </w:p>
    <w:p w14:paraId="57D2E64C" w14:textId="11574235" w:rsidR="00B97100" w:rsidRPr="00B97100" w:rsidRDefault="00B97100" w:rsidP="00B97100">
      <w:pPr>
        <w:spacing w:line="360" w:lineRule="auto"/>
        <w:jc w:val="both"/>
        <w:rPr>
          <w:rFonts w:ascii="Arial" w:hAnsi="Arial" w:cs="Arial"/>
        </w:rPr>
      </w:pPr>
    </w:p>
    <w:p w14:paraId="50D9D32A"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8. Allocation of Resources</w:t>
      </w:r>
    </w:p>
    <w:p w14:paraId="4F86DF21"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Human Resources</w:t>
      </w:r>
    </w:p>
    <w:p w14:paraId="042ACBE9" w14:textId="77777777" w:rsidR="00B97100" w:rsidRPr="00B97100" w:rsidRDefault="00B97100" w:rsidP="00B97100">
      <w:pPr>
        <w:numPr>
          <w:ilvl w:val="0"/>
          <w:numId w:val="13"/>
        </w:numPr>
        <w:spacing w:line="360" w:lineRule="auto"/>
        <w:jc w:val="both"/>
        <w:rPr>
          <w:rFonts w:ascii="Arial" w:hAnsi="Arial" w:cs="Arial"/>
        </w:rPr>
      </w:pPr>
      <w:r w:rsidRPr="00B97100">
        <w:rPr>
          <w:rFonts w:ascii="Arial" w:hAnsi="Arial" w:cs="Arial"/>
        </w:rPr>
        <w:t>Civil engineers</w:t>
      </w:r>
    </w:p>
    <w:p w14:paraId="78DD51BA" w14:textId="77777777" w:rsidR="00B97100" w:rsidRPr="00B97100" w:rsidRDefault="00B97100" w:rsidP="00B97100">
      <w:pPr>
        <w:numPr>
          <w:ilvl w:val="0"/>
          <w:numId w:val="13"/>
        </w:numPr>
        <w:spacing w:line="360" w:lineRule="auto"/>
        <w:jc w:val="both"/>
        <w:rPr>
          <w:rFonts w:ascii="Arial" w:hAnsi="Arial" w:cs="Arial"/>
        </w:rPr>
      </w:pPr>
      <w:r w:rsidRPr="00B97100">
        <w:rPr>
          <w:rFonts w:ascii="Arial" w:hAnsi="Arial" w:cs="Arial"/>
        </w:rPr>
        <w:t>Structural engineers</w:t>
      </w:r>
    </w:p>
    <w:p w14:paraId="5D955397" w14:textId="77777777" w:rsidR="00B97100" w:rsidRPr="00B97100" w:rsidRDefault="00B97100" w:rsidP="00B97100">
      <w:pPr>
        <w:numPr>
          <w:ilvl w:val="0"/>
          <w:numId w:val="13"/>
        </w:numPr>
        <w:spacing w:line="360" w:lineRule="auto"/>
        <w:jc w:val="both"/>
        <w:rPr>
          <w:rFonts w:ascii="Arial" w:hAnsi="Arial" w:cs="Arial"/>
        </w:rPr>
      </w:pPr>
      <w:r w:rsidRPr="00B97100">
        <w:rPr>
          <w:rFonts w:ascii="Arial" w:hAnsi="Arial" w:cs="Arial"/>
        </w:rPr>
        <w:t>Geotechnical specialists</w:t>
      </w:r>
    </w:p>
    <w:p w14:paraId="44B4ADFC" w14:textId="77777777" w:rsidR="00B97100" w:rsidRPr="00B97100" w:rsidRDefault="00B97100" w:rsidP="00B97100">
      <w:pPr>
        <w:numPr>
          <w:ilvl w:val="0"/>
          <w:numId w:val="13"/>
        </w:numPr>
        <w:spacing w:line="360" w:lineRule="auto"/>
        <w:jc w:val="both"/>
        <w:rPr>
          <w:rFonts w:ascii="Arial" w:hAnsi="Arial" w:cs="Arial"/>
        </w:rPr>
      </w:pPr>
      <w:r w:rsidRPr="00B97100">
        <w:rPr>
          <w:rFonts w:ascii="Arial" w:hAnsi="Arial" w:cs="Arial"/>
        </w:rPr>
        <w:t>Environmental scientists</w:t>
      </w:r>
    </w:p>
    <w:p w14:paraId="62836620" w14:textId="77777777" w:rsidR="00B97100" w:rsidRPr="00B97100" w:rsidRDefault="00B97100" w:rsidP="00B97100">
      <w:pPr>
        <w:numPr>
          <w:ilvl w:val="0"/>
          <w:numId w:val="13"/>
        </w:numPr>
        <w:spacing w:line="360" w:lineRule="auto"/>
        <w:jc w:val="both"/>
        <w:rPr>
          <w:rFonts w:ascii="Arial" w:hAnsi="Arial" w:cs="Arial"/>
        </w:rPr>
      </w:pPr>
      <w:r w:rsidRPr="00B97100">
        <w:rPr>
          <w:rFonts w:ascii="Arial" w:hAnsi="Arial" w:cs="Arial"/>
        </w:rPr>
        <w:t>Project managers</w:t>
      </w:r>
    </w:p>
    <w:p w14:paraId="65F1C1B3" w14:textId="77777777" w:rsidR="00B97100" w:rsidRPr="00B97100" w:rsidRDefault="00B97100" w:rsidP="00B97100">
      <w:pPr>
        <w:numPr>
          <w:ilvl w:val="0"/>
          <w:numId w:val="13"/>
        </w:numPr>
        <w:spacing w:line="360" w:lineRule="auto"/>
        <w:jc w:val="both"/>
        <w:rPr>
          <w:rFonts w:ascii="Arial" w:hAnsi="Arial" w:cs="Arial"/>
        </w:rPr>
      </w:pPr>
      <w:r w:rsidRPr="00B97100">
        <w:rPr>
          <w:rFonts w:ascii="Arial" w:hAnsi="Arial" w:cs="Arial"/>
        </w:rPr>
        <w:t>Safety officers</w:t>
      </w:r>
    </w:p>
    <w:p w14:paraId="06A0D556" w14:textId="77777777" w:rsidR="00B97100" w:rsidRPr="00B97100" w:rsidRDefault="00B97100" w:rsidP="00B97100">
      <w:pPr>
        <w:numPr>
          <w:ilvl w:val="0"/>
          <w:numId w:val="13"/>
        </w:numPr>
        <w:spacing w:line="360" w:lineRule="auto"/>
        <w:jc w:val="both"/>
        <w:rPr>
          <w:rFonts w:ascii="Arial" w:hAnsi="Arial" w:cs="Arial"/>
        </w:rPr>
      </w:pPr>
      <w:r w:rsidRPr="00B97100">
        <w:rPr>
          <w:rFonts w:ascii="Arial" w:hAnsi="Arial" w:cs="Arial"/>
        </w:rPr>
        <w:t>Construction workers</w:t>
      </w:r>
    </w:p>
    <w:p w14:paraId="6324E788" w14:textId="77777777" w:rsidR="00B97100" w:rsidRPr="00B97100" w:rsidRDefault="00B97100" w:rsidP="00B97100">
      <w:pPr>
        <w:numPr>
          <w:ilvl w:val="0"/>
          <w:numId w:val="13"/>
        </w:numPr>
        <w:spacing w:line="360" w:lineRule="auto"/>
        <w:jc w:val="both"/>
        <w:rPr>
          <w:rFonts w:ascii="Arial" w:hAnsi="Arial" w:cs="Arial"/>
        </w:rPr>
      </w:pPr>
      <w:r w:rsidRPr="00B97100">
        <w:rPr>
          <w:rFonts w:ascii="Arial" w:hAnsi="Arial" w:cs="Arial"/>
        </w:rPr>
        <w:t>Administrative staff</w:t>
      </w:r>
    </w:p>
    <w:p w14:paraId="19D33B74"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Physical Resources</w:t>
      </w:r>
    </w:p>
    <w:p w14:paraId="579C8BF5" w14:textId="77777777" w:rsidR="00B97100" w:rsidRPr="00B97100" w:rsidRDefault="00B97100" w:rsidP="00B97100">
      <w:pPr>
        <w:numPr>
          <w:ilvl w:val="0"/>
          <w:numId w:val="14"/>
        </w:numPr>
        <w:spacing w:line="360" w:lineRule="auto"/>
        <w:jc w:val="both"/>
        <w:rPr>
          <w:rFonts w:ascii="Arial" w:hAnsi="Arial" w:cs="Arial"/>
        </w:rPr>
      </w:pPr>
      <w:r w:rsidRPr="00B97100">
        <w:rPr>
          <w:rFonts w:ascii="Arial" w:hAnsi="Arial" w:cs="Arial"/>
        </w:rPr>
        <w:t>Heavy machinery (excavators, bulldozers, trucks)</w:t>
      </w:r>
    </w:p>
    <w:p w14:paraId="2BB22666" w14:textId="77777777" w:rsidR="00B97100" w:rsidRPr="00B97100" w:rsidRDefault="00B97100" w:rsidP="00B97100">
      <w:pPr>
        <w:numPr>
          <w:ilvl w:val="0"/>
          <w:numId w:val="14"/>
        </w:numPr>
        <w:spacing w:line="360" w:lineRule="auto"/>
        <w:jc w:val="both"/>
        <w:rPr>
          <w:rFonts w:ascii="Arial" w:hAnsi="Arial" w:cs="Arial"/>
        </w:rPr>
      </w:pPr>
      <w:r w:rsidRPr="00B97100">
        <w:rPr>
          <w:rFonts w:ascii="Arial" w:hAnsi="Arial" w:cs="Arial"/>
        </w:rPr>
        <w:t>Bridge construction equipment</w:t>
      </w:r>
    </w:p>
    <w:p w14:paraId="6C77DC36" w14:textId="77777777" w:rsidR="00B97100" w:rsidRPr="00B97100" w:rsidRDefault="00B97100" w:rsidP="00B97100">
      <w:pPr>
        <w:numPr>
          <w:ilvl w:val="0"/>
          <w:numId w:val="14"/>
        </w:numPr>
        <w:spacing w:line="360" w:lineRule="auto"/>
        <w:jc w:val="both"/>
        <w:rPr>
          <w:rFonts w:ascii="Arial" w:hAnsi="Arial" w:cs="Arial"/>
        </w:rPr>
      </w:pPr>
      <w:r w:rsidRPr="00B97100">
        <w:rPr>
          <w:rFonts w:ascii="Arial" w:hAnsi="Arial" w:cs="Arial"/>
        </w:rPr>
        <w:t>Pavement materials</w:t>
      </w:r>
    </w:p>
    <w:p w14:paraId="4D47F68F" w14:textId="77777777" w:rsidR="00B97100" w:rsidRPr="00B97100" w:rsidRDefault="00B97100" w:rsidP="00B97100">
      <w:pPr>
        <w:numPr>
          <w:ilvl w:val="0"/>
          <w:numId w:val="14"/>
        </w:numPr>
        <w:spacing w:line="360" w:lineRule="auto"/>
        <w:jc w:val="both"/>
        <w:rPr>
          <w:rFonts w:ascii="Arial" w:hAnsi="Arial" w:cs="Arial"/>
        </w:rPr>
      </w:pPr>
      <w:r w:rsidRPr="00B97100">
        <w:rPr>
          <w:rFonts w:ascii="Arial" w:hAnsi="Arial" w:cs="Arial"/>
        </w:rPr>
        <w:t>Drainage systems and culverts</w:t>
      </w:r>
    </w:p>
    <w:p w14:paraId="5CCA9800" w14:textId="77777777" w:rsidR="00B97100" w:rsidRPr="00B97100" w:rsidRDefault="00B97100" w:rsidP="00B97100">
      <w:pPr>
        <w:numPr>
          <w:ilvl w:val="0"/>
          <w:numId w:val="14"/>
        </w:numPr>
        <w:spacing w:line="360" w:lineRule="auto"/>
        <w:jc w:val="both"/>
        <w:rPr>
          <w:rFonts w:ascii="Arial" w:hAnsi="Arial" w:cs="Arial"/>
        </w:rPr>
      </w:pPr>
      <w:r w:rsidRPr="00B97100">
        <w:rPr>
          <w:rFonts w:ascii="Arial" w:hAnsi="Arial" w:cs="Arial"/>
        </w:rPr>
        <w:t>Erosion-control technologies</w:t>
      </w:r>
    </w:p>
    <w:p w14:paraId="63361FD9"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Financial Resources – Budget Breakdown ($85M USD)</w:t>
      </w:r>
    </w:p>
    <w:p w14:paraId="2E70BE98" w14:textId="77777777" w:rsidR="00B97100" w:rsidRPr="00B97100" w:rsidRDefault="00B97100" w:rsidP="00B97100">
      <w:pPr>
        <w:numPr>
          <w:ilvl w:val="0"/>
          <w:numId w:val="15"/>
        </w:numPr>
        <w:spacing w:line="360" w:lineRule="auto"/>
        <w:jc w:val="both"/>
        <w:rPr>
          <w:rFonts w:ascii="Arial" w:hAnsi="Arial" w:cs="Arial"/>
        </w:rPr>
      </w:pPr>
      <w:r w:rsidRPr="00B97100">
        <w:rPr>
          <w:rFonts w:ascii="Arial" w:hAnsi="Arial" w:cs="Arial"/>
        </w:rPr>
        <w:t>$60M – Construction</w:t>
      </w:r>
    </w:p>
    <w:p w14:paraId="364CA33D" w14:textId="77777777" w:rsidR="00B97100" w:rsidRPr="00B97100" w:rsidRDefault="00B97100" w:rsidP="00B97100">
      <w:pPr>
        <w:numPr>
          <w:ilvl w:val="0"/>
          <w:numId w:val="15"/>
        </w:numPr>
        <w:spacing w:line="360" w:lineRule="auto"/>
        <w:jc w:val="both"/>
        <w:rPr>
          <w:rFonts w:ascii="Arial" w:hAnsi="Arial" w:cs="Arial"/>
        </w:rPr>
      </w:pPr>
      <w:r w:rsidRPr="00B97100">
        <w:rPr>
          <w:rFonts w:ascii="Arial" w:hAnsi="Arial" w:cs="Arial"/>
        </w:rPr>
        <w:t>$10M – Engineering design</w:t>
      </w:r>
    </w:p>
    <w:p w14:paraId="351F22B8" w14:textId="77777777" w:rsidR="00B97100" w:rsidRPr="00B97100" w:rsidRDefault="00B97100" w:rsidP="00B97100">
      <w:pPr>
        <w:numPr>
          <w:ilvl w:val="0"/>
          <w:numId w:val="15"/>
        </w:numPr>
        <w:spacing w:line="360" w:lineRule="auto"/>
        <w:jc w:val="both"/>
        <w:rPr>
          <w:rFonts w:ascii="Arial" w:hAnsi="Arial" w:cs="Arial"/>
        </w:rPr>
      </w:pPr>
      <w:r w:rsidRPr="00B97100">
        <w:rPr>
          <w:rFonts w:ascii="Arial" w:hAnsi="Arial" w:cs="Arial"/>
        </w:rPr>
        <w:t>$8M – Environmental protection</w:t>
      </w:r>
    </w:p>
    <w:p w14:paraId="0683B23B" w14:textId="77777777" w:rsidR="00B97100" w:rsidRPr="00B97100" w:rsidRDefault="00B97100" w:rsidP="00B97100">
      <w:pPr>
        <w:numPr>
          <w:ilvl w:val="0"/>
          <w:numId w:val="15"/>
        </w:numPr>
        <w:spacing w:line="360" w:lineRule="auto"/>
        <w:jc w:val="both"/>
        <w:rPr>
          <w:rFonts w:ascii="Arial" w:hAnsi="Arial" w:cs="Arial"/>
        </w:rPr>
      </w:pPr>
      <w:r w:rsidRPr="00B97100">
        <w:rPr>
          <w:rFonts w:ascii="Arial" w:hAnsi="Arial" w:cs="Arial"/>
        </w:rPr>
        <w:lastRenderedPageBreak/>
        <w:t>$7M – Contingency reserves</w:t>
      </w:r>
    </w:p>
    <w:p w14:paraId="558AD4E7" w14:textId="77777777" w:rsidR="00B97100" w:rsidRPr="00B97100" w:rsidRDefault="00B97100" w:rsidP="00B97100">
      <w:pPr>
        <w:spacing w:line="360" w:lineRule="auto"/>
        <w:jc w:val="both"/>
        <w:rPr>
          <w:rFonts w:ascii="Arial" w:hAnsi="Arial" w:cs="Arial"/>
          <w:b/>
          <w:bCs/>
        </w:rPr>
      </w:pPr>
    </w:p>
    <w:p w14:paraId="05593C8E" w14:textId="328FE682" w:rsidR="00B97100" w:rsidRPr="00B97100" w:rsidRDefault="00B97100" w:rsidP="00B97100">
      <w:pPr>
        <w:spacing w:line="360" w:lineRule="auto"/>
        <w:jc w:val="both"/>
        <w:rPr>
          <w:rFonts w:ascii="Arial" w:hAnsi="Arial" w:cs="Arial"/>
          <w:b/>
          <w:bCs/>
        </w:rPr>
      </w:pPr>
      <w:r w:rsidRPr="00B97100">
        <w:rPr>
          <w:rFonts w:ascii="Arial" w:hAnsi="Arial" w:cs="Arial"/>
          <w:b/>
          <w:bCs/>
        </w:rPr>
        <w:t>Time Resources</w:t>
      </w:r>
    </w:p>
    <w:p w14:paraId="4B74D320" w14:textId="77777777" w:rsidR="00B97100" w:rsidRPr="00B97100" w:rsidRDefault="00B97100" w:rsidP="00B97100">
      <w:pPr>
        <w:numPr>
          <w:ilvl w:val="0"/>
          <w:numId w:val="16"/>
        </w:numPr>
        <w:spacing w:line="360" w:lineRule="auto"/>
        <w:jc w:val="both"/>
        <w:rPr>
          <w:rFonts w:ascii="Arial" w:hAnsi="Arial" w:cs="Arial"/>
        </w:rPr>
      </w:pPr>
      <w:r w:rsidRPr="00B97100">
        <w:rPr>
          <w:rFonts w:ascii="Arial" w:hAnsi="Arial" w:cs="Arial"/>
        </w:rPr>
        <w:t>18-month schedule</w:t>
      </w:r>
    </w:p>
    <w:p w14:paraId="5BD44DA9" w14:textId="77777777" w:rsidR="00B97100" w:rsidRPr="00B97100" w:rsidRDefault="00B97100" w:rsidP="00B97100">
      <w:pPr>
        <w:numPr>
          <w:ilvl w:val="0"/>
          <w:numId w:val="16"/>
        </w:numPr>
        <w:spacing w:line="360" w:lineRule="auto"/>
        <w:jc w:val="both"/>
        <w:rPr>
          <w:rFonts w:ascii="Arial" w:hAnsi="Arial" w:cs="Arial"/>
        </w:rPr>
      </w:pPr>
      <w:r w:rsidRPr="00B97100">
        <w:rPr>
          <w:rFonts w:ascii="Arial" w:hAnsi="Arial" w:cs="Arial"/>
        </w:rPr>
        <w:t>Milestones assigned per phase</w:t>
      </w:r>
    </w:p>
    <w:p w14:paraId="7AB440D4" w14:textId="77777777" w:rsidR="00B97100" w:rsidRPr="00B97100" w:rsidRDefault="00B97100" w:rsidP="00B97100">
      <w:pPr>
        <w:numPr>
          <w:ilvl w:val="0"/>
          <w:numId w:val="16"/>
        </w:numPr>
        <w:spacing w:line="360" w:lineRule="auto"/>
        <w:jc w:val="both"/>
        <w:rPr>
          <w:rFonts w:ascii="Arial" w:hAnsi="Arial" w:cs="Arial"/>
        </w:rPr>
      </w:pPr>
      <w:r w:rsidRPr="00B97100">
        <w:rPr>
          <w:rFonts w:ascii="Arial" w:hAnsi="Arial" w:cs="Arial"/>
        </w:rPr>
        <w:t>Flexibility for weather-related delays</w:t>
      </w:r>
    </w:p>
    <w:p w14:paraId="70280F8E" w14:textId="77777777" w:rsidR="00B97100" w:rsidRPr="00B97100" w:rsidRDefault="00B97100" w:rsidP="00B97100">
      <w:pPr>
        <w:spacing w:line="360" w:lineRule="auto"/>
        <w:jc w:val="both"/>
        <w:rPr>
          <w:rFonts w:ascii="Arial" w:hAnsi="Arial" w:cs="Arial"/>
        </w:rPr>
      </w:pPr>
      <w:r w:rsidRPr="00B97100">
        <w:rPr>
          <w:rFonts w:ascii="Arial" w:hAnsi="Arial" w:cs="Arial"/>
        </w:rPr>
        <w:t>Effective resource allocation ensures productivity, cost control, and continuous workflow throughout the project.</w:t>
      </w:r>
    </w:p>
    <w:p w14:paraId="4BE9B53E" w14:textId="388A73F9" w:rsidR="00B97100" w:rsidRPr="00B97100" w:rsidRDefault="00B97100" w:rsidP="00B97100">
      <w:pPr>
        <w:spacing w:line="360" w:lineRule="auto"/>
        <w:jc w:val="both"/>
        <w:rPr>
          <w:rFonts w:ascii="Arial" w:hAnsi="Arial" w:cs="Arial"/>
        </w:rPr>
      </w:pPr>
    </w:p>
    <w:p w14:paraId="5FDAF2B3"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9. Risk Analysis</w:t>
      </w:r>
    </w:p>
    <w:p w14:paraId="6D9D9B6F" w14:textId="77777777" w:rsidR="00B97100" w:rsidRPr="00B97100" w:rsidRDefault="00B97100" w:rsidP="00B97100">
      <w:pPr>
        <w:spacing w:line="360" w:lineRule="auto"/>
        <w:jc w:val="both"/>
        <w:rPr>
          <w:rFonts w:ascii="Arial" w:hAnsi="Arial" w:cs="Arial"/>
        </w:rPr>
      </w:pPr>
      <w:r w:rsidRPr="00B97100">
        <w:rPr>
          <w:rFonts w:ascii="Arial" w:hAnsi="Arial" w:cs="Arial"/>
        </w:rPr>
        <w:t>A robust risk-management strategy is vital due to the project’s scale, environmental complexity, and timeline sensitivity.</w:t>
      </w:r>
    </w:p>
    <w:p w14:paraId="29955A15" w14:textId="77777777" w:rsidR="00B97100" w:rsidRPr="00B97100" w:rsidRDefault="00B97100" w:rsidP="00B97100">
      <w:pPr>
        <w:spacing w:line="360" w:lineRule="auto"/>
        <w:jc w:val="both"/>
        <w:rPr>
          <w:rFonts w:ascii="Arial" w:hAnsi="Arial" w:cs="Arial"/>
          <w:b/>
          <w:bCs/>
        </w:rPr>
      </w:pPr>
    </w:p>
    <w:p w14:paraId="5C7E9CCB" w14:textId="77777777" w:rsidR="00B97100" w:rsidRPr="00B97100" w:rsidRDefault="00B97100" w:rsidP="00B97100">
      <w:pPr>
        <w:spacing w:line="360" w:lineRule="auto"/>
        <w:jc w:val="both"/>
        <w:rPr>
          <w:rFonts w:ascii="Arial" w:hAnsi="Arial" w:cs="Arial"/>
          <w:b/>
          <w:bCs/>
        </w:rPr>
      </w:pPr>
    </w:p>
    <w:p w14:paraId="5260EC6E" w14:textId="61AD9D76" w:rsidR="00B97100" w:rsidRPr="00B97100" w:rsidRDefault="00B97100" w:rsidP="00B97100">
      <w:pPr>
        <w:spacing w:line="360" w:lineRule="auto"/>
        <w:jc w:val="both"/>
        <w:rPr>
          <w:rFonts w:ascii="Arial" w:hAnsi="Arial" w:cs="Arial"/>
          <w:b/>
          <w:bCs/>
        </w:rPr>
      </w:pPr>
      <w:r w:rsidRPr="00B97100">
        <w:rPr>
          <w:rFonts w:ascii="Arial" w:hAnsi="Arial" w:cs="Arial"/>
          <w:b/>
          <w:bCs/>
        </w:rPr>
        <w:t>Key Risks and Mitigation Strategies</w:t>
      </w:r>
    </w:p>
    <w:p w14:paraId="6B5B2295"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1. Severe Weather Delays</w:t>
      </w:r>
    </w:p>
    <w:p w14:paraId="224A9A2D" w14:textId="77777777" w:rsidR="00B97100" w:rsidRPr="00B97100" w:rsidRDefault="00B97100" w:rsidP="00B97100">
      <w:pPr>
        <w:numPr>
          <w:ilvl w:val="0"/>
          <w:numId w:val="17"/>
        </w:numPr>
        <w:spacing w:line="360" w:lineRule="auto"/>
        <w:jc w:val="both"/>
        <w:rPr>
          <w:rFonts w:ascii="Arial" w:hAnsi="Arial" w:cs="Arial"/>
        </w:rPr>
      </w:pPr>
      <w:r w:rsidRPr="00B97100">
        <w:rPr>
          <w:rFonts w:ascii="Arial" w:hAnsi="Arial" w:cs="Arial"/>
          <w:i/>
          <w:iCs/>
        </w:rPr>
        <w:t>Impact:</w:t>
      </w:r>
      <w:r w:rsidRPr="00B97100">
        <w:rPr>
          <w:rFonts w:ascii="Arial" w:hAnsi="Arial" w:cs="Arial"/>
        </w:rPr>
        <w:t xml:space="preserve"> Work stoppages, safety hazards</w:t>
      </w:r>
    </w:p>
    <w:p w14:paraId="2309877E" w14:textId="77777777" w:rsidR="00B97100" w:rsidRPr="00B97100" w:rsidRDefault="00B97100" w:rsidP="00B97100">
      <w:pPr>
        <w:numPr>
          <w:ilvl w:val="0"/>
          <w:numId w:val="17"/>
        </w:numPr>
        <w:spacing w:line="360" w:lineRule="auto"/>
        <w:jc w:val="both"/>
        <w:rPr>
          <w:rFonts w:ascii="Arial" w:hAnsi="Arial" w:cs="Arial"/>
        </w:rPr>
      </w:pPr>
      <w:r w:rsidRPr="00B97100">
        <w:rPr>
          <w:rFonts w:ascii="Arial" w:hAnsi="Arial" w:cs="Arial"/>
          <w:i/>
          <w:iCs/>
        </w:rPr>
        <w:t>Mitigation:</w:t>
      </w:r>
      <w:r w:rsidRPr="00B97100">
        <w:rPr>
          <w:rFonts w:ascii="Arial" w:hAnsi="Arial" w:cs="Arial"/>
        </w:rPr>
        <w:t xml:space="preserve"> Flexible scheduling, weather monitoring, protective structures</w:t>
      </w:r>
    </w:p>
    <w:p w14:paraId="3F9FA9C4"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2. Supply-Chain Interruptions</w:t>
      </w:r>
    </w:p>
    <w:p w14:paraId="6B40987F" w14:textId="77777777" w:rsidR="00B97100" w:rsidRPr="00B97100" w:rsidRDefault="00B97100" w:rsidP="00B97100">
      <w:pPr>
        <w:numPr>
          <w:ilvl w:val="0"/>
          <w:numId w:val="18"/>
        </w:numPr>
        <w:spacing w:line="360" w:lineRule="auto"/>
        <w:jc w:val="both"/>
        <w:rPr>
          <w:rFonts w:ascii="Arial" w:hAnsi="Arial" w:cs="Arial"/>
        </w:rPr>
      </w:pPr>
      <w:r w:rsidRPr="00B97100">
        <w:rPr>
          <w:rFonts w:ascii="Arial" w:hAnsi="Arial" w:cs="Arial"/>
          <w:i/>
          <w:iCs/>
        </w:rPr>
        <w:t>Impact:</w:t>
      </w:r>
      <w:r w:rsidRPr="00B97100">
        <w:rPr>
          <w:rFonts w:ascii="Arial" w:hAnsi="Arial" w:cs="Arial"/>
        </w:rPr>
        <w:t xml:space="preserve"> Material shortages causing delays</w:t>
      </w:r>
    </w:p>
    <w:p w14:paraId="2827273D" w14:textId="77777777" w:rsidR="00B97100" w:rsidRPr="00B97100" w:rsidRDefault="00B97100" w:rsidP="00B97100">
      <w:pPr>
        <w:numPr>
          <w:ilvl w:val="0"/>
          <w:numId w:val="18"/>
        </w:numPr>
        <w:spacing w:line="360" w:lineRule="auto"/>
        <w:jc w:val="both"/>
        <w:rPr>
          <w:rFonts w:ascii="Arial" w:hAnsi="Arial" w:cs="Arial"/>
        </w:rPr>
      </w:pPr>
      <w:r w:rsidRPr="00B97100">
        <w:rPr>
          <w:rFonts w:ascii="Arial" w:hAnsi="Arial" w:cs="Arial"/>
          <w:i/>
          <w:iCs/>
        </w:rPr>
        <w:t>Mitigation:</w:t>
      </w:r>
      <w:r w:rsidRPr="00B97100">
        <w:rPr>
          <w:rFonts w:ascii="Arial" w:hAnsi="Arial" w:cs="Arial"/>
        </w:rPr>
        <w:t xml:space="preserve"> Local suppliers, alternative materials, larger inventory buffers</w:t>
      </w:r>
    </w:p>
    <w:p w14:paraId="0119269B"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3. Budget Overruns</w:t>
      </w:r>
    </w:p>
    <w:p w14:paraId="3CEABAD0" w14:textId="77777777" w:rsidR="00B97100" w:rsidRPr="00B97100" w:rsidRDefault="00B97100" w:rsidP="00B97100">
      <w:pPr>
        <w:numPr>
          <w:ilvl w:val="0"/>
          <w:numId w:val="19"/>
        </w:numPr>
        <w:spacing w:line="360" w:lineRule="auto"/>
        <w:jc w:val="both"/>
        <w:rPr>
          <w:rFonts w:ascii="Arial" w:hAnsi="Arial" w:cs="Arial"/>
        </w:rPr>
      </w:pPr>
      <w:r w:rsidRPr="00B97100">
        <w:rPr>
          <w:rFonts w:ascii="Arial" w:hAnsi="Arial" w:cs="Arial"/>
          <w:i/>
          <w:iCs/>
        </w:rPr>
        <w:t>Impact:</w:t>
      </w:r>
      <w:r w:rsidRPr="00B97100">
        <w:rPr>
          <w:rFonts w:ascii="Arial" w:hAnsi="Arial" w:cs="Arial"/>
        </w:rPr>
        <w:t xml:space="preserve"> Funding gaps, delayed phases</w:t>
      </w:r>
    </w:p>
    <w:p w14:paraId="140D8160" w14:textId="77777777" w:rsidR="00B97100" w:rsidRPr="00B97100" w:rsidRDefault="00B97100" w:rsidP="00B97100">
      <w:pPr>
        <w:numPr>
          <w:ilvl w:val="0"/>
          <w:numId w:val="19"/>
        </w:numPr>
        <w:spacing w:line="360" w:lineRule="auto"/>
        <w:jc w:val="both"/>
        <w:rPr>
          <w:rFonts w:ascii="Arial" w:hAnsi="Arial" w:cs="Arial"/>
        </w:rPr>
      </w:pPr>
      <w:r w:rsidRPr="00B97100">
        <w:rPr>
          <w:rFonts w:ascii="Arial" w:hAnsi="Arial" w:cs="Arial"/>
          <w:i/>
          <w:iCs/>
        </w:rPr>
        <w:t>Mitigation:</w:t>
      </w:r>
      <w:r w:rsidRPr="00B97100">
        <w:rPr>
          <w:rFonts w:ascii="Arial" w:hAnsi="Arial" w:cs="Arial"/>
        </w:rPr>
        <w:t xml:space="preserve"> Contingency reserve, financial audits, cost-tracking systems</w:t>
      </w:r>
    </w:p>
    <w:p w14:paraId="65290D93"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4. Labour Shortages</w:t>
      </w:r>
    </w:p>
    <w:p w14:paraId="72FAA81A" w14:textId="77777777" w:rsidR="00B97100" w:rsidRPr="00B97100" w:rsidRDefault="00B97100" w:rsidP="00B97100">
      <w:pPr>
        <w:numPr>
          <w:ilvl w:val="0"/>
          <w:numId w:val="20"/>
        </w:numPr>
        <w:spacing w:line="360" w:lineRule="auto"/>
        <w:jc w:val="both"/>
        <w:rPr>
          <w:rFonts w:ascii="Arial" w:hAnsi="Arial" w:cs="Arial"/>
        </w:rPr>
      </w:pPr>
      <w:r w:rsidRPr="00B97100">
        <w:rPr>
          <w:rFonts w:ascii="Arial" w:hAnsi="Arial" w:cs="Arial"/>
          <w:i/>
          <w:iCs/>
        </w:rPr>
        <w:lastRenderedPageBreak/>
        <w:t>Impact:</w:t>
      </w:r>
      <w:r w:rsidRPr="00B97100">
        <w:rPr>
          <w:rFonts w:ascii="Arial" w:hAnsi="Arial" w:cs="Arial"/>
        </w:rPr>
        <w:t xml:space="preserve"> Reduced productivity, extended timelines</w:t>
      </w:r>
    </w:p>
    <w:p w14:paraId="150FD646" w14:textId="77777777" w:rsidR="00B97100" w:rsidRPr="00B97100" w:rsidRDefault="00B97100" w:rsidP="00B97100">
      <w:pPr>
        <w:numPr>
          <w:ilvl w:val="0"/>
          <w:numId w:val="20"/>
        </w:numPr>
        <w:spacing w:line="360" w:lineRule="auto"/>
        <w:jc w:val="both"/>
        <w:rPr>
          <w:rFonts w:ascii="Arial" w:hAnsi="Arial" w:cs="Arial"/>
        </w:rPr>
      </w:pPr>
      <w:r w:rsidRPr="00B97100">
        <w:rPr>
          <w:rFonts w:ascii="Arial" w:hAnsi="Arial" w:cs="Arial"/>
          <w:i/>
          <w:iCs/>
        </w:rPr>
        <w:t>Mitigation:</w:t>
      </w:r>
      <w:r w:rsidRPr="00B97100">
        <w:rPr>
          <w:rFonts w:ascii="Arial" w:hAnsi="Arial" w:cs="Arial"/>
        </w:rPr>
        <w:t xml:space="preserve"> Subcontracting agreements, workforce planning, training programmes</w:t>
      </w:r>
    </w:p>
    <w:p w14:paraId="1B9BF367"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5. Environmental Compliance Risks</w:t>
      </w:r>
    </w:p>
    <w:p w14:paraId="48D58431" w14:textId="77777777" w:rsidR="00B97100" w:rsidRPr="00B97100" w:rsidRDefault="00B97100" w:rsidP="00B97100">
      <w:pPr>
        <w:numPr>
          <w:ilvl w:val="0"/>
          <w:numId w:val="21"/>
        </w:numPr>
        <w:spacing w:line="360" w:lineRule="auto"/>
        <w:jc w:val="both"/>
        <w:rPr>
          <w:rFonts w:ascii="Arial" w:hAnsi="Arial" w:cs="Arial"/>
        </w:rPr>
      </w:pPr>
      <w:r w:rsidRPr="00B97100">
        <w:rPr>
          <w:rFonts w:ascii="Arial" w:hAnsi="Arial" w:cs="Arial"/>
          <w:i/>
          <w:iCs/>
        </w:rPr>
        <w:t>Impact:</w:t>
      </w:r>
      <w:r w:rsidRPr="00B97100">
        <w:rPr>
          <w:rFonts w:ascii="Arial" w:hAnsi="Arial" w:cs="Arial"/>
        </w:rPr>
        <w:t xml:space="preserve"> Fines, construction stoppages</w:t>
      </w:r>
    </w:p>
    <w:p w14:paraId="423D3A78" w14:textId="77777777" w:rsidR="00B97100" w:rsidRPr="00B97100" w:rsidRDefault="00B97100" w:rsidP="00B97100">
      <w:pPr>
        <w:numPr>
          <w:ilvl w:val="0"/>
          <w:numId w:val="21"/>
        </w:numPr>
        <w:spacing w:line="360" w:lineRule="auto"/>
        <w:jc w:val="both"/>
        <w:rPr>
          <w:rFonts w:ascii="Arial" w:hAnsi="Arial" w:cs="Arial"/>
        </w:rPr>
      </w:pPr>
      <w:r w:rsidRPr="00B97100">
        <w:rPr>
          <w:rFonts w:ascii="Arial" w:hAnsi="Arial" w:cs="Arial"/>
          <w:i/>
          <w:iCs/>
        </w:rPr>
        <w:t>Mitigation:</w:t>
      </w:r>
      <w:r w:rsidRPr="00B97100">
        <w:rPr>
          <w:rFonts w:ascii="Arial" w:hAnsi="Arial" w:cs="Arial"/>
        </w:rPr>
        <w:t xml:space="preserve"> Continuous environmental monitoring, erosion controls, wildlife protection</w:t>
      </w:r>
    </w:p>
    <w:p w14:paraId="41F8F24C" w14:textId="77777777" w:rsidR="00B97100" w:rsidRPr="00B97100" w:rsidRDefault="00B97100" w:rsidP="00B97100">
      <w:pPr>
        <w:spacing w:line="360" w:lineRule="auto"/>
        <w:jc w:val="both"/>
        <w:rPr>
          <w:rFonts w:ascii="Arial" w:hAnsi="Arial" w:cs="Arial"/>
          <w:b/>
          <w:bCs/>
        </w:rPr>
      </w:pPr>
      <w:r w:rsidRPr="00B97100">
        <w:rPr>
          <w:rFonts w:ascii="Arial" w:hAnsi="Arial" w:cs="Arial"/>
          <w:b/>
          <w:bCs/>
        </w:rPr>
        <w:t>6. Safety Risks</w:t>
      </w:r>
    </w:p>
    <w:p w14:paraId="06742C3F" w14:textId="77777777" w:rsidR="00B97100" w:rsidRPr="00B97100" w:rsidRDefault="00B97100" w:rsidP="00B97100">
      <w:pPr>
        <w:numPr>
          <w:ilvl w:val="0"/>
          <w:numId w:val="22"/>
        </w:numPr>
        <w:spacing w:line="360" w:lineRule="auto"/>
        <w:jc w:val="both"/>
        <w:rPr>
          <w:rFonts w:ascii="Arial" w:hAnsi="Arial" w:cs="Arial"/>
        </w:rPr>
      </w:pPr>
      <w:r w:rsidRPr="00B97100">
        <w:rPr>
          <w:rFonts w:ascii="Arial" w:hAnsi="Arial" w:cs="Arial"/>
          <w:i/>
          <w:iCs/>
        </w:rPr>
        <w:t>Impact:</w:t>
      </w:r>
      <w:r w:rsidRPr="00B97100">
        <w:rPr>
          <w:rFonts w:ascii="Arial" w:hAnsi="Arial" w:cs="Arial"/>
        </w:rPr>
        <w:t xml:space="preserve"> Injuries, worksite shutdowns</w:t>
      </w:r>
    </w:p>
    <w:p w14:paraId="31D2302C" w14:textId="77777777" w:rsidR="00B97100" w:rsidRPr="00B97100" w:rsidRDefault="00B97100" w:rsidP="00B97100">
      <w:pPr>
        <w:numPr>
          <w:ilvl w:val="0"/>
          <w:numId w:val="22"/>
        </w:numPr>
        <w:spacing w:line="360" w:lineRule="auto"/>
        <w:jc w:val="both"/>
        <w:rPr>
          <w:rFonts w:ascii="Arial" w:hAnsi="Arial" w:cs="Arial"/>
        </w:rPr>
      </w:pPr>
      <w:r w:rsidRPr="00B97100">
        <w:rPr>
          <w:rFonts w:ascii="Arial" w:hAnsi="Arial" w:cs="Arial"/>
          <w:i/>
          <w:iCs/>
        </w:rPr>
        <w:t>Mitigation:</w:t>
      </w:r>
      <w:r w:rsidRPr="00B97100">
        <w:rPr>
          <w:rFonts w:ascii="Arial" w:hAnsi="Arial" w:cs="Arial"/>
        </w:rPr>
        <w:t xml:space="preserve"> Safety training, PPE requirements, hazard identification systems</w:t>
      </w:r>
    </w:p>
    <w:p w14:paraId="3221F653" w14:textId="77777777" w:rsidR="00B97100" w:rsidRPr="00B97100" w:rsidRDefault="00B97100" w:rsidP="00B97100">
      <w:pPr>
        <w:spacing w:line="360" w:lineRule="auto"/>
        <w:jc w:val="both"/>
        <w:rPr>
          <w:rFonts w:ascii="Arial" w:hAnsi="Arial" w:cs="Arial"/>
        </w:rPr>
      </w:pPr>
    </w:p>
    <w:p w14:paraId="3624545F" w14:textId="77777777" w:rsidR="00B97100" w:rsidRPr="00B97100" w:rsidRDefault="00B97100" w:rsidP="00B97100">
      <w:pPr>
        <w:spacing w:line="360" w:lineRule="auto"/>
        <w:jc w:val="both"/>
        <w:rPr>
          <w:rFonts w:ascii="Arial" w:hAnsi="Arial" w:cs="Arial"/>
          <w:b/>
          <w:bCs/>
        </w:rPr>
      </w:pPr>
    </w:p>
    <w:p w14:paraId="79A56187" w14:textId="77777777" w:rsidR="00B97100" w:rsidRPr="00B97100" w:rsidRDefault="00B97100" w:rsidP="00B97100">
      <w:pPr>
        <w:spacing w:line="360" w:lineRule="auto"/>
        <w:jc w:val="both"/>
        <w:rPr>
          <w:rFonts w:ascii="Arial" w:hAnsi="Arial" w:cs="Arial"/>
          <w:b/>
          <w:bCs/>
        </w:rPr>
      </w:pPr>
    </w:p>
    <w:p w14:paraId="391DA033" w14:textId="2AC599AE" w:rsidR="00B97100" w:rsidRPr="00B97100" w:rsidRDefault="00B97100" w:rsidP="00B97100">
      <w:pPr>
        <w:spacing w:line="360" w:lineRule="auto"/>
        <w:jc w:val="both"/>
        <w:rPr>
          <w:rFonts w:ascii="Arial" w:hAnsi="Arial" w:cs="Arial"/>
          <w:b/>
          <w:bCs/>
        </w:rPr>
      </w:pPr>
      <w:r w:rsidRPr="00B97100">
        <w:rPr>
          <w:rFonts w:ascii="Arial" w:hAnsi="Arial" w:cs="Arial"/>
          <w:b/>
          <w:bCs/>
        </w:rPr>
        <w:t xml:space="preserve"> Conclusion</w:t>
      </w:r>
    </w:p>
    <w:p w14:paraId="4097A88F" w14:textId="77777777" w:rsidR="00B97100" w:rsidRPr="00B97100" w:rsidRDefault="00B97100" w:rsidP="00B97100">
      <w:pPr>
        <w:spacing w:line="360" w:lineRule="auto"/>
        <w:jc w:val="both"/>
        <w:rPr>
          <w:rFonts w:ascii="Arial" w:hAnsi="Arial" w:cs="Arial"/>
        </w:rPr>
      </w:pPr>
      <w:r w:rsidRPr="00B97100">
        <w:rPr>
          <w:rFonts w:ascii="Arial" w:hAnsi="Arial" w:cs="Arial"/>
        </w:rPr>
        <w:t>The Highway 5 Reconstruction Project plays a critical role in restoring transportation infrastructure, supporting economic activity, and improving long-term climate resilience in British Columbia. This Project Management Plan provides a structured and comprehensive approach to scope definition, scheduling, resource management, stakeholder engagement, and risk planning.</w:t>
      </w:r>
    </w:p>
    <w:p w14:paraId="152A3C3C" w14:textId="77777777" w:rsidR="00B97100" w:rsidRPr="00B97100" w:rsidRDefault="00B97100" w:rsidP="00B97100">
      <w:pPr>
        <w:spacing w:line="360" w:lineRule="auto"/>
        <w:jc w:val="both"/>
        <w:rPr>
          <w:rFonts w:ascii="Arial" w:hAnsi="Arial" w:cs="Arial"/>
        </w:rPr>
      </w:pPr>
      <w:r w:rsidRPr="00B97100">
        <w:rPr>
          <w:rFonts w:ascii="Arial" w:hAnsi="Arial" w:cs="Arial"/>
        </w:rPr>
        <w:t>Through collaboration between government agencies, engineering teams, environmental specialists, and local communities, the project is positioned for successful delivery within the planned 18-month timeframe. The reconstruction will not only restore normal operations but also enhance safety and reduce vulnerability to future climate-related events. Once completed, the highway will provide a safer, more reliable, and more resilient transport link for the region.</w:t>
      </w:r>
    </w:p>
    <w:p w14:paraId="513B256A" w14:textId="77777777" w:rsidR="00B97100" w:rsidRPr="00B97100" w:rsidRDefault="00B97100" w:rsidP="00B97100">
      <w:pPr>
        <w:spacing w:line="360" w:lineRule="auto"/>
        <w:jc w:val="both"/>
        <w:rPr>
          <w:rFonts w:ascii="Arial" w:hAnsi="Arial" w:cs="Arial"/>
        </w:rPr>
      </w:pPr>
    </w:p>
    <w:p w14:paraId="6DF96CB7" w14:textId="77777777" w:rsidR="00B97100" w:rsidRPr="00B97100" w:rsidRDefault="00B97100" w:rsidP="00B97100">
      <w:pPr>
        <w:spacing w:line="360" w:lineRule="auto"/>
        <w:jc w:val="both"/>
        <w:rPr>
          <w:rFonts w:ascii="Arial" w:hAnsi="Arial" w:cs="Arial"/>
        </w:rPr>
      </w:pPr>
    </w:p>
    <w:p w14:paraId="06D573D7" w14:textId="77777777" w:rsidR="00B97100" w:rsidRPr="00B97100" w:rsidRDefault="00B97100" w:rsidP="00B97100">
      <w:pPr>
        <w:spacing w:line="360" w:lineRule="auto"/>
        <w:jc w:val="both"/>
        <w:rPr>
          <w:rFonts w:ascii="Arial" w:hAnsi="Arial" w:cs="Arial"/>
        </w:rPr>
      </w:pPr>
    </w:p>
    <w:p w14:paraId="68391441" w14:textId="77777777" w:rsidR="00B97100" w:rsidRPr="00B97100" w:rsidRDefault="00B97100" w:rsidP="00B97100">
      <w:pPr>
        <w:spacing w:line="360" w:lineRule="auto"/>
        <w:jc w:val="both"/>
        <w:rPr>
          <w:rFonts w:ascii="Arial" w:hAnsi="Arial" w:cs="Arial"/>
        </w:rPr>
      </w:pPr>
    </w:p>
    <w:p w14:paraId="62125504" w14:textId="77777777" w:rsidR="00B97100" w:rsidRPr="00B97100" w:rsidRDefault="00B97100" w:rsidP="00B97100">
      <w:pPr>
        <w:spacing w:line="360" w:lineRule="auto"/>
        <w:jc w:val="both"/>
        <w:rPr>
          <w:rFonts w:ascii="Arial" w:hAnsi="Arial" w:cs="Arial"/>
        </w:rPr>
      </w:pPr>
      <w:proofErr w:type="gramStart"/>
      <w:r w:rsidRPr="00B97100">
        <w:rPr>
          <w:rFonts w:ascii="Arial" w:hAnsi="Arial" w:cs="Arial"/>
        </w:rPr>
        <w:t>  Government</w:t>
      </w:r>
      <w:proofErr w:type="gramEnd"/>
      <w:r w:rsidRPr="00B97100">
        <w:rPr>
          <w:rFonts w:ascii="Arial" w:hAnsi="Arial" w:cs="Arial"/>
        </w:rPr>
        <w:t xml:space="preserve"> of British Columbia. (2024) </w:t>
      </w:r>
      <w:r w:rsidRPr="00B97100">
        <w:rPr>
          <w:rFonts w:ascii="Arial" w:hAnsi="Arial" w:cs="Arial"/>
          <w:i/>
          <w:iCs/>
        </w:rPr>
        <w:t>B.C. Highway Flood Recovery Projects – Highway 5 (Coquihalla)</w:t>
      </w:r>
      <w:r w:rsidRPr="00B97100">
        <w:rPr>
          <w:rFonts w:ascii="Arial" w:hAnsi="Arial" w:cs="Arial"/>
        </w:rPr>
        <w:t xml:space="preserve">. Available at: </w:t>
      </w:r>
      <w:hyperlink r:id="rId6" w:tgtFrame="_new" w:history="1">
        <w:r w:rsidRPr="00B97100">
          <w:rPr>
            <w:rStyle w:val="Hyperlink"/>
            <w:rFonts w:ascii="Arial" w:hAnsi="Arial" w:cs="Arial"/>
          </w:rPr>
          <w:t>https://www2.gov.bc.ca/gov/content/transportation-projects/bc-highway-flood-recovery/2021-flood-road-recovery-projects-highway-5</w:t>
        </w:r>
      </w:hyperlink>
      <w:r w:rsidRPr="00B97100">
        <w:rPr>
          <w:rFonts w:ascii="Arial" w:hAnsi="Arial" w:cs="Arial"/>
        </w:rPr>
        <w:t xml:space="preserve"> (Accessed: 4 December 2025). </w:t>
      </w:r>
      <w:hyperlink r:id="rId7" w:tgtFrame="_blank" w:history="1">
        <w:r w:rsidRPr="00B97100">
          <w:rPr>
            <w:rStyle w:val="Hyperlink"/>
            <w:rFonts w:ascii="Arial" w:hAnsi="Arial" w:cs="Arial"/>
          </w:rPr>
          <w:t>www2.gov.bc.ca</w:t>
        </w:r>
      </w:hyperlink>
    </w:p>
    <w:p w14:paraId="7454684C" w14:textId="77777777" w:rsidR="00B97100" w:rsidRPr="00B97100" w:rsidRDefault="00B97100" w:rsidP="00B97100">
      <w:pPr>
        <w:spacing w:line="360" w:lineRule="auto"/>
        <w:jc w:val="both"/>
        <w:rPr>
          <w:rFonts w:ascii="Arial" w:hAnsi="Arial" w:cs="Arial"/>
        </w:rPr>
      </w:pPr>
      <w:proofErr w:type="gramStart"/>
      <w:r w:rsidRPr="00B97100">
        <w:rPr>
          <w:rFonts w:ascii="Arial" w:hAnsi="Arial" w:cs="Arial"/>
        </w:rPr>
        <w:t>  Government</w:t>
      </w:r>
      <w:proofErr w:type="gramEnd"/>
      <w:r w:rsidRPr="00B97100">
        <w:rPr>
          <w:rFonts w:ascii="Arial" w:hAnsi="Arial" w:cs="Arial"/>
        </w:rPr>
        <w:t xml:space="preserve"> of British Columbia. (2022) </w:t>
      </w:r>
      <w:r w:rsidRPr="00B97100">
        <w:rPr>
          <w:rFonts w:ascii="Arial" w:hAnsi="Arial" w:cs="Arial"/>
          <w:i/>
          <w:iCs/>
        </w:rPr>
        <w:t>Permanent repairs begin soon to Coquihalla and Highway 1</w:t>
      </w:r>
      <w:r w:rsidRPr="00B97100">
        <w:rPr>
          <w:rFonts w:ascii="Arial" w:hAnsi="Arial" w:cs="Arial"/>
        </w:rPr>
        <w:t xml:space="preserve">. News release. Available at: </w:t>
      </w:r>
      <w:hyperlink r:id="rId8" w:tgtFrame="_new" w:history="1">
        <w:r w:rsidRPr="00B97100">
          <w:rPr>
            <w:rStyle w:val="Hyperlink"/>
            <w:rFonts w:ascii="Arial" w:hAnsi="Arial" w:cs="Arial"/>
          </w:rPr>
          <w:t>https://archive.news.gov.bc.ca/releases/news_releases_2020-2024/2022TRAN0054-000950.htm</w:t>
        </w:r>
      </w:hyperlink>
      <w:r w:rsidRPr="00B97100">
        <w:rPr>
          <w:rFonts w:ascii="Arial" w:hAnsi="Arial" w:cs="Arial"/>
        </w:rPr>
        <w:t xml:space="preserve"> (Accessed: 4 December 2025). </w:t>
      </w:r>
      <w:hyperlink r:id="rId9" w:tgtFrame="_blank" w:history="1">
        <w:r w:rsidRPr="00B97100">
          <w:rPr>
            <w:rStyle w:val="Hyperlink"/>
            <w:rFonts w:ascii="Arial" w:hAnsi="Arial" w:cs="Arial"/>
          </w:rPr>
          <w:t>archive.news.gov.bc.ca+1</w:t>
        </w:r>
      </w:hyperlink>
    </w:p>
    <w:p w14:paraId="65321063" w14:textId="77777777" w:rsidR="00B97100" w:rsidRPr="00B97100" w:rsidRDefault="00B97100" w:rsidP="00B97100">
      <w:pPr>
        <w:spacing w:line="360" w:lineRule="auto"/>
        <w:jc w:val="both"/>
        <w:rPr>
          <w:rFonts w:ascii="Arial" w:hAnsi="Arial" w:cs="Arial"/>
        </w:rPr>
      </w:pPr>
      <w:proofErr w:type="gramStart"/>
      <w:r w:rsidRPr="00B97100">
        <w:rPr>
          <w:rFonts w:ascii="Arial" w:hAnsi="Arial" w:cs="Arial"/>
        </w:rPr>
        <w:t>  Government</w:t>
      </w:r>
      <w:proofErr w:type="gramEnd"/>
      <w:r w:rsidRPr="00B97100">
        <w:rPr>
          <w:rFonts w:ascii="Arial" w:hAnsi="Arial" w:cs="Arial"/>
        </w:rPr>
        <w:t xml:space="preserve"> of British Columbia. (2023) </w:t>
      </w:r>
      <w:r w:rsidRPr="00B97100">
        <w:rPr>
          <w:rFonts w:ascii="Arial" w:hAnsi="Arial" w:cs="Arial"/>
          <w:i/>
          <w:iCs/>
        </w:rPr>
        <w:t>Permanent repairs to Coquihalla Highway complete after 2021 floods</w:t>
      </w:r>
      <w:r w:rsidRPr="00B97100">
        <w:rPr>
          <w:rFonts w:ascii="Arial" w:hAnsi="Arial" w:cs="Arial"/>
        </w:rPr>
        <w:t xml:space="preserve">. News release. Available at: </w:t>
      </w:r>
      <w:hyperlink r:id="rId10" w:tgtFrame="_new" w:history="1">
        <w:r w:rsidRPr="00B97100">
          <w:rPr>
            <w:rStyle w:val="Hyperlink"/>
            <w:rFonts w:ascii="Arial" w:hAnsi="Arial" w:cs="Arial"/>
          </w:rPr>
          <w:t>https://news.gov.bc.ca/releases/2023MOTI0184-001792</w:t>
        </w:r>
      </w:hyperlink>
      <w:r w:rsidRPr="00B97100">
        <w:rPr>
          <w:rFonts w:ascii="Arial" w:hAnsi="Arial" w:cs="Arial"/>
        </w:rPr>
        <w:t xml:space="preserve"> (Accessed: 4 December 2025). </w:t>
      </w:r>
      <w:hyperlink r:id="rId11" w:tgtFrame="_blank" w:history="1">
        <w:r w:rsidRPr="00B97100">
          <w:rPr>
            <w:rStyle w:val="Hyperlink"/>
            <w:rFonts w:ascii="Arial" w:hAnsi="Arial" w:cs="Arial"/>
          </w:rPr>
          <w:t>news.gov.bc.ca+1</w:t>
        </w:r>
      </w:hyperlink>
    </w:p>
    <w:p w14:paraId="4CAB8BA4" w14:textId="77777777" w:rsidR="00B97100" w:rsidRPr="00B97100" w:rsidRDefault="00B97100" w:rsidP="00B97100">
      <w:pPr>
        <w:spacing w:line="360" w:lineRule="auto"/>
        <w:jc w:val="both"/>
        <w:rPr>
          <w:rFonts w:ascii="Arial" w:hAnsi="Arial" w:cs="Arial"/>
        </w:rPr>
      </w:pPr>
      <w:proofErr w:type="gramStart"/>
      <w:r w:rsidRPr="00B97100">
        <w:rPr>
          <w:rFonts w:ascii="Arial" w:hAnsi="Arial" w:cs="Arial"/>
        </w:rPr>
        <w:t>  JOC</w:t>
      </w:r>
      <w:proofErr w:type="gramEnd"/>
      <w:r w:rsidRPr="00B97100">
        <w:rPr>
          <w:rFonts w:ascii="Arial" w:hAnsi="Arial" w:cs="Arial"/>
        </w:rPr>
        <w:t xml:space="preserve"> News Services. (2023) ‘Coquihalla Highway’s climate-resilient bridges complete after 2021 washout’, </w:t>
      </w:r>
      <w:r w:rsidRPr="00B97100">
        <w:rPr>
          <w:rFonts w:ascii="Arial" w:hAnsi="Arial" w:cs="Arial"/>
          <w:i/>
          <w:iCs/>
        </w:rPr>
        <w:t>JOC News Services</w:t>
      </w:r>
      <w:r w:rsidRPr="00B97100">
        <w:rPr>
          <w:rFonts w:ascii="Arial" w:hAnsi="Arial" w:cs="Arial"/>
        </w:rPr>
        <w:t xml:space="preserve">, 16 November. Available at: </w:t>
      </w:r>
      <w:hyperlink r:id="rId12" w:tgtFrame="_new" w:history="1">
        <w:r w:rsidRPr="00B97100">
          <w:rPr>
            <w:rStyle w:val="Hyperlink"/>
            <w:rFonts w:ascii="Arial" w:hAnsi="Arial" w:cs="Arial"/>
          </w:rPr>
          <w:t>https://canada.constructconnect.com/joc/news/infrastructure/2023/11/coquihalla-highways-climate-resilient-bridges-complete-after-2021-washout</w:t>
        </w:r>
      </w:hyperlink>
      <w:r w:rsidRPr="00B97100">
        <w:rPr>
          <w:rFonts w:ascii="Arial" w:hAnsi="Arial" w:cs="Arial"/>
        </w:rPr>
        <w:t xml:space="preserve"> (Accessed: 4 December 2025). </w:t>
      </w:r>
      <w:hyperlink r:id="rId13" w:tgtFrame="_blank" w:history="1">
        <w:r w:rsidRPr="00B97100">
          <w:rPr>
            <w:rStyle w:val="Hyperlink"/>
            <w:rFonts w:ascii="Arial" w:hAnsi="Arial" w:cs="Arial"/>
          </w:rPr>
          <w:t>constructconnect.com</w:t>
        </w:r>
      </w:hyperlink>
    </w:p>
    <w:p w14:paraId="6C18FF12" w14:textId="77777777" w:rsidR="00B97100" w:rsidRPr="00B97100" w:rsidRDefault="00B97100" w:rsidP="00B97100">
      <w:pPr>
        <w:spacing w:line="360" w:lineRule="auto"/>
        <w:jc w:val="both"/>
        <w:rPr>
          <w:rFonts w:ascii="Arial" w:hAnsi="Arial" w:cs="Arial"/>
        </w:rPr>
      </w:pPr>
      <w:proofErr w:type="gramStart"/>
      <w:r w:rsidRPr="00B97100">
        <w:rPr>
          <w:rFonts w:ascii="Arial" w:hAnsi="Arial" w:cs="Arial"/>
        </w:rPr>
        <w:t>  iNFOnews.ca</w:t>
      </w:r>
      <w:proofErr w:type="gramEnd"/>
      <w:r w:rsidRPr="00B97100">
        <w:rPr>
          <w:rFonts w:ascii="Arial" w:hAnsi="Arial" w:cs="Arial"/>
        </w:rPr>
        <w:t xml:space="preserve">. (2025) ‘Rebuilt Coquihalla Highway prepared for extreme weather “new normal”’, </w:t>
      </w:r>
      <w:r w:rsidRPr="00B97100">
        <w:rPr>
          <w:rFonts w:ascii="Arial" w:hAnsi="Arial" w:cs="Arial"/>
          <w:i/>
          <w:iCs/>
        </w:rPr>
        <w:t>iNFOnews.ca</w:t>
      </w:r>
      <w:r w:rsidRPr="00B97100">
        <w:rPr>
          <w:rFonts w:ascii="Arial" w:hAnsi="Arial" w:cs="Arial"/>
        </w:rPr>
        <w:t xml:space="preserve">, updated April 2025. Available at: </w:t>
      </w:r>
      <w:hyperlink r:id="rId14" w:tgtFrame="_new" w:history="1">
        <w:r w:rsidRPr="00B97100">
          <w:rPr>
            <w:rStyle w:val="Hyperlink"/>
            <w:rFonts w:ascii="Arial" w:hAnsi="Arial" w:cs="Arial"/>
          </w:rPr>
          <w:t>https://infonews.ca/news/2467934/rebuilt-coquihalla-highway-prepared-for-extreme-weather-new-normal-bc-transportation-minister/</w:t>
        </w:r>
      </w:hyperlink>
      <w:r w:rsidRPr="00B97100">
        <w:rPr>
          <w:rFonts w:ascii="Arial" w:hAnsi="Arial" w:cs="Arial"/>
        </w:rPr>
        <w:t xml:space="preserve"> (Accessed: 4 December 2025). </w:t>
      </w:r>
      <w:hyperlink r:id="rId15" w:tgtFrame="_blank" w:history="1">
        <w:r w:rsidRPr="00B97100">
          <w:rPr>
            <w:rStyle w:val="Hyperlink"/>
            <w:rFonts w:ascii="Arial" w:hAnsi="Arial" w:cs="Arial"/>
          </w:rPr>
          <w:t>iNFOnews.ca</w:t>
        </w:r>
      </w:hyperlink>
    </w:p>
    <w:p w14:paraId="15FE5658" w14:textId="77777777" w:rsidR="00B97100" w:rsidRPr="00B97100" w:rsidRDefault="00B97100" w:rsidP="00B97100">
      <w:pPr>
        <w:spacing w:line="360" w:lineRule="auto"/>
        <w:jc w:val="both"/>
        <w:rPr>
          <w:rFonts w:ascii="Arial" w:hAnsi="Arial" w:cs="Arial"/>
        </w:rPr>
      </w:pPr>
      <w:proofErr w:type="gramStart"/>
      <w:r w:rsidRPr="00B97100">
        <w:rPr>
          <w:rFonts w:ascii="Arial" w:hAnsi="Arial" w:cs="Arial"/>
        </w:rPr>
        <w:t>  Fraser</w:t>
      </w:r>
      <w:proofErr w:type="gramEnd"/>
      <w:r w:rsidRPr="00B97100">
        <w:rPr>
          <w:rFonts w:ascii="Arial" w:hAnsi="Arial" w:cs="Arial"/>
        </w:rPr>
        <w:t xml:space="preserve"> Valley Today. (2023) ‘B.C. govt. says Coquihalla Highway between Hope and Merritt has been permanently fixed’, </w:t>
      </w:r>
      <w:r w:rsidRPr="00B97100">
        <w:rPr>
          <w:rFonts w:ascii="Arial" w:hAnsi="Arial" w:cs="Arial"/>
          <w:i/>
          <w:iCs/>
        </w:rPr>
        <w:t>Fraser Valley Today</w:t>
      </w:r>
      <w:r w:rsidRPr="00B97100">
        <w:rPr>
          <w:rFonts w:ascii="Arial" w:hAnsi="Arial" w:cs="Arial"/>
        </w:rPr>
        <w:t xml:space="preserve">, 15 November. Available at: </w:t>
      </w:r>
      <w:hyperlink r:id="rId16" w:tgtFrame="_new" w:history="1">
        <w:r w:rsidRPr="00B97100">
          <w:rPr>
            <w:rStyle w:val="Hyperlink"/>
            <w:rFonts w:ascii="Arial" w:hAnsi="Arial" w:cs="Arial"/>
          </w:rPr>
          <w:t>https://fraservalleytoday.ca/2023/11/15/b-c-govt-says-coquihalla-highway-between-hope-and-merritt-has-been-permanently-fixed/</w:t>
        </w:r>
      </w:hyperlink>
      <w:r w:rsidRPr="00B97100">
        <w:rPr>
          <w:rFonts w:ascii="Arial" w:hAnsi="Arial" w:cs="Arial"/>
        </w:rPr>
        <w:t xml:space="preserve"> (Accessed: 4 December 2025). </w:t>
      </w:r>
      <w:hyperlink r:id="rId17" w:tgtFrame="_blank" w:history="1">
        <w:r w:rsidRPr="00B97100">
          <w:rPr>
            <w:rStyle w:val="Hyperlink"/>
            <w:rFonts w:ascii="Arial" w:hAnsi="Arial" w:cs="Arial"/>
          </w:rPr>
          <w:t>fraservalleytoday.ca</w:t>
        </w:r>
      </w:hyperlink>
    </w:p>
    <w:p w14:paraId="59432ABC" w14:textId="77777777" w:rsidR="00B97100" w:rsidRPr="00B97100" w:rsidRDefault="00B97100" w:rsidP="00B97100">
      <w:pPr>
        <w:spacing w:line="360" w:lineRule="auto"/>
        <w:jc w:val="both"/>
        <w:rPr>
          <w:rFonts w:ascii="Arial" w:hAnsi="Arial" w:cs="Arial"/>
        </w:rPr>
      </w:pPr>
      <w:proofErr w:type="gramStart"/>
      <w:r w:rsidRPr="00B97100">
        <w:rPr>
          <w:rFonts w:ascii="Arial" w:hAnsi="Arial" w:cs="Arial"/>
        </w:rPr>
        <w:lastRenderedPageBreak/>
        <w:t>  Wikipedia</w:t>
      </w:r>
      <w:proofErr w:type="gramEnd"/>
      <w:r w:rsidRPr="00B97100">
        <w:rPr>
          <w:rFonts w:ascii="Arial" w:hAnsi="Arial" w:cs="Arial"/>
        </w:rPr>
        <w:t xml:space="preserve">. (n.d.) ‘British Columbia Highway 5’, </w:t>
      </w:r>
      <w:r w:rsidRPr="00B97100">
        <w:rPr>
          <w:rFonts w:ascii="Arial" w:hAnsi="Arial" w:cs="Arial"/>
          <w:i/>
          <w:iCs/>
        </w:rPr>
        <w:t>Wikipedia</w:t>
      </w:r>
      <w:r w:rsidRPr="00B97100">
        <w:rPr>
          <w:rFonts w:ascii="Arial" w:hAnsi="Arial" w:cs="Arial"/>
        </w:rPr>
        <w:t xml:space="preserve">. Available at: </w:t>
      </w:r>
      <w:hyperlink r:id="rId18" w:tgtFrame="_new" w:history="1">
        <w:r w:rsidRPr="00B97100">
          <w:rPr>
            <w:rStyle w:val="Hyperlink"/>
            <w:rFonts w:ascii="Arial" w:hAnsi="Arial" w:cs="Arial"/>
          </w:rPr>
          <w:t>https://en.wikipedia.org/wiki/British_Columbia_Highway_5</w:t>
        </w:r>
      </w:hyperlink>
      <w:r w:rsidRPr="00B97100">
        <w:rPr>
          <w:rFonts w:ascii="Arial" w:hAnsi="Arial" w:cs="Arial"/>
        </w:rPr>
        <w:t xml:space="preserve"> (Accessed: 4 December 2025). </w:t>
      </w:r>
      <w:hyperlink r:id="rId19" w:tgtFrame="_blank" w:history="1">
        <w:r w:rsidRPr="00B97100">
          <w:rPr>
            <w:rStyle w:val="Hyperlink"/>
            <w:rFonts w:ascii="Arial" w:hAnsi="Arial" w:cs="Arial"/>
          </w:rPr>
          <w:t>Wikipedia</w:t>
        </w:r>
      </w:hyperlink>
    </w:p>
    <w:p w14:paraId="0B9A3FE4" w14:textId="589B7685" w:rsidR="00B97100" w:rsidRDefault="00B97100" w:rsidP="00B97100">
      <w:pPr>
        <w:spacing w:line="360" w:lineRule="auto"/>
        <w:jc w:val="both"/>
        <w:rPr>
          <w:rFonts w:ascii="Arial" w:hAnsi="Arial" w:cs="Arial"/>
        </w:rPr>
      </w:pPr>
      <w:proofErr w:type="gramStart"/>
      <w:r w:rsidRPr="00B97100">
        <w:rPr>
          <w:rFonts w:ascii="Arial" w:hAnsi="Arial" w:cs="Arial"/>
        </w:rPr>
        <w:t>  Hu</w:t>
      </w:r>
      <w:proofErr w:type="gramEnd"/>
      <w:r w:rsidRPr="00B97100">
        <w:rPr>
          <w:rFonts w:ascii="Arial" w:hAnsi="Arial" w:cs="Arial"/>
        </w:rPr>
        <w:t>, S., Wang, K., Li, L., Zhao, Y., He, Z. &amp; Zhang, Y. (2023) ‘</w:t>
      </w:r>
      <w:proofErr w:type="spellStart"/>
      <w:r w:rsidRPr="00B97100">
        <w:rPr>
          <w:rFonts w:ascii="Arial" w:hAnsi="Arial" w:cs="Arial"/>
        </w:rPr>
        <w:t>Modeling</w:t>
      </w:r>
      <w:proofErr w:type="spellEnd"/>
      <w:r w:rsidRPr="00B97100">
        <w:rPr>
          <w:rFonts w:ascii="Arial" w:hAnsi="Arial" w:cs="Arial"/>
        </w:rPr>
        <w:t xml:space="preserve"> Link-level Road Traffic Resilience to Extreme Weather Events Using Crowdsourced Data’, </w:t>
      </w:r>
      <w:proofErr w:type="spellStart"/>
      <w:r w:rsidRPr="00B97100">
        <w:rPr>
          <w:rFonts w:ascii="Arial" w:hAnsi="Arial" w:cs="Arial"/>
          <w:i/>
          <w:iCs/>
        </w:rPr>
        <w:t>arXiv</w:t>
      </w:r>
      <w:proofErr w:type="spellEnd"/>
      <w:r w:rsidRPr="00B97100">
        <w:rPr>
          <w:rFonts w:ascii="Arial" w:hAnsi="Arial" w:cs="Arial"/>
        </w:rPr>
        <w:t xml:space="preserve">. Available at: </w:t>
      </w:r>
      <w:hyperlink r:id="rId20" w:tgtFrame="_new" w:history="1">
        <w:r w:rsidRPr="00B97100">
          <w:rPr>
            <w:rStyle w:val="Hyperlink"/>
            <w:rFonts w:ascii="Arial" w:hAnsi="Arial" w:cs="Arial"/>
          </w:rPr>
          <w:t>https://arxiv.org/abs/2310.14380</w:t>
        </w:r>
      </w:hyperlink>
      <w:r w:rsidRPr="00B97100">
        <w:rPr>
          <w:rFonts w:ascii="Arial" w:hAnsi="Arial" w:cs="Arial"/>
        </w:rPr>
        <w:t xml:space="preserve"> (Accessed: 4 December 2025).</w:t>
      </w:r>
    </w:p>
    <w:p w14:paraId="5C015E43" w14:textId="77777777" w:rsidR="00D955F7" w:rsidRDefault="00D955F7" w:rsidP="00B97100">
      <w:pPr>
        <w:spacing w:line="360" w:lineRule="auto"/>
        <w:jc w:val="both"/>
        <w:rPr>
          <w:rFonts w:ascii="Arial" w:hAnsi="Arial" w:cs="Arial"/>
        </w:rPr>
      </w:pPr>
    </w:p>
    <w:p w14:paraId="3C44BAE6" w14:textId="77777777" w:rsidR="00D955F7" w:rsidRDefault="00D955F7" w:rsidP="00B97100">
      <w:pPr>
        <w:spacing w:line="360" w:lineRule="auto"/>
        <w:jc w:val="both"/>
        <w:rPr>
          <w:rFonts w:ascii="Arial" w:hAnsi="Arial" w:cs="Arial"/>
        </w:rPr>
      </w:pPr>
    </w:p>
    <w:p w14:paraId="53B4CCBA" w14:textId="77777777" w:rsidR="00D955F7" w:rsidRDefault="00D955F7" w:rsidP="00B97100">
      <w:pPr>
        <w:spacing w:line="360" w:lineRule="auto"/>
        <w:jc w:val="both"/>
        <w:rPr>
          <w:rFonts w:ascii="Arial" w:hAnsi="Arial" w:cs="Arial"/>
        </w:rPr>
      </w:pPr>
    </w:p>
    <w:p w14:paraId="6FF8C042" w14:textId="77777777" w:rsidR="00D955F7" w:rsidRDefault="00D955F7" w:rsidP="00B97100">
      <w:pPr>
        <w:spacing w:line="360" w:lineRule="auto"/>
        <w:jc w:val="both"/>
        <w:rPr>
          <w:rFonts w:ascii="Arial" w:hAnsi="Arial" w:cs="Arial"/>
        </w:rPr>
      </w:pPr>
    </w:p>
    <w:p w14:paraId="245D37B9" w14:textId="77777777" w:rsidR="00D955F7" w:rsidRDefault="00D955F7" w:rsidP="00B97100">
      <w:pPr>
        <w:spacing w:line="360" w:lineRule="auto"/>
        <w:jc w:val="both"/>
        <w:rPr>
          <w:rFonts w:ascii="Arial" w:hAnsi="Arial" w:cs="Arial"/>
        </w:rPr>
      </w:pPr>
    </w:p>
    <w:p w14:paraId="6513236B" w14:textId="77777777" w:rsidR="00D955F7" w:rsidRDefault="00D955F7" w:rsidP="00B97100">
      <w:pPr>
        <w:spacing w:line="360" w:lineRule="auto"/>
        <w:jc w:val="both"/>
        <w:rPr>
          <w:rFonts w:ascii="Arial" w:hAnsi="Arial" w:cs="Arial"/>
        </w:rPr>
      </w:pPr>
    </w:p>
    <w:p w14:paraId="5C7F19B4" w14:textId="77777777" w:rsidR="00D955F7" w:rsidRDefault="00D955F7" w:rsidP="00B97100">
      <w:pPr>
        <w:spacing w:line="360" w:lineRule="auto"/>
        <w:jc w:val="both"/>
        <w:rPr>
          <w:rFonts w:ascii="Arial" w:hAnsi="Arial" w:cs="Arial"/>
        </w:rPr>
      </w:pPr>
    </w:p>
    <w:p w14:paraId="01522C40" w14:textId="77777777" w:rsidR="00D955F7" w:rsidRDefault="00D955F7" w:rsidP="00B97100">
      <w:pPr>
        <w:spacing w:line="360" w:lineRule="auto"/>
        <w:jc w:val="both"/>
        <w:rPr>
          <w:rFonts w:ascii="Arial" w:hAnsi="Arial" w:cs="Arial"/>
        </w:rPr>
      </w:pPr>
    </w:p>
    <w:p w14:paraId="4B63268B" w14:textId="77777777" w:rsidR="00D955F7" w:rsidRDefault="00D955F7" w:rsidP="00B97100">
      <w:pPr>
        <w:spacing w:line="360" w:lineRule="auto"/>
        <w:jc w:val="both"/>
        <w:rPr>
          <w:rFonts w:ascii="Arial" w:hAnsi="Arial" w:cs="Arial"/>
        </w:rPr>
      </w:pPr>
    </w:p>
    <w:p w14:paraId="667A802A" w14:textId="77777777" w:rsidR="00D955F7" w:rsidRDefault="00D955F7" w:rsidP="00B97100">
      <w:pPr>
        <w:spacing w:line="360" w:lineRule="auto"/>
        <w:jc w:val="both"/>
        <w:rPr>
          <w:rFonts w:ascii="Arial" w:hAnsi="Arial" w:cs="Arial"/>
        </w:rPr>
      </w:pPr>
    </w:p>
    <w:p w14:paraId="30F7AD52" w14:textId="77777777" w:rsidR="00D955F7" w:rsidRDefault="00D955F7" w:rsidP="00B97100">
      <w:pPr>
        <w:spacing w:line="360" w:lineRule="auto"/>
        <w:jc w:val="both"/>
        <w:rPr>
          <w:rFonts w:ascii="Arial" w:hAnsi="Arial" w:cs="Arial"/>
        </w:rPr>
      </w:pPr>
    </w:p>
    <w:p w14:paraId="0EBF7D21" w14:textId="77777777" w:rsidR="00D955F7" w:rsidRDefault="00D955F7" w:rsidP="00B97100">
      <w:pPr>
        <w:spacing w:line="360" w:lineRule="auto"/>
        <w:jc w:val="both"/>
        <w:rPr>
          <w:rFonts w:ascii="Arial" w:hAnsi="Arial" w:cs="Arial"/>
        </w:rPr>
      </w:pPr>
    </w:p>
    <w:p w14:paraId="4665745E" w14:textId="77777777" w:rsidR="00D955F7" w:rsidRDefault="00D955F7" w:rsidP="00B97100">
      <w:pPr>
        <w:spacing w:line="360" w:lineRule="auto"/>
        <w:jc w:val="both"/>
        <w:rPr>
          <w:rFonts w:ascii="Arial" w:hAnsi="Arial" w:cs="Arial"/>
        </w:rPr>
      </w:pPr>
    </w:p>
    <w:p w14:paraId="2B2C294F" w14:textId="77777777" w:rsidR="00D955F7" w:rsidRDefault="00D955F7" w:rsidP="00B97100">
      <w:pPr>
        <w:spacing w:line="360" w:lineRule="auto"/>
        <w:jc w:val="both"/>
        <w:rPr>
          <w:rFonts w:ascii="Arial" w:hAnsi="Arial" w:cs="Arial"/>
        </w:rPr>
      </w:pPr>
    </w:p>
    <w:p w14:paraId="31B7FD00" w14:textId="77777777" w:rsidR="00D955F7" w:rsidRDefault="00D955F7" w:rsidP="00B97100">
      <w:pPr>
        <w:spacing w:line="360" w:lineRule="auto"/>
        <w:jc w:val="both"/>
        <w:rPr>
          <w:rFonts w:ascii="Arial" w:hAnsi="Arial" w:cs="Arial"/>
        </w:rPr>
      </w:pPr>
    </w:p>
    <w:p w14:paraId="75E2AB17" w14:textId="77777777" w:rsidR="00D955F7" w:rsidRDefault="00D955F7" w:rsidP="00B97100">
      <w:pPr>
        <w:spacing w:line="360" w:lineRule="auto"/>
        <w:jc w:val="both"/>
        <w:rPr>
          <w:rFonts w:ascii="Arial" w:hAnsi="Arial" w:cs="Arial"/>
        </w:rPr>
      </w:pPr>
    </w:p>
    <w:p w14:paraId="5B3983F9" w14:textId="77777777" w:rsidR="00D955F7" w:rsidRDefault="00D955F7" w:rsidP="00B97100">
      <w:pPr>
        <w:spacing w:line="360" w:lineRule="auto"/>
        <w:jc w:val="both"/>
        <w:rPr>
          <w:rFonts w:ascii="Arial" w:hAnsi="Arial" w:cs="Arial"/>
        </w:rPr>
      </w:pPr>
    </w:p>
    <w:p w14:paraId="4454D0C9" w14:textId="77777777" w:rsidR="00D955F7" w:rsidRDefault="00D955F7" w:rsidP="00B97100">
      <w:pPr>
        <w:spacing w:line="360" w:lineRule="auto"/>
        <w:jc w:val="both"/>
        <w:rPr>
          <w:rFonts w:ascii="Arial" w:hAnsi="Arial" w:cs="Arial"/>
        </w:rPr>
      </w:pPr>
    </w:p>
    <w:p w14:paraId="4FB5869A" w14:textId="77777777" w:rsidR="00D955F7" w:rsidRDefault="00D955F7" w:rsidP="00B97100">
      <w:pPr>
        <w:spacing w:line="360" w:lineRule="auto"/>
        <w:jc w:val="both"/>
        <w:rPr>
          <w:rFonts w:ascii="Arial" w:hAnsi="Arial" w:cs="Arial"/>
        </w:rPr>
      </w:pPr>
    </w:p>
    <w:p w14:paraId="170FBD4B" w14:textId="77777777" w:rsidR="00D955F7" w:rsidRPr="00674E87" w:rsidRDefault="00D955F7" w:rsidP="00D955F7">
      <w:pPr>
        <w:spacing w:line="360" w:lineRule="auto"/>
        <w:jc w:val="both"/>
        <w:rPr>
          <w:rFonts w:ascii="Arial" w:hAnsi="Arial" w:cs="Arial"/>
          <w:b/>
          <w:bCs/>
          <w:sz w:val="36"/>
          <w:szCs w:val="36"/>
        </w:rPr>
      </w:pPr>
      <w:r w:rsidRPr="00674E87">
        <w:rPr>
          <w:rFonts w:ascii="Arial" w:hAnsi="Arial" w:cs="Arial"/>
          <w:b/>
          <w:bCs/>
          <w:sz w:val="36"/>
          <w:szCs w:val="36"/>
        </w:rPr>
        <w:lastRenderedPageBreak/>
        <w:t>Reflection on Feedback</w:t>
      </w:r>
    </w:p>
    <w:p w14:paraId="51DD978C" w14:textId="77777777" w:rsidR="00D955F7" w:rsidRPr="00674E87" w:rsidRDefault="00D955F7" w:rsidP="00D955F7">
      <w:pPr>
        <w:spacing w:line="360" w:lineRule="auto"/>
        <w:jc w:val="both"/>
        <w:rPr>
          <w:rFonts w:ascii="Arial" w:hAnsi="Arial" w:cs="Arial"/>
          <w:b/>
          <w:bCs/>
          <w:sz w:val="22"/>
          <w:szCs w:val="22"/>
        </w:rPr>
      </w:pPr>
      <w:r w:rsidRPr="00674E87">
        <w:rPr>
          <w:rFonts w:ascii="Arial" w:hAnsi="Arial" w:cs="Arial"/>
          <w:b/>
          <w:bCs/>
          <w:sz w:val="22"/>
          <w:szCs w:val="22"/>
        </w:rPr>
        <w:t xml:space="preserve">Joao Pedro Fino </w:t>
      </w:r>
    </w:p>
    <w:p w14:paraId="3D0BC3A1" w14:textId="77777777" w:rsidR="00D955F7" w:rsidRPr="00674E87" w:rsidRDefault="00D955F7" w:rsidP="00D955F7">
      <w:pPr>
        <w:spacing w:line="360" w:lineRule="auto"/>
        <w:jc w:val="both"/>
        <w:rPr>
          <w:rFonts w:ascii="Arial" w:hAnsi="Arial" w:cs="Arial"/>
          <w:b/>
          <w:bCs/>
          <w:sz w:val="22"/>
          <w:szCs w:val="22"/>
        </w:rPr>
      </w:pPr>
      <w:r w:rsidRPr="00674E87">
        <w:rPr>
          <w:rFonts w:ascii="Arial" w:hAnsi="Arial" w:cs="Arial"/>
          <w:b/>
          <w:bCs/>
          <w:sz w:val="22"/>
          <w:szCs w:val="22"/>
        </w:rPr>
        <w:t>ID:2333038</w:t>
      </w:r>
    </w:p>
    <w:p w14:paraId="075CD54D" w14:textId="77777777" w:rsidR="00D955F7" w:rsidRDefault="00D955F7" w:rsidP="00D955F7">
      <w:pPr>
        <w:spacing w:line="360" w:lineRule="auto"/>
        <w:jc w:val="both"/>
        <w:rPr>
          <w:rFonts w:ascii="Arial" w:hAnsi="Arial" w:cs="Arial"/>
          <w:sz w:val="22"/>
          <w:szCs w:val="22"/>
        </w:rPr>
      </w:pPr>
    </w:p>
    <w:p w14:paraId="0F6FAE56" w14:textId="77777777" w:rsidR="00D955F7" w:rsidRDefault="00D955F7" w:rsidP="00D955F7">
      <w:pPr>
        <w:spacing w:line="360" w:lineRule="auto"/>
        <w:jc w:val="both"/>
        <w:rPr>
          <w:rFonts w:ascii="Arial" w:hAnsi="Arial" w:cs="Arial"/>
          <w:sz w:val="22"/>
          <w:szCs w:val="22"/>
        </w:rPr>
      </w:pPr>
    </w:p>
    <w:p w14:paraId="4A7FD808" w14:textId="77777777" w:rsidR="00D955F7" w:rsidRPr="00674E87" w:rsidRDefault="00D955F7" w:rsidP="00D955F7">
      <w:pPr>
        <w:spacing w:line="360" w:lineRule="auto"/>
        <w:jc w:val="both"/>
        <w:rPr>
          <w:rFonts w:ascii="Arial" w:hAnsi="Arial" w:cs="Arial"/>
          <w:sz w:val="22"/>
          <w:szCs w:val="22"/>
        </w:rPr>
      </w:pPr>
      <w:r w:rsidRPr="00674E87">
        <w:rPr>
          <w:rFonts w:ascii="Arial" w:hAnsi="Arial" w:cs="Arial"/>
          <w:sz w:val="22"/>
          <w:szCs w:val="22"/>
        </w:rPr>
        <w:t>Reflecting on the feedback I received for my assignment has been important for my learning and academic development. The professor said that the content of my work was good, but there were several areas where I can improve, especially in the visual presentation and clarity of some sections. This reflection will help me understand what I did well and what I need to do better in future assignments and professional presentations.</w:t>
      </w:r>
    </w:p>
    <w:p w14:paraId="258F8CFD" w14:textId="77777777" w:rsidR="00D955F7" w:rsidRPr="00674E87" w:rsidRDefault="00D955F7" w:rsidP="00D955F7">
      <w:pPr>
        <w:spacing w:line="360" w:lineRule="auto"/>
        <w:jc w:val="both"/>
        <w:rPr>
          <w:rFonts w:ascii="Arial" w:hAnsi="Arial" w:cs="Arial"/>
          <w:sz w:val="22"/>
          <w:szCs w:val="22"/>
        </w:rPr>
      </w:pPr>
      <w:r w:rsidRPr="00674E87">
        <w:rPr>
          <w:rFonts w:ascii="Arial" w:hAnsi="Arial" w:cs="Arial"/>
          <w:sz w:val="22"/>
          <w:szCs w:val="22"/>
        </w:rPr>
        <w:t>One of the main comments was that the visual design of the poster could have been better. Even though the information I included was correct and relevant, the presentation was not visually strong. A good academic or professional poster should be easy to read, attractive, and organised in a way that guides the reader naturally through the content. In my case, the layout could have been clearer, with better spacing, colour use, and visual flow. I now understand that design is not only about aesthetics but also about communication. A good design helps the audience understand the message faster and more effectively.</w:t>
      </w:r>
    </w:p>
    <w:p w14:paraId="0F2096D6" w14:textId="77777777" w:rsidR="00D955F7" w:rsidRPr="00674E87" w:rsidRDefault="00D955F7" w:rsidP="00D955F7">
      <w:pPr>
        <w:spacing w:line="360" w:lineRule="auto"/>
        <w:jc w:val="both"/>
        <w:rPr>
          <w:rFonts w:ascii="Arial" w:hAnsi="Arial" w:cs="Arial"/>
          <w:sz w:val="22"/>
          <w:szCs w:val="22"/>
        </w:rPr>
      </w:pPr>
      <w:r w:rsidRPr="00674E87">
        <w:rPr>
          <w:rFonts w:ascii="Arial" w:hAnsi="Arial" w:cs="Arial"/>
          <w:sz w:val="22"/>
          <w:szCs w:val="22"/>
        </w:rPr>
        <w:t>Another point from the professor was that the budget should have been presented in a table and not in plain text. This is a useful comment, because tables are standard in project management and business communication. A table makes numbers easier to read, compare, and analyse. By writing the budget in paragraph form, I made it harder for the reader to quickly identify how the money would be used. In the future, I will use tables, charts, or diagrams when presenting financial or statistical information to make it more professional and organised.</w:t>
      </w:r>
    </w:p>
    <w:p w14:paraId="704749CF" w14:textId="77777777" w:rsidR="00D955F7" w:rsidRPr="00674E87" w:rsidRDefault="00D955F7" w:rsidP="00D955F7">
      <w:pPr>
        <w:spacing w:line="360" w:lineRule="auto"/>
        <w:jc w:val="both"/>
        <w:rPr>
          <w:rFonts w:ascii="Arial" w:hAnsi="Arial" w:cs="Arial"/>
          <w:sz w:val="22"/>
          <w:szCs w:val="22"/>
        </w:rPr>
      </w:pPr>
      <w:r w:rsidRPr="00674E87">
        <w:rPr>
          <w:rFonts w:ascii="Arial" w:hAnsi="Arial" w:cs="Arial"/>
          <w:sz w:val="22"/>
          <w:szCs w:val="22"/>
        </w:rPr>
        <w:t>The professor also mentioned that I should discuss more clearly the benefits that the project would bring to the community after completion. Although I talked about project goals, risks, and structure, I did not fully explore the social, economic, or environmental impact on the local population. A strong project analysis should show why the project matters and who will benefit from it. In future assignments, I will make sure to explain not only what the project does, but also why it is important for the community, stakeholders, and long-term development.</w:t>
      </w:r>
    </w:p>
    <w:p w14:paraId="79E781A2" w14:textId="77777777" w:rsidR="00D955F7" w:rsidRPr="00674E87" w:rsidRDefault="00D955F7" w:rsidP="00D955F7">
      <w:pPr>
        <w:spacing w:line="360" w:lineRule="auto"/>
        <w:jc w:val="both"/>
        <w:rPr>
          <w:rFonts w:ascii="Arial" w:hAnsi="Arial" w:cs="Arial"/>
          <w:sz w:val="22"/>
          <w:szCs w:val="22"/>
        </w:rPr>
      </w:pPr>
      <w:r w:rsidRPr="00674E87">
        <w:rPr>
          <w:rFonts w:ascii="Arial" w:hAnsi="Arial" w:cs="Arial"/>
          <w:sz w:val="22"/>
          <w:szCs w:val="22"/>
        </w:rPr>
        <w:t xml:space="preserve">Additionally, the professor advised that some of the vocabulary used in the assignment should be better understood, especially for in-person presentations. This means that I need to be completely confident with the meaning of the words and concepts I use so that, when </w:t>
      </w:r>
      <w:r w:rsidRPr="00674E87">
        <w:rPr>
          <w:rFonts w:ascii="Arial" w:hAnsi="Arial" w:cs="Arial"/>
          <w:sz w:val="22"/>
          <w:szCs w:val="22"/>
        </w:rPr>
        <w:lastRenderedPageBreak/>
        <w:t xml:space="preserve">presenting live, I can explain them without hesitation. As English is not my first language, this comment is useful. I will </w:t>
      </w:r>
      <w:proofErr w:type="gramStart"/>
      <w:r w:rsidRPr="00674E87">
        <w:rPr>
          <w:rFonts w:ascii="Arial" w:hAnsi="Arial" w:cs="Arial"/>
          <w:sz w:val="22"/>
          <w:szCs w:val="22"/>
        </w:rPr>
        <w:t>make an effort</w:t>
      </w:r>
      <w:proofErr w:type="gramEnd"/>
      <w:r w:rsidRPr="00674E87">
        <w:rPr>
          <w:rFonts w:ascii="Arial" w:hAnsi="Arial" w:cs="Arial"/>
          <w:sz w:val="22"/>
          <w:szCs w:val="22"/>
        </w:rPr>
        <w:t xml:space="preserve"> to revise key words before presenting and make sure I fully understand them in context, so that I can speak more confidently and naturally.</w:t>
      </w:r>
    </w:p>
    <w:p w14:paraId="4165125F" w14:textId="77777777" w:rsidR="00D955F7" w:rsidRPr="00674E87" w:rsidRDefault="00D955F7" w:rsidP="00D955F7">
      <w:pPr>
        <w:spacing w:line="360" w:lineRule="auto"/>
        <w:jc w:val="both"/>
        <w:rPr>
          <w:rFonts w:ascii="Arial" w:hAnsi="Arial" w:cs="Arial"/>
          <w:sz w:val="22"/>
          <w:szCs w:val="22"/>
        </w:rPr>
      </w:pPr>
      <w:r w:rsidRPr="00674E87">
        <w:rPr>
          <w:rFonts w:ascii="Arial" w:hAnsi="Arial" w:cs="Arial"/>
          <w:sz w:val="22"/>
          <w:szCs w:val="22"/>
        </w:rPr>
        <w:t>Overall, I think the feedback was fair, constructive, and helpful. The professor recognised the positive parts of the assignment but showed me how I can improve my academic work by focusing more on design, clarity, and communication techniques. I will apply this feedback in future tasks to produce work that is not only correct in content but also more visually professional and easier for the audience to understand.</w:t>
      </w:r>
    </w:p>
    <w:p w14:paraId="5D7E9D5A" w14:textId="77777777" w:rsidR="00D955F7" w:rsidRPr="00674E87" w:rsidRDefault="00D955F7" w:rsidP="00D955F7">
      <w:pPr>
        <w:spacing w:line="360" w:lineRule="auto"/>
        <w:jc w:val="both"/>
        <w:rPr>
          <w:rFonts w:ascii="Arial" w:hAnsi="Arial" w:cs="Arial"/>
          <w:sz w:val="22"/>
          <w:szCs w:val="22"/>
        </w:rPr>
      </w:pPr>
    </w:p>
    <w:p w14:paraId="5F086921" w14:textId="3C28165D" w:rsidR="00D955F7" w:rsidRDefault="00D955F7" w:rsidP="00B97100">
      <w:pPr>
        <w:spacing w:line="360" w:lineRule="auto"/>
        <w:jc w:val="both"/>
        <w:rPr>
          <w:rFonts w:ascii="Arial" w:hAnsi="Arial" w:cs="Arial"/>
        </w:rPr>
      </w:pPr>
    </w:p>
    <w:p w14:paraId="0EA7B0D8" w14:textId="77777777" w:rsidR="00D955F7" w:rsidRDefault="00D955F7" w:rsidP="00B97100">
      <w:pPr>
        <w:spacing w:line="360" w:lineRule="auto"/>
        <w:jc w:val="both"/>
        <w:rPr>
          <w:rFonts w:ascii="Arial" w:hAnsi="Arial" w:cs="Arial"/>
        </w:rPr>
      </w:pPr>
    </w:p>
    <w:p w14:paraId="4C923159" w14:textId="3FD1A365" w:rsidR="00D955F7" w:rsidRPr="00D955F7" w:rsidRDefault="00D955F7" w:rsidP="00B97100">
      <w:pPr>
        <w:spacing w:line="360" w:lineRule="auto"/>
        <w:jc w:val="both"/>
        <w:rPr>
          <w:rFonts w:ascii="Arial" w:hAnsi="Arial" w:cs="Arial"/>
          <w:sz w:val="48"/>
          <w:szCs w:val="48"/>
        </w:rPr>
      </w:pPr>
      <w:r w:rsidRPr="00D955F7">
        <w:rPr>
          <w:rFonts w:ascii="Arial" w:hAnsi="Arial" w:cs="Arial"/>
          <w:sz w:val="48"/>
          <w:szCs w:val="48"/>
        </w:rPr>
        <w:t xml:space="preserve">Link </w:t>
      </w:r>
      <w:proofErr w:type="gramStart"/>
      <w:r w:rsidRPr="00D955F7">
        <w:rPr>
          <w:rFonts w:ascii="Arial" w:hAnsi="Arial" w:cs="Arial"/>
          <w:sz w:val="48"/>
          <w:szCs w:val="48"/>
        </w:rPr>
        <w:t>Poster :</w:t>
      </w:r>
      <w:proofErr w:type="gramEnd"/>
    </w:p>
    <w:p w14:paraId="0FC8A501" w14:textId="1A0BBD8C" w:rsidR="00D955F7" w:rsidRPr="00D955F7" w:rsidRDefault="00D955F7" w:rsidP="00B97100">
      <w:pPr>
        <w:spacing w:line="360" w:lineRule="auto"/>
        <w:jc w:val="both"/>
        <w:rPr>
          <w:rFonts w:ascii="Arial" w:hAnsi="Arial" w:cs="Arial"/>
          <w:sz w:val="48"/>
          <w:szCs w:val="48"/>
        </w:rPr>
      </w:pPr>
      <w:hyperlink r:id="rId21" w:history="1">
        <w:r w:rsidRPr="00D955F7">
          <w:rPr>
            <w:rStyle w:val="Hyperlink"/>
            <w:rFonts w:ascii="Arial" w:hAnsi="Arial" w:cs="Arial"/>
            <w:sz w:val="48"/>
            <w:szCs w:val="48"/>
          </w:rPr>
          <w:t>poster Joao Fino.</w:t>
        </w:r>
        <w:r w:rsidRPr="00D955F7">
          <w:rPr>
            <w:rStyle w:val="Hyperlink"/>
            <w:rFonts w:ascii="Arial" w:hAnsi="Arial" w:cs="Arial"/>
            <w:sz w:val="48"/>
            <w:szCs w:val="48"/>
          </w:rPr>
          <w:t>p</w:t>
        </w:r>
        <w:r w:rsidRPr="00D955F7">
          <w:rPr>
            <w:rStyle w:val="Hyperlink"/>
            <w:rFonts w:ascii="Arial" w:hAnsi="Arial" w:cs="Arial"/>
            <w:sz w:val="48"/>
            <w:szCs w:val="48"/>
          </w:rPr>
          <w:t>ptx</w:t>
        </w:r>
      </w:hyperlink>
    </w:p>
    <w:sectPr w:rsidR="00D955F7" w:rsidRPr="00D955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D19BF"/>
    <w:multiLevelType w:val="multilevel"/>
    <w:tmpl w:val="C4741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784924"/>
    <w:multiLevelType w:val="multilevel"/>
    <w:tmpl w:val="68A05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9332A8"/>
    <w:multiLevelType w:val="multilevel"/>
    <w:tmpl w:val="42DC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C1C45"/>
    <w:multiLevelType w:val="multilevel"/>
    <w:tmpl w:val="80F0E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4D6F85"/>
    <w:multiLevelType w:val="multilevel"/>
    <w:tmpl w:val="364A3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DD66B7"/>
    <w:multiLevelType w:val="multilevel"/>
    <w:tmpl w:val="81369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A0E18"/>
    <w:multiLevelType w:val="multilevel"/>
    <w:tmpl w:val="9E68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B24F5D"/>
    <w:multiLevelType w:val="multilevel"/>
    <w:tmpl w:val="D438E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7F5E9A"/>
    <w:multiLevelType w:val="multilevel"/>
    <w:tmpl w:val="F9864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793BA5"/>
    <w:multiLevelType w:val="multilevel"/>
    <w:tmpl w:val="CADE2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55007A"/>
    <w:multiLevelType w:val="multilevel"/>
    <w:tmpl w:val="D3146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DE6748"/>
    <w:multiLevelType w:val="multilevel"/>
    <w:tmpl w:val="E7E26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EF6308"/>
    <w:multiLevelType w:val="multilevel"/>
    <w:tmpl w:val="F5520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6A739B"/>
    <w:multiLevelType w:val="multilevel"/>
    <w:tmpl w:val="A23E9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CF3641"/>
    <w:multiLevelType w:val="multilevel"/>
    <w:tmpl w:val="444A5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6B669C"/>
    <w:multiLevelType w:val="multilevel"/>
    <w:tmpl w:val="5D2CB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A26261"/>
    <w:multiLevelType w:val="multilevel"/>
    <w:tmpl w:val="D3227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A55A78"/>
    <w:multiLevelType w:val="multilevel"/>
    <w:tmpl w:val="F79A6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3D0BF7"/>
    <w:multiLevelType w:val="multilevel"/>
    <w:tmpl w:val="4BC4F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291097"/>
    <w:multiLevelType w:val="multilevel"/>
    <w:tmpl w:val="3FFE6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0448D1"/>
    <w:multiLevelType w:val="multilevel"/>
    <w:tmpl w:val="65143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585658"/>
    <w:multiLevelType w:val="multilevel"/>
    <w:tmpl w:val="5D920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6780993">
    <w:abstractNumId w:val="7"/>
  </w:num>
  <w:num w:numId="2" w16cid:durableId="201985981">
    <w:abstractNumId w:val="2"/>
  </w:num>
  <w:num w:numId="3" w16cid:durableId="1665357625">
    <w:abstractNumId w:val="16"/>
  </w:num>
  <w:num w:numId="4" w16cid:durableId="301153982">
    <w:abstractNumId w:val="17"/>
  </w:num>
  <w:num w:numId="5" w16cid:durableId="29034540">
    <w:abstractNumId w:val="10"/>
  </w:num>
  <w:num w:numId="6" w16cid:durableId="973560998">
    <w:abstractNumId w:val="8"/>
  </w:num>
  <w:num w:numId="7" w16cid:durableId="377894731">
    <w:abstractNumId w:val="5"/>
  </w:num>
  <w:num w:numId="8" w16cid:durableId="1024746885">
    <w:abstractNumId w:val="21"/>
  </w:num>
  <w:num w:numId="9" w16cid:durableId="523592286">
    <w:abstractNumId w:val="14"/>
  </w:num>
  <w:num w:numId="10" w16cid:durableId="1746604301">
    <w:abstractNumId w:val="18"/>
  </w:num>
  <w:num w:numId="11" w16cid:durableId="1224682361">
    <w:abstractNumId w:val="13"/>
  </w:num>
  <w:num w:numId="12" w16cid:durableId="1467090486">
    <w:abstractNumId w:val="0"/>
  </w:num>
  <w:num w:numId="13" w16cid:durableId="1513648451">
    <w:abstractNumId w:val="20"/>
  </w:num>
  <w:num w:numId="14" w16cid:durableId="1493644836">
    <w:abstractNumId w:val="15"/>
  </w:num>
  <w:num w:numId="15" w16cid:durableId="1751997142">
    <w:abstractNumId w:val="11"/>
  </w:num>
  <w:num w:numId="16" w16cid:durableId="82725190">
    <w:abstractNumId w:val="4"/>
  </w:num>
  <w:num w:numId="17" w16cid:durableId="1427649139">
    <w:abstractNumId w:val="9"/>
  </w:num>
  <w:num w:numId="18" w16cid:durableId="936713204">
    <w:abstractNumId w:val="3"/>
  </w:num>
  <w:num w:numId="19" w16cid:durableId="1605721645">
    <w:abstractNumId w:val="1"/>
  </w:num>
  <w:num w:numId="20" w16cid:durableId="2052151634">
    <w:abstractNumId w:val="6"/>
  </w:num>
  <w:num w:numId="21" w16cid:durableId="1197738336">
    <w:abstractNumId w:val="19"/>
  </w:num>
  <w:num w:numId="22" w16cid:durableId="14418792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100"/>
    <w:rsid w:val="004B6A73"/>
    <w:rsid w:val="005223A1"/>
    <w:rsid w:val="00541355"/>
    <w:rsid w:val="00B97100"/>
    <w:rsid w:val="00D955F7"/>
    <w:rsid w:val="00E14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F3EAD"/>
  <w15:chartTrackingRefBased/>
  <w15:docId w15:val="{78CF8A39-06D1-4304-B9EA-711738A94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1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1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1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1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1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1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1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1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1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1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1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1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1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1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1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1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1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100"/>
    <w:rPr>
      <w:rFonts w:eastAsiaTheme="majorEastAsia" w:cstheme="majorBidi"/>
      <w:color w:val="272727" w:themeColor="text1" w:themeTint="D8"/>
    </w:rPr>
  </w:style>
  <w:style w:type="paragraph" w:styleId="Title">
    <w:name w:val="Title"/>
    <w:basedOn w:val="Normal"/>
    <w:next w:val="Normal"/>
    <w:link w:val="TitleChar"/>
    <w:uiPriority w:val="10"/>
    <w:qFormat/>
    <w:rsid w:val="00B971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1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1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1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100"/>
    <w:pPr>
      <w:spacing w:before="160"/>
      <w:jc w:val="center"/>
    </w:pPr>
    <w:rPr>
      <w:i/>
      <w:iCs/>
      <w:color w:val="404040" w:themeColor="text1" w:themeTint="BF"/>
    </w:rPr>
  </w:style>
  <w:style w:type="character" w:customStyle="1" w:styleId="QuoteChar">
    <w:name w:val="Quote Char"/>
    <w:basedOn w:val="DefaultParagraphFont"/>
    <w:link w:val="Quote"/>
    <w:uiPriority w:val="29"/>
    <w:rsid w:val="00B97100"/>
    <w:rPr>
      <w:i/>
      <w:iCs/>
      <w:color w:val="404040" w:themeColor="text1" w:themeTint="BF"/>
    </w:rPr>
  </w:style>
  <w:style w:type="paragraph" w:styleId="ListParagraph">
    <w:name w:val="List Paragraph"/>
    <w:basedOn w:val="Normal"/>
    <w:uiPriority w:val="34"/>
    <w:qFormat/>
    <w:rsid w:val="00B97100"/>
    <w:pPr>
      <w:ind w:left="720"/>
      <w:contextualSpacing/>
    </w:pPr>
  </w:style>
  <w:style w:type="character" w:styleId="IntenseEmphasis">
    <w:name w:val="Intense Emphasis"/>
    <w:basedOn w:val="DefaultParagraphFont"/>
    <w:uiPriority w:val="21"/>
    <w:qFormat/>
    <w:rsid w:val="00B97100"/>
    <w:rPr>
      <w:i/>
      <w:iCs/>
      <w:color w:val="0F4761" w:themeColor="accent1" w:themeShade="BF"/>
    </w:rPr>
  </w:style>
  <w:style w:type="paragraph" w:styleId="IntenseQuote">
    <w:name w:val="Intense Quote"/>
    <w:basedOn w:val="Normal"/>
    <w:next w:val="Normal"/>
    <w:link w:val="IntenseQuoteChar"/>
    <w:uiPriority w:val="30"/>
    <w:qFormat/>
    <w:rsid w:val="00B971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100"/>
    <w:rPr>
      <w:i/>
      <w:iCs/>
      <w:color w:val="0F4761" w:themeColor="accent1" w:themeShade="BF"/>
    </w:rPr>
  </w:style>
  <w:style w:type="character" w:styleId="IntenseReference">
    <w:name w:val="Intense Reference"/>
    <w:basedOn w:val="DefaultParagraphFont"/>
    <w:uiPriority w:val="32"/>
    <w:qFormat/>
    <w:rsid w:val="00B97100"/>
    <w:rPr>
      <w:b/>
      <w:bCs/>
      <w:smallCaps/>
      <w:color w:val="0F4761" w:themeColor="accent1" w:themeShade="BF"/>
      <w:spacing w:val="5"/>
    </w:rPr>
  </w:style>
  <w:style w:type="character" w:styleId="Hyperlink">
    <w:name w:val="Hyperlink"/>
    <w:basedOn w:val="DefaultParagraphFont"/>
    <w:uiPriority w:val="99"/>
    <w:unhideWhenUsed/>
    <w:rsid w:val="00B97100"/>
    <w:rPr>
      <w:color w:val="467886" w:themeColor="hyperlink"/>
      <w:u w:val="single"/>
    </w:rPr>
  </w:style>
  <w:style w:type="character" w:styleId="UnresolvedMention">
    <w:name w:val="Unresolved Mention"/>
    <w:basedOn w:val="DefaultParagraphFont"/>
    <w:uiPriority w:val="99"/>
    <w:semiHidden/>
    <w:unhideWhenUsed/>
    <w:rsid w:val="00B97100"/>
    <w:rPr>
      <w:color w:val="605E5C"/>
      <w:shd w:val="clear" w:color="auto" w:fill="E1DFDD"/>
    </w:rPr>
  </w:style>
  <w:style w:type="character" w:styleId="FollowedHyperlink">
    <w:name w:val="FollowedHyperlink"/>
    <w:basedOn w:val="DefaultParagraphFont"/>
    <w:uiPriority w:val="99"/>
    <w:semiHidden/>
    <w:unhideWhenUsed/>
    <w:rsid w:val="00B9710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news.gov.bc.ca/releases/news_releases_2020-2024/2022TRAN0054-000950.htm?utm_source=chatgpt.com" TargetMode="External"/><Relationship Id="rId13" Type="http://schemas.openxmlformats.org/officeDocument/2006/relationships/hyperlink" Target="https://canada.constructconnect.com/joc/news/infrastructure/2023/11/coquihalla-highways-climate-resilient-bridges-complete-after-2021-washout?utm_source=chatgpt.com" TargetMode="External"/><Relationship Id="rId18" Type="http://schemas.openxmlformats.org/officeDocument/2006/relationships/hyperlink" Target="https://en.wikipedia.org/wiki/British_Columbia_Highway_5?utm_source=chatgpt.com" TargetMode="External"/><Relationship Id="rId3" Type="http://schemas.openxmlformats.org/officeDocument/2006/relationships/settings" Target="settings.xml"/><Relationship Id="rId21" Type="http://schemas.openxmlformats.org/officeDocument/2006/relationships/hyperlink" Target="poster%20Joao%20Fino.pptx" TargetMode="External"/><Relationship Id="rId7" Type="http://schemas.openxmlformats.org/officeDocument/2006/relationships/hyperlink" Target="https://www2.gov.bc.ca/gov/content/transportation-projects/bc-highway-flood-recovery/2021-flood-road-recovery-projects-highway-5?utm_source=chatgpt.com" TargetMode="External"/><Relationship Id="rId12" Type="http://schemas.openxmlformats.org/officeDocument/2006/relationships/hyperlink" Target="https://canada.constructconnect.com/joc/news/infrastructure/2023/11/coquihalla-highways-climate-resilient-bridges-complete-after-2021-washout?utm_source=chatgpt.com" TargetMode="External"/><Relationship Id="rId17" Type="http://schemas.openxmlformats.org/officeDocument/2006/relationships/hyperlink" Target="https://fraservalleytoday.ca/2023/11/15/b-c-govt-says-coquihalla-highway-between-hope-and-merritt-has-been-permanently-fixed/?utm_source=chatgpt.com" TargetMode="External"/><Relationship Id="rId2" Type="http://schemas.openxmlformats.org/officeDocument/2006/relationships/styles" Target="styles.xml"/><Relationship Id="rId16" Type="http://schemas.openxmlformats.org/officeDocument/2006/relationships/hyperlink" Target="https://fraservalleytoday.ca/2023/11/15/b-c-govt-says-coquihalla-highway-between-hope-and-merritt-has-been-permanently-fixed/?utm_source=chatgpt.com" TargetMode="External"/><Relationship Id="rId20" Type="http://schemas.openxmlformats.org/officeDocument/2006/relationships/hyperlink" Target="https://arxiv.org/abs/2310.14380?utm_source=chatgpt.com" TargetMode="External"/><Relationship Id="rId1" Type="http://schemas.openxmlformats.org/officeDocument/2006/relationships/numbering" Target="numbering.xml"/><Relationship Id="rId6" Type="http://schemas.openxmlformats.org/officeDocument/2006/relationships/hyperlink" Target="https://www2.gov.bc.ca/gov/content/transportation-projects/bc-highway-flood-recovery/2021-flood-road-recovery-projects-highway-5?utm_source=chatgpt.com" TargetMode="External"/><Relationship Id="rId11" Type="http://schemas.openxmlformats.org/officeDocument/2006/relationships/hyperlink" Target="https://news.gov.bc.ca/releases/2023MOTI0184-001792?utm_source=chatgpt.com" TargetMode="External"/><Relationship Id="rId5" Type="http://schemas.openxmlformats.org/officeDocument/2006/relationships/image" Target="media/image1.png"/><Relationship Id="rId15" Type="http://schemas.openxmlformats.org/officeDocument/2006/relationships/hyperlink" Target="https://infonews.ca/news/2467934/rebuilt-coquihalla-highway-prepared-for-extreme-weather-new-normal-bc-transportation-minister/?utm_source=chatgpt.com" TargetMode="External"/><Relationship Id="rId23" Type="http://schemas.openxmlformats.org/officeDocument/2006/relationships/theme" Target="theme/theme1.xml"/><Relationship Id="rId10" Type="http://schemas.openxmlformats.org/officeDocument/2006/relationships/hyperlink" Target="https://news.gov.bc.ca/releases/2023MOTI0184-001792?utm_source=chatgpt.com" TargetMode="External"/><Relationship Id="rId19" Type="http://schemas.openxmlformats.org/officeDocument/2006/relationships/hyperlink" Target="https://en.wikipedia.org/wiki/British_Columbia_Highway_5?utm_source=chatgpt.com" TargetMode="External"/><Relationship Id="rId4" Type="http://schemas.openxmlformats.org/officeDocument/2006/relationships/webSettings" Target="webSettings.xml"/><Relationship Id="rId9" Type="http://schemas.openxmlformats.org/officeDocument/2006/relationships/hyperlink" Target="https://archive.news.gov.bc.ca/releases/news_releases_2020-2024/2022TRAN0054-000950.htm?utm_source=chatgpt.com" TargetMode="External"/><Relationship Id="rId14" Type="http://schemas.openxmlformats.org/officeDocument/2006/relationships/hyperlink" Target="https://infonews.ca/news/2467934/rebuilt-coquihalla-highway-prepared-for-extreme-weather-new-normal-bc-transportation-minister/?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2755</Words>
  <Characters>15704</Characters>
  <Application>Microsoft Office Word</Application>
  <DocSecurity>0</DocSecurity>
  <Lines>130</Lines>
  <Paragraphs>36</Paragraphs>
  <ScaleCrop>false</ScaleCrop>
  <Company/>
  <LinksUpToDate>false</LinksUpToDate>
  <CharactersWithSpaces>18423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Pedro Dos Santos Cigarrilha Fino (2333038)</dc:creator>
  <cp:keywords/>
  <dc:description/>
  <cp:lastModifiedBy>Joao Pedro Dos Santos Cigarrilha Fino (2333038)</cp:lastModifiedBy>
  <cp:revision>2</cp:revision>
  <dcterms:created xsi:type="dcterms:W3CDTF">2025-12-13T20:26:00Z</dcterms:created>
  <dcterms:modified xsi:type="dcterms:W3CDTF">2025-12-13T20:26:00Z</dcterms:modified>
</cp:coreProperties>
</file>