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66962" w14:textId="77777777" w:rsidR="00F72B36" w:rsidRPr="0012164E" w:rsidRDefault="00F72B36" w:rsidP="0012164E">
      <w:pPr>
        <w:spacing w:line="360" w:lineRule="auto"/>
        <w:jc w:val="center"/>
        <w:rPr>
          <w:rFonts w:ascii="Arial" w:hAnsi="Arial" w:cs="Arial"/>
          <w:b/>
          <w:bCs/>
          <w:sz w:val="24"/>
          <w:szCs w:val="24"/>
        </w:rPr>
      </w:pPr>
    </w:p>
    <w:p w14:paraId="44F5C645" w14:textId="77777777" w:rsidR="00F72B36" w:rsidRPr="0012164E" w:rsidRDefault="00F72B36" w:rsidP="0012164E">
      <w:pPr>
        <w:spacing w:line="360" w:lineRule="auto"/>
        <w:jc w:val="center"/>
        <w:rPr>
          <w:rFonts w:ascii="Arial" w:hAnsi="Arial" w:cs="Arial"/>
          <w:b/>
          <w:bCs/>
          <w:sz w:val="24"/>
          <w:szCs w:val="24"/>
        </w:rPr>
      </w:pPr>
    </w:p>
    <w:p w14:paraId="23C40D99" w14:textId="77777777" w:rsidR="00F72B36" w:rsidRPr="0012164E" w:rsidRDefault="00F72B36" w:rsidP="0012164E">
      <w:pPr>
        <w:spacing w:line="360" w:lineRule="auto"/>
        <w:jc w:val="center"/>
        <w:rPr>
          <w:rFonts w:ascii="Arial" w:hAnsi="Arial" w:cs="Arial"/>
          <w:b/>
          <w:bCs/>
          <w:sz w:val="24"/>
          <w:szCs w:val="24"/>
        </w:rPr>
      </w:pPr>
    </w:p>
    <w:p w14:paraId="334A79D4" w14:textId="77777777" w:rsidR="00F72B36" w:rsidRPr="0012164E" w:rsidRDefault="00F72B36" w:rsidP="0012164E">
      <w:pPr>
        <w:spacing w:line="360" w:lineRule="auto"/>
        <w:jc w:val="center"/>
        <w:rPr>
          <w:rFonts w:ascii="Arial" w:hAnsi="Arial" w:cs="Arial"/>
          <w:b/>
          <w:bCs/>
          <w:sz w:val="24"/>
          <w:szCs w:val="24"/>
        </w:rPr>
      </w:pPr>
    </w:p>
    <w:p w14:paraId="4B308C49" w14:textId="77777777" w:rsidR="00F72B36" w:rsidRPr="0012164E" w:rsidRDefault="00F72B36" w:rsidP="0012164E">
      <w:pPr>
        <w:spacing w:line="360" w:lineRule="auto"/>
        <w:jc w:val="center"/>
        <w:rPr>
          <w:rFonts w:ascii="Arial" w:hAnsi="Arial" w:cs="Arial"/>
          <w:b/>
          <w:bCs/>
          <w:sz w:val="24"/>
          <w:szCs w:val="24"/>
        </w:rPr>
      </w:pPr>
    </w:p>
    <w:p w14:paraId="2082B74B" w14:textId="375FC060" w:rsidR="00F72B36" w:rsidRPr="0012164E" w:rsidRDefault="00F72B36" w:rsidP="0012164E">
      <w:pPr>
        <w:spacing w:line="360" w:lineRule="auto"/>
        <w:jc w:val="center"/>
        <w:rPr>
          <w:rFonts w:ascii="Arial" w:hAnsi="Arial" w:cs="Arial"/>
          <w:bCs/>
          <w:sz w:val="24"/>
          <w:szCs w:val="24"/>
        </w:rPr>
      </w:pPr>
    </w:p>
    <w:p w14:paraId="51BE8BDE" w14:textId="77777777" w:rsidR="00F72B36" w:rsidRPr="00810B95" w:rsidRDefault="00F72B36" w:rsidP="0012164E">
      <w:pPr>
        <w:spacing w:line="360" w:lineRule="auto"/>
        <w:jc w:val="center"/>
        <w:rPr>
          <w:rFonts w:ascii="Arial" w:hAnsi="Arial" w:cs="Arial"/>
          <w:bCs/>
          <w:sz w:val="24"/>
          <w:szCs w:val="24"/>
        </w:rPr>
      </w:pPr>
      <w:r w:rsidRPr="00810B95">
        <w:rPr>
          <w:rFonts w:ascii="Arial" w:hAnsi="Arial" w:cs="Arial"/>
          <w:bCs/>
          <w:sz w:val="24"/>
          <w:szCs w:val="24"/>
        </w:rPr>
        <w:t>Changemakers: Creativity and Value Creation</w:t>
      </w:r>
    </w:p>
    <w:p w14:paraId="16089267" w14:textId="28D6312A" w:rsidR="008C24A1" w:rsidRPr="00810B95" w:rsidRDefault="008C24A1" w:rsidP="0012164E">
      <w:pPr>
        <w:spacing w:line="360" w:lineRule="auto"/>
        <w:jc w:val="center"/>
        <w:rPr>
          <w:rFonts w:ascii="Arial" w:hAnsi="Arial" w:cs="Arial"/>
          <w:bCs/>
          <w:sz w:val="24"/>
          <w:szCs w:val="24"/>
        </w:rPr>
      </w:pPr>
      <w:r w:rsidRPr="00810B95">
        <w:rPr>
          <w:rFonts w:ascii="Arial" w:hAnsi="Arial" w:cs="Arial"/>
          <w:bCs/>
          <w:sz w:val="24"/>
          <w:szCs w:val="24"/>
        </w:rPr>
        <w:t>BMHP5014_BIRM</w:t>
      </w:r>
    </w:p>
    <w:p w14:paraId="61E52938" w14:textId="02501834" w:rsidR="008C24A1" w:rsidRPr="00810B95" w:rsidRDefault="008C24A1" w:rsidP="0012164E">
      <w:pPr>
        <w:spacing w:line="360" w:lineRule="auto"/>
        <w:jc w:val="center"/>
        <w:rPr>
          <w:rFonts w:ascii="Arial" w:hAnsi="Arial" w:cs="Arial"/>
          <w:bCs/>
          <w:sz w:val="24"/>
          <w:szCs w:val="24"/>
        </w:rPr>
      </w:pPr>
      <w:r w:rsidRPr="00810B95">
        <w:rPr>
          <w:rFonts w:ascii="Arial" w:hAnsi="Arial" w:cs="Arial"/>
          <w:bCs/>
          <w:sz w:val="24"/>
          <w:szCs w:val="24"/>
        </w:rPr>
        <w:t xml:space="preserve">Robert </w:t>
      </w:r>
      <w:proofErr w:type="spellStart"/>
      <w:r w:rsidRPr="00810B95">
        <w:rPr>
          <w:rFonts w:ascii="Arial" w:hAnsi="Arial" w:cs="Arial"/>
          <w:bCs/>
          <w:sz w:val="24"/>
          <w:szCs w:val="24"/>
        </w:rPr>
        <w:t>Nartowski</w:t>
      </w:r>
      <w:proofErr w:type="spellEnd"/>
    </w:p>
    <w:p w14:paraId="2F6B4534" w14:textId="77777777" w:rsidR="008C24A1" w:rsidRPr="00810B95" w:rsidRDefault="008C24A1" w:rsidP="0012164E">
      <w:pPr>
        <w:spacing w:before="0" w:after="160" w:line="360" w:lineRule="auto"/>
        <w:jc w:val="left"/>
        <w:rPr>
          <w:rFonts w:ascii="Arial" w:hAnsi="Arial" w:cs="Arial"/>
          <w:bCs/>
          <w:sz w:val="24"/>
          <w:szCs w:val="24"/>
        </w:rPr>
      </w:pPr>
    </w:p>
    <w:p w14:paraId="414A9908" w14:textId="77777777" w:rsidR="008C24A1" w:rsidRPr="00810B95" w:rsidRDefault="008C24A1" w:rsidP="0012164E">
      <w:pPr>
        <w:spacing w:before="0" w:after="160" w:line="360" w:lineRule="auto"/>
        <w:jc w:val="left"/>
        <w:rPr>
          <w:rFonts w:ascii="Arial" w:hAnsi="Arial" w:cs="Arial"/>
          <w:bCs/>
          <w:sz w:val="24"/>
          <w:szCs w:val="24"/>
        </w:rPr>
      </w:pPr>
    </w:p>
    <w:p w14:paraId="65DDAA23" w14:textId="77777777" w:rsidR="008C24A1" w:rsidRPr="00810B95" w:rsidRDefault="008C24A1" w:rsidP="0012164E">
      <w:pPr>
        <w:spacing w:before="0" w:after="160" w:line="360" w:lineRule="auto"/>
        <w:jc w:val="left"/>
        <w:rPr>
          <w:rFonts w:ascii="Arial" w:hAnsi="Arial" w:cs="Arial"/>
          <w:bCs/>
          <w:sz w:val="24"/>
          <w:szCs w:val="24"/>
        </w:rPr>
      </w:pPr>
    </w:p>
    <w:p w14:paraId="03D4DF94" w14:textId="01AB7457" w:rsidR="008C24A1" w:rsidRPr="00810B95" w:rsidRDefault="008C24A1" w:rsidP="0012164E">
      <w:pPr>
        <w:spacing w:before="0" w:after="160" w:line="360" w:lineRule="auto"/>
        <w:jc w:val="center"/>
        <w:rPr>
          <w:rFonts w:ascii="Arial" w:hAnsi="Arial" w:cs="Arial"/>
          <w:bCs/>
          <w:sz w:val="24"/>
          <w:szCs w:val="24"/>
        </w:rPr>
      </w:pPr>
      <w:r w:rsidRPr="00810B95">
        <w:rPr>
          <w:rFonts w:ascii="Arial" w:hAnsi="Arial" w:cs="Arial"/>
          <w:bCs/>
          <w:sz w:val="24"/>
          <w:szCs w:val="24"/>
        </w:rPr>
        <w:t>Huma Sham</w:t>
      </w:r>
      <w:r w:rsidR="0012164E" w:rsidRPr="00810B95">
        <w:rPr>
          <w:rFonts w:ascii="Arial" w:hAnsi="Arial" w:cs="Arial"/>
          <w:bCs/>
          <w:sz w:val="24"/>
          <w:szCs w:val="24"/>
        </w:rPr>
        <w:t>a</w:t>
      </w:r>
      <w:r w:rsidRPr="00810B95">
        <w:rPr>
          <w:rFonts w:ascii="Arial" w:hAnsi="Arial" w:cs="Arial"/>
          <w:bCs/>
          <w:sz w:val="24"/>
          <w:szCs w:val="24"/>
        </w:rPr>
        <w:t>s</w:t>
      </w:r>
    </w:p>
    <w:p w14:paraId="1891E298" w14:textId="4B7BFABC" w:rsidR="00F72B36" w:rsidRPr="0012164E" w:rsidRDefault="006A5B99" w:rsidP="0012164E">
      <w:pPr>
        <w:spacing w:before="0" w:after="160" w:line="360" w:lineRule="auto"/>
        <w:jc w:val="center"/>
        <w:rPr>
          <w:rFonts w:ascii="Arial" w:hAnsi="Arial" w:cs="Arial"/>
          <w:b/>
          <w:bCs/>
          <w:sz w:val="24"/>
          <w:szCs w:val="24"/>
        </w:rPr>
      </w:pPr>
      <w:r w:rsidRPr="00810B95">
        <w:rPr>
          <w:rFonts w:ascii="Arial" w:hAnsi="Arial" w:cs="Arial"/>
          <w:bCs/>
          <w:sz w:val="24"/>
          <w:szCs w:val="24"/>
        </w:rPr>
        <w:t>2030024</w:t>
      </w:r>
      <w:r w:rsidR="00F72B36" w:rsidRPr="0012164E">
        <w:rPr>
          <w:rFonts w:ascii="Arial" w:hAnsi="Arial" w:cs="Arial"/>
          <w:b/>
          <w:bCs/>
          <w:sz w:val="24"/>
          <w:szCs w:val="24"/>
        </w:rPr>
        <w:br w:type="page"/>
      </w:r>
    </w:p>
    <w:sdt>
      <w:sdtPr>
        <w:rPr>
          <w:rFonts w:ascii="Arial" w:eastAsiaTheme="minorHAnsi" w:hAnsi="Arial" w:cs="Arial"/>
          <w:color w:val="000000" w:themeColor="text1"/>
          <w:sz w:val="24"/>
          <w:szCs w:val="24"/>
        </w:rPr>
        <w:id w:val="-244182835"/>
        <w:docPartObj>
          <w:docPartGallery w:val="Table of Contents"/>
          <w:docPartUnique/>
        </w:docPartObj>
      </w:sdtPr>
      <w:sdtEndPr>
        <w:rPr>
          <w:b/>
          <w:bCs/>
          <w:noProof/>
        </w:rPr>
      </w:sdtEndPr>
      <w:sdtContent>
        <w:p w14:paraId="2FAEB30B" w14:textId="77777777" w:rsidR="003A4DD1" w:rsidRPr="0012164E" w:rsidRDefault="003A4DD1" w:rsidP="0012164E">
          <w:pPr>
            <w:pStyle w:val="TOCHeading"/>
            <w:spacing w:line="360" w:lineRule="auto"/>
            <w:rPr>
              <w:rFonts w:ascii="Arial" w:hAnsi="Arial" w:cs="Arial"/>
              <w:color w:val="000000" w:themeColor="text1"/>
              <w:sz w:val="24"/>
              <w:szCs w:val="24"/>
            </w:rPr>
          </w:pPr>
          <w:r w:rsidRPr="0012164E">
            <w:rPr>
              <w:rFonts w:ascii="Arial" w:hAnsi="Arial" w:cs="Arial"/>
              <w:color w:val="000000" w:themeColor="text1"/>
              <w:sz w:val="24"/>
              <w:szCs w:val="24"/>
            </w:rPr>
            <w:t>Contents</w:t>
          </w:r>
        </w:p>
        <w:p w14:paraId="5C176DF5" w14:textId="2D5B3408" w:rsidR="00F94533" w:rsidRPr="0012164E" w:rsidRDefault="003A4DD1" w:rsidP="0012164E">
          <w:pPr>
            <w:pStyle w:val="TOC1"/>
            <w:tabs>
              <w:tab w:val="right" w:leader="dot" w:pos="9350"/>
            </w:tabs>
            <w:spacing w:line="360" w:lineRule="auto"/>
            <w:rPr>
              <w:rFonts w:ascii="Arial" w:eastAsiaTheme="minorEastAsia" w:hAnsi="Arial" w:cs="Arial"/>
              <w:noProof/>
              <w:color w:val="auto"/>
              <w:sz w:val="24"/>
              <w:szCs w:val="24"/>
            </w:rPr>
          </w:pPr>
          <w:r w:rsidRPr="0012164E">
            <w:rPr>
              <w:rFonts w:ascii="Arial" w:hAnsi="Arial" w:cs="Arial"/>
              <w:b/>
              <w:bCs/>
              <w:noProof/>
              <w:sz w:val="24"/>
              <w:szCs w:val="24"/>
            </w:rPr>
            <w:fldChar w:fldCharType="begin"/>
          </w:r>
          <w:r w:rsidRPr="0012164E">
            <w:rPr>
              <w:rFonts w:ascii="Arial" w:hAnsi="Arial" w:cs="Arial"/>
              <w:b/>
              <w:bCs/>
              <w:noProof/>
              <w:sz w:val="24"/>
              <w:szCs w:val="24"/>
            </w:rPr>
            <w:instrText xml:space="preserve"> TOC \o "1-3" \h \z \u </w:instrText>
          </w:r>
          <w:r w:rsidRPr="0012164E">
            <w:rPr>
              <w:rFonts w:ascii="Arial" w:hAnsi="Arial" w:cs="Arial"/>
              <w:b/>
              <w:bCs/>
              <w:noProof/>
              <w:sz w:val="24"/>
              <w:szCs w:val="24"/>
            </w:rPr>
            <w:fldChar w:fldCharType="separate"/>
          </w:r>
          <w:hyperlink w:anchor="_Toc119630423" w:history="1">
            <w:r w:rsidR="00F94533" w:rsidRPr="0012164E">
              <w:rPr>
                <w:rStyle w:val="Hyperlink"/>
                <w:rFonts w:ascii="Arial" w:hAnsi="Arial" w:cs="Arial"/>
                <w:noProof/>
                <w:sz w:val="24"/>
                <w:szCs w:val="24"/>
              </w:rPr>
              <w:t>Introduction</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_Toc119630423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3</w:t>
            </w:r>
            <w:r w:rsidR="00F94533" w:rsidRPr="0012164E">
              <w:rPr>
                <w:rFonts w:ascii="Arial" w:hAnsi="Arial" w:cs="Arial"/>
                <w:noProof/>
                <w:webHidden/>
                <w:sz w:val="24"/>
                <w:szCs w:val="24"/>
              </w:rPr>
              <w:fldChar w:fldCharType="end"/>
            </w:r>
          </w:hyperlink>
        </w:p>
        <w:p w14:paraId="09E23C5B" w14:textId="1F8471CD"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24" w:history="1">
            <w:r w:rsidR="00F94533" w:rsidRPr="0012164E">
              <w:rPr>
                <w:rStyle w:val="Hyperlink"/>
                <w:rFonts w:ascii="Arial" w:hAnsi="Arial" w:cs="Arial"/>
                <w:noProof/>
                <w:sz w:val="24"/>
                <w:szCs w:val="24"/>
              </w:rPr>
              <w:t>Innovation</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_Toc119630424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3</w:t>
            </w:r>
            <w:r w:rsidR="00F94533" w:rsidRPr="0012164E">
              <w:rPr>
                <w:rFonts w:ascii="Arial" w:hAnsi="Arial" w:cs="Arial"/>
                <w:noProof/>
                <w:webHidden/>
                <w:sz w:val="24"/>
                <w:szCs w:val="24"/>
              </w:rPr>
              <w:fldChar w:fldCharType="end"/>
            </w:r>
          </w:hyperlink>
        </w:p>
        <w:p w14:paraId="47321532" w14:textId="04978A61"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25" w:history="1">
            <w:r w:rsidR="00F94533" w:rsidRPr="0012164E">
              <w:rPr>
                <w:rStyle w:val="Hyperlink"/>
                <w:rFonts w:ascii="Arial" w:hAnsi="Arial" w:cs="Arial"/>
                <w:noProof/>
                <w:sz w:val="24"/>
                <w:szCs w:val="24"/>
              </w:rPr>
              <w:t>E-learning innovation</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_Toc119630425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4</w:t>
            </w:r>
            <w:r w:rsidR="00F94533" w:rsidRPr="0012164E">
              <w:rPr>
                <w:rFonts w:ascii="Arial" w:hAnsi="Arial" w:cs="Arial"/>
                <w:noProof/>
                <w:webHidden/>
                <w:sz w:val="24"/>
                <w:szCs w:val="24"/>
              </w:rPr>
              <w:fldChar w:fldCharType="end"/>
            </w:r>
          </w:hyperlink>
        </w:p>
        <w:p w14:paraId="67640A76" w14:textId="69230045"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26" w:history="1">
            <w:r w:rsidR="00F94533" w:rsidRPr="0012164E">
              <w:rPr>
                <w:rStyle w:val="Hyperlink"/>
                <w:rFonts w:ascii="Arial" w:hAnsi="Arial" w:cs="Arial"/>
                <w:noProof/>
                <w:sz w:val="24"/>
                <w:szCs w:val="24"/>
              </w:rPr>
              <w:t>Innovation in health and social care</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_Toc119630426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4</w:t>
            </w:r>
            <w:r w:rsidR="00F94533" w:rsidRPr="0012164E">
              <w:rPr>
                <w:rFonts w:ascii="Arial" w:hAnsi="Arial" w:cs="Arial"/>
                <w:noProof/>
                <w:webHidden/>
                <w:sz w:val="24"/>
                <w:szCs w:val="24"/>
              </w:rPr>
              <w:fldChar w:fldCharType="end"/>
            </w:r>
          </w:hyperlink>
        </w:p>
        <w:p w14:paraId="03F22EE8" w14:textId="21DEE795"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27" w:history="1">
            <w:r w:rsidR="00F94533" w:rsidRPr="0012164E">
              <w:rPr>
                <w:rStyle w:val="Hyperlink"/>
                <w:rFonts w:ascii="Arial" w:hAnsi="Arial" w:cs="Arial"/>
                <w:noProof/>
                <w:sz w:val="24"/>
                <w:szCs w:val="24"/>
              </w:rPr>
              <w:t>Changemakers</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_Toc119630427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5</w:t>
            </w:r>
            <w:r w:rsidR="00F94533" w:rsidRPr="0012164E">
              <w:rPr>
                <w:rFonts w:ascii="Arial" w:hAnsi="Arial" w:cs="Arial"/>
                <w:noProof/>
                <w:webHidden/>
                <w:sz w:val="24"/>
                <w:szCs w:val="24"/>
              </w:rPr>
              <w:fldChar w:fldCharType="end"/>
            </w:r>
          </w:hyperlink>
        </w:p>
        <w:p w14:paraId="7CFE2C2E" w14:textId="46F57D33"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28" w:history="1">
            <w:r w:rsidR="00F94533" w:rsidRPr="0012164E">
              <w:rPr>
                <w:rStyle w:val="Hyperlink"/>
                <w:rFonts w:ascii="Arial" w:hAnsi="Arial" w:cs="Arial"/>
                <w:noProof/>
                <w:sz w:val="24"/>
                <w:szCs w:val="24"/>
              </w:rPr>
              <w:t>Change management in healthcare</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_Toc119630428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6</w:t>
            </w:r>
            <w:r w:rsidR="00F94533" w:rsidRPr="0012164E">
              <w:rPr>
                <w:rFonts w:ascii="Arial" w:hAnsi="Arial" w:cs="Arial"/>
                <w:noProof/>
                <w:webHidden/>
                <w:sz w:val="24"/>
                <w:szCs w:val="24"/>
              </w:rPr>
              <w:fldChar w:fldCharType="end"/>
            </w:r>
          </w:hyperlink>
        </w:p>
        <w:p w14:paraId="3DF1DFDD" w14:textId="608BCA5A"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29" w:history="1">
            <w:r w:rsidR="00F94533" w:rsidRPr="0012164E">
              <w:rPr>
                <w:rStyle w:val="Hyperlink"/>
                <w:rFonts w:ascii="Arial" w:hAnsi="Arial" w:cs="Arial"/>
                <w:noProof/>
                <w:sz w:val="24"/>
                <w:szCs w:val="24"/>
              </w:rPr>
              <w:t>Assimilating change management in healthcare</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_Toc119630429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6</w:t>
            </w:r>
            <w:r w:rsidR="00F94533" w:rsidRPr="0012164E">
              <w:rPr>
                <w:rFonts w:ascii="Arial" w:hAnsi="Arial" w:cs="Arial"/>
                <w:noProof/>
                <w:webHidden/>
                <w:sz w:val="24"/>
                <w:szCs w:val="24"/>
              </w:rPr>
              <w:fldChar w:fldCharType="end"/>
            </w:r>
          </w:hyperlink>
        </w:p>
        <w:p w14:paraId="03260492" w14:textId="0DA2E66D" w:rsidR="00F94533" w:rsidRPr="0012164E" w:rsidRDefault="007A7782" w:rsidP="0012164E">
          <w:pPr>
            <w:pStyle w:val="TOC2"/>
            <w:tabs>
              <w:tab w:val="right" w:leader="dot" w:pos="9350"/>
            </w:tabs>
            <w:spacing w:line="360" w:lineRule="auto"/>
            <w:rPr>
              <w:rFonts w:ascii="Arial" w:eastAsiaTheme="minorEastAsia" w:hAnsi="Arial" w:cs="Arial"/>
              <w:noProof/>
              <w:color w:val="auto"/>
              <w:sz w:val="24"/>
              <w:szCs w:val="24"/>
            </w:rPr>
          </w:pPr>
          <w:hyperlink w:anchor="_Toc119630430" w:history="1">
            <w:r w:rsidR="00F94533" w:rsidRPr="0012164E">
              <w:rPr>
                <w:rStyle w:val="Hyperlink"/>
                <w:rFonts w:ascii="Arial" w:hAnsi="Arial" w:cs="Arial"/>
                <w:noProof/>
                <w:sz w:val="24"/>
                <w:szCs w:val="24"/>
              </w:rPr>
              <w:t>Defining the change</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_Toc119630430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6</w:t>
            </w:r>
            <w:r w:rsidR="00F94533" w:rsidRPr="0012164E">
              <w:rPr>
                <w:rFonts w:ascii="Arial" w:hAnsi="Arial" w:cs="Arial"/>
                <w:noProof/>
                <w:webHidden/>
                <w:sz w:val="24"/>
                <w:szCs w:val="24"/>
              </w:rPr>
              <w:fldChar w:fldCharType="end"/>
            </w:r>
          </w:hyperlink>
        </w:p>
        <w:p w14:paraId="6489FC00" w14:textId="5BC7566B" w:rsidR="00F94533" w:rsidRPr="0012164E" w:rsidRDefault="007A7782" w:rsidP="0012164E">
          <w:pPr>
            <w:pStyle w:val="TOC2"/>
            <w:tabs>
              <w:tab w:val="right" w:leader="dot" w:pos="9350"/>
            </w:tabs>
            <w:spacing w:line="360" w:lineRule="auto"/>
            <w:rPr>
              <w:rFonts w:ascii="Arial" w:eastAsiaTheme="minorEastAsia" w:hAnsi="Arial" w:cs="Arial"/>
              <w:noProof/>
              <w:color w:val="auto"/>
              <w:sz w:val="24"/>
              <w:szCs w:val="24"/>
            </w:rPr>
          </w:pPr>
          <w:hyperlink w:anchor="_Toc119630431" w:history="1">
            <w:r w:rsidR="00F94533" w:rsidRPr="0012164E">
              <w:rPr>
                <w:rStyle w:val="Hyperlink"/>
                <w:rFonts w:ascii="Arial" w:hAnsi="Arial" w:cs="Arial"/>
                <w:noProof/>
                <w:sz w:val="24"/>
                <w:szCs w:val="24"/>
              </w:rPr>
              <w:t>Develop the plan</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_Toc119630431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6</w:t>
            </w:r>
            <w:r w:rsidR="00F94533" w:rsidRPr="0012164E">
              <w:rPr>
                <w:rFonts w:ascii="Arial" w:hAnsi="Arial" w:cs="Arial"/>
                <w:noProof/>
                <w:webHidden/>
                <w:sz w:val="24"/>
                <w:szCs w:val="24"/>
              </w:rPr>
              <w:fldChar w:fldCharType="end"/>
            </w:r>
          </w:hyperlink>
        </w:p>
        <w:p w14:paraId="1C95773A" w14:textId="35757EF9" w:rsidR="00F94533" w:rsidRPr="0012164E" w:rsidRDefault="007A7782" w:rsidP="0012164E">
          <w:pPr>
            <w:pStyle w:val="TOC2"/>
            <w:tabs>
              <w:tab w:val="right" w:leader="dot" w:pos="9350"/>
            </w:tabs>
            <w:spacing w:line="360" w:lineRule="auto"/>
            <w:rPr>
              <w:rFonts w:ascii="Arial" w:eastAsiaTheme="minorEastAsia" w:hAnsi="Arial" w:cs="Arial"/>
              <w:noProof/>
              <w:color w:val="auto"/>
              <w:sz w:val="24"/>
              <w:szCs w:val="24"/>
            </w:rPr>
          </w:pPr>
          <w:hyperlink w:anchor="_Toc119630432" w:history="1">
            <w:r w:rsidR="00F94533" w:rsidRPr="0012164E">
              <w:rPr>
                <w:rStyle w:val="Hyperlink"/>
                <w:rFonts w:ascii="Arial" w:hAnsi="Arial" w:cs="Arial"/>
                <w:noProof/>
                <w:sz w:val="24"/>
                <w:szCs w:val="24"/>
              </w:rPr>
              <w:t>Implementation of plan</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_Toc119630432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6</w:t>
            </w:r>
            <w:r w:rsidR="00F94533" w:rsidRPr="0012164E">
              <w:rPr>
                <w:rFonts w:ascii="Arial" w:hAnsi="Arial" w:cs="Arial"/>
                <w:noProof/>
                <w:webHidden/>
                <w:sz w:val="24"/>
                <w:szCs w:val="24"/>
              </w:rPr>
              <w:fldChar w:fldCharType="end"/>
            </w:r>
          </w:hyperlink>
        </w:p>
        <w:p w14:paraId="2D0BB3C7" w14:textId="2BF8B657" w:rsidR="00F94533" w:rsidRPr="0012164E" w:rsidRDefault="007A7782" w:rsidP="0012164E">
          <w:pPr>
            <w:pStyle w:val="TOC2"/>
            <w:tabs>
              <w:tab w:val="right" w:leader="dot" w:pos="9350"/>
            </w:tabs>
            <w:spacing w:line="360" w:lineRule="auto"/>
            <w:rPr>
              <w:rFonts w:ascii="Arial" w:eastAsiaTheme="minorEastAsia" w:hAnsi="Arial" w:cs="Arial"/>
              <w:noProof/>
              <w:color w:val="auto"/>
              <w:sz w:val="24"/>
              <w:szCs w:val="24"/>
            </w:rPr>
          </w:pPr>
          <w:hyperlink w:anchor="_Toc119630433" w:history="1">
            <w:r w:rsidR="00F94533" w:rsidRPr="0012164E">
              <w:rPr>
                <w:rStyle w:val="Hyperlink"/>
                <w:rFonts w:ascii="Arial" w:hAnsi="Arial" w:cs="Arial"/>
                <w:noProof/>
                <w:sz w:val="24"/>
                <w:szCs w:val="24"/>
              </w:rPr>
              <w:t>Stick to plan</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_Toc119630433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7</w:t>
            </w:r>
            <w:r w:rsidR="00F94533" w:rsidRPr="0012164E">
              <w:rPr>
                <w:rFonts w:ascii="Arial" w:hAnsi="Arial" w:cs="Arial"/>
                <w:noProof/>
                <w:webHidden/>
                <w:sz w:val="24"/>
                <w:szCs w:val="24"/>
              </w:rPr>
              <w:fldChar w:fldCharType="end"/>
            </w:r>
          </w:hyperlink>
        </w:p>
        <w:p w14:paraId="34FCAC9D" w14:textId="46C6F667" w:rsidR="00F94533" w:rsidRPr="0012164E" w:rsidRDefault="007A7782" w:rsidP="0012164E">
          <w:pPr>
            <w:pStyle w:val="TOC2"/>
            <w:tabs>
              <w:tab w:val="right" w:leader="dot" w:pos="9350"/>
            </w:tabs>
            <w:spacing w:line="360" w:lineRule="auto"/>
            <w:rPr>
              <w:rFonts w:ascii="Arial" w:eastAsiaTheme="minorEastAsia" w:hAnsi="Arial" w:cs="Arial"/>
              <w:noProof/>
              <w:color w:val="auto"/>
              <w:sz w:val="24"/>
              <w:szCs w:val="24"/>
            </w:rPr>
          </w:pPr>
          <w:hyperlink w:anchor="_Toc119630434" w:history="1">
            <w:r w:rsidR="00F94533" w:rsidRPr="0012164E">
              <w:rPr>
                <w:rStyle w:val="Hyperlink"/>
                <w:rFonts w:ascii="Arial" w:hAnsi="Arial" w:cs="Arial"/>
                <w:noProof/>
                <w:sz w:val="24"/>
                <w:szCs w:val="24"/>
              </w:rPr>
              <w:t>Analyzing outcomes</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_Toc119630434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7</w:t>
            </w:r>
            <w:r w:rsidR="00F94533" w:rsidRPr="0012164E">
              <w:rPr>
                <w:rFonts w:ascii="Arial" w:hAnsi="Arial" w:cs="Arial"/>
                <w:noProof/>
                <w:webHidden/>
                <w:sz w:val="24"/>
                <w:szCs w:val="24"/>
              </w:rPr>
              <w:fldChar w:fldCharType="end"/>
            </w:r>
          </w:hyperlink>
        </w:p>
        <w:p w14:paraId="5C76DC46" w14:textId="7893CF13"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35" w:history="1">
            <w:r w:rsidR="00F94533" w:rsidRPr="0012164E">
              <w:rPr>
                <w:rStyle w:val="Hyperlink"/>
                <w:rFonts w:ascii="Arial" w:hAnsi="Arial" w:cs="Arial"/>
                <w:noProof/>
                <w:sz w:val="24"/>
                <w:szCs w:val="24"/>
              </w:rPr>
              <w:t>Value creation pedagogy</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_Toc119630435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7</w:t>
            </w:r>
            <w:r w:rsidR="00F94533" w:rsidRPr="0012164E">
              <w:rPr>
                <w:rFonts w:ascii="Arial" w:hAnsi="Arial" w:cs="Arial"/>
                <w:noProof/>
                <w:webHidden/>
                <w:sz w:val="24"/>
                <w:szCs w:val="24"/>
              </w:rPr>
              <w:fldChar w:fldCharType="end"/>
            </w:r>
          </w:hyperlink>
        </w:p>
        <w:p w14:paraId="56ED5015" w14:textId="2B95FA05"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36" w:history="1">
            <w:r w:rsidR="00F94533" w:rsidRPr="0012164E">
              <w:rPr>
                <w:rStyle w:val="Hyperlink"/>
                <w:rFonts w:ascii="Arial" w:hAnsi="Arial" w:cs="Arial"/>
                <w:noProof/>
                <w:sz w:val="24"/>
                <w:szCs w:val="24"/>
              </w:rPr>
              <w:t>Building a strong supportive network</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_Toc119630436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7</w:t>
            </w:r>
            <w:r w:rsidR="00F94533" w:rsidRPr="0012164E">
              <w:rPr>
                <w:rFonts w:ascii="Arial" w:hAnsi="Arial" w:cs="Arial"/>
                <w:noProof/>
                <w:webHidden/>
                <w:sz w:val="24"/>
                <w:szCs w:val="24"/>
              </w:rPr>
              <w:fldChar w:fldCharType="end"/>
            </w:r>
          </w:hyperlink>
        </w:p>
        <w:p w14:paraId="6926099F" w14:textId="546E40C6"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37" w:history="1">
            <w:r w:rsidR="00F94533" w:rsidRPr="0012164E">
              <w:rPr>
                <w:rStyle w:val="Hyperlink"/>
                <w:rFonts w:ascii="Arial" w:hAnsi="Arial" w:cs="Arial"/>
                <w:noProof/>
                <w:sz w:val="24"/>
                <w:szCs w:val="24"/>
              </w:rPr>
              <w:t>Stakeholder mapping in healthcare</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_Toc119630437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8</w:t>
            </w:r>
            <w:r w:rsidR="00F94533" w:rsidRPr="0012164E">
              <w:rPr>
                <w:rFonts w:ascii="Arial" w:hAnsi="Arial" w:cs="Arial"/>
                <w:noProof/>
                <w:webHidden/>
                <w:sz w:val="24"/>
                <w:szCs w:val="24"/>
              </w:rPr>
              <w:fldChar w:fldCharType="end"/>
            </w:r>
          </w:hyperlink>
        </w:p>
        <w:p w14:paraId="734C0A5A" w14:textId="36863D43" w:rsidR="00F94533" w:rsidRPr="0012164E" w:rsidRDefault="007A7782" w:rsidP="0012164E">
          <w:pPr>
            <w:pStyle w:val="TOC2"/>
            <w:tabs>
              <w:tab w:val="right" w:leader="dot" w:pos="9350"/>
            </w:tabs>
            <w:spacing w:line="360" w:lineRule="auto"/>
            <w:rPr>
              <w:rFonts w:ascii="Arial" w:eastAsiaTheme="minorEastAsia" w:hAnsi="Arial" w:cs="Arial"/>
              <w:noProof/>
              <w:color w:val="auto"/>
              <w:sz w:val="24"/>
              <w:szCs w:val="24"/>
            </w:rPr>
          </w:pPr>
          <w:hyperlink w:anchor="_Toc119630438" w:history="1">
            <w:r w:rsidR="00F94533" w:rsidRPr="0012164E">
              <w:rPr>
                <w:rStyle w:val="Hyperlink"/>
                <w:rFonts w:ascii="Arial" w:hAnsi="Arial" w:cs="Arial"/>
                <w:noProof/>
                <w:sz w:val="24"/>
                <w:szCs w:val="24"/>
              </w:rPr>
              <w:t>Internal stakeholders</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_Toc119630438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8</w:t>
            </w:r>
            <w:r w:rsidR="00F94533" w:rsidRPr="0012164E">
              <w:rPr>
                <w:rFonts w:ascii="Arial" w:hAnsi="Arial" w:cs="Arial"/>
                <w:noProof/>
                <w:webHidden/>
                <w:sz w:val="24"/>
                <w:szCs w:val="24"/>
              </w:rPr>
              <w:fldChar w:fldCharType="end"/>
            </w:r>
          </w:hyperlink>
        </w:p>
        <w:p w14:paraId="4736069F" w14:textId="525FC9C6" w:rsidR="00F94533" w:rsidRPr="0012164E" w:rsidRDefault="007A7782" w:rsidP="0012164E">
          <w:pPr>
            <w:pStyle w:val="TOC2"/>
            <w:tabs>
              <w:tab w:val="right" w:leader="dot" w:pos="9350"/>
            </w:tabs>
            <w:spacing w:line="360" w:lineRule="auto"/>
            <w:rPr>
              <w:rFonts w:ascii="Arial" w:eastAsiaTheme="minorEastAsia" w:hAnsi="Arial" w:cs="Arial"/>
              <w:noProof/>
              <w:color w:val="auto"/>
              <w:sz w:val="24"/>
              <w:szCs w:val="24"/>
            </w:rPr>
          </w:pPr>
          <w:hyperlink w:anchor="_Toc119630439" w:history="1">
            <w:r w:rsidR="00F94533" w:rsidRPr="0012164E">
              <w:rPr>
                <w:rStyle w:val="Hyperlink"/>
                <w:rFonts w:ascii="Arial" w:hAnsi="Arial" w:cs="Arial"/>
                <w:noProof/>
                <w:sz w:val="24"/>
                <w:szCs w:val="24"/>
              </w:rPr>
              <w:t>Connected stakeholders</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_Toc119630439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9</w:t>
            </w:r>
            <w:r w:rsidR="00F94533" w:rsidRPr="0012164E">
              <w:rPr>
                <w:rFonts w:ascii="Arial" w:hAnsi="Arial" w:cs="Arial"/>
                <w:noProof/>
                <w:webHidden/>
                <w:sz w:val="24"/>
                <w:szCs w:val="24"/>
              </w:rPr>
              <w:fldChar w:fldCharType="end"/>
            </w:r>
          </w:hyperlink>
        </w:p>
        <w:p w14:paraId="7EA8D933" w14:textId="73447844" w:rsidR="00F94533" w:rsidRPr="0012164E" w:rsidRDefault="007A7782" w:rsidP="0012164E">
          <w:pPr>
            <w:pStyle w:val="TOC2"/>
            <w:tabs>
              <w:tab w:val="right" w:leader="dot" w:pos="9350"/>
            </w:tabs>
            <w:spacing w:line="360" w:lineRule="auto"/>
            <w:rPr>
              <w:rFonts w:ascii="Arial" w:eastAsiaTheme="minorEastAsia" w:hAnsi="Arial" w:cs="Arial"/>
              <w:noProof/>
              <w:color w:val="auto"/>
              <w:sz w:val="24"/>
              <w:szCs w:val="24"/>
            </w:rPr>
          </w:pPr>
          <w:hyperlink w:anchor="_Toc119630440" w:history="1">
            <w:r w:rsidR="00F94533" w:rsidRPr="0012164E">
              <w:rPr>
                <w:rStyle w:val="Hyperlink"/>
                <w:rFonts w:ascii="Arial" w:hAnsi="Arial" w:cs="Arial"/>
                <w:noProof/>
                <w:sz w:val="24"/>
                <w:szCs w:val="24"/>
              </w:rPr>
              <w:t>External stakeholders</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_Toc119630440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9</w:t>
            </w:r>
            <w:r w:rsidR="00F94533" w:rsidRPr="0012164E">
              <w:rPr>
                <w:rFonts w:ascii="Arial" w:hAnsi="Arial" w:cs="Arial"/>
                <w:noProof/>
                <w:webHidden/>
                <w:sz w:val="24"/>
                <w:szCs w:val="24"/>
              </w:rPr>
              <w:fldChar w:fldCharType="end"/>
            </w:r>
          </w:hyperlink>
        </w:p>
        <w:p w14:paraId="2EA178C2" w14:textId="239F70EC"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41" w:history="1">
            <w:r w:rsidR="00F94533" w:rsidRPr="0012164E">
              <w:rPr>
                <w:rStyle w:val="Hyperlink"/>
                <w:rFonts w:ascii="Arial" w:hAnsi="Arial" w:cs="Arial"/>
                <w:noProof/>
                <w:sz w:val="24"/>
                <w:szCs w:val="24"/>
              </w:rPr>
              <w:t>Mapping stakeholders in healthcare</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_Toc119630441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9</w:t>
            </w:r>
            <w:r w:rsidR="00F94533" w:rsidRPr="0012164E">
              <w:rPr>
                <w:rFonts w:ascii="Arial" w:hAnsi="Arial" w:cs="Arial"/>
                <w:noProof/>
                <w:webHidden/>
                <w:sz w:val="24"/>
                <w:szCs w:val="24"/>
              </w:rPr>
              <w:fldChar w:fldCharType="end"/>
            </w:r>
          </w:hyperlink>
        </w:p>
        <w:p w14:paraId="03A26E71" w14:textId="4489E7F1"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42" w:history="1">
            <w:r w:rsidR="00F94533" w:rsidRPr="0012164E">
              <w:rPr>
                <w:rStyle w:val="Hyperlink"/>
                <w:rFonts w:ascii="Arial" w:hAnsi="Arial" w:cs="Arial"/>
                <w:noProof/>
                <w:sz w:val="24"/>
                <w:szCs w:val="24"/>
              </w:rPr>
              <w:t>Success and well-being in health care</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_Toc119630442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9</w:t>
            </w:r>
            <w:r w:rsidR="00F94533" w:rsidRPr="0012164E">
              <w:rPr>
                <w:rFonts w:ascii="Arial" w:hAnsi="Arial" w:cs="Arial"/>
                <w:noProof/>
                <w:webHidden/>
                <w:sz w:val="24"/>
                <w:szCs w:val="24"/>
              </w:rPr>
              <w:fldChar w:fldCharType="end"/>
            </w:r>
          </w:hyperlink>
        </w:p>
        <w:p w14:paraId="09738EDD" w14:textId="232EB166"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43" w:history="1">
            <w:r w:rsidR="00F94533" w:rsidRPr="0012164E">
              <w:rPr>
                <w:rStyle w:val="Hyperlink"/>
                <w:rFonts w:ascii="Arial" w:hAnsi="Arial" w:cs="Arial"/>
                <w:noProof/>
                <w:sz w:val="24"/>
                <w:szCs w:val="24"/>
              </w:rPr>
              <w:t>Pygmalion effect</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_Toc119630443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9</w:t>
            </w:r>
            <w:r w:rsidR="00F94533" w:rsidRPr="0012164E">
              <w:rPr>
                <w:rFonts w:ascii="Arial" w:hAnsi="Arial" w:cs="Arial"/>
                <w:noProof/>
                <w:webHidden/>
                <w:sz w:val="24"/>
                <w:szCs w:val="24"/>
              </w:rPr>
              <w:fldChar w:fldCharType="end"/>
            </w:r>
          </w:hyperlink>
        </w:p>
        <w:p w14:paraId="313C7566" w14:textId="121E2DBB"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44" w:history="1">
            <w:r w:rsidR="00F94533" w:rsidRPr="0012164E">
              <w:rPr>
                <w:rStyle w:val="Hyperlink"/>
                <w:rFonts w:ascii="Arial" w:hAnsi="Arial" w:cs="Arial"/>
                <w:noProof/>
                <w:sz w:val="24"/>
                <w:szCs w:val="24"/>
              </w:rPr>
              <w:t>Conclusion</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_Toc119630444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10</w:t>
            </w:r>
            <w:r w:rsidR="00F94533" w:rsidRPr="0012164E">
              <w:rPr>
                <w:rFonts w:ascii="Arial" w:hAnsi="Arial" w:cs="Arial"/>
                <w:noProof/>
                <w:webHidden/>
                <w:sz w:val="24"/>
                <w:szCs w:val="24"/>
              </w:rPr>
              <w:fldChar w:fldCharType="end"/>
            </w:r>
          </w:hyperlink>
        </w:p>
        <w:p w14:paraId="77709DF9" w14:textId="2948027E" w:rsidR="00F94533" w:rsidRPr="0012164E" w:rsidRDefault="007A7782" w:rsidP="0012164E">
          <w:pPr>
            <w:pStyle w:val="TOC1"/>
            <w:tabs>
              <w:tab w:val="right" w:leader="dot" w:pos="9350"/>
            </w:tabs>
            <w:spacing w:line="360" w:lineRule="auto"/>
            <w:rPr>
              <w:rFonts w:ascii="Arial" w:eastAsiaTheme="minorEastAsia" w:hAnsi="Arial" w:cs="Arial"/>
              <w:noProof/>
              <w:color w:val="auto"/>
              <w:sz w:val="24"/>
              <w:szCs w:val="24"/>
            </w:rPr>
          </w:pPr>
          <w:hyperlink w:anchor="_Toc119630445" w:history="1">
            <w:r w:rsidR="00F94533" w:rsidRPr="0012164E">
              <w:rPr>
                <w:rStyle w:val="Hyperlink"/>
                <w:rFonts w:ascii="Arial" w:hAnsi="Arial" w:cs="Arial"/>
                <w:noProof/>
                <w:sz w:val="24"/>
                <w:szCs w:val="24"/>
              </w:rPr>
              <w:t>References</w:t>
            </w:r>
            <w:r w:rsidR="00F94533" w:rsidRPr="0012164E">
              <w:rPr>
                <w:rFonts w:ascii="Arial" w:hAnsi="Arial" w:cs="Arial"/>
                <w:noProof/>
                <w:webHidden/>
                <w:sz w:val="24"/>
                <w:szCs w:val="24"/>
              </w:rPr>
              <w:tab/>
            </w:r>
            <w:r w:rsidR="00F94533" w:rsidRPr="0012164E">
              <w:rPr>
                <w:rFonts w:ascii="Arial" w:hAnsi="Arial" w:cs="Arial"/>
                <w:noProof/>
                <w:webHidden/>
                <w:sz w:val="24"/>
                <w:szCs w:val="24"/>
              </w:rPr>
              <w:fldChar w:fldCharType="begin"/>
            </w:r>
            <w:r w:rsidR="00F94533" w:rsidRPr="0012164E">
              <w:rPr>
                <w:rFonts w:ascii="Arial" w:hAnsi="Arial" w:cs="Arial"/>
                <w:noProof/>
                <w:webHidden/>
                <w:sz w:val="24"/>
                <w:szCs w:val="24"/>
              </w:rPr>
              <w:instrText xml:space="preserve"> PAGEREF _Toc119630445 \h </w:instrText>
            </w:r>
            <w:r w:rsidR="00F94533" w:rsidRPr="0012164E">
              <w:rPr>
                <w:rFonts w:ascii="Arial" w:hAnsi="Arial" w:cs="Arial"/>
                <w:noProof/>
                <w:webHidden/>
                <w:sz w:val="24"/>
                <w:szCs w:val="24"/>
              </w:rPr>
            </w:r>
            <w:r w:rsidR="00F94533" w:rsidRPr="0012164E">
              <w:rPr>
                <w:rFonts w:ascii="Arial" w:hAnsi="Arial" w:cs="Arial"/>
                <w:noProof/>
                <w:webHidden/>
                <w:sz w:val="24"/>
                <w:szCs w:val="24"/>
              </w:rPr>
              <w:fldChar w:fldCharType="separate"/>
            </w:r>
            <w:r w:rsidR="0012164E">
              <w:rPr>
                <w:rFonts w:ascii="Arial" w:hAnsi="Arial" w:cs="Arial"/>
                <w:noProof/>
                <w:webHidden/>
                <w:sz w:val="24"/>
                <w:szCs w:val="24"/>
              </w:rPr>
              <w:t>11</w:t>
            </w:r>
            <w:r w:rsidR="00F94533" w:rsidRPr="0012164E">
              <w:rPr>
                <w:rFonts w:ascii="Arial" w:hAnsi="Arial" w:cs="Arial"/>
                <w:noProof/>
                <w:webHidden/>
                <w:sz w:val="24"/>
                <w:szCs w:val="24"/>
              </w:rPr>
              <w:fldChar w:fldCharType="end"/>
            </w:r>
          </w:hyperlink>
        </w:p>
        <w:p w14:paraId="480F05EA" w14:textId="77777777" w:rsidR="0012164E" w:rsidRDefault="003A4DD1" w:rsidP="0012164E">
          <w:pPr>
            <w:spacing w:line="360" w:lineRule="auto"/>
            <w:rPr>
              <w:rFonts w:ascii="Arial" w:hAnsi="Arial" w:cs="Arial"/>
              <w:b/>
              <w:bCs/>
              <w:noProof/>
              <w:sz w:val="24"/>
              <w:szCs w:val="24"/>
            </w:rPr>
          </w:pPr>
          <w:r w:rsidRPr="0012164E">
            <w:rPr>
              <w:rFonts w:ascii="Arial" w:hAnsi="Arial" w:cs="Arial"/>
              <w:b/>
              <w:bCs/>
              <w:noProof/>
              <w:sz w:val="24"/>
              <w:szCs w:val="24"/>
            </w:rPr>
            <w:lastRenderedPageBreak/>
            <w:fldChar w:fldCharType="end"/>
          </w:r>
        </w:p>
      </w:sdtContent>
    </w:sdt>
    <w:bookmarkStart w:id="0" w:name="_Toc119630423" w:displacedByCustomXml="prev"/>
    <w:p w14:paraId="78A076EC" w14:textId="6296A399" w:rsidR="00E85DDC" w:rsidRPr="0012164E" w:rsidRDefault="00E85DDC" w:rsidP="0012164E">
      <w:pPr>
        <w:spacing w:line="360" w:lineRule="auto"/>
        <w:rPr>
          <w:rFonts w:ascii="Arial" w:hAnsi="Arial" w:cs="Arial"/>
          <w:sz w:val="24"/>
          <w:szCs w:val="24"/>
        </w:rPr>
      </w:pPr>
      <w:r w:rsidRPr="0012164E">
        <w:rPr>
          <w:rFonts w:ascii="Arial" w:hAnsi="Arial" w:cs="Arial"/>
          <w:sz w:val="24"/>
          <w:szCs w:val="24"/>
        </w:rPr>
        <w:t>Introduction</w:t>
      </w:r>
      <w:bookmarkEnd w:id="0"/>
    </w:p>
    <w:p w14:paraId="3EFF338C" w14:textId="77777777" w:rsidR="004D31E7" w:rsidRPr="0012164E" w:rsidRDefault="00B20450" w:rsidP="00810B95">
      <w:pPr>
        <w:spacing w:line="360" w:lineRule="auto"/>
        <w:rPr>
          <w:rFonts w:ascii="Arial" w:hAnsi="Arial" w:cs="Arial"/>
          <w:sz w:val="24"/>
          <w:szCs w:val="24"/>
        </w:rPr>
      </w:pPr>
      <w:r w:rsidRPr="0012164E">
        <w:rPr>
          <w:rFonts w:ascii="Arial" w:hAnsi="Arial" w:cs="Arial"/>
          <w:sz w:val="24"/>
          <w:szCs w:val="24"/>
        </w:rPr>
        <w:t>Every field requires modernization and innovation plan. The plan is devised by specific people called change makers. Change makers identify the gap and shortcomings of a specific product or service and make plans or strategies to fill them. By a concise strategy, new products are made that in turn are called innovation. The process of innovation is not the duty of one person. It requires different groups of creative minds called stakeholders. These stakeholders define the problem of the system and provide multiple ways to meet the demands of people. The whole process is then measured by its success rate. Hence innovation, change makers, stakeholders, and success rate are the four indicators of value creation. In this reflection, personal experience about these four indicators is given in different fields with the perspective of concept analysis, synthesis, and evaluation.</w:t>
      </w:r>
    </w:p>
    <w:p w14:paraId="5F69466B" w14:textId="4C450B5D" w:rsidR="0077162A" w:rsidRPr="00116AF2" w:rsidRDefault="00116AF2" w:rsidP="0012164E">
      <w:pPr>
        <w:pStyle w:val="Heading1"/>
        <w:spacing w:line="360" w:lineRule="auto"/>
        <w:rPr>
          <w:rFonts w:ascii="Arial" w:hAnsi="Arial" w:cs="Arial"/>
          <w:b w:val="0"/>
          <w:bCs/>
          <w:sz w:val="24"/>
          <w:szCs w:val="24"/>
        </w:rPr>
      </w:pPr>
      <w:r w:rsidRPr="00116AF2">
        <w:rPr>
          <w:rFonts w:ascii="Arial" w:hAnsi="Arial" w:cs="Arial"/>
          <w:b w:val="0"/>
          <w:bCs/>
          <w:sz w:val="24"/>
          <w:szCs w:val="24"/>
        </w:rPr>
        <w:t>Unit 1</w:t>
      </w:r>
    </w:p>
    <w:p w14:paraId="64BF586D" w14:textId="7777777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Innovation is a process by which one can devise ways to explore new things in an old process. Innovations help to bring about a new and more productive outcome that boosts efficiency and helps in making improvements with the perspective of achieving a new goal. Innovations can be made in every field of life (Kline, 2010).</w:t>
      </w:r>
    </w:p>
    <w:p w14:paraId="1BB03A79" w14:textId="408AB073" w:rsidR="0077162A" w:rsidRPr="0012164E" w:rsidRDefault="00076701" w:rsidP="0012164E">
      <w:pPr>
        <w:spacing w:line="360" w:lineRule="auto"/>
        <w:rPr>
          <w:rFonts w:ascii="Arial" w:hAnsi="Arial" w:cs="Arial"/>
          <w:sz w:val="24"/>
          <w:szCs w:val="24"/>
        </w:rPr>
      </w:pPr>
      <w:r>
        <w:rPr>
          <w:rFonts w:ascii="Arial" w:hAnsi="Arial" w:cs="Arial"/>
          <w:sz w:val="24"/>
          <w:szCs w:val="24"/>
        </w:rPr>
        <w:t>T</w:t>
      </w:r>
      <w:r w:rsidR="0077162A" w:rsidRPr="0012164E">
        <w:rPr>
          <w:rFonts w:ascii="Arial" w:hAnsi="Arial" w:cs="Arial"/>
          <w:sz w:val="24"/>
          <w:szCs w:val="24"/>
        </w:rPr>
        <w:t>o my research and analysis, innovations can be of three types mainly.</w:t>
      </w:r>
    </w:p>
    <w:p w14:paraId="52BFE482" w14:textId="11348FB4" w:rsidR="0077162A" w:rsidRPr="0012164E" w:rsidRDefault="0077162A" w:rsidP="0012164E">
      <w:pPr>
        <w:pStyle w:val="ListParagraph"/>
        <w:numPr>
          <w:ilvl w:val="0"/>
          <w:numId w:val="1"/>
        </w:numPr>
        <w:spacing w:line="360" w:lineRule="auto"/>
        <w:rPr>
          <w:rFonts w:ascii="Arial" w:hAnsi="Arial" w:cs="Arial"/>
          <w:sz w:val="24"/>
          <w:szCs w:val="24"/>
        </w:rPr>
      </w:pPr>
      <w:r w:rsidRPr="0012164E">
        <w:rPr>
          <w:rFonts w:ascii="Arial" w:hAnsi="Arial" w:cs="Arial"/>
          <w:b/>
          <w:bCs/>
          <w:sz w:val="24"/>
          <w:szCs w:val="24"/>
        </w:rPr>
        <w:t>Product innovation:</w:t>
      </w:r>
      <w:r w:rsidRPr="0012164E">
        <w:rPr>
          <w:rFonts w:ascii="Arial" w:hAnsi="Arial" w:cs="Arial"/>
          <w:sz w:val="24"/>
          <w:szCs w:val="24"/>
        </w:rPr>
        <w:t xml:space="preserve"> </w:t>
      </w:r>
      <w:r w:rsidR="00DB7918">
        <w:rPr>
          <w:rFonts w:ascii="Arial" w:hAnsi="Arial" w:cs="Arial"/>
          <w:sz w:val="24"/>
          <w:szCs w:val="24"/>
        </w:rPr>
        <w:t>A</w:t>
      </w:r>
      <w:r w:rsidRPr="0012164E">
        <w:rPr>
          <w:rFonts w:ascii="Arial" w:hAnsi="Arial" w:cs="Arial"/>
          <w:sz w:val="24"/>
          <w:szCs w:val="24"/>
        </w:rPr>
        <w:t>dding a new feature to an existing product, innovations can be made. This type of innovation is mainly seen in markets where one company modifies its product to compete with the other brands in the market.</w:t>
      </w:r>
    </w:p>
    <w:p w14:paraId="26AE440B" w14:textId="55878511" w:rsidR="0077162A" w:rsidRPr="0012164E" w:rsidRDefault="00F949A9" w:rsidP="0012164E">
      <w:pPr>
        <w:pStyle w:val="ListParagraph"/>
        <w:numPr>
          <w:ilvl w:val="0"/>
          <w:numId w:val="1"/>
        </w:numPr>
        <w:spacing w:line="360" w:lineRule="auto"/>
        <w:rPr>
          <w:rFonts w:ascii="Arial" w:hAnsi="Arial" w:cs="Arial"/>
          <w:sz w:val="24"/>
          <w:szCs w:val="24"/>
        </w:rPr>
      </w:pPr>
      <w:r w:rsidRPr="0012164E">
        <w:rPr>
          <w:rFonts w:ascii="Arial" w:hAnsi="Arial" w:cs="Arial"/>
          <w:b/>
          <w:bCs/>
          <w:sz w:val="24"/>
          <w:szCs w:val="24"/>
        </w:rPr>
        <w:t>Process innovation:</w:t>
      </w:r>
      <w:r w:rsidR="00AA7C24">
        <w:rPr>
          <w:rFonts w:ascii="Arial" w:hAnsi="Arial" w:cs="Arial"/>
          <w:b/>
          <w:bCs/>
          <w:sz w:val="24"/>
          <w:szCs w:val="24"/>
        </w:rPr>
        <w:t xml:space="preserve"> </w:t>
      </w:r>
      <w:r w:rsidR="00AA7C24">
        <w:rPr>
          <w:rFonts w:ascii="Arial" w:hAnsi="Arial" w:cs="Arial"/>
          <w:sz w:val="24"/>
          <w:szCs w:val="24"/>
        </w:rPr>
        <w:t>T</w:t>
      </w:r>
      <w:r w:rsidR="0077162A" w:rsidRPr="0012164E">
        <w:rPr>
          <w:rFonts w:ascii="Arial" w:hAnsi="Arial" w:cs="Arial"/>
          <w:sz w:val="24"/>
          <w:szCs w:val="24"/>
        </w:rPr>
        <w:t xml:space="preserve">he operations are </w:t>
      </w:r>
      <w:r w:rsidR="003343F8" w:rsidRPr="0012164E">
        <w:rPr>
          <w:rFonts w:ascii="Arial" w:hAnsi="Arial" w:cs="Arial"/>
          <w:sz w:val="24"/>
          <w:szCs w:val="24"/>
        </w:rPr>
        <w:t>changed,</w:t>
      </w:r>
      <w:r w:rsidR="0077162A" w:rsidRPr="0012164E">
        <w:rPr>
          <w:rFonts w:ascii="Arial" w:hAnsi="Arial" w:cs="Arial"/>
          <w:sz w:val="24"/>
          <w:szCs w:val="24"/>
        </w:rPr>
        <w:t xml:space="preserve"> and a more systematic structure is achieved. Through process innovation, the input can be </w:t>
      </w:r>
      <w:r w:rsidR="004D0611" w:rsidRPr="0012164E">
        <w:rPr>
          <w:rFonts w:ascii="Arial" w:hAnsi="Arial" w:cs="Arial"/>
          <w:sz w:val="24"/>
          <w:szCs w:val="24"/>
        </w:rPr>
        <w:t>decreased,</w:t>
      </w:r>
      <w:r w:rsidR="0077162A" w:rsidRPr="0012164E">
        <w:rPr>
          <w:rFonts w:ascii="Arial" w:hAnsi="Arial" w:cs="Arial"/>
          <w:sz w:val="24"/>
          <w:szCs w:val="24"/>
        </w:rPr>
        <w:t xml:space="preserve"> and maximum output can be gained.</w:t>
      </w:r>
    </w:p>
    <w:p w14:paraId="0675144B" w14:textId="519A7504" w:rsidR="0077162A" w:rsidRPr="0012164E" w:rsidRDefault="0077162A" w:rsidP="0012164E">
      <w:pPr>
        <w:pStyle w:val="ListParagraph"/>
        <w:numPr>
          <w:ilvl w:val="0"/>
          <w:numId w:val="1"/>
        </w:numPr>
        <w:spacing w:line="360" w:lineRule="auto"/>
        <w:rPr>
          <w:rFonts w:ascii="Arial" w:hAnsi="Arial" w:cs="Arial"/>
          <w:sz w:val="24"/>
          <w:szCs w:val="24"/>
        </w:rPr>
      </w:pPr>
      <w:r w:rsidRPr="0012164E">
        <w:rPr>
          <w:rFonts w:ascii="Arial" w:hAnsi="Arial" w:cs="Arial"/>
          <w:b/>
          <w:bCs/>
          <w:sz w:val="24"/>
          <w:szCs w:val="24"/>
        </w:rPr>
        <w:t xml:space="preserve">Business model innovation: </w:t>
      </w:r>
      <w:r w:rsidRPr="0012164E">
        <w:rPr>
          <w:rFonts w:ascii="Arial" w:hAnsi="Arial" w:cs="Arial"/>
          <w:sz w:val="24"/>
          <w:szCs w:val="24"/>
        </w:rPr>
        <w:t>it</w:t>
      </w:r>
      <w:r w:rsidR="00DB7918">
        <w:rPr>
          <w:rFonts w:ascii="Arial" w:hAnsi="Arial" w:cs="Arial"/>
          <w:sz w:val="24"/>
          <w:szCs w:val="24"/>
        </w:rPr>
        <w:t>’</w:t>
      </w:r>
      <w:r w:rsidRPr="0012164E">
        <w:rPr>
          <w:rFonts w:ascii="Arial" w:hAnsi="Arial" w:cs="Arial"/>
          <w:sz w:val="24"/>
          <w:szCs w:val="24"/>
        </w:rPr>
        <w:t xml:space="preserve">s the change of the entire strategic pattern of a company. </w:t>
      </w:r>
      <w:r w:rsidR="00DB7918" w:rsidRPr="0012164E">
        <w:rPr>
          <w:rFonts w:ascii="Arial" w:hAnsi="Arial" w:cs="Arial"/>
          <w:sz w:val="24"/>
          <w:szCs w:val="24"/>
        </w:rPr>
        <w:t>I</w:t>
      </w:r>
      <w:r w:rsidRPr="0012164E">
        <w:rPr>
          <w:rFonts w:ascii="Arial" w:hAnsi="Arial" w:cs="Arial"/>
          <w:sz w:val="24"/>
          <w:szCs w:val="24"/>
        </w:rPr>
        <w:t>t</w:t>
      </w:r>
      <w:r w:rsidR="00DB7918">
        <w:rPr>
          <w:rFonts w:ascii="Arial" w:hAnsi="Arial" w:cs="Arial"/>
          <w:sz w:val="24"/>
          <w:szCs w:val="24"/>
        </w:rPr>
        <w:t>’</w:t>
      </w:r>
      <w:r w:rsidRPr="0012164E">
        <w:rPr>
          <w:rFonts w:ascii="Arial" w:hAnsi="Arial" w:cs="Arial"/>
          <w:sz w:val="24"/>
          <w:szCs w:val="24"/>
        </w:rPr>
        <w:t xml:space="preserve">s a broader and more complex type of innovation but provides heavy benefits. The risk ratio is high it same as the chances of failure. </w:t>
      </w:r>
      <w:r w:rsidR="00001963">
        <w:rPr>
          <w:rFonts w:ascii="Arial" w:hAnsi="Arial" w:cs="Arial"/>
          <w:sz w:val="24"/>
          <w:szCs w:val="24"/>
        </w:rPr>
        <w:t>S</w:t>
      </w:r>
      <w:r w:rsidRPr="0012164E">
        <w:rPr>
          <w:rFonts w:ascii="Arial" w:hAnsi="Arial" w:cs="Arial"/>
          <w:sz w:val="24"/>
          <w:szCs w:val="24"/>
        </w:rPr>
        <w:t>uccess in this type of innovation makes a tough and competitive market position for other brands (</w:t>
      </w:r>
      <w:proofErr w:type="spellStart"/>
      <w:r w:rsidRPr="0012164E">
        <w:rPr>
          <w:rFonts w:ascii="Arial" w:hAnsi="Arial" w:cs="Arial"/>
          <w:sz w:val="24"/>
          <w:szCs w:val="24"/>
        </w:rPr>
        <w:t>Gunday</w:t>
      </w:r>
      <w:proofErr w:type="spellEnd"/>
      <w:r w:rsidRPr="0012164E">
        <w:rPr>
          <w:rFonts w:ascii="Arial" w:hAnsi="Arial" w:cs="Arial"/>
          <w:sz w:val="24"/>
          <w:szCs w:val="24"/>
        </w:rPr>
        <w:t>, 2011).</w:t>
      </w:r>
    </w:p>
    <w:p w14:paraId="549840DC" w14:textId="77777777" w:rsidR="0077162A" w:rsidRPr="0012164E" w:rsidRDefault="0077162A" w:rsidP="0012164E">
      <w:pPr>
        <w:pStyle w:val="Heading1"/>
        <w:spacing w:line="360" w:lineRule="auto"/>
        <w:rPr>
          <w:rFonts w:ascii="Arial" w:hAnsi="Arial" w:cs="Arial"/>
          <w:sz w:val="24"/>
          <w:szCs w:val="24"/>
        </w:rPr>
      </w:pPr>
      <w:bookmarkStart w:id="1" w:name="_Toc119630425"/>
      <w:r w:rsidRPr="0012164E">
        <w:rPr>
          <w:rFonts w:ascii="Arial" w:hAnsi="Arial" w:cs="Arial"/>
          <w:sz w:val="24"/>
          <w:szCs w:val="24"/>
        </w:rPr>
        <w:lastRenderedPageBreak/>
        <w:t>E-learning innovation</w:t>
      </w:r>
      <w:bookmarkEnd w:id="1"/>
    </w:p>
    <w:p w14:paraId="6FFD19ED" w14:textId="32321592" w:rsidR="0077162A" w:rsidRPr="0012164E" w:rsidRDefault="00001963" w:rsidP="0012164E">
      <w:pPr>
        <w:spacing w:line="360" w:lineRule="auto"/>
        <w:rPr>
          <w:rFonts w:ascii="Arial" w:hAnsi="Arial" w:cs="Arial"/>
          <w:sz w:val="24"/>
          <w:szCs w:val="24"/>
        </w:rPr>
      </w:pPr>
      <w:r>
        <w:rPr>
          <w:rFonts w:ascii="Arial" w:hAnsi="Arial" w:cs="Arial"/>
          <w:sz w:val="24"/>
          <w:szCs w:val="24"/>
        </w:rPr>
        <w:t xml:space="preserve">I </w:t>
      </w:r>
      <w:r w:rsidR="00196079">
        <w:rPr>
          <w:rFonts w:ascii="Arial" w:hAnsi="Arial" w:cs="Arial"/>
          <w:sz w:val="24"/>
          <w:szCs w:val="24"/>
        </w:rPr>
        <w:t>learnt;</w:t>
      </w:r>
      <w:r w:rsidR="0077162A" w:rsidRPr="0012164E">
        <w:rPr>
          <w:rFonts w:ascii="Arial" w:hAnsi="Arial" w:cs="Arial"/>
          <w:sz w:val="24"/>
          <w:szCs w:val="24"/>
        </w:rPr>
        <w:t xml:space="preserve"> </w:t>
      </w:r>
      <w:r>
        <w:rPr>
          <w:rFonts w:ascii="Arial" w:hAnsi="Arial" w:cs="Arial"/>
          <w:sz w:val="24"/>
          <w:szCs w:val="24"/>
        </w:rPr>
        <w:t>m</w:t>
      </w:r>
      <w:r w:rsidR="0077162A" w:rsidRPr="0012164E">
        <w:rPr>
          <w:rFonts w:ascii="Arial" w:hAnsi="Arial" w:cs="Arial"/>
          <w:sz w:val="24"/>
          <w:szCs w:val="24"/>
        </w:rPr>
        <w:t xml:space="preserve">ost innovations are done in e-learning. E-learning involves </w:t>
      </w:r>
      <w:r w:rsidRPr="0012164E">
        <w:rPr>
          <w:rFonts w:ascii="Arial" w:hAnsi="Arial" w:cs="Arial"/>
          <w:sz w:val="24"/>
          <w:szCs w:val="24"/>
        </w:rPr>
        <w:t>technology but</w:t>
      </w:r>
      <w:r w:rsidR="0077162A" w:rsidRPr="0012164E">
        <w:rPr>
          <w:rFonts w:ascii="Arial" w:hAnsi="Arial" w:cs="Arial"/>
          <w:sz w:val="24"/>
          <w:szCs w:val="24"/>
        </w:rPr>
        <w:t xml:space="preserve"> engaging content can be developed to attract customers. Businesses are now operating through physical and online stores. Online services have expanded the inaccessible locations.</w:t>
      </w:r>
      <w:r w:rsidR="00B104E6" w:rsidRPr="0012164E">
        <w:rPr>
          <w:rFonts w:ascii="Arial" w:hAnsi="Arial" w:cs="Arial"/>
          <w:sz w:val="24"/>
          <w:szCs w:val="24"/>
        </w:rPr>
        <w:t xml:space="preserve"> T</w:t>
      </w:r>
      <w:r w:rsidR="0077162A" w:rsidRPr="0012164E">
        <w:rPr>
          <w:rFonts w:ascii="Arial" w:hAnsi="Arial" w:cs="Arial"/>
          <w:sz w:val="24"/>
          <w:szCs w:val="24"/>
        </w:rPr>
        <w:t>o make insight into the industry leaders, e-learning is an essential tool. Content marketing is the most subtle area to make innovations as it has maximum absorbing power. Strong content helps to gain an idea about the audience and provides help in analyzing customer demands and needs through feedback (Ziegler, 2021).</w:t>
      </w:r>
    </w:p>
    <w:p w14:paraId="5BD8896A" w14:textId="77777777" w:rsidR="0077162A" w:rsidRPr="0012164E" w:rsidRDefault="0077162A" w:rsidP="0012164E">
      <w:pPr>
        <w:pStyle w:val="Heading1"/>
        <w:spacing w:line="360" w:lineRule="auto"/>
        <w:rPr>
          <w:rFonts w:ascii="Arial" w:hAnsi="Arial" w:cs="Arial"/>
          <w:bCs/>
          <w:sz w:val="24"/>
          <w:szCs w:val="24"/>
        </w:rPr>
      </w:pPr>
      <w:bookmarkStart w:id="2" w:name="_Toc119630426"/>
      <w:r w:rsidRPr="0012164E">
        <w:rPr>
          <w:rFonts w:ascii="Arial" w:hAnsi="Arial" w:cs="Arial"/>
          <w:sz w:val="24"/>
          <w:szCs w:val="24"/>
        </w:rPr>
        <w:t>Innovation in health and social care</w:t>
      </w:r>
      <w:bookmarkEnd w:id="2"/>
    </w:p>
    <w:p w14:paraId="1D1C8C24" w14:textId="478596DB"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In the healthcare system,</w:t>
      </w:r>
      <w:r w:rsidR="004471B0">
        <w:rPr>
          <w:rFonts w:ascii="Arial" w:hAnsi="Arial" w:cs="Arial"/>
          <w:sz w:val="24"/>
          <w:szCs w:val="24"/>
        </w:rPr>
        <w:t xml:space="preserve"> I learnt</w:t>
      </w:r>
      <w:r w:rsidRPr="0012164E">
        <w:rPr>
          <w:rFonts w:ascii="Arial" w:hAnsi="Arial" w:cs="Arial"/>
          <w:sz w:val="24"/>
          <w:szCs w:val="24"/>
        </w:rPr>
        <w:t xml:space="preserve"> innovations can be made as the types of patients vary with the disease. Every patient has their demands and wants different but personalized treatment.to provide exceptional services to everyone, innovations are necessary. According to my research and study, healthcare innovations are the combination of adoption, diffusion, and invention. Healthcare innovations should be desirable and usable. But in healthcare, innovation diffused slowly. NHS and government bodies take steps to implement these innovations (Cain, 2002).</w:t>
      </w:r>
    </w:p>
    <w:p w14:paraId="6B38F261" w14:textId="66833AEB" w:rsidR="0077162A" w:rsidRPr="0012164E" w:rsidRDefault="008D71C0" w:rsidP="0012164E">
      <w:pPr>
        <w:spacing w:line="360" w:lineRule="auto"/>
        <w:rPr>
          <w:rFonts w:ascii="Arial" w:hAnsi="Arial" w:cs="Arial"/>
          <w:sz w:val="24"/>
          <w:szCs w:val="24"/>
        </w:rPr>
      </w:pPr>
      <w:r w:rsidRPr="0012164E">
        <w:rPr>
          <w:rFonts w:ascii="Arial" w:hAnsi="Arial" w:cs="Arial"/>
          <w:sz w:val="24"/>
          <w:szCs w:val="24"/>
        </w:rPr>
        <w:t xml:space="preserve">Following are the </w:t>
      </w:r>
      <w:r w:rsidR="0077162A" w:rsidRPr="0012164E">
        <w:rPr>
          <w:rFonts w:ascii="Arial" w:hAnsi="Arial" w:cs="Arial"/>
          <w:sz w:val="24"/>
          <w:szCs w:val="24"/>
        </w:rPr>
        <w:t>challenges</w:t>
      </w:r>
      <w:r w:rsidRPr="0012164E">
        <w:rPr>
          <w:rFonts w:ascii="Arial" w:hAnsi="Arial" w:cs="Arial"/>
          <w:sz w:val="24"/>
          <w:szCs w:val="24"/>
        </w:rPr>
        <w:t xml:space="preserve"> that </w:t>
      </w:r>
      <w:r w:rsidR="00803C48" w:rsidRPr="0012164E">
        <w:rPr>
          <w:rFonts w:ascii="Arial" w:hAnsi="Arial" w:cs="Arial"/>
          <w:sz w:val="24"/>
          <w:szCs w:val="24"/>
        </w:rPr>
        <w:t>I</w:t>
      </w:r>
      <w:r w:rsidRPr="0012164E">
        <w:rPr>
          <w:rFonts w:ascii="Arial" w:hAnsi="Arial" w:cs="Arial"/>
          <w:sz w:val="24"/>
          <w:szCs w:val="24"/>
        </w:rPr>
        <w:t xml:space="preserve"> observed</w:t>
      </w:r>
      <w:r w:rsidR="0077162A" w:rsidRPr="0012164E">
        <w:rPr>
          <w:rFonts w:ascii="Arial" w:hAnsi="Arial" w:cs="Arial"/>
          <w:sz w:val="24"/>
          <w:szCs w:val="24"/>
        </w:rPr>
        <w:t xml:space="preserve"> in making innovations in healthcare:</w:t>
      </w:r>
    </w:p>
    <w:p w14:paraId="02B76103" w14:textId="4815E4CD" w:rsidR="0077162A" w:rsidRPr="0012164E" w:rsidRDefault="0077162A" w:rsidP="0012164E">
      <w:pPr>
        <w:pStyle w:val="ListParagraph"/>
        <w:numPr>
          <w:ilvl w:val="0"/>
          <w:numId w:val="2"/>
        </w:numPr>
        <w:spacing w:line="360" w:lineRule="auto"/>
        <w:rPr>
          <w:rFonts w:ascii="Arial" w:hAnsi="Arial" w:cs="Arial"/>
          <w:sz w:val="24"/>
          <w:szCs w:val="24"/>
        </w:rPr>
      </w:pPr>
      <w:r w:rsidRPr="0012164E">
        <w:rPr>
          <w:rFonts w:ascii="Arial" w:hAnsi="Arial" w:cs="Arial"/>
          <w:sz w:val="24"/>
          <w:szCs w:val="24"/>
        </w:rPr>
        <w:t>The budget formation is the most critical point. The healthcare budget is limited</w:t>
      </w:r>
      <w:r w:rsidR="00803C48">
        <w:rPr>
          <w:rFonts w:ascii="Arial" w:hAnsi="Arial" w:cs="Arial"/>
          <w:sz w:val="24"/>
          <w:szCs w:val="24"/>
        </w:rPr>
        <w:t xml:space="preserve"> </w:t>
      </w:r>
      <w:r w:rsidRPr="0012164E">
        <w:rPr>
          <w:rFonts w:ascii="Arial" w:hAnsi="Arial" w:cs="Arial"/>
          <w:sz w:val="24"/>
          <w:szCs w:val="24"/>
        </w:rPr>
        <w:t xml:space="preserve">to make any innovation, NHS </w:t>
      </w:r>
      <w:r w:rsidR="00116AF2" w:rsidRPr="0012164E">
        <w:rPr>
          <w:rFonts w:ascii="Arial" w:hAnsi="Arial" w:cs="Arial"/>
          <w:sz w:val="24"/>
          <w:szCs w:val="24"/>
        </w:rPr>
        <w:t>must</w:t>
      </w:r>
      <w:r w:rsidRPr="0012164E">
        <w:rPr>
          <w:rFonts w:ascii="Arial" w:hAnsi="Arial" w:cs="Arial"/>
          <w:sz w:val="24"/>
          <w:szCs w:val="24"/>
        </w:rPr>
        <w:t xml:space="preserve"> make plans and budget-friendly strategies. The gap between patient pressure and resources is about $22 billion (Valentine, 2017).</w:t>
      </w:r>
    </w:p>
    <w:p w14:paraId="5011679C" w14:textId="4AD303B0" w:rsidR="0077162A" w:rsidRPr="0012164E" w:rsidRDefault="0077162A" w:rsidP="0012164E">
      <w:pPr>
        <w:pStyle w:val="ListParagraph"/>
        <w:numPr>
          <w:ilvl w:val="0"/>
          <w:numId w:val="2"/>
        </w:numPr>
        <w:spacing w:line="360" w:lineRule="auto"/>
        <w:rPr>
          <w:rFonts w:ascii="Arial" w:hAnsi="Arial" w:cs="Arial"/>
          <w:sz w:val="24"/>
          <w:szCs w:val="24"/>
        </w:rPr>
      </w:pPr>
      <w:r w:rsidRPr="0012164E">
        <w:rPr>
          <w:rFonts w:ascii="Arial" w:hAnsi="Arial" w:cs="Arial"/>
          <w:sz w:val="24"/>
          <w:szCs w:val="24"/>
        </w:rPr>
        <w:t xml:space="preserve">Increasing demands due to increase in population and comorbidities. People are marching toward </w:t>
      </w:r>
      <w:r w:rsidR="00116AF2" w:rsidRPr="0012164E">
        <w:rPr>
          <w:rFonts w:ascii="Arial" w:hAnsi="Arial" w:cs="Arial"/>
          <w:sz w:val="24"/>
          <w:szCs w:val="24"/>
        </w:rPr>
        <w:t>cities;</w:t>
      </w:r>
      <w:r w:rsidRPr="0012164E">
        <w:rPr>
          <w:rFonts w:ascii="Arial" w:hAnsi="Arial" w:cs="Arial"/>
          <w:sz w:val="24"/>
          <w:szCs w:val="24"/>
        </w:rPr>
        <w:t xml:space="preserve"> this has made the areas densely populated. Moreover, due to healthcare services average life span is also increased.</w:t>
      </w:r>
    </w:p>
    <w:p w14:paraId="46C0BC5E" w14:textId="77777777" w:rsidR="0077162A" w:rsidRPr="0012164E" w:rsidRDefault="0077162A" w:rsidP="0012164E">
      <w:pPr>
        <w:pStyle w:val="ListParagraph"/>
        <w:numPr>
          <w:ilvl w:val="0"/>
          <w:numId w:val="2"/>
        </w:numPr>
        <w:spacing w:line="360" w:lineRule="auto"/>
        <w:rPr>
          <w:rFonts w:ascii="Arial" w:hAnsi="Arial" w:cs="Arial"/>
          <w:sz w:val="24"/>
          <w:szCs w:val="24"/>
        </w:rPr>
      </w:pPr>
      <w:r w:rsidRPr="0012164E">
        <w:rPr>
          <w:rFonts w:ascii="Arial" w:hAnsi="Arial" w:cs="Arial"/>
          <w:sz w:val="24"/>
          <w:szCs w:val="24"/>
        </w:rPr>
        <w:t>Public expectations are increasing. The frontline is under continuous and increasing pressure. The ratio of practitioners to patients is very less.</w:t>
      </w:r>
    </w:p>
    <w:p w14:paraId="6B0733D1" w14:textId="104FCFC2" w:rsidR="0077162A" w:rsidRPr="0012164E" w:rsidRDefault="0077162A" w:rsidP="0012164E">
      <w:pPr>
        <w:pStyle w:val="ListParagraph"/>
        <w:numPr>
          <w:ilvl w:val="0"/>
          <w:numId w:val="2"/>
        </w:numPr>
        <w:spacing w:line="360" w:lineRule="auto"/>
        <w:rPr>
          <w:rFonts w:ascii="Arial" w:hAnsi="Arial" w:cs="Arial"/>
          <w:sz w:val="24"/>
          <w:szCs w:val="24"/>
        </w:rPr>
      </w:pPr>
      <w:r w:rsidRPr="0012164E">
        <w:rPr>
          <w:rFonts w:ascii="Arial" w:hAnsi="Arial" w:cs="Arial"/>
          <w:sz w:val="24"/>
          <w:szCs w:val="24"/>
        </w:rPr>
        <w:t>To make any innovation,</w:t>
      </w:r>
      <w:r w:rsidR="008502BA">
        <w:rPr>
          <w:rFonts w:ascii="Arial" w:hAnsi="Arial" w:cs="Arial"/>
          <w:sz w:val="24"/>
          <w:szCs w:val="24"/>
        </w:rPr>
        <w:t xml:space="preserve"> </w:t>
      </w:r>
      <w:r w:rsidRPr="0012164E">
        <w:rPr>
          <w:rFonts w:ascii="Arial" w:hAnsi="Arial" w:cs="Arial"/>
          <w:sz w:val="24"/>
          <w:szCs w:val="24"/>
        </w:rPr>
        <w:t xml:space="preserve">a precaution </w:t>
      </w:r>
      <w:r w:rsidR="00A71C9C" w:rsidRPr="0012164E">
        <w:rPr>
          <w:rFonts w:ascii="Arial" w:hAnsi="Arial" w:cs="Arial"/>
          <w:sz w:val="24"/>
          <w:szCs w:val="24"/>
        </w:rPr>
        <w:t>set,</w:t>
      </w:r>
      <w:r w:rsidRPr="0012164E">
        <w:rPr>
          <w:rFonts w:ascii="Arial" w:hAnsi="Arial" w:cs="Arial"/>
          <w:sz w:val="24"/>
          <w:szCs w:val="24"/>
        </w:rPr>
        <w:t xml:space="preserve"> and rule chart is followed given by clinical commissioning groups. The healthcare laws of the NHS are very strict. There is no scope for any shortcomings (</w:t>
      </w:r>
      <w:proofErr w:type="spellStart"/>
      <w:r w:rsidRPr="0012164E">
        <w:rPr>
          <w:rFonts w:ascii="Arial" w:hAnsi="Arial" w:cs="Arial"/>
          <w:sz w:val="24"/>
          <w:szCs w:val="24"/>
        </w:rPr>
        <w:t>Lehoux</w:t>
      </w:r>
      <w:proofErr w:type="spellEnd"/>
      <w:r w:rsidRPr="0012164E">
        <w:rPr>
          <w:rFonts w:ascii="Arial" w:hAnsi="Arial" w:cs="Arial"/>
          <w:sz w:val="24"/>
          <w:szCs w:val="24"/>
        </w:rPr>
        <w:t>, 2019).</w:t>
      </w:r>
    </w:p>
    <w:p w14:paraId="0E5BD8AF" w14:textId="7777777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lastRenderedPageBreak/>
        <w:t>For making a creative and innovative healthcare society, NHS offers the following contributions:</w:t>
      </w:r>
    </w:p>
    <w:p w14:paraId="74945982" w14:textId="37A7B20C" w:rsidR="0077162A" w:rsidRPr="0012164E" w:rsidRDefault="0077162A" w:rsidP="0012164E">
      <w:pPr>
        <w:pStyle w:val="ListParagraph"/>
        <w:numPr>
          <w:ilvl w:val="0"/>
          <w:numId w:val="3"/>
        </w:numPr>
        <w:spacing w:line="360" w:lineRule="auto"/>
        <w:rPr>
          <w:rFonts w:ascii="Arial" w:hAnsi="Arial" w:cs="Arial"/>
          <w:sz w:val="24"/>
          <w:szCs w:val="24"/>
        </w:rPr>
      </w:pPr>
      <w:r w:rsidRPr="0012164E">
        <w:rPr>
          <w:rFonts w:ascii="Arial" w:hAnsi="Arial" w:cs="Arial"/>
          <w:sz w:val="24"/>
          <w:szCs w:val="24"/>
        </w:rPr>
        <w:t xml:space="preserve">To make up the frontline active and absorbent for innovations, traffic practices are </w:t>
      </w:r>
      <w:r w:rsidR="00116AF2" w:rsidRPr="0012164E">
        <w:rPr>
          <w:rFonts w:ascii="Arial" w:hAnsi="Arial" w:cs="Arial"/>
          <w:sz w:val="24"/>
          <w:szCs w:val="24"/>
        </w:rPr>
        <w:t>made,</w:t>
      </w:r>
      <w:r w:rsidRPr="0012164E">
        <w:rPr>
          <w:rFonts w:ascii="Arial" w:hAnsi="Arial" w:cs="Arial"/>
          <w:sz w:val="24"/>
          <w:szCs w:val="24"/>
        </w:rPr>
        <w:t xml:space="preserve"> and additional incentives are given.</w:t>
      </w:r>
    </w:p>
    <w:p w14:paraId="7A3AC94F" w14:textId="77777777" w:rsidR="0077162A" w:rsidRPr="0012164E" w:rsidRDefault="0077162A" w:rsidP="0012164E">
      <w:pPr>
        <w:pStyle w:val="ListParagraph"/>
        <w:numPr>
          <w:ilvl w:val="0"/>
          <w:numId w:val="3"/>
        </w:numPr>
        <w:spacing w:line="360" w:lineRule="auto"/>
        <w:rPr>
          <w:rFonts w:ascii="Arial" w:hAnsi="Arial" w:cs="Arial"/>
          <w:sz w:val="24"/>
          <w:szCs w:val="24"/>
        </w:rPr>
      </w:pPr>
      <w:r w:rsidRPr="0012164E">
        <w:rPr>
          <w:rFonts w:ascii="Arial" w:hAnsi="Arial" w:cs="Arial"/>
          <w:sz w:val="24"/>
          <w:szCs w:val="24"/>
        </w:rPr>
        <w:t>National-level celebrations are made for the hardworking persons that make successful innovations in healthcare.</w:t>
      </w:r>
    </w:p>
    <w:p w14:paraId="3C49C9EB" w14:textId="77777777" w:rsidR="0077162A" w:rsidRPr="0012164E" w:rsidRDefault="0077162A" w:rsidP="0012164E">
      <w:pPr>
        <w:pStyle w:val="ListParagraph"/>
        <w:numPr>
          <w:ilvl w:val="0"/>
          <w:numId w:val="3"/>
        </w:numPr>
        <w:spacing w:line="360" w:lineRule="auto"/>
        <w:rPr>
          <w:rFonts w:ascii="Arial" w:hAnsi="Arial" w:cs="Arial"/>
          <w:sz w:val="24"/>
          <w:szCs w:val="24"/>
        </w:rPr>
      </w:pPr>
      <w:r w:rsidRPr="0012164E">
        <w:rPr>
          <w:rFonts w:ascii="Arial" w:hAnsi="Arial" w:cs="Arial"/>
          <w:sz w:val="24"/>
          <w:szCs w:val="24"/>
        </w:rPr>
        <w:t>Small research initiatives are planned. These initiatives involved pre-commercial contracts and clinical services.</w:t>
      </w:r>
    </w:p>
    <w:p w14:paraId="75D41DB3" w14:textId="77777777" w:rsidR="0077162A" w:rsidRPr="0012164E" w:rsidRDefault="0077162A" w:rsidP="0012164E">
      <w:pPr>
        <w:pStyle w:val="ListParagraph"/>
        <w:numPr>
          <w:ilvl w:val="0"/>
          <w:numId w:val="3"/>
        </w:numPr>
        <w:spacing w:line="360" w:lineRule="auto"/>
        <w:rPr>
          <w:rFonts w:ascii="Arial" w:hAnsi="Arial" w:cs="Arial"/>
          <w:sz w:val="24"/>
          <w:szCs w:val="24"/>
        </w:rPr>
      </w:pPr>
      <w:r w:rsidRPr="0012164E">
        <w:rPr>
          <w:rFonts w:ascii="Arial" w:hAnsi="Arial" w:cs="Arial"/>
          <w:sz w:val="24"/>
          <w:szCs w:val="24"/>
        </w:rPr>
        <w:t>NHS has made a circle of 15 regional organizations that bring the healthcare, academic and industrial fields at one pitch. Innovations portals are established by NHS where experts subject their ideas. Advice, support, and navigation are provided to the innovative person and collective efforts are made to cater to any barrier.</w:t>
      </w:r>
    </w:p>
    <w:p w14:paraId="65845A5B" w14:textId="77777777" w:rsidR="0077162A" w:rsidRPr="0012164E" w:rsidRDefault="0077162A" w:rsidP="0012164E">
      <w:pPr>
        <w:pStyle w:val="ListParagraph"/>
        <w:numPr>
          <w:ilvl w:val="0"/>
          <w:numId w:val="3"/>
        </w:numPr>
        <w:spacing w:line="360" w:lineRule="auto"/>
        <w:rPr>
          <w:rFonts w:ascii="Arial" w:hAnsi="Arial" w:cs="Arial"/>
          <w:sz w:val="24"/>
          <w:szCs w:val="24"/>
        </w:rPr>
      </w:pPr>
      <w:r w:rsidRPr="0012164E">
        <w:rPr>
          <w:rFonts w:ascii="Arial" w:hAnsi="Arial" w:cs="Arial"/>
          <w:sz w:val="24"/>
          <w:szCs w:val="24"/>
        </w:rPr>
        <w:t>To collaborate the NHS with innovators, technology is harnessed. This collaboration is done by Test Beds that deliver better and personalize care to the patient.</w:t>
      </w:r>
    </w:p>
    <w:p w14:paraId="218B387E" w14:textId="77777777" w:rsidR="0077162A" w:rsidRPr="0012164E" w:rsidRDefault="0077162A" w:rsidP="0012164E">
      <w:pPr>
        <w:pStyle w:val="ListParagraph"/>
        <w:numPr>
          <w:ilvl w:val="0"/>
          <w:numId w:val="3"/>
        </w:numPr>
        <w:spacing w:line="360" w:lineRule="auto"/>
        <w:rPr>
          <w:rFonts w:ascii="Arial" w:hAnsi="Arial" w:cs="Arial"/>
          <w:sz w:val="24"/>
          <w:szCs w:val="24"/>
        </w:rPr>
      </w:pPr>
      <w:r w:rsidRPr="0012164E">
        <w:rPr>
          <w:rFonts w:ascii="Arial" w:hAnsi="Arial" w:cs="Arial"/>
          <w:sz w:val="24"/>
          <w:szCs w:val="24"/>
        </w:rPr>
        <w:t>An annual healthcare innovation expo is established where people from all over the world bring their ideas and models that help to design a new framework for healthcare (</w:t>
      </w:r>
      <w:proofErr w:type="spellStart"/>
      <w:r w:rsidRPr="0012164E">
        <w:rPr>
          <w:rFonts w:ascii="Arial" w:hAnsi="Arial" w:cs="Arial"/>
          <w:sz w:val="24"/>
          <w:szCs w:val="24"/>
        </w:rPr>
        <w:t>Wenzl</w:t>
      </w:r>
      <w:proofErr w:type="spellEnd"/>
      <w:r w:rsidRPr="0012164E">
        <w:rPr>
          <w:rFonts w:ascii="Arial" w:hAnsi="Arial" w:cs="Arial"/>
          <w:sz w:val="24"/>
          <w:szCs w:val="24"/>
        </w:rPr>
        <w:t>, 2015).</w:t>
      </w:r>
    </w:p>
    <w:p w14:paraId="7502EEAB" w14:textId="64A08367" w:rsidR="0077162A" w:rsidRPr="0012164E" w:rsidRDefault="00116AF2" w:rsidP="0012164E">
      <w:pPr>
        <w:pStyle w:val="Heading1"/>
        <w:spacing w:line="360" w:lineRule="auto"/>
        <w:rPr>
          <w:rFonts w:ascii="Arial" w:hAnsi="Arial" w:cs="Arial"/>
          <w:sz w:val="24"/>
          <w:szCs w:val="24"/>
        </w:rPr>
      </w:pPr>
      <w:r>
        <w:rPr>
          <w:rFonts w:ascii="Arial" w:hAnsi="Arial" w:cs="Arial"/>
          <w:sz w:val="24"/>
          <w:szCs w:val="24"/>
        </w:rPr>
        <w:t>Unit 2</w:t>
      </w:r>
    </w:p>
    <w:p w14:paraId="0C8B1F78" w14:textId="6A41A9DA" w:rsidR="0077162A" w:rsidRPr="0012164E" w:rsidRDefault="008502BA" w:rsidP="0012164E">
      <w:pPr>
        <w:spacing w:line="360" w:lineRule="auto"/>
        <w:rPr>
          <w:rFonts w:ascii="Arial" w:hAnsi="Arial" w:cs="Arial"/>
          <w:sz w:val="24"/>
          <w:szCs w:val="24"/>
        </w:rPr>
      </w:pPr>
      <w:r>
        <w:rPr>
          <w:rFonts w:ascii="Arial" w:hAnsi="Arial" w:cs="Arial"/>
          <w:sz w:val="24"/>
          <w:szCs w:val="24"/>
        </w:rPr>
        <w:t>I</w:t>
      </w:r>
      <w:r w:rsidR="00576E5D">
        <w:rPr>
          <w:rFonts w:ascii="Arial" w:hAnsi="Arial" w:cs="Arial"/>
          <w:sz w:val="24"/>
          <w:szCs w:val="24"/>
        </w:rPr>
        <w:t xml:space="preserve"> learnt</w:t>
      </w:r>
      <w:r>
        <w:rPr>
          <w:rFonts w:ascii="Arial" w:hAnsi="Arial" w:cs="Arial"/>
          <w:sz w:val="24"/>
          <w:szCs w:val="24"/>
        </w:rPr>
        <w:t xml:space="preserve"> c</w:t>
      </w:r>
      <w:r w:rsidR="0077162A" w:rsidRPr="0012164E">
        <w:rPr>
          <w:rFonts w:ascii="Arial" w:hAnsi="Arial" w:cs="Arial"/>
          <w:sz w:val="24"/>
          <w:szCs w:val="24"/>
        </w:rPr>
        <w:t>hangemakers are the pe</w:t>
      </w:r>
      <w:r w:rsidR="00576E5D">
        <w:rPr>
          <w:rFonts w:ascii="Arial" w:hAnsi="Arial" w:cs="Arial"/>
          <w:sz w:val="24"/>
          <w:szCs w:val="24"/>
        </w:rPr>
        <w:t>ople</w:t>
      </w:r>
      <w:r w:rsidR="0077162A" w:rsidRPr="0012164E">
        <w:rPr>
          <w:rFonts w:ascii="Arial" w:hAnsi="Arial" w:cs="Arial"/>
          <w:sz w:val="24"/>
          <w:szCs w:val="24"/>
        </w:rPr>
        <w:t xml:space="preserve"> who take initiative and put forward solutions to solve problems.</w:t>
      </w:r>
      <w:r w:rsidR="00576E5D">
        <w:rPr>
          <w:rFonts w:ascii="Arial" w:hAnsi="Arial" w:cs="Arial"/>
          <w:sz w:val="24"/>
          <w:szCs w:val="24"/>
        </w:rPr>
        <w:t xml:space="preserve"> T</w:t>
      </w:r>
      <w:r w:rsidR="0077162A" w:rsidRPr="0012164E">
        <w:rPr>
          <w:rFonts w:ascii="Arial" w:hAnsi="Arial" w:cs="Arial"/>
          <w:sz w:val="24"/>
          <w:szCs w:val="24"/>
        </w:rPr>
        <w:t xml:space="preserve">o make transformative and strategic differences, change makers provide pathways. </w:t>
      </w:r>
      <w:r w:rsidR="00F72B36" w:rsidRPr="0012164E">
        <w:rPr>
          <w:rFonts w:ascii="Arial" w:hAnsi="Arial" w:cs="Arial"/>
          <w:sz w:val="24"/>
          <w:szCs w:val="24"/>
        </w:rPr>
        <w:t>In</w:t>
      </w:r>
      <w:r w:rsidR="0077162A" w:rsidRPr="0012164E">
        <w:rPr>
          <w:rFonts w:ascii="Arial" w:hAnsi="Arial" w:cs="Arial"/>
          <w:sz w:val="24"/>
          <w:szCs w:val="24"/>
        </w:rPr>
        <w:t xml:space="preserve"> this fast-growing world, technology is introducing somewhat new at every instant. With these developments, new problems are also propagating. Changemakers t</w:t>
      </w:r>
      <w:r w:rsidR="00FC709D">
        <w:rPr>
          <w:rFonts w:ascii="Arial" w:hAnsi="Arial" w:cs="Arial"/>
          <w:sz w:val="24"/>
          <w:szCs w:val="24"/>
        </w:rPr>
        <w:t>ake</w:t>
      </w:r>
      <w:r w:rsidR="0077162A" w:rsidRPr="0012164E">
        <w:rPr>
          <w:rFonts w:ascii="Arial" w:hAnsi="Arial" w:cs="Arial"/>
          <w:sz w:val="24"/>
          <w:szCs w:val="24"/>
        </w:rPr>
        <w:t xml:space="preserve"> these problems as opportunities and through skills of critical empathy, leadership, and teamwork communication solve them. The whole process of identifying the problem and making solutions for it is called change management, the critical subject of which is change makers (Fleischmann, 2013).</w:t>
      </w:r>
    </w:p>
    <w:p w14:paraId="5042F01F" w14:textId="77777777" w:rsidR="0077162A" w:rsidRPr="0012164E" w:rsidRDefault="0077162A" w:rsidP="0012164E">
      <w:pPr>
        <w:pStyle w:val="Heading1"/>
        <w:spacing w:line="360" w:lineRule="auto"/>
        <w:rPr>
          <w:rFonts w:ascii="Arial" w:hAnsi="Arial" w:cs="Arial"/>
          <w:sz w:val="24"/>
          <w:szCs w:val="24"/>
        </w:rPr>
      </w:pPr>
      <w:bookmarkStart w:id="3" w:name="_Toc119630428"/>
      <w:r w:rsidRPr="0012164E">
        <w:rPr>
          <w:rFonts w:ascii="Arial" w:hAnsi="Arial" w:cs="Arial"/>
          <w:sz w:val="24"/>
          <w:szCs w:val="24"/>
        </w:rPr>
        <w:lastRenderedPageBreak/>
        <w:t>Change management in healthcare</w:t>
      </w:r>
      <w:bookmarkEnd w:id="3"/>
    </w:p>
    <w:p w14:paraId="3302B193" w14:textId="31B450E2" w:rsidR="004550AE" w:rsidRPr="0012164E" w:rsidRDefault="0077162A" w:rsidP="0012164E">
      <w:pPr>
        <w:spacing w:line="360" w:lineRule="auto"/>
        <w:rPr>
          <w:rFonts w:ascii="Arial" w:hAnsi="Arial" w:cs="Arial"/>
          <w:sz w:val="24"/>
          <w:szCs w:val="24"/>
        </w:rPr>
      </w:pPr>
      <w:r w:rsidRPr="0012164E">
        <w:rPr>
          <w:rFonts w:ascii="Arial" w:hAnsi="Arial" w:cs="Arial"/>
          <w:sz w:val="24"/>
          <w:szCs w:val="24"/>
        </w:rPr>
        <w:t xml:space="preserve">In healthcare, organized and structural approaches are developed for making changes. </w:t>
      </w:r>
      <w:r w:rsidR="009E50EC">
        <w:rPr>
          <w:rFonts w:ascii="Arial" w:hAnsi="Arial" w:cs="Arial"/>
          <w:sz w:val="24"/>
          <w:szCs w:val="24"/>
        </w:rPr>
        <w:t xml:space="preserve">I learnt the </w:t>
      </w:r>
      <w:r w:rsidRPr="0012164E">
        <w:rPr>
          <w:rFonts w:ascii="Arial" w:hAnsi="Arial" w:cs="Arial"/>
          <w:sz w:val="24"/>
          <w:szCs w:val="24"/>
        </w:rPr>
        <w:t>change maker understand</w:t>
      </w:r>
      <w:r w:rsidR="009E50EC">
        <w:rPr>
          <w:rFonts w:ascii="Arial" w:hAnsi="Arial" w:cs="Arial"/>
          <w:sz w:val="24"/>
          <w:szCs w:val="24"/>
        </w:rPr>
        <w:t>s</w:t>
      </w:r>
      <w:r w:rsidRPr="0012164E">
        <w:rPr>
          <w:rFonts w:ascii="Arial" w:hAnsi="Arial" w:cs="Arial"/>
          <w:sz w:val="24"/>
          <w:szCs w:val="24"/>
        </w:rPr>
        <w:t xml:space="preserve"> the laws of healthcare and solve</w:t>
      </w:r>
      <w:r w:rsidR="009E50EC">
        <w:rPr>
          <w:rFonts w:ascii="Arial" w:hAnsi="Arial" w:cs="Arial"/>
          <w:sz w:val="24"/>
          <w:szCs w:val="24"/>
        </w:rPr>
        <w:t>s</w:t>
      </w:r>
      <w:r w:rsidRPr="0012164E">
        <w:rPr>
          <w:rFonts w:ascii="Arial" w:hAnsi="Arial" w:cs="Arial"/>
          <w:sz w:val="24"/>
          <w:szCs w:val="24"/>
        </w:rPr>
        <w:t xml:space="preserve"> the problem</w:t>
      </w:r>
      <w:r w:rsidR="009E50EC">
        <w:rPr>
          <w:rFonts w:ascii="Arial" w:hAnsi="Arial" w:cs="Arial"/>
          <w:sz w:val="24"/>
          <w:szCs w:val="24"/>
        </w:rPr>
        <w:t>s</w:t>
      </w:r>
      <w:r w:rsidRPr="0012164E">
        <w:rPr>
          <w:rFonts w:ascii="Arial" w:hAnsi="Arial" w:cs="Arial"/>
          <w:sz w:val="24"/>
          <w:szCs w:val="24"/>
        </w:rPr>
        <w:t xml:space="preserve"> within the intricate confinements of rules and regulations.</w:t>
      </w:r>
      <w:r w:rsidR="009E50EC">
        <w:rPr>
          <w:rFonts w:ascii="Arial" w:hAnsi="Arial" w:cs="Arial"/>
          <w:sz w:val="24"/>
          <w:szCs w:val="24"/>
        </w:rPr>
        <w:t xml:space="preserve"> I</w:t>
      </w:r>
      <w:r w:rsidRPr="0012164E">
        <w:rPr>
          <w:rFonts w:ascii="Arial" w:hAnsi="Arial" w:cs="Arial"/>
          <w:sz w:val="24"/>
          <w:szCs w:val="24"/>
        </w:rPr>
        <w:t>n health and social care, healthcare executive are the change makers that make focused and personalized plans to create diffused innovations. Care teams use the strategies of healthcare executives to eliminate, stress, confusion, and barriers (</w:t>
      </w:r>
      <w:proofErr w:type="spellStart"/>
      <w:r w:rsidRPr="0012164E">
        <w:rPr>
          <w:rFonts w:ascii="Arial" w:hAnsi="Arial" w:cs="Arial"/>
          <w:sz w:val="24"/>
          <w:szCs w:val="24"/>
        </w:rPr>
        <w:t>Antwi</w:t>
      </w:r>
      <w:proofErr w:type="spellEnd"/>
      <w:r w:rsidRPr="0012164E">
        <w:rPr>
          <w:rFonts w:ascii="Arial" w:hAnsi="Arial" w:cs="Arial"/>
          <w:sz w:val="24"/>
          <w:szCs w:val="24"/>
        </w:rPr>
        <w:t>, 2015).</w:t>
      </w:r>
    </w:p>
    <w:p w14:paraId="096325DA" w14:textId="77777777" w:rsidR="0077162A" w:rsidRPr="0012164E" w:rsidRDefault="0077162A" w:rsidP="0012164E">
      <w:pPr>
        <w:pStyle w:val="Heading1"/>
        <w:spacing w:line="360" w:lineRule="auto"/>
        <w:rPr>
          <w:rFonts w:ascii="Arial" w:hAnsi="Arial" w:cs="Arial"/>
          <w:sz w:val="24"/>
          <w:szCs w:val="24"/>
        </w:rPr>
      </w:pPr>
      <w:bookmarkStart w:id="4" w:name="_Toc119630429"/>
      <w:r w:rsidRPr="0012164E">
        <w:rPr>
          <w:rFonts w:ascii="Arial" w:hAnsi="Arial" w:cs="Arial"/>
          <w:sz w:val="24"/>
          <w:szCs w:val="24"/>
        </w:rPr>
        <w:t>Assimilating change management in healthcare</w:t>
      </w:r>
      <w:bookmarkEnd w:id="4"/>
    </w:p>
    <w:p w14:paraId="3BAFE0AE" w14:textId="77777777" w:rsidR="0077162A" w:rsidRPr="0012164E" w:rsidRDefault="00697AD4" w:rsidP="0012164E">
      <w:pPr>
        <w:spacing w:line="360" w:lineRule="auto"/>
        <w:rPr>
          <w:rFonts w:ascii="Arial" w:hAnsi="Arial" w:cs="Arial"/>
          <w:sz w:val="24"/>
          <w:szCs w:val="24"/>
        </w:rPr>
      </w:pPr>
      <w:r w:rsidRPr="0012164E">
        <w:rPr>
          <w:rFonts w:ascii="Arial" w:hAnsi="Arial" w:cs="Arial"/>
          <w:sz w:val="24"/>
          <w:szCs w:val="24"/>
        </w:rPr>
        <w:t>As per my analysis and learning</w:t>
      </w:r>
      <w:r w:rsidR="0037322D" w:rsidRPr="0012164E">
        <w:rPr>
          <w:rFonts w:ascii="Arial" w:hAnsi="Arial" w:cs="Arial"/>
          <w:sz w:val="24"/>
          <w:szCs w:val="24"/>
        </w:rPr>
        <w:t xml:space="preserve"> healthcare executives can</w:t>
      </w:r>
      <w:r w:rsidR="0077162A" w:rsidRPr="0012164E">
        <w:rPr>
          <w:rFonts w:ascii="Arial" w:hAnsi="Arial" w:cs="Arial"/>
          <w:sz w:val="24"/>
          <w:szCs w:val="24"/>
        </w:rPr>
        <w:t xml:space="preserve"> implement the change </w:t>
      </w:r>
      <w:r w:rsidR="0037322D" w:rsidRPr="0012164E">
        <w:rPr>
          <w:rFonts w:ascii="Arial" w:hAnsi="Arial" w:cs="Arial"/>
          <w:sz w:val="24"/>
          <w:szCs w:val="24"/>
        </w:rPr>
        <w:t>mechanism by these following five steps:</w:t>
      </w:r>
    </w:p>
    <w:p w14:paraId="654B4DCC" w14:textId="77777777" w:rsidR="0077162A" w:rsidRPr="0012164E" w:rsidRDefault="0077162A" w:rsidP="0012164E">
      <w:pPr>
        <w:pStyle w:val="Heading2"/>
        <w:spacing w:line="360" w:lineRule="auto"/>
        <w:rPr>
          <w:rFonts w:ascii="Arial" w:hAnsi="Arial" w:cs="Arial"/>
          <w:sz w:val="24"/>
          <w:szCs w:val="24"/>
        </w:rPr>
      </w:pPr>
      <w:bookmarkStart w:id="5" w:name="_Toc119630430"/>
      <w:r w:rsidRPr="0012164E">
        <w:rPr>
          <w:rFonts w:ascii="Arial" w:hAnsi="Arial" w:cs="Arial"/>
          <w:sz w:val="24"/>
          <w:szCs w:val="24"/>
        </w:rPr>
        <w:t>Defining the change</w:t>
      </w:r>
      <w:bookmarkEnd w:id="5"/>
    </w:p>
    <w:p w14:paraId="14F47C1B" w14:textId="6A0D5CD3" w:rsidR="0077162A" w:rsidRPr="0012164E" w:rsidRDefault="00DE560E" w:rsidP="0012164E">
      <w:pPr>
        <w:spacing w:line="360" w:lineRule="auto"/>
        <w:rPr>
          <w:rFonts w:ascii="Arial" w:hAnsi="Arial" w:cs="Arial"/>
          <w:sz w:val="24"/>
          <w:szCs w:val="24"/>
        </w:rPr>
      </w:pPr>
      <w:r>
        <w:rPr>
          <w:rFonts w:ascii="Arial" w:hAnsi="Arial" w:cs="Arial"/>
          <w:sz w:val="24"/>
          <w:szCs w:val="24"/>
        </w:rPr>
        <w:t>I</w:t>
      </w:r>
      <w:r w:rsidR="0077162A" w:rsidRPr="0012164E">
        <w:rPr>
          <w:rFonts w:ascii="Arial" w:hAnsi="Arial" w:cs="Arial"/>
          <w:sz w:val="24"/>
          <w:szCs w:val="24"/>
        </w:rPr>
        <w:t xml:space="preserve">n health sectors areas are defined in which changes are required. These changes are then communicated to the staff and the purpose of the alteration is explained. </w:t>
      </w:r>
      <w:r w:rsidR="00CD5941">
        <w:rPr>
          <w:rFonts w:ascii="Arial" w:hAnsi="Arial" w:cs="Arial"/>
          <w:sz w:val="24"/>
          <w:szCs w:val="24"/>
        </w:rPr>
        <w:t>E</w:t>
      </w:r>
      <w:r w:rsidR="0077162A" w:rsidRPr="0012164E">
        <w:rPr>
          <w:rFonts w:ascii="Arial" w:hAnsi="Arial" w:cs="Arial"/>
          <w:sz w:val="24"/>
          <w:szCs w:val="24"/>
        </w:rPr>
        <w:t>very person gets a chance to propose something new and a better result is achieved.</w:t>
      </w:r>
    </w:p>
    <w:p w14:paraId="0249C7FE" w14:textId="77777777" w:rsidR="0077162A" w:rsidRPr="0012164E" w:rsidRDefault="0077162A" w:rsidP="0012164E">
      <w:pPr>
        <w:pStyle w:val="Heading2"/>
        <w:spacing w:line="360" w:lineRule="auto"/>
        <w:rPr>
          <w:rFonts w:ascii="Arial" w:hAnsi="Arial" w:cs="Arial"/>
          <w:sz w:val="24"/>
          <w:szCs w:val="24"/>
        </w:rPr>
      </w:pPr>
      <w:bookmarkStart w:id="6" w:name="_Toc119630431"/>
      <w:r w:rsidRPr="0012164E">
        <w:rPr>
          <w:rFonts w:ascii="Arial" w:hAnsi="Arial" w:cs="Arial"/>
          <w:sz w:val="24"/>
          <w:szCs w:val="24"/>
        </w:rPr>
        <w:t>Develop the plan</w:t>
      </w:r>
      <w:bookmarkEnd w:id="6"/>
    </w:p>
    <w:p w14:paraId="638A06E1" w14:textId="67C781EA"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 xml:space="preserve">After deciding on the change, a point-to-point plan is made for introducing and implementing it. The step-based plan is made under the shadow of key performance indicators. In this plan, different roles are </w:t>
      </w:r>
      <w:r w:rsidR="00CD5941" w:rsidRPr="0012164E">
        <w:rPr>
          <w:rFonts w:ascii="Arial" w:hAnsi="Arial" w:cs="Arial"/>
          <w:sz w:val="24"/>
          <w:szCs w:val="24"/>
        </w:rPr>
        <w:t>assigned,</w:t>
      </w:r>
      <w:r w:rsidRPr="0012164E">
        <w:rPr>
          <w:rFonts w:ascii="Arial" w:hAnsi="Arial" w:cs="Arial"/>
          <w:sz w:val="24"/>
          <w:szCs w:val="24"/>
        </w:rPr>
        <w:t xml:space="preserve"> and responsibilities are given. The feedback mechanism is also established to measure progress (</w:t>
      </w:r>
      <w:proofErr w:type="spellStart"/>
      <w:r w:rsidRPr="0012164E">
        <w:rPr>
          <w:rFonts w:ascii="Arial" w:hAnsi="Arial" w:cs="Arial"/>
          <w:sz w:val="24"/>
          <w:szCs w:val="24"/>
        </w:rPr>
        <w:t>Mosadeghrad</w:t>
      </w:r>
      <w:proofErr w:type="spellEnd"/>
      <w:r w:rsidRPr="0012164E">
        <w:rPr>
          <w:rFonts w:ascii="Arial" w:hAnsi="Arial" w:cs="Arial"/>
          <w:sz w:val="24"/>
          <w:szCs w:val="24"/>
        </w:rPr>
        <w:t>, 2012).</w:t>
      </w:r>
    </w:p>
    <w:p w14:paraId="4136DB01" w14:textId="77777777" w:rsidR="0077162A" w:rsidRPr="0012164E" w:rsidRDefault="0077162A" w:rsidP="0012164E">
      <w:pPr>
        <w:pStyle w:val="Heading2"/>
        <w:spacing w:line="360" w:lineRule="auto"/>
        <w:rPr>
          <w:rFonts w:ascii="Arial" w:hAnsi="Arial" w:cs="Arial"/>
          <w:sz w:val="24"/>
          <w:szCs w:val="24"/>
        </w:rPr>
      </w:pPr>
      <w:bookmarkStart w:id="7" w:name="_Toc119630432"/>
      <w:r w:rsidRPr="0012164E">
        <w:rPr>
          <w:rFonts w:ascii="Arial" w:hAnsi="Arial" w:cs="Arial"/>
          <w:sz w:val="24"/>
          <w:szCs w:val="24"/>
        </w:rPr>
        <w:t>Implementation of plan</w:t>
      </w:r>
      <w:bookmarkEnd w:id="7"/>
    </w:p>
    <w:p w14:paraId="74CB185B" w14:textId="47EAA603" w:rsidR="0077162A" w:rsidRPr="0012164E" w:rsidRDefault="0077162A" w:rsidP="00F5197D">
      <w:pPr>
        <w:spacing w:line="360" w:lineRule="auto"/>
        <w:rPr>
          <w:rFonts w:ascii="Arial" w:hAnsi="Arial" w:cs="Arial"/>
          <w:sz w:val="24"/>
          <w:szCs w:val="24"/>
        </w:rPr>
      </w:pPr>
      <w:r w:rsidRPr="0012164E">
        <w:rPr>
          <w:rFonts w:ascii="Arial" w:hAnsi="Arial" w:cs="Arial"/>
          <w:sz w:val="24"/>
          <w:szCs w:val="24"/>
        </w:rPr>
        <w:t>Healthcare managers implement the plan by anticipating the objectives. During implementation, operations are made to remove the obstacle and organizational aims are achieved.</w:t>
      </w:r>
    </w:p>
    <w:p w14:paraId="2E72404A" w14:textId="79EDBDD4"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 xml:space="preserve">Results can’t be achieved overnight. For combating resistance and reverting old ways a definite period is required. </w:t>
      </w:r>
      <w:r w:rsidR="001423D1" w:rsidRPr="0012164E">
        <w:rPr>
          <w:rFonts w:ascii="Arial" w:hAnsi="Arial" w:cs="Arial"/>
          <w:sz w:val="24"/>
          <w:szCs w:val="24"/>
        </w:rPr>
        <w:t>So,</w:t>
      </w:r>
      <w:r w:rsidRPr="0012164E">
        <w:rPr>
          <w:rFonts w:ascii="Arial" w:hAnsi="Arial" w:cs="Arial"/>
          <w:sz w:val="24"/>
          <w:szCs w:val="24"/>
        </w:rPr>
        <w:t xml:space="preserve"> it</w:t>
      </w:r>
      <w:r w:rsidR="001423D1">
        <w:rPr>
          <w:rFonts w:ascii="Arial" w:hAnsi="Arial" w:cs="Arial"/>
          <w:sz w:val="24"/>
          <w:szCs w:val="24"/>
        </w:rPr>
        <w:t>’</w:t>
      </w:r>
      <w:r w:rsidRPr="0012164E">
        <w:rPr>
          <w:rFonts w:ascii="Arial" w:hAnsi="Arial" w:cs="Arial"/>
          <w:sz w:val="24"/>
          <w:szCs w:val="24"/>
        </w:rPr>
        <w:t>s important to stick to the plan continuously or steadily.</w:t>
      </w:r>
    </w:p>
    <w:p w14:paraId="701919A4" w14:textId="77777777" w:rsidR="0077162A" w:rsidRPr="0012164E" w:rsidRDefault="0077162A" w:rsidP="0012164E">
      <w:pPr>
        <w:pStyle w:val="Heading2"/>
        <w:spacing w:line="360" w:lineRule="auto"/>
        <w:rPr>
          <w:rFonts w:ascii="Arial" w:hAnsi="Arial" w:cs="Arial"/>
          <w:sz w:val="24"/>
          <w:szCs w:val="24"/>
        </w:rPr>
      </w:pPr>
      <w:bookmarkStart w:id="8" w:name="_Toc119630434"/>
      <w:r w:rsidRPr="0012164E">
        <w:rPr>
          <w:rFonts w:ascii="Arial" w:hAnsi="Arial" w:cs="Arial"/>
          <w:sz w:val="24"/>
          <w:szCs w:val="24"/>
        </w:rPr>
        <w:lastRenderedPageBreak/>
        <w:t>Analyzing outcomes</w:t>
      </w:r>
      <w:bookmarkEnd w:id="8"/>
      <w:r w:rsidRPr="0012164E">
        <w:rPr>
          <w:rFonts w:ascii="Arial" w:hAnsi="Arial" w:cs="Arial"/>
          <w:sz w:val="24"/>
          <w:szCs w:val="24"/>
        </w:rPr>
        <w:t> </w:t>
      </w:r>
    </w:p>
    <w:p w14:paraId="0DF9A2B7" w14:textId="29214AC7" w:rsidR="003A4DD1" w:rsidRPr="0012164E" w:rsidRDefault="0077162A" w:rsidP="0012164E">
      <w:pPr>
        <w:spacing w:line="360" w:lineRule="auto"/>
        <w:rPr>
          <w:rFonts w:ascii="Arial" w:hAnsi="Arial" w:cs="Arial"/>
          <w:b/>
          <w:bCs/>
          <w:sz w:val="24"/>
          <w:szCs w:val="24"/>
        </w:rPr>
      </w:pPr>
      <w:r w:rsidRPr="0012164E">
        <w:rPr>
          <w:rFonts w:ascii="Arial" w:hAnsi="Arial" w:cs="Arial"/>
          <w:sz w:val="24"/>
          <w:szCs w:val="24"/>
        </w:rPr>
        <w:t xml:space="preserve">Change leaders should access the result and outcomes on regular basis. </w:t>
      </w:r>
      <w:r w:rsidR="007B3033">
        <w:rPr>
          <w:rFonts w:ascii="Arial" w:hAnsi="Arial" w:cs="Arial"/>
          <w:sz w:val="24"/>
          <w:szCs w:val="24"/>
        </w:rPr>
        <w:t xml:space="preserve">If, </w:t>
      </w:r>
      <w:r w:rsidRPr="0012164E">
        <w:rPr>
          <w:rFonts w:ascii="Arial" w:hAnsi="Arial" w:cs="Arial"/>
          <w:sz w:val="24"/>
          <w:szCs w:val="24"/>
        </w:rPr>
        <w:t>negative outcomes are emerging plan should be changed without much loss. Through taking insights into the changes, management can be made better</w:t>
      </w:r>
      <w:r w:rsidR="007B3033">
        <w:rPr>
          <w:rFonts w:ascii="Arial" w:hAnsi="Arial" w:cs="Arial"/>
          <w:sz w:val="24"/>
          <w:szCs w:val="24"/>
        </w:rPr>
        <w:t>.</w:t>
      </w:r>
      <w:r w:rsidRPr="0012164E">
        <w:rPr>
          <w:rFonts w:ascii="Arial" w:hAnsi="Arial" w:cs="Arial"/>
          <w:sz w:val="24"/>
          <w:szCs w:val="24"/>
        </w:rPr>
        <w:t xml:space="preserve"> (</w:t>
      </w:r>
      <w:proofErr w:type="spellStart"/>
      <w:r w:rsidRPr="0012164E">
        <w:rPr>
          <w:rFonts w:ascii="Arial" w:hAnsi="Arial" w:cs="Arial"/>
          <w:sz w:val="24"/>
          <w:szCs w:val="24"/>
        </w:rPr>
        <w:t>Kumah</w:t>
      </w:r>
      <w:proofErr w:type="spellEnd"/>
      <w:r w:rsidRPr="0012164E">
        <w:rPr>
          <w:rFonts w:ascii="Arial" w:hAnsi="Arial" w:cs="Arial"/>
          <w:sz w:val="24"/>
          <w:szCs w:val="24"/>
        </w:rPr>
        <w:t>, 2016)</w:t>
      </w:r>
    </w:p>
    <w:p w14:paraId="3CE3FCF4" w14:textId="77777777" w:rsidR="0077162A" w:rsidRPr="0012164E" w:rsidRDefault="0077162A" w:rsidP="0012164E">
      <w:pPr>
        <w:pStyle w:val="Heading1"/>
        <w:spacing w:line="360" w:lineRule="auto"/>
        <w:rPr>
          <w:rFonts w:ascii="Arial" w:hAnsi="Arial" w:cs="Arial"/>
          <w:sz w:val="24"/>
          <w:szCs w:val="24"/>
        </w:rPr>
      </w:pPr>
      <w:bookmarkStart w:id="9" w:name="_Toc119630435"/>
      <w:r w:rsidRPr="0012164E">
        <w:rPr>
          <w:rFonts w:ascii="Arial" w:hAnsi="Arial" w:cs="Arial"/>
          <w:sz w:val="24"/>
          <w:szCs w:val="24"/>
        </w:rPr>
        <w:t>Value creation pedagogy</w:t>
      </w:r>
      <w:bookmarkEnd w:id="9"/>
    </w:p>
    <w:p w14:paraId="116BF882" w14:textId="179D562D" w:rsidR="0077162A" w:rsidRPr="0012164E" w:rsidRDefault="00FD7CCE" w:rsidP="0012164E">
      <w:pPr>
        <w:spacing w:line="360" w:lineRule="auto"/>
        <w:rPr>
          <w:rFonts w:ascii="Arial" w:hAnsi="Arial" w:cs="Arial"/>
          <w:sz w:val="24"/>
          <w:szCs w:val="24"/>
        </w:rPr>
      </w:pPr>
      <w:r>
        <w:rPr>
          <w:rFonts w:ascii="Arial" w:hAnsi="Arial" w:cs="Arial"/>
          <w:sz w:val="24"/>
          <w:szCs w:val="24"/>
        </w:rPr>
        <w:t xml:space="preserve">I learnt </w:t>
      </w:r>
      <w:r w:rsidR="003815BA" w:rsidRPr="0012164E">
        <w:rPr>
          <w:rFonts w:ascii="Arial" w:hAnsi="Arial" w:cs="Arial"/>
          <w:sz w:val="24"/>
          <w:szCs w:val="24"/>
        </w:rPr>
        <w:t xml:space="preserve">value creation pedagogy helps me the most. </w:t>
      </w:r>
      <w:r>
        <w:rPr>
          <w:rFonts w:ascii="Arial" w:hAnsi="Arial" w:cs="Arial"/>
          <w:sz w:val="24"/>
          <w:szCs w:val="24"/>
        </w:rPr>
        <w:t>T</w:t>
      </w:r>
      <w:r w:rsidR="003815BA" w:rsidRPr="0012164E">
        <w:rPr>
          <w:rFonts w:ascii="Arial" w:hAnsi="Arial" w:cs="Arial"/>
          <w:sz w:val="24"/>
          <w:szCs w:val="24"/>
        </w:rPr>
        <w:t xml:space="preserve">o my understanding, </w:t>
      </w:r>
      <w:r w:rsidR="0077162A" w:rsidRPr="0012164E">
        <w:rPr>
          <w:rFonts w:ascii="Arial" w:hAnsi="Arial" w:cs="Arial"/>
          <w:sz w:val="24"/>
          <w:szCs w:val="24"/>
        </w:rPr>
        <w:t xml:space="preserve">Value creation pedagogy is an activity by which </w:t>
      </w:r>
      <w:r>
        <w:rPr>
          <w:rFonts w:ascii="Arial" w:hAnsi="Arial" w:cs="Arial"/>
          <w:sz w:val="24"/>
          <w:szCs w:val="24"/>
        </w:rPr>
        <w:t xml:space="preserve">I </w:t>
      </w:r>
      <w:r w:rsidR="0077162A" w:rsidRPr="0012164E">
        <w:rPr>
          <w:rFonts w:ascii="Arial" w:hAnsi="Arial" w:cs="Arial"/>
          <w:sz w:val="24"/>
          <w:szCs w:val="24"/>
        </w:rPr>
        <w:t xml:space="preserve">can make or create value for others. This is mostly academic tasks or projects. </w:t>
      </w:r>
      <w:r w:rsidR="00A0545A">
        <w:rPr>
          <w:rFonts w:ascii="Arial" w:hAnsi="Arial" w:cs="Arial"/>
          <w:sz w:val="24"/>
          <w:szCs w:val="24"/>
        </w:rPr>
        <w:t xml:space="preserve">We </w:t>
      </w:r>
      <w:r w:rsidR="0077162A" w:rsidRPr="0012164E">
        <w:rPr>
          <w:rFonts w:ascii="Arial" w:hAnsi="Arial" w:cs="Arial"/>
          <w:sz w:val="24"/>
          <w:szCs w:val="24"/>
        </w:rPr>
        <w:t>use</w:t>
      </w:r>
      <w:r w:rsidR="00A0545A">
        <w:rPr>
          <w:rFonts w:ascii="Arial" w:hAnsi="Arial" w:cs="Arial"/>
          <w:sz w:val="24"/>
          <w:szCs w:val="24"/>
        </w:rPr>
        <w:t>d</w:t>
      </w:r>
      <w:r w:rsidR="0077162A" w:rsidRPr="0012164E">
        <w:rPr>
          <w:rFonts w:ascii="Arial" w:hAnsi="Arial" w:cs="Arial"/>
          <w:sz w:val="24"/>
          <w:szCs w:val="24"/>
        </w:rPr>
        <w:t xml:space="preserve"> </w:t>
      </w:r>
      <w:r w:rsidR="00A0545A">
        <w:rPr>
          <w:rFonts w:ascii="Arial" w:hAnsi="Arial" w:cs="Arial"/>
          <w:sz w:val="24"/>
          <w:szCs w:val="24"/>
        </w:rPr>
        <w:t>our</w:t>
      </w:r>
      <w:r w:rsidR="0077162A" w:rsidRPr="0012164E">
        <w:rPr>
          <w:rFonts w:ascii="Arial" w:hAnsi="Arial" w:cs="Arial"/>
          <w:sz w:val="24"/>
          <w:szCs w:val="24"/>
        </w:rPr>
        <w:t xml:space="preserve"> expertise and competencies to create social and economic value for others. This extracurricular activity help</w:t>
      </w:r>
      <w:r w:rsidR="00D66DA8">
        <w:rPr>
          <w:rFonts w:ascii="Arial" w:hAnsi="Arial" w:cs="Arial"/>
          <w:sz w:val="24"/>
          <w:szCs w:val="24"/>
        </w:rPr>
        <w:t>ed me</w:t>
      </w:r>
      <w:r w:rsidR="0077162A" w:rsidRPr="0012164E">
        <w:rPr>
          <w:rFonts w:ascii="Arial" w:hAnsi="Arial" w:cs="Arial"/>
          <w:sz w:val="24"/>
          <w:szCs w:val="24"/>
        </w:rPr>
        <w:t xml:space="preserve"> make space for others. </w:t>
      </w:r>
      <w:r w:rsidR="00602B83" w:rsidRPr="0012164E">
        <w:rPr>
          <w:rFonts w:ascii="Arial" w:hAnsi="Arial" w:cs="Arial"/>
          <w:sz w:val="24"/>
          <w:szCs w:val="24"/>
        </w:rPr>
        <w:t>In</w:t>
      </w:r>
      <w:r w:rsidR="0077162A" w:rsidRPr="0012164E">
        <w:rPr>
          <w:rFonts w:ascii="Arial" w:hAnsi="Arial" w:cs="Arial"/>
          <w:sz w:val="24"/>
          <w:szCs w:val="24"/>
        </w:rPr>
        <w:t xml:space="preserve"> this process, my biggest call is to educational institutes that make</w:t>
      </w:r>
      <w:r w:rsidR="008A0E86">
        <w:rPr>
          <w:rFonts w:ascii="Arial" w:hAnsi="Arial" w:cs="Arial"/>
          <w:sz w:val="24"/>
          <w:szCs w:val="24"/>
        </w:rPr>
        <w:t xml:space="preserve"> us</w:t>
      </w:r>
      <w:r w:rsidR="0077162A" w:rsidRPr="0012164E">
        <w:rPr>
          <w:rFonts w:ascii="Arial" w:hAnsi="Arial" w:cs="Arial"/>
          <w:sz w:val="24"/>
          <w:szCs w:val="24"/>
        </w:rPr>
        <w:t xml:space="preserve"> student</w:t>
      </w:r>
      <w:r w:rsidR="008A0E86">
        <w:rPr>
          <w:rFonts w:ascii="Arial" w:hAnsi="Arial" w:cs="Arial"/>
          <w:sz w:val="24"/>
          <w:szCs w:val="24"/>
        </w:rPr>
        <w:t>s</w:t>
      </w:r>
      <w:r w:rsidR="0077162A" w:rsidRPr="0012164E">
        <w:rPr>
          <w:rFonts w:ascii="Arial" w:hAnsi="Arial" w:cs="Arial"/>
          <w:sz w:val="24"/>
          <w:szCs w:val="24"/>
        </w:rPr>
        <w:t xml:space="preserve"> busy with theories and make </w:t>
      </w:r>
      <w:r w:rsidR="008A0E86">
        <w:rPr>
          <w:rFonts w:ascii="Arial" w:hAnsi="Arial" w:cs="Arial"/>
          <w:sz w:val="24"/>
          <w:szCs w:val="24"/>
        </w:rPr>
        <w:t>us into</w:t>
      </w:r>
      <w:r w:rsidR="0077162A" w:rsidRPr="0012164E">
        <w:rPr>
          <w:rFonts w:ascii="Arial" w:hAnsi="Arial" w:cs="Arial"/>
          <w:sz w:val="24"/>
          <w:szCs w:val="24"/>
        </w:rPr>
        <w:t xml:space="preserve"> bookworms. The absence of value-creation pedagogy made them </w:t>
      </w:r>
      <w:r w:rsidR="008A0E86" w:rsidRPr="0012164E">
        <w:rPr>
          <w:rFonts w:ascii="Arial" w:hAnsi="Arial" w:cs="Arial"/>
          <w:sz w:val="24"/>
          <w:szCs w:val="24"/>
        </w:rPr>
        <w:t>dull,</w:t>
      </w:r>
      <w:r w:rsidR="0077162A" w:rsidRPr="0012164E">
        <w:rPr>
          <w:rFonts w:ascii="Arial" w:hAnsi="Arial" w:cs="Arial"/>
          <w:sz w:val="24"/>
          <w:szCs w:val="24"/>
        </w:rPr>
        <w:t xml:space="preserve"> and they do not explore their qualities. They do not explore themselves and their personality stance better. </w:t>
      </w:r>
      <w:r w:rsidR="00602B83" w:rsidRPr="0012164E">
        <w:rPr>
          <w:rFonts w:ascii="Arial" w:hAnsi="Arial" w:cs="Arial"/>
          <w:sz w:val="24"/>
          <w:szCs w:val="24"/>
        </w:rPr>
        <w:t>In</w:t>
      </w:r>
      <w:r w:rsidR="0077162A" w:rsidRPr="0012164E">
        <w:rPr>
          <w:rFonts w:ascii="Arial" w:hAnsi="Arial" w:cs="Arial"/>
          <w:sz w:val="24"/>
          <w:szCs w:val="24"/>
        </w:rPr>
        <w:t xml:space="preserve"> making society and surviving in it, education is </w:t>
      </w:r>
      <w:r w:rsidR="00EF416F" w:rsidRPr="0012164E">
        <w:rPr>
          <w:rFonts w:ascii="Arial" w:hAnsi="Arial" w:cs="Arial"/>
          <w:sz w:val="24"/>
          <w:szCs w:val="24"/>
        </w:rPr>
        <w:t>important,</w:t>
      </w:r>
      <w:r w:rsidR="0077162A" w:rsidRPr="0012164E">
        <w:rPr>
          <w:rFonts w:ascii="Arial" w:hAnsi="Arial" w:cs="Arial"/>
          <w:sz w:val="24"/>
          <w:szCs w:val="24"/>
        </w:rPr>
        <w:t xml:space="preserve"> but exposure is crucial. A person remains on trial if getting admission to a good school, gains high education, gets a perfect job, and in making a high standard of living style. But during all these processes personal growth and character-making </w:t>
      </w:r>
      <w:r w:rsidR="00720937" w:rsidRPr="0012164E">
        <w:rPr>
          <w:rFonts w:ascii="Arial" w:hAnsi="Arial" w:cs="Arial"/>
          <w:sz w:val="24"/>
          <w:szCs w:val="24"/>
        </w:rPr>
        <w:t>lag</w:t>
      </w:r>
      <w:r w:rsidR="0077162A" w:rsidRPr="0012164E">
        <w:rPr>
          <w:rFonts w:ascii="Arial" w:hAnsi="Arial" w:cs="Arial"/>
          <w:sz w:val="24"/>
          <w:szCs w:val="24"/>
        </w:rPr>
        <w:t xml:space="preserve">. </w:t>
      </w:r>
      <w:r w:rsidR="00F5197D">
        <w:rPr>
          <w:rFonts w:ascii="Arial" w:hAnsi="Arial" w:cs="Arial"/>
          <w:sz w:val="24"/>
          <w:szCs w:val="24"/>
        </w:rPr>
        <w:t>I</w:t>
      </w:r>
      <w:r w:rsidR="0077162A" w:rsidRPr="0012164E">
        <w:rPr>
          <w:rFonts w:ascii="Arial" w:hAnsi="Arial" w:cs="Arial"/>
          <w:sz w:val="24"/>
          <w:szCs w:val="24"/>
        </w:rPr>
        <w:t>n my opinion, value creation is as important as education. As the combination of both make a civilized, responsible, and decent personality (</w:t>
      </w:r>
      <w:proofErr w:type="spellStart"/>
      <w:r w:rsidR="0077162A" w:rsidRPr="0012164E">
        <w:rPr>
          <w:rFonts w:ascii="Arial" w:hAnsi="Arial" w:cs="Arial"/>
          <w:sz w:val="24"/>
          <w:szCs w:val="24"/>
        </w:rPr>
        <w:t>Heasly</w:t>
      </w:r>
      <w:proofErr w:type="spellEnd"/>
      <w:r w:rsidR="0077162A" w:rsidRPr="0012164E">
        <w:rPr>
          <w:rFonts w:ascii="Arial" w:hAnsi="Arial" w:cs="Arial"/>
          <w:sz w:val="24"/>
          <w:szCs w:val="24"/>
        </w:rPr>
        <w:t>, 2020).</w:t>
      </w:r>
    </w:p>
    <w:p w14:paraId="76293ADC" w14:textId="6A9032CB" w:rsidR="0077162A" w:rsidRPr="0012164E" w:rsidRDefault="004A1EF4" w:rsidP="0012164E">
      <w:pPr>
        <w:pStyle w:val="Heading1"/>
        <w:spacing w:line="360" w:lineRule="auto"/>
        <w:rPr>
          <w:rFonts w:ascii="Arial" w:hAnsi="Arial" w:cs="Arial"/>
          <w:sz w:val="24"/>
          <w:szCs w:val="24"/>
        </w:rPr>
      </w:pPr>
      <w:r>
        <w:rPr>
          <w:rFonts w:ascii="Arial" w:hAnsi="Arial" w:cs="Arial"/>
          <w:sz w:val="24"/>
          <w:szCs w:val="24"/>
        </w:rPr>
        <w:t>Unit 3</w:t>
      </w:r>
    </w:p>
    <w:p w14:paraId="26C40D7F" w14:textId="428E3649" w:rsidR="0077162A" w:rsidRPr="0012164E" w:rsidRDefault="00720937" w:rsidP="0012164E">
      <w:pPr>
        <w:spacing w:line="360" w:lineRule="auto"/>
        <w:rPr>
          <w:rFonts w:ascii="Arial" w:hAnsi="Arial" w:cs="Arial"/>
          <w:sz w:val="24"/>
          <w:szCs w:val="24"/>
        </w:rPr>
      </w:pPr>
      <w:r>
        <w:rPr>
          <w:rFonts w:ascii="Arial" w:hAnsi="Arial" w:cs="Arial"/>
          <w:sz w:val="24"/>
          <w:szCs w:val="24"/>
        </w:rPr>
        <w:t xml:space="preserve">I learnt a </w:t>
      </w:r>
      <w:r w:rsidR="0077162A" w:rsidRPr="0012164E">
        <w:rPr>
          <w:rFonts w:ascii="Arial" w:hAnsi="Arial" w:cs="Arial"/>
          <w:sz w:val="24"/>
          <w:szCs w:val="24"/>
        </w:rPr>
        <w:t xml:space="preserve">strong supporting network is important to cater </w:t>
      </w:r>
      <w:r w:rsidR="00E82FCC">
        <w:rPr>
          <w:rFonts w:ascii="Arial" w:hAnsi="Arial" w:cs="Arial"/>
          <w:sz w:val="24"/>
          <w:szCs w:val="24"/>
        </w:rPr>
        <w:t>for</w:t>
      </w:r>
      <w:r w:rsidR="0077162A" w:rsidRPr="0012164E">
        <w:rPr>
          <w:rFonts w:ascii="Arial" w:hAnsi="Arial" w:cs="Arial"/>
          <w:sz w:val="24"/>
          <w:szCs w:val="24"/>
        </w:rPr>
        <w:t xml:space="preserve"> mental health problems. A strong and intricate network of peers, family, and friends helps to develop a sense of belonging. Psychological and emotional needs are fulfilled through them.</w:t>
      </w:r>
      <w:r w:rsidR="00A63126" w:rsidRPr="0012164E">
        <w:rPr>
          <w:rFonts w:ascii="Arial" w:hAnsi="Arial" w:cs="Arial"/>
          <w:sz w:val="24"/>
          <w:szCs w:val="24"/>
        </w:rPr>
        <w:t xml:space="preserve"> I</w:t>
      </w:r>
      <w:r w:rsidR="0077162A" w:rsidRPr="0012164E">
        <w:rPr>
          <w:rFonts w:ascii="Arial" w:hAnsi="Arial" w:cs="Arial"/>
          <w:sz w:val="24"/>
          <w:szCs w:val="24"/>
        </w:rPr>
        <w:t>n Maslow's hierarchy</w:t>
      </w:r>
      <w:r w:rsidR="00C7414F" w:rsidRPr="0012164E">
        <w:rPr>
          <w:rFonts w:ascii="Arial" w:hAnsi="Arial" w:cs="Arial"/>
          <w:sz w:val="24"/>
          <w:szCs w:val="24"/>
        </w:rPr>
        <w:t>,</w:t>
      </w:r>
      <w:r w:rsidR="0077162A" w:rsidRPr="0012164E">
        <w:rPr>
          <w:rFonts w:ascii="Arial" w:hAnsi="Arial" w:cs="Arial"/>
          <w:sz w:val="24"/>
          <w:szCs w:val="24"/>
        </w:rPr>
        <w:t xml:space="preserve"> </w:t>
      </w:r>
      <w:r w:rsidR="00A63126" w:rsidRPr="0012164E">
        <w:rPr>
          <w:rFonts w:ascii="Arial" w:hAnsi="Arial" w:cs="Arial"/>
          <w:sz w:val="24"/>
          <w:szCs w:val="24"/>
        </w:rPr>
        <w:t>I learnt about the</w:t>
      </w:r>
      <w:r w:rsidR="00C7414F" w:rsidRPr="0012164E">
        <w:rPr>
          <w:rFonts w:ascii="Arial" w:hAnsi="Arial" w:cs="Arial"/>
          <w:sz w:val="24"/>
          <w:szCs w:val="24"/>
        </w:rPr>
        <w:t xml:space="preserve"> needs.</w:t>
      </w:r>
      <w:r w:rsidR="0077162A" w:rsidRPr="0012164E">
        <w:rPr>
          <w:rFonts w:ascii="Arial" w:hAnsi="Arial" w:cs="Arial"/>
          <w:sz w:val="24"/>
          <w:szCs w:val="24"/>
        </w:rPr>
        <w:t xml:space="preserve"> </w:t>
      </w:r>
      <w:r w:rsidR="00C7414F" w:rsidRPr="0012164E">
        <w:rPr>
          <w:rFonts w:ascii="Arial" w:hAnsi="Arial" w:cs="Arial"/>
          <w:sz w:val="24"/>
          <w:szCs w:val="24"/>
        </w:rPr>
        <w:t>Five</w:t>
      </w:r>
      <w:r w:rsidR="0077162A" w:rsidRPr="0012164E">
        <w:rPr>
          <w:rFonts w:ascii="Arial" w:hAnsi="Arial" w:cs="Arial"/>
          <w:sz w:val="24"/>
          <w:szCs w:val="24"/>
        </w:rPr>
        <w:t xml:space="preserve"> needs are </w:t>
      </w:r>
      <w:r w:rsidR="004A1EF4" w:rsidRPr="0012164E">
        <w:rPr>
          <w:rFonts w:ascii="Arial" w:hAnsi="Arial" w:cs="Arial"/>
          <w:sz w:val="24"/>
          <w:szCs w:val="24"/>
        </w:rPr>
        <w:t>described,</w:t>
      </w:r>
      <w:r w:rsidR="0077162A" w:rsidRPr="0012164E">
        <w:rPr>
          <w:rFonts w:ascii="Arial" w:hAnsi="Arial" w:cs="Arial"/>
          <w:sz w:val="24"/>
          <w:szCs w:val="24"/>
        </w:rPr>
        <w:t xml:space="preserve"> and the belonging needs are on the third number, for healthcare people prefer personalized treatment and specialized assistance. Through interacting with different people, multipurpose outcomes can be achieved (Moran, 2013)</w:t>
      </w:r>
    </w:p>
    <w:p w14:paraId="4A46997A" w14:textId="224E7025" w:rsidR="0077162A" w:rsidRPr="0012164E" w:rsidRDefault="0077162A" w:rsidP="0012164E">
      <w:pPr>
        <w:pStyle w:val="ListParagraph"/>
        <w:numPr>
          <w:ilvl w:val="0"/>
          <w:numId w:val="5"/>
        </w:numPr>
        <w:spacing w:line="360" w:lineRule="auto"/>
        <w:rPr>
          <w:rFonts w:ascii="Arial" w:hAnsi="Arial" w:cs="Arial"/>
          <w:sz w:val="24"/>
          <w:szCs w:val="24"/>
        </w:rPr>
      </w:pPr>
      <w:r w:rsidRPr="0012164E">
        <w:rPr>
          <w:rFonts w:ascii="Arial" w:hAnsi="Arial" w:cs="Arial"/>
          <w:sz w:val="24"/>
          <w:szCs w:val="24"/>
        </w:rPr>
        <w:t>A close-knit family helps us catering our fears.</w:t>
      </w:r>
    </w:p>
    <w:p w14:paraId="117ABD15" w14:textId="394E3459" w:rsidR="0077162A" w:rsidRPr="0012164E" w:rsidRDefault="0077162A" w:rsidP="0012164E">
      <w:pPr>
        <w:pStyle w:val="ListParagraph"/>
        <w:numPr>
          <w:ilvl w:val="0"/>
          <w:numId w:val="5"/>
        </w:numPr>
        <w:spacing w:line="360" w:lineRule="auto"/>
        <w:rPr>
          <w:rFonts w:ascii="Arial" w:hAnsi="Arial" w:cs="Arial"/>
          <w:sz w:val="24"/>
          <w:szCs w:val="24"/>
        </w:rPr>
      </w:pPr>
      <w:r w:rsidRPr="0012164E">
        <w:rPr>
          <w:rFonts w:ascii="Arial" w:hAnsi="Arial" w:cs="Arial"/>
          <w:sz w:val="24"/>
          <w:szCs w:val="24"/>
        </w:rPr>
        <w:t>Friends help in making networks and provide emotional support.</w:t>
      </w:r>
    </w:p>
    <w:p w14:paraId="2CB4875A" w14:textId="70176482" w:rsidR="0077162A" w:rsidRPr="0012164E" w:rsidRDefault="00602B83" w:rsidP="0012164E">
      <w:pPr>
        <w:pStyle w:val="ListParagraph"/>
        <w:numPr>
          <w:ilvl w:val="0"/>
          <w:numId w:val="5"/>
        </w:numPr>
        <w:spacing w:line="360" w:lineRule="auto"/>
        <w:rPr>
          <w:rFonts w:ascii="Arial" w:hAnsi="Arial" w:cs="Arial"/>
          <w:sz w:val="24"/>
          <w:szCs w:val="24"/>
        </w:rPr>
      </w:pPr>
      <w:r w:rsidRPr="0012164E">
        <w:rPr>
          <w:rFonts w:ascii="Arial" w:hAnsi="Arial" w:cs="Arial"/>
          <w:sz w:val="24"/>
          <w:szCs w:val="24"/>
        </w:rPr>
        <w:lastRenderedPageBreak/>
        <w:t>At</w:t>
      </w:r>
      <w:r w:rsidR="0077162A" w:rsidRPr="0012164E">
        <w:rPr>
          <w:rFonts w:ascii="Arial" w:hAnsi="Arial" w:cs="Arial"/>
          <w:sz w:val="24"/>
          <w:szCs w:val="24"/>
        </w:rPr>
        <w:t xml:space="preserve"> </w:t>
      </w:r>
      <w:r w:rsidR="006D5AFC">
        <w:rPr>
          <w:rFonts w:ascii="Arial" w:hAnsi="Arial" w:cs="Arial"/>
          <w:sz w:val="24"/>
          <w:szCs w:val="24"/>
        </w:rPr>
        <w:t xml:space="preserve">work </w:t>
      </w:r>
      <w:r w:rsidR="0077162A" w:rsidRPr="0012164E">
        <w:rPr>
          <w:rFonts w:ascii="Arial" w:hAnsi="Arial" w:cs="Arial"/>
          <w:sz w:val="24"/>
          <w:szCs w:val="24"/>
        </w:rPr>
        <w:t>our colleagues help us to gain social experience. They share their experiences and help in personal development.</w:t>
      </w:r>
    </w:p>
    <w:p w14:paraId="24B94E6E" w14:textId="77777777" w:rsidR="0077162A" w:rsidRPr="0012164E" w:rsidRDefault="0077162A" w:rsidP="0012164E">
      <w:pPr>
        <w:pStyle w:val="ListParagraph"/>
        <w:numPr>
          <w:ilvl w:val="0"/>
          <w:numId w:val="5"/>
        </w:numPr>
        <w:spacing w:line="360" w:lineRule="auto"/>
        <w:rPr>
          <w:rFonts w:ascii="Arial" w:hAnsi="Arial" w:cs="Arial"/>
          <w:sz w:val="24"/>
          <w:szCs w:val="24"/>
        </w:rPr>
      </w:pPr>
      <w:r w:rsidRPr="0012164E">
        <w:rPr>
          <w:rFonts w:ascii="Arial" w:hAnsi="Arial" w:cs="Arial"/>
          <w:sz w:val="24"/>
          <w:szCs w:val="24"/>
        </w:rPr>
        <w:t>Neighbors are the fourth but for interacting with the society they are very important.</w:t>
      </w:r>
    </w:p>
    <w:p w14:paraId="7402976B" w14:textId="77777777" w:rsidR="0077162A" w:rsidRPr="0012164E" w:rsidRDefault="0077162A" w:rsidP="0012164E">
      <w:pPr>
        <w:pStyle w:val="ListParagraph"/>
        <w:numPr>
          <w:ilvl w:val="0"/>
          <w:numId w:val="5"/>
        </w:numPr>
        <w:spacing w:line="360" w:lineRule="auto"/>
        <w:rPr>
          <w:rFonts w:ascii="Arial" w:hAnsi="Arial" w:cs="Arial"/>
          <w:sz w:val="24"/>
          <w:szCs w:val="24"/>
        </w:rPr>
      </w:pPr>
      <w:r w:rsidRPr="0012164E">
        <w:rPr>
          <w:rFonts w:ascii="Arial" w:hAnsi="Arial" w:cs="Arial"/>
          <w:sz w:val="24"/>
          <w:szCs w:val="24"/>
        </w:rPr>
        <w:t>Social media platforms are the largest places where networks are made. You can find every type of person related to every community. On social media, you can explore people and make them friends. Different communities sharing a common space help in adding value creation.</w:t>
      </w:r>
    </w:p>
    <w:p w14:paraId="2277CC53" w14:textId="2B39AFEE" w:rsidR="0077162A" w:rsidRPr="0012164E" w:rsidRDefault="0077162A" w:rsidP="0012164E">
      <w:pPr>
        <w:pStyle w:val="ListParagraph"/>
        <w:numPr>
          <w:ilvl w:val="0"/>
          <w:numId w:val="5"/>
        </w:numPr>
        <w:spacing w:line="360" w:lineRule="auto"/>
        <w:rPr>
          <w:rFonts w:ascii="Arial" w:hAnsi="Arial" w:cs="Arial"/>
          <w:sz w:val="24"/>
          <w:szCs w:val="24"/>
        </w:rPr>
      </w:pPr>
      <w:r w:rsidRPr="0012164E">
        <w:rPr>
          <w:rFonts w:ascii="Arial" w:hAnsi="Arial" w:cs="Arial"/>
          <w:sz w:val="24"/>
          <w:szCs w:val="24"/>
        </w:rPr>
        <w:t xml:space="preserve">Local community refers to sports clubs, social gatherings, and community parties, where networks can be </w:t>
      </w:r>
      <w:r w:rsidR="004A1EF4" w:rsidRPr="0012164E">
        <w:rPr>
          <w:rFonts w:ascii="Arial" w:hAnsi="Arial" w:cs="Arial"/>
          <w:sz w:val="24"/>
          <w:szCs w:val="24"/>
        </w:rPr>
        <w:t>developed,</w:t>
      </w:r>
      <w:r w:rsidRPr="0012164E">
        <w:rPr>
          <w:rFonts w:ascii="Arial" w:hAnsi="Arial" w:cs="Arial"/>
          <w:sz w:val="24"/>
          <w:szCs w:val="24"/>
        </w:rPr>
        <w:t xml:space="preserve"> and connections can be made </w:t>
      </w:r>
    </w:p>
    <w:p w14:paraId="68E647B8" w14:textId="77777777" w:rsidR="0077162A" w:rsidRPr="0012164E" w:rsidRDefault="0077162A" w:rsidP="0012164E">
      <w:pPr>
        <w:pStyle w:val="Heading1"/>
        <w:spacing w:line="360" w:lineRule="auto"/>
        <w:rPr>
          <w:rFonts w:ascii="Arial" w:hAnsi="Arial" w:cs="Arial"/>
          <w:sz w:val="24"/>
          <w:szCs w:val="24"/>
        </w:rPr>
      </w:pPr>
      <w:bookmarkStart w:id="10" w:name="_Toc119630437"/>
      <w:r w:rsidRPr="0012164E">
        <w:rPr>
          <w:rFonts w:ascii="Arial" w:hAnsi="Arial" w:cs="Arial"/>
          <w:sz w:val="24"/>
          <w:szCs w:val="24"/>
        </w:rPr>
        <w:t>Stakeholder mapping in healthcare</w:t>
      </w:r>
      <w:bookmarkEnd w:id="10"/>
    </w:p>
    <w:p w14:paraId="655A4731" w14:textId="2A102B2B"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 xml:space="preserve">For data sharing, stakeholder groups are required. In healthcare management, data is much diversified and different stakeholder groups are required. </w:t>
      </w:r>
      <w:r w:rsidR="00C7414F" w:rsidRPr="0012164E">
        <w:rPr>
          <w:rFonts w:ascii="Arial" w:hAnsi="Arial" w:cs="Arial"/>
          <w:sz w:val="24"/>
          <w:szCs w:val="24"/>
        </w:rPr>
        <w:t>According to my k</w:t>
      </w:r>
      <w:r w:rsidRPr="0012164E">
        <w:rPr>
          <w:rFonts w:ascii="Arial" w:hAnsi="Arial" w:cs="Arial"/>
          <w:sz w:val="24"/>
          <w:szCs w:val="24"/>
        </w:rPr>
        <w:t xml:space="preserve">ey findings and </w:t>
      </w:r>
      <w:r w:rsidR="00E95854" w:rsidRPr="0012164E">
        <w:rPr>
          <w:rFonts w:ascii="Arial" w:hAnsi="Arial" w:cs="Arial"/>
          <w:sz w:val="24"/>
          <w:szCs w:val="24"/>
        </w:rPr>
        <w:t>opinion</w:t>
      </w:r>
      <w:r w:rsidR="00F62C98" w:rsidRPr="0012164E">
        <w:rPr>
          <w:rFonts w:ascii="Arial" w:hAnsi="Arial" w:cs="Arial"/>
          <w:sz w:val="24"/>
          <w:szCs w:val="24"/>
        </w:rPr>
        <w:t xml:space="preserve">, </w:t>
      </w:r>
      <w:r w:rsidRPr="0012164E">
        <w:rPr>
          <w:rFonts w:ascii="Arial" w:hAnsi="Arial" w:cs="Arial"/>
          <w:sz w:val="24"/>
          <w:szCs w:val="24"/>
        </w:rPr>
        <w:t>stakeho</w:t>
      </w:r>
      <w:r w:rsidR="00F62C98" w:rsidRPr="0012164E">
        <w:rPr>
          <w:rFonts w:ascii="Arial" w:hAnsi="Arial" w:cs="Arial"/>
          <w:sz w:val="24"/>
          <w:szCs w:val="24"/>
        </w:rPr>
        <w:t>lders in health and social care can be of following types:</w:t>
      </w:r>
    </w:p>
    <w:p w14:paraId="536A0B7A" w14:textId="77777777" w:rsidR="0077162A" w:rsidRPr="0012164E" w:rsidRDefault="0077162A" w:rsidP="0012164E">
      <w:pPr>
        <w:pStyle w:val="Heading2"/>
        <w:spacing w:line="360" w:lineRule="auto"/>
        <w:rPr>
          <w:rFonts w:ascii="Arial" w:hAnsi="Arial" w:cs="Arial"/>
          <w:sz w:val="24"/>
          <w:szCs w:val="24"/>
        </w:rPr>
      </w:pPr>
      <w:bookmarkStart w:id="11" w:name="_Toc119630438"/>
      <w:r w:rsidRPr="0012164E">
        <w:rPr>
          <w:rFonts w:ascii="Arial" w:hAnsi="Arial" w:cs="Arial"/>
          <w:sz w:val="24"/>
          <w:szCs w:val="24"/>
        </w:rPr>
        <w:t>Internal stakeholders</w:t>
      </w:r>
      <w:bookmarkEnd w:id="11"/>
    </w:p>
    <w:p w14:paraId="264717A5" w14:textId="742C785D"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Internal stakeholders are the pe</w:t>
      </w:r>
      <w:r w:rsidR="00CC1E4E">
        <w:rPr>
          <w:rFonts w:ascii="Arial" w:hAnsi="Arial" w:cs="Arial"/>
          <w:sz w:val="24"/>
          <w:szCs w:val="24"/>
        </w:rPr>
        <w:t>ople</w:t>
      </w:r>
      <w:r w:rsidRPr="0012164E">
        <w:rPr>
          <w:rFonts w:ascii="Arial" w:hAnsi="Arial" w:cs="Arial"/>
          <w:sz w:val="24"/>
          <w:szCs w:val="24"/>
        </w:rPr>
        <w:t xml:space="preserve"> that </w:t>
      </w:r>
      <w:r w:rsidR="00E95854" w:rsidRPr="0012164E">
        <w:rPr>
          <w:rFonts w:ascii="Arial" w:hAnsi="Arial" w:cs="Arial"/>
          <w:sz w:val="24"/>
          <w:szCs w:val="24"/>
        </w:rPr>
        <w:t>relate to</w:t>
      </w:r>
      <w:r w:rsidRPr="0012164E">
        <w:rPr>
          <w:rFonts w:ascii="Arial" w:hAnsi="Arial" w:cs="Arial"/>
          <w:sz w:val="24"/>
          <w:szCs w:val="24"/>
        </w:rPr>
        <w:t xml:space="preserve"> the data. </w:t>
      </w:r>
      <w:r w:rsidR="00F72B36" w:rsidRPr="0012164E">
        <w:rPr>
          <w:rFonts w:ascii="Arial" w:hAnsi="Arial" w:cs="Arial"/>
          <w:sz w:val="24"/>
          <w:szCs w:val="24"/>
        </w:rPr>
        <w:t>These</w:t>
      </w:r>
      <w:r w:rsidRPr="0012164E">
        <w:rPr>
          <w:rFonts w:ascii="Arial" w:hAnsi="Arial" w:cs="Arial"/>
          <w:sz w:val="24"/>
          <w:szCs w:val="24"/>
        </w:rPr>
        <w:t xml:space="preserve"> are</w:t>
      </w:r>
      <w:r w:rsidR="00C33D77">
        <w:rPr>
          <w:rFonts w:ascii="Arial" w:hAnsi="Arial" w:cs="Arial"/>
          <w:sz w:val="24"/>
          <w:szCs w:val="24"/>
        </w:rPr>
        <w:t xml:space="preserve"> </w:t>
      </w:r>
      <w:r w:rsidRPr="0012164E">
        <w:rPr>
          <w:rFonts w:ascii="Arial" w:hAnsi="Arial" w:cs="Arial"/>
          <w:sz w:val="24"/>
          <w:szCs w:val="24"/>
        </w:rPr>
        <w:t xml:space="preserve">employees, managers, and executive members. </w:t>
      </w:r>
      <w:r w:rsidR="00C33D77">
        <w:rPr>
          <w:rFonts w:ascii="Arial" w:hAnsi="Arial" w:cs="Arial"/>
          <w:sz w:val="24"/>
          <w:szCs w:val="24"/>
        </w:rPr>
        <w:t>E</w:t>
      </w:r>
      <w:r w:rsidRPr="0012164E">
        <w:rPr>
          <w:rFonts w:ascii="Arial" w:hAnsi="Arial" w:cs="Arial"/>
          <w:sz w:val="24"/>
          <w:szCs w:val="24"/>
        </w:rPr>
        <w:t xml:space="preserve">mployees work with data and extract the logistics of it. Based on these logistics, changes are </w:t>
      </w:r>
      <w:r w:rsidR="00E95854" w:rsidRPr="0012164E">
        <w:rPr>
          <w:rFonts w:ascii="Arial" w:hAnsi="Arial" w:cs="Arial"/>
          <w:sz w:val="24"/>
          <w:szCs w:val="24"/>
        </w:rPr>
        <w:t>made,</w:t>
      </w:r>
      <w:r w:rsidRPr="0012164E">
        <w:rPr>
          <w:rFonts w:ascii="Arial" w:hAnsi="Arial" w:cs="Arial"/>
          <w:sz w:val="24"/>
          <w:szCs w:val="24"/>
        </w:rPr>
        <w:t xml:space="preserve"> and innovations are created.in healthcare, IT executives and managers of domestic rate systems are most important (</w:t>
      </w:r>
      <w:proofErr w:type="spellStart"/>
      <w:r w:rsidRPr="0012164E">
        <w:rPr>
          <w:rFonts w:ascii="Arial" w:hAnsi="Arial" w:cs="Arial"/>
          <w:sz w:val="24"/>
          <w:szCs w:val="24"/>
        </w:rPr>
        <w:t>Shirey</w:t>
      </w:r>
      <w:proofErr w:type="spellEnd"/>
      <w:r w:rsidRPr="0012164E">
        <w:rPr>
          <w:rFonts w:ascii="Arial" w:hAnsi="Arial" w:cs="Arial"/>
          <w:sz w:val="24"/>
          <w:szCs w:val="24"/>
        </w:rPr>
        <w:t>, 2012).</w:t>
      </w:r>
    </w:p>
    <w:p w14:paraId="1062E3FE" w14:textId="77777777" w:rsidR="0077162A" w:rsidRPr="0012164E" w:rsidRDefault="0077162A" w:rsidP="0012164E">
      <w:pPr>
        <w:pStyle w:val="Heading2"/>
        <w:spacing w:line="360" w:lineRule="auto"/>
        <w:rPr>
          <w:rFonts w:ascii="Arial" w:hAnsi="Arial" w:cs="Arial"/>
          <w:sz w:val="24"/>
          <w:szCs w:val="24"/>
        </w:rPr>
      </w:pPr>
      <w:bookmarkStart w:id="12" w:name="_Toc119630439"/>
      <w:r w:rsidRPr="0012164E">
        <w:rPr>
          <w:rFonts w:ascii="Arial" w:hAnsi="Arial" w:cs="Arial"/>
          <w:sz w:val="24"/>
          <w:szCs w:val="24"/>
        </w:rPr>
        <w:t>Connected stakeholders</w:t>
      </w:r>
      <w:bookmarkEnd w:id="12"/>
    </w:p>
    <w:p w14:paraId="3CD152F4" w14:textId="4B7CF991"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 xml:space="preserve">Also called primary </w:t>
      </w:r>
      <w:r w:rsidR="00752E80" w:rsidRPr="0012164E">
        <w:rPr>
          <w:rFonts w:ascii="Arial" w:hAnsi="Arial" w:cs="Arial"/>
          <w:sz w:val="24"/>
          <w:szCs w:val="24"/>
        </w:rPr>
        <w:t>stakeholders and</w:t>
      </w:r>
      <w:r w:rsidRPr="0012164E">
        <w:rPr>
          <w:rFonts w:ascii="Arial" w:hAnsi="Arial" w:cs="Arial"/>
          <w:sz w:val="24"/>
          <w:szCs w:val="24"/>
        </w:rPr>
        <w:t xml:space="preserve"> help in making economic relations with the organization's higher hierarchy. Users and patients are the primary stakeholders. </w:t>
      </w:r>
    </w:p>
    <w:p w14:paraId="45681FA6" w14:textId="77777777" w:rsidR="0077162A" w:rsidRPr="0012164E" w:rsidRDefault="0077162A" w:rsidP="0012164E">
      <w:pPr>
        <w:pStyle w:val="Heading2"/>
        <w:spacing w:line="360" w:lineRule="auto"/>
        <w:rPr>
          <w:rFonts w:ascii="Arial" w:hAnsi="Arial" w:cs="Arial"/>
          <w:sz w:val="24"/>
          <w:szCs w:val="24"/>
        </w:rPr>
      </w:pPr>
      <w:bookmarkStart w:id="13" w:name="_Toc119630440"/>
      <w:r w:rsidRPr="0012164E">
        <w:rPr>
          <w:rFonts w:ascii="Arial" w:hAnsi="Arial" w:cs="Arial"/>
          <w:sz w:val="24"/>
          <w:szCs w:val="24"/>
        </w:rPr>
        <w:t>External stakeholders</w:t>
      </w:r>
      <w:bookmarkEnd w:id="13"/>
    </w:p>
    <w:p w14:paraId="4693084F" w14:textId="0C32FF05"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 xml:space="preserve">Local authorities, providers, suppliers, funders, acute trusts, link groups, media, health visitors, </w:t>
      </w:r>
      <w:proofErr w:type="spellStart"/>
      <w:r w:rsidR="00D91D75" w:rsidRPr="0012164E">
        <w:rPr>
          <w:rFonts w:ascii="Arial" w:hAnsi="Arial" w:cs="Arial"/>
          <w:sz w:val="24"/>
          <w:szCs w:val="24"/>
        </w:rPr>
        <w:t>etc</w:t>
      </w:r>
      <w:proofErr w:type="spellEnd"/>
      <w:r w:rsidR="00D91D75">
        <w:rPr>
          <w:rFonts w:ascii="Arial" w:hAnsi="Arial" w:cs="Arial"/>
          <w:sz w:val="24"/>
          <w:szCs w:val="24"/>
        </w:rPr>
        <w:t>,</w:t>
      </w:r>
      <w:r w:rsidRPr="0012164E">
        <w:rPr>
          <w:rFonts w:ascii="Arial" w:hAnsi="Arial" w:cs="Arial"/>
          <w:sz w:val="24"/>
          <w:szCs w:val="24"/>
        </w:rPr>
        <w:t xml:space="preserve"> all are the external stakeholders.</w:t>
      </w:r>
    </w:p>
    <w:p w14:paraId="11B292D9" w14:textId="77777777" w:rsidR="0077162A" w:rsidRPr="0012164E" w:rsidRDefault="0077162A" w:rsidP="0012164E">
      <w:pPr>
        <w:pStyle w:val="Heading1"/>
        <w:spacing w:line="360" w:lineRule="auto"/>
        <w:rPr>
          <w:rFonts w:ascii="Arial" w:hAnsi="Arial" w:cs="Arial"/>
          <w:sz w:val="24"/>
          <w:szCs w:val="24"/>
        </w:rPr>
      </w:pPr>
      <w:bookmarkStart w:id="14" w:name="_Toc119630441"/>
      <w:r w:rsidRPr="0012164E">
        <w:rPr>
          <w:rFonts w:ascii="Arial" w:hAnsi="Arial" w:cs="Arial"/>
          <w:sz w:val="24"/>
          <w:szCs w:val="24"/>
        </w:rPr>
        <w:t>Mapping stakeholders in healthcare</w:t>
      </w:r>
      <w:bookmarkEnd w:id="14"/>
    </w:p>
    <w:p w14:paraId="0AB841A3" w14:textId="7D0BA20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 xml:space="preserve">The above-defined stakeholders are mapped and adjusted in one module. The stakeholder mapping is done in five steps. The pyramidal map of stakeholders has the </w:t>
      </w:r>
      <w:r w:rsidRPr="0012164E">
        <w:rPr>
          <w:rFonts w:ascii="Arial" w:hAnsi="Arial" w:cs="Arial"/>
          <w:sz w:val="24"/>
          <w:szCs w:val="24"/>
        </w:rPr>
        <w:lastRenderedPageBreak/>
        <w:t xml:space="preserve">first step of partnership in which there are lesser </w:t>
      </w:r>
      <w:r w:rsidR="00D91D75" w:rsidRPr="0012164E">
        <w:rPr>
          <w:rFonts w:ascii="Arial" w:hAnsi="Arial" w:cs="Arial"/>
          <w:sz w:val="24"/>
          <w:szCs w:val="24"/>
        </w:rPr>
        <w:t>stakeholders,</w:t>
      </w:r>
      <w:r w:rsidRPr="0012164E">
        <w:rPr>
          <w:rFonts w:ascii="Arial" w:hAnsi="Arial" w:cs="Arial"/>
          <w:sz w:val="24"/>
          <w:szCs w:val="24"/>
        </w:rPr>
        <w:t xml:space="preserve"> but efforts are greater. The pyramid then follows participation, consultation, push communication and pull communication. </w:t>
      </w:r>
      <w:r w:rsidR="0019439C" w:rsidRPr="0012164E">
        <w:rPr>
          <w:rFonts w:ascii="Arial" w:hAnsi="Arial" w:cs="Arial"/>
          <w:sz w:val="24"/>
          <w:szCs w:val="24"/>
        </w:rPr>
        <w:t>As</w:t>
      </w:r>
      <w:r w:rsidRPr="0012164E">
        <w:rPr>
          <w:rFonts w:ascii="Arial" w:hAnsi="Arial" w:cs="Arial"/>
          <w:sz w:val="24"/>
          <w:szCs w:val="24"/>
        </w:rPr>
        <w:t xml:space="preserve"> we came to the bottom of mapping, efforts are </w:t>
      </w:r>
      <w:r w:rsidR="00D91D75" w:rsidRPr="0012164E">
        <w:rPr>
          <w:rFonts w:ascii="Arial" w:hAnsi="Arial" w:cs="Arial"/>
          <w:sz w:val="24"/>
          <w:szCs w:val="24"/>
        </w:rPr>
        <w:t>reduced,</w:t>
      </w:r>
      <w:r w:rsidRPr="0012164E">
        <w:rPr>
          <w:rFonts w:ascii="Arial" w:hAnsi="Arial" w:cs="Arial"/>
          <w:sz w:val="24"/>
          <w:szCs w:val="24"/>
        </w:rPr>
        <w:t xml:space="preserve"> and the number of stakeholders increased. Similarly in the initial steps influence and interest rates are high. </w:t>
      </w:r>
      <w:r w:rsidR="002B333E">
        <w:rPr>
          <w:rFonts w:ascii="Arial" w:hAnsi="Arial" w:cs="Arial"/>
          <w:sz w:val="24"/>
          <w:szCs w:val="24"/>
        </w:rPr>
        <w:t>T</w:t>
      </w:r>
      <w:r w:rsidRPr="0012164E">
        <w:rPr>
          <w:rFonts w:ascii="Arial" w:hAnsi="Arial" w:cs="Arial"/>
          <w:sz w:val="24"/>
          <w:szCs w:val="24"/>
        </w:rPr>
        <w:t>he rate decreased as we came to lower levels (Franco-Trigo, 2020).</w:t>
      </w:r>
    </w:p>
    <w:p w14:paraId="59BAC389" w14:textId="11830901" w:rsidR="0077162A" w:rsidRPr="0012164E" w:rsidRDefault="00DD1444" w:rsidP="0012164E">
      <w:pPr>
        <w:pStyle w:val="Heading1"/>
        <w:spacing w:line="360" w:lineRule="auto"/>
        <w:rPr>
          <w:rFonts w:ascii="Arial" w:hAnsi="Arial" w:cs="Arial"/>
          <w:sz w:val="24"/>
          <w:szCs w:val="24"/>
        </w:rPr>
      </w:pPr>
      <w:bookmarkStart w:id="15" w:name="_Toc119630442"/>
      <w:r>
        <w:rPr>
          <w:rFonts w:ascii="Arial" w:hAnsi="Arial" w:cs="Arial"/>
          <w:sz w:val="24"/>
          <w:szCs w:val="24"/>
        </w:rPr>
        <w:t xml:space="preserve">Unit 4 - </w:t>
      </w:r>
      <w:r w:rsidR="007803A7">
        <w:rPr>
          <w:rFonts w:ascii="Arial" w:hAnsi="Arial" w:cs="Arial"/>
          <w:sz w:val="24"/>
          <w:szCs w:val="24"/>
        </w:rPr>
        <w:t>W</w:t>
      </w:r>
      <w:r w:rsidR="0077162A" w:rsidRPr="0012164E">
        <w:rPr>
          <w:rFonts w:ascii="Arial" w:hAnsi="Arial" w:cs="Arial"/>
          <w:sz w:val="24"/>
          <w:szCs w:val="24"/>
        </w:rPr>
        <w:t>ell-being in health car</w:t>
      </w:r>
      <w:bookmarkEnd w:id="15"/>
      <w:r w:rsidR="00B11C58">
        <w:rPr>
          <w:rFonts w:ascii="Arial" w:hAnsi="Arial" w:cs="Arial"/>
          <w:sz w:val="24"/>
          <w:szCs w:val="24"/>
        </w:rPr>
        <w:t>e</w:t>
      </w:r>
    </w:p>
    <w:p w14:paraId="6CEC36E2" w14:textId="22B3D388"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Well-being is crucial for mental and physical health. Well-being measurement help</w:t>
      </w:r>
      <w:r w:rsidR="00FD62A2">
        <w:rPr>
          <w:rFonts w:ascii="Arial" w:hAnsi="Arial" w:cs="Arial"/>
          <w:sz w:val="24"/>
          <w:szCs w:val="24"/>
        </w:rPr>
        <w:t>s</w:t>
      </w:r>
      <w:r w:rsidRPr="0012164E">
        <w:rPr>
          <w:rFonts w:ascii="Arial" w:hAnsi="Arial" w:cs="Arial"/>
          <w:sz w:val="24"/>
          <w:szCs w:val="24"/>
        </w:rPr>
        <w:t xml:space="preserve"> in promoting health and combating disease. </w:t>
      </w:r>
      <w:r w:rsidR="0019439C" w:rsidRPr="0012164E">
        <w:rPr>
          <w:rFonts w:ascii="Arial" w:hAnsi="Arial" w:cs="Arial"/>
          <w:sz w:val="24"/>
          <w:szCs w:val="24"/>
        </w:rPr>
        <w:t>It</w:t>
      </w:r>
      <w:r w:rsidR="002B333E">
        <w:rPr>
          <w:rFonts w:ascii="Arial" w:hAnsi="Arial" w:cs="Arial"/>
          <w:sz w:val="24"/>
          <w:szCs w:val="24"/>
        </w:rPr>
        <w:t>’</w:t>
      </w:r>
      <w:r w:rsidRPr="0012164E">
        <w:rPr>
          <w:rFonts w:ascii="Arial" w:hAnsi="Arial" w:cs="Arial"/>
          <w:sz w:val="24"/>
          <w:szCs w:val="24"/>
        </w:rPr>
        <w:t>s measured beyond the rate of mortality and morbidity.</w:t>
      </w:r>
      <w:r w:rsidR="00DD1444">
        <w:rPr>
          <w:rFonts w:ascii="Arial" w:hAnsi="Arial" w:cs="Arial"/>
          <w:sz w:val="24"/>
          <w:szCs w:val="24"/>
        </w:rPr>
        <w:t xml:space="preserve"> I learnt</w:t>
      </w:r>
      <w:r w:rsidRPr="0012164E">
        <w:rPr>
          <w:rFonts w:ascii="Arial" w:hAnsi="Arial" w:cs="Arial"/>
          <w:sz w:val="24"/>
          <w:szCs w:val="24"/>
        </w:rPr>
        <w:t xml:space="preserve"> Well-being provides policymakers with a framework for strategic growth and amendments in the health and social care system. The rate can be found through cross-sectional studies and longitudinal experiments. </w:t>
      </w:r>
      <w:r w:rsidR="00920A9E" w:rsidRPr="0012164E">
        <w:rPr>
          <w:rFonts w:ascii="Arial" w:hAnsi="Arial" w:cs="Arial"/>
          <w:sz w:val="24"/>
          <w:szCs w:val="24"/>
        </w:rPr>
        <w:t>From my point of view t</w:t>
      </w:r>
      <w:r w:rsidRPr="0012164E">
        <w:rPr>
          <w:rFonts w:ascii="Arial" w:hAnsi="Arial" w:cs="Arial"/>
          <w:sz w:val="24"/>
          <w:szCs w:val="24"/>
        </w:rPr>
        <w:t>he rate of well-being tells us about success in a field. All</w:t>
      </w:r>
      <w:r w:rsidR="00FD62A2">
        <w:rPr>
          <w:rFonts w:ascii="Arial" w:hAnsi="Arial" w:cs="Arial"/>
          <w:sz w:val="24"/>
          <w:szCs w:val="24"/>
        </w:rPr>
        <w:t xml:space="preserve"> </w:t>
      </w:r>
      <w:r w:rsidRPr="0012164E">
        <w:rPr>
          <w:rFonts w:ascii="Arial" w:hAnsi="Arial" w:cs="Arial"/>
          <w:sz w:val="24"/>
          <w:szCs w:val="24"/>
        </w:rPr>
        <w:t>stakeholders, patients, local communities, and practitioners, integrate the success rate and make innovation. The innovation then brings about changes. Similarly in the Medicare market, competition is increasing. Making a position in the market and breaking competitive barriers can also be called success (Robertson, 2010).</w:t>
      </w:r>
    </w:p>
    <w:p w14:paraId="3D026D52" w14:textId="77777777" w:rsidR="0077162A" w:rsidRPr="0012164E" w:rsidRDefault="0077162A" w:rsidP="0012164E">
      <w:pPr>
        <w:pStyle w:val="Heading1"/>
        <w:spacing w:line="360" w:lineRule="auto"/>
        <w:rPr>
          <w:rFonts w:ascii="Arial" w:hAnsi="Arial" w:cs="Arial"/>
          <w:sz w:val="24"/>
          <w:szCs w:val="24"/>
        </w:rPr>
      </w:pPr>
      <w:bookmarkStart w:id="16" w:name="_Toc119630443"/>
      <w:r w:rsidRPr="0012164E">
        <w:rPr>
          <w:rFonts w:ascii="Arial" w:hAnsi="Arial" w:cs="Arial"/>
          <w:sz w:val="24"/>
          <w:szCs w:val="24"/>
        </w:rPr>
        <w:t>Pygmalion effect</w:t>
      </w:r>
      <w:bookmarkEnd w:id="16"/>
    </w:p>
    <w:p w14:paraId="2128A7F3" w14:textId="3E1F9668"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 xml:space="preserve">The Pygmalion effect refers to the influence of others' expectations on our behaviors and achievements. When people tie their expectations with us, we strive hard to achieve the upper position. </w:t>
      </w:r>
      <w:r w:rsidR="0019439C" w:rsidRPr="0012164E">
        <w:rPr>
          <w:rFonts w:ascii="Arial" w:hAnsi="Arial" w:cs="Arial"/>
          <w:sz w:val="24"/>
          <w:szCs w:val="24"/>
        </w:rPr>
        <w:t>It</w:t>
      </w:r>
      <w:r w:rsidR="004F4151">
        <w:rPr>
          <w:rFonts w:ascii="Arial" w:hAnsi="Arial" w:cs="Arial"/>
          <w:sz w:val="24"/>
          <w:szCs w:val="24"/>
        </w:rPr>
        <w:t>’s</w:t>
      </w:r>
      <w:r w:rsidRPr="0012164E">
        <w:rPr>
          <w:rFonts w:ascii="Arial" w:hAnsi="Arial" w:cs="Arial"/>
          <w:sz w:val="24"/>
          <w:szCs w:val="24"/>
        </w:rPr>
        <w:t xml:space="preserve"> a matter of self-respect as well as personal growth. Like in a class there is every type of student, from average to excellent. </w:t>
      </w:r>
      <w:r w:rsidR="004F4151">
        <w:rPr>
          <w:rFonts w:ascii="Arial" w:hAnsi="Arial" w:cs="Arial"/>
          <w:sz w:val="24"/>
          <w:szCs w:val="24"/>
        </w:rPr>
        <w:t>N</w:t>
      </w:r>
      <w:r w:rsidRPr="0012164E">
        <w:rPr>
          <w:rFonts w:ascii="Arial" w:hAnsi="Arial" w:cs="Arial"/>
          <w:sz w:val="24"/>
          <w:szCs w:val="24"/>
        </w:rPr>
        <w:t xml:space="preserve">aturally, teachers put stress on intelligent students, </w:t>
      </w:r>
      <w:r w:rsidR="004F4151">
        <w:rPr>
          <w:rFonts w:ascii="Arial" w:hAnsi="Arial" w:cs="Arial"/>
          <w:sz w:val="24"/>
          <w:szCs w:val="24"/>
        </w:rPr>
        <w:t>i</w:t>
      </w:r>
      <w:r w:rsidRPr="0012164E">
        <w:rPr>
          <w:rFonts w:ascii="Arial" w:hAnsi="Arial" w:cs="Arial"/>
          <w:sz w:val="24"/>
          <w:szCs w:val="24"/>
        </w:rPr>
        <w:t>n return, they work hard to gain a rank.</w:t>
      </w:r>
      <w:r w:rsidR="000C561A">
        <w:rPr>
          <w:rFonts w:ascii="Arial" w:hAnsi="Arial" w:cs="Arial"/>
          <w:sz w:val="24"/>
          <w:szCs w:val="24"/>
        </w:rPr>
        <w:t xml:space="preserve"> I believe the</w:t>
      </w:r>
      <w:r w:rsidRPr="0012164E">
        <w:rPr>
          <w:rFonts w:ascii="Arial" w:hAnsi="Arial" w:cs="Arial"/>
          <w:sz w:val="24"/>
          <w:szCs w:val="24"/>
        </w:rPr>
        <w:t xml:space="preserve"> </w:t>
      </w:r>
      <w:r w:rsidR="000C561A">
        <w:rPr>
          <w:rFonts w:ascii="Arial" w:hAnsi="Arial" w:cs="Arial"/>
          <w:sz w:val="24"/>
          <w:szCs w:val="24"/>
        </w:rPr>
        <w:t>P</w:t>
      </w:r>
      <w:r w:rsidR="000C561A" w:rsidRPr="0012164E">
        <w:rPr>
          <w:rFonts w:ascii="Arial" w:hAnsi="Arial" w:cs="Arial"/>
          <w:sz w:val="24"/>
          <w:szCs w:val="24"/>
        </w:rPr>
        <w:t>ygmalion</w:t>
      </w:r>
      <w:r w:rsidRPr="0012164E">
        <w:rPr>
          <w:rFonts w:ascii="Arial" w:hAnsi="Arial" w:cs="Arial"/>
          <w:sz w:val="24"/>
          <w:szCs w:val="24"/>
        </w:rPr>
        <w:t xml:space="preserve"> effect work in two ways. Putting in extra effort</w:t>
      </w:r>
      <w:r w:rsidR="008F00D1">
        <w:rPr>
          <w:rFonts w:ascii="Arial" w:hAnsi="Arial" w:cs="Arial"/>
          <w:sz w:val="24"/>
          <w:szCs w:val="24"/>
        </w:rPr>
        <w:t xml:space="preserve">, </w:t>
      </w:r>
      <w:r w:rsidRPr="0012164E">
        <w:rPr>
          <w:rFonts w:ascii="Arial" w:hAnsi="Arial" w:cs="Arial"/>
          <w:sz w:val="24"/>
          <w:szCs w:val="24"/>
        </w:rPr>
        <w:t>mostly turns out positive but sometimes the results are ruined. People become overconfident and start deteriorating their inner peace (Rosenthal, 2010).</w:t>
      </w:r>
    </w:p>
    <w:p w14:paraId="2FBFE1DB" w14:textId="0B0BF5B4" w:rsidR="0077162A" w:rsidRPr="0012164E" w:rsidRDefault="00920527" w:rsidP="0012164E">
      <w:pPr>
        <w:spacing w:line="360" w:lineRule="auto"/>
        <w:rPr>
          <w:rFonts w:ascii="Arial" w:hAnsi="Arial" w:cs="Arial"/>
          <w:sz w:val="24"/>
          <w:szCs w:val="24"/>
        </w:rPr>
      </w:pPr>
      <w:r w:rsidRPr="0012164E">
        <w:rPr>
          <w:rFonts w:ascii="Arial" w:hAnsi="Arial" w:cs="Arial"/>
          <w:sz w:val="24"/>
          <w:szCs w:val="24"/>
        </w:rPr>
        <w:t xml:space="preserve">This </w:t>
      </w:r>
      <w:r w:rsidR="008F00D1" w:rsidRPr="0012164E">
        <w:rPr>
          <w:rFonts w:ascii="Arial" w:hAnsi="Arial" w:cs="Arial"/>
          <w:sz w:val="24"/>
          <w:szCs w:val="24"/>
        </w:rPr>
        <w:t>fact</w:t>
      </w:r>
      <w:r w:rsidRPr="0012164E">
        <w:rPr>
          <w:rFonts w:ascii="Arial" w:hAnsi="Arial" w:cs="Arial"/>
          <w:sz w:val="24"/>
          <w:szCs w:val="24"/>
        </w:rPr>
        <w:t xml:space="preserve"> is a</w:t>
      </w:r>
      <w:r w:rsidR="0077162A" w:rsidRPr="0012164E">
        <w:rPr>
          <w:rFonts w:ascii="Arial" w:hAnsi="Arial" w:cs="Arial"/>
          <w:sz w:val="24"/>
          <w:szCs w:val="24"/>
        </w:rPr>
        <w:t xml:space="preserve"> self-fulfilling prophecy that works circularly. It tells your actions towards others. </w:t>
      </w:r>
      <w:r w:rsidR="00FA111F">
        <w:rPr>
          <w:rFonts w:ascii="Arial" w:hAnsi="Arial" w:cs="Arial"/>
          <w:sz w:val="24"/>
          <w:szCs w:val="24"/>
        </w:rPr>
        <w:t>P</w:t>
      </w:r>
      <w:r w:rsidR="0077162A" w:rsidRPr="0012164E">
        <w:rPr>
          <w:rFonts w:ascii="Arial" w:hAnsi="Arial" w:cs="Arial"/>
          <w:sz w:val="24"/>
          <w:szCs w:val="24"/>
        </w:rPr>
        <w:t xml:space="preserve">erformance of others can be </w:t>
      </w:r>
      <w:r w:rsidR="004F4151" w:rsidRPr="0012164E">
        <w:rPr>
          <w:rFonts w:ascii="Arial" w:hAnsi="Arial" w:cs="Arial"/>
          <w:sz w:val="24"/>
          <w:szCs w:val="24"/>
        </w:rPr>
        <w:t>changed,</w:t>
      </w:r>
      <w:r w:rsidR="0077162A" w:rsidRPr="0012164E">
        <w:rPr>
          <w:rFonts w:ascii="Arial" w:hAnsi="Arial" w:cs="Arial"/>
          <w:sz w:val="24"/>
          <w:szCs w:val="24"/>
        </w:rPr>
        <w:t xml:space="preserve"> and response can be altered. </w:t>
      </w:r>
      <w:r w:rsidR="00C57794" w:rsidRPr="0012164E">
        <w:rPr>
          <w:rFonts w:ascii="Arial" w:hAnsi="Arial" w:cs="Arial"/>
          <w:sz w:val="24"/>
          <w:szCs w:val="24"/>
        </w:rPr>
        <w:t>Expectations</w:t>
      </w:r>
      <w:r w:rsidR="0077162A" w:rsidRPr="0012164E">
        <w:rPr>
          <w:rFonts w:ascii="Arial" w:hAnsi="Arial" w:cs="Arial"/>
          <w:sz w:val="24"/>
          <w:szCs w:val="24"/>
        </w:rPr>
        <w:t xml:space="preserve"> and beliefs are verified through it.</w:t>
      </w:r>
      <w:r w:rsidR="00C57794" w:rsidRPr="0012164E">
        <w:rPr>
          <w:rFonts w:ascii="Arial" w:hAnsi="Arial" w:cs="Arial"/>
          <w:sz w:val="24"/>
          <w:szCs w:val="24"/>
        </w:rPr>
        <w:t xml:space="preserve"> </w:t>
      </w:r>
      <w:r w:rsidR="009555E7" w:rsidRPr="0012164E">
        <w:rPr>
          <w:rFonts w:ascii="Arial" w:hAnsi="Arial" w:cs="Arial"/>
          <w:sz w:val="24"/>
          <w:szCs w:val="24"/>
        </w:rPr>
        <w:t>I</w:t>
      </w:r>
      <w:r w:rsidR="0077162A" w:rsidRPr="0012164E">
        <w:rPr>
          <w:rFonts w:ascii="Arial" w:hAnsi="Arial" w:cs="Arial"/>
          <w:sz w:val="24"/>
          <w:szCs w:val="24"/>
        </w:rPr>
        <w:t>n ever</w:t>
      </w:r>
      <w:r w:rsidR="009555E7" w:rsidRPr="0012164E">
        <w:rPr>
          <w:rFonts w:ascii="Arial" w:hAnsi="Arial" w:cs="Arial"/>
          <w:sz w:val="24"/>
          <w:szCs w:val="24"/>
        </w:rPr>
        <w:t>y field, I found it useful</w:t>
      </w:r>
      <w:r w:rsidR="0077162A" w:rsidRPr="0012164E">
        <w:rPr>
          <w:rFonts w:ascii="Arial" w:hAnsi="Arial" w:cs="Arial"/>
          <w:sz w:val="24"/>
          <w:szCs w:val="24"/>
        </w:rPr>
        <w:t>.</w:t>
      </w:r>
      <w:r w:rsidR="009555E7" w:rsidRPr="0012164E">
        <w:rPr>
          <w:rFonts w:ascii="Arial" w:hAnsi="Arial" w:cs="Arial"/>
          <w:sz w:val="24"/>
          <w:szCs w:val="24"/>
        </w:rPr>
        <w:t xml:space="preserve"> </w:t>
      </w:r>
      <w:r w:rsidR="00C01EB4" w:rsidRPr="0012164E">
        <w:rPr>
          <w:rFonts w:ascii="Arial" w:hAnsi="Arial" w:cs="Arial"/>
          <w:sz w:val="24"/>
          <w:szCs w:val="24"/>
        </w:rPr>
        <w:t>In my opinion t</w:t>
      </w:r>
      <w:r w:rsidR="0077162A" w:rsidRPr="0012164E">
        <w:rPr>
          <w:rFonts w:ascii="Arial" w:hAnsi="Arial" w:cs="Arial"/>
          <w:sz w:val="24"/>
          <w:szCs w:val="24"/>
        </w:rPr>
        <w:t xml:space="preserve">o set up a natural environment for the Pygmalion effect, knowledge of </w:t>
      </w:r>
      <w:r w:rsidR="0077162A" w:rsidRPr="0012164E">
        <w:rPr>
          <w:rFonts w:ascii="Arial" w:hAnsi="Arial" w:cs="Arial"/>
          <w:sz w:val="24"/>
          <w:szCs w:val="24"/>
        </w:rPr>
        <w:lastRenderedPageBreak/>
        <w:t>expectations, identification of positive traits, challenges, positive language, and feedback is necessary (</w:t>
      </w:r>
      <w:proofErr w:type="spellStart"/>
      <w:r w:rsidR="0077162A" w:rsidRPr="0012164E">
        <w:rPr>
          <w:rFonts w:ascii="Arial" w:hAnsi="Arial" w:cs="Arial"/>
          <w:sz w:val="24"/>
          <w:szCs w:val="24"/>
        </w:rPr>
        <w:t>Kalaitzi</w:t>
      </w:r>
      <w:proofErr w:type="spellEnd"/>
      <w:r w:rsidR="0077162A" w:rsidRPr="0012164E">
        <w:rPr>
          <w:rFonts w:ascii="Arial" w:hAnsi="Arial" w:cs="Arial"/>
          <w:sz w:val="24"/>
          <w:szCs w:val="24"/>
        </w:rPr>
        <w:t>, 2020).</w:t>
      </w:r>
    </w:p>
    <w:p w14:paraId="6F485A75" w14:textId="77777777" w:rsidR="0077162A" w:rsidRPr="0012164E" w:rsidRDefault="0077162A" w:rsidP="0012164E">
      <w:pPr>
        <w:pStyle w:val="Heading1"/>
        <w:spacing w:line="360" w:lineRule="auto"/>
        <w:rPr>
          <w:rFonts w:ascii="Arial" w:hAnsi="Arial" w:cs="Arial"/>
          <w:sz w:val="24"/>
          <w:szCs w:val="24"/>
        </w:rPr>
      </w:pPr>
      <w:bookmarkStart w:id="17" w:name="_Toc119630444"/>
      <w:r w:rsidRPr="0012164E">
        <w:rPr>
          <w:rFonts w:ascii="Arial" w:hAnsi="Arial" w:cs="Arial"/>
          <w:sz w:val="24"/>
          <w:szCs w:val="24"/>
        </w:rPr>
        <w:t>Conclusion</w:t>
      </w:r>
      <w:bookmarkEnd w:id="17"/>
    </w:p>
    <w:p w14:paraId="45C33AC8" w14:textId="7BF1065B" w:rsidR="0077162A" w:rsidRPr="0012164E" w:rsidRDefault="002869D8" w:rsidP="0012164E">
      <w:pPr>
        <w:spacing w:line="360" w:lineRule="auto"/>
        <w:rPr>
          <w:rFonts w:ascii="Arial" w:hAnsi="Arial" w:cs="Arial"/>
          <w:sz w:val="24"/>
          <w:szCs w:val="24"/>
        </w:rPr>
      </w:pPr>
      <w:r w:rsidRPr="0012164E">
        <w:rPr>
          <w:rFonts w:ascii="Arial" w:hAnsi="Arial" w:cs="Arial"/>
          <w:sz w:val="24"/>
          <w:szCs w:val="24"/>
        </w:rPr>
        <w:t>I learnt that without</w:t>
      </w:r>
      <w:r w:rsidR="0077162A" w:rsidRPr="0012164E">
        <w:rPr>
          <w:rFonts w:ascii="Arial" w:hAnsi="Arial" w:cs="Arial"/>
          <w:sz w:val="24"/>
          <w:szCs w:val="24"/>
        </w:rPr>
        <w:t xml:space="preserve"> innovation, a field becomes stagnant. Innovation is the demand of healthcare and modern methods help to bring about this innovation. Changemakers are the one that identifies the need for innovation and introduce ways to accomplish it. Similarly, through stakeholders and their two-way communication, innovation can be subjected to the right place. </w:t>
      </w:r>
      <w:r w:rsidR="0019439C" w:rsidRPr="0012164E">
        <w:rPr>
          <w:rFonts w:ascii="Arial" w:hAnsi="Arial" w:cs="Arial"/>
          <w:sz w:val="24"/>
          <w:szCs w:val="24"/>
        </w:rPr>
        <w:t>As</w:t>
      </w:r>
      <w:r w:rsidR="0077162A" w:rsidRPr="0012164E">
        <w:rPr>
          <w:rFonts w:ascii="Arial" w:hAnsi="Arial" w:cs="Arial"/>
          <w:sz w:val="24"/>
          <w:szCs w:val="24"/>
        </w:rPr>
        <w:t xml:space="preserve"> the field is about health care and social learning, the Pygmalion effect helps us to understand the needs and expectations of people. Through success and well-being, it is identified whether the process is in an accurate direction or not.</w:t>
      </w:r>
    </w:p>
    <w:p w14:paraId="6DB2E34B" w14:textId="77777777" w:rsidR="0077162A" w:rsidRPr="0012164E" w:rsidRDefault="0077162A" w:rsidP="0012164E">
      <w:pPr>
        <w:spacing w:line="360" w:lineRule="auto"/>
        <w:rPr>
          <w:rFonts w:ascii="Arial" w:hAnsi="Arial" w:cs="Arial"/>
          <w:sz w:val="24"/>
          <w:szCs w:val="24"/>
        </w:rPr>
      </w:pPr>
    </w:p>
    <w:p w14:paraId="02C6AFE2" w14:textId="7777777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 </w:t>
      </w:r>
    </w:p>
    <w:p w14:paraId="1B56197E" w14:textId="77777777" w:rsidR="0019439C" w:rsidRPr="0012164E" w:rsidRDefault="0019439C" w:rsidP="0012164E">
      <w:pPr>
        <w:spacing w:before="0" w:after="160" w:line="360" w:lineRule="auto"/>
        <w:jc w:val="left"/>
        <w:rPr>
          <w:rFonts w:ascii="Arial" w:hAnsi="Arial" w:cs="Arial"/>
          <w:sz w:val="24"/>
          <w:szCs w:val="24"/>
        </w:rPr>
      </w:pPr>
      <w:r w:rsidRPr="0012164E">
        <w:rPr>
          <w:rFonts w:ascii="Arial" w:hAnsi="Arial" w:cs="Arial"/>
          <w:sz w:val="24"/>
          <w:szCs w:val="24"/>
        </w:rPr>
        <w:br w:type="page"/>
      </w:r>
    </w:p>
    <w:p w14:paraId="511CA694" w14:textId="77777777" w:rsidR="0077162A" w:rsidRPr="0012164E" w:rsidRDefault="0077162A" w:rsidP="0012164E">
      <w:pPr>
        <w:pStyle w:val="Heading1"/>
        <w:spacing w:line="360" w:lineRule="auto"/>
        <w:rPr>
          <w:rFonts w:ascii="Arial" w:hAnsi="Arial" w:cs="Arial"/>
          <w:sz w:val="24"/>
          <w:szCs w:val="24"/>
        </w:rPr>
      </w:pPr>
      <w:bookmarkStart w:id="18" w:name="_Toc119630445"/>
      <w:r w:rsidRPr="0012164E">
        <w:rPr>
          <w:rFonts w:ascii="Arial" w:hAnsi="Arial" w:cs="Arial"/>
          <w:sz w:val="24"/>
          <w:szCs w:val="24"/>
        </w:rPr>
        <w:lastRenderedPageBreak/>
        <w:t>References</w:t>
      </w:r>
      <w:bookmarkEnd w:id="18"/>
    </w:p>
    <w:p w14:paraId="532F6843" w14:textId="77777777" w:rsidR="0077162A" w:rsidRPr="0012164E" w:rsidRDefault="0077162A" w:rsidP="0012164E">
      <w:pPr>
        <w:spacing w:line="360" w:lineRule="auto"/>
        <w:rPr>
          <w:rFonts w:ascii="Arial" w:hAnsi="Arial" w:cs="Arial"/>
          <w:sz w:val="24"/>
          <w:szCs w:val="24"/>
        </w:rPr>
      </w:pPr>
      <w:proofErr w:type="spellStart"/>
      <w:r w:rsidRPr="0012164E">
        <w:rPr>
          <w:rFonts w:ascii="Arial" w:hAnsi="Arial" w:cs="Arial"/>
          <w:sz w:val="24"/>
          <w:szCs w:val="24"/>
        </w:rPr>
        <w:t>Antwi</w:t>
      </w:r>
      <w:proofErr w:type="spellEnd"/>
      <w:r w:rsidRPr="0012164E">
        <w:rPr>
          <w:rFonts w:ascii="Arial" w:hAnsi="Arial" w:cs="Arial"/>
          <w:sz w:val="24"/>
          <w:szCs w:val="24"/>
        </w:rPr>
        <w:t>, M. a. K. M., 2015. Change management in healthcare. </w:t>
      </w:r>
    </w:p>
    <w:p w14:paraId="5CBFACC7" w14:textId="7777777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Cain, M. a. M. R., 2002. Diffusion of innovation in health care. </w:t>
      </w:r>
    </w:p>
    <w:p w14:paraId="40543159" w14:textId="7777777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 xml:space="preserve">Fleischmann, K., 2013. Social entrepreneurs and social designers: change-makers with a new </w:t>
      </w:r>
      <w:proofErr w:type="gramStart"/>
      <w:r w:rsidRPr="0012164E">
        <w:rPr>
          <w:rFonts w:ascii="Arial" w:hAnsi="Arial" w:cs="Arial"/>
          <w:sz w:val="24"/>
          <w:szCs w:val="24"/>
        </w:rPr>
        <w:t>mindset?.</w:t>
      </w:r>
      <w:proofErr w:type="gramEnd"/>
      <w:r w:rsidRPr="0012164E">
        <w:rPr>
          <w:rFonts w:ascii="Arial" w:hAnsi="Arial" w:cs="Arial"/>
          <w:sz w:val="24"/>
          <w:szCs w:val="24"/>
        </w:rPr>
        <w:t> </w:t>
      </w:r>
      <w:r w:rsidRPr="0012164E">
        <w:rPr>
          <w:rStyle w:val="Emphasis"/>
          <w:rFonts w:ascii="Arial" w:hAnsi="Arial" w:cs="Arial"/>
          <w:color w:val="0E101A"/>
          <w:sz w:val="24"/>
          <w:szCs w:val="24"/>
        </w:rPr>
        <w:t>International Journal of Business and Social Science, </w:t>
      </w:r>
      <w:r w:rsidRPr="0012164E">
        <w:rPr>
          <w:rFonts w:ascii="Arial" w:hAnsi="Arial" w:cs="Arial"/>
          <w:sz w:val="24"/>
          <w:szCs w:val="24"/>
        </w:rPr>
        <w:t>Volume 4, pp. 9-17.</w:t>
      </w:r>
    </w:p>
    <w:p w14:paraId="78F6021D" w14:textId="7777777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Franco-Trigo, L. F.-L. F. M.-M. F. B. S. a. S.-H. D., 2020. Stakeholder analysis in health innovation planning processes: a systematic scoping review. </w:t>
      </w:r>
      <w:r w:rsidRPr="0012164E">
        <w:rPr>
          <w:rStyle w:val="Emphasis"/>
          <w:rFonts w:ascii="Arial" w:hAnsi="Arial" w:cs="Arial"/>
          <w:color w:val="0E101A"/>
          <w:sz w:val="24"/>
          <w:szCs w:val="24"/>
        </w:rPr>
        <w:t>Health Policy, </w:t>
      </w:r>
      <w:r w:rsidRPr="0012164E">
        <w:rPr>
          <w:rFonts w:ascii="Arial" w:hAnsi="Arial" w:cs="Arial"/>
          <w:sz w:val="24"/>
          <w:szCs w:val="24"/>
        </w:rPr>
        <w:t>124(10), pp. 1083-1099.</w:t>
      </w:r>
    </w:p>
    <w:p w14:paraId="10BC0A20" w14:textId="77777777" w:rsidR="0077162A" w:rsidRPr="0012164E" w:rsidRDefault="0077162A" w:rsidP="0012164E">
      <w:pPr>
        <w:spacing w:line="360" w:lineRule="auto"/>
        <w:rPr>
          <w:rFonts w:ascii="Arial" w:hAnsi="Arial" w:cs="Arial"/>
          <w:sz w:val="24"/>
          <w:szCs w:val="24"/>
        </w:rPr>
      </w:pPr>
      <w:proofErr w:type="spellStart"/>
      <w:r w:rsidRPr="0012164E">
        <w:rPr>
          <w:rFonts w:ascii="Arial" w:hAnsi="Arial" w:cs="Arial"/>
          <w:sz w:val="24"/>
          <w:szCs w:val="24"/>
        </w:rPr>
        <w:t>Gunday</w:t>
      </w:r>
      <w:proofErr w:type="spellEnd"/>
      <w:r w:rsidRPr="0012164E">
        <w:rPr>
          <w:rFonts w:ascii="Arial" w:hAnsi="Arial" w:cs="Arial"/>
          <w:sz w:val="24"/>
          <w:szCs w:val="24"/>
        </w:rPr>
        <w:t>, G. U. G. K. K. a. A. L., 2011. Effects of innovation types on firm performance. </w:t>
      </w:r>
      <w:r w:rsidRPr="0012164E">
        <w:rPr>
          <w:rStyle w:val="Emphasis"/>
          <w:rFonts w:ascii="Arial" w:hAnsi="Arial" w:cs="Arial"/>
          <w:color w:val="0E101A"/>
          <w:sz w:val="24"/>
          <w:szCs w:val="24"/>
        </w:rPr>
        <w:t>International Journal of production economics, </w:t>
      </w:r>
      <w:r w:rsidRPr="0012164E">
        <w:rPr>
          <w:rFonts w:ascii="Arial" w:hAnsi="Arial" w:cs="Arial"/>
          <w:sz w:val="24"/>
          <w:szCs w:val="24"/>
        </w:rPr>
        <w:t>133(2), pp. 662-676.</w:t>
      </w:r>
    </w:p>
    <w:p w14:paraId="18DD1D35" w14:textId="77777777" w:rsidR="0077162A" w:rsidRPr="0012164E" w:rsidRDefault="0077162A" w:rsidP="0012164E">
      <w:pPr>
        <w:spacing w:line="360" w:lineRule="auto"/>
        <w:rPr>
          <w:rFonts w:ascii="Arial" w:hAnsi="Arial" w:cs="Arial"/>
          <w:sz w:val="24"/>
          <w:szCs w:val="24"/>
        </w:rPr>
      </w:pPr>
      <w:proofErr w:type="spellStart"/>
      <w:r w:rsidRPr="0012164E">
        <w:rPr>
          <w:rFonts w:ascii="Arial" w:hAnsi="Arial" w:cs="Arial"/>
          <w:sz w:val="24"/>
          <w:szCs w:val="24"/>
        </w:rPr>
        <w:t>Heasly</w:t>
      </w:r>
      <w:proofErr w:type="spellEnd"/>
      <w:r w:rsidRPr="0012164E">
        <w:rPr>
          <w:rFonts w:ascii="Arial" w:hAnsi="Arial" w:cs="Arial"/>
          <w:sz w:val="24"/>
          <w:szCs w:val="24"/>
        </w:rPr>
        <w:t>, B. I. D. S. I. a. L. J., 2020. The value of process and pedagogy through the sustainability prism. </w:t>
      </w:r>
      <w:r w:rsidRPr="0012164E">
        <w:rPr>
          <w:rStyle w:val="Emphasis"/>
          <w:rFonts w:ascii="Arial" w:hAnsi="Arial" w:cs="Arial"/>
          <w:color w:val="0E101A"/>
          <w:sz w:val="24"/>
          <w:szCs w:val="24"/>
        </w:rPr>
        <w:t>Discourse and Communication for Sustainable Education, </w:t>
      </w:r>
      <w:r w:rsidRPr="0012164E">
        <w:rPr>
          <w:rFonts w:ascii="Arial" w:hAnsi="Arial" w:cs="Arial"/>
          <w:sz w:val="24"/>
          <w:szCs w:val="24"/>
        </w:rPr>
        <w:t>11(2), pp. 1-4.</w:t>
      </w:r>
    </w:p>
    <w:p w14:paraId="75B63AD7" w14:textId="77777777" w:rsidR="0077162A" w:rsidRPr="0012164E" w:rsidRDefault="0077162A" w:rsidP="0012164E">
      <w:pPr>
        <w:spacing w:line="360" w:lineRule="auto"/>
        <w:rPr>
          <w:rFonts w:ascii="Arial" w:hAnsi="Arial" w:cs="Arial"/>
          <w:sz w:val="24"/>
          <w:szCs w:val="24"/>
        </w:rPr>
      </w:pPr>
      <w:proofErr w:type="spellStart"/>
      <w:r w:rsidRPr="0012164E">
        <w:rPr>
          <w:rFonts w:ascii="Arial" w:hAnsi="Arial" w:cs="Arial"/>
          <w:sz w:val="24"/>
          <w:szCs w:val="24"/>
        </w:rPr>
        <w:t>Kalaitzi</w:t>
      </w:r>
      <w:proofErr w:type="spellEnd"/>
      <w:r w:rsidRPr="0012164E">
        <w:rPr>
          <w:rFonts w:ascii="Arial" w:hAnsi="Arial" w:cs="Arial"/>
          <w:sz w:val="24"/>
          <w:szCs w:val="24"/>
        </w:rPr>
        <w:t>, S., 2020. Diversity and Inclusion in Health Workforce. Time for the Pygmalion Effect. </w:t>
      </w:r>
      <w:r w:rsidRPr="0012164E">
        <w:rPr>
          <w:rStyle w:val="Emphasis"/>
          <w:rFonts w:ascii="Arial" w:hAnsi="Arial" w:cs="Arial"/>
          <w:color w:val="0E101A"/>
          <w:sz w:val="24"/>
          <w:szCs w:val="24"/>
        </w:rPr>
        <w:t>Biomedical Journal of Scientific &amp; Technical Research, </w:t>
      </w:r>
      <w:r w:rsidRPr="0012164E">
        <w:rPr>
          <w:rFonts w:ascii="Arial" w:hAnsi="Arial" w:cs="Arial"/>
          <w:sz w:val="24"/>
          <w:szCs w:val="24"/>
        </w:rPr>
        <w:t>30(4), pp. 23514-23516.</w:t>
      </w:r>
    </w:p>
    <w:p w14:paraId="6AFC39F9" w14:textId="7777777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Kline, S. a. R. N., 2010. An overview of innovation. </w:t>
      </w:r>
      <w:r w:rsidRPr="0012164E">
        <w:rPr>
          <w:rStyle w:val="Emphasis"/>
          <w:rFonts w:ascii="Arial" w:hAnsi="Arial" w:cs="Arial"/>
          <w:color w:val="0E101A"/>
          <w:sz w:val="24"/>
          <w:szCs w:val="24"/>
        </w:rPr>
        <w:t>Studies on science and the innovation process: Selected works of Nathan Rosenberg, </w:t>
      </w:r>
      <w:r w:rsidRPr="0012164E">
        <w:rPr>
          <w:rFonts w:ascii="Arial" w:hAnsi="Arial" w:cs="Arial"/>
          <w:sz w:val="24"/>
          <w:szCs w:val="24"/>
        </w:rPr>
        <w:t>pp. 173-203.</w:t>
      </w:r>
    </w:p>
    <w:p w14:paraId="6948E6A3" w14:textId="77777777" w:rsidR="0077162A" w:rsidRPr="0012164E" w:rsidRDefault="0077162A" w:rsidP="0012164E">
      <w:pPr>
        <w:spacing w:line="360" w:lineRule="auto"/>
        <w:rPr>
          <w:rFonts w:ascii="Arial" w:hAnsi="Arial" w:cs="Arial"/>
          <w:sz w:val="24"/>
          <w:szCs w:val="24"/>
        </w:rPr>
      </w:pPr>
      <w:proofErr w:type="spellStart"/>
      <w:r w:rsidRPr="0012164E">
        <w:rPr>
          <w:rFonts w:ascii="Arial" w:hAnsi="Arial" w:cs="Arial"/>
          <w:sz w:val="24"/>
          <w:szCs w:val="24"/>
        </w:rPr>
        <w:t>Kumah</w:t>
      </w:r>
      <w:proofErr w:type="spellEnd"/>
      <w:r w:rsidRPr="0012164E">
        <w:rPr>
          <w:rFonts w:ascii="Arial" w:hAnsi="Arial" w:cs="Arial"/>
          <w:sz w:val="24"/>
          <w:szCs w:val="24"/>
        </w:rPr>
        <w:t>, E. A. S. a. A. F., 2016. The role of first-line managers in healthcare change management: A Ghanaian context. </w:t>
      </w:r>
      <w:r w:rsidRPr="0012164E">
        <w:rPr>
          <w:rStyle w:val="Emphasis"/>
          <w:rFonts w:ascii="Arial" w:hAnsi="Arial" w:cs="Arial"/>
          <w:color w:val="0E101A"/>
          <w:sz w:val="24"/>
          <w:szCs w:val="24"/>
        </w:rPr>
        <w:t>International Journal of Biosciences, Healthcare Technology and Management, </w:t>
      </w:r>
      <w:r w:rsidRPr="0012164E">
        <w:rPr>
          <w:rFonts w:ascii="Arial" w:hAnsi="Arial" w:cs="Arial"/>
          <w:sz w:val="24"/>
          <w:szCs w:val="24"/>
        </w:rPr>
        <w:t>6(3), p. 20.</w:t>
      </w:r>
    </w:p>
    <w:p w14:paraId="2CC4EBAF" w14:textId="77777777" w:rsidR="0077162A" w:rsidRPr="0012164E" w:rsidRDefault="0077162A" w:rsidP="0012164E">
      <w:pPr>
        <w:spacing w:line="360" w:lineRule="auto"/>
        <w:rPr>
          <w:rFonts w:ascii="Arial" w:hAnsi="Arial" w:cs="Arial"/>
          <w:sz w:val="24"/>
          <w:szCs w:val="24"/>
        </w:rPr>
      </w:pPr>
      <w:proofErr w:type="spellStart"/>
      <w:r w:rsidRPr="0012164E">
        <w:rPr>
          <w:rFonts w:ascii="Arial" w:hAnsi="Arial" w:cs="Arial"/>
          <w:sz w:val="24"/>
          <w:szCs w:val="24"/>
        </w:rPr>
        <w:t>Lehoux</w:t>
      </w:r>
      <w:proofErr w:type="spellEnd"/>
      <w:r w:rsidRPr="0012164E">
        <w:rPr>
          <w:rFonts w:ascii="Arial" w:hAnsi="Arial" w:cs="Arial"/>
          <w:sz w:val="24"/>
          <w:szCs w:val="24"/>
        </w:rPr>
        <w:t>, P. R. F. S. H. B. A. D. J. a. H. R., 2019. What health system challenges should responsible innovation in health address? Insights from an international scoping review. </w:t>
      </w:r>
      <w:r w:rsidRPr="0012164E">
        <w:rPr>
          <w:rStyle w:val="Emphasis"/>
          <w:rFonts w:ascii="Arial" w:hAnsi="Arial" w:cs="Arial"/>
          <w:color w:val="0E101A"/>
          <w:sz w:val="24"/>
          <w:szCs w:val="24"/>
        </w:rPr>
        <w:t>International journal of health policy and management, </w:t>
      </w:r>
      <w:r w:rsidRPr="0012164E">
        <w:rPr>
          <w:rFonts w:ascii="Arial" w:hAnsi="Arial" w:cs="Arial"/>
          <w:sz w:val="24"/>
          <w:szCs w:val="24"/>
        </w:rPr>
        <w:t>8(2), p. 63.</w:t>
      </w:r>
    </w:p>
    <w:p w14:paraId="199264B4" w14:textId="7777777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 xml:space="preserve">Moran, S. B. M. M. H. a. R. T., 2013. How supportive of their specific purposes do youth believe their family and friends </w:t>
      </w:r>
      <w:proofErr w:type="gramStart"/>
      <w:r w:rsidRPr="0012164E">
        <w:rPr>
          <w:rFonts w:ascii="Arial" w:hAnsi="Arial" w:cs="Arial"/>
          <w:sz w:val="24"/>
          <w:szCs w:val="24"/>
        </w:rPr>
        <w:t>are?.</w:t>
      </w:r>
      <w:proofErr w:type="gramEnd"/>
      <w:r w:rsidRPr="0012164E">
        <w:rPr>
          <w:rFonts w:ascii="Arial" w:hAnsi="Arial" w:cs="Arial"/>
          <w:sz w:val="24"/>
          <w:szCs w:val="24"/>
        </w:rPr>
        <w:t> </w:t>
      </w:r>
      <w:r w:rsidRPr="0012164E">
        <w:rPr>
          <w:rStyle w:val="Emphasis"/>
          <w:rFonts w:ascii="Arial" w:hAnsi="Arial" w:cs="Arial"/>
          <w:color w:val="0E101A"/>
          <w:sz w:val="24"/>
          <w:szCs w:val="24"/>
        </w:rPr>
        <w:t>Journal of Adolescent Research, </w:t>
      </w:r>
      <w:r w:rsidRPr="0012164E">
        <w:rPr>
          <w:rFonts w:ascii="Arial" w:hAnsi="Arial" w:cs="Arial"/>
          <w:sz w:val="24"/>
          <w:szCs w:val="24"/>
        </w:rPr>
        <w:t>28(3), pp. 348-377.</w:t>
      </w:r>
    </w:p>
    <w:p w14:paraId="202E15D9" w14:textId="77777777" w:rsidR="0077162A" w:rsidRPr="0012164E" w:rsidRDefault="0077162A" w:rsidP="0012164E">
      <w:pPr>
        <w:spacing w:line="360" w:lineRule="auto"/>
        <w:rPr>
          <w:rFonts w:ascii="Arial" w:hAnsi="Arial" w:cs="Arial"/>
          <w:sz w:val="24"/>
          <w:szCs w:val="24"/>
        </w:rPr>
      </w:pPr>
      <w:proofErr w:type="spellStart"/>
      <w:r w:rsidRPr="0012164E">
        <w:rPr>
          <w:rFonts w:ascii="Arial" w:hAnsi="Arial" w:cs="Arial"/>
          <w:sz w:val="24"/>
          <w:szCs w:val="24"/>
        </w:rPr>
        <w:lastRenderedPageBreak/>
        <w:t>Mosadeghrad</w:t>
      </w:r>
      <w:proofErr w:type="spellEnd"/>
      <w:r w:rsidRPr="0012164E">
        <w:rPr>
          <w:rFonts w:ascii="Arial" w:hAnsi="Arial" w:cs="Arial"/>
          <w:sz w:val="24"/>
          <w:szCs w:val="24"/>
        </w:rPr>
        <w:t>, A., 2012. Implementing strategic collaborative quality management in healthcare sector. </w:t>
      </w:r>
      <w:r w:rsidRPr="0012164E">
        <w:rPr>
          <w:rStyle w:val="Emphasis"/>
          <w:rFonts w:ascii="Arial" w:hAnsi="Arial" w:cs="Arial"/>
          <w:color w:val="0E101A"/>
          <w:sz w:val="24"/>
          <w:szCs w:val="24"/>
        </w:rPr>
        <w:t>International Journal of Strategic Change Management, </w:t>
      </w:r>
      <w:r w:rsidRPr="0012164E">
        <w:rPr>
          <w:rFonts w:ascii="Arial" w:hAnsi="Arial" w:cs="Arial"/>
          <w:sz w:val="24"/>
          <w:szCs w:val="24"/>
        </w:rPr>
        <w:t>4(3-4), pp. 203-228.</w:t>
      </w:r>
    </w:p>
    <w:p w14:paraId="2308F21C" w14:textId="7777777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 xml:space="preserve">Robertson, I. a. F.-T. J., 2010. Wellbeing in healthcare </w:t>
      </w:r>
      <w:proofErr w:type="spellStart"/>
      <w:r w:rsidRPr="0012164E">
        <w:rPr>
          <w:rFonts w:ascii="Arial" w:hAnsi="Arial" w:cs="Arial"/>
          <w:sz w:val="24"/>
          <w:szCs w:val="24"/>
        </w:rPr>
        <w:t>organisations</w:t>
      </w:r>
      <w:proofErr w:type="spellEnd"/>
      <w:r w:rsidRPr="0012164E">
        <w:rPr>
          <w:rFonts w:ascii="Arial" w:hAnsi="Arial" w:cs="Arial"/>
          <w:sz w:val="24"/>
          <w:szCs w:val="24"/>
        </w:rPr>
        <w:t>: key issues. </w:t>
      </w:r>
      <w:r w:rsidRPr="0012164E">
        <w:rPr>
          <w:rStyle w:val="Emphasis"/>
          <w:rFonts w:ascii="Arial" w:hAnsi="Arial" w:cs="Arial"/>
          <w:color w:val="0E101A"/>
          <w:sz w:val="24"/>
          <w:szCs w:val="24"/>
        </w:rPr>
        <w:t>British Journal of Healthcare Management, </w:t>
      </w:r>
      <w:r w:rsidRPr="0012164E">
        <w:rPr>
          <w:rFonts w:ascii="Arial" w:hAnsi="Arial" w:cs="Arial"/>
          <w:sz w:val="24"/>
          <w:szCs w:val="24"/>
        </w:rPr>
        <w:t>16(1), pp. 18-25.</w:t>
      </w:r>
    </w:p>
    <w:p w14:paraId="293CF291" w14:textId="7777777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Rosenthal, R., 2010. Pygmalion effect. </w:t>
      </w:r>
      <w:r w:rsidRPr="0012164E">
        <w:rPr>
          <w:rStyle w:val="Emphasis"/>
          <w:rFonts w:ascii="Arial" w:hAnsi="Arial" w:cs="Arial"/>
          <w:color w:val="0E101A"/>
          <w:sz w:val="24"/>
          <w:szCs w:val="24"/>
        </w:rPr>
        <w:t xml:space="preserve">The </w:t>
      </w:r>
      <w:proofErr w:type="spellStart"/>
      <w:r w:rsidRPr="0012164E">
        <w:rPr>
          <w:rStyle w:val="Emphasis"/>
          <w:rFonts w:ascii="Arial" w:hAnsi="Arial" w:cs="Arial"/>
          <w:color w:val="0E101A"/>
          <w:sz w:val="24"/>
          <w:szCs w:val="24"/>
        </w:rPr>
        <w:t>Corsini</w:t>
      </w:r>
      <w:proofErr w:type="spellEnd"/>
      <w:r w:rsidRPr="0012164E">
        <w:rPr>
          <w:rStyle w:val="Emphasis"/>
          <w:rFonts w:ascii="Arial" w:hAnsi="Arial" w:cs="Arial"/>
          <w:color w:val="0E101A"/>
          <w:sz w:val="24"/>
          <w:szCs w:val="24"/>
        </w:rPr>
        <w:t xml:space="preserve"> encyclopedia of psychology, </w:t>
      </w:r>
      <w:r w:rsidRPr="0012164E">
        <w:rPr>
          <w:rFonts w:ascii="Arial" w:hAnsi="Arial" w:cs="Arial"/>
          <w:sz w:val="24"/>
          <w:szCs w:val="24"/>
        </w:rPr>
        <w:t>pp. 1-2.</w:t>
      </w:r>
    </w:p>
    <w:p w14:paraId="223268B6" w14:textId="77777777" w:rsidR="0077162A" w:rsidRPr="0012164E" w:rsidRDefault="0077162A" w:rsidP="0012164E">
      <w:pPr>
        <w:spacing w:line="360" w:lineRule="auto"/>
        <w:rPr>
          <w:rFonts w:ascii="Arial" w:hAnsi="Arial" w:cs="Arial"/>
          <w:sz w:val="24"/>
          <w:szCs w:val="24"/>
        </w:rPr>
      </w:pPr>
      <w:proofErr w:type="spellStart"/>
      <w:r w:rsidRPr="0012164E">
        <w:rPr>
          <w:rFonts w:ascii="Arial" w:hAnsi="Arial" w:cs="Arial"/>
          <w:sz w:val="24"/>
          <w:szCs w:val="24"/>
        </w:rPr>
        <w:t>Shirey</w:t>
      </w:r>
      <w:proofErr w:type="spellEnd"/>
      <w:r w:rsidRPr="0012164E">
        <w:rPr>
          <w:rFonts w:ascii="Arial" w:hAnsi="Arial" w:cs="Arial"/>
          <w:sz w:val="24"/>
          <w:szCs w:val="24"/>
        </w:rPr>
        <w:t>, M., 2012. Stakeholder analysis and mapping as targeted communication strategy. </w:t>
      </w:r>
      <w:r w:rsidRPr="0012164E">
        <w:rPr>
          <w:rStyle w:val="Emphasis"/>
          <w:rFonts w:ascii="Arial" w:hAnsi="Arial" w:cs="Arial"/>
          <w:color w:val="0E101A"/>
          <w:sz w:val="24"/>
          <w:szCs w:val="24"/>
        </w:rPr>
        <w:t>JONA: The Journal of Nursing Administration, </w:t>
      </w:r>
      <w:r w:rsidRPr="0012164E">
        <w:rPr>
          <w:rFonts w:ascii="Arial" w:hAnsi="Arial" w:cs="Arial"/>
          <w:sz w:val="24"/>
          <w:szCs w:val="24"/>
        </w:rPr>
        <w:t>42(9), pp. 399-403.</w:t>
      </w:r>
    </w:p>
    <w:p w14:paraId="02E7E543" w14:textId="7777777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Valentine, L. K. T. B. F. L. C. a. M. R., 2017. Design thinking for social innovation in health care. </w:t>
      </w:r>
      <w:r w:rsidRPr="0012164E">
        <w:rPr>
          <w:rStyle w:val="Emphasis"/>
          <w:rFonts w:ascii="Arial" w:hAnsi="Arial" w:cs="Arial"/>
          <w:color w:val="0E101A"/>
          <w:sz w:val="24"/>
          <w:szCs w:val="24"/>
        </w:rPr>
        <w:t>Design Journal, </w:t>
      </w:r>
      <w:r w:rsidRPr="0012164E">
        <w:rPr>
          <w:rFonts w:ascii="Arial" w:hAnsi="Arial" w:cs="Arial"/>
          <w:sz w:val="24"/>
          <w:szCs w:val="24"/>
        </w:rPr>
        <w:t>20(6), pp. 755-774.</w:t>
      </w:r>
    </w:p>
    <w:p w14:paraId="1552F856" w14:textId="77777777" w:rsidR="0077162A" w:rsidRPr="0012164E" w:rsidRDefault="0077162A" w:rsidP="0012164E">
      <w:pPr>
        <w:spacing w:line="360" w:lineRule="auto"/>
        <w:rPr>
          <w:rFonts w:ascii="Arial" w:hAnsi="Arial" w:cs="Arial"/>
          <w:sz w:val="24"/>
          <w:szCs w:val="24"/>
        </w:rPr>
      </w:pPr>
      <w:proofErr w:type="spellStart"/>
      <w:r w:rsidRPr="0012164E">
        <w:rPr>
          <w:rFonts w:ascii="Arial" w:hAnsi="Arial" w:cs="Arial"/>
          <w:sz w:val="24"/>
          <w:szCs w:val="24"/>
        </w:rPr>
        <w:t>Wenzl</w:t>
      </w:r>
      <w:proofErr w:type="spellEnd"/>
      <w:r w:rsidRPr="0012164E">
        <w:rPr>
          <w:rFonts w:ascii="Arial" w:hAnsi="Arial" w:cs="Arial"/>
          <w:sz w:val="24"/>
          <w:szCs w:val="24"/>
        </w:rPr>
        <w:t>, M. M. S. a. M. E., 2015. Commissioning for equity in the NHS: rhetoric and practice. </w:t>
      </w:r>
      <w:r w:rsidRPr="0012164E">
        <w:rPr>
          <w:rStyle w:val="Emphasis"/>
          <w:rFonts w:ascii="Arial" w:hAnsi="Arial" w:cs="Arial"/>
          <w:color w:val="0E101A"/>
          <w:sz w:val="24"/>
          <w:szCs w:val="24"/>
        </w:rPr>
        <w:t>British medical bulletin, </w:t>
      </w:r>
      <w:r w:rsidRPr="0012164E">
        <w:rPr>
          <w:rFonts w:ascii="Arial" w:hAnsi="Arial" w:cs="Arial"/>
          <w:sz w:val="24"/>
          <w:szCs w:val="24"/>
        </w:rPr>
        <w:t>115(1), pp. 5-17.</w:t>
      </w:r>
    </w:p>
    <w:p w14:paraId="2B0DA92D" w14:textId="77777777" w:rsidR="0077162A" w:rsidRPr="0012164E" w:rsidRDefault="0077162A" w:rsidP="0012164E">
      <w:pPr>
        <w:spacing w:line="360" w:lineRule="auto"/>
        <w:rPr>
          <w:rFonts w:ascii="Arial" w:hAnsi="Arial" w:cs="Arial"/>
          <w:sz w:val="24"/>
          <w:szCs w:val="24"/>
        </w:rPr>
      </w:pPr>
      <w:r w:rsidRPr="0012164E">
        <w:rPr>
          <w:rFonts w:ascii="Arial" w:hAnsi="Arial" w:cs="Arial"/>
          <w:sz w:val="24"/>
          <w:szCs w:val="24"/>
        </w:rPr>
        <w:t>Ziegler, A. P. T. a. H. P., 2021. Linking Innovation and eLearning–The Case for an Embedded Design. </w:t>
      </w:r>
      <w:r w:rsidRPr="0012164E">
        <w:rPr>
          <w:rStyle w:val="Emphasis"/>
          <w:rFonts w:ascii="Arial" w:hAnsi="Arial" w:cs="Arial"/>
          <w:color w:val="0E101A"/>
          <w:sz w:val="24"/>
          <w:szCs w:val="24"/>
        </w:rPr>
        <w:t>European Conference on Software Process Improvement, </w:t>
      </w:r>
      <w:r w:rsidRPr="0012164E">
        <w:rPr>
          <w:rFonts w:ascii="Arial" w:hAnsi="Arial" w:cs="Arial"/>
          <w:sz w:val="24"/>
          <w:szCs w:val="24"/>
        </w:rPr>
        <w:t>pp. 47-63.</w:t>
      </w:r>
    </w:p>
    <w:p w14:paraId="461FFB17" w14:textId="77777777" w:rsidR="0077162A" w:rsidRPr="0012164E" w:rsidRDefault="0077162A" w:rsidP="0012164E">
      <w:pPr>
        <w:spacing w:line="360" w:lineRule="auto"/>
        <w:rPr>
          <w:rFonts w:ascii="Arial" w:hAnsi="Arial" w:cs="Arial"/>
          <w:sz w:val="24"/>
          <w:szCs w:val="24"/>
        </w:rPr>
      </w:pPr>
    </w:p>
    <w:p w14:paraId="53F06FBB" w14:textId="77777777" w:rsidR="00666E3D" w:rsidRPr="0012164E" w:rsidRDefault="00666E3D" w:rsidP="0012164E">
      <w:pPr>
        <w:spacing w:line="360" w:lineRule="auto"/>
        <w:rPr>
          <w:rFonts w:ascii="Arial" w:hAnsi="Arial" w:cs="Arial"/>
          <w:sz w:val="24"/>
          <w:szCs w:val="24"/>
        </w:rPr>
      </w:pPr>
    </w:p>
    <w:sectPr w:rsidR="00666E3D" w:rsidRPr="0012164E" w:rsidSect="00F72B36">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4BD9B" w14:textId="77777777" w:rsidR="006E2A94" w:rsidRDefault="006E2A94" w:rsidP="00F72B36">
      <w:pPr>
        <w:spacing w:before="0" w:after="0" w:line="240" w:lineRule="auto"/>
      </w:pPr>
      <w:r>
        <w:separator/>
      </w:r>
    </w:p>
  </w:endnote>
  <w:endnote w:type="continuationSeparator" w:id="0">
    <w:p w14:paraId="31505D46" w14:textId="77777777" w:rsidR="006E2A94" w:rsidRDefault="006E2A94" w:rsidP="00F72B3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232848"/>
      <w:docPartObj>
        <w:docPartGallery w:val="Page Numbers (Bottom of Page)"/>
        <w:docPartUnique/>
      </w:docPartObj>
    </w:sdtPr>
    <w:sdtEndPr>
      <w:rPr>
        <w:noProof/>
      </w:rPr>
    </w:sdtEndPr>
    <w:sdtContent>
      <w:p w14:paraId="57F8F75A" w14:textId="77777777" w:rsidR="00F72B36" w:rsidRDefault="00F72B36">
        <w:pPr>
          <w:pStyle w:val="Footer"/>
          <w:jc w:val="right"/>
        </w:pPr>
        <w:r>
          <w:fldChar w:fldCharType="begin"/>
        </w:r>
        <w:r>
          <w:instrText xml:space="preserve"> PAGE   \* MERGEFORMAT </w:instrText>
        </w:r>
        <w:r>
          <w:fldChar w:fldCharType="separate"/>
        </w:r>
        <w:r w:rsidR="00F94533">
          <w:rPr>
            <w:noProof/>
          </w:rPr>
          <w:t>1</w:t>
        </w:r>
        <w:r>
          <w:rPr>
            <w:noProof/>
          </w:rPr>
          <w:fldChar w:fldCharType="end"/>
        </w:r>
      </w:p>
    </w:sdtContent>
  </w:sdt>
  <w:p w14:paraId="0536167C" w14:textId="77777777" w:rsidR="00F72B36" w:rsidRDefault="00F72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B329F" w14:textId="77777777" w:rsidR="006E2A94" w:rsidRDefault="006E2A94" w:rsidP="00F72B36">
      <w:pPr>
        <w:spacing w:before="0" w:after="0" w:line="240" w:lineRule="auto"/>
      </w:pPr>
      <w:r>
        <w:separator/>
      </w:r>
    </w:p>
  </w:footnote>
  <w:footnote w:type="continuationSeparator" w:id="0">
    <w:p w14:paraId="43B8C48E" w14:textId="77777777" w:rsidR="006E2A94" w:rsidRDefault="006E2A94" w:rsidP="00F72B3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74080"/>
    <w:multiLevelType w:val="hybridMultilevel"/>
    <w:tmpl w:val="3B84A2A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66103BB1"/>
    <w:multiLevelType w:val="hybridMultilevel"/>
    <w:tmpl w:val="C7C4238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678411F3"/>
    <w:multiLevelType w:val="hybridMultilevel"/>
    <w:tmpl w:val="99EC7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6A7F4D77"/>
    <w:multiLevelType w:val="hybridMultilevel"/>
    <w:tmpl w:val="396668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6B211489"/>
    <w:multiLevelType w:val="hybridMultilevel"/>
    <w:tmpl w:val="A6F21E2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729618522">
    <w:abstractNumId w:val="1"/>
  </w:num>
  <w:num w:numId="2" w16cid:durableId="225536384">
    <w:abstractNumId w:val="2"/>
  </w:num>
  <w:num w:numId="3" w16cid:durableId="606549684">
    <w:abstractNumId w:val="0"/>
  </w:num>
  <w:num w:numId="4" w16cid:durableId="1934968343">
    <w:abstractNumId w:val="4"/>
  </w:num>
  <w:num w:numId="5" w16cid:durableId="1989766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A09"/>
    <w:rsid w:val="00001963"/>
    <w:rsid w:val="00003B54"/>
    <w:rsid w:val="00004418"/>
    <w:rsid w:val="00011B6E"/>
    <w:rsid w:val="00015AD7"/>
    <w:rsid w:val="00023519"/>
    <w:rsid w:val="00030523"/>
    <w:rsid w:val="00030A99"/>
    <w:rsid w:val="00032B80"/>
    <w:rsid w:val="000532B3"/>
    <w:rsid w:val="000534F5"/>
    <w:rsid w:val="00055886"/>
    <w:rsid w:val="00076701"/>
    <w:rsid w:val="000826B0"/>
    <w:rsid w:val="0009288D"/>
    <w:rsid w:val="000A4B83"/>
    <w:rsid w:val="000B31CE"/>
    <w:rsid w:val="000C561A"/>
    <w:rsid w:val="00116AF2"/>
    <w:rsid w:val="0012164E"/>
    <w:rsid w:val="001423D1"/>
    <w:rsid w:val="00142EAE"/>
    <w:rsid w:val="001469D2"/>
    <w:rsid w:val="00172A19"/>
    <w:rsid w:val="0019439C"/>
    <w:rsid w:val="00196079"/>
    <w:rsid w:val="001A14C3"/>
    <w:rsid w:val="001A18DB"/>
    <w:rsid w:val="001D1942"/>
    <w:rsid w:val="001F66ED"/>
    <w:rsid w:val="00206481"/>
    <w:rsid w:val="00217D51"/>
    <w:rsid w:val="00254016"/>
    <w:rsid w:val="00275FA8"/>
    <w:rsid w:val="002869D8"/>
    <w:rsid w:val="00293C9A"/>
    <w:rsid w:val="002A0A1C"/>
    <w:rsid w:val="002A3FB8"/>
    <w:rsid w:val="002B333E"/>
    <w:rsid w:val="002B5645"/>
    <w:rsid w:val="002D0538"/>
    <w:rsid w:val="002F77E1"/>
    <w:rsid w:val="0030734B"/>
    <w:rsid w:val="003343F8"/>
    <w:rsid w:val="0035548D"/>
    <w:rsid w:val="003679AD"/>
    <w:rsid w:val="0037322D"/>
    <w:rsid w:val="00377561"/>
    <w:rsid w:val="003815BA"/>
    <w:rsid w:val="0039408F"/>
    <w:rsid w:val="003A28BD"/>
    <w:rsid w:val="003A4DD1"/>
    <w:rsid w:val="003B556E"/>
    <w:rsid w:val="003D50EE"/>
    <w:rsid w:val="003E4675"/>
    <w:rsid w:val="003E66F1"/>
    <w:rsid w:val="003F65C7"/>
    <w:rsid w:val="0040252B"/>
    <w:rsid w:val="0040645B"/>
    <w:rsid w:val="00413848"/>
    <w:rsid w:val="00437F58"/>
    <w:rsid w:val="00443DE1"/>
    <w:rsid w:val="004471B0"/>
    <w:rsid w:val="004550AE"/>
    <w:rsid w:val="004903B8"/>
    <w:rsid w:val="004A1EF4"/>
    <w:rsid w:val="004A3DAD"/>
    <w:rsid w:val="004B74F1"/>
    <w:rsid w:val="004D0611"/>
    <w:rsid w:val="004D31E7"/>
    <w:rsid w:val="004D46E3"/>
    <w:rsid w:val="004D68C6"/>
    <w:rsid w:val="004F2072"/>
    <w:rsid w:val="004F4151"/>
    <w:rsid w:val="004F6C5F"/>
    <w:rsid w:val="004F7EF4"/>
    <w:rsid w:val="005132B8"/>
    <w:rsid w:val="00521A9F"/>
    <w:rsid w:val="00523087"/>
    <w:rsid w:val="00536CDE"/>
    <w:rsid w:val="0057238C"/>
    <w:rsid w:val="00576E5D"/>
    <w:rsid w:val="00587756"/>
    <w:rsid w:val="00596801"/>
    <w:rsid w:val="005968B6"/>
    <w:rsid w:val="005A4A7F"/>
    <w:rsid w:val="005D193C"/>
    <w:rsid w:val="00602B83"/>
    <w:rsid w:val="00617873"/>
    <w:rsid w:val="006424E7"/>
    <w:rsid w:val="00647479"/>
    <w:rsid w:val="00651F7D"/>
    <w:rsid w:val="006556F2"/>
    <w:rsid w:val="00666E3D"/>
    <w:rsid w:val="006867E2"/>
    <w:rsid w:val="006953CC"/>
    <w:rsid w:val="00697608"/>
    <w:rsid w:val="00697AD4"/>
    <w:rsid w:val="006A5B99"/>
    <w:rsid w:val="006A7D41"/>
    <w:rsid w:val="006C7204"/>
    <w:rsid w:val="006D5AFC"/>
    <w:rsid w:val="006E2A94"/>
    <w:rsid w:val="006F20A0"/>
    <w:rsid w:val="006F5AFF"/>
    <w:rsid w:val="007060FA"/>
    <w:rsid w:val="00720937"/>
    <w:rsid w:val="00720E1D"/>
    <w:rsid w:val="00752E80"/>
    <w:rsid w:val="0077162A"/>
    <w:rsid w:val="007803A7"/>
    <w:rsid w:val="00786CEE"/>
    <w:rsid w:val="007A4C30"/>
    <w:rsid w:val="007A7782"/>
    <w:rsid w:val="007B3033"/>
    <w:rsid w:val="007D6FD7"/>
    <w:rsid w:val="007E53D0"/>
    <w:rsid w:val="00803C48"/>
    <w:rsid w:val="00810B95"/>
    <w:rsid w:val="008216E5"/>
    <w:rsid w:val="008502BA"/>
    <w:rsid w:val="0088708C"/>
    <w:rsid w:val="00887547"/>
    <w:rsid w:val="0089063F"/>
    <w:rsid w:val="008A0E86"/>
    <w:rsid w:val="008C24A1"/>
    <w:rsid w:val="008D71C0"/>
    <w:rsid w:val="008F00D1"/>
    <w:rsid w:val="008F43B2"/>
    <w:rsid w:val="0090443B"/>
    <w:rsid w:val="0091096F"/>
    <w:rsid w:val="00920527"/>
    <w:rsid w:val="00920A9E"/>
    <w:rsid w:val="0093610D"/>
    <w:rsid w:val="0095146D"/>
    <w:rsid w:val="009555E7"/>
    <w:rsid w:val="00984B68"/>
    <w:rsid w:val="009A3A22"/>
    <w:rsid w:val="009C3F89"/>
    <w:rsid w:val="009E50EC"/>
    <w:rsid w:val="009F2668"/>
    <w:rsid w:val="009F445B"/>
    <w:rsid w:val="009F7E4F"/>
    <w:rsid w:val="00A0545A"/>
    <w:rsid w:val="00A05E0B"/>
    <w:rsid w:val="00A07672"/>
    <w:rsid w:val="00A51440"/>
    <w:rsid w:val="00A52E6F"/>
    <w:rsid w:val="00A53492"/>
    <w:rsid w:val="00A55563"/>
    <w:rsid w:val="00A63126"/>
    <w:rsid w:val="00A6456C"/>
    <w:rsid w:val="00A709E1"/>
    <w:rsid w:val="00A71C9C"/>
    <w:rsid w:val="00A87A97"/>
    <w:rsid w:val="00AA7C24"/>
    <w:rsid w:val="00AC4433"/>
    <w:rsid w:val="00AC767C"/>
    <w:rsid w:val="00AD23A3"/>
    <w:rsid w:val="00AF347D"/>
    <w:rsid w:val="00AF6003"/>
    <w:rsid w:val="00AF7D85"/>
    <w:rsid w:val="00B104E6"/>
    <w:rsid w:val="00B11C58"/>
    <w:rsid w:val="00B20450"/>
    <w:rsid w:val="00B27249"/>
    <w:rsid w:val="00B446E1"/>
    <w:rsid w:val="00BA3944"/>
    <w:rsid w:val="00BB4CCA"/>
    <w:rsid w:val="00BB5300"/>
    <w:rsid w:val="00BC1FAA"/>
    <w:rsid w:val="00BC545A"/>
    <w:rsid w:val="00BD144F"/>
    <w:rsid w:val="00BE29B7"/>
    <w:rsid w:val="00BE7B48"/>
    <w:rsid w:val="00C01EB4"/>
    <w:rsid w:val="00C33368"/>
    <w:rsid w:val="00C33D77"/>
    <w:rsid w:val="00C538A9"/>
    <w:rsid w:val="00C57794"/>
    <w:rsid w:val="00C642BD"/>
    <w:rsid w:val="00C71CED"/>
    <w:rsid w:val="00C72B9C"/>
    <w:rsid w:val="00C7414F"/>
    <w:rsid w:val="00C7762E"/>
    <w:rsid w:val="00CA4233"/>
    <w:rsid w:val="00CB13CE"/>
    <w:rsid w:val="00CC0737"/>
    <w:rsid w:val="00CC1E4E"/>
    <w:rsid w:val="00CD2819"/>
    <w:rsid w:val="00CD5941"/>
    <w:rsid w:val="00CE1D11"/>
    <w:rsid w:val="00CF3101"/>
    <w:rsid w:val="00D0751F"/>
    <w:rsid w:val="00D25CAC"/>
    <w:rsid w:val="00D52280"/>
    <w:rsid w:val="00D55BD4"/>
    <w:rsid w:val="00D66DA8"/>
    <w:rsid w:val="00D74558"/>
    <w:rsid w:val="00D91D75"/>
    <w:rsid w:val="00DB7918"/>
    <w:rsid w:val="00DC563A"/>
    <w:rsid w:val="00DD1444"/>
    <w:rsid w:val="00DE560E"/>
    <w:rsid w:val="00DF1BB8"/>
    <w:rsid w:val="00DF6A09"/>
    <w:rsid w:val="00E11726"/>
    <w:rsid w:val="00E135B6"/>
    <w:rsid w:val="00E14938"/>
    <w:rsid w:val="00E21D81"/>
    <w:rsid w:val="00E50C63"/>
    <w:rsid w:val="00E82FCC"/>
    <w:rsid w:val="00E85DDC"/>
    <w:rsid w:val="00E93253"/>
    <w:rsid w:val="00E95854"/>
    <w:rsid w:val="00ED46A3"/>
    <w:rsid w:val="00ED6BC8"/>
    <w:rsid w:val="00EF416F"/>
    <w:rsid w:val="00F00944"/>
    <w:rsid w:val="00F366F5"/>
    <w:rsid w:val="00F5197D"/>
    <w:rsid w:val="00F55BFC"/>
    <w:rsid w:val="00F62C98"/>
    <w:rsid w:val="00F664A2"/>
    <w:rsid w:val="00F72B36"/>
    <w:rsid w:val="00F8785A"/>
    <w:rsid w:val="00F94533"/>
    <w:rsid w:val="00F949A9"/>
    <w:rsid w:val="00FA0390"/>
    <w:rsid w:val="00FA111F"/>
    <w:rsid w:val="00FC709D"/>
    <w:rsid w:val="00FD2C18"/>
    <w:rsid w:val="00FD62A2"/>
    <w:rsid w:val="00FD7C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E44E7"/>
  <w15:chartTrackingRefBased/>
  <w15:docId w15:val="{952AB489-8966-426C-AC40-F3F1F19C6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9B7"/>
    <w:pPr>
      <w:spacing w:before="120" w:after="120" w:line="48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142EAE"/>
    <w:pPr>
      <w:keepNext/>
      <w:keepLines/>
      <w:spacing w:before="240" w:after="0"/>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142EA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142EAE"/>
    <w:pPr>
      <w:keepNext/>
      <w:keepLines/>
      <w:spacing w:before="40" w:after="0"/>
      <w:ind w:left="72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23087"/>
    <w:pPr>
      <w:spacing w:before="0" w:after="0"/>
      <w:contextualSpacing/>
      <w:jc w:val="center"/>
    </w:pPr>
    <w:rPr>
      <w:rFonts w:eastAsiaTheme="majorEastAsia" w:cstheme="majorBidi"/>
      <w:b/>
      <w:color w:val="2E74B5" w:themeColor="accent1" w:themeShade="BF"/>
      <w:spacing w:val="-10"/>
      <w:kern w:val="28"/>
      <w:sz w:val="40"/>
      <w:szCs w:val="56"/>
    </w:rPr>
  </w:style>
  <w:style w:type="character" w:customStyle="1" w:styleId="TitleChar">
    <w:name w:val="Title Char"/>
    <w:basedOn w:val="DefaultParagraphFont"/>
    <w:link w:val="Title"/>
    <w:uiPriority w:val="10"/>
    <w:rsid w:val="00523087"/>
    <w:rPr>
      <w:rFonts w:ascii="Times New Roman" w:eastAsiaTheme="majorEastAsia" w:hAnsi="Times New Roman" w:cstheme="majorBidi"/>
      <w:b/>
      <w:color w:val="2E74B5" w:themeColor="accent1" w:themeShade="BF"/>
      <w:spacing w:val="-10"/>
      <w:kern w:val="28"/>
      <w:sz w:val="40"/>
      <w:szCs w:val="56"/>
    </w:rPr>
  </w:style>
  <w:style w:type="character" w:customStyle="1" w:styleId="Heading1Char">
    <w:name w:val="Heading 1 Char"/>
    <w:basedOn w:val="DefaultParagraphFont"/>
    <w:link w:val="Heading1"/>
    <w:uiPriority w:val="9"/>
    <w:rsid w:val="00142EA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42EAE"/>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142EAE"/>
    <w:rPr>
      <w:rFonts w:ascii="Times New Roman" w:eastAsiaTheme="majorEastAsia" w:hAnsi="Times New Roman" w:cstheme="majorBidi"/>
      <w:b/>
      <w:color w:val="000000" w:themeColor="text1"/>
      <w:sz w:val="24"/>
      <w:szCs w:val="24"/>
    </w:rPr>
  </w:style>
  <w:style w:type="paragraph" w:styleId="Bibliography">
    <w:name w:val="Bibliography"/>
    <w:basedOn w:val="Normal"/>
    <w:next w:val="Normal"/>
    <w:uiPriority w:val="37"/>
    <w:unhideWhenUsed/>
    <w:rsid w:val="00CC0737"/>
  </w:style>
  <w:style w:type="paragraph" w:styleId="NormalWeb">
    <w:name w:val="Normal (Web)"/>
    <w:basedOn w:val="Normal"/>
    <w:uiPriority w:val="99"/>
    <w:semiHidden/>
    <w:unhideWhenUsed/>
    <w:rsid w:val="0077162A"/>
    <w:pPr>
      <w:spacing w:before="100" w:beforeAutospacing="1" w:after="100" w:afterAutospacing="1" w:line="240" w:lineRule="auto"/>
      <w:jc w:val="left"/>
    </w:pPr>
    <w:rPr>
      <w:rFonts w:eastAsia="Times New Roman" w:cs="Times New Roman"/>
      <w:color w:val="auto"/>
      <w:sz w:val="24"/>
      <w:szCs w:val="24"/>
    </w:rPr>
  </w:style>
  <w:style w:type="character" w:styleId="Emphasis">
    <w:name w:val="Emphasis"/>
    <w:basedOn w:val="DefaultParagraphFont"/>
    <w:uiPriority w:val="20"/>
    <w:qFormat/>
    <w:rsid w:val="0077162A"/>
    <w:rPr>
      <w:i/>
      <w:iCs/>
    </w:rPr>
  </w:style>
  <w:style w:type="paragraph" w:styleId="ListParagraph">
    <w:name w:val="List Paragraph"/>
    <w:basedOn w:val="Normal"/>
    <w:uiPriority w:val="34"/>
    <w:qFormat/>
    <w:rsid w:val="00F949A9"/>
    <w:pPr>
      <w:ind w:left="720"/>
      <w:contextualSpacing/>
    </w:pPr>
  </w:style>
  <w:style w:type="paragraph" w:styleId="Header">
    <w:name w:val="header"/>
    <w:basedOn w:val="Normal"/>
    <w:link w:val="HeaderChar"/>
    <w:uiPriority w:val="99"/>
    <w:unhideWhenUsed/>
    <w:rsid w:val="00F72B3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72B36"/>
    <w:rPr>
      <w:rFonts w:ascii="Times New Roman" w:hAnsi="Times New Roman"/>
      <w:color w:val="000000" w:themeColor="text1"/>
    </w:rPr>
  </w:style>
  <w:style w:type="paragraph" w:styleId="Footer">
    <w:name w:val="footer"/>
    <w:basedOn w:val="Normal"/>
    <w:link w:val="FooterChar"/>
    <w:uiPriority w:val="99"/>
    <w:unhideWhenUsed/>
    <w:rsid w:val="00F72B3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72B36"/>
    <w:rPr>
      <w:rFonts w:ascii="Times New Roman" w:hAnsi="Times New Roman"/>
      <w:color w:val="000000" w:themeColor="text1"/>
    </w:rPr>
  </w:style>
  <w:style w:type="paragraph" w:styleId="TOCHeading">
    <w:name w:val="TOC Heading"/>
    <w:basedOn w:val="Heading1"/>
    <w:next w:val="Normal"/>
    <w:uiPriority w:val="39"/>
    <w:unhideWhenUsed/>
    <w:qFormat/>
    <w:rsid w:val="003A4DD1"/>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3A4DD1"/>
    <w:pPr>
      <w:spacing w:after="100"/>
    </w:pPr>
  </w:style>
  <w:style w:type="paragraph" w:styleId="TOC2">
    <w:name w:val="toc 2"/>
    <w:basedOn w:val="Normal"/>
    <w:next w:val="Normal"/>
    <w:autoRedefine/>
    <w:uiPriority w:val="39"/>
    <w:unhideWhenUsed/>
    <w:rsid w:val="003A4DD1"/>
    <w:pPr>
      <w:spacing w:after="100"/>
      <w:ind w:left="220"/>
    </w:pPr>
  </w:style>
  <w:style w:type="character" w:styleId="Hyperlink">
    <w:name w:val="Hyperlink"/>
    <w:basedOn w:val="DefaultParagraphFont"/>
    <w:uiPriority w:val="99"/>
    <w:unhideWhenUsed/>
    <w:rsid w:val="003A4D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854401">
      <w:bodyDiv w:val="1"/>
      <w:marLeft w:val="0"/>
      <w:marRight w:val="0"/>
      <w:marTop w:val="0"/>
      <w:marBottom w:val="0"/>
      <w:divBdr>
        <w:top w:val="none" w:sz="0" w:space="0" w:color="auto"/>
        <w:left w:val="none" w:sz="0" w:space="0" w:color="auto"/>
        <w:bottom w:val="none" w:sz="0" w:space="0" w:color="auto"/>
        <w:right w:val="none" w:sz="0" w:space="0" w:color="auto"/>
      </w:divBdr>
    </w:div>
    <w:div w:id="317535787">
      <w:bodyDiv w:val="1"/>
      <w:marLeft w:val="0"/>
      <w:marRight w:val="0"/>
      <w:marTop w:val="0"/>
      <w:marBottom w:val="0"/>
      <w:divBdr>
        <w:top w:val="none" w:sz="0" w:space="0" w:color="auto"/>
        <w:left w:val="none" w:sz="0" w:space="0" w:color="auto"/>
        <w:bottom w:val="none" w:sz="0" w:space="0" w:color="auto"/>
        <w:right w:val="none" w:sz="0" w:space="0" w:color="auto"/>
      </w:divBdr>
    </w:div>
    <w:div w:id="322196703">
      <w:bodyDiv w:val="1"/>
      <w:marLeft w:val="0"/>
      <w:marRight w:val="0"/>
      <w:marTop w:val="0"/>
      <w:marBottom w:val="0"/>
      <w:divBdr>
        <w:top w:val="none" w:sz="0" w:space="0" w:color="auto"/>
        <w:left w:val="none" w:sz="0" w:space="0" w:color="auto"/>
        <w:bottom w:val="none" w:sz="0" w:space="0" w:color="auto"/>
        <w:right w:val="none" w:sz="0" w:space="0" w:color="auto"/>
      </w:divBdr>
    </w:div>
    <w:div w:id="403601512">
      <w:bodyDiv w:val="1"/>
      <w:marLeft w:val="0"/>
      <w:marRight w:val="0"/>
      <w:marTop w:val="0"/>
      <w:marBottom w:val="0"/>
      <w:divBdr>
        <w:top w:val="none" w:sz="0" w:space="0" w:color="auto"/>
        <w:left w:val="none" w:sz="0" w:space="0" w:color="auto"/>
        <w:bottom w:val="none" w:sz="0" w:space="0" w:color="auto"/>
        <w:right w:val="none" w:sz="0" w:space="0" w:color="auto"/>
      </w:divBdr>
    </w:div>
    <w:div w:id="478765382">
      <w:bodyDiv w:val="1"/>
      <w:marLeft w:val="0"/>
      <w:marRight w:val="0"/>
      <w:marTop w:val="0"/>
      <w:marBottom w:val="0"/>
      <w:divBdr>
        <w:top w:val="none" w:sz="0" w:space="0" w:color="auto"/>
        <w:left w:val="none" w:sz="0" w:space="0" w:color="auto"/>
        <w:bottom w:val="none" w:sz="0" w:space="0" w:color="auto"/>
        <w:right w:val="none" w:sz="0" w:space="0" w:color="auto"/>
      </w:divBdr>
    </w:div>
    <w:div w:id="496773125">
      <w:bodyDiv w:val="1"/>
      <w:marLeft w:val="0"/>
      <w:marRight w:val="0"/>
      <w:marTop w:val="0"/>
      <w:marBottom w:val="0"/>
      <w:divBdr>
        <w:top w:val="none" w:sz="0" w:space="0" w:color="auto"/>
        <w:left w:val="none" w:sz="0" w:space="0" w:color="auto"/>
        <w:bottom w:val="none" w:sz="0" w:space="0" w:color="auto"/>
        <w:right w:val="none" w:sz="0" w:space="0" w:color="auto"/>
      </w:divBdr>
    </w:div>
    <w:div w:id="522325199">
      <w:bodyDiv w:val="1"/>
      <w:marLeft w:val="0"/>
      <w:marRight w:val="0"/>
      <w:marTop w:val="0"/>
      <w:marBottom w:val="0"/>
      <w:divBdr>
        <w:top w:val="none" w:sz="0" w:space="0" w:color="auto"/>
        <w:left w:val="none" w:sz="0" w:space="0" w:color="auto"/>
        <w:bottom w:val="none" w:sz="0" w:space="0" w:color="auto"/>
        <w:right w:val="none" w:sz="0" w:space="0" w:color="auto"/>
      </w:divBdr>
    </w:div>
    <w:div w:id="659044496">
      <w:bodyDiv w:val="1"/>
      <w:marLeft w:val="0"/>
      <w:marRight w:val="0"/>
      <w:marTop w:val="0"/>
      <w:marBottom w:val="0"/>
      <w:divBdr>
        <w:top w:val="none" w:sz="0" w:space="0" w:color="auto"/>
        <w:left w:val="none" w:sz="0" w:space="0" w:color="auto"/>
        <w:bottom w:val="none" w:sz="0" w:space="0" w:color="auto"/>
        <w:right w:val="none" w:sz="0" w:space="0" w:color="auto"/>
      </w:divBdr>
    </w:div>
    <w:div w:id="817191848">
      <w:bodyDiv w:val="1"/>
      <w:marLeft w:val="0"/>
      <w:marRight w:val="0"/>
      <w:marTop w:val="0"/>
      <w:marBottom w:val="0"/>
      <w:divBdr>
        <w:top w:val="none" w:sz="0" w:space="0" w:color="auto"/>
        <w:left w:val="none" w:sz="0" w:space="0" w:color="auto"/>
        <w:bottom w:val="none" w:sz="0" w:space="0" w:color="auto"/>
        <w:right w:val="none" w:sz="0" w:space="0" w:color="auto"/>
      </w:divBdr>
    </w:div>
    <w:div w:id="1146047573">
      <w:bodyDiv w:val="1"/>
      <w:marLeft w:val="0"/>
      <w:marRight w:val="0"/>
      <w:marTop w:val="0"/>
      <w:marBottom w:val="0"/>
      <w:divBdr>
        <w:top w:val="none" w:sz="0" w:space="0" w:color="auto"/>
        <w:left w:val="none" w:sz="0" w:space="0" w:color="auto"/>
        <w:bottom w:val="none" w:sz="0" w:space="0" w:color="auto"/>
        <w:right w:val="none" w:sz="0" w:space="0" w:color="auto"/>
      </w:divBdr>
    </w:div>
    <w:div w:id="1155804224">
      <w:bodyDiv w:val="1"/>
      <w:marLeft w:val="0"/>
      <w:marRight w:val="0"/>
      <w:marTop w:val="0"/>
      <w:marBottom w:val="0"/>
      <w:divBdr>
        <w:top w:val="none" w:sz="0" w:space="0" w:color="auto"/>
        <w:left w:val="none" w:sz="0" w:space="0" w:color="auto"/>
        <w:bottom w:val="none" w:sz="0" w:space="0" w:color="auto"/>
        <w:right w:val="none" w:sz="0" w:space="0" w:color="auto"/>
      </w:divBdr>
    </w:div>
    <w:div w:id="1207062839">
      <w:bodyDiv w:val="1"/>
      <w:marLeft w:val="0"/>
      <w:marRight w:val="0"/>
      <w:marTop w:val="0"/>
      <w:marBottom w:val="0"/>
      <w:divBdr>
        <w:top w:val="none" w:sz="0" w:space="0" w:color="auto"/>
        <w:left w:val="none" w:sz="0" w:space="0" w:color="auto"/>
        <w:bottom w:val="none" w:sz="0" w:space="0" w:color="auto"/>
        <w:right w:val="none" w:sz="0" w:space="0" w:color="auto"/>
      </w:divBdr>
    </w:div>
    <w:div w:id="1465612052">
      <w:bodyDiv w:val="1"/>
      <w:marLeft w:val="0"/>
      <w:marRight w:val="0"/>
      <w:marTop w:val="0"/>
      <w:marBottom w:val="0"/>
      <w:divBdr>
        <w:top w:val="none" w:sz="0" w:space="0" w:color="auto"/>
        <w:left w:val="none" w:sz="0" w:space="0" w:color="auto"/>
        <w:bottom w:val="none" w:sz="0" w:space="0" w:color="auto"/>
        <w:right w:val="none" w:sz="0" w:space="0" w:color="auto"/>
      </w:divBdr>
    </w:div>
    <w:div w:id="1537427669">
      <w:bodyDiv w:val="1"/>
      <w:marLeft w:val="0"/>
      <w:marRight w:val="0"/>
      <w:marTop w:val="0"/>
      <w:marBottom w:val="0"/>
      <w:divBdr>
        <w:top w:val="none" w:sz="0" w:space="0" w:color="auto"/>
        <w:left w:val="none" w:sz="0" w:space="0" w:color="auto"/>
        <w:bottom w:val="none" w:sz="0" w:space="0" w:color="auto"/>
        <w:right w:val="none" w:sz="0" w:space="0" w:color="auto"/>
      </w:divBdr>
    </w:div>
    <w:div w:id="1763719769">
      <w:bodyDiv w:val="1"/>
      <w:marLeft w:val="0"/>
      <w:marRight w:val="0"/>
      <w:marTop w:val="0"/>
      <w:marBottom w:val="0"/>
      <w:divBdr>
        <w:top w:val="none" w:sz="0" w:space="0" w:color="auto"/>
        <w:left w:val="none" w:sz="0" w:space="0" w:color="auto"/>
        <w:bottom w:val="none" w:sz="0" w:space="0" w:color="auto"/>
        <w:right w:val="none" w:sz="0" w:space="0" w:color="auto"/>
      </w:divBdr>
    </w:div>
    <w:div w:id="1877497907">
      <w:bodyDiv w:val="1"/>
      <w:marLeft w:val="0"/>
      <w:marRight w:val="0"/>
      <w:marTop w:val="0"/>
      <w:marBottom w:val="0"/>
      <w:divBdr>
        <w:top w:val="none" w:sz="0" w:space="0" w:color="auto"/>
        <w:left w:val="none" w:sz="0" w:space="0" w:color="auto"/>
        <w:bottom w:val="none" w:sz="0" w:space="0" w:color="auto"/>
        <w:right w:val="none" w:sz="0" w:space="0" w:color="auto"/>
      </w:divBdr>
    </w:div>
    <w:div w:id="1927767676">
      <w:bodyDiv w:val="1"/>
      <w:marLeft w:val="0"/>
      <w:marRight w:val="0"/>
      <w:marTop w:val="0"/>
      <w:marBottom w:val="0"/>
      <w:divBdr>
        <w:top w:val="none" w:sz="0" w:space="0" w:color="auto"/>
        <w:left w:val="none" w:sz="0" w:space="0" w:color="auto"/>
        <w:bottom w:val="none" w:sz="0" w:space="0" w:color="auto"/>
        <w:right w:val="none" w:sz="0" w:space="0" w:color="auto"/>
      </w:divBdr>
    </w:div>
    <w:div w:id="2011060819">
      <w:bodyDiv w:val="1"/>
      <w:marLeft w:val="0"/>
      <w:marRight w:val="0"/>
      <w:marTop w:val="0"/>
      <w:marBottom w:val="0"/>
      <w:divBdr>
        <w:top w:val="none" w:sz="0" w:space="0" w:color="auto"/>
        <w:left w:val="none" w:sz="0" w:space="0" w:color="auto"/>
        <w:bottom w:val="none" w:sz="0" w:space="0" w:color="auto"/>
        <w:right w:val="none" w:sz="0" w:space="0" w:color="auto"/>
      </w:divBdr>
    </w:div>
    <w:div w:id="2078891019">
      <w:bodyDiv w:val="1"/>
      <w:marLeft w:val="0"/>
      <w:marRight w:val="0"/>
      <w:marTop w:val="0"/>
      <w:marBottom w:val="0"/>
      <w:divBdr>
        <w:top w:val="none" w:sz="0" w:space="0" w:color="auto"/>
        <w:left w:val="none" w:sz="0" w:space="0" w:color="auto"/>
        <w:bottom w:val="none" w:sz="0" w:space="0" w:color="auto"/>
        <w:right w:val="none" w:sz="0" w:space="0" w:color="auto"/>
      </w:divBdr>
    </w:div>
    <w:div w:id="208047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Kli10</b:Tag>
    <b:SourceType>JournalArticle</b:SourceType>
    <b:Guid>{8EF40DA0-EAC1-4E12-88D5-97975426C2B0}</b:Guid>
    <b:Author>
      <b:Author>
        <b:NameList>
          <b:Person>
            <b:Last>Kline</b:Last>
            <b:First>S.J.</b:First>
            <b:Middle>and Rosenberg, N</b:Middle>
          </b:Person>
        </b:NameList>
      </b:Author>
    </b:Author>
    <b:Title>An overview of innovation</b:Title>
    <b:JournalName>Studies on science and the innovation process: Selected works of Nathan Rosenberg</b:JournalName>
    <b:Year>2010</b:Year>
    <b:Pages>173-203</b:Pages>
    <b:RefOrder>1</b:RefOrder>
  </b:Source>
  <b:Source>
    <b:Tag>Gun11</b:Tag>
    <b:SourceType>JournalArticle</b:SourceType>
    <b:Guid>{014030A5-CEFE-4C9A-8570-A842019CC54C}</b:Guid>
    <b:Author>
      <b:Author>
        <b:NameList>
          <b:Person>
            <b:Last>Gunday</b:Last>
            <b:First>G.,</b:First>
            <b:Middle>Ulusoy, G., Kilic, K. and Alpkan, L.</b:Middle>
          </b:Person>
        </b:NameList>
      </b:Author>
    </b:Author>
    <b:Title>Effects of innovation types on firm performance</b:Title>
    <b:JournalName>International Journal of production economics</b:JournalName>
    <b:Year>2011</b:Year>
    <b:Pages>662-676</b:Pages>
    <b:Volume>133</b:Volume>
    <b:Issue>2</b:Issue>
    <b:RefOrder>2</b:RefOrder>
  </b:Source>
  <b:Source>
    <b:Tag>Zie21</b:Tag>
    <b:SourceType>JournalArticle</b:SourceType>
    <b:Guid>{CD86A1CE-177A-4FBC-BFF4-9FB3F8B0F1CE}</b:Guid>
    <b:Author>
      <b:Author>
        <b:NameList>
          <b:Person>
            <b:Last>Ziegler</b:Last>
            <b:First>A.,</b:First>
            <b:Middle>Peisl, T. and Harte, P</b:Middle>
          </b:Person>
        </b:NameList>
      </b:Author>
    </b:Author>
    <b:Title>Linking Innovation and eLearning–The Case for an Embedded Design</b:Title>
    <b:JournalName>European Conference on Software Process Improvement</b:JournalName>
    <b:Year>2021</b:Year>
    <b:Pages>47-63</b:Pages>
    <b:RefOrder>3</b:RefOrder>
  </b:Source>
  <b:Source>
    <b:Tag>Cai02</b:Tag>
    <b:SourceType>JournalArticle</b:SourceType>
    <b:Guid>{24C0E648-B631-42C9-9415-4BB26133534E}</b:Guid>
    <b:Author>
      <b:Author>
        <b:NameList>
          <b:Person>
            <b:Last>Cain</b:Last>
            <b:First>M.</b:First>
            <b:Middle>and Mittman, R</b:Middle>
          </b:Person>
        </b:NameList>
      </b:Author>
    </b:Author>
    <b:Title>Diffusion of innovation in health care</b:Title>
    <b:Year>2002</b:Year>
    <b:RefOrder>4</b:RefOrder>
  </b:Source>
  <b:Source>
    <b:Tag>Leh19</b:Tag>
    <b:SourceType>JournalArticle</b:SourceType>
    <b:Guid>{4D7E5D89-6D4B-4AAF-AF18-6BBE0E0C865F}</b:Guid>
    <b:Author>
      <b:Author>
        <b:NameList>
          <b:Person>
            <b:Last>Lehoux</b:Last>
            <b:First>P.,</b:First>
            <b:Middle>Roncarolo, F., Silva, H.P., Boivin, A., Denis, J.L. and Hébert, R</b:Middle>
          </b:Person>
        </b:NameList>
      </b:Author>
    </b:Author>
    <b:Title>What health system challenges should responsible innovation in health address? Insights from an international scoping review</b:Title>
    <b:JournalName>International journal of health policy and management</b:JournalName>
    <b:Year>2019</b:Year>
    <b:Pages>63</b:Pages>
    <b:Volume>8</b:Volume>
    <b:Issue>2</b:Issue>
    <b:RefOrder>6</b:RefOrder>
  </b:Source>
  <b:Source>
    <b:Tag>Val17</b:Tag>
    <b:SourceType>JournalArticle</b:SourceType>
    <b:Guid>{24F41EAF-75F4-47E4-ABE5-54559524D166}</b:Guid>
    <b:Author>
      <b:Author>
        <b:NameList>
          <b:Person>
            <b:Last>Valentine</b:Last>
            <b:First>L.,</b:First>
            <b:Middle>Kroll, T., Bruce, F., Lim, C. and Mountain, R</b:Middle>
          </b:Person>
        </b:NameList>
      </b:Author>
    </b:Author>
    <b:Title>Design thinking for social innovation in health care</b:Title>
    <b:JournalName>Design Journal</b:JournalName>
    <b:Year>2017</b:Year>
    <b:Pages>755-774</b:Pages>
    <b:Volume>20</b:Volume>
    <b:Issue>6</b:Issue>
    <b:RefOrder>5</b:RefOrder>
  </b:Source>
  <b:Source>
    <b:Tag>Wen15</b:Tag>
    <b:SourceType>JournalArticle</b:SourceType>
    <b:Guid>{476DB2D0-B058-4997-9097-69245ECDF709}</b:Guid>
    <b:Author>
      <b:Author>
        <b:NameList>
          <b:Person>
            <b:Last>Wenzl</b:Last>
            <b:First>M.,</b:First>
            <b:Middle>McCuskee, S. and Mossialos, E</b:Middle>
          </b:Person>
        </b:NameList>
      </b:Author>
    </b:Author>
    <b:Title>Commissioning for equity in the NHS: rhetoric and practice</b:Title>
    <b:JournalName>British medical bulletin</b:JournalName>
    <b:Year>2015</b:Year>
    <b:Pages>5-17</b:Pages>
    <b:Volume>115</b:Volume>
    <b:Issue>1</b:Issue>
    <b:RefOrder>7</b:RefOrder>
  </b:Source>
  <b:Source>
    <b:Tag>Fle13</b:Tag>
    <b:SourceType>JournalArticle</b:SourceType>
    <b:Guid>{48974C4F-F57D-4B9F-A7CA-8B24610B5E52}</b:Guid>
    <b:Author>
      <b:Author>
        <b:NameList>
          <b:Person>
            <b:Last>Fleischmann</b:Last>
            <b:First>K</b:First>
          </b:Person>
        </b:NameList>
      </b:Author>
    </b:Author>
    <b:Title>Social entrepreneurs and social designers: change makers with a new mindset?</b:Title>
    <b:JournalName>International Journal of Business and Social Science</b:JournalName>
    <b:Year>2013</b:Year>
    <b:Pages>9-17</b:Pages>
    <b:Volume>4</b:Volume>
    <b:RefOrder>8</b:RefOrder>
  </b:Source>
  <b:Source>
    <b:Tag>Ant15</b:Tag>
    <b:SourceType>JournalArticle</b:SourceType>
    <b:Guid>{C715DE14-D7B0-42CE-B078-71A23F8B22D8}</b:Guid>
    <b:Author>
      <b:Author>
        <b:NameList>
          <b:Person>
            <b:Last>Antwi</b:Last>
            <b:First>M.</b:First>
            <b:Middle>and Kale, M</b:Middle>
          </b:Person>
        </b:NameList>
      </b:Author>
    </b:Author>
    <b:Title>Change management in healthcare</b:Title>
    <b:Year>2015</b:Year>
    <b:RefOrder>9</b:RefOrder>
  </b:Source>
  <b:Source>
    <b:Tag>Kum16</b:Tag>
    <b:SourceType>JournalArticle</b:SourceType>
    <b:Guid>{04A2C178-8E8E-4050-9CFF-B5ABE0E904FC}</b:Guid>
    <b:Author>
      <b:Author>
        <b:NameList>
          <b:Person>
            <b:Last>Kumah</b:Last>
            <b:First>E.,</b:First>
            <b:Middle>Ankomah, S.E. and Antwi, F</b:Middle>
          </b:Person>
        </b:NameList>
      </b:Author>
    </b:Author>
    <b:Title>The role of first-line managers in healthcare change management: A Ghanaian context</b:Title>
    <b:JournalName>International Journal of Biosciences, Healthcare Technology and Management</b:JournalName>
    <b:Year>2016</b:Year>
    <b:Pages>20</b:Pages>
    <b:Volume>6</b:Volume>
    <b:Issue>3</b:Issue>
    <b:RefOrder>11</b:RefOrder>
  </b:Source>
  <b:Source>
    <b:Tag>Mos12</b:Tag>
    <b:SourceType>JournalArticle</b:SourceType>
    <b:Guid>{CF3F967C-815B-432F-ADE5-C9CDD7A305AA}</b:Guid>
    <b:Author>
      <b:Author>
        <b:NameList>
          <b:Person>
            <b:Last>Mosadeghrad</b:Last>
            <b:First>A.M</b:First>
          </b:Person>
        </b:NameList>
      </b:Author>
    </b:Author>
    <b:Title>Implementing strategic collaborative quality management in healthcare sector</b:Title>
    <b:JournalName>International Journal of Strategic Change Management</b:JournalName>
    <b:Year>2012</b:Year>
    <b:Pages>203-228</b:Pages>
    <b:Volume>4</b:Volume>
    <b:Issue>3-4</b:Issue>
    <b:RefOrder>10</b:RefOrder>
  </b:Source>
  <b:Source>
    <b:Tag>Hea20</b:Tag>
    <b:SourceType>JournalArticle</b:SourceType>
    <b:Guid>{0F200509-84FF-4BB8-AFA1-1BAFE3A50AAD}</b:Guid>
    <b:Author>
      <b:Author>
        <b:NameList>
          <b:Person>
            <b:Last>Heasly</b:Last>
            <b:First>B.,</b:First>
            <b:Middle>Iliško, D., Salīte, I. and Lindner, J</b:Middle>
          </b:Person>
        </b:NameList>
      </b:Author>
    </b:Author>
    <b:Title>The value of process and pedagogy through the sustainability prism</b:Title>
    <b:JournalName>Discourse and Communication for Sustainable Education</b:JournalName>
    <b:Year>2020</b:Year>
    <b:Pages>1-4</b:Pages>
    <b:Volume>11</b:Volume>
    <b:Issue>2</b:Issue>
    <b:RefOrder>12</b:RefOrder>
  </b:Source>
  <b:Source>
    <b:Tag>Mor13</b:Tag>
    <b:SourceType>JournalArticle</b:SourceType>
    <b:Guid>{D233E6B0-06FC-4EE0-888D-8B8049C7803C}</b:Guid>
    <b:Author>
      <b:Author>
        <b:NameList>
          <b:Person>
            <b:Last>Moran</b:Last>
            <b:First>S.,</b:First>
            <b:Middle>Bundick, M.J., Malin, H. and Reilly, T.S</b:Middle>
          </b:Person>
        </b:NameList>
      </b:Author>
    </b:Author>
    <b:Title>How supportive of their specific purposes do youth believe their family and friends are?</b:Title>
    <b:JournalName>Journal of Adolescent Research</b:JournalName>
    <b:Year>2013</b:Year>
    <b:Pages>348-377</b:Pages>
    <b:Volume>28</b:Volume>
    <b:Issue>3</b:Issue>
    <b:RefOrder>13</b:RefOrder>
  </b:Source>
  <b:Source>
    <b:Tag>Shi12</b:Tag>
    <b:SourceType>JournalArticle</b:SourceType>
    <b:Guid>{FE8414DA-EB9E-41D7-A490-84EFC29AC1BF}</b:Guid>
    <b:Author>
      <b:Author>
        <b:NameList>
          <b:Person>
            <b:Last>Shirey</b:Last>
            <b:First>M.R</b:First>
          </b:Person>
        </b:NameList>
      </b:Author>
    </b:Author>
    <b:Title>Stakeholder analysis and mapping as targeted communication strategy</b:Title>
    <b:JournalName>JONA: The Journal of Nursing Administration</b:JournalName>
    <b:Year>2012</b:Year>
    <b:Pages>399-403</b:Pages>
    <b:Volume>42</b:Volume>
    <b:Issue>9</b:Issue>
    <b:RefOrder>14</b:RefOrder>
  </b:Source>
  <b:Source>
    <b:Tag>Fra20</b:Tag>
    <b:SourceType>JournalArticle</b:SourceType>
    <b:Guid>{00AD6D5A-EF5F-4A84-A3D0-72C6000847BC}</b:Guid>
    <b:Author>
      <b:Author>
        <b:NameList>
          <b:Person>
            <b:Last>Franco-Trigo</b:Last>
            <b:First>L.,</b:First>
            <b:Middle>Fernandez-Llimos, F., Martínez-Martínez, F., Benrimoj, S.I. and Sabater-Hernández, D</b:Middle>
          </b:Person>
        </b:NameList>
      </b:Author>
    </b:Author>
    <b:Title>Stakeholder analysis in health innovation planning processes: a systematic scoping review</b:Title>
    <b:JournalName>Health Policy</b:JournalName>
    <b:Year>2020</b:Year>
    <b:Pages>1083-1099</b:Pages>
    <b:Volume>124</b:Volume>
    <b:Issue>10</b:Issue>
    <b:RefOrder>15</b:RefOrder>
  </b:Source>
  <b:Source>
    <b:Tag>Ros10</b:Tag>
    <b:SourceType>JournalArticle</b:SourceType>
    <b:Guid>{84A96B5F-0C88-479A-A78F-0DBD53F2CEA1}</b:Guid>
    <b:Author>
      <b:Author>
        <b:NameList>
          <b:Person>
            <b:Last>Rosenthal</b:Last>
            <b:First>R</b:First>
          </b:Person>
        </b:NameList>
      </b:Author>
    </b:Author>
    <b:Title>Pygmalion effect</b:Title>
    <b:JournalName>The Corsini encyclopedia of psychology</b:JournalName>
    <b:Year>2010</b:Year>
    <b:Pages>1-2</b:Pages>
    <b:RefOrder>17</b:RefOrder>
  </b:Source>
  <b:Source>
    <b:Tag>Kal20</b:Tag>
    <b:SourceType>JournalArticle</b:SourceType>
    <b:Guid>{A4BE95E3-8AF1-47C5-A0F1-00B2F482420C}</b:Guid>
    <b:Author>
      <b:Author>
        <b:NameList>
          <b:Person>
            <b:Last>Kalaitzi</b:Last>
            <b:First>S.V</b:First>
          </b:Person>
        </b:NameList>
      </b:Author>
    </b:Author>
    <b:Title>Diversity and Inclusion in Health Workforce. Time for the Pygmalion Effect</b:Title>
    <b:JournalName>Biomedical Journal of Scientific &amp; Technical Research</b:JournalName>
    <b:Year>2020</b:Year>
    <b:Pages>23514-23516</b:Pages>
    <b:Volume>30</b:Volume>
    <b:Issue>4</b:Issue>
    <b:RefOrder>18</b:RefOrder>
  </b:Source>
  <b:Source>
    <b:Tag>Rob10</b:Tag>
    <b:SourceType>JournalArticle</b:SourceType>
    <b:Guid>{224A5198-DD1E-4BA9-B71C-595A9E981381}</b:Guid>
    <b:Author>
      <b:Author>
        <b:NameList>
          <b:Person>
            <b:Last>Robertson</b:Last>
            <b:First>I.</b:First>
            <b:Middle>and Flint-Taylor, J</b:Middle>
          </b:Person>
        </b:NameList>
      </b:Author>
    </b:Author>
    <b:Title>Wellbeing in healthcare organisations: key issues</b:Title>
    <b:JournalName>British Journal of Healthcare Management</b:JournalName>
    <b:Year>2010</b:Year>
    <b:Pages>18-25</b:Pages>
    <b:Volume>16</b:Volume>
    <b:Issue>1</b:Issue>
    <b:RefOrder>16</b:RefOrder>
  </b:Source>
</b:Sources>
</file>

<file path=customXml/itemProps1.xml><?xml version="1.0" encoding="utf-8"?>
<ds:datastoreItem xmlns:ds="http://schemas.openxmlformats.org/officeDocument/2006/customXml" ds:itemID="{0AAB11EB-777E-4339-BA86-7DAF70330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12</Pages>
  <Words>2909</Words>
  <Characters>16585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53</cp:revision>
  <dcterms:created xsi:type="dcterms:W3CDTF">2022-11-18T12:47:00Z</dcterms:created>
  <dcterms:modified xsi:type="dcterms:W3CDTF">2022-11-18T13:35:00Z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9909e44abab8e137764fefc7da118ef4198f4c2ad18c7a0f1bc2f001b0f9e1f6</vt:lpwstr>
  </property>
</Properties>
</file>