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6AE46D" w14:textId="60FA6C7B" w:rsidR="009F3086" w:rsidRPr="006D1069" w:rsidRDefault="009F3086" w:rsidP="00803D9B">
      <w:pPr>
        <w:spacing w:line="360" w:lineRule="auto"/>
        <w:jc w:val="center"/>
        <w:rPr>
          <w:rFonts w:ascii="Arial" w:hAnsi="Arial" w:cs="Arial"/>
          <w:b/>
          <w:bCs/>
          <w:sz w:val="24"/>
          <w:szCs w:val="24"/>
        </w:rPr>
      </w:pPr>
    </w:p>
    <w:p w14:paraId="06C9F2CE" w14:textId="67FDD9D3" w:rsidR="009F3086" w:rsidRPr="006D1069" w:rsidRDefault="009274DF" w:rsidP="00803D9B">
      <w:pPr>
        <w:spacing w:line="360" w:lineRule="auto"/>
        <w:jc w:val="center"/>
        <w:rPr>
          <w:rFonts w:ascii="Arial" w:hAnsi="Arial" w:cs="Arial"/>
          <w:b/>
          <w:bCs/>
          <w:sz w:val="24"/>
          <w:szCs w:val="24"/>
        </w:rPr>
      </w:pPr>
      <w:r>
        <w:rPr>
          <w:noProof/>
        </w:rPr>
        <w:drawing>
          <wp:inline distT="0" distB="0" distL="0" distR="0" wp14:anchorId="77D6891D" wp14:editId="42934274">
            <wp:extent cx="5731510" cy="2393950"/>
            <wp:effectExtent l="0" t="0" r="2540" b="6350"/>
            <wp:docPr id="1520560524"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393950"/>
                    </a:xfrm>
                    <a:prstGeom prst="rect">
                      <a:avLst/>
                    </a:prstGeom>
                    <a:noFill/>
                    <a:ln>
                      <a:noFill/>
                    </a:ln>
                  </pic:spPr>
                </pic:pic>
              </a:graphicData>
            </a:graphic>
          </wp:inline>
        </w:drawing>
      </w:r>
    </w:p>
    <w:p w14:paraId="5928695E" w14:textId="77777777" w:rsidR="009F3086" w:rsidRPr="006D1069" w:rsidRDefault="009F3086" w:rsidP="00872E4F">
      <w:pPr>
        <w:spacing w:line="360" w:lineRule="auto"/>
        <w:rPr>
          <w:rFonts w:ascii="Arial" w:hAnsi="Arial" w:cs="Arial"/>
          <w:b/>
          <w:bCs/>
          <w:sz w:val="24"/>
          <w:szCs w:val="24"/>
        </w:rPr>
      </w:pPr>
    </w:p>
    <w:p w14:paraId="406AD56D" w14:textId="25A36394" w:rsidR="00881A23" w:rsidRPr="00872E4F" w:rsidRDefault="00881A23" w:rsidP="00803D9B">
      <w:pPr>
        <w:spacing w:line="360" w:lineRule="auto"/>
        <w:jc w:val="center"/>
        <w:rPr>
          <w:rFonts w:ascii="Arial" w:hAnsi="Arial" w:cs="Arial"/>
          <w:b/>
          <w:bCs/>
          <w:sz w:val="32"/>
          <w:szCs w:val="32"/>
        </w:rPr>
      </w:pPr>
      <w:r w:rsidRPr="00872E4F">
        <w:rPr>
          <w:rFonts w:ascii="Arial" w:hAnsi="Arial" w:cs="Arial"/>
          <w:b/>
          <w:bCs/>
          <w:sz w:val="32"/>
          <w:szCs w:val="32"/>
        </w:rPr>
        <w:t xml:space="preserve">Dissertation </w:t>
      </w:r>
      <w:r w:rsidR="009F3086" w:rsidRPr="00872E4F">
        <w:rPr>
          <w:rFonts w:ascii="Arial" w:hAnsi="Arial" w:cs="Arial"/>
          <w:b/>
          <w:bCs/>
          <w:sz w:val="32"/>
          <w:szCs w:val="32"/>
        </w:rPr>
        <w:t>Title</w:t>
      </w:r>
    </w:p>
    <w:p w14:paraId="22168FAD" w14:textId="46B56545" w:rsidR="009F3086" w:rsidRDefault="009F3086" w:rsidP="00803D9B">
      <w:pPr>
        <w:spacing w:line="360" w:lineRule="auto"/>
        <w:jc w:val="center"/>
        <w:rPr>
          <w:rFonts w:ascii="Arial" w:hAnsi="Arial" w:cs="Arial"/>
          <w:b/>
          <w:bCs/>
          <w:sz w:val="32"/>
          <w:szCs w:val="32"/>
        </w:rPr>
      </w:pPr>
      <w:r w:rsidRPr="00872E4F">
        <w:rPr>
          <w:rFonts w:ascii="Arial" w:hAnsi="Arial" w:cs="Arial"/>
          <w:b/>
          <w:bCs/>
          <w:sz w:val="32"/>
          <w:szCs w:val="32"/>
        </w:rPr>
        <w:t>Behavioural Challenges Among Agency Workers: Evaluating Human Resource Strategies to Improve Employee Engagement, Organisational Commitment and Workplace Performance in UK Organisation</w:t>
      </w:r>
      <w:r w:rsidR="00872E4F">
        <w:rPr>
          <w:rFonts w:ascii="Arial" w:hAnsi="Arial" w:cs="Arial"/>
          <w:b/>
          <w:bCs/>
          <w:sz w:val="32"/>
          <w:szCs w:val="32"/>
        </w:rPr>
        <w:t>s</w:t>
      </w:r>
    </w:p>
    <w:p w14:paraId="2F7CCA29" w14:textId="77777777" w:rsidR="00872E4F" w:rsidRDefault="00872E4F" w:rsidP="00803D9B">
      <w:pPr>
        <w:spacing w:line="360" w:lineRule="auto"/>
        <w:jc w:val="center"/>
        <w:rPr>
          <w:rFonts w:ascii="Arial" w:hAnsi="Arial" w:cs="Arial"/>
          <w:b/>
          <w:bCs/>
          <w:sz w:val="32"/>
          <w:szCs w:val="32"/>
        </w:rPr>
      </w:pPr>
    </w:p>
    <w:p w14:paraId="610E32EB" w14:textId="77777777" w:rsidR="00872E4F" w:rsidRPr="00872E4F" w:rsidRDefault="00872E4F" w:rsidP="00803D9B">
      <w:pPr>
        <w:spacing w:line="360" w:lineRule="auto"/>
        <w:jc w:val="center"/>
        <w:rPr>
          <w:rFonts w:ascii="Arial" w:hAnsi="Arial" w:cs="Arial"/>
          <w:b/>
          <w:bCs/>
          <w:sz w:val="32"/>
          <w:szCs w:val="32"/>
        </w:rPr>
      </w:pPr>
    </w:p>
    <w:p w14:paraId="5692B125" w14:textId="3AC85ABB" w:rsidR="009F3086" w:rsidRPr="00872E4F" w:rsidRDefault="009F3086" w:rsidP="00803D9B">
      <w:pPr>
        <w:spacing w:line="360" w:lineRule="auto"/>
        <w:jc w:val="center"/>
        <w:rPr>
          <w:rFonts w:ascii="Arial" w:hAnsi="Arial" w:cs="Arial"/>
          <w:b/>
          <w:bCs/>
          <w:sz w:val="32"/>
          <w:szCs w:val="32"/>
        </w:rPr>
      </w:pPr>
      <w:r w:rsidRPr="00872E4F">
        <w:rPr>
          <w:rFonts w:ascii="Arial" w:hAnsi="Arial" w:cs="Arial"/>
          <w:b/>
          <w:bCs/>
          <w:sz w:val="32"/>
          <w:szCs w:val="32"/>
        </w:rPr>
        <w:t>Student name: Lucia Damian</w:t>
      </w:r>
    </w:p>
    <w:p w14:paraId="54A2B55A" w14:textId="44EAAA53" w:rsidR="009F3086" w:rsidRPr="00872E4F" w:rsidRDefault="009F3086" w:rsidP="00803D9B">
      <w:pPr>
        <w:spacing w:line="360" w:lineRule="auto"/>
        <w:jc w:val="center"/>
        <w:rPr>
          <w:rFonts w:ascii="Arial" w:hAnsi="Arial" w:cs="Arial"/>
          <w:b/>
          <w:bCs/>
          <w:sz w:val="32"/>
          <w:szCs w:val="32"/>
        </w:rPr>
      </w:pPr>
      <w:r w:rsidRPr="00872E4F">
        <w:rPr>
          <w:rFonts w:ascii="Arial" w:hAnsi="Arial" w:cs="Arial"/>
          <w:b/>
          <w:bCs/>
          <w:sz w:val="32"/>
          <w:szCs w:val="32"/>
        </w:rPr>
        <w:t>Student ID: 2311586</w:t>
      </w:r>
    </w:p>
    <w:p w14:paraId="663EDDD7" w14:textId="0BB59AFB" w:rsidR="00E34409" w:rsidRPr="00872E4F" w:rsidRDefault="00E34409" w:rsidP="00803D9B">
      <w:pPr>
        <w:spacing w:line="360" w:lineRule="auto"/>
        <w:jc w:val="center"/>
        <w:rPr>
          <w:rFonts w:ascii="Arial" w:hAnsi="Arial" w:cs="Arial"/>
          <w:b/>
          <w:bCs/>
          <w:sz w:val="32"/>
          <w:szCs w:val="32"/>
        </w:rPr>
      </w:pPr>
      <w:r w:rsidRPr="00872E4F">
        <w:rPr>
          <w:rFonts w:ascii="Arial" w:hAnsi="Arial" w:cs="Arial"/>
          <w:b/>
          <w:bCs/>
          <w:sz w:val="32"/>
          <w:szCs w:val="32"/>
        </w:rPr>
        <w:t>Supervisor: Dr. Trinh Nguyen</w:t>
      </w:r>
    </w:p>
    <w:p w14:paraId="1D0870EA" w14:textId="6ECC4F03" w:rsidR="00E34409" w:rsidRPr="00872E4F" w:rsidRDefault="00E34409" w:rsidP="00803D9B">
      <w:pPr>
        <w:spacing w:line="360" w:lineRule="auto"/>
        <w:jc w:val="center"/>
        <w:rPr>
          <w:rFonts w:ascii="Arial" w:hAnsi="Arial" w:cs="Arial"/>
          <w:b/>
          <w:bCs/>
          <w:sz w:val="32"/>
          <w:szCs w:val="32"/>
        </w:rPr>
      </w:pPr>
      <w:r w:rsidRPr="00872E4F">
        <w:rPr>
          <w:rFonts w:ascii="Arial" w:hAnsi="Arial" w:cs="Arial"/>
          <w:b/>
          <w:bCs/>
          <w:sz w:val="32"/>
          <w:szCs w:val="32"/>
        </w:rPr>
        <w:t>Date: 18/07/2026</w:t>
      </w:r>
    </w:p>
    <w:p w14:paraId="627F91C1" w14:textId="77777777" w:rsidR="00193F9E" w:rsidRPr="006D1069" w:rsidRDefault="00193F9E" w:rsidP="00803D9B">
      <w:pPr>
        <w:spacing w:line="360" w:lineRule="auto"/>
        <w:jc w:val="both"/>
        <w:rPr>
          <w:rFonts w:ascii="Arial" w:hAnsi="Arial" w:cs="Arial"/>
          <w:b/>
          <w:bCs/>
          <w:sz w:val="24"/>
          <w:szCs w:val="24"/>
        </w:rPr>
      </w:pPr>
    </w:p>
    <w:p w14:paraId="634A0459" w14:textId="77777777" w:rsidR="00193F9E" w:rsidRPr="006D1069" w:rsidRDefault="00193F9E" w:rsidP="00803D9B">
      <w:pPr>
        <w:spacing w:line="360" w:lineRule="auto"/>
        <w:jc w:val="both"/>
        <w:rPr>
          <w:rFonts w:ascii="Arial" w:hAnsi="Arial" w:cs="Arial"/>
          <w:b/>
          <w:bCs/>
          <w:sz w:val="24"/>
          <w:szCs w:val="24"/>
        </w:rPr>
      </w:pPr>
    </w:p>
    <w:p w14:paraId="7FFD935D" w14:textId="77777777" w:rsidR="00A90E66" w:rsidRPr="006D1069" w:rsidRDefault="00A90E66" w:rsidP="00803D9B">
      <w:pPr>
        <w:spacing w:line="360" w:lineRule="auto"/>
        <w:jc w:val="both"/>
        <w:rPr>
          <w:rFonts w:ascii="Arial" w:hAnsi="Arial" w:cs="Arial"/>
          <w:b/>
          <w:bCs/>
          <w:sz w:val="24"/>
          <w:szCs w:val="24"/>
        </w:rPr>
        <w:sectPr w:rsidR="00A90E66" w:rsidRPr="006D1069">
          <w:pgSz w:w="11906" w:h="16838"/>
          <w:pgMar w:top="1440" w:right="1440" w:bottom="1440" w:left="1440" w:header="708" w:footer="708" w:gutter="0"/>
          <w:cols w:space="708"/>
          <w:docGrid w:linePitch="360"/>
        </w:sectPr>
      </w:pPr>
    </w:p>
    <w:p w14:paraId="37265951" w14:textId="309EF507" w:rsidR="00AE4A1B" w:rsidRPr="006D1069" w:rsidRDefault="00AE4A1B" w:rsidP="00803D9B">
      <w:pPr>
        <w:spacing w:line="360" w:lineRule="auto"/>
        <w:jc w:val="both"/>
        <w:rPr>
          <w:rFonts w:ascii="Arial" w:hAnsi="Arial" w:cs="Arial"/>
          <w:b/>
          <w:bCs/>
          <w:sz w:val="24"/>
          <w:szCs w:val="24"/>
        </w:rPr>
      </w:pPr>
      <w:r w:rsidRPr="006D1069">
        <w:rPr>
          <w:rFonts w:ascii="Arial" w:hAnsi="Arial" w:cs="Arial"/>
          <w:b/>
          <w:bCs/>
          <w:sz w:val="24"/>
          <w:szCs w:val="24"/>
        </w:rPr>
        <w:lastRenderedPageBreak/>
        <w:t>DECLARATION</w:t>
      </w:r>
    </w:p>
    <w:p w14:paraId="4F608A47" w14:textId="77777777" w:rsidR="00AE4A1B" w:rsidRPr="006D1069" w:rsidRDefault="00AE4A1B" w:rsidP="00803D9B">
      <w:pPr>
        <w:spacing w:line="360" w:lineRule="auto"/>
        <w:jc w:val="both"/>
        <w:rPr>
          <w:rFonts w:ascii="Arial" w:hAnsi="Arial" w:cs="Arial"/>
          <w:b/>
          <w:bCs/>
          <w:sz w:val="24"/>
          <w:szCs w:val="24"/>
        </w:rPr>
      </w:pPr>
    </w:p>
    <w:p w14:paraId="7D65A178" w14:textId="6A41F3FC" w:rsidR="00AE4A1B" w:rsidRPr="006D1069" w:rsidRDefault="00AE4A1B" w:rsidP="00803D9B">
      <w:pPr>
        <w:spacing w:line="360" w:lineRule="auto"/>
        <w:jc w:val="both"/>
        <w:rPr>
          <w:rFonts w:ascii="Arial" w:hAnsi="Arial" w:cs="Arial"/>
          <w:sz w:val="24"/>
          <w:szCs w:val="24"/>
        </w:rPr>
      </w:pPr>
      <w:r w:rsidRPr="006D1069">
        <w:rPr>
          <w:rFonts w:ascii="Arial" w:hAnsi="Arial" w:cs="Arial"/>
          <w:sz w:val="24"/>
          <w:szCs w:val="24"/>
        </w:rPr>
        <w:t xml:space="preserve">I, Lucia Damian declare that this dissertation </w:t>
      </w:r>
      <w:r w:rsidR="002B5332" w:rsidRPr="006D1069">
        <w:rPr>
          <w:rFonts w:ascii="Arial" w:hAnsi="Arial" w:cs="Arial"/>
          <w:sz w:val="24"/>
          <w:szCs w:val="24"/>
        </w:rPr>
        <w:t xml:space="preserve">has been composed by myself, that the work contained herein is entirely my own except where explicitly </w:t>
      </w:r>
      <w:r w:rsidR="0017324A" w:rsidRPr="006D1069">
        <w:rPr>
          <w:rFonts w:ascii="Arial" w:hAnsi="Arial" w:cs="Arial"/>
          <w:sz w:val="24"/>
          <w:szCs w:val="24"/>
        </w:rPr>
        <w:t>stated otherwise in the text, and that this work has not been submitted for any other degree or qualification, in whole or in part</w:t>
      </w:r>
      <w:r w:rsidR="007B6055" w:rsidRPr="006D1069">
        <w:rPr>
          <w:rFonts w:ascii="Arial" w:hAnsi="Arial" w:cs="Arial"/>
          <w:sz w:val="24"/>
          <w:szCs w:val="24"/>
        </w:rPr>
        <w:t>, except as specified.</w:t>
      </w:r>
    </w:p>
    <w:p w14:paraId="6EB5D0B3" w14:textId="77777777" w:rsidR="007B6055" w:rsidRPr="006D1069" w:rsidRDefault="007B6055" w:rsidP="00803D9B">
      <w:pPr>
        <w:spacing w:line="360" w:lineRule="auto"/>
        <w:jc w:val="both"/>
        <w:rPr>
          <w:rFonts w:ascii="Arial" w:hAnsi="Arial" w:cs="Arial"/>
          <w:sz w:val="24"/>
          <w:szCs w:val="24"/>
        </w:rPr>
      </w:pPr>
    </w:p>
    <w:p w14:paraId="3552CCAB" w14:textId="41DF3A5D" w:rsidR="007B6055" w:rsidRPr="006D1069" w:rsidRDefault="007B6055" w:rsidP="00803D9B">
      <w:pPr>
        <w:spacing w:line="360" w:lineRule="auto"/>
        <w:jc w:val="both"/>
        <w:rPr>
          <w:rFonts w:ascii="Arial" w:hAnsi="Arial" w:cs="Arial"/>
          <w:sz w:val="24"/>
          <w:szCs w:val="24"/>
        </w:rPr>
      </w:pPr>
      <w:r w:rsidRPr="006D1069">
        <w:rPr>
          <w:rFonts w:ascii="Arial" w:hAnsi="Arial" w:cs="Arial"/>
          <w:sz w:val="24"/>
          <w:szCs w:val="24"/>
        </w:rPr>
        <w:t>Signature:</w:t>
      </w:r>
      <w:r w:rsidR="00DF04F2">
        <w:rPr>
          <w:rFonts w:ascii="Arial" w:hAnsi="Arial" w:cs="Arial"/>
          <w:sz w:val="24"/>
          <w:szCs w:val="24"/>
        </w:rPr>
        <w:t xml:space="preserve"> </w:t>
      </w:r>
      <w:r w:rsidR="00DF04F2" w:rsidRPr="00DF04F2">
        <w:rPr>
          <w:rFonts w:ascii="Cavolini" w:hAnsi="Cavolini" w:cs="Cavolini"/>
          <w:sz w:val="24"/>
          <w:szCs w:val="24"/>
        </w:rPr>
        <w:t>Lucia Damian</w:t>
      </w:r>
    </w:p>
    <w:p w14:paraId="36F15335" w14:textId="77777777" w:rsidR="007B6055" w:rsidRPr="006D1069" w:rsidRDefault="007B6055" w:rsidP="00803D9B">
      <w:pPr>
        <w:spacing w:line="360" w:lineRule="auto"/>
        <w:jc w:val="both"/>
        <w:rPr>
          <w:rFonts w:ascii="Arial" w:hAnsi="Arial" w:cs="Arial"/>
          <w:sz w:val="24"/>
          <w:szCs w:val="24"/>
        </w:rPr>
      </w:pPr>
    </w:p>
    <w:p w14:paraId="40B56915" w14:textId="4DC0F813" w:rsidR="007B6055" w:rsidRPr="006D1069" w:rsidRDefault="007B6055" w:rsidP="00803D9B">
      <w:pPr>
        <w:spacing w:line="360" w:lineRule="auto"/>
        <w:jc w:val="both"/>
        <w:rPr>
          <w:rFonts w:ascii="Arial" w:hAnsi="Arial" w:cs="Arial"/>
          <w:sz w:val="24"/>
          <w:szCs w:val="24"/>
        </w:rPr>
      </w:pPr>
      <w:r w:rsidRPr="006D1069">
        <w:rPr>
          <w:rFonts w:ascii="Arial" w:hAnsi="Arial" w:cs="Arial"/>
          <w:sz w:val="24"/>
          <w:szCs w:val="24"/>
        </w:rPr>
        <w:t xml:space="preserve">Date: </w:t>
      </w:r>
      <w:r w:rsidR="00DF04F2">
        <w:rPr>
          <w:rFonts w:ascii="Arial" w:hAnsi="Arial" w:cs="Arial"/>
          <w:sz w:val="24"/>
          <w:szCs w:val="24"/>
        </w:rPr>
        <w:t>18/07/2026</w:t>
      </w:r>
    </w:p>
    <w:p w14:paraId="0DE104D8" w14:textId="77777777" w:rsidR="007B6055" w:rsidRPr="006D1069" w:rsidRDefault="007B6055" w:rsidP="00803D9B">
      <w:pPr>
        <w:spacing w:line="360" w:lineRule="auto"/>
        <w:jc w:val="both"/>
        <w:rPr>
          <w:rFonts w:ascii="Arial" w:hAnsi="Arial" w:cs="Arial"/>
          <w:sz w:val="24"/>
          <w:szCs w:val="24"/>
        </w:rPr>
      </w:pPr>
    </w:p>
    <w:p w14:paraId="2F629ED0" w14:textId="77777777" w:rsidR="007B6055" w:rsidRPr="006D1069" w:rsidRDefault="007B6055" w:rsidP="00803D9B">
      <w:pPr>
        <w:spacing w:line="360" w:lineRule="auto"/>
        <w:jc w:val="both"/>
        <w:rPr>
          <w:rFonts w:ascii="Arial" w:hAnsi="Arial" w:cs="Arial"/>
          <w:sz w:val="24"/>
          <w:szCs w:val="24"/>
        </w:rPr>
      </w:pPr>
    </w:p>
    <w:p w14:paraId="633D7604" w14:textId="77777777" w:rsidR="007B6055" w:rsidRPr="006D1069" w:rsidRDefault="007B6055" w:rsidP="00803D9B">
      <w:pPr>
        <w:spacing w:line="360" w:lineRule="auto"/>
        <w:jc w:val="both"/>
        <w:rPr>
          <w:rFonts w:ascii="Arial" w:hAnsi="Arial" w:cs="Arial"/>
          <w:sz w:val="24"/>
          <w:szCs w:val="24"/>
        </w:rPr>
      </w:pPr>
    </w:p>
    <w:p w14:paraId="47F007EE" w14:textId="77777777" w:rsidR="007B6055" w:rsidRPr="006D1069" w:rsidRDefault="007B6055" w:rsidP="00803D9B">
      <w:pPr>
        <w:spacing w:line="360" w:lineRule="auto"/>
        <w:jc w:val="both"/>
        <w:rPr>
          <w:rFonts w:ascii="Arial" w:hAnsi="Arial" w:cs="Arial"/>
          <w:sz w:val="24"/>
          <w:szCs w:val="24"/>
        </w:rPr>
      </w:pPr>
    </w:p>
    <w:p w14:paraId="17D15B94" w14:textId="77777777" w:rsidR="007B6055" w:rsidRPr="006D1069" w:rsidRDefault="007B6055" w:rsidP="00803D9B">
      <w:pPr>
        <w:spacing w:line="360" w:lineRule="auto"/>
        <w:jc w:val="both"/>
        <w:rPr>
          <w:rFonts w:ascii="Arial" w:hAnsi="Arial" w:cs="Arial"/>
          <w:sz w:val="24"/>
          <w:szCs w:val="24"/>
        </w:rPr>
      </w:pPr>
    </w:p>
    <w:p w14:paraId="50EA5BD4" w14:textId="77777777" w:rsidR="007B6055" w:rsidRPr="006D1069" w:rsidRDefault="007B6055" w:rsidP="00803D9B">
      <w:pPr>
        <w:spacing w:line="360" w:lineRule="auto"/>
        <w:jc w:val="both"/>
        <w:rPr>
          <w:rFonts w:ascii="Arial" w:hAnsi="Arial" w:cs="Arial"/>
          <w:sz w:val="24"/>
          <w:szCs w:val="24"/>
        </w:rPr>
      </w:pPr>
    </w:p>
    <w:p w14:paraId="0AF388A6" w14:textId="77777777" w:rsidR="007B6055" w:rsidRPr="006D1069" w:rsidRDefault="007B6055" w:rsidP="00803D9B">
      <w:pPr>
        <w:spacing w:line="360" w:lineRule="auto"/>
        <w:jc w:val="both"/>
        <w:rPr>
          <w:rFonts w:ascii="Arial" w:hAnsi="Arial" w:cs="Arial"/>
          <w:sz w:val="24"/>
          <w:szCs w:val="24"/>
        </w:rPr>
      </w:pPr>
    </w:p>
    <w:p w14:paraId="69FBA569" w14:textId="77777777" w:rsidR="007B6055" w:rsidRPr="006D1069" w:rsidRDefault="007B6055" w:rsidP="00803D9B">
      <w:pPr>
        <w:spacing w:line="360" w:lineRule="auto"/>
        <w:jc w:val="both"/>
        <w:rPr>
          <w:rFonts w:ascii="Arial" w:hAnsi="Arial" w:cs="Arial"/>
          <w:sz w:val="24"/>
          <w:szCs w:val="24"/>
        </w:rPr>
      </w:pPr>
    </w:p>
    <w:p w14:paraId="4FA7A5BB" w14:textId="77777777" w:rsidR="007B6055" w:rsidRPr="006D1069" w:rsidRDefault="007B6055" w:rsidP="00803D9B">
      <w:pPr>
        <w:spacing w:line="360" w:lineRule="auto"/>
        <w:jc w:val="both"/>
        <w:rPr>
          <w:rFonts w:ascii="Arial" w:hAnsi="Arial" w:cs="Arial"/>
          <w:sz w:val="24"/>
          <w:szCs w:val="24"/>
        </w:rPr>
      </w:pPr>
    </w:p>
    <w:p w14:paraId="776EEC7E" w14:textId="77777777" w:rsidR="007B6055" w:rsidRPr="006D1069" w:rsidRDefault="007B6055" w:rsidP="00803D9B">
      <w:pPr>
        <w:spacing w:line="360" w:lineRule="auto"/>
        <w:jc w:val="both"/>
        <w:rPr>
          <w:rFonts w:ascii="Arial" w:hAnsi="Arial" w:cs="Arial"/>
          <w:sz w:val="24"/>
          <w:szCs w:val="24"/>
        </w:rPr>
      </w:pPr>
    </w:p>
    <w:p w14:paraId="6C94F330" w14:textId="77777777" w:rsidR="007B6055" w:rsidRPr="006D1069" w:rsidRDefault="007B6055" w:rsidP="00803D9B">
      <w:pPr>
        <w:spacing w:line="360" w:lineRule="auto"/>
        <w:jc w:val="both"/>
        <w:rPr>
          <w:rFonts w:ascii="Arial" w:hAnsi="Arial" w:cs="Arial"/>
          <w:sz w:val="24"/>
          <w:szCs w:val="24"/>
        </w:rPr>
      </w:pPr>
    </w:p>
    <w:p w14:paraId="76B07699" w14:textId="77777777" w:rsidR="007B6055" w:rsidRPr="006D1069" w:rsidRDefault="007B6055" w:rsidP="00803D9B">
      <w:pPr>
        <w:spacing w:line="360" w:lineRule="auto"/>
        <w:jc w:val="both"/>
        <w:rPr>
          <w:rFonts w:ascii="Arial" w:hAnsi="Arial" w:cs="Arial"/>
          <w:sz w:val="24"/>
          <w:szCs w:val="24"/>
        </w:rPr>
      </w:pPr>
    </w:p>
    <w:p w14:paraId="4BAC6B63" w14:textId="77777777" w:rsidR="007B6055" w:rsidRPr="006D1069" w:rsidRDefault="007B6055" w:rsidP="00803D9B">
      <w:pPr>
        <w:spacing w:line="360" w:lineRule="auto"/>
        <w:jc w:val="both"/>
        <w:rPr>
          <w:rFonts w:ascii="Arial" w:hAnsi="Arial" w:cs="Arial"/>
          <w:sz w:val="24"/>
          <w:szCs w:val="24"/>
        </w:rPr>
      </w:pPr>
    </w:p>
    <w:p w14:paraId="1BE9571F" w14:textId="77777777" w:rsidR="007B6055" w:rsidRPr="006D1069" w:rsidRDefault="007B6055" w:rsidP="00803D9B">
      <w:pPr>
        <w:spacing w:line="360" w:lineRule="auto"/>
        <w:jc w:val="both"/>
        <w:rPr>
          <w:rFonts w:ascii="Arial" w:hAnsi="Arial" w:cs="Arial"/>
          <w:sz w:val="24"/>
          <w:szCs w:val="24"/>
        </w:rPr>
      </w:pPr>
    </w:p>
    <w:p w14:paraId="36FF7E2F" w14:textId="77777777" w:rsidR="00FE5A24" w:rsidRDefault="00FE5A24" w:rsidP="009D5E36">
      <w:pPr>
        <w:spacing w:line="360" w:lineRule="auto"/>
        <w:jc w:val="both"/>
        <w:rPr>
          <w:rFonts w:ascii="Arial" w:hAnsi="Arial" w:cs="Arial"/>
          <w:sz w:val="24"/>
          <w:szCs w:val="24"/>
        </w:rPr>
      </w:pPr>
    </w:p>
    <w:p w14:paraId="6669C281" w14:textId="3FA1F9C0" w:rsidR="007C79E2" w:rsidRPr="007C79E2" w:rsidRDefault="007C79E2" w:rsidP="007C79E2">
      <w:pPr>
        <w:spacing w:line="360" w:lineRule="auto"/>
        <w:jc w:val="both"/>
        <w:rPr>
          <w:rFonts w:ascii="Arial" w:hAnsi="Arial" w:cs="Arial"/>
          <w:b/>
          <w:bCs/>
          <w:sz w:val="24"/>
          <w:szCs w:val="24"/>
        </w:rPr>
      </w:pPr>
      <w:r w:rsidRPr="007C79E2">
        <w:rPr>
          <w:rFonts w:ascii="Arial" w:hAnsi="Arial" w:cs="Arial"/>
          <w:b/>
          <w:bCs/>
          <w:sz w:val="24"/>
          <w:szCs w:val="24"/>
        </w:rPr>
        <w:lastRenderedPageBreak/>
        <w:t>Abstract</w:t>
      </w:r>
    </w:p>
    <w:p w14:paraId="067CC1F3" w14:textId="77777777" w:rsidR="00712587" w:rsidRDefault="007C79E2" w:rsidP="00C013B6">
      <w:pPr>
        <w:spacing w:line="360" w:lineRule="auto"/>
        <w:jc w:val="both"/>
        <w:rPr>
          <w:rFonts w:ascii="Arial" w:hAnsi="Arial" w:cs="Arial"/>
          <w:sz w:val="24"/>
          <w:szCs w:val="24"/>
        </w:rPr>
      </w:pPr>
      <w:r w:rsidRPr="007C79E2">
        <w:rPr>
          <w:rFonts w:ascii="Arial" w:hAnsi="Arial" w:cs="Arial"/>
          <w:sz w:val="24"/>
          <w:szCs w:val="24"/>
        </w:rPr>
        <w:t>The increasing use of agency workers has become an important feature of the UK labour market, providing organisations with greater workforce flexibility to respond to changing business demands. Despite these advantages, agency workers often experience behavioural challenges that can negatively influence employee engagement, organisational commitment and workplace performance. This dissertation investigates these behavioural challenges and evaluates the Human Resource Management (HRM) strategies that can improve behavioural outcomes for agency</w:t>
      </w:r>
      <w:r w:rsidR="00C013B6">
        <w:rPr>
          <w:rFonts w:ascii="Arial" w:hAnsi="Arial" w:cs="Arial"/>
          <w:sz w:val="24"/>
          <w:szCs w:val="24"/>
        </w:rPr>
        <w:t xml:space="preserve"> </w:t>
      </w:r>
      <w:r w:rsidRPr="007C79E2">
        <w:rPr>
          <w:rFonts w:ascii="Arial" w:hAnsi="Arial" w:cs="Arial"/>
          <w:sz w:val="24"/>
          <w:szCs w:val="24"/>
        </w:rPr>
        <w:t>workers in UK organisations.</w:t>
      </w:r>
    </w:p>
    <w:p w14:paraId="0A3A6DE2" w14:textId="67997DD2" w:rsidR="009D5E36" w:rsidRDefault="001351D3" w:rsidP="00C013B6">
      <w:pPr>
        <w:spacing w:line="360" w:lineRule="auto"/>
        <w:jc w:val="both"/>
        <w:rPr>
          <w:rFonts w:ascii="Arial" w:hAnsi="Arial" w:cs="Arial"/>
          <w:sz w:val="24"/>
          <w:szCs w:val="24"/>
        </w:rPr>
      </w:pPr>
      <w:r>
        <w:rPr>
          <w:rFonts w:ascii="Arial" w:hAnsi="Arial" w:cs="Arial"/>
          <w:sz w:val="24"/>
          <w:szCs w:val="24"/>
        </w:rPr>
        <w:br/>
      </w:r>
      <w:r w:rsidR="007C79E2" w:rsidRPr="007C79E2">
        <w:rPr>
          <w:rFonts w:ascii="Arial" w:hAnsi="Arial" w:cs="Arial"/>
          <w:sz w:val="24"/>
          <w:szCs w:val="24"/>
        </w:rPr>
        <w:t xml:space="preserve">The study aimed to identify the key behavioural challenges experienced by agency workers, examine the factors influencing employee engagement and organisational commitment, and evaluate HR strategies that support improved workplace performance. An interpretivist research philosophy and an inductive approach were adopted, supported by a qualitative methodology based on secondary data. Academic journal articles, books and reputable reports were systematically reviewed, and thematic analysis was used to identify recurring patterns and themes within the existing </w:t>
      </w:r>
      <w:r w:rsidR="00124DC3" w:rsidRPr="007C79E2">
        <w:rPr>
          <w:rFonts w:ascii="Arial" w:hAnsi="Arial" w:cs="Arial"/>
          <w:sz w:val="24"/>
          <w:szCs w:val="24"/>
        </w:rPr>
        <w:t>literature. The</w:t>
      </w:r>
      <w:r w:rsidR="007C79E2" w:rsidRPr="007C79E2">
        <w:rPr>
          <w:rFonts w:ascii="Arial" w:hAnsi="Arial" w:cs="Arial"/>
          <w:sz w:val="24"/>
          <w:szCs w:val="24"/>
        </w:rPr>
        <w:t xml:space="preserve"> findings identified three key themes. Firstly, organisational support was found to have a significant influence on employee engagement, with agency workers often experiencing lower motivation due to limited communication, inclusion and access to organisational resources. Secondly, perceptions of fairness and fulfilment of the psychological contract were shown to influence organisational commitment, as unequal treatment may reduce trust and workplace attachment. Finally, inclusive HR practices, including effective onboarding, training opportunities, recognition and supportive management, were found to improve employee engagement, commitment and workplace </w:t>
      </w:r>
      <w:r w:rsidR="00124DC3" w:rsidRPr="007C79E2">
        <w:rPr>
          <w:rFonts w:ascii="Arial" w:hAnsi="Arial" w:cs="Arial"/>
          <w:sz w:val="24"/>
          <w:szCs w:val="24"/>
        </w:rPr>
        <w:t>performance. The</w:t>
      </w:r>
      <w:r w:rsidR="007C79E2" w:rsidRPr="007C79E2">
        <w:rPr>
          <w:rFonts w:ascii="Arial" w:hAnsi="Arial" w:cs="Arial"/>
          <w:sz w:val="24"/>
          <w:szCs w:val="24"/>
        </w:rPr>
        <w:t xml:space="preserve"> study concludes that behavioural challenges among agency workers are influenced more by organisational management practices than by temporary employment itself. Organisations that implement inclusive HR strategies are better positioned to improve engagement, organisational commitment and workplace performance. The research contributes to existing HRM knowledge while providing practical recommendations for organisations seeking to manage agency workers more effectively within the UK labour market.</w:t>
      </w:r>
    </w:p>
    <w:p w14:paraId="45FA5B31" w14:textId="77777777" w:rsidR="009D5E36" w:rsidRPr="006D1069" w:rsidRDefault="009D5E36" w:rsidP="00803D9B">
      <w:pPr>
        <w:spacing w:line="360" w:lineRule="auto"/>
        <w:jc w:val="both"/>
        <w:rPr>
          <w:rFonts w:ascii="Arial" w:hAnsi="Arial" w:cs="Arial"/>
          <w:sz w:val="24"/>
          <w:szCs w:val="24"/>
        </w:rPr>
        <w:sectPr w:rsidR="009D5E36" w:rsidRPr="006D1069">
          <w:pgSz w:w="11906" w:h="16838"/>
          <w:pgMar w:top="1440" w:right="1440" w:bottom="1440" w:left="1440" w:header="708" w:footer="708" w:gutter="0"/>
          <w:cols w:space="708"/>
          <w:docGrid w:linePitch="360"/>
        </w:sectPr>
      </w:pPr>
    </w:p>
    <w:p w14:paraId="245225E2" w14:textId="7A384D4B" w:rsidR="007B6055" w:rsidRDefault="007B6055" w:rsidP="00803D9B">
      <w:pPr>
        <w:spacing w:line="360" w:lineRule="auto"/>
        <w:jc w:val="both"/>
        <w:rPr>
          <w:rFonts w:ascii="Arial" w:hAnsi="Arial" w:cs="Arial"/>
          <w:b/>
          <w:bCs/>
          <w:sz w:val="24"/>
          <w:szCs w:val="24"/>
        </w:rPr>
      </w:pPr>
      <w:r w:rsidRPr="006D1069">
        <w:rPr>
          <w:rFonts w:ascii="Arial" w:hAnsi="Arial" w:cs="Arial"/>
          <w:b/>
          <w:bCs/>
          <w:sz w:val="24"/>
          <w:szCs w:val="24"/>
        </w:rPr>
        <w:lastRenderedPageBreak/>
        <w:t>ACKNOWLEDGMENT</w:t>
      </w:r>
      <w:r w:rsidR="00327BD4">
        <w:rPr>
          <w:rFonts w:ascii="Arial" w:hAnsi="Arial" w:cs="Arial"/>
          <w:b/>
          <w:bCs/>
          <w:sz w:val="24"/>
          <w:szCs w:val="24"/>
        </w:rPr>
        <w:t>S</w:t>
      </w:r>
    </w:p>
    <w:p w14:paraId="5D8F7DBC" w14:textId="77777777" w:rsidR="00327BD4" w:rsidRPr="00327BD4" w:rsidRDefault="00327BD4" w:rsidP="00327BD4">
      <w:pPr>
        <w:spacing w:line="360" w:lineRule="auto"/>
        <w:jc w:val="both"/>
        <w:rPr>
          <w:rFonts w:ascii="Arial" w:hAnsi="Arial" w:cs="Arial"/>
          <w:sz w:val="24"/>
          <w:szCs w:val="24"/>
        </w:rPr>
      </w:pPr>
      <w:r w:rsidRPr="00327BD4">
        <w:rPr>
          <w:rFonts w:ascii="Arial" w:hAnsi="Arial" w:cs="Arial"/>
          <w:sz w:val="24"/>
          <w:szCs w:val="24"/>
        </w:rPr>
        <w:t>I would like to express my sincere gratitude to everyone who has supported me throughout the completion of this dissertation.</w:t>
      </w:r>
    </w:p>
    <w:p w14:paraId="64D76FE2" w14:textId="77777777" w:rsidR="00327BD4" w:rsidRPr="00327BD4" w:rsidRDefault="00327BD4" w:rsidP="00327BD4">
      <w:pPr>
        <w:spacing w:line="360" w:lineRule="auto"/>
        <w:jc w:val="both"/>
        <w:rPr>
          <w:rFonts w:ascii="Arial" w:hAnsi="Arial" w:cs="Arial"/>
          <w:sz w:val="24"/>
          <w:szCs w:val="24"/>
        </w:rPr>
      </w:pPr>
    </w:p>
    <w:p w14:paraId="37EC2218" w14:textId="77777777" w:rsidR="00327BD4" w:rsidRPr="00327BD4" w:rsidRDefault="00327BD4" w:rsidP="00327BD4">
      <w:pPr>
        <w:spacing w:line="360" w:lineRule="auto"/>
        <w:jc w:val="both"/>
        <w:rPr>
          <w:rFonts w:ascii="Arial" w:hAnsi="Arial" w:cs="Arial"/>
          <w:sz w:val="24"/>
          <w:szCs w:val="24"/>
        </w:rPr>
      </w:pPr>
      <w:r w:rsidRPr="00327BD4">
        <w:rPr>
          <w:rFonts w:ascii="Arial" w:hAnsi="Arial" w:cs="Arial"/>
          <w:sz w:val="24"/>
          <w:szCs w:val="24"/>
        </w:rPr>
        <w:t>Firstly, I would like to thank my dissertation supervisor for their guidance, constructive feedback and encouragement throughout the research process. Their expertise and advice have been invaluable in helping me develop this study and complete my dissertation.</w:t>
      </w:r>
    </w:p>
    <w:p w14:paraId="78E4C942" w14:textId="77777777" w:rsidR="00327BD4" w:rsidRPr="00327BD4" w:rsidRDefault="00327BD4" w:rsidP="00327BD4">
      <w:pPr>
        <w:spacing w:line="360" w:lineRule="auto"/>
        <w:jc w:val="both"/>
        <w:rPr>
          <w:rFonts w:ascii="Arial" w:hAnsi="Arial" w:cs="Arial"/>
          <w:sz w:val="24"/>
          <w:szCs w:val="24"/>
        </w:rPr>
      </w:pPr>
    </w:p>
    <w:p w14:paraId="7C09E14F" w14:textId="77777777" w:rsidR="00327BD4" w:rsidRPr="00327BD4" w:rsidRDefault="00327BD4" w:rsidP="00327BD4">
      <w:pPr>
        <w:spacing w:line="360" w:lineRule="auto"/>
        <w:jc w:val="both"/>
        <w:rPr>
          <w:rFonts w:ascii="Arial" w:hAnsi="Arial" w:cs="Arial"/>
          <w:sz w:val="24"/>
          <w:szCs w:val="24"/>
        </w:rPr>
      </w:pPr>
      <w:r w:rsidRPr="00327BD4">
        <w:rPr>
          <w:rFonts w:ascii="Arial" w:hAnsi="Arial" w:cs="Arial"/>
          <w:sz w:val="24"/>
          <w:szCs w:val="24"/>
        </w:rPr>
        <w:t>I would also like to thank the academic staff at my university for providing me with the knowledge, skills and support that have contributed to my academic development during my studies.</w:t>
      </w:r>
    </w:p>
    <w:p w14:paraId="2215891D" w14:textId="77777777" w:rsidR="00327BD4" w:rsidRPr="00327BD4" w:rsidRDefault="00327BD4" w:rsidP="00327BD4">
      <w:pPr>
        <w:spacing w:line="360" w:lineRule="auto"/>
        <w:jc w:val="both"/>
        <w:rPr>
          <w:rFonts w:ascii="Arial" w:hAnsi="Arial" w:cs="Arial"/>
          <w:sz w:val="24"/>
          <w:szCs w:val="24"/>
        </w:rPr>
      </w:pPr>
    </w:p>
    <w:p w14:paraId="2F39E94A" w14:textId="3B955086" w:rsidR="00327BD4" w:rsidRPr="00327BD4" w:rsidRDefault="00327BD4" w:rsidP="00327BD4">
      <w:pPr>
        <w:spacing w:line="360" w:lineRule="auto"/>
        <w:jc w:val="both"/>
        <w:rPr>
          <w:rFonts w:ascii="Arial" w:hAnsi="Arial" w:cs="Arial"/>
          <w:sz w:val="24"/>
          <w:szCs w:val="24"/>
        </w:rPr>
      </w:pPr>
      <w:r w:rsidRPr="00327BD4">
        <w:rPr>
          <w:rFonts w:ascii="Arial" w:hAnsi="Arial" w:cs="Arial"/>
          <w:sz w:val="24"/>
          <w:szCs w:val="24"/>
        </w:rPr>
        <w:t>My heartfelt thanks go to my family for their patience, understanding and continuous encouragement throughout this journey. Their support and motivation have helped me remain focused and determined during the challenges of completing this dissertation.</w:t>
      </w:r>
    </w:p>
    <w:p w14:paraId="5BB787DC" w14:textId="77777777" w:rsidR="00327BD4" w:rsidRPr="00327BD4" w:rsidRDefault="00327BD4" w:rsidP="00327BD4">
      <w:pPr>
        <w:spacing w:line="360" w:lineRule="auto"/>
        <w:jc w:val="both"/>
        <w:rPr>
          <w:rFonts w:ascii="Arial" w:hAnsi="Arial" w:cs="Arial"/>
          <w:sz w:val="24"/>
          <w:szCs w:val="24"/>
        </w:rPr>
      </w:pPr>
    </w:p>
    <w:p w14:paraId="2AE3E3CE" w14:textId="77777777" w:rsidR="00327BD4" w:rsidRPr="00327BD4" w:rsidRDefault="00327BD4" w:rsidP="00327BD4">
      <w:pPr>
        <w:spacing w:line="360" w:lineRule="auto"/>
        <w:jc w:val="both"/>
        <w:rPr>
          <w:rFonts w:ascii="Arial" w:hAnsi="Arial" w:cs="Arial"/>
          <w:sz w:val="24"/>
          <w:szCs w:val="24"/>
        </w:rPr>
      </w:pPr>
      <w:r w:rsidRPr="00327BD4">
        <w:rPr>
          <w:rFonts w:ascii="Arial" w:hAnsi="Arial" w:cs="Arial"/>
          <w:sz w:val="24"/>
          <w:szCs w:val="24"/>
        </w:rPr>
        <w:t>Finally, I would like to acknowledge the authors and researchers whose published work formed the foundation of this study. Their valuable contributions to the fields of Human Resource Management, employee engagement and organisational behaviour have made this research possible.</w:t>
      </w:r>
    </w:p>
    <w:p w14:paraId="03A72A5C" w14:textId="77777777" w:rsidR="00327BD4" w:rsidRPr="00327BD4" w:rsidRDefault="00327BD4" w:rsidP="00327BD4">
      <w:pPr>
        <w:spacing w:line="360" w:lineRule="auto"/>
        <w:jc w:val="both"/>
        <w:rPr>
          <w:rFonts w:ascii="Arial" w:hAnsi="Arial" w:cs="Arial"/>
          <w:sz w:val="24"/>
          <w:szCs w:val="24"/>
        </w:rPr>
      </w:pPr>
    </w:p>
    <w:p w14:paraId="03FF6303" w14:textId="3F10BAB4" w:rsidR="00327BD4" w:rsidRPr="00327BD4" w:rsidRDefault="00327BD4" w:rsidP="00327BD4">
      <w:pPr>
        <w:spacing w:line="360" w:lineRule="auto"/>
        <w:jc w:val="both"/>
        <w:rPr>
          <w:rFonts w:ascii="Arial" w:hAnsi="Arial" w:cs="Arial"/>
          <w:sz w:val="24"/>
          <w:szCs w:val="24"/>
        </w:rPr>
      </w:pPr>
      <w:r w:rsidRPr="00327BD4">
        <w:rPr>
          <w:rFonts w:ascii="Arial" w:hAnsi="Arial" w:cs="Arial"/>
          <w:sz w:val="24"/>
          <w:szCs w:val="24"/>
        </w:rPr>
        <w:t>Completing this dissertation has been both a challenging and rewarding experience, and I am grateful to everyone who has contributed, directly or indirectly, to its successful completion.</w:t>
      </w:r>
    </w:p>
    <w:p w14:paraId="37CE8FD9" w14:textId="77777777" w:rsidR="007B6055" w:rsidRPr="00327BD4" w:rsidRDefault="007B6055" w:rsidP="00803D9B">
      <w:pPr>
        <w:spacing w:line="360" w:lineRule="auto"/>
        <w:jc w:val="both"/>
        <w:rPr>
          <w:rFonts w:ascii="Arial" w:hAnsi="Arial" w:cs="Arial"/>
          <w:sz w:val="24"/>
          <w:szCs w:val="24"/>
        </w:rPr>
      </w:pPr>
    </w:p>
    <w:p w14:paraId="12CE751E" w14:textId="77777777" w:rsidR="008750E4" w:rsidRDefault="008750E4" w:rsidP="00803D9B">
      <w:pPr>
        <w:spacing w:line="360" w:lineRule="auto"/>
        <w:jc w:val="both"/>
        <w:rPr>
          <w:rFonts w:ascii="Arial" w:hAnsi="Arial" w:cs="Arial"/>
          <w:sz w:val="24"/>
          <w:szCs w:val="24"/>
        </w:rPr>
      </w:pPr>
    </w:p>
    <w:p w14:paraId="37A5AD1C" w14:textId="77777777" w:rsidR="008750E4" w:rsidRPr="006D1069" w:rsidRDefault="008750E4" w:rsidP="00803D9B">
      <w:pPr>
        <w:spacing w:line="360" w:lineRule="auto"/>
        <w:jc w:val="both"/>
        <w:rPr>
          <w:rFonts w:ascii="Arial" w:hAnsi="Arial" w:cs="Arial"/>
          <w:sz w:val="24"/>
          <w:szCs w:val="24"/>
        </w:rPr>
        <w:sectPr w:rsidR="008750E4" w:rsidRPr="006D1069">
          <w:pgSz w:w="11906" w:h="16838"/>
          <w:pgMar w:top="1440" w:right="1440" w:bottom="1440" w:left="1440" w:header="708" w:footer="708" w:gutter="0"/>
          <w:cols w:space="708"/>
          <w:docGrid w:linePitch="360"/>
        </w:sectPr>
      </w:pPr>
    </w:p>
    <w:sdt>
      <w:sdtPr>
        <w:rPr>
          <w:rFonts w:ascii="Arial" w:eastAsiaTheme="minorHAnsi" w:hAnsi="Arial" w:cs="Arial"/>
          <w:color w:val="auto"/>
          <w:kern w:val="2"/>
          <w:sz w:val="24"/>
          <w:szCs w:val="24"/>
          <w:lang w:val="en-GB"/>
          <w14:ligatures w14:val="standardContextual"/>
        </w:rPr>
        <w:id w:val="1209987943"/>
        <w:docPartObj>
          <w:docPartGallery w:val="Table of Contents"/>
          <w:docPartUnique/>
        </w:docPartObj>
      </w:sdtPr>
      <w:sdtEndPr>
        <w:rPr>
          <w:b/>
          <w:bCs/>
          <w:noProof/>
        </w:rPr>
      </w:sdtEndPr>
      <w:sdtContent>
        <w:p w14:paraId="46C68086" w14:textId="189E2E3C" w:rsidR="00CF556F" w:rsidRPr="006D1069" w:rsidRDefault="00821747" w:rsidP="00803D9B">
          <w:pPr>
            <w:pStyle w:val="TOCHeading"/>
            <w:spacing w:line="360" w:lineRule="auto"/>
            <w:rPr>
              <w:rFonts w:ascii="Arial" w:hAnsi="Arial" w:cs="Arial"/>
              <w:sz w:val="24"/>
              <w:szCs w:val="24"/>
            </w:rPr>
          </w:pPr>
          <w:r w:rsidRPr="006D1069">
            <w:rPr>
              <w:rFonts w:ascii="Arial" w:hAnsi="Arial" w:cs="Arial"/>
              <w:sz w:val="24"/>
              <w:szCs w:val="24"/>
            </w:rPr>
            <w:t xml:space="preserve">Table of </w:t>
          </w:r>
          <w:r w:rsidR="00CF556F" w:rsidRPr="006D1069">
            <w:rPr>
              <w:rFonts w:ascii="Arial" w:hAnsi="Arial" w:cs="Arial"/>
              <w:sz w:val="24"/>
              <w:szCs w:val="24"/>
            </w:rPr>
            <w:t>Contents</w:t>
          </w:r>
        </w:p>
        <w:p w14:paraId="00191731" w14:textId="63C1CA14" w:rsidR="00F65854" w:rsidRDefault="00CF556F">
          <w:pPr>
            <w:pStyle w:val="TOC1"/>
            <w:tabs>
              <w:tab w:val="right" w:leader="dot" w:pos="9016"/>
            </w:tabs>
            <w:rPr>
              <w:rFonts w:eastAsiaTheme="minorEastAsia"/>
              <w:noProof/>
              <w:sz w:val="24"/>
              <w:szCs w:val="24"/>
              <w:lang w:eastAsia="en-GB"/>
            </w:rPr>
          </w:pPr>
          <w:r w:rsidRPr="006D1069">
            <w:rPr>
              <w:rFonts w:ascii="Arial" w:hAnsi="Arial" w:cs="Arial"/>
              <w:sz w:val="24"/>
              <w:szCs w:val="24"/>
            </w:rPr>
            <w:fldChar w:fldCharType="begin"/>
          </w:r>
          <w:r w:rsidRPr="006D1069">
            <w:rPr>
              <w:rFonts w:ascii="Arial" w:hAnsi="Arial" w:cs="Arial"/>
              <w:sz w:val="24"/>
              <w:szCs w:val="24"/>
            </w:rPr>
            <w:instrText xml:space="preserve"> TOC \o "1-3" \h \z \u </w:instrText>
          </w:r>
          <w:r w:rsidRPr="006D1069">
            <w:rPr>
              <w:rFonts w:ascii="Arial" w:hAnsi="Arial" w:cs="Arial"/>
              <w:sz w:val="24"/>
              <w:szCs w:val="24"/>
            </w:rPr>
            <w:fldChar w:fldCharType="separate"/>
          </w:r>
          <w:hyperlink w:anchor="_Toc235448016" w:history="1">
            <w:r w:rsidR="00F65854" w:rsidRPr="0045032B">
              <w:rPr>
                <w:rStyle w:val="Hyperlink"/>
                <w:rFonts w:ascii="Arial" w:hAnsi="Arial" w:cs="Arial"/>
                <w:noProof/>
              </w:rPr>
              <w:t>Chapter 1: Introduction</w:t>
            </w:r>
            <w:r w:rsidR="00F65854">
              <w:rPr>
                <w:noProof/>
                <w:webHidden/>
              </w:rPr>
              <w:tab/>
            </w:r>
            <w:r w:rsidR="00F65854">
              <w:rPr>
                <w:noProof/>
                <w:webHidden/>
              </w:rPr>
              <w:fldChar w:fldCharType="begin"/>
            </w:r>
            <w:r w:rsidR="00F65854">
              <w:rPr>
                <w:noProof/>
                <w:webHidden/>
              </w:rPr>
              <w:instrText xml:space="preserve"> PAGEREF _Toc235448016 \h </w:instrText>
            </w:r>
            <w:r w:rsidR="00F65854">
              <w:rPr>
                <w:noProof/>
                <w:webHidden/>
              </w:rPr>
            </w:r>
            <w:r w:rsidR="00F65854">
              <w:rPr>
                <w:noProof/>
                <w:webHidden/>
              </w:rPr>
              <w:fldChar w:fldCharType="separate"/>
            </w:r>
            <w:r w:rsidR="00F65854">
              <w:rPr>
                <w:noProof/>
                <w:webHidden/>
              </w:rPr>
              <w:t>7</w:t>
            </w:r>
            <w:r w:rsidR="00F65854">
              <w:rPr>
                <w:noProof/>
                <w:webHidden/>
              </w:rPr>
              <w:fldChar w:fldCharType="end"/>
            </w:r>
          </w:hyperlink>
        </w:p>
        <w:p w14:paraId="5D9B6334" w14:textId="68BC252A" w:rsidR="00F65854" w:rsidRDefault="00F65854">
          <w:pPr>
            <w:pStyle w:val="TOC2"/>
            <w:tabs>
              <w:tab w:val="right" w:leader="dot" w:pos="9016"/>
            </w:tabs>
            <w:rPr>
              <w:rFonts w:eastAsiaTheme="minorEastAsia"/>
              <w:noProof/>
              <w:sz w:val="24"/>
              <w:szCs w:val="24"/>
              <w:lang w:eastAsia="en-GB"/>
            </w:rPr>
          </w:pPr>
          <w:hyperlink w:anchor="_Toc235448017" w:history="1">
            <w:r w:rsidRPr="0045032B">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_Toc235448017 \h </w:instrText>
            </w:r>
            <w:r>
              <w:rPr>
                <w:noProof/>
                <w:webHidden/>
              </w:rPr>
            </w:r>
            <w:r>
              <w:rPr>
                <w:noProof/>
                <w:webHidden/>
              </w:rPr>
              <w:fldChar w:fldCharType="separate"/>
            </w:r>
            <w:r>
              <w:rPr>
                <w:noProof/>
                <w:webHidden/>
              </w:rPr>
              <w:t>7</w:t>
            </w:r>
            <w:r>
              <w:rPr>
                <w:noProof/>
                <w:webHidden/>
              </w:rPr>
              <w:fldChar w:fldCharType="end"/>
            </w:r>
          </w:hyperlink>
        </w:p>
        <w:p w14:paraId="2D39A8C5" w14:textId="0875B8C6" w:rsidR="00F65854" w:rsidRDefault="00F65854">
          <w:pPr>
            <w:pStyle w:val="TOC2"/>
            <w:tabs>
              <w:tab w:val="right" w:leader="dot" w:pos="9016"/>
            </w:tabs>
            <w:rPr>
              <w:rFonts w:eastAsiaTheme="minorEastAsia"/>
              <w:noProof/>
              <w:sz w:val="24"/>
              <w:szCs w:val="24"/>
              <w:lang w:eastAsia="en-GB"/>
            </w:rPr>
          </w:pPr>
          <w:hyperlink w:anchor="_Toc235448018" w:history="1">
            <w:r w:rsidRPr="0045032B">
              <w:rPr>
                <w:rStyle w:val="Hyperlink"/>
                <w:rFonts w:ascii="Arial" w:hAnsi="Arial" w:cs="Arial"/>
                <w:noProof/>
              </w:rPr>
              <w:t>1.2 Research Problem</w:t>
            </w:r>
            <w:r>
              <w:rPr>
                <w:noProof/>
                <w:webHidden/>
              </w:rPr>
              <w:tab/>
            </w:r>
            <w:r>
              <w:rPr>
                <w:noProof/>
                <w:webHidden/>
              </w:rPr>
              <w:fldChar w:fldCharType="begin"/>
            </w:r>
            <w:r>
              <w:rPr>
                <w:noProof/>
                <w:webHidden/>
              </w:rPr>
              <w:instrText xml:space="preserve"> PAGEREF _Toc235448018 \h </w:instrText>
            </w:r>
            <w:r>
              <w:rPr>
                <w:noProof/>
                <w:webHidden/>
              </w:rPr>
            </w:r>
            <w:r>
              <w:rPr>
                <w:noProof/>
                <w:webHidden/>
              </w:rPr>
              <w:fldChar w:fldCharType="separate"/>
            </w:r>
            <w:r>
              <w:rPr>
                <w:noProof/>
                <w:webHidden/>
              </w:rPr>
              <w:t>7</w:t>
            </w:r>
            <w:r>
              <w:rPr>
                <w:noProof/>
                <w:webHidden/>
              </w:rPr>
              <w:fldChar w:fldCharType="end"/>
            </w:r>
          </w:hyperlink>
        </w:p>
        <w:p w14:paraId="180C5DBE" w14:textId="174DF490" w:rsidR="00F65854" w:rsidRDefault="00F65854">
          <w:pPr>
            <w:pStyle w:val="TOC2"/>
            <w:tabs>
              <w:tab w:val="right" w:leader="dot" w:pos="9016"/>
            </w:tabs>
            <w:rPr>
              <w:rFonts w:eastAsiaTheme="minorEastAsia"/>
              <w:noProof/>
              <w:sz w:val="24"/>
              <w:szCs w:val="24"/>
              <w:lang w:eastAsia="en-GB"/>
            </w:rPr>
          </w:pPr>
          <w:hyperlink w:anchor="_Toc235448019" w:history="1">
            <w:r w:rsidRPr="0045032B">
              <w:rPr>
                <w:rStyle w:val="Hyperlink"/>
                <w:rFonts w:ascii="Arial" w:hAnsi="Arial" w:cs="Arial"/>
                <w:noProof/>
              </w:rPr>
              <w:t>1.3 Research Aim</w:t>
            </w:r>
            <w:r>
              <w:rPr>
                <w:noProof/>
                <w:webHidden/>
              </w:rPr>
              <w:tab/>
            </w:r>
            <w:r>
              <w:rPr>
                <w:noProof/>
                <w:webHidden/>
              </w:rPr>
              <w:fldChar w:fldCharType="begin"/>
            </w:r>
            <w:r>
              <w:rPr>
                <w:noProof/>
                <w:webHidden/>
              </w:rPr>
              <w:instrText xml:space="preserve"> PAGEREF _Toc235448019 \h </w:instrText>
            </w:r>
            <w:r>
              <w:rPr>
                <w:noProof/>
                <w:webHidden/>
              </w:rPr>
            </w:r>
            <w:r>
              <w:rPr>
                <w:noProof/>
                <w:webHidden/>
              </w:rPr>
              <w:fldChar w:fldCharType="separate"/>
            </w:r>
            <w:r>
              <w:rPr>
                <w:noProof/>
                <w:webHidden/>
              </w:rPr>
              <w:t>8</w:t>
            </w:r>
            <w:r>
              <w:rPr>
                <w:noProof/>
                <w:webHidden/>
              </w:rPr>
              <w:fldChar w:fldCharType="end"/>
            </w:r>
          </w:hyperlink>
        </w:p>
        <w:p w14:paraId="2D750323" w14:textId="72A9B43E" w:rsidR="00F65854" w:rsidRDefault="00F65854">
          <w:pPr>
            <w:pStyle w:val="TOC2"/>
            <w:tabs>
              <w:tab w:val="right" w:leader="dot" w:pos="9016"/>
            </w:tabs>
            <w:rPr>
              <w:rFonts w:eastAsiaTheme="minorEastAsia"/>
              <w:noProof/>
              <w:sz w:val="24"/>
              <w:szCs w:val="24"/>
              <w:lang w:eastAsia="en-GB"/>
            </w:rPr>
          </w:pPr>
          <w:hyperlink w:anchor="_Toc235448020" w:history="1">
            <w:r w:rsidRPr="0045032B">
              <w:rPr>
                <w:rStyle w:val="Hyperlink"/>
                <w:rFonts w:ascii="Arial" w:hAnsi="Arial" w:cs="Arial"/>
                <w:noProof/>
              </w:rPr>
              <w:t>1.4 Research Objectives</w:t>
            </w:r>
            <w:r>
              <w:rPr>
                <w:noProof/>
                <w:webHidden/>
              </w:rPr>
              <w:tab/>
            </w:r>
            <w:r>
              <w:rPr>
                <w:noProof/>
                <w:webHidden/>
              </w:rPr>
              <w:fldChar w:fldCharType="begin"/>
            </w:r>
            <w:r>
              <w:rPr>
                <w:noProof/>
                <w:webHidden/>
              </w:rPr>
              <w:instrText xml:space="preserve"> PAGEREF _Toc235448020 \h </w:instrText>
            </w:r>
            <w:r>
              <w:rPr>
                <w:noProof/>
                <w:webHidden/>
              </w:rPr>
            </w:r>
            <w:r>
              <w:rPr>
                <w:noProof/>
                <w:webHidden/>
              </w:rPr>
              <w:fldChar w:fldCharType="separate"/>
            </w:r>
            <w:r>
              <w:rPr>
                <w:noProof/>
                <w:webHidden/>
              </w:rPr>
              <w:t>8</w:t>
            </w:r>
            <w:r>
              <w:rPr>
                <w:noProof/>
                <w:webHidden/>
              </w:rPr>
              <w:fldChar w:fldCharType="end"/>
            </w:r>
          </w:hyperlink>
        </w:p>
        <w:p w14:paraId="7D0629A2" w14:textId="5B690975" w:rsidR="00F65854" w:rsidRDefault="00F65854">
          <w:pPr>
            <w:pStyle w:val="TOC2"/>
            <w:tabs>
              <w:tab w:val="right" w:leader="dot" w:pos="9016"/>
            </w:tabs>
            <w:rPr>
              <w:rFonts w:eastAsiaTheme="minorEastAsia"/>
              <w:noProof/>
              <w:sz w:val="24"/>
              <w:szCs w:val="24"/>
              <w:lang w:eastAsia="en-GB"/>
            </w:rPr>
          </w:pPr>
          <w:hyperlink w:anchor="_Toc235448021" w:history="1">
            <w:r w:rsidRPr="0045032B">
              <w:rPr>
                <w:rStyle w:val="Hyperlink"/>
                <w:rFonts w:ascii="Arial" w:hAnsi="Arial" w:cs="Arial"/>
                <w:noProof/>
              </w:rPr>
              <w:t>1.5 Research Questions</w:t>
            </w:r>
            <w:r>
              <w:rPr>
                <w:noProof/>
                <w:webHidden/>
              </w:rPr>
              <w:tab/>
            </w:r>
            <w:r>
              <w:rPr>
                <w:noProof/>
                <w:webHidden/>
              </w:rPr>
              <w:fldChar w:fldCharType="begin"/>
            </w:r>
            <w:r>
              <w:rPr>
                <w:noProof/>
                <w:webHidden/>
              </w:rPr>
              <w:instrText xml:space="preserve"> PAGEREF _Toc235448021 \h </w:instrText>
            </w:r>
            <w:r>
              <w:rPr>
                <w:noProof/>
                <w:webHidden/>
              </w:rPr>
            </w:r>
            <w:r>
              <w:rPr>
                <w:noProof/>
                <w:webHidden/>
              </w:rPr>
              <w:fldChar w:fldCharType="separate"/>
            </w:r>
            <w:r>
              <w:rPr>
                <w:noProof/>
                <w:webHidden/>
              </w:rPr>
              <w:t>8</w:t>
            </w:r>
            <w:r>
              <w:rPr>
                <w:noProof/>
                <w:webHidden/>
              </w:rPr>
              <w:fldChar w:fldCharType="end"/>
            </w:r>
          </w:hyperlink>
        </w:p>
        <w:p w14:paraId="70781679" w14:textId="02DA8978" w:rsidR="00F65854" w:rsidRDefault="00F65854">
          <w:pPr>
            <w:pStyle w:val="TOC2"/>
            <w:tabs>
              <w:tab w:val="right" w:leader="dot" w:pos="9016"/>
            </w:tabs>
            <w:rPr>
              <w:rFonts w:eastAsiaTheme="minorEastAsia"/>
              <w:noProof/>
              <w:sz w:val="24"/>
              <w:szCs w:val="24"/>
              <w:lang w:eastAsia="en-GB"/>
            </w:rPr>
          </w:pPr>
          <w:hyperlink w:anchor="_Toc235448022" w:history="1">
            <w:r w:rsidRPr="0045032B">
              <w:rPr>
                <w:rStyle w:val="Hyperlink"/>
                <w:rFonts w:ascii="Arial" w:hAnsi="Arial" w:cs="Arial"/>
                <w:noProof/>
              </w:rPr>
              <w:t>1.6 Significance of the Study</w:t>
            </w:r>
            <w:r>
              <w:rPr>
                <w:noProof/>
                <w:webHidden/>
              </w:rPr>
              <w:tab/>
            </w:r>
            <w:r>
              <w:rPr>
                <w:noProof/>
                <w:webHidden/>
              </w:rPr>
              <w:fldChar w:fldCharType="begin"/>
            </w:r>
            <w:r>
              <w:rPr>
                <w:noProof/>
                <w:webHidden/>
              </w:rPr>
              <w:instrText xml:space="preserve"> PAGEREF _Toc235448022 \h </w:instrText>
            </w:r>
            <w:r>
              <w:rPr>
                <w:noProof/>
                <w:webHidden/>
              </w:rPr>
            </w:r>
            <w:r>
              <w:rPr>
                <w:noProof/>
                <w:webHidden/>
              </w:rPr>
              <w:fldChar w:fldCharType="separate"/>
            </w:r>
            <w:r>
              <w:rPr>
                <w:noProof/>
                <w:webHidden/>
              </w:rPr>
              <w:t>9</w:t>
            </w:r>
            <w:r>
              <w:rPr>
                <w:noProof/>
                <w:webHidden/>
              </w:rPr>
              <w:fldChar w:fldCharType="end"/>
            </w:r>
          </w:hyperlink>
        </w:p>
        <w:p w14:paraId="4A030C14" w14:textId="4D967779" w:rsidR="00F65854" w:rsidRDefault="00F65854">
          <w:pPr>
            <w:pStyle w:val="TOC2"/>
            <w:tabs>
              <w:tab w:val="right" w:leader="dot" w:pos="9016"/>
            </w:tabs>
            <w:rPr>
              <w:rFonts w:eastAsiaTheme="minorEastAsia"/>
              <w:noProof/>
              <w:sz w:val="24"/>
              <w:szCs w:val="24"/>
              <w:lang w:eastAsia="en-GB"/>
            </w:rPr>
          </w:pPr>
          <w:hyperlink w:anchor="_Toc235448023" w:history="1">
            <w:r w:rsidRPr="0045032B">
              <w:rPr>
                <w:rStyle w:val="Hyperlink"/>
                <w:rFonts w:ascii="Arial" w:hAnsi="Arial" w:cs="Arial"/>
                <w:noProof/>
              </w:rPr>
              <w:t>1.7 Chapter summary</w:t>
            </w:r>
            <w:r>
              <w:rPr>
                <w:noProof/>
                <w:webHidden/>
              </w:rPr>
              <w:tab/>
            </w:r>
            <w:r>
              <w:rPr>
                <w:noProof/>
                <w:webHidden/>
              </w:rPr>
              <w:fldChar w:fldCharType="begin"/>
            </w:r>
            <w:r>
              <w:rPr>
                <w:noProof/>
                <w:webHidden/>
              </w:rPr>
              <w:instrText xml:space="preserve"> PAGEREF _Toc235448023 \h </w:instrText>
            </w:r>
            <w:r>
              <w:rPr>
                <w:noProof/>
                <w:webHidden/>
              </w:rPr>
            </w:r>
            <w:r>
              <w:rPr>
                <w:noProof/>
                <w:webHidden/>
              </w:rPr>
              <w:fldChar w:fldCharType="separate"/>
            </w:r>
            <w:r>
              <w:rPr>
                <w:noProof/>
                <w:webHidden/>
              </w:rPr>
              <w:t>9</w:t>
            </w:r>
            <w:r>
              <w:rPr>
                <w:noProof/>
                <w:webHidden/>
              </w:rPr>
              <w:fldChar w:fldCharType="end"/>
            </w:r>
          </w:hyperlink>
        </w:p>
        <w:p w14:paraId="71F3394C" w14:textId="5A311052" w:rsidR="00F65854" w:rsidRDefault="00F65854">
          <w:pPr>
            <w:pStyle w:val="TOC1"/>
            <w:tabs>
              <w:tab w:val="right" w:leader="dot" w:pos="9016"/>
            </w:tabs>
            <w:rPr>
              <w:rFonts w:eastAsiaTheme="minorEastAsia"/>
              <w:noProof/>
              <w:sz w:val="24"/>
              <w:szCs w:val="24"/>
              <w:lang w:eastAsia="en-GB"/>
            </w:rPr>
          </w:pPr>
          <w:hyperlink w:anchor="_Toc235448024" w:history="1">
            <w:r w:rsidRPr="0045032B">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_Toc235448024 \h </w:instrText>
            </w:r>
            <w:r>
              <w:rPr>
                <w:noProof/>
                <w:webHidden/>
              </w:rPr>
            </w:r>
            <w:r>
              <w:rPr>
                <w:noProof/>
                <w:webHidden/>
              </w:rPr>
              <w:fldChar w:fldCharType="separate"/>
            </w:r>
            <w:r>
              <w:rPr>
                <w:noProof/>
                <w:webHidden/>
              </w:rPr>
              <w:t>10</w:t>
            </w:r>
            <w:r>
              <w:rPr>
                <w:noProof/>
                <w:webHidden/>
              </w:rPr>
              <w:fldChar w:fldCharType="end"/>
            </w:r>
          </w:hyperlink>
        </w:p>
        <w:p w14:paraId="1AEA173E" w14:textId="2A99F8F6" w:rsidR="00F65854" w:rsidRDefault="00F65854">
          <w:pPr>
            <w:pStyle w:val="TOC2"/>
            <w:tabs>
              <w:tab w:val="right" w:leader="dot" w:pos="9016"/>
            </w:tabs>
            <w:rPr>
              <w:rFonts w:eastAsiaTheme="minorEastAsia"/>
              <w:noProof/>
              <w:sz w:val="24"/>
              <w:szCs w:val="24"/>
              <w:lang w:eastAsia="en-GB"/>
            </w:rPr>
          </w:pPr>
          <w:hyperlink w:anchor="_Toc235448025" w:history="1">
            <w:r w:rsidRPr="0045032B">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_Toc235448025 \h </w:instrText>
            </w:r>
            <w:r>
              <w:rPr>
                <w:noProof/>
                <w:webHidden/>
              </w:rPr>
            </w:r>
            <w:r>
              <w:rPr>
                <w:noProof/>
                <w:webHidden/>
              </w:rPr>
              <w:fldChar w:fldCharType="separate"/>
            </w:r>
            <w:r>
              <w:rPr>
                <w:noProof/>
                <w:webHidden/>
              </w:rPr>
              <w:t>10</w:t>
            </w:r>
            <w:r>
              <w:rPr>
                <w:noProof/>
                <w:webHidden/>
              </w:rPr>
              <w:fldChar w:fldCharType="end"/>
            </w:r>
          </w:hyperlink>
        </w:p>
        <w:p w14:paraId="218A581A" w14:textId="7FEBC83B" w:rsidR="00F65854" w:rsidRDefault="00F65854">
          <w:pPr>
            <w:pStyle w:val="TOC2"/>
            <w:tabs>
              <w:tab w:val="right" w:leader="dot" w:pos="9016"/>
            </w:tabs>
            <w:rPr>
              <w:rFonts w:eastAsiaTheme="minorEastAsia"/>
              <w:noProof/>
              <w:sz w:val="24"/>
              <w:szCs w:val="24"/>
              <w:lang w:eastAsia="en-GB"/>
            </w:rPr>
          </w:pPr>
          <w:hyperlink w:anchor="_Toc235448026" w:history="1">
            <w:r w:rsidRPr="0045032B">
              <w:rPr>
                <w:rStyle w:val="Hyperlink"/>
                <w:rFonts w:ascii="Arial" w:hAnsi="Arial" w:cs="Arial"/>
                <w:noProof/>
              </w:rPr>
              <w:t>2.2 Agency Work and Behavioural Challenges</w:t>
            </w:r>
            <w:r>
              <w:rPr>
                <w:noProof/>
                <w:webHidden/>
              </w:rPr>
              <w:tab/>
            </w:r>
            <w:r>
              <w:rPr>
                <w:noProof/>
                <w:webHidden/>
              </w:rPr>
              <w:fldChar w:fldCharType="begin"/>
            </w:r>
            <w:r>
              <w:rPr>
                <w:noProof/>
                <w:webHidden/>
              </w:rPr>
              <w:instrText xml:space="preserve"> PAGEREF _Toc235448026 \h </w:instrText>
            </w:r>
            <w:r>
              <w:rPr>
                <w:noProof/>
                <w:webHidden/>
              </w:rPr>
            </w:r>
            <w:r>
              <w:rPr>
                <w:noProof/>
                <w:webHidden/>
              </w:rPr>
              <w:fldChar w:fldCharType="separate"/>
            </w:r>
            <w:r>
              <w:rPr>
                <w:noProof/>
                <w:webHidden/>
              </w:rPr>
              <w:t>10</w:t>
            </w:r>
            <w:r>
              <w:rPr>
                <w:noProof/>
                <w:webHidden/>
              </w:rPr>
              <w:fldChar w:fldCharType="end"/>
            </w:r>
          </w:hyperlink>
        </w:p>
        <w:p w14:paraId="5362A839" w14:textId="697EB0B4" w:rsidR="00F65854" w:rsidRDefault="00F65854">
          <w:pPr>
            <w:pStyle w:val="TOC2"/>
            <w:tabs>
              <w:tab w:val="right" w:leader="dot" w:pos="9016"/>
            </w:tabs>
            <w:rPr>
              <w:rFonts w:eastAsiaTheme="minorEastAsia"/>
              <w:noProof/>
              <w:sz w:val="24"/>
              <w:szCs w:val="24"/>
              <w:lang w:eastAsia="en-GB"/>
            </w:rPr>
          </w:pPr>
          <w:hyperlink w:anchor="_Toc235448027" w:history="1">
            <w:r w:rsidRPr="0045032B">
              <w:rPr>
                <w:rStyle w:val="Hyperlink"/>
                <w:rFonts w:ascii="Arial" w:hAnsi="Arial" w:cs="Arial"/>
                <w:noProof/>
              </w:rPr>
              <w:t>2.3 Employee Engagement, Organisational Commitment and Workplace Performance</w:t>
            </w:r>
            <w:r>
              <w:rPr>
                <w:noProof/>
                <w:webHidden/>
              </w:rPr>
              <w:tab/>
            </w:r>
            <w:r>
              <w:rPr>
                <w:noProof/>
                <w:webHidden/>
              </w:rPr>
              <w:fldChar w:fldCharType="begin"/>
            </w:r>
            <w:r>
              <w:rPr>
                <w:noProof/>
                <w:webHidden/>
              </w:rPr>
              <w:instrText xml:space="preserve"> PAGEREF _Toc235448027 \h </w:instrText>
            </w:r>
            <w:r>
              <w:rPr>
                <w:noProof/>
                <w:webHidden/>
              </w:rPr>
            </w:r>
            <w:r>
              <w:rPr>
                <w:noProof/>
                <w:webHidden/>
              </w:rPr>
              <w:fldChar w:fldCharType="separate"/>
            </w:r>
            <w:r>
              <w:rPr>
                <w:noProof/>
                <w:webHidden/>
              </w:rPr>
              <w:t>11</w:t>
            </w:r>
            <w:r>
              <w:rPr>
                <w:noProof/>
                <w:webHidden/>
              </w:rPr>
              <w:fldChar w:fldCharType="end"/>
            </w:r>
          </w:hyperlink>
        </w:p>
        <w:p w14:paraId="0ADC7730" w14:textId="10ABC490" w:rsidR="00F65854" w:rsidRDefault="00F65854">
          <w:pPr>
            <w:pStyle w:val="TOC2"/>
            <w:tabs>
              <w:tab w:val="right" w:leader="dot" w:pos="9016"/>
            </w:tabs>
            <w:rPr>
              <w:rFonts w:eastAsiaTheme="minorEastAsia"/>
              <w:noProof/>
              <w:sz w:val="24"/>
              <w:szCs w:val="24"/>
              <w:lang w:eastAsia="en-GB"/>
            </w:rPr>
          </w:pPr>
          <w:hyperlink w:anchor="_Toc235448028" w:history="1">
            <w:r w:rsidRPr="0045032B">
              <w:rPr>
                <w:rStyle w:val="Hyperlink"/>
                <w:rFonts w:ascii="Arial" w:hAnsi="Arial" w:cs="Arial"/>
                <w:noProof/>
              </w:rPr>
              <w:t>2.4 Theoretical Perspectives</w:t>
            </w:r>
            <w:r>
              <w:rPr>
                <w:noProof/>
                <w:webHidden/>
              </w:rPr>
              <w:tab/>
            </w:r>
            <w:r>
              <w:rPr>
                <w:noProof/>
                <w:webHidden/>
              </w:rPr>
              <w:fldChar w:fldCharType="begin"/>
            </w:r>
            <w:r>
              <w:rPr>
                <w:noProof/>
                <w:webHidden/>
              </w:rPr>
              <w:instrText xml:space="preserve"> PAGEREF _Toc235448028 \h </w:instrText>
            </w:r>
            <w:r>
              <w:rPr>
                <w:noProof/>
                <w:webHidden/>
              </w:rPr>
            </w:r>
            <w:r>
              <w:rPr>
                <w:noProof/>
                <w:webHidden/>
              </w:rPr>
              <w:fldChar w:fldCharType="separate"/>
            </w:r>
            <w:r>
              <w:rPr>
                <w:noProof/>
                <w:webHidden/>
              </w:rPr>
              <w:t>12</w:t>
            </w:r>
            <w:r>
              <w:rPr>
                <w:noProof/>
                <w:webHidden/>
              </w:rPr>
              <w:fldChar w:fldCharType="end"/>
            </w:r>
          </w:hyperlink>
        </w:p>
        <w:p w14:paraId="46D5362B" w14:textId="3057DEF1" w:rsidR="00F65854" w:rsidRDefault="00F65854">
          <w:pPr>
            <w:pStyle w:val="TOC2"/>
            <w:tabs>
              <w:tab w:val="right" w:leader="dot" w:pos="9016"/>
            </w:tabs>
            <w:rPr>
              <w:rFonts w:eastAsiaTheme="minorEastAsia"/>
              <w:noProof/>
              <w:sz w:val="24"/>
              <w:szCs w:val="24"/>
              <w:lang w:eastAsia="en-GB"/>
            </w:rPr>
          </w:pPr>
          <w:hyperlink w:anchor="_Toc235448029" w:history="1">
            <w:r w:rsidRPr="0045032B">
              <w:rPr>
                <w:rStyle w:val="Hyperlink"/>
                <w:rFonts w:ascii="Arial" w:hAnsi="Arial" w:cs="Arial"/>
                <w:noProof/>
              </w:rPr>
              <w:t>2.5 Human Resource Management Strategies</w:t>
            </w:r>
            <w:r>
              <w:rPr>
                <w:noProof/>
                <w:webHidden/>
              </w:rPr>
              <w:tab/>
            </w:r>
            <w:r>
              <w:rPr>
                <w:noProof/>
                <w:webHidden/>
              </w:rPr>
              <w:fldChar w:fldCharType="begin"/>
            </w:r>
            <w:r>
              <w:rPr>
                <w:noProof/>
                <w:webHidden/>
              </w:rPr>
              <w:instrText xml:space="preserve"> PAGEREF _Toc235448029 \h </w:instrText>
            </w:r>
            <w:r>
              <w:rPr>
                <w:noProof/>
                <w:webHidden/>
              </w:rPr>
            </w:r>
            <w:r>
              <w:rPr>
                <w:noProof/>
                <w:webHidden/>
              </w:rPr>
              <w:fldChar w:fldCharType="separate"/>
            </w:r>
            <w:r>
              <w:rPr>
                <w:noProof/>
                <w:webHidden/>
              </w:rPr>
              <w:t>13</w:t>
            </w:r>
            <w:r>
              <w:rPr>
                <w:noProof/>
                <w:webHidden/>
              </w:rPr>
              <w:fldChar w:fldCharType="end"/>
            </w:r>
          </w:hyperlink>
        </w:p>
        <w:p w14:paraId="7C8BDF44" w14:textId="36E8B1B3" w:rsidR="00F65854" w:rsidRDefault="00F65854">
          <w:pPr>
            <w:pStyle w:val="TOC2"/>
            <w:tabs>
              <w:tab w:val="right" w:leader="dot" w:pos="9016"/>
            </w:tabs>
            <w:rPr>
              <w:rFonts w:eastAsiaTheme="minorEastAsia"/>
              <w:noProof/>
              <w:sz w:val="24"/>
              <w:szCs w:val="24"/>
              <w:lang w:eastAsia="en-GB"/>
            </w:rPr>
          </w:pPr>
          <w:hyperlink w:anchor="_Toc235448030" w:history="1">
            <w:r w:rsidRPr="0045032B">
              <w:rPr>
                <w:rStyle w:val="Hyperlink"/>
                <w:rFonts w:ascii="Arial" w:hAnsi="Arial" w:cs="Arial"/>
                <w:noProof/>
              </w:rPr>
              <w:t>2.6 Research Gap</w:t>
            </w:r>
            <w:r>
              <w:rPr>
                <w:noProof/>
                <w:webHidden/>
              </w:rPr>
              <w:tab/>
            </w:r>
            <w:r>
              <w:rPr>
                <w:noProof/>
                <w:webHidden/>
              </w:rPr>
              <w:fldChar w:fldCharType="begin"/>
            </w:r>
            <w:r>
              <w:rPr>
                <w:noProof/>
                <w:webHidden/>
              </w:rPr>
              <w:instrText xml:space="preserve"> PAGEREF _Toc235448030 \h </w:instrText>
            </w:r>
            <w:r>
              <w:rPr>
                <w:noProof/>
                <w:webHidden/>
              </w:rPr>
            </w:r>
            <w:r>
              <w:rPr>
                <w:noProof/>
                <w:webHidden/>
              </w:rPr>
              <w:fldChar w:fldCharType="separate"/>
            </w:r>
            <w:r>
              <w:rPr>
                <w:noProof/>
                <w:webHidden/>
              </w:rPr>
              <w:t>14</w:t>
            </w:r>
            <w:r>
              <w:rPr>
                <w:noProof/>
                <w:webHidden/>
              </w:rPr>
              <w:fldChar w:fldCharType="end"/>
            </w:r>
          </w:hyperlink>
        </w:p>
        <w:p w14:paraId="1D013721" w14:textId="501B46DE" w:rsidR="00F65854" w:rsidRDefault="00F65854">
          <w:pPr>
            <w:pStyle w:val="TOC2"/>
            <w:tabs>
              <w:tab w:val="right" w:leader="dot" w:pos="9016"/>
            </w:tabs>
            <w:rPr>
              <w:rFonts w:eastAsiaTheme="minorEastAsia"/>
              <w:noProof/>
              <w:sz w:val="24"/>
              <w:szCs w:val="24"/>
              <w:lang w:eastAsia="en-GB"/>
            </w:rPr>
          </w:pPr>
          <w:hyperlink w:anchor="_Toc235448031" w:history="1">
            <w:r w:rsidRPr="0045032B">
              <w:rPr>
                <w:rStyle w:val="Hyperlink"/>
                <w:rFonts w:ascii="Arial" w:hAnsi="Arial" w:cs="Arial"/>
                <w:noProof/>
              </w:rPr>
              <w:t>2.7 Chapter summary</w:t>
            </w:r>
            <w:r>
              <w:rPr>
                <w:noProof/>
                <w:webHidden/>
              </w:rPr>
              <w:tab/>
            </w:r>
            <w:r>
              <w:rPr>
                <w:noProof/>
                <w:webHidden/>
              </w:rPr>
              <w:fldChar w:fldCharType="begin"/>
            </w:r>
            <w:r>
              <w:rPr>
                <w:noProof/>
                <w:webHidden/>
              </w:rPr>
              <w:instrText xml:space="preserve"> PAGEREF _Toc235448031 \h </w:instrText>
            </w:r>
            <w:r>
              <w:rPr>
                <w:noProof/>
                <w:webHidden/>
              </w:rPr>
            </w:r>
            <w:r>
              <w:rPr>
                <w:noProof/>
                <w:webHidden/>
              </w:rPr>
              <w:fldChar w:fldCharType="separate"/>
            </w:r>
            <w:r>
              <w:rPr>
                <w:noProof/>
                <w:webHidden/>
              </w:rPr>
              <w:t>14</w:t>
            </w:r>
            <w:r>
              <w:rPr>
                <w:noProof/>
                <w:webHidden/>
              </w:rPr>
              <w:fldChar w:fldCharType="end"/>
            </w:r>
          </w:hyperlink>
        </w:p>
        <w:p w14:paraId="52ACB78B" w14:textId="14ABD1C0" w:rsidR="00F65854" w:rsidRDefault="00F65854">
          <w:pPr>
            <w:pStyle w:val="TOC1"/>
            <w:tabs>
              <w:tab w:val="right" w:leader="dot" w:pos="9016"/>
            </w:tabs>
            <w:rPr>
              <w:rFonts w:eastAsiaTheme="minorEastAsia"/>
              <w:noProof/>
              <w:sz w:val="24"/>
              <w:szCs w:val="24"/>
              <w:lang w:eastAsia="en-GB"/>
            </w:rPr>
          </w:pPr>
          <w:hyperlink w:anchor="_Toc235448032" w:history="1">
            <w:r w:rsidRPr="0045032B">
              <w:rPr>
                <w:rStyle w:val="Hyperlink"/>
                <w:rFonts w:ascii="Arial" w:hAnsi="Arial" w:cs="Arial"/>
                <w:noProof/>
              </w:rPr>
              <w:t>Chapter 3: Research Methods and Methodology</w:t>
            </w:r>
            <w:r>
              <w:rPr>
                <w:noProof/>
                <w:webHidden/>
              </w:rPr>
              <w:tab/>
            </w:r>
            <w:r>
              <w:rPr>
                <w:noProof/>
                <w:webHidden/>
              </w:rPr>
              <w:fldChar w:fldCharType="begin"/>
            </w:r>
            <w:r>
              <w:rPr>
                <w:noProof/>
                <w:webHidden/>
              </w:rPr>
              <w:instrText xml:space="preserve"> PAGEREF _Toc235448032 \h </w:instrText>
            </w:r>
            <w:r>
              <w:rPr>
                <w:noProof/>
                <w:webHidden/>
              </w:rPr>
            </w:r>
            <w:r>
              <w:rPr>
                <w:noProof/>
                <w:webHidden/>
              </w:rPr>
              <w:fldChar w:fldCharType="separate"/>
            </w:r>
            <w:r>
              <w:rPr>
                <w:noProof/>
                <w:webHidden/>
              </w:rPr>
              <w:t>15</w:t>
            </w:r>
            <w:r>
              <w:rPr>
                <w:noProof/>
                <w:webHidden/>
              </w:rPr>
              <w:fldChar w:fldCharType="end"/>
            </w:r>
          </w:hyperlink>
        </w:p>
        <w:p w14:paraId="470A1F12" w14:textId="2561A475" w:rsidR="00F65854" w:rsidRDefault="00F65854">
          <w:pPr>
            <w:pStyle w:val="TOC2"/>
            <w:tabs>
              <w:tab w:val="right" w:leader="dot" w:pos="9016"/>
            </w:tabs>
            <w:rPr>
              <w:rFonts w:eastAsiaTheme="minorEastAsia"/>
              <w:noProof/>
              <w:sz w:val="24"/>
              <w:szCs w:val="24"/>
              <w:lang w:eastAsia="en-GB"/>
            </w:rPr>
          </w:pPr>
          <w:hyperlink w:anchor="_Toc235448033" w:history="1">
            <w:r w:rsidRPr="0045032B">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_Toc235448033 \h </w:instrText>
            </w:r>
            <w:r>
              <w:rPr>
                <w:noProof/>
                <w:webHidden/>
              </w:rPr>
            </w:r>
            <w:r>
              <w:rPr>
                <w:noProof/>
                <w:webHidden/>
              </w:rPr>
              <w:fldChar w:fldCharType="separate"/>
            </w:r>
            <w:r>
              <w:rPr>
                <w:noProof/>
                <w:webHidden/>
              </w:rPr>
              <w:t>15</w:t>
            </w:r>
            <w:r>
              <w:rPr>
                <w:noProof/>
                <w:webHidden/>
              </w:rPr>
              <w:fldChar w:fldCharType="end"/>
            </w:r>
          </w:hyperlink>
        </w:p>
        <w:p w14:paraId="6A56CBA1" w14:textId="422E4DFF" w:rsidR="00F65854" w:rsidRDefault="00F65854">
          <w:pPr>
            <w:pStyle w:val="TOC2"/>
            <w:tabs>
              <w:tab w:val="right" w:leader="dot" w:pos="9016"/>
            </w:tabs>
            <w:rPr>
              <w:rFonts w:eastAsiaTheme="minorEastAsia"/>
              <w:noProof/>
              <w:sz w:val="24"/>
              <w:szCs w:val="24"/>
              <w:lang w:eastAsia="en-GB"/>
            </w:rPr>
          </w:pPr>
          <w:hyperlink w:anchor="_Toc235448034" w:history="1">
            <w:r w:rsidRPr="0045032B">
              <w:rPr>
                <w:rStyle w:val="Hyperlink"/>
                <w:rFonts w:ascii="Arial" w:hAnsi="Arial" w:cs="Arial"/>
                <w:noProof/>
              </w:rPr>
              <w:t>3.2 Philosophical position of the research</w:t>
            </w:r>
            <w:r>
              <w:rPr>
                <w:noProof/>
                <w:webHidden/>
              </w:rPr>
              <w:tab/>
            </w:r>
            <w:r>
              <w:rPr>
                <w:noProof/>
                <w:webHidden/>
              </w:rPr>
              <w:fldChar w:fldCharType="begin"/>
            </w:r>
            <w:r>
              <w:rPr>
                <w:noProof/>
                <w:webHidden/>
              </w:rPr>
              <w:instrText xml:space="preserve"> PAGEREF _Toc235448034 \h </w:instrText>
            </w:r>
            <w:r>
              <w:rPr>
                <w:noProof/>
                <w:webHidden/>
              </w:rPr>
            </w:r>
            <w:r>
              <w:rPr>
                <w:noProof/>
                <w:webHidden/>
              </w:rPr>
              <w:fldChar w:fldCharType="separate"/>
            </w:r>
            <w:r>
              <w:rPr>
                <w:noProof/>
                <w:webHidden/>
              </w:rPr>
              <w:t>15</w:t>
            </w:r>
            <w:r>
              <w:rPr>
                <w:noProof/>
                <w:webHidden/>
              </w:rPr>
              <w:fldChar w:fldCharType="end"/>
            </w:r>
          </w:hyperlink>
        </w:p>
        <w:p w14:paraId="1ECED461" w14:textId="28BE04D0" w:rsidR="00F65854" w:rsidRDefault="00F65854">
          <w:pPr>
            <w:pStyle w:val="TOC2"/>
            <w:tabs>
              <w:tab w:val="right" w:leader="dot" w:pos="9016"/>
            </w:tabs>
            <w:rPr>
              <w:rFonts w:eastAsiaTheme="minorEastAsia"/>
              <w:noProof/>
              <w:sz w:val="24"/>
              <w:szCs w:val="24"/>
              <w:lang w:eastAsia="en-GB"/>
            </w:rPr>
          </w:pPr>
          <w:hyperlink w:anchor="_Toc235448035" w:history="1">
            <w:r w:rsidRPr="0045032B">
              <w:rPr>
                <w:rStyle w:val="Hyperlink"/>
                <w:rFonts w:ascii="Arial" w:hAnsi="Arial" w:cs="Arial"/>
                <w:noProof/>
              </w:rPr>
              <w:t>3.3 Research Paradigm</w:t>
            </w:r>
            <w:r>
              <w:rPr>
                <w:noProof/>
                <w:webHidden/>
              </w:rPr>
              <w:tab/>
            </w:r>
            <w:r>
              <w:rPr>
                <w:noProof/>
                <w:webHidden/>
              </w:rPr>
              <w:fldChar w:fldCharType="begin"/>
            </w:r>
            <w:r>
              <w:rPr>
                <w:noProof/>
                <w:webHidden/>
              </w:rPr>
              <w:instrText xml:space="preserve"> PAGEREF _Toc235448035 \h </w:instrText>
            </w:r>
            <w:r>
              <w:rPr>
                <w:noProof/>
                <w:webHidden/>
              </w:rPr>
            </w:r>
            <w:r>
              <w:rPr>
                <w:noProof/>
                <w:webHidden/>
              </w:rPr>
              <w:fldChar w:fldCharType="separate"/>
            </w:r>
            <w:r>
              <w:rPr>
                <w:noProof/>
                <w:webHidden/>
              </w:rPr>
              <w:t>16</w:t>
            </w:r>
            <w:r>
              <w:rPr>
                <w:noProof/>
                <w:webHidden/>
              </w:rPr>
              <w:fldChar w:fldCharType="end"/>
            </w:r>
          </w:hyperlink>
        </w:p>
        <w:p w14:paraId="7FB64E7F" w14:textId="43F7A1DC" w:rsidR="00F65854" w:rsidRDefault="00F65854">
          <w:pPr>
            <w:pStyle w:val="TOC2"/>
            <w:tabs>
              <w:tab w:val="right" w:leader="dot" w:pos="9016"/>
            </w:tabs>
            <w:rPr>
              <w:rFonts w:eastAsiaTheme="minorEastAsia"/>
              <w:noProof/>
              <w:sz w:val="24"/>
              <w:szCs w:val="24"/>
              <w:lang w:eastAsia="en-GB"/>
            </w:rPr>
          </w:pPr>
          <w:hyperlink w:anchor="_Toc235448036" w:history="1">
            <w:r w:rsidRPr="0045032B">
              <w:rPr>
                <w:rStyle w:val="Hyperlink"/>
                <w:rFonts w:ascii="Arial" w:hAnsi="Arial" w:cs="Arial"/>
                <w:noProof/>
              </w:rPr>
              <w:t>3.4 Research Approach</w:t>
            </w:r>
            <w:r>
              <w:rPr>
                <w:noProof/>
                <w:webHidden/>
              </w:rPr>
              <w:tab/>
            </w:r>
            <w:r>
              <w:rPr>
                <w:noProof/>
                <w:webHidden/>
              </w:rPr>
              <w:fldChar w:fldCharType="begin"/>
            </w:r>
            <w:r>
              <w:rPr>
                <w:noProof/>
                <w:webHidden/>
              </w:rPr>
              <w:instrText xml:space="preserve"> PAGEREF _Toc235448036 \h </w:instrText>
            </w:r>
            <w:r>
              <w:rPr>
                <w:noProof/>
                <w:webHidden/>
              </w:rPr>
            </w:r>
            <w:r>
              <w:rPr>
                <w:noProof/>
                <w:webHidden/>
              </w:rPr>
              <w:fldChar w:fldCharType="separate"/>
            </w:r>
            <w:r>
              <w:rPr>
                <w:noProof/>
                <w:webHidden/>
              </w:rPr>
              <w:t>16</w:t>
            </w:r>
            <w:r>
              <w:rPr>
                <w:noProof/>
                <w:webHidden/>
              </w:rPr>
              <w:fldChar w:fldCharType="end"/>
            </w:r>
          </w:hyperlink>
        </w:p>
        <w:p w14:paraId="0FEE665C" w14:textId="14C3902A" w:rsidR="00F65854" w:rsidRDefault="00F65854">
          <w:pPr>
            <w:pStyle w:val="TOC2"/>
            <w:tabs>
              <w:tab w:val="right" w:leader="dot" w:pos="9016"/>
            </w:tabs>
            <w:rPr>
              <w:rFonts w:eastAsiaTheme="minorEastAsia"/>
              <w:noProof/>
              <w:sz w:val="24"/>
              <w:szCs w:val="24"/>
              <w:lang w:eastAsia="en-GB"/>
            </w:rPr>
          </w:pPr>
          <w:hyperlink w:anchor="_Toc235448037" w:history="1">
            <w:r w:rsidRPr="0045032B">
              <w:rPr>
                <w:rStyle w:val="Hyperlink"/>
                <w:rFonts w:ascii="Arial" w:hAnsi="Arial" w:cs="Arial"/>
                <w:noProof/>
              </w:rPr>
              <w:t>3.6 Research Strategy and Design</w:t>
            </w:r>
            <w:r>
              <w:rPr>
                <w:noProof/>
                <w:webHidden/>
              </w:rPr>
              <w:tab/>
            </w:r>
            <w:r>
              <w:rPr>
                <w:noProof/>
                <w:webHidden/>
              </w:rPr>
              <w:fldChar w:fldCharType="begin"/>
            </w:r>
            <w:r>
              <w:rPr>
                <w:noProof/>
                <w:webHidden/>
              </w:rPr>
              <w:instrText xml:space="preserve"> PAGEREF _Toc235448037 \h </w:instrText>
            </w:r>
            <w:r>
              <w:rPr>
                <w:noProof/>
                <w:webHidden/>
              </w:rPr>
            </w:r>
            <w:r>
              <w:rPr>
                <w:noProof/>
                <w:webHidden/>
              </w:rPr>
              <w:fldChar w:fldCharType="separate"/>
            </w:r>
            <w:r>
              <w:rPr>
                <w:noProof/>
                <w:webHidden/>
              </w:rPr>
              <w:t>17</w:t>
            </w:r>
            <w:r>
              <w:rPr>
                <w:noProof/>
                <w:webHidden/>
              </w:rPr>
              <w:fldChar w:fldCharType="end"/>
            </w:r>
          </w:hyperlink>
        </w:p>
        <w:p w14:paraId="47D99397" w14:textId="618B34DF" w:rsidR="00F65854" w:rsidRDefault="00F65854">
          <w:pPr>
            <w:pStyle w:val="TOC2"/>
            <w:tabs>
              <w:tab w:val="right" w:leader="dot" w:pos="9016"/>
            </w:tabs>
            <w:rPr>
              <w:rFonts w:eastAsiaTheme="minorEastAsia"/>
              <w:noProof/>
              <w:sz w:val="24"/>
              <w:szCs w:val="24"/>
              <w:lang w:eastAsia="en-GB"/>
            </w:rPr>
          </w:pPr>
          <w:hyperlink w:anchor="_Toc235448038" w:history="1">
            <w:r w:rsidRPr="0045032B">
              <w:rPr>
                <w:rStyle w:val="Hyperlink"/>
                <w:rFonts w:ascii="Arial" w:hAnsi="Arial" w:cs="Arial"/>
                <w:noProof/>
              </w:rPr>
              <w:t>3.7 Research Sample and Population</w:t>
            </w:r>
            <w:r>
              <w:rPr>
                <w:noProof/>
                <w:webHidden/>
              </w:rPr>
              <w:tab/>
            </w:r>
            <w:r>
              <w:rPr>
                <w:noProof/>
                <w:webHidden/>
              </w:rPr>
              <w:fldChar w:fldCharType="begin"/>
            </w:r>
            <w:r>
              <w:rPr>
                <w:noProof/>
                <w:webHidden/>
              </w:rPr>
              <w:instrText xml:space="preserve"> PAGEREF _Toc235448038 \h </w:instrText>
            </w:r>
            <w:r>
              <w:rPr>
                <w:noProof/>
                <w:webHidden/>
              </w:rPr>
            </w:r>
            <w:r>
              <w:rPr>
                <w:noProof/>
                <w:webHidden/>
              </w:rPr>
              <w:fldChar w:fldCharType="separate"/>
            </w:r>
            <w:r>
              <w:rPr>
                <w:noProof/>
                <w:webHidden/>
              </w:rPr>
              <w:t>17</w:t>
            </w:r>
            <w:r>
              <w:rPr>
                <w:noProof/>
                <w:webHidden/>
              </w:rPr>
              <w:fldChar w:fldCharType="end"/>
            </w:r>
          </w:hyperlink>
        </w:p>
        <w:p w14:paraId="00FFDC3B" w14:textId="050573DB" w:rsidR="00F65854" w:rsidRDefault="00F65854">
          <w:pPr>
            <w:pStyle w:val="TOC2"/>
            <w:tabs>
              <w:tab w:val="right" w:leader="dot" w:pos="9016"/>
            </w:tabs>
            <w:rPr>
              <w:rFonts w:eastAsiaTheme="minorEastAsia"/>
              <w:noProof/>
              <w:sz w:val="24"/>
              <w:szCs w:val="24"/>
              <w:lang w:eastAsia="en-GB"/>
            </w:rPr>
          </w:pPr>
          <w:hyperlink w:anchor="_Toc235448039" w:history="1">
            <w:r w:rsidRPr="0045032B">
              <w:rPr>
                <w:rStyle w:val="Hyperlink"/>
                <w:rFonts w:ascii="Arial" w:hAnsi="Arial" w:cs="Arial"/>
                <w:noProof/>
              </w:rPr>
              <w:t>3.8 Data Collection and Data Analysis Techniques</w:t>
            </w:r>
            <w:r>
              <w:rPr>
                <w:noProof/>
                <w:webHidden/>
              </w:rPr>
              <w:tab/>
            </w:r>
            <w:r>
              <w:rPr>
                <w:noProof/>
                <w:webHidden/>
              </w:rPr>
              <w:fldChar w:fldCharType="begin"/>
            </w:r>
            <w:r>
              <w:rPr>
                <w:noProof/>
                <w:webHidden/>
              </w:rPr>
              <w:instrText xml:space="preserve"> PAGEREF _Toc235448039 \h </w:instrText>
            </w:r>
            <w:r>
              <w:rPr>
                <w:noProof/>
                <w:webHidden/>
              </w:rPr>
            </w:r>
            <w:r>
              <w:rPr>
                <w:noProof/>
                <w:webHidden/>
              </w:rPr>
              <w:fldChar w:fldCharType="separate"/>
            </w:r>
            <w:r>
              <w:rPr>
                <w:noProof/>
                <w:webHidden/>
              </w:rPr>
              <w:t>18</w:t>
            </w:r>
            <w:r>
              <w:rPr>
                <w:noProof/>
                <w:webHidden/>
              </w:rPr>
              <w:fldChar w:fldCharType="end"/>
            </w:r>
          </w:hyperlink>
        </w:p>
        <w:p w14:paraId="72B064C6" w14:textId="021914B6" w:rsidR="00F65854" w:rsidRDefault="00F65854">
          <w:pPr>
            <w:pStyle w:val="TOC2"/>
            <w:tabs>
              <w:tab w:val="right" w:leader="dot" w:pos="9016"/>
            </w:tabs>
            <w:rPr>
              <w:rFonts w:eastAsiaTheme="minorEastAsia"/>
              <w:noProof/>
              <w:sz w:val="24"/>
              <w:szCs w:val="24"/>
              <w:lang w:eastAsia="en-GB"/>
            </w:rPr>
          </w:pPr>
          <w:hyperlink w:anchor="_Toc235448040" w:history="1">
            <w:r w:rsidRPr="0045032B">
              <w:rPr>
                <w:rStyle w:val="Hyperlink"/>
                <w:rFonts w:ascii="Arial" w:hAnsi="Arial" w:cs="Arial"/>
                <w:noProof/>
              </w:rPr>
              <w:t>3.9 Ethical Considerations</w:t>
            </w:r>
            <w:r>
              <w:rPr>
                <w:noProof/>
                <w:webHidden/>
              </w:rPr>
              <w:tab/>
            </w:r>
            <w:r>
              <w:rPr>
                <w:noProof/>
                <w:webHidden/>
              </w:rPr>
              <w:fldChar w:fldCharType="begin"/>
            </w:r>
            <w:r>
              <w:rPr>
                <w:noProof/>
                <w:webHidden/>
              </w:rPr>
              <w:instrText xml:space="preserve"> PAGEREF _Toc235448040 \h </w:instrText>
            </w:r>
            <w:r>
              <w:rPr>
                <w:noProof/>
                <w:webHidden/>
              </w:rPr>
            </w:r>
            <w:r>
              <w:rPr>
                <w:noProof/>
                <w:webHidden/>
              </w:rPr>
              <w:fldChar w:fldCharType="separate"/>
            </w:r>
            <w:r>
              <w:rPr>
                <w:noProof/>
                <w:webHidden/>
              </w:rPr>
              <w:t>18</w:t>
            </w:r>
            <w:r>
              <w:rPr>
                <w:noProof/>
                <w:webHidden/>
              </w:rPr>
              <w:fldChar w:fldCharType="end"/>
            </w:r>
          </w:hyperlink>
        </w:p>
        <w:p w14:paraId="7416F99D" w14:textId="7C2AEC5D" w:rsidR="00F65854" w:rsidRDefault="00F65854">
          <w:pPr>
            <w:pStyle w:val="TOC2"/>
            <w:tabs>
              <w:tab w:val="right" w:leader="dot" w:pos="9016"/>
            </w:tabs>
            <w:rPr>
              <w:rFonts w:eastAsiaTheme="minorEastAsia"/>
              <w:noProof/>
              <w:sz w:val="24"/>
              <w:szCs w:val="24"/>
              <w:lang w:eastAsia="en-GB"/>
            </w:rPr>
          </w:pPr>
          <w:hyperlink w:anchor="_Toc235448041" w:history="1">
            <w:r w:rsidRPr="0045032B">
              <w:rPr>
                <w:rStyle w:val="Hyperlink"/>
                <w:rFonts w:ascii="Arial" w:hAnsi="Arial" w:cs="Arial"/>
                <w:noProof/>
              </w:rPr>
              <w:t>3.10 Chapter summary</w:t>
            </w:r>
            <w:r>
              <w:rPr>
                <w:noProof/>
                <w:webHidden/>
              </w:rPr>
              <w:tab/>
            </w:r>
            <w:r>
              <w:rPr>
                <w:noProof/>
                <w:webHidden/>
              </w:rPr>
              <w:fldChar w:fldCharType="begin"/>
            </w:r>
            <w:r>
              <w:rPr>
                <w:noProof/>
                <w:webHidden/>
              </w:rPr>
              <w:instrText xml:space="preserve"> PAGEREF _Toc235448041 \h </w:instrText>
            </w:r>
            <w:r>
              <w:rPr>
                <w:noProof/>
                <w:webHidden/>
              </w:rPr>
            </w:r>
            <w:r>
              <w:rPr>
                <w:noProof/>
                <w:webHidden/>
              </w:rPr>
              <w:fldChar w:fldCharType="separate"/>
            </w:r>
            <w:r>
              <w:rPr>
                <w:noProof/>
                <w:webHidden/>
              </w:rPr>
              <w:t>19</w:t>
            </w:r>
            <w:r>
              <w:rPr>
                <w:noProof/>
                <w:webHidden/>
              </w:rPr>
              <w:fldChar w:fldCharType="end"/>
            </w:r>
          </w:hyperlink>
        </w:p>
        <w:p w14:paraId="3072E0D1" w14:textId="370E4784" w:rsidR="00F65854" w:rsidRDefault="00F65854">
          <w:pPr>
            <w:pStyle w:val="TOC1"/>
            <w:tabs>
              <w:tab w:val="right" w:leader="dot" w:pos="9016"/>
            </w:tabs>
            <w:rPr>
              <w:rFonts w:eastAsiaTheme="minorEastAsia"/>
              <w:noProof/>
              <w:sz w:val="24"/>
              <w:szCs w:val="24"/>
              <w:lang w:eastAsia="en-GB"/>
            </w:rPr>
          </w:pPr>
          <w:hyperlink w:anchor="_Toc235448042" w:history="1">
            <w:r w:rsidRPr="0045032B">
              <w:rPr>
                <w:rStyle w:val="Hyperlink"/>
                <w:rFonts w:ascii="Arial" w:hAnsi="Arial" w:cs="Arial"/>
                <w:noProof/>
              </w:rPr>
              <w:t>Chapter 4: Data Analysis and Discussion</w:t>
            </w:r>
            <w:r>
              <w:rPr>
                <w:noProof/>
                <w:webHidden/>
              </w:rPr>
              <w:tab/>
            </w:r>
            <w:r>
              <w:rPr>
                <w:noProof/>
                <w:webHidden/>
              </w:rPr>
              <w:fldChar w:fldCharType="begin"/>
            </w:r>
            <w:r>
              <w:rPr>
                <w:noProof/>
                <w:webHidden/>
              </w:rPr>
              <w:instrText xml:space="preserve"> PAGEREF _Toc235448042 \h </w:instrText>
            </w:r>
            <w:r>
              <w:rPr>
                <w:noProof/>
                <w:webHidden/>
              </w:rPr>
            </w:r>
            <w:r>
              <w:rPr>
                <w:noProof/>
                <w:webHidden/>
              </w:rPr>
              <w:fldChar w:fldCharType="separate"/>
            </w:r>
            <w:r>
              <w:rPr>
                <w:noProof/>
                <w:webHidden/>
              </w:rPr>
              <w:t>20</w:t>
            </w:r>
            <w:r>
              <w:rPr>
                <w:noProof/>
                <w:webHidden/>
              </w:rPr>
              <w:fldChar w:fldCharType="end"/>
            </w:r>
          </w:hyperlink>
        </w:p>
        <w:p w14:paraId="4227713E" w14:textId="0D1C0772" w:rsidR="00F65854" w:rsidRDefault="00F65854">
          <w:pPr>
            <w:pStyle w:val="TOC2"/>
            <w:tabs>
              <w:tab w:val="right" w:leader="dot" w:pos="9016"/>
            </w:tabs>
            <w:rPr>
              <w:rFonts w:eastAsiaTheme="minorEastAsia"/>
              <w:noProof/>
              <w:sz w:val="24"/>
              <w:szCs w:val="24"/>
              <w:lang w:eastAsia="en-GB"/>
            </w:rPr>
          </w:pPr>
          <w:hyperlink w:anchor="_Toc235448043" w:history="1">
            <w:r w:rsidRPr="0045032B">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_Toc235448043 \h </w:instrText>
            </w:r>
            <w:r>
              <w:rPr>
                <w:noProof/>
                <w:webHidden/>
              </w:rPr>
            </w:r>
            <w:r>
              <w:rPr>
                <w:noProof/>
                <w:webHidden/>
              </w:rPr>
              <w:fldChar w:fldCharType="separate"/>
            </w:r>
            <w:r>
              <w:rPr>
                <w:noProof/>
                <w:webHidden/>
              </w:rPr>
              <w:t>20</w:t>
            </w:r>
            <w:r>
              <w:rPr>
                <w:noProof/>
                <w:webHidden/>
              </w:rPr>
              <w:fldChar w:fldCharType="end"/>
            </w:r>
          </w:hyperlink>
        </w:p>
        <w:p w14:paraId="7E301DA7" w14:textId="16307FC1" w:rsidR="00F65854" w:rsidRDefault="00F65854">
          <w:pPr>
            <w:pStyle w:val="TOC2"/>
            <w:tabs>
              <w:tab w:val="right" w:leader="dot" w:pos="9016"/>
            </w:tabs>
            <w:rPr>
              <w:rFonts w:eastAsiaTheme="minorEastAsia"/>
              <w:noProof/>
              <w:sz w:val="24"/>
              <w:szCs w:val="24"/>
              <w:lang w:eastAsia="en-GB"/>
            </w:rPr>
          </w:pPr>
          <w:hyperlink w:anchor="_Toc235448044" w:history="1">
            <w:r w:rsidRPr="0045032B">
              <w:rPr>
                <w:rStyle w:val="Hyperlink"/>
                <w:rFonts w:ascii="Arial" w:hAnsi="Arial" w:cs="Arial"/>
                <w:noProof/>
              </w:rPr>
              <w:t>4.2 Analysis and Discussion of Findings/Data</w:t>
            </w:r>
            <w:r>
              <w:rPr>
                <w:noProof/>
                <w:webHidden/>
              </w:rPr>
              <w:tab/>
            </w:r>
            <w:r>
              <w:rPr>
                <w:noProof/>
                <w:webHidden/>
              </w:rPr>
              <w:fldChar w:fldCharType="begin"/>
            </w:r>
            <w:r>
              <w:rPr>
                <w:noProof/>
                <w:webHidden/>
              </w:rPr>
              <w:instrText xml:space="preserve"> PAGEREF _Toc235448044 \h </w:instrText>
            </w:r>
            <w:r>
              <w:rPr>
                <w:noProof/>
                <w:webHidden/>
              </w:rPr>
            </w:r>
            <w:r>
              <w:rPr>
                <w:noProof/>
                <w:webHidden/>
              </w:rPr>
              <w:fldChar w:fldCharType="separate"/>
            </w:r>
            <w:r>
              <w:rPr>
                <w:noProof/>
                <w:webHidden/>
              </w:rPr>
              <w:t>20</w:t>
            </w:r>
            <w:r>
              <w:rPr>
                <w:noProof/>
                <w:webHidden/>
              </w:rPr>
              <w:fldChar w:fldCharType="end"/>
            </w:r>
          </w:hyperlink>
        </w:p>
        <w:p w14:paraId="16EE9079" w14:textId="20F814F0" w:rsidR="00F65854" w:rsidRDefault="00F65854">
          <w:pPr>
            <w:pStyle w:val="TOC3"/>
            <w:tabs>
              <w:tab w:val="right" w:leader="dot" w:pos="9016"/>
            </w:tabs>
            <w:rPr>
              <w:rFonts w:eastAsiaTheme="minorEastAsia"/>
              <w:noProof/>
              <w:sz w:val="24"/>
              <w:szCs w:val="24"/>
              <w:lang w:eastAsia="en-GB"/>
            </w:rPr>
          </w:pPr>
          <w:hyperlink w:anchor="_Toc235448045" w:history="1">
            <w:r w:rsidRPr="0045032B">
              <w:rPr>
                <w:rStyle w:val="Hyperlink"/>
                <w:rFonts w:ascii="Arial" w:hAnsi="Arial" w:cs="Arial"/>
                <w:noProof/>
              </w:rPr>
              <w:t>Theme 1: Organisational Support and Employee Engagement</w:t>
            </w:r>
            <w:r>
              <w:rPr>
                <w:noProof/>
                <w:webHidden/>
              </w:rPr>
              <w:tab/>
            </w:r>
            <w:r>
              <w:rPr>
                <w:noProof/>
                <w:webHidden/>
              </w:rPr>
              <w:fldChar w:fldCharType="begin"/>
            </w:r>
            <w:r>
              <w:rPr>
                <w:noProof/>
                <w:webHidden/>
              </w:rPr>
              <w:instrText xml:space="preserve"> PAGEREF _Toc235448045 \h </w:instrText>
            </w:r>
            <w:r>
              <w:rPr>
                <w:noProof/>
                <w:webHidden/>
              </w:rPr>
            </w:r>
            <w:r>
              <w:rPr>
                <w:noProof/>
                <w:webHidden/>
              </w:rPr>
              <w:fldChar w:fldCharType="separate"/>
            </w:r>
            <w:r>
              <w:rPr>
                <w:noProof/>
                <w:webHidden/>
              </w:rPr>
              <w:t>22</w:t>
            </w:r>
            <w:r>
              <w:rPr>
                <w:noProof/>
                <w:webHidden/>
              </w:rPr>
              <w:fldChar w:fldCharType="end"/>
            </w:r>
          </w:hyperlink>
        </w:p>
        <w:p w14:paraId="59292EB9" w14:textId="2A70A35F" w:rsidR="00F65854" w:rsidRDefault="00F65854">
          <w:pPr>
            <w:pStyle w:val="TOC3"/>
            <w:tabs>
              <w:tab w:val="right" w:leader="dot" w:pos="9016"/>
            </w:tabs>
            <w:rPr>
              <w:rFonts w:eastAsiaTheme="minorEastAsia"/>
              <w:noProof/>
              <w:sz w:val="24"/>
              <w:szCs w:val="24"/>
              <w:lang w:eastAsia="en-GB"/>
            </w:rPr>
          </w:pPr>
          <w:hyperlink w:anchor="_Toc235448046" w:history="1">
            <w:r w:rsidRPr="0045032B">
              <w:rPr>
                <w:rStyle w:val="Hyperlink"/>
                <w:rFonts w:ascii="Arial" w:hAnsi="Arial" w:cs="Arial"/>
                <w:noProof/>
              </w:rPr>
              <w:t>Theme 2: Psychological Contract, Fairness and Organisational Commitment</w:t>
            </w:r>
            <w:r>
              <w:rPr>
                <w:noProof/>
                <w:webHidden/>
              </w:rPr>
              <w:tab/>
            </w:r>
            <w:r>
              <w:rPr>
                <w:noProof/>
                <w:webHidden/>
              </w:rPr>
              <w:fldChar w:fldCharType="begin"/>
            </w:r>
            <w:r>
              <w:rPr>
                <w:noProof/>
                <w:webHidden/>
              </w:rPr>
              <w:instrText xml:space="preserve"> PAGEREF _Toc235448046 \h </w:instrText>
            </w:r>
            <w:r>
              <w:rPr>
                <w:noProof/>
                <w:webHidden/>
              </w:rPr>
            </w:r>
            <w:r>
              <w:rPr>
                <w:noProof/>
                <w:webHidden/>
              </w:rPr>
              <w:fldChar w:fldCharType="separate"/>
            </w:r>
            <w:r>
              <w:rPr>
                <w:noProof/>
                <w:webHidden/>
              </w:rPr>
              <w:t>23</w:t>
            </w:r>
            <w:r>
              <w:rPr>
                <w:noProof/>
                <w:webHidden/>
              </w:rPr>
              <w:fldChar w:fldCharType="end"/>
            </w:r>
          </w:hyperlink>
        </w:p>
        <w:p w14:paraId="1BF254F6" w14:textId="0EAF01E2" w:rsidR="00F65854" w:rsidRDefault="00F65854">
          <w:pPr>
            <w:pStyle w:val="TOC3"/>
            <w:tabs>
              <w:tab w:val="right" w:leader="dot" w:pos="9016"/>
            </w:tabs>
            <w:rPr>
              <w:rFonts w:eastAsiaTheme="minorEastAsia"/>
              <w:noProof/>
              <w:sz w:val="24"/>
              <w:szCs w:val="24"/>
              <w:lang w:eastAsia="en-GB"/>
            </w:rPr>
          </w:pPr>
          <w:hyperlink w:anchor="_Toc235448047" w:history="1">
            <w:r w:rsidRPr="0045032B">
              <w:rPr>
                <w:rStyle w:val="Hyperlink"/>
                <w:rFonts w:ascii="Arial" w:hAnsi="Arial" w:cs="Arial"/>
                <w:noProof/>
              </w:rPr>
              <w:t>Theme 3: Inclusive HR Strategies and Workplace Performance</w:t>
            </w:r>
            <w:r>
              <w:rPr>
                <w:noProof/>
                <w:webHidden/>
              </w:rPr>
              <w:tab/>
            </w:r>
            <w:r>
              <w:rPr>
                <w:noProof/>
                <w:webHidden/>
              </w:rPr>
              <w:fldChar w:fldCharType="begin"/>
            </w:r>
            <w:r>
              <w:rPr>
                <w:noProof/>
                <w:webHidden/>
              </w:rPr>
              <w:instrText xml:space="preserve"> PAGEREF _Toc235448047 \h </w:instrText>
            </w:r>
            <w:r>
              <w:rPr>
                <w:noProof/>
                <w:webHidden/>
              </w:rPr>
            </w:r>
            <w:r>
              <w:rPr>
                <w:noProof/>
                <w:webHidden/>
              </w:rPr>
              <w:fldChar w:fldCharType="separate"/>
            </w:r>
            <w:r>
              <w:rPr>
                <w:noProof/>
                <w:webHidden/>
              </w:rPr>
              <w:t>24</w:t>
            </w:r>
            <w:r>
              <w:rPr>
                <w:noProof/>
                <w:webHidden/>
              </w:rPr>
              <w:fldChar w:fldCharType="end"/>
            </w:r>
          </w:hyperlink>
        </w:p>
        <w:p w14:paraId="3AB22E78" w14:textId="5EC6D4CA" w:rsidR="00F65854" w:rsidRDefault="00F65854">
          <w:pPr>
            <w:pStyle w:val="TOC2"/>
            <w:tabs>
              <w:tab w:val="right" w:leader="dot" w:pos="9016"/>
            </w:tabs>
            <w:rPr>
              <w:rFonts w:eastAsiaTheme="minorEastAsia"/>
              <w:noProof/>
              <w:sz w:val="24"/>
              <w:szCs w:val="24"/>
              <w:lang w:eastAsia="en-GB"/>
            </w:rPr>
          </w:pPr>
          <w:hyperlink w:anchor="_Toc235448048" w:history="1">
            <w:r w:rsidRPr="0045032B">
              <w:rPr>
                <w:rStyle w:val="Hyperlink"/>
                <w:rFonts w:ascii="Arial" w:hAnsi="Arial" w:cs="Arial"/>
                <w:noProof/>
              </w:rPr>
              <w:t>4.3 Chapter summary</w:t>
            </w:r>
            <w:r>
              <w:rPr>
                <w:noProof/>
                <w:webHidden/>
              </w:rPr>
              <w:tab/>
            </w:r>
            <w:r>
              <w:rPr>
                <w:noProof/>
                <w:webHidden/>
              </w:rPr>
              <w:fldChar w:fldCharType="begin"/>
            </w:r>
            <w:r>
              <w:rPr>
                <w:noProof/>
                <w:webHidden/>
              </w:rPr>
              <w:instrText xml:space="preserve"> PAGEREF _Toc235448048 \h </w:instrText>
            </w:r>
            <w:r>
              <w:rPr>
                <w:noProof/>
                <w:webHidden/>
              </w:rPr>
            </w:r>
            <w:r>
              <w:rPr>
                <w:noProof/>
                <w:webHidden/>
              </w:rPr>
              <w:fldChar w:fldCharType="separate"/>
            </w:r>
            <w:r>
              <w:rPr>
                <w:noProof/>
                <w:webHidden/>
              </w:rPr>
              <w:t>25</w:t>
            </w:r>
            <w:r>
              <w:rPr>
                <w:noProof/>
                <w:webHidden/>
              </w:rPr>
              <w:fldChar w:fldCharType="end"/>
            </w:r>
          </w:hyperlink>
        </w:p>
        <w:p w14:paraId="60AD87E9" w14:textId="4394F560" w:rsidR="00F65854" w:rsidRDefault="00F65854">
          <w:pPr>
            <w:pStyle w:val="TOC1"/>
            <w:tabs>
              <w:tab w:val="right" w:leader="dot" w:pos="9016"/>
            </w:tabs>
            <w:rPr>
              <w:rFonts w:eastAsiaTheme="minorEastAsia"/>
              <w:noProof/>
              <w:sz w:val="24"/>
              <w:szCs w:val="24"/>
              <w:lang w:eastAsia="en-GB"/>
            </w:rPr>
          </w:pPr>
          <w:hyperlink w:anchor="_Toc235448049" w:history="1">
            <w:r w:rsidRPr="0045032B">
              <w:rPr>
                <w:rStyle w:val="Hyperlink"/>
                <w:rFonts w:ascii="Arial" w:hAnsi="Arial" w:cs="Arial"/>
                <w:noProof/>
              </w:rPr>
              <w:t>Chapter 5: Conclusions, Limitations and Recommendations</w:t>
            </w:r>
            <w:r>
              <w:rPr>
                <w:noProof/>
                <w:webHidden/>
              </w:rPr>
              <w:tab/>
            </w:r>
            <w:r>
              <w:rPr>
                <w:noProof/>
                <w:webHidden/>
              </w:rPr>
              <w:fldChar w:fldCharType="begin"/>
            </w:r>
            <w:r>
              <w:rPr>
                <w:noProof/>
                <w:webHidden/>
              </w:rPr>
              <w:instrText xml:space="preserve"> PAGEREF _Toc235448049 \h </w:instrText>
            </w:r>
            <w:r>
              <w:rPr>
                <w:noProof/>
                <w:webHidden/>
              </w:rPr>
            </w:r>
            <w:r>
              <w:rPr>
                <w:noProof/>
                <w:webHidden/>
              </w:rPr>
              <w:fldChar w:fldCharType="separate"/>
            </w:r>
            <w:r>
              <w:rPr>
                <w:noProof/>
                <w:webHidden/>
              </w:rPr>
              <w:t>25</w:t>
            </w:r>
            <w:r>
              <w:rPr>
                <w:noProof/>
                <w:webHidden/>
              </w:rPr>
              <w:fldChar w:fldCharType="end"/>
            </w:r>
          </w:hyperlink>
        </w:p>
        <w:p w14:paraId="7C43D912" w14:textId="532C22C1" w:rsidR="00F65854" w:rsidRDefault="00F65854">
          <w:pPr>
            <w:pStyle w:val="TOC2"/>
            <w:tabs>
              <w:tab w:val="right" w:leader="dot" w:pos="9016"/>
            </w:tabs>
            <w:rPr>
              <w:rFonts w:eastAsiaTheme="minorEastAsia"/>
              <w:noProof/>
              <w:sz w:val="24"/>
              <w:szCs w:val="24"/>
              <w:lang w:eastAsia="en-GB"/>
            </w:rPr>
          </w:pPr>
          <w:hyperlink w:anchor="_Toc235448050" w:history="1">
            <w:r w:rsidRPr="0045032B">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_Toc235448050 \h </w:instrText>
            </w:r>
            <w:r>
              <w:rPr>
                <w:noProof/>
                <w:webHidden/>
              </w:rPr>
            </w:r>
            <w:r>
              <w:rPr>
                <w:noProof/>
                <w:webHidden/>
              </w:rPr>
              <w:fldChar w:fldCharType="separate"/>
            </w:r>
            <w:r>
              <w:rPr>
                <w:noProof/>
                <w:webHidden/>
              </w:rPr>
              <w:t>25</w:t>
            </w:r>
            <w:r>
              <w:rPr>
                <w:noProof/>
                <w:webHidden/>
              </w:rPr>
              <w:fldChar w:fldCharType="end"/>
            </w:r>
          </w:hyperlink>
        </w:p>
        <w:p w14:paraId="51EB892A" w14:textId="6F4B0F11" w:rsidR="00F65854" w:rsidRDefault="00F65854">
          <w:pPr>
            <w:pStyle w:val="TOC2"/>
            <w:tabs>
              <w:tab w:val="right" w:leader="dot" w:pos="9016"/>
            </w:tabs>
            <w:rPr>
              <w:rFonts w:eastAsiaTheme="minorEastAsia"/>
              <w:noProof/>
              <w:sz w:val="24"/>
              <w:szCs w:val="24"/>
              <w:lang w:eastAsia="en-GB"/>
            </w:rPr>
          </w:pPr>
          <w:hyperlink w:anchor="_Toc235448051" w:history="1">
            <w:r w:rsidRPr="0045032B">
              <w:rPr>
                <w:rStyle w:val="Hyperlink"/>
                <w:rFonts w:ascii="Arial" w:hAnsi="Arial" w:cs="Arial"/>
                <w:noProof/>
              </w:rPr>
              <w:t>5.2 Conclusions</w:t>
            </w:r>
            <w:r>
              <w:rPr>
                <w:noProof/>
                <w:webHidden/>
              </w:rPr>
              <w:tab/>
            </w:r>
            <w:r>
              <w:rPr>
                <w:noProof/>
                <w:webHidden/>
              </w:rPr>
              <w:fldChar w:fldCharType="begin"/>
            </w:r>
            <w:r>
              <w:rPr>
                <w:noProof/>
                <w:webHidden/>
              </w:rPr>
              <w:instrText xml:space="preserve"> PAGEREF _Toc235448051 \h </w:instrText>
            </w:r>
            <w:r>
              <w:rPr>
                <w:noProof/>
                <w:webHidden/>
              </w:rPr>
            </w:r>
            <w:r>
              <w:rPr>
                <w:noProof/>
                <w:webHidden/>
              </w:rPr>
              <w:fldChar w:fldCharType="separate"/>
            </w:r>
            <w:r>
              <w:rPr>
                <w:noProof/>
                <w:webHidden/>
              </w:rPr>
              <w:t>25</w:t>
            </w:r>
            <w:r>
              <w:rPr>
                <w:noProof/>
                <w:webHidden/>
              </w:rPr>
              <w:fldChar w:fldCharType="end"/>
            </w:r>
          </w:hyperlink>
        </w:p>
        <w:p w14:paraId="53F9F363" w14:textId="38BC5E51" w:rsidR="00F65854" w:rsidRDefault="00F65854">
          <w:pPr>
            <w:pStyle w:val="TOC2"/>
            <w:tabs>
              <w:tab w:val="right" w:leader="dot" w:pos="9016"/>
            </w:tabs>
            <w:rPr>
              <w:rFonts w:eastAsiaTheme="minorEastAsia"/>
              <w:noProof/>
              <w:sz w:val="24"/>
              <w:szCs w:val="24"/>
              <w:lang w:eastAsia="en-GB"/>
            </w:rPr>
          </w:pPr>
          <w:hyperlink w:anchor="_Toc235448052" w:history="1">
            <w:r w:rsidRPr="0045032B">
              <w:rPr>
                <w:rStyle w:val="Hyperlink"/>
                <w:rFonts w:ascii="Arial" w:hAnsi="Arial" w:cs="Arial"/>
                <w:noProof/>
              </w:rPr>
              <w:t>5.4 Summary</w:t>
            </w:r>
            <w:r>
              <w:rPr>
                <w:noProof/>
                <w:webHidden/>
              </w:rPr>
              <w:tab/>
            </w:r>
            <w:r>
              <w:rPr>
                <w:noProof/>
                <w:webHidden/>
              </w:rPr>
              <w:fldChar w:fldCharType="begin"/>
            </w:r>
            <w:r>
              <w:rPr>
                <w:noProof/>
                <w:webHidden/>
              </w:rPr>
              <w:instrText xml:space="preserve"> PAGEREF _Toc235448052 \h </w:instrText>
            </w:r>
            <w:r>
              <w:rPr>
                <w:noProof/>
                <w:webHidden/>
              </w:rPr>
            </w:r>
            <w:r>
              <w:rPr>
                <w:noProof/>
                <w:webHidden/>
              </w:rPr>
              <w:fldChar w:fldCharType="separate"/>
            </w:r>
            <w:r>
              <w:rPr>
                <w:noProof/>
                <w:webHidden/>
              </w:rPr>
              <w:t>27</w:t>
            </w:r>
            <w:r>
              <w:rPr>
                <w:noProof/>
                <w:webHidden/>
              </w:rPr>
              <w:fldChar w:fldCharType="end"/>
            </w:r>
          </w:hyperlink>
        </w:p>
        <w:p w14:paraId="36FB02B8" w14:textId="682A17B1" w:rsidR="00F65854" w:rsidRDefault="00F65854">
          <w:pPr>
            <w:pStyle w:val="TOC2"/>
            <w:tabs>
              <w:tab w:val="right" w:leader="dot" w:pos="9016"/>
            </w:tabs>
            <w:rPr>
              <w:rFonts w:eastAsiaTheme="minorEastAsia"/>
              <w:noProof/>
              <w:sz w:val="24"/>
              <w:szCs w:val="24"/>
              <w:lang w:eastAsia="en-GB"/>
            </w:rPr>
          </w:pPr>
          <w:hyperlink w:anchor="_Toc235448053" w:history="1">
            <w:r w:rsidRPr="0045032B">
              <w:rPr>
                <w:rStyle w:val="Hyperlink"/>
                <w:rFonts w:ascii="Arial" w:hAnsi="Arial" w:cs="Arial"/>
                <w:noProof/>
              </w:rPr>
              <w:t>5.5 Research contributions</w:t>
            </w:r>
            <w:r>
              <w:rPr>
                <w:noProof/>
                <w:webHidden/>
              </w:rPr>
              <w:tab/>
            </w:r>
            <w:r>
              <w:rPr>
                <w:noProof/>
                <w:webHidden/>
              </w:rPr>
              <w:fldChar w:fldCharType="begin"/>
            </w:r>
            <w:r>
              <w:rPr>
                <w:noProof/>
                <w:webHidden/>
              </w:rPr>
              <w:instrText xml:space="preserve"> PAGEREF _Toc235448053 \h </w:instrText>
            </w:r>
            <w:r>
              <w:rPr>
                <w:noProof/>
                <w:webHidden/>
              </w:rPr>
            </w:r>
            <w:r>
              <w:rPr>
                <w:noProof/>
                <w:webHidden/>
              </w:rPr>
              <w:fldChar w:fldCharType="separate"/>
            </w:r>
            <w:r>
              <w:rPr>
                <w:noProof/>
                <w:webHidden/>
              </w:rPr>
              <w:t>27</w:t>
            </w:r>
            <w:r>
              <w:rPr>
                <w:noProof/>
                <w:webHidden/>
              </w:rPr>
              <w:fldChar w:fldCharType="end"/>
            </w:r>
          </w:hyperlink>
        </w:p>
        <w:p w14:paraId="56A419F2" w14:textId="590E1E90" w:rsidR="00F65854" w:rsidRDefault="00F65854">
          <w:pPr>
            <w:pStyle w:val="TOC2"/>
            <w:tabs>
              <w:tab w:val="right" w:leader="dot" w:pos="9016"/>
            </w:tabs>
            <w:rPr>
              <w:rFonts w:eastAsiaTheme="minorEastAsia"/>
              <w:noProof/>
              <w:sz w:val="24"/>
              <w:szCs w:val="24"/>
              <w:lang w:eastAsia="en-GB"/>
            </w:rPr>
          </w:pPr>
          <w:hyperlink w:anchor="_Toc235448054" w:history="1">
            <w:r w:rsidRPr="0045032B">
              <w:rPr>
                <w:rStyle w:val="Hyperlink"/>
                <w:rFonts w:ascii="Arial" w:hAnsi="Arial" w:cs="Arial"/>
                <w:noProof/>
              </w:rPr>
              <w:t>5.6 Limitations</w:t>
            </w:r>
            <w:r>
              <w:rPr>
                <w:noProof/>
                <w:webHidden/>
              </w:rPr>
              <w:tab/>
            </w:r>
            <w:r>
              <w:rPr>
                <w:noProof/>
                <w:webHidden/>
              </w:rPr>
              <w:fldChar w:fldCharType="begin"/>
            </w:r>
            <w:r>
              <w:rPr>
                <w:noProof/>
                <w:webHidden/>
              </w:rPr>
              <w:instrText xml:space="preserve"> PAGEREF _Toc235448054 \h </w:instrText>
            </w:r>
            <w:r>
              <w:rPr>
                <w:noProof/>
                <w:webHidden/>
              </w:rPr>
            </w:r>
            <w:r>
              <w:rPr>
                <w:noProof/>
                <w:webHidden/>
              </w:rPr>
              <w:fldChar w:fldCharType="separate"/>
            </w:r>
            <w:r>
              <w:rPr>
                <w:noProof/>
                <w:webHidden/>
              </w:rPr>
              <w:t>27</w:t>
            </w:r>
            <w:r>
              <w:rPr>
                <w:noProof/>
                <w:webHidden/>
              </w:rPr>
              <w:fldChar w:fldCharType="end"/>
            </w:r>
          </w:hyperlink>
        </w:p>
        <w:p w14:paraId="70842F3B" w14:textId="4FAAF0BE" w:rsidR="00F65854" w:rsidRDefault="00F65854">
          <w:pPr>
            <w:pStyle w:val="TOC2"/>
            <w:tabs>
              <w:tab w:val="right" w:leader="dot" w:pos="9016"/>
            </w:tabs>
            <w:rPr>
              <w:rFonts w:eastAsiaTheme="minorEastAsia"/>
              <w:noProof/>
              <w:sz w:val="24"/>
              <w:szCs w:val="24"/>
              <w:lang w:eastAsia="en-GB"/>
            </w:rPr>
          </w:pPr>
          <w:hyperlink w:anchor="_Toc235448055" w:history="1">
            <w:r w:rsidRPr="0045032B">
              <w:rPr>
                <w:rStyle w:val="Hyperlink"/>
                <w:rFonts w:ascii="Arial" w:hAnsi="Arial" w:cs="Arial"/>
                <w:noProof/>
              </w:rPr>
              <w:t>5.7 Recommendations for Future Research</w:t>
            </w:r>
            <w:r>
              <w:rPr>
                <w:noProof/>
                <w:webHidden/>
              </w:rPr>
              <w:tab/>
            </w:r>
            <w:r>
              <w:rPr>
                <w:noProof/>
                <w:webHidden/>
              </w:rPr>
              <w:fldChar w:fldCharType="begin"/>
            </w:r>
            <w:r>
              <w:rPr>
                <w:noProof/>
                <w:webHidden/>
              </w:rPr>
              <w:instrText xml:space="preserve"> PAGEREF _Toc235448055 \h </w:instrText>
            </w:r>
            <w:r>
              <w:rPr>
                <w:noProof/>
                <w:webHidden/>
              </w:rPr>
            </w:r>
            <w:r>
              <w:rPr>
                <w:noProof/>
                <w:webHidden/>
              </w:rPr>
              <w:fldChar w:fldCharType="separate"/>
            </w:r>
            <w:r>
              <w:rPr>
                <w:noProof/>
                <w:webHidden/>
              </w:rPr>
              <w:t>28</w:t>
            </w:r>
            <w:r>
              <w:rPr>
                <w:noProof/>
                <w:webHidden/>
              </w:rPr>
              <w:fldChar w:fldCharType="end"/>
            </w:r>
          </w:hyperlink>
        </w:p>
        <w:p w14:paraId="1A14CDDE" w14:textId="6AB7D5FB" w:rsidR="00F65854" w:rsidRDefault="00F65854">
          <w:pPr>
            <w:pStyle w:val="TOC2"/>
            <w:tabs>
              <w:tab w:val="right" w:leader="dot" w:pos="9016"/>
            </w:tabs>
            <w:rPr>
              <w:rFonts w:eastAsiaTheme="minorEastAsia"/>
              <w:noProof/>
              <w:sz w:val="24"/>
              <w:szCs w:val="24"/>
              <w:lang w:eastAsia="en-GB"/>
            </w:rPr>
          </w:pPr>
          <w:hyperlink w:anchor="_Toc235448056" w:history="1">
            <w:r w:rsidRPr="0045032B">
              <w:rPr>
                <w:rStyle w:val="Hyperlink"/>
                <w:rFonts w:ascii="Arial" w:hAnsi="Arial" w:cs="Arial"/>
                <w:noProof/>
              </w:rPr>
              <w:t>5.8 Chapter summary</w:t>
            </w:r>
            <w:r>
              <w:rPr>
                <w:noProof/>
                <w:webHidden/>
              </w:rPr>
              <w:tab/>
            </w:r>
            <w:r>
              <w:rPr>
                <w:noProof/>
                <w:webHidden/>
              </w:rPr>
              <w:fldChar w:fldCharType="begin"/>
            </w:r>
            <w:r>
              <w:rPr>
                <w:noProof/>
                <w:webHidden/>
              </w:rPr>
              <w:instrText xml:space="preserve"> PAGEREF _Toc235448056 \h </w:instrText>
            </w:r>
            <w:r>
              <w:rPr>
                <w:noProof/>
                <w:webHidden/>
              </w:rPr>
            </w:r>
            <w:r>
              <w:rPr>
                <w:noProof/>
                <w:webHidden/>
              </w:rPr>
              <w:fldChar w:fldCharType="separate"/>
            </w:r>
            <w:r>
              <w:rPr>
                <w:noProof/>
                <w:webHidden/>
              </w:rPr>
              <w:t>28</w:t>
            </w:r>
            <w:r>
              <w:rPr>
                <w:noProof/>
                <w:webHidden/>
              </w:rPr>
              <w:fldChar w:fldCharType="end"/>
            </w:r>
          </w:hyperlink>
        </w:p>
        <w:p w14:paraId="2B2A72A0" w14:textId="6D472EED" w:rsidR="00F65854" w:rsidRDefault="00F65854">
          <w:pPr>
            <w:pStyle w:val="TOC1"/>
            <w:tabs>
              <w:tab w:val="right" w:leader="dot" w:pos="9016"/>
            </w:tabs>
            <w:rPr>
              <w:rFonts w:eastAsiaTheme="minorEastAsia"/>
              <w:noProof/>
              <w:sz w:val="24"/>
              <w:szCs w:val="24"/>
              <w:lang w:eastAsia="en-GB"/>
            </w:rPr>
          </w:pPr>
          <w:hyperlink w:anchor="_Toc235448057" w:history="1">
            <w:r w:rsidRPr="0045032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_Toc235448057 \h </w:instrText>
            </w:r>
            <w:r>
              <w:rPr>
                <w:noProof/>
                <w:webHidden/>
              </w:rPr>
            </w:r>
            <w:r>
              <w:rPr>
                <w:noProof/>
                <w:webHidden/>
              </w:rPr>
              <w:fldChar w:fldCharType="separate"/>
            </w:r>
            <w:r>
              <w:rPr>
                <w:noProof/>
                <w:webHidden/>
              </w:rPr>
              <w:t>29</w:t>
            </w:r>
            <w:r>
              <w:rPr>
                <w:noProof/>
                <w:webHidden/>
              </w:rPr>
              <w:fldChar w:fldCharType="end"/>
            </w:r>
          </w:hyperlink>
        </w:p>
        <w:p w14:paraId="167C27B7" w14:textId="5B856994" w:rsidR="00F65854" w:rsidRDefault="00F65854">
          <w:pPr>
            <w:pStyle w:val="TOC1"/>
            <w:tabs>
              <w:tab w:val="right" w:leader="dot" w:pos="9016"/>
            </w:tabs>
            <w:rPr>
              <w:rFonts w:eastAsiaTheme="minorEastAsia"/>
              <w:noProof/>
              <w:sz w:val="24"/>
              <w:szCs w:val="24"/>
              <w:lang w:eastAsia="en-GB"/>
            </w:rPr>
          </w:pPr>
          <w:hyperlink w:anchor="_Toc235448058" w:history="1">
            <w:r w:rsidRPr="0045032B">
              <w:rPr>
                <w:rStyle w:val="Hyperlink"/>
                <w:rFonts w:ascii="Arial" w:hAnsi="Arial" w:cs="Arial"/>
                <w:noProof/>
              </w:rPr>
              <w:t>Glossary</w:t>
            </w:r>
            <w:r>
              <w:rPr>
                <w:noProof/>
                <w:webHidden/>
              </w:rPr>
              <w:tab/>
            </w:r>
            <w:r>
              <w:rPr>
                <w:noProof/>
                <w:webHidden/>
              </w:rPr>
              <w:fldChar w:fldCharType="begin"/>
            </w:r>
            <w:r>
              <w:rPr>
                <w:noProof/>
                <w:webHidden/>
              </w:rPr>
              <w:instrText xml:space="preserve"> PAGEREF _Toc235448058 \h </w:instrText>
            </w:r>
            <w:r>
              <w:rPr>
                <w:noProof/>
                <w:webHidden/>
              </w:rPr>
            </w:r>
            <w:r>
              <w:rPr>
                <w:noProof/>
                <w:webHidden/>
              </w:rPr>
              <w:fldChar w:fldCharType="separate"/>
            </w:r>
            <w:r>
              <w:rPr>
                <w:noProof/>
                <w:webHidden/>
              </w:rPr>
              <w:t>33</w:t>
            </w:r>
            <w:r>
              <w:rPr>
                <w:noProof/>
                <w:webHidden/>
              </w:rPr>
              <w:fldChar w:fldCharType="end"/>
            </w:r>
          </w:hyperlink>
        </w:p>
        <w:p w14:paraId="483D6F1E" w14:textId="340C44D0" w:rsidR="00CF556F" w:rsidRPr="006D1069" w:rsidRDefault="00CF556F" w:rsidP="00803D9B">
          <w:pPr>
            <w:spacing w:line="360" w:lineRule="auto"/>
            <w:rPr>
              <w:rFonts w:ascii="Arial" w:hAnsi="Arial" w:cs="Arial"/>
              <w:sz w:val="24"/>
              <w:szCs w:val="24"/>
            </w:rPr>
          </w:pPr>
          <w:r w:rsidRPr="006D1069">
            <w:rPr>
              <w:rFonts w:ascii="Arial" w:hAnsi="Arial" w:cs="Arial"/>
              <w:b/>
              <w:bCs/>
              <w:noProof/>
              <w:sz w:val="24"/>
              <w:szCs w:val="24"/>
            </w:rPr>
            <w:fldChar w:fldCharType="end"/>
          </w:r>
        </w:p>
      </w:sdtContent>
    </w:sdt>
    <w:p w14:paraId="057149F6" w14:textId="77777777" w:rsidR="007B6055" w:rsidRPr="006D1069" w:rsidRDefault="007B6055" w:rsidP="00803D9B">
      <w:pPr>
        <w:spacing w:line="360" w:lineRule="auto"/>
        <w:jc w:val="both"/>
        <w:rPr>
          <w:rFonts w:ascii="Arial" w:hAnsi="Arial" w:cs="Arial"/>
          <w:sz w:val="24"/>
          <w:szCs w:val="24"/>
        </w:rPr>
      </w:pPr>
    </w:p>
    <w:p w14:paraId="0C527E79" w14:textId="77777777" w:rsidR="007B6055" w:rsidRPr="006D1069" w:rsidRDefault="007B6055" w:rsidP="00803D9B">
      <w:pPr>
        <w:spacing w:line="360" w:lineRule="auto"/>
        <w:jc w:val="both"/>
        <w:rPr>
          <w:rFonts w:ascii="Arial" w:hAnsi="Arial" w:cs="Arial"/>
          <w:sz w:val="24"/>
          <w:szCs w:val="24"/>
        </w:rPr>
      </w:pPr>
    </w:p>
    <w:p w14:paraId="1D669242" w14:textId="77777777" w:rsidR="007B6055" w:rsidRPr="006D1069" w:rsidRDefault="007B6055" w:rsidP="00803D9B">
      <w:pPr>
        <w:spacing w:line="360" w:lineRule="auto"/>
        <w:jc w:val="both"/>
        <w:rPr>
          <w:rFonts w:ascii="Arial" w:hAnsi="Arial" w:cs="Arial"/>
          <w:sz w:val="24"/>
          <w:szCs w:val="24"/>
        </w:rPr>
      </w:pPr>
    </w:p>
    <w:p w14:paraId="28793B31" w14:textId="77777777" w:rsidR="00AE4A1B" w:rsidRPr="006D1069" w:rsidRDefault="00AE4A1B" w:rsidP="00803D9B">
      <w:pPr>
        <w:spacing w:line="360" w:lineRule="auto"/>
        <w:jc w:val="both"/>
        <w:rPr>
          <w:rFonts w:ascii="Arial" w:hAnsi="Arial" w:cs="Arial"/>
          <w:b/>
          <w:bCs/>
          <w:sz w:val="24"/>
          <w:szCs w:val="24"/>
        </w:rPr>
      </w:pPr>
    </w:p>
    <w:p w14:paraId="3CC78D87" w14:textId="77777777" w:rsidR="00AE4A1B" w:rsidRPr="006D1069" w:rsidRDefault="00AE4A1B" w:rsidP="00803D9B">
      <w:pPr>
        <w:spacing w:line="360" w:lineRule="auto"/>
        <w:jc w:val="both"/>
        <w:rPr>
          <w:rFonts w:ascii="Arial" w:hAnsi="Arial" w:cs="Arial"/>
          <w:b/>
          <w:bCs/>
          <w:sz w:val="24"/>
          <w:szCs w:val="24"/>
        </w:rPr>
      </w:pPr>
    </w:p>
    <w:p w14:paraId="1D2871D4" w14:textId="77777777" w:rsidR="00AE4A1B" w:rsidRPr="006D1069" w:rsidRDefault="00AE4A1B" w:rsidP="00803D9B">
      <w:pPr>
        <w:spacing w:line="360" w:lineRule="auto"/>
        <w:jc w:val="both"/>
        <w:rPr>
          <w:rFonts w:ascii="Arial" w:hAnsi="Arial" w:cs="Arial"/>
          <w:b/>
          <w:bCs/>
          <w:sz w:val="24"/>
          <w:szCs w:val="24"/>
        </w:rPr>
      </w:pPr>
    </w:p>
    <w:p w14:paraId="263062D3" w14:textId="77777777" w:rsidR="00AE4A1B" w:rsidRDefault="00AE4A1B" w:rsidP="00803D9B">
      <w:pPr>
        <w:spacing w:line="360" w:lineRule="auto"/>
        <w:jc w:val="both"/>
        <w:rPr>
          <w:rFonts w:ascii="Arial" w:hAnsi="Arial" w:cs="Arial"/>
          <w:b/>
          <w:bCs/>
          <w:sz w:val="24"/>
          <w:szCs w:val="24"/>
        </w:rPr>
      </w:pPr>
    </w:p>
    <w:p w14:paraId="4A570219" w14:textId="77777777" w:rsidR="00DC15BB" w:rsidRDefault="00DC15BB" w:rsidP="00803D9B">
      <w:pPr>
        <w:spacing w:line="360" w:lineRule="auto"/>
        <w:jc w:val="both"/>
        <w:rPr>
          <w:rFonts w:ascii="Arial" w:hAnsi="Arial" w:cs="Arial"/>
          <w:b/>
          <w:bCs/>
          <w:sz w:val="24"/>
          <w:szCs w:val="24"/>
        </w:rPr>
      </w:pPr>
    </w:p>
    <w:p w14:paraId="0240FA80" w14:textId="77777777" w:rsidR="00DC15BB" w:rsidRDefault="00DC15BB" w:rsidP="00803D9B">
      <w:pPr>
        <w:spacing w:line="360" w:lineRule="auto"/>
        <w:jc w:val="both"/>
        <w:rPr>
          <w:rFonts w:ascii="Arial" w:hAnsi="Arial" w:cs="Arial"/>
          <w:b/>
          <w:bCs/>
          <w:sz w:val="24"/>
          <w:szCs w:val="24"/>
        </w:rPr>
      </w:pPr>
    </w:p>
    <w:p w14:paraId="76921AAC" w14:textId="77777777" w:rsidR="00DC15BB" w:rsidRDefault="00DC15BB" w:rsidP="00803D9B">
      <w:pPr>
        <w:spacing w:line="360" w:lineRule="auto"/>
        <w:jc w:val="both"/>
        <w:rPr>
          <w:rFonts w:ascii="Arial" w:hAnsi="Arial" w:cs="Arial"/>
          <w:b/>
          <w:bCs/>
          <w:sz w:val="24"/>
          <w:szCs w:val="24"/>
        </w:rPr>
      </w:pPr>
    </w:p>
    <w:p w14:paraId="1178F881" w14:textId="77777777" w:rsidR="00DC15BB" w:rsidRDefault="00DC15BB" w:rsidP="00803D9B">
      <w:pPr>
        <w:spacing w:line="360" w:lineRule="auto"/>
        <w:jc w:val="both"/>
        <w:rPr>
          <w:rFonts w:ascii="Arial" w:hAnsi="Arial" w:cs="Arial"/>
          <w:b/>
          <w:bCs/>
          <w:sz w:val="24"/>
          <w:szCs w:val="24"/>
        </w:rPr>
      </w:pPr>
    </w:p>
    <w:p w14:paraId="4652D787" w14:textId="77777777" w:rsidR="00DC15BB" w:rsidRDefault="00DC15BB" w:rsidP="00803D9B">
      <w:pPr>
        <w:spacing w:line="360" w:lineRule="auto"/>
        <w:jc w:val="both"/>
        <w:rPr>
          <w:rFonts w:ascii="Arial" w:hAnsi="Arial" w:cs="Arial"/>
          <w:b/>
          <w:bCs/>
          <w:sz w:val="24"/>
          <w:szCs w:val="24"/>
        </w:rPr>
      </w:pPr>
    </w:p>
    <w:p w14:paraId="2735EB2E" w14:textId="77777777" w:rsidR="00DC15BB" w:rsidRDefault="00DC15BB" w:rsidP="00803D9B">
      <w:pPr>
        <w:spacing w:line="360" w:lineRule="auto"/>
        <w:jc w:val="both"/>
        <w:rPr>
          <w:rFonts w:ascii="Arial" w:hAnsi="Arial" w:cs="Arial"/>
          <w:b/>
          <w:bCs/>
          <w:sz w:val="24"/>
          <w:szCs w:val="24"/>
        </w:rPr>
      </w:pPr>
    </w:p>
    <w:p w14:paraId="4C2E3DB4" w14:textId="77777777" w:rsidR="00DC15BB" w:rsidRDefault="00DC15BB" w:rsidP="00803D9B">
      <w:pPr>
        <w:spacing w:line="360" w:lineRule="auto"/>
        <w:jc w:val="both"/>
        <w:rPr>
          <w:rFonts w:ascii="Arial" w:hAnsi="Arial" w:cs="Arial"/>
          <w:b/>
          <w:bCs/>
          <w:sz w:val="24"/>
          <w:szCs w:val="24"/>
        </w:rPr>
      </w:pPr>
    </w:p>
    <w:p w14:paraId="5B0A9484" w14:textId="77777777" w:rsidR="00DC15BB" w:rsidRPr="006D1069" w:rsidRDefault="00DC15BB" w:rsidP="00803D9B">
      <w:pPr>
        <w:spacing w:line="360" w:lineRule="auto"/>
        <w:jc w:val="both"/>
        <w:rPr>
          <w:rFonts w:ascii="Arial" w:hAnsi="Arial" w:cs="Arial"/>
          <w:b/>
          <w:bCs/>
          <w:sz w:val="24"/>
          <w:szCs w:val="24"/>
        </w:rPr>
      </w:pPr>
    </w:p>
    <w:p w14:paraId="64C39AEA" w14:textId="77777777" w:rsidR="00AE4A1B" w:rsidRPr="006D1069" w:rsidRDefault="00AE4A1B" w:rsidP="00803D9B">
      <w:pPr>
        <w:spacing w:line="360" w:lineRule="auto"/>
        <w:jc w:val="both"/>
        <w:rPr>
          <w:rFonts w:ascii="Arial" w:hAnsi="Arial" w:cs="Arial"/>
          <w:b/>
          <w:bCs/>
          <w:sz w:val="24"/>
          <w:szCs w:val="24"/>
        </w:rPr>
      </w:pPr>
    </w:p>
    <w:p w14:paraId="06CD8908" w14:textId="77777777" w:rsidR="00AE4A1B" w:rsidRPr="006D1069" w:rsidRDefault="00AE4A1B" w:rsidP="00803D9B">
      <w:pPr>
        <w:spacing w:line="360" w:lineRule="auto"/>
        <w:jc w:val="both"/>
        <w:rPr>
          <w:rFonts w:ascii="Arial" w:hAnsi="Arial" w:cs="Arial"/>
          <w:b/>
          <w:bCs/>
          <w:sz w:val="24"/>
          <w:szCs w:val="24"/>
        </w:rPr>
      </w:pPr>
    </w:p>
    <w:p w14:paraId="462B76A8" w14:textId="4988CFE6" w:rsidR="00DE492F" w:rsidRPr="006D1069" w:rsidRDefault="00F61061" w:rsidP="00803D9B">
      <w:pPr>
        <w:spacing w:line="360" w:lineRule="auto"/>
        <w:jc w:val="both"/>
        <w:rPr>
          <w:rFonts w:ascii="Arial" w:hAnsi="Arial" w:cs="Arial"/>
          <w:b/>
          <w:bCs/>
          <w:sz w:val="24"/>
          <w:szCs w:val="24"/>
        </w:rPr>
      </w:pPr>
      <w:r w:rsidRPr="006D1069">
        <w:rPr>
          <w:rFonts w:ascii="Arial" w:hAnsi="Arial" w:cs="Arial"/>
          <w:b/>
          <w:bCs/>
          <w:sz w:val="24"/>
          <w:szCs w:val="24"/>
        </w:rPr>
        <w:lastRenderedPageBreak/>
        <w:t>List of Tables</w:t>
      </w:r>
    </w:p>
    <w:p w14:paraId="0252A887" w14:textId="77777777" w:rsidR="00F61061" w:rsidRPr="006D1069" w:rsidRDefault="00F61061" w:rsidP="00803D9B">
      <w:pPr>
        <w:spacing w:line="360" w:lineRule="auto"/>
        <w:jc w:val="both"/>
        <w:rPr>
          <w:rFonts w:ascii="Arial" w:hAnsi="Arial" w:cs="Arial"/>
          <w:b/>
          <w:bCs/>
          <w:sz w:val="24"/>
          <w:szCs w:val="24"/>
        </w:rPr>
      </w:pPr>
      <w:r w:rsidRPr="006D1069">
        <w:rPr>
          <w:rFonts w:ascii="Arial" w:hAnsi="Arial" w:cs="Arial"/>
          <w:b/>
          <w:bCs/>
          <w:sz w:val="24"/>
          <w:szCs w:val="24"/>
        </w:rPr>
        <w:t>Table 1: Summary of Themes Identified from Secondary Data Analysis</w:t>
      </w:r>
    </w:p>
    <w:p w14:paraId="07FCA500" w14:textId="77777777" w:rsidR="00F61061" w:rsidRPr="006D1069" w:rsidRDefault="00F61061" w:rsidP="00803D9B">
      <w:pPr>
        <w:spacing w:line="360" w:lineRule="auto"/>
        <w:jc w:val="both"/>
        <w:rPr>
          <w:rFonts w:ascii="Arial" w:hAnsi="Arial" w:cs="Arial"/>
          <w:b/>
          <w:bCs/>
          <w:sz w:val="24"/>
          <w:szCs w:val="24"/>
        </w:rPr>
      </w:pPr>
    </w:p>
    <w:p w14:paraId="080618C4" w14:textId="77777777" w:rsidR="00F61061" w:rsidRPr="006D1069" w:rsidRDefault="00F61061" w:rsidP="00803D9B">
      <w:pPr>
        <w:pStyle w:val="Heading1"/>
        <w:spacing w:line="360" w:lineRule="auto"/>
        <w:rPr>
          <w:rFonts w:ascii="Arial" w:hAnsi="Arial" w:cs="Arial"/>
          <w:sz w:val="24"/>
          <w:szCs w:val="24"/>
        </w:rPr>
        <w:sectPr w:rsidR="00F61061" w:rsidRPr="006D1069">
          <w:pgSz w:w="11906" w:h="16838"/>
          <w:pgMar w:top="1440" w:right="1440" w:bottom="1440" w:left="1440" w:header="708" w:footer="708" w:gutter="0"/>
          <w:cols w:space="708"/>
          <w:docGrid w:linePitch="360"/>
        </w:sectPr>
      </w:pPr>
    </w:p>
    <w:p w14:paraId="7E908092" w14:textId="0665C515" w:rsidR="00865A5E" w:rsidRPr="006D1069" w:rsidRDefault="00865A5E" w:rsidP="00803D9B">
      <w:pPr>
        <w:pStyle w:val="Heading1"/>
        <w:spacing w:line="360" w:lineRule="auto"/>
        <w:rPr>
          <w:rFonts w:ascii="Arial" w:hAnsi="Arial" w:cs="Arial"/>
          <w:sz w:val="24"/>
          <w:szCs w:val="24"/>
        </w:rPr>
      </w:pPr>
      <w:bookmarkStart w:id="0" w:name="_Toc235448016"/>
      <w:r w:rsidRPr="006D1069">
        <w:rPr>
          <w:rFonts w:ascii="Arial" w:hAnsi="Arial" w:cs="Arial"/>
          <w:sz w:val="24"/>
          <w:szCs w:val="24"/>
        </w:rPr>
        <w:lastRenderedPageBreak/>
        <w:t>Chapter 1: Introduction</w:t>
      </w:r>
      <w:bookmarkEnd w:id="0"/>
    </w:p>
    <w:p w14:paraId="08A16E48" w14:textId="77777777" w:rsidR="00865A5E" w:rsidRPr="006D1069" w:rsidRDefault="00865A5E" w:rsidP="00803D9B">
      <w:pPr>
        <w:pStyle w:val="Heading2"/>
        <w:spacing w:line="360" w:lineRule="auto"/>
        <w:rPr>
          <w:rFonts w:ascii="Arial" w:hAnsi="Arial" w:cs="Arial"/>
          <w:sz w:val="24"/>
          <w:szCs w:val="24"/>
        </w:rPr>
      </w:pPr>
      <w:bookmarkStart w:id="1" w:name="_Toc235448017"/>
      <w:r w:rsidRPr="006D1069">
        <w:rPr>
          <w:rFonts w:ascii="Arial" w:hAnsi="Arial" w:cs="Arial"/>
          <w:sz w:val="24"/>
          <w:szCs w:val="24"/>
        </w:rPr>
        <w:t>1.1 Background</w:t>
      </w:r>
      <w:bookmarkEnd w:id="1"/>
    </w:p>
    <w:p w14:paraId="341082C5"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Agency work has become an increasingly important feature of the UK labour market as organisations seek greater flexibility to respond to economic uncertainty, labour shortages and fluctuating customer demand. Many organisations in sectors such as healthcare, manufacturing, retail and logistics rely on agency workers to meet short-term staffing requirements while reducing recruitment costs and increasing operational efficiency. Although agency work offers employers flexibility and provides employment opportunities for workers, it also creates several Human Resource Management (HRM) challenges, particularly in relation to employee engagement, organisational commitment and workplace performance (Biggs and Swailes, 2006).</w:t>
      </w:r>
    </w:p>
    <w:p w14:paraId="78758565"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Unlike permanent employees, agency workers are employed by a recruitment agency but carry out their work within a host organisation. This triangular employment relationship can create uncertainty regarding organisational identity, communication and access to workplace support (Galais and Moser, 2009). As a result, agency workers may experience lower levels of organisational commitment, reduced motivation and weaker integration into organisational culture. These behavioural challenges may negatively affect individual performance, teamwork and organisational effectiveness.</w:t>
      </w:r>
    </w:p>
    <w:p w14:paraId="4F8B7EFC"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Previous research suggests that employees who feel valued and supported by their organisation are more likely to demonstrate positive workplace behaviours, including higher levels of engagement, commitment and discretionary effort (</w:t>
      </w: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and Mitchell, 2005). However, agency workers often receive fewer opportunities for training, recognition and career development than permanent employees, which may reduce their sense of belonging and willingness to contribute beyond their contractual responsibilities. Consequently, understanding the behavioural experiences of agency workers has become increasingly important for organisations seeking to improve workforce performance and employee retention.</w:t>
      </w:r>
    </w:p>
    <w:p w14:paraId="359356CD" w14:textId="77777777" w:rsidR="00865A5E" w:rsidRPr="006D1069" w:rsidRDefault="00865A5E" w:rsidP="00803D9B">
      <w:pPr>
        <w:pStyle w:val="Heading2"/>
        <w:spacing w:line="360" w:lineRule="auto"/>
        <w:rPr>
          <w:rFonts w:ascii="Arial" w:hAnsi="Arial" w:cs="Arial"/>
          <w:sz w:val="24"/>
          <w:szCs w:val="24"/>
        </w:rPr>
      </w:pPr>
      <w:bookmarkStart w:id="2" w:name="_Toc235448018"/>
      <w:r w:rsidRPr="006D1069">
        <w:rPr>
          <w:rFonts w:ascii="Arial" w:hAnsi="Arial" w:cs="Arial"/>
          <w:sz w:val="24"/>
          <w:szCs w:val="24"/>
        </w:rPr>
        <w:t>1.2 Research Problem</w:t>
      </w:r>
      <w:bookmarkEnd w:id="2"/>
    </w:p>
    <w:p w14:paraId="7075B45C"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 xml:space="preserve">The use of agency workers has continued to increase across UK organisations; however, many employers experience difficulties managing the behavioural </w:t>
      </w:r>
      <w:r w:rsidRPr="006D1069">
        <w:rPr>
          <w:rFonts w:ascii="Arial" w:hAnsi="Arial" w:cs="Arial"/>
          <w:sz w:val="24"/>
          <w:szCs w:val="24"/>
        </w:rPr>
        <w:lastRenderedPageBreak/>
        <w:t>challenges associated with temporary employment. Research has shown that agency workers are more likely to experience lower organisational commitment and engagement because they often receive less organisational support and have fewer opportunities to participate in organisational activities (Biggs and Swailes, 2006). Such experiences may result in lower workplace performance, higher turnover intentions and reduced organisational citizenship behaviours.</w:t>
      </w:r>
    </w:p>
    <w:p w14:paraId="6E952EF8"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Although previous studies have explored temporary employment and organisational commitment, there is limited research examining how Human Resource Management practices can address these behavioural challenges within UK organisations. This study therefore seeks to explore the relationship between HR strategies and behavioural outcomes among agency workers, with the aim of identifying approaches that improve engagement, commitment and workplace performance.</w:t>
      </w:r>
    </w:p>
    <w:p w14:paraId="6C37E28B" w14:textId="77777777" w:rsidR="00865A5E" w:rsidRPr="006D1069" w:rsidRDefault="00865A5E" w:rsidP="00803D9B">
      <w:pPr>
        <w:pStyle w:val="Heading2"/>
        <w:spacing w:line="360" w:lineRule="auto"/>
        <w:rPr>
          <w:rFonts w:ascii="Arial" w:hAnsi="Arial" w:cs="Arial"/>
          <w:sz w:val="24"/>
          <w:szCs w:val="24"/>
        </w:rPr>
      </w:pPr>
      <w:bookmarkStart w:id="3" w:name="_Toc235448019"/>
      <w:r w:rsidRPr="006D1069">
        <w:rPr>
          <w:rFonts w:ascii="Arial" w:hAnsi="Arial" w:cs="Arial"/>
          <w:sz w:val="24"/>
          <w:szCs w:val="24"/>
        </w:rPr>
        <w:t>1.3 Research Aim</w:t>
      </w:r>
      <w:bookmarkEnd w:id="3"/>
    </w:p>
    <w:p w14:paraId="36FAD17A"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To evaluate the behavioural challenges experienced by agency workers and assess the effectiveness of Human Resource Management strategies in improving employee engagement, organisational commitment and workplace performance within UK organisations.</w:t>
      </w:r>
    </w:p>
    <w:p w14:paraId="4F430D36" w14:textId="77777777" w:rsidR="00865A5E" w:rsidRPr="006D1069" w:rsidRDefault="00865A5E" w:rsidP="00803D9B">
      <w:pPr>
        <w:pStyle w:val="Heading2"/>
        <w:spacing w:line="360" w:lineRule="auto"/>
        <w:rPr>
          <w:rFonts w:ascii="Arial" w:hAnsi="Arial" w:cs="Arial"/>
          <w:sz w:val="24"/>
          <w:szCs w:val="24"/>
        </w:rPr>
      </w:pPr>
      <w:bookmarkStart w:id="4" w:name="_Toc235448020"/>
      <w:r w:rsidRPr="006D1069">
        <w:rPr>
          <w:rFonts w:ascii="Arial" w:hAnsi="Arial" w:cs="Arial"/>
          <w:sz w:val="24"/>
          <w:szCs w:val="24"/>
        </w:rPr>
        <w:t>1.4 Research Objectives</w:t>
      </w:r>
      <w:bookmarkEnd w:id="4"/>
    </w:p>
    <w:p w14:paraId="5A5EACED"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The objectives of this study are:</w:t>
      </w:r>
    </w:p>
    <w:p w14:paraId="7D1CF7E8" w14:textId="77777777" w:rsidR="00865A5E" w:rsidRPr="006D1069" w:rsidRDefault="00865A5E" w:rsidP="00803D9B">
      <w:pPr>
        <w:numPr>
          <w:ilvl w:val="0"/>
          <w:numId w:val="3"/>
        </w:numPr>
        <w:spacing w:line="360" w:lineRule="auto"/>
        <w:jc w:val="both"/>
        <w:rPr>
          <w:rFonts w:ascii="Arial" w:hAnsi="Arial" w:cs="Arial"/>
          <w:sz w:val="24"/>
          <w:szCs w:val="24"/>
        </w:rPr>
      </w:pPr>
      <w:r w:rsidRPr="006D1069">
        <w:rPr>
          <w:rFonts w:ascii="Arial" w:hAnsi="Arial" w:cs="Arial"/>
          <w:sz w:val="24"/>
          <w:szCs w:val="24"/>
        </w:rPr>
        <w:t>To identify the behavioural challenges experienced by agency workers in UK organisations.</w:t>
      </w:r>
    </w:p>
    <w:p w14:paraId="5B5F6A21" w14:textId="77777777" w:rsidR="00865A5E" w:rsidRPr="006D1069" w:rsidRDefault="00865A5E" w:rsidP="00803D9B">
      <w:pPr>
        <w:numPr>
          <w:ilvl w:val="0"/>
          <w:numId w:val="3"/>
        </w:numPr>
        <w:spacing w:line="360" w:lineRule="auto"/>
        <w:jc w:val="both"/>
        <w:rPr>
          <w:rFonts w:ascii="Arial" w:hAnsi="Arial" w:cs="Arial"/>
          <w:sz w:val="24"/>
          <w:szCs w:val="24"/>
        </w:rPr>
      </w:pPr>
      <w:r w:rsidRPr="006D1069">
        <w:rPr>
          <w:rFonts w:ascii="Arial" w:hAnsi="Arial" w:cs="Arial"/>
          <w:sz w:val="24"/>
          <w:szCs w:val="24"/>
        </w:rPr>
        <w:t>To examine the relationship between HR strategies, employee engagement and organisational commitment among agency workers.</w:t>
      </w:r>
    </w:p>
    <w:p w14:paraId="76774EB9" w14:textId="77777777" w:rsidR="00865A5E" w:rsidRPr="006D1069" w:rsidRDefault="00865A5E" w:rsidP="00803D9B">
      <w:pPr>
        <w:numPr>
          <w:ilvl w:val="0"/>
          <w:numId w:val="3"/>
        </w:numPr>
        <w:spacing w:line="360" w:lineRule="auto"/>
        <w:jc w:val="both"/>
        <w:rPr>
          <w:rFonts w:ascii="Arial" w:hAnsi="Arial" w:cs="Arial"/>
          <w:sz w:val="24"/>
          <w:szCs w:val="24"/>
        </w:rPr>
      </w:pPr>
      <w:r w:rsidRPr="006D1069">
        <w:rPr>
          <w:rFonts w:ascii="Arial" w:hAnsi="Arial" w:cs="Arial"/>
          <w:sz w:val="24"/>
          <w:szCs w:val="24"/>
        </w:rPr>
        <w:t>To evaluate the effectiveness of HR practices in improving workplace performance among agency workers.</w:t>
      </w:r>
    </w:p>
    <w:p w14:paraId="5A140E22" w14:textId="77777777" w:rsidR="00865A5E" w:rsidRPr="006D1069" w:rsidRDefault="00865A5E" w:rsidP="00803D9B">
      <w:pPr>
        <w:pStyle w:val="Heading2"/>
        <w:spacing w:line="360" w:lineRule="auto"/>
        <w:rPr>
          <w:rFonts w:ascii="Arial" w:hAnsi="Arial" w:cs="Arial"/>
          <w:sz w:val="24"/>
          <w:szCs w:val="24"/>
        </w:rPr>
      </w:pPr>
      <w:bookmarkStart w:id="5" w:name="_Toc235448021"/>
      <w:r w:rsidRPr="006D1069">
        <w:rPr>
          <w:rFonts w:ascii="Arial" w:hAnsi="Arial" w:cs="Arial"/>
          <w:sz w:val="24"/>
          <w:szCs w:val="24"/>
        </w:rPr>
        <w:t>1.5 Research Questions</w:t>
      </w:r>
      <w:bookmarkEnd w:id="5"/>
    </w:p>
    <w:p w14:paraId="4E6F232A"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The study seeks to answer the following research questions:</w:t>
      </w:r>
    </w:p>
    <w:p w14:paraId="18A4E2EB" w14:textId="77777777" w:rsidR="00865A5E" w:rsidRPr="006D1069" w:rsidRDefault="00865A5E" w:rsidP="00803D9B">
      <w:pPr>
        <w:numPr>
          <w:ilvl w:val="0"/>
          <w:numId w:val="4"/>
        </w:numPr>
        <w:spacing w:line="360" w:lineRule="auto"/>
        <w:jc w:val="both"/>
        <w:rPr>
          <w:rFonts w:ascii="Arial" w:hAnsi="Arial" w:cs="Arial"/>
          <w:sz w:val="24"/>
          <w:szCs w:val="24"/>
        </w:rPr>
      </w:pPr>
      <w:r w:rsidRPr="006D1069">
        <w:rPr>
          <w:rFonts w:ascii="Arial" w:hAnsi="Arial" w:cs="Arial"/>
          <w:sz w:val="24"/>
          <w:szCs w:val="24"/>
        </w:rPr>
        <w:t>What behavioural challenges are commonly experienced by agency workers in UK organisations?</w:t>
      </w:r>
    </w:p>
    <w:p w14:paraId="08A210FD" w14:textId="77777777" w:rsidR="00865A5E" w:rsidRPr="006D1069" w:rsidRDefault="00865A5E" w:rsidP="00803D9B">
      <w:pPr>
        <w:numPr>
          <w:ilvl w:val="0"/>
          <w:numId w:val="4"/>
        </w:numPr>
        <w:spacing w:line="360" w:lineRule="auto"/>
        <w:jc w:val="both"/>
        <w:rPr>
          <w:rFonts w:ascii="Arial" w:hAnsi="Arial" w:cs="Arial"/>
          <w:sz w:val="24"/>
          <w:szCs w:val="24"/>
        </w:rPr>
      </w:pPr>
      <w:r w:rsidRPr="006D1069">
        <w:rPr>
          <w:rFonts w:ascii="Arial" w:hAnsi="Arial" w:cs="Arial"/>
          <w:sz w:val="24"/>
          <w:szCs w:val="24"/>
        </w:rPr>
        <w:lastRenderedPageBreak/>
        <w:t>How do HR strategies influence employee engagement and organisational commitment among agency workers?</w:t>
      </w:r>
    </w:p>
    <w:p w14:paraId="4C72758D" w14:textId="77777777" w:rsidR="00865A5E" w:rsidRPr="006D1069" w:rsidRDefault="00865A5E" w:rsidP="00803D9B">
      <w:pPr>
        <w:numPr>
          <w:ilvl w:val="0"/>
          <w:numId w:val="4"/>
        </w:numPr>
        <w:spacing w:line="360" w:lineRule="auto"/>
        <w:jc w:val="both"/>
        <w:rPr>
          <w:rFonts w:ascii="Arial" w:hAnsi="Arial" w:cs="Arial"/>
          <w:sz w:val="24"/>
          <w:szCs w:val="24"/>
        </w:rPr>
      </w:pPr>
      <w:r w:rsidRPr="006D1069">
        <w:rPr>
          <w:rFonts w:ascii="Arial" w:hAnsi="Arial" w:cs="Arial"/>
          <w:sz w:val="24"/>
          <w:szCs w:val="24"/>
        </w:rPr>
        <w:t>How can organisations improve workplace performance through more effective management of agency workers?</w:t>
      </w:r>
    </w:p>
    <w:p w14:paraId="5E14928A" w14:textId="77777777" w:rsidR="00865A5E" w:rsidRPr="006D1069" w:rsidRDefault="00865A5E" w:rsidP="00803D9B">
      <w:pPr>
        <w:pStyle w:val="Heading2"/>
        <w:spacing w:line="360" w:lineRule="auto"/>
        <w:rPr>
          <w:rFonts w:ascii="Arial" w:hAnsi="Arial" w:cs="Arial"/>
          <w:sz w:val="24"/>
          <w:szCs w:val="24"/>
        </w:rPr>
      </w:pPr>
      <w:bookmarkStart w:id="6" w:name="_Toc235448022"/>
      <w:r w:rsidRPr="006D1069">
        <w:rPr>
          <w:rFonts w:ascii="Arial" w:hAnsi="Arial" w:cs="Arial"/>
          <w:sz w:val="24"/>
          <w:szCs w:val="24"/>
        </w:rPr>
        <w:t>1.6 Significance of the Study</w:t>
      </w:r>
      <w:bookmarkEnd w:id="6"/>
    </w:p>
    <w:p w14:paraId="56469CAF" w14:textId="153DF465" w:rsidR="00865A5E" w:rsidRPr="006D1069" w:rsidRDefault="00865A5E" w:rsidP="00803D9B">
      <w:pPr>
        <w:spacing w:line="360" w:lineRule="auto"/>
        <w:jc w:val="both"/>
        <w:rPr>
          <w:rFonts w:ascii="Arial" w:hAnsi="Arial" w:cs="Arial"/>
          <w:b/>
          <w:bCs/>
          <w:sz w:val="24"/>
          <w:szCs w:val="24"/>
        </w:rPr>
      </w:pPr>
      <w:r w:rsidRPr="006D1069">
        <w:rPr>
          <w:rFonts w:ascii="Arial" w:hAnsi="Arial" w:cs="Arial"/>
          <w:b/>
          <w:bCs/>
          <w:sz w:val="24"/>
          <w:szCs w:val="24"/>
        </w:rPr>
        <w:t xml:space="preserve">Theoretical </w:t>
      </w:r>
      <w:r w:rsidR="009E3C6D" w:rsidRPr="006D1069">
        <w:rPr>
          <w:rFonts w:ascii="Arial" w:hAnsi="Arial" w:cs="Arial"/>
          <w:b/>
          <w:bCs/>
          <w:sz w:val="24"/>
          <w:szCs w:val="24"/>
        </w:rPr>
        <w:t>contributions</w:t>
      </w:r>
    </w:p>
    <w:p w14:paraId="6DF5DCA2"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This study contributes to existing HRM literature by improving understanding of the behavioural challenges experienced by agency workers within UK organisations. By examining employee engagement, organisational commitment and workplace performance through the perspectives of Social Exchange Theory and Psychological Contract Theory, the research extends current knowledge regarding employee behaviour within flexible employment relationships (</w:t>
      </w: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and Mitchell, 2005).</w:t>
      </w:r>
    </w:p>
    <w:p w14:paraId="0C1E24BF" w14:textId="29F065DE" w:rsidR="00865A5E" w:rsidRPr="006D1069" w:rsidRDefault="00865A5E" w:rsidP="00803D9B">
      <w:pPr>
        <w:spacing w:line="360" w:lineRule="auto"/>
        <w:jc w:val="both"/>
        <w:rPr>
          <w:rFonts w:ascii="Arial" w:hAnsi="Arial" w:cs="Arial"/>
          <w:b/>
          <w:bCs/>
          <w:sz w:val="24"/>
          <w:szCs w:val="24"/>
        </w:rPr>
      </w:pPr>
      <w:r w:rsidRPr="006D1069">
        <w:rPr>
          <w:rFonts w:ascii="Arial" w:hAnsi="Arial" w:cs="Arial"/>
          <w:b/>
          <w:bCs/>
          <w:sz w:val="24"/>
          <w:szCs w:val="24"/>
        </w:rPr>
        <w:t xml:space="preserve">Practical </w:t>
      </w:r>
      <w:r w:rsidR="009E3C6D" w:rsidRPr="006D1069">
        <w:rPr>
          <w:rFonts w:ascii="Arial" w:hAnsi="Arial" w:cs="Arial"/>
          <w:b/>
          <w:bCs/>
          <w:sz w:val="24"/>
          <w:szCs w:val="24"/>
        </w:rPr>
        <w:t>contributions</w:t>
      </w:r>
    </w:p>
    <w:p w14:paraId="7B746A75"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The findings of this study will provide practical recommendations for HR managers and organisations employing agency workers. A greater understanding of the behavioural challenges experienced by agency workers may help organisations develop more effective HR practices relating to communication, inclusion and organisational support. Improving these practices may increase employee engagement, strengthen organisational commitment and contribute to improved workplace performance (Galais and Moser, 2009).</w:t>
      </w:r>
    </w:p>
    <w:p w14:paraId="3C24F7C0" w14:textId="1281DBB4" w:rsidR="00865A5E" w:rsidRPr="006D1069" w:rsidRDefault="00865A5E" w:rsidP="00803D9B">
      <w:pPr>
        <w:pStyle w:val="Heading2"/>
        <w:spacing w:line="360" w:lineRule="auto"/>
        <w:rPr>
          <w:rFonts w:ascii="Arial" w:hAnsi="Arial" w:cs="Arial"/>
          <w:sz w:val="24"/>
          <w:szCs w:val="24"/>
        </w:rPr>
      </w:pPr>
      <w:bookmarkStart w:id="7" w:name="_Toc235448023"/>
      <w:r w:rsidRPr="006D1069">
        <w:rPr>
          <w:rFonts w:ascii="Arial" w:hAnsi="Arial" w:cs="Arial"/>
          <w:sz w:val="24"/>
          <w:szCs w:val="24"/>
        </w:rPr>
        <w:t xml:space="preserve">1.7 Chapter </w:t>
      </w:r>
      <w:r w:rsidR="00CF5C64" w:rsidRPr="006D1069">
        <w:rPr>
          <w:rFonts w:ascii="Arial" w:hAnsi="Arial" w:cs="Arial"/>
          <w:sz w:val="24"/>
          <w:szCs w:val="24"/>
        </w:rPr>
        <w:t>s</w:t>
      </w:r>
      <w:r w:rsidRPr="006D1069">
        <w:rPr>
          <w:rFonts w:ascii="Arial" w:hAnsi="Arial" w:cs="Arial"/>
          <w:sz w:val="24"/>
          <w:szCs w:val="24"/>
        </w:rPr>
        <w:t>ummary</w:t>
      </w:r>
      <w:bookmarkEnd w:id="7"/>
    </w:p>
    <w:p w14:paraId="7141544B" w14:textId="77777777" w:rsidR="00865A5E" w:rsidRPr="006D1069" w:rsidRDefault="00865A5E" w:rsidP="00803D9B">
      <w:pPr>
        <w:spacing w:line="360" w:lineRule="auto"/>
        <w:jc w:val="both"/>
        <w:rPr>
          <w:rFonts w:ascii="Arial" w:hAnsi="Arial" w:cs="Arial"/>
          <w:sz w:val="24"/>
          <w:szCs w:val="24"/>
        </w:rPr>
      </w:pPr>
      <w:r w:rsidRPr="006D1069">
        <w:rPr>
          <w:rFonts w:ascii="Arial" w:hAnsi="Arial" w:cs="Arial"/>
          <w:sz w:val="24"/>
          <w:szCs w:val="24"/>
        </w:rPr>
        <w:t>This chapter has introduced the research by outlining the increasing importance of agency workers within UK organisations and highlighting the behavioural challenges associated with temporary employment. It has identified the research problem, presented the research aim, objectives and research questions, and explained the theoretical and practical significance of the study. The next chapter critically reviews the existing literature on agency work, employee behaviour and Human Resource Management strategies to establish the theoretical foundation for the research and identify the existing research gap.</w:t>
      </w:r>
    </w:p>
    <w:p w14:paraId="68E327D1" w14:textId="77777777" w:rsidR="00514D6B" w:rsidRPr="006D1069" w:rsidRDefault="00514D6B" w:rsidP="00803D9B">
      <w:pPr>
        <w:pStyle w:val="Heading1"/>
        <w:spacing w:line="360" w:lineRule="auto"/>
        <w:rPr>
          <w:rFonts w:ascii="Arial" w:hAnsi="Arial" w:cs="Arial"/>
          <w:sz w:val="24"/>
          <w:szCs w:val="24"/>
        </w:rPr>
      </w:pPr>
      <w:bookmarkStart w:id="8" w:name="_Toc235448024"/>
      <w:r w:rsidRPr="006D1069">
        <w:rPr>
          <w:rFonts w:ascii="Arial" w:hAnsi="Arial" w:cs="Arial"/>
          <w:sz w:val="24"/>
          <w:szCs w:val="24"/>
        </w:rPr>
        <w:lastRenderedPageBreak/>
        <w:t>Chapter 2: Literature Review</w:t>
      </w:r>
      <w:bookmarkEnd w:id="8"/>
    </w:p>
    <w:p w14:paraId="6D7B70C3" w14:textId="77777777" w:rsidR="00514D6B" w:rsidRPr="006D1069" w:rsidRDefault="00514D6B" w:rsidP="00803D9B">
      <w:pPr>
        <w:pStyle w:val="Heading2"/>
        <w:spacing w:line="360" w:lineRule="auto"/>
        <w:rPr>
          <w:rFonts w:ascii="Arial" w:hAnsi="Arial" w:cs="Arial"/>
          <w:sz w:val="24"/>
          <w:szCs w:val="24"/>
        </w:rPr>
      </w:pPr>
      <w:bookmarkStart w:id="9" w:name="_Toc235448025"/>
      <w:r w:rsidRPr="006D1069">
        <w:rPr>
          <w:rFonts w:ascii="Arial" w:hAnsi="Arial" w:cs="Arial"/>
          <w:sz w:val="24"/>
          <w:szCs w:val="24"/>
        </w:rPr>
        <w:t>2.1 Introduction</w:t>
      </w:r>
      <w:bookmarkEnd w:id="9"/>
    </w:p>
    <w:p w14:paraId="33A1E200"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This chapter critically reviews the literature relating to the behavioural challenges experienced by agency workers and the Human Resource Management (HRM) strategies used to improve employee engagement, organisational commitment and workplace performance. The review examines the growth of agency work within the UK, explores the behavioural issues associated with temporary employment and evaluates key theories that explain employee behaviour. It also considers the role of HR practices in addressing these challenges before identifying the research gap that justifies the current study.</w:t>
      </w:r>
    </w:p>
    <w:p w14:paraId="6467E8E6" w14:textId="77777777" w:rsidR="00514D6B" w:rsidRPr="006D1069" w:rsidRDefault="00514D6B" w:rsidP="00803D9B">
      <w:pPr>
        <w:pStyle w:val="Heading2"/>
        <w:spacing w:line="360" w:lineRule="auto"/>
        <w:rPr>
          <w:rFonts w:ascii="Arial" w:hAnsi="Arial" w:cs="Arial"/>
          <w:sz w:val="24"/>
          <w:szCs w:val="24"/>
        </w:rPr>
      </w:pPr>
      <w:bookmarkStart w:id="10" w:name="_Toc235448026"/>
      <w:r w:rsidRPr="006D1069">
        <w:rPr>
          <w:rFonts w:ascii="Arial" w:hAnsi="Arial" w:cs="Arial"/>
          <w:sz w:val="24"/>
          <w:szCs w:val="24"/>
        </w:rPr>
        <w:t>2.2 Agency Work and Behavioural Challenges</w:t>
      </w:r>
      <w:bookmarkEnd w:id="10"/>
    </w:p>
    <w:p w14:paraId="015EA3AA"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Agency work has become an increasingly common employment arrangement within the UK labour market as organisations seek flexibility to respond to economic uncertainty, labour shortages and seasonal fluctuations. Recruitment agencies enable organisations to recruit employees quickly while reducing long-term employment commitments. Although this provides operational advantages for employers, research suggests that temporary employment can create behavioural challenges that affect both employees and organisational performance (Kalleberg, 2018).</w:t>
      </w:r>
    </w:p>
    <w:p w14:paraId="26B957A6"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Unlike permanent employees, agency workers are employed by a recruitment agency while working under the supervision of a host organisation. This triangular employment relationship often creates uncertainty regarding organisational identity, responsibilities and career progression (Connelly and Gallagher, 2004). As a result, agency workers may experience weaker organisational attachment and lower levels of engagement than permanent employees.</w:t>
      </w:r>
    </w:p>
    <w:p w14:paraId="2F643933"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Biggs and Swailes (2006) found that agency workers generally reported lower organisational commitment and job satisfaction than permanent staff. The authors argue that temporary workers often receive less organisational support, have fewer opportunities for training and development and are less integrated into organisational culture. These factors may reduce employees' willingness to contribute beyond their contractual duties.</w:t>
      </w:r>
    </w:p>
    <w:p w14:paraId="32F319DB"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lastRenderedPageBreak/>
        <w:t xml:space="preserve">However, employment status alone does not necessarily determine behavioural outcomes. </w:t>
      </w:r>
      <w:proofErr w:type="spellStart"/>
      <w:r w:rsidRPr="006D1069">
        <w:rPr>
          <w:rFonts w:ascii="Arial" w:hAnsi="Arial" w:cs="Arial"/>
          <w:sz w:val="24"/>
          <w:szCs w:val="24"/>
        </w:rPr>
        <w:t>Chambel</w:t>
      </w:r>
      <w:proofErr w:type="spellEnd"/>
      <w:r w:rsidRPr="006D1069">
        <w:rPr>
          <w:rFonts w:ascii="Arial" w:hAnsi="Arial" w:cs="Arial"/>
          <w:sz w:val="24"/>
          <w:szCs w:val="24"/>
        </w:rPr>
        <w:t>, Castanheira and Sobral (2016) suggest that supportive HR practices can significantly improve temporary workers' attitudes and behaviours. Their findings indicate that organisations providing effective communication, training opportunities and supportive management often experience higher levels of commitment and job satisfaction among agency workers. This demonstrates that organisational practices can influence employee behaviour regardless of contract type.</w:t>
      </w:r>
    </w:p>
    <w:p w14:paraId="3333AADB"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Similarly, Galais and Moser (2009) argue that agency workers' organisational commitment is closely linked to perceptions of well-being and organisational support. Workers who believe they are treated fairly and included within the organisation are more likely to demonstrate positive workplace behaviours. These findings suggest that behavioural challenges arise not only from temporary employment but also from how agency workers are managed by host organisations.</w:t>
      </w:r>
    </w:p>
    <w:p w14:paraId="602E6FE8" w14:textId="77777777" w:rsidR="00514D6B" w:rsidRPr="006D1069" w:rsidRDefault="00514D6B" w:rsidP="00803D9B">
      <w:pPr>
        <w:pStyle w:val="Heading2"/>
        <w:spacing w:line="360" w:lineRule="auto"/>
        <w:rPr>
          <w:rFonts w:ascii="Arial" w:hAnsi="Arial" w:cs="Arial"/>
          <w:sz w:val="24"/>
          <w:szCs w:val="24"/>
        </w:rPr>
      </w:pPr>
      <w:bookmarkStart w:id="11" w:name="_Toc235448027"/>
      <w:r w:rsidRPr="006D1069">
        <w:rPr>
          <w:rFonts w:ascii="Arial" w:hAnsi="Arial" w:cs="Arial"/>
          <w:sz w:val="24"/>
          <w:szCs w:val="24"/>
        </w:rPr>
        <w:t>2.3 Employee Engagement, Organisational Commitment and Workplace Performance</w:t>
      </w:r>
      <w:bookmarkEnd w:id="11"/>
    </w:p>
    <w:p w14:paraId="7087FF64"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Employee engagement has become a central concept within HRM because it is associated with higher productivity, motivation and organisational performance. Kahn (1990) describes engagement as the extent to which employees invest themselves physically, cognitively and emotionally in their work roles. Engaged employees are generally more motivated, committed and willing to contribute to organisational success.</w:t>
      </w:r>
    </w:p>
    <w:p w14:paraId="2C5D9B43"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Agency workers may experience lower engagement because they are frequently excluded from organisational activities, communication and development opportunities. Biggs and Swailes (2006) argue that limited organisational inclusion reduces employees' sense of belonging, making it more difficult to develop strong organisational commitment. This may ultimately influence workplace performance through lower motivation and reduced discretionary effort.</w:t>
      </w:r>
    </w:p>
    <w:p w14:paraId="1E1A1D9A"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 xml:space="preserve">Organisational commitment refers to the psychological attachment employees develop towards their organisation (Meyer and Allen, 1991). Employees with high organisational commitment are more likely to remain with their employer, demonstrate loyalty and contribute positively to organisational objectives. However, agency workers </w:t>
      </w:r>
      <w:r w:rsidRPr="006D1069">
        <w:rPr>
          <w:rFonts w:ascii="Arial" w:hAnsi="Arial" w:cs="Arial"/>
          <w:sz w:val="24"/>
          <w:szCs w:val="24"/>
        </w:rPr>
        <w:lastRenderedPageBreak/>
        <w:t>may experience divided commitment because they often identify with both the recruitment agency and the host organisation (</w:t>
      </w:r>
      <w:proofErr w:type="spellStart"/>
      <w:r w:rsidRPr="006D1069">
        <w:rPr>
          <w:rFonts w:ascii="Arial" w:hAnsi="Arial" w:cs="Arial"/>
          <w:sz w:val="24"/>
          <w:szCs w:val="24"/>
        </w:rPr>
        <w:t>Chambel</w:t>
      </w:r>
      <w:proofErr w:type="spellEnd"/>
      <w:r w:rsidRPr="006D1069">
        <w:rPr>
          <w:rFonts w:ascii="Arial" w:hAnsi="Arial" w:cs="Arial"/>
          <w:sz w:val="24"/>
          <w:szCs w:val="24"/>
        </w:rPr>
        <w:t xml:space="preserve">, Castanheira and Sobral, 2016). This dual commitment may reduce their emotional attachment to either organisation </w:t>
      </w:r>
      <w:proofErr w:type="gramStart"/>
      <w:r w:rsidRPr="006D1069">
        <w:rPr>
          <w:rFonts w:ascii="Arial" w:hAnsi="Arial" w:cs="Arial"/>
          <w:sz w:val="24"/>
          <w:szCs w:val="24"/>
        </w:rPr>
        <w:t>and</w:t>
      </w:r>
      <w:proofErr w:type="gramEnd"/>
      <w:r w:rsidRPr="006D1069">
        <w:rPr>
          <w:rFonts w:ascii="Arial" w:hAnsi="Arial" w:cs="Arial"/>
          <w:sz w:val="24"/>
          <w:szCs w:val="24"/>
        </w:rPr>
        <w:t xml:space="preserve"> limit long-term engagement.</w:t>
      </w:r>
    </w:p>
    <w:p w14:paraId="6AEE62A0"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Employee performance is also influenced by organisational support and perceptions of fairness. Guest (2017) argues that employees who perceive supportive HR practices are more likely to demonstrate positive workplace behaviours, regardless of employment status. Consequently, organisations that invest in inclusive HR practices may reduce behavioural differences between agency and permanent employees.</w:t>
      </w:r>
    </w:p>
    <w:p w14:paraId="564A917B"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Nevertheless, some researchers argue that organisations often prioritise operational flexibility over employee development when managing agency workers (Kalleberg, 2018). This approach may reduce costs in the short term but contribute to lower employee motivation, increased turnover and reduced organisational effectiveness over time. Therefore, balancing organisational flexibility with effective people management remains an important challenge for HR professionals.</w:t>
      </w:r>
    </w:p>
    <w:p w14:paraId="05BBF12E" w14:textId="77777777" w:rsidR="00514D6B" w:rsidRPr="006D1069" w:rsidRDefault="00514D6B" w:rsidP="00803D9B">
      <w:pPr>
        <w:pStyle w:val="Heading2"/>
        <w:spacing w:line="360" w:lineRule="auto"/>
        <w:rPr>
          <w:rFonts w:ascii="Arial" w:hAnsi="Arial" w:cs="Arial"/>
          <w:sz w:val="24"/>
          <w:szCs w:val="24"/>
        </w:rPr>
      </w:pPr>
      <w:bookmarkStart w:id="12" w:name="_Toc235448028"/>
      <w:r w:rsidRPr="006D1069">
        <w:rPr>
          <w:rFonts w:ascii="Arial" w:hAnsi="Arial" w:cs="Arial"/>
          <w:sz w:val="24"/>
          <w:szCs w:val="24"/>
        </w:rPr>
        <w:t>2.4 Theoretical Perspectives</w:t>
      </w:r>
      <w:bookmarkEnd w:id="12"/>
    </w:p>
    <w:p w14:paraId="16202EDB"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Several theories help explain why agency workers may demonstrate different behavioural outcomes from permanent employees.</w:t>
      </w:r>
    </w:p>
    <w:p w14:paraId="6BB2436D"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Social Exchange Theory proposes that employment relationships are based on reciprocal exchanges between employers and employees (</w:t>
      </w: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and Mitchell, 2005). Employees who perceive organisational support, trust and recognition are more likely to respond with positive attitudes, commitment and higher performance. Conversely, where organisational support is limited, employees may reduce their effort and engagement. This theory is particularly relevant to agency workers because they often receive fewer organisational resources than permanent staff.</w:t>
      </w:r>
    </w:p>
    <w:p w14:paraId="30D18B75"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 xml:space="preserve">Psychological Contract Theory provides another explanation for employee behaviour. Rousseau (1995) argues that employees develop unwritten expectations regarding fairness, respect and organisational support. When these expectations are fulfilled, employees are more likely to remain committed and engaged. However, when expectations are not met, psychological contract breaches may occur, resulting in reduced trust, dissatisfaction and withdrawal behaviours. Agency workers may be </w:t>
      </w:r>
      <w:r w:rsidRPr="006D1069">
        <w:rPr>
          <w:rFonts w:ascii="Arial" w:hAnsi="Arial" w:cs="Arial"/>
          <w:sz w:val="24"/>
          <w:szCs w:val="24"/>
        </w:rPr>
        <w:lastRenderedPageBreak/>
        <w:t>particularly vulnerable to such breaches because they frequently experience uncertainty regarding their role, career prospects and organisational status.</w:t>
      </w:r>
    </w:p>
    <w:p w14:paraId="71DFDFD7"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Equity Theory also contributes to understanding behavioural differences. Adams (1965) suggests that employees compare the rewards they receive with those of other employees performing similar work. Agency workers often receive lower pay, fewer benefits and limited career opportunities compared with permanent employees despite undertaking similar responsibilities. Such perceived inequalities may reduce motivation, commitment and workplace performance.</w:t>
      </w:r>
    </w:p>
    <w:p w14:paraId="349B413A"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Although each theory explains different aspects of employee behaviour, together they provide a comprehensive framework for understanding the experiences of agency workers. Social Exchange Theory emphasises organisational support, Psychological Contract Theory focuses on employee expectations and Equity Theory highlights perceptions of fairness. Collectively, these theories demonstrate that behavioural outcomes are influenced not only by employment status but also by the quality of HR practices implemented by organisations.</w:t>
      </w:r>
    </w:p>
    <w:p w14:paraId="43222D4E" w14:textId="77777777" w:rsidR="00514D6B" w:rsidRPr="006D1069" w:rsidRDefault="00514D6B" w:rsidP="00803D9B">
      <w:pPr>
        <w:pStyle w:val="Heading2"/>
        <w:spacing w:line="360" w:lineRule="auto"/>
        <w:rPr>
          <w:rFonts w:ascii="Arial" w:hAnsi="Arial" w:cs="Arial"/>
          <w:sz w:val="24"/>
          <w:szCs w:val="24"/>
        </w:rPr>
      </w:pPr>
      <w:bookmarkStart w:id="13" w:name="_Toc235448029"/>
      <w:r w:rsidRPr="006D1069">
        <w:rPr>
          <w:rFonts w:ascii="Arial" w:hAnsi="Arial" w:cs="Arial"/>
          <w:sz w:val="24"/>
          <w:szCs w:val="24"/>
        </w:rPr>
        <w:t>2.5 Human Resource Management Strategies</w:t>
      </w:r>
      <w:bookmarkEnd w:id="13"/>
    </w:p>
    <w:p w14:paraId="1130DE02"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Human Resource Management plays an important role in improving employee engagement and organisational commitment. Research increasingly suggests that inclusive HR practices can reduce many of the behavioural challenges experienced by agency workers.</w:t>
      </w:r>
    </w:p>
    <w:p w14:paraId="1AC1AFF2"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Effective onboarding is considered one of the most important HR strategies because it enables agency workers to understand organisational expectations and become integrated into workplace culture. Employees who receive appropriate induction and organisational support are more likely to develop positive attitudes towards their work (Guest, 2017).</w:t>
      </w:r>
    </w:p>
    <w:p w14:paraId="138799C1"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Communication also represents an important aspect of employee engagement. Transparent communication regarding organisational objectives, performance expectations and available support can strengthen trust between employees and management. Similarly, access to training and development opportunities demonstrates organisational investment in employees, increasing motivation and commitment (</w:t>
      </w:r>
      <w:proofErr w:type="spellStart"/>
      <w:r w:rsidRPr="006D1069">
        <w:rPr>
          <w:rFonts w:ascii="Arial" w:hAnsi="Arial" w:cs="Arial"/>
          <w:sz w:val="24"/>
          <w:szCs w:val="24"/>
        </w:rPr>
        <w:t>Chambel</w:t>
      </w:r>
      <w:proofErr w:type="spellEnd"/>
      <w:r w:rsidRPr="006D1069">
        <w:rPr>
          <w:rFonts w:ascii="Arial" w:hAnsi="Arial" w:cs="Arial"/>
          <w:sz w:val="24"/>
          <w:szCs w:val="24"/>
        </w:rPr>
        <w:t>, Castanheira and Sobral, 2016).</w:t>
      </w:r>
    </w:p>
    <w:p w14:paraId="5422357D"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lastRenderedPageBreak/>
        <w:t>Recognition and fair treatment are equally important. Employees who perceive equality in rewards, opportunities and respect are more likely to demonstrate positive workplace behaviours. Organisations that include agency workers in team meetings, recognition schemes and development activities may therefore improve organisational commitment and workplace performance.</w:t>
      </w:r>
    </w:p>
    <w:p w14:paraId="3F6AD4FA" w14:textId="77777777" w:rsidR="00514D6B"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However, implementing these strategies requires organisations to balance flexibility with employee well-being. While temporary employment provides operational benefits, failure to invest in agency workers may create hidden costs through lower productivity, reduced engagement and increased staff turnover. Consequently, HR professionals must adopt more inclusive management practices that recognise agency workers as valuable contributors to organisational success.</w:t>
      </w:r>
    </w:p>
    <w:p w14:paraId="00794920" w14:textId="77777777" w:rsidR="00514D6B" w:rsidRPr="006D1069" w:rsidRDefault="00514D6B" w:rsidP="00803D9B">
      <w:pPr>
        <w:pStyle w:val="Heading2"/>
        <w:spacing w:line="360" w:lineRule="auto"/>
        <w:rPr>
          <w:rFonts w:ascii="Arial" w:hAnsi="Arial" w:cs="Arial"/>
          <w:sz w:val="24"/>
          <w:szCs w:val="24"/>
        </w:rPr>
      </w:pPr>
      <w:bookmarkStart w:id="14" w:name="_Toc235448030"/>
      <w:r w:rsidRPr="006D1069">
        <w:rPr>
          <w:rFonts w:ascii="Arial" w:hAnsi="Arial" w:cs="Arial"/>
          <w:sz w:val="24"/>
          <w:szCs w:val="24"/>
        </w:rPr>
        <w:t>2.6 Research Gap</w:t>
      </w:r>
      <w:bookmarkEnd w:id="14"/>
    </w:p>
    <w:p w14:paraId="47F6FCFB" w14:textId="77777777" w:rsidR="00514D6B" w:rsidRPr="007B1EF5" w:rsidRDefault="00514D6B" w:rsidP="00803D9B">
      <w:pPr>
        <w:spacing w:line="360" w:lineRule="auto"/>
        <w:jc w:val="both"/>
        <w:rPr>
          <w:rFonts w:ascii="Arial" w:hAnsi="Arial" w:cs="Arial"/>
          <w:sz w:val="24"/>
          <w:szCs w:val="24"/>
        </w:rPr>
      </w:pPr>
      <w:r w:rsidRPr="006D1069">
        <w:rPr>
          <w:rFonts w:ascii="Arial" w:hAnsi="Arial" w:cs="Arial"/>
          <w:sz w:val="24"/>
          <w:szCs w:val="24"/>
        </w:rPr>
        <w:t>Existing research has established that agency workers generally experience lower organisational commitment and engagement than permanent employees (Biggs and Swailes, 2006; Galais and Moser, 2009). Previous studies have also demonstrated the importance of organisational support, fairness and employee well-being in influencing workplace behaviour (</w:t>
      </w: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and Mitchell, 2005; Rousseau, 1995). However, </w:t>
      </w:r>
      <w:r w:rsidRPr="007B1EF5">
        <w:rPr>
          <w:rFonts w:ascii="Arial" w:hAnsi="Arial" w:cs="Arial"/>
          <w:sz w:val="24"/>
          <w:szCs w:val="24"/>
        </w:rPr>
        <w:t>much of the literature compares agency workers with permanent employees rather than examining how specific HR strategies can improve behavioural outcomes among agency workers within UK organisations.</w:t>
      </w:r>
    </w:p>
    <w:p w14:paraId="69541767" w14:textId="77777777" w:rsidR="00514D6B" w:rsidRPr="006D1069" w:rsidRDefault="00514D6B" w:rsidP="00803D9B">
      <w:pPr>
        <w:spacing w:line="360" w:lineRule="auto"/>
        <w:jc w:val="both"/>
        <w:rPr>
          <w:rFonts w:ascii="Arial" w:hAnsi="Arial" w:cs="Arial"/>
          <w:sz w:val="24"/>
          <w:szCs w:val="24"/>
        </w:rPr>
      </w:pPr>
      <w:r w:rsidRPr="007B1EF5">
        <w:rPr>
          <w:rFonts w:ascii="Arial" w:hAnsi="Arial" w:cs="Arial"/>
          <w:sz w:val="24"/>
          <w:szCs w:val="24"/>
        </w:rPr>
        <w:t>Furthermore, relatively few studies have synthesised the behavioural challenges experienced by agency workers using multiple theoretical perspectives while considering practical HR interventions. Therefore, this study seeks to address this gap by exploring the behavioural challenges</w:t>
      </w:r>
      <w:r w:rsidRPr="006D1069">
        <w:rPr>
          <w:rFonts w:ascii="Arial" w:hAnsi="Arial" w:cs="Arial"/>
          <w:sz w:val="24"/>
          <w:szCs w:val="24"/>
        </w:rPr>
        <w:t xml:space="preserve"> faced by agency workers and evaluating HR strategies that may improve employee engagement, organisational commitment and workplace performance within UK organisations.</w:t>
      </w:r>
    </w:p>
    <w:p w14:paraId="5A12B723" w14:textId="41DDEE40" w:rsidR="00514D6B" w:rsidRPr="006D1069" w:rsidRDefault="00514D6B" w:rsidP="00803D9B">
      <w:pPr>
        <w:pStyle w:val="Heading2"/>
        <w:spacing w:line="360" w:lineRule="auto"/>
        <w:rPr>
          <w:rFonts w:ascii="Arial" w:hAnsi="Arial" w:cs="Arial"/>
          <w:sz w:val="24"/>
          <w:szCs w:val="24"/>
        </w:rPr>
      </w:pPr>
      <w:bookmarkStart w:id="15" w:name="_Toc235448031"/>
      <w:r w:rsidRPr="006D1069">
        <w:rPr>
          <w:rFonts w:ascii="Arial" w:hAnsi="Arial" w:cs="Arial"/>
          <w:sz w:val="24"/>
          <w:szCs w:val="24"/>
        </w:rPr>
        <w:t xml:space="preserve">2.7 Chapter </w:t>
      </w:r>
      <w:r w:rsidR="008E15C8" w:rsidRPr="006D1069">
        <w:rPr>
          <w:rFonts w:ascii="Arial" w:hAnsi="Arial" w:cs="Arial"/>
          <w:sz w:val="24"/>
          <w:szCs w:val="24"/>
        </w:rPr>
        <w:t>s</w:t>
      </w:r>
      <w:r w:rsidRPr="006D1069">
        <w:rPr>
          <w:rFonts w:ascii="Arial" w:hAnsi="Arial" w:cs="Arial"/>
          <w:sz w:val="24"/>
          <w:szCs w:val="24"/>
        </w:rPr>
        <w:t>ummary</w:t>
      </w:r>
      <w:bookmarkEnd w:id="15"/>
    </w:p>
    <w:p w14:paraId="6B371106" w14:textId="15C56052" w:rsidR="00911958" w:rsidRPr="006D1069" w:rsidRDefault="00514D6B" w:rsidP="00803D9B">
      <w:pPr>
        <w:spacing w:line="360" w:lineRule="auto"/>
        <w:jc w:val="both"/>
        <w:rPr>
          <w:rFonts w:ascii="Arial" w:hAnsi="Arial" w:cs="Arial"/>
          <w:sz w:val="24"/>
          <w:szCs w:val="24"/>
        </w:rPr>
      </w:pPr>
      <w:r w:rsidRPr="006D1069">
        <w:rPr>
          <w:rFonts w:ascii="Arial" w:hAnsi="Arial" w:cs="Arial"/>
          <w:sz w:val="24"/>
          <w:szCs w:val="24"/>
        </w:rPr>
        <w:t xml:space="preserve">This chapter has reviewed the literature relating to agency work, employee engagement, organisational commitment and workplace performance. It has demonstrated that agency workers often experience lower organisational commitment because of reduced organisational support, perceived inequality and weaker organisational attachment. The chapter also examined Social Exchange Theory, </w:t>
      </w:r>
      <w:r w:rsidRPr="006D1069">
        <w:rPr>
          <w:rFonts w:ascii="Arial" w:hAnsi="Arial" w:cs="Arial"/>
          <w:sz w:val="24"/>
          <w:szCs w:val="24"/>
        </w:rPr>
        <w:lastRenderedPageBreak/>
        <w:t>Psychological Contract Theory and Equity Theory as complementary explanations of employee behaviour. Finally, it identified a gap within the literature concerning the effectiveness of HR strategies for improving behavioural outcomes among agency workers in UK organisations. The following chapter outlines the research methodology adopted to investigate this issue.</w:t>
      </w:r>
    </w:p>
    <w:p w14:paraId="6FC8005C" w14:textId="2D21228C" w:rsidR="00911958" w:rsidRPr="006D1069" w:rsidRDefault="00911958" w:rsidP="00803D9B">
      <w:pPr>
        <w:pStyle w:val="Heading1"/>
        <w:spacing w:line="360" w:lineRule="auto"/>
        <w:rPr>
          <w:rFonts w:ascii="Arial" w:hAnsi="Arial" w:cs="Arial"/>
          <w:sz w:val="24"/>
          <w:szCs w:val="24"/>
        </w:rPr>
      </w:pPr>
      <w:bookmarkStart w:id="16" w:name="_Toc235448032"/>
      <w:r w:rsidRPr="006D1069">
        <w:rPr>
          <w:rFonts w:ascii="Arial" w:hAnsi="Arial" w:cs="Arial"/>
          <w:sz w:val="24"/>
          <w:szCs w:val="24"/>
        </w:rPr>
        <w:t>Chapter 3: Research Methods and Methodology</w:t>
      </w:r>
      <w:bookmarkEnd w:id="16"/>
    </w:p>
    <w:p w14:paraId="66C2AB5A" w14:textId="77777777" w:rsidR="00911958" w:rsidRPr="006D1069" w:rsidRDefault="00911958" w:rsidP="00803D9B">
      <w:pPr>
        <w:pStyle w:val="Heading2"/>
        <w:spacing w:line="360" w:lineRule="auto"/>
        <w:rPr>
          <w:rFonts w:ascii="Arial" w:hAnsi="Arial" w:cs="Arial"/>
          <w:sz w:val="24"/>
          <w:szCs w:val="24"/>
        </w:rPr>
      </w:pPr>
      <w:bookmarkStart w:id="17" w:name="_Toc235448033"/>
      <w:r w:rsidRPr="006D1069">
        <w:rPr>
          <w:rFonts w:ascii="Arial" w:hAnsi="Arial" w:cs="Arial"/>
          <w:sz w:val="24"/>
          <w:szCs w:val="24"/>
        </w:rPr>
        <w:t>3.1 Introduction</w:t>
      </w:r>
      <w:bookmarkEnd w:id="17"/>
    </w:p>
    <w:p w14:paraId="5534851E" w14:textId="1EDF890E"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This chapter outlines the methodology adopted to investigate the behavioural challenges experienced by agency workers and the Human Resource Management (HRM) strategies that improve employee engagement, organisational commitment and workplace performance within UK organisations. It explains the research philosophy, research approach, research strategy, data collection and analysis techniques, and ethical considerations. The chapter also provides justification for each methodological choice, demonstrating how they support the research aim and objectives.</w:t>
      </w:r>
    </w:p>
    <w:p w14:paraId="5AE3BF8A" w14:textId="6262B45B" w:rsidR="00911958" w:rsidRPr="006D1069" w:rsidRDefault="00911958" w:rsidP="00803D9B">
      <w:pPr>
        <w:pStyle w:val="Heading2"/>
        <w:spacing w:line="360" w:lineRule="auto"/>
        <w:rPr>
          <w:rFonts w:ascii="Arial" w:hAnsi="Arial" w:cs="Arial"/>
          <w:sz w:val="24"/>
          <w:szCs w:val="24"/>
        </w:rPr>
      </w:pPr>
      <w:bookmarkStart w:id="18" w:name="_Toc235448034"/>
      <w:r w:rsidRPr="006D1069">
        <w:rPr>
          <w:rFonts w:ascii="Arial" w:hAnsi="Arial" w:cs="Arial"/>
          <w:sz w:val="24"/>
          <w:szCs w:val="24"/>
        </w:rPr>
        <w:t xml:space="preserve">3.2 Philosophical </w:t>
      </w:r>
      <w:r w:rsidR="0019536C" w:rsidRPr="006D1069">
        <w:rPr>
          <w:rFonts w:ascii="Arial" w:hAnsi="Arial" w:cs="Arial"/>
          <w:sz w:val="24"/>
          <w:szCs w:val="24"/>
        </w:rPr>
        <w:t>p</w:t>
      </w:r>
      <w:r w:rsidRPr="006D1069">
        <w:rPr>
          <w:rFonts w:ascii="Arial" w:hAnsi="Arial" w:cs="Arial"/>
          <w:sz w:val="24"/>
          <w:szCs w:val="24"/>
        </w:rPr>
        <w:t xml:space="preserve">osition of the </w:t>
      </w:r>
      <w:r w:rsidR="00B3516E" w:rsidRPr="006D1069">
        <w:rPr>
          <w:rFonts w:ascii="Arial" w:hAnsi="Arial" w:cs="Arial"/>
          <w:sz w:val="24"/>
          <w:szCs w:val="24"/>
        </w:rPr>
        <w:t>r</w:t>
      </w:r>
      <w:r w:rsidRPr="006D1069">
        <w:rPr>
          <w:rFonts w:ascii="Arial" w:hAnsi="Arial" w:cs="Arial"/>
          <w:sz w:val="24"/>
          <w:szCs w:val="24"/>
        </w:rPr>
        <w:t>esearch</w:t>
      </w:r>
      <w:bookmarkEnd w:id="18"/>
    </w:p>
    <w:p w14:paraId="6E3803B2"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 xml:space="preserve">Research philosophy refers to the assumptions that guide how knowledge is generated and interpreted throughout a study (Saunders, Lewis and Thornhill, 2023). This research adopts an </w:t>
      </w:r>
      <w:r w:rsidRPr="006D1069">
        <w:rPr>
          <w:rFonts w:ascii="Arial" w:hAnsi="Arial" w:cs="Arial"/>
          <w:b/>
          <w:bCs/>
          <w:sz w:val="24"/>
          <w:szCs w:val="24"/>
        </w:rPr>
        <w:t>interpretivist philosophy</w:t>
      </w:r>
      <w:r w:rsidRPr="006D1069">
        <w:rPr>
          <w:rFonts w:ascii="Arial" w:hAnsi="Arial" w:cs="Arial"/>
          <w:sz w:val="24"/>
          <w:szCs w:val="24"/>
        </w:rPr>
        <w:t>, which assumes that social reality is shaped by individual experiences, perceptions and interactions rather than existing as a single objective truth.</w:t>
      </w:r>
    </w:p>
    <w:p w14:paraId="75F2B973"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Interpretivism is appropriate because this study seeks to understand behavioural challenges experienced by agency workers through existing academic literature. Employee engagement, organisational commitment and workplace behaviour are influenced by organisational culture, leadership and interpersonal relationships, making them socially constructed phenomena. Rather than measuring these behaviours statistically, this research aims to interpret how previous researchers have explained the experiences of agency workers and the effectiveness of HR practices. Consequently, interpretivism provides a suitable philosophical foundation for exploring complex workplace behaviours.</w:t>
      </w:r>
    </w:p>
    <w:p w14:paraId="7BC15F4B" w14:textId="1EC109F6" w:rsidR="00911958" w:rsidRPr="006D1069" w:rsidRDefault="00911958" w:rsidP="00803D9B">
      <w:pPr>
        <w:pStyle w:val="Heading2"/>
        <w:spacing w:line="360" w:lineRule="auto"/>
        <w:rPr>
          <w:rFonts w:ascii="Arial" w:hAnsi="Arial" w:cs="Arial"/>
          <w:sz w:val="24"/>
          <w:szCs w:val="24"/>
        </w:rPr>
      </w:pPr>
      <w:bookmarkStart w:id="19" w:name="_Toc235448035"/>
      <w:r w:rsidRPr="006D1069">
        <w:rPr>
          <w:rFonts w:ascii="Arial" w:hAnsi="Arial" w:cs="Arial"/>
          <w:sz w:val="24"/>
          <w:szCs w:val="24"/>
        </w:rPr>
        <w:lastRenderedPageBreak/>
        <w:t xml:space="preserve">3.3 </w:t>
      </w:r>
      <w:r w:rsidR="00D11008" w:rsidRPr="006D1069">
        <w:rPr>
          <w:rFonts w:ascii="Arial" w:hAnsi="Arial" w:cs="Arial"/>
          <w:sz w:val="24"/>
          <w:szCs w:val="24"/>
        </w:rPr>
        <w:t xml:space="preserve">Research </w:t>
      </w:r>
      <w:r w:rsidRPr="006D1069">
        <w:rPr>
          <w:rFonts w:ascii="Arial" w:hAnsi="Arial" w:cs="Arial"/>
          <w:sz w:val="24"/>
          <w:szCs w:val="24"/>
        </w:rPr>
        <w:t>Paradigm</w:t>
      </w:r>
      <w:bookmarkEnd w:id="19"/>
      <w:r w:rsidRPr="006D1069">
        <w:rPr>
          <w:rFonts w:ascii="Arial" w:hAnsi="Arial" w:cs="Arial"/>
          <w:sz w:val="24"/>
          <w:szCs w:val="24"/>
        </w:rPr>
        <w:t xml:space="preserve"> </w:t>
      </w:r>
    </w:p>
    <w:p w14:paraId="4471BD74"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 xml:space="preserve">A research paradigm represents the overall worldview that influences how research is conducted (Bryman and Bell, 2022). This study is positioned within the </w:t>
      </w:r>
      <w:r w:rsidRPr="006D1069">
        <w:rPr>
          <w:rFonts w:ascii="Arial" w:hAnsi="Arial" w:cs="Arial"/>
          <w:b/>
          <w:bCs/>
          <w:sz w:val="24"/>
          <w:szCs w:val="24"/>
        </w:rPr>
        <w:t>interpretivist paradigm</w:t>
      </w:r>
      <w:r w:rsidRPr="006D1069">
        <w:rPr>
          <w:rFonts w:ascii="Arial" w:hAnsi="Arial" w:cs="Arial"/>
          <w:sz w:val="24"/>
          <w:szCs w:val="24"/>
        </w:rPr>
        <w:t>, which recognises that social phenomena can be understood through the meanings individuals assign to their experiences.</w:t>
      </w:r>
    </w:p>
    <w:p w14:paraId="5A7DD2B2"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The interpretivist paradigm is commonly used in Human Resource Management research because it enables researchers to explore employee attitudes, behaviours and workplace experiences in depth. Since this study examines behavioural challenges through published academic research rather than numerical data, the paradigm supports a qualitative interpretation of the literature. It also aligns with the theoretical perspectives discussed in Chapter 2, particularly Social Exchange Theory and Psychological Contract Theory, which emphasise employees' perceptions of organisational support, fairness and workplace relationships.</w:t>
      </w:r>
    </w:p>
    <w:p w14:paraId="2808E26A" w14:textId="67BD3427" w:rsidR="00911958" w:rsidRPr="006D1069" w:rsidRDefault="00911958" w:rsidP="00803D9B">
      <w:pPr>
        <w:pStyle w:val="Heading2"/>
        <w:spacing w:line="360" w:lineRule="auto"/>
        <w:rPr>
          <w:rFonts w:ascii="Arial" w:hAnsi="Arial" w:cs="Arial"/>
          <w:sz w:val="24"/>
          <w:szCs w:val="24"/>
        </w:rPr>
      </w:pPr>
      <w:bookmarkStart w:id="20" w:name="_Toc235448036"/>
      <w:r w:rsidRPr="006D1069">
        <w:rPr>
          <w:rFonts w:ascii="Arial" w:hAnsi="Arial" w:cs="Arial"/>
          <w:sz w:val="24"/>
          <w:szCs w:val="24"/>
        </w:rPr>
        <w:t>3.4 Research Approach</w:t>
      </w:r>
      <w:bookmarkEnd w:id="20"/>
    </w:p>
    <w:p w14:paraId="77E2B7A0"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 xml:space="preserve">This research adopts an </w:t>
      </w:r>
      <w:r w:rsidRPr="006D1069">
        <w:rPr>
          <w:rFonts w:ascii="Arial" w:hAnsi="Arial" w:cs="Arial"/>
          <w:b/>
          <w:bCs/>
          <w:sz w:val="24"/>
          <w:szCs w:val="24"/>
        </w:rPr>
        <w:t>inductive approach</w:t>
      </w:r>
      <w:r w:rsidRPr="006D1069">
        <w:rPr>
          <w:rFonts w:ascii="Arial" w:hAnsi="Arial" w:cs="Arial"/>
          <w:sz w:val="24"/>
          <w:szCs w:val="24"/>
        </w:rPr>
        <w:t>. Inductive research begins with observations and evidence before developing broader conclusions and interpretations (Saunders, Lewis and Thornhill, 2023). Rather than testing predetermined hypotheses, the researcher identifies patterns and themes emerging from the literature.</w:t>
      </w:r>
    </w:p>
    <w:p w14:paraId="7BCFF694" w14:textId="0DD1D8A9"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An inductive approach is appropriate because the study seeks to understand behavioural challenges experienced by agency workers by reviewing existing academic research. Although theories such as Social Exchange Theory, Psychological Contract Theory and Equity Theory provide the conceptual framework for interpreting the findings, they are not statistically tested. Instead, they are used to explain the themes identified through the literature review. This allows the research to produce a richer understanding of how HR strategies influence employee engagement, organisational commitment and workplace performance.</w:t>
      </w:r>
    </w:p>
    <w:p w14:paraId="74338034"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 xml:space="preserve">A </w:t>
      </w:r>
      <w:r w:rsidRPr="006D1069">
        <w:rPr>
          <w:rFonts w:ascii="Arial" w:hAnsi="Arial" w:cs="Arial"/>
          <w:b/>
          <w:bCs/>
          <w:sz w:val="24"/>
          <w:szCs w:val="24"/>
        </w:rPr>
        <w:t>qualitative methodology</w:t>
      </w:r>
      <w:r w:rsidRPr="006D1069">
        <w:rPr>
          <w:rFonts w:ascii="Arial" w:hAnsi="Arial" w:cs="Arial"/>
          <w:sz w:val="24"/>
          <w:szCs w:val="24"/>
        </w:rPr>
        <w:t xml:space="preserve"> has been adopted for this study. Qualitative research focuses on understanding meanings, experiences and behaviours rather than measuring relationships through numerical data (Creswell and </w:t>
      </w:r>
      <w:proofErr w:type="spellStart"/>
      <w:r w:rsidRPr="006D1069">
        <w:rPr>
          <w:rFonts w:ascii="Arial" w:hAnsi="Arial" w:cs="Arial"/>
          <w:sz w:val="24"/>
          <w:szCs w:val="24"/>
        </w:rPr>
        <w:t>Poth</w:t>
      </w:r>
      <w:proofErr w:type="spellEnd"/>
      <w:r w:rsidRPr="006D1069">
        <w:rPr>
          <w:rFonts w:ascii="Arial" w:hAnsi="Arial" w:cs="Arial"/>
          <w:sz w:val="24"/>
          <w:szCs w:val="24"/>
        </w:rPr>
        <w:t>, 2018). This methodology is appropriate because the research explores behavioural issues that are influenced by organisational practices and employee perceptions.</w:t>
      </w:r>
    </w:p>
    <w:p w14:paraId="76CA2F37"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lastRenderedPageBreak/>
        <w:t xml:space="preserve">The study relies entirely on </w:t>
      </w:r>
      <w:r w:rsidRPr="006D1069">
        <w:rPr>
          <w:rFonts w:ascii="Arial" w:hAnsi="Arial" w:cs="Arial"/>
          <w:b/>
          <w:bCs/>
          <w:sz w:val="24"/>
          <w:szCs w:val="24"/>
        </w:rPr>
        <w:t>secondary qualitative data</w:t>
      </w:r>
      <w:r w:rsidRPr="006D1069">
        <w:rPr>
          <w:rFonts w:ascii="Arial" w:hAnsi="Arial" w:cs="Arial"/>
          <w:sz w:val="24"/>
          <w:szCs w:val="24"/>
        </w:rPr>
        <w:t>, including peer-reviewed journal articles, academic books and reputable reports. Using secondary data enables the researcher to examine a wide range of published evidence relating to agency workers across different organisational settings. This approach is particularly suitable because it allows behavioural themes to be explored in depth while remaining achievable within the scope of an undergraduate dissertation.</w:t>
      </w:r>
    </w:p>
    <w:p w14:paraId="45825993" w14:textId="46717940" w:rsidR="00911958" w:rsidRPr="006D1069" w:rsidRDefault="00911958" w:rsidP="00803D9B">
      <w:pPr>
        <w:pStyle w:val="Heading2"/>
        <w:spacing w:line="360" w:lineRule="auto"/>
        <w:rPr>
          <w:rFonts w:ascii="Arial" w:hAnsi="Arial" w:cs="Arial"/>
          <w:sz w:val="24"/>
          <w:szCs w:val="24"/>
        </w:rPr>
      </w:pPr>
      <w:bookmarkStart w:id="21" w:name="_Toc235448037"/>
      <w:r w:rsidRPr="006D1069">
        <w:rPr>
          <w:rFonts w:ascii="Arial" w:hAnsi="Arial" w:cs="Arial"/>
          <w:sz w:val="24"/>
          <w:szCs w:val="24"/>
        </w:rPr>
        <w:t>3.6 Research Strategy and Design</w:t>
      </w:r>
      <w:bookmarkEnd w:id="21"/>
    </w:p>
    <w:p w14:paraId="34B33B56"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 xml:space="preserve">The research adopts a </w:t>
      </w:r>
      <w:r w:rsidRPr="006D1069">
        <w:rPr>
          <w:rFonts w:ascii="Arial" w:hAnsi="Arial" w:cs="Arial"/>
          <w:b/>
          <w:bCs/>
          <w:sz w:val="24"/>
          <w:szCs w:val="24"/>
        </w:rPr>
        <w:t>qualitative secondary research strategy</w:t>
      </w:r>
      <w:r w:rsidRPr="006D1069">
        <w:rPr>
          <w:rFonts w:ascii="Arial" w:hAnsi="Arial" w:cs="Arial"/>
          <w:sz w:val="24"/>
          <w:szCs w:val="24"/>
        </w:rPr>
        <w:t xml:space="preserve"> using a structured review of existing literature. Secondary research involves analysing data that have already been collected and published by other researchers (Bryman and Bell, 2022). This strategy is appropriate because extensive academic research already exists on agency work, employee engagement, organisational commitment and Human Resource Management practices.</w:t>
      </w:r>
    </w:p>
    <w:p w14:paraId="5AF83166"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The research design is exploratory, allowing the study to investigate behavioural challenges and identify HR strategies that may improve organisational outcomes. Unlike primary research, which requires interviews or questionnaires, secondary research enables findings from multiple studies to be compared and synthesised. This strengthens the overall understanding of the research problem while making effective use of existing academic knowledge.</w:t>
      </w:r>
    </w:p>
    <w:p w14:paraId="7E8C0A1D" w14:textId="77777777" w:rsidR="00911958" w:rsidRPr="006D1069" w:rsidRDefault="00911958" w:rsidP="00803D9B">
      <w:pPr>
        <w:pStyle w:val="Heading2"/>
        <w:spacing w:line="360" w:lineRule="auto"/>
        <w:rPr>
          <w:rFonts w:ascii="Arial" w:hAnsi="Arial" w:cs="Arial"/>
          <w:sz w:val="24"/>
          <w:szCs w:val="24"/>
        </w:rPr>
      </w:pPr>
      <w:bookmarkStart w:id="22" w:name="_Toc235448038"/>
      <w:r w:rsidRPr="006D1069">
        <w:rPr>
          <w:rFonts w:ascii="Arial" w:hAnsi="Arial" w:cs="Arial"/>
          <w:sz w:val="24"/>
          <w:szCs w:val="24"/>
        </w:rPr>
        <w:t>3.7 Research Sample and Population</w:t>
      </w:r>
      <w:bookmarkEnd w:id="22"/>
    </w:p>
    <w:p w14:paraId="5D6D0899"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As this study uses secondary data, the concepts of population and sample relate to the literature rather than human participants. The population consisted of published academic research relating to agency workers, employee engagement, organisational commitment, workplace performance and Human Resource Management.</w:t>
      </w:r>
    </w:p>
    <w:p w14:paraId="3AEFBE68"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A purposive sampling strategy was used to select literature directly relevant to the research aim and objectives. The review primarily included peer-reviewed journal articles published in recognised academic journals, together with academic books and reputable reports. Searches were undertaken using databases including Google Scholar, Emerald Insight, ScienceDirect and the university's online library.</w:t>
      </w:r>
    </w:p>
    <w:p w14:paraId="1A687A0B"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 xml:space="preserve">Key search terms included </w:t>
      </w:r>
      <w:r w:rsidRPr="006D1069">
        <w:rPr>
          <w:rFonts w:ascii="Arial" w:hAnsi="Arial" w:cs="Arial"/>
          <w:i/>
          <w:iCs/>
          <w:sz w:val="24"/>
          <w:szCs w:val="24"/>
        </w:rPr>
        <w:t>agency workers</w:t>
      </w:r>
      <w:r w:rsidRPr="006D1069">
        <w:rPr>
          <w:rFonts w:ascii="Arial" w:hAnsi="Arial" w:cs="Arial"/>
          <w:sz w:val="24"/>
          <w:szCs w:val="24"/>
        </w:rPr>
        <w:t xml:space="preserve">, </w:t>
      </w:r>
      <w:r w:rsidRPr="006D1069">
        <w:rPr>
          <w:rFonts w:ascii="Arial" w:hAnsi="Arial" w:cs="Arial"/>
          <w:i/>
          <w:iCs/>
          <w:sz w:val="24"/>
          <w:szCs w:val="24"/>
        </w:rPr>
        <w:t>temporary employment</w:t>
      </w:r>
      <w:r w:rsidRPr="006D1069">
        <w:rPr>
          <w:rFonts w:ascii="Arial" w:hAnsi="Arial" w:cs="Arial"/>
          <w:sz w:val="24"/>
          <w:szCs w:val="24"/>
        </w:rPr>
        <w:t xml:space="preserve">, </w:t>
      </w:r>
      <w:r w:rsidRPr="006D1069">
        <w:rPr>
          <w:rFonts w:ascii="Arial" w:hAnsi="Arial" w:cs="Arial"/>
          <w:i/>
          <w:iCs/>
          <w:sz w:val="24"/>
          <w:szCs w:val="24"/>
        </w:rPr>
        <w:t>employee engagement</w:t>
      </w:r>
      <w:r w:rsidRPr="006D1069">
        <w:rPr>
          <w:rFonts w:ascii="Arial" w:hAnsi="Arial" w:cs="Arial"/>
          <w:sz w:val="24"/>
          <w:szCs w:val="24"/>
        </w:rPr>
        <w:t xml:space="preserve">, </w:t>
      </w:r>
      <w:r w:rsidRPr="006D1069">
        <w:rPr>
          <w:rFonts w:ascii="Arial" w:hAnsi="Arial" w:cs="Arial"/>
          <w:i/>
          <w:iCs/>
          <w:sz w:val="24"/>
          <w:szCs w:val="24"/>
        </w:rPr>
        <w:t>organisational commitment</w:t>
      </w:r>
      <w:r w:rsidRPr="006D1069">
        <w:rPr>
          <w:rFonts w:ascii="Arial" w:hAnsi="Arial" w:cs="Arial"/>
          <w:sz w:val="24"/>
          <w:szCs w:val="24"/>
        </w:rPr>
        <w:t xml:space="preserve">, </w:t>
      </w:r>
      <w:r w:rsidRPr="006D1069">
        <w:rPr>
          <w:rFonts w:ascii="Arial" w:hAnsi="Arial" w:cs="Arial"/>
          <w:i/>
          <w:iCs/>
          <w:sz w:val="24"/>
          <w:szCs w:val="24"/>
        </w:rPr>
        <w:t>Human Resource Management</w:t>
      </w:r>
      <w:r w:rsidRPr="006D1069">
        <w:rPr>
          <w:rFonts w:ascii="Arial" w:hAnsi="Arial" w:cs="Arial"/>
          <w:sz w:val="24"/>
          <w:szCs w:val="24"/>
        </w:rPr>
        <w:t xml:space="preserve">, </w:t>
      </w:r>
      <w:r w:rsidRPr="006D1069">
        <w:rPr>
          <w:rFonts w:ascii="Arial" w:hAnsi="Arial" w:cs="Arial"/>
          <w:i/>
          <w:iCs/>
          <w:sz w:val="24"/>
          <w:szCs w:val="24"/>
        </w:rPr>
        <w:lastRenderedPageBreak/>
        <w:t>psychological contract</w:t>
      </w:r>
      <w:r w:rsidRPr="006D1069">
        <w:rPr>
          <w:rFonts w:ascii="Arial" w:hAnsi="Arial" w:cs="Arial"/>
          <w:sz w:val="24"/>
          <w:szCs w:val="24"/>
        </w:rPr>
        <w:t xml:space="preserve"> and </w:t>
      </w:r>
      <w:r w:rsidRPr="006D1069">
        <w:rPr>
          <w:rFonts w:ascii="Arial" w:hAnsi="Arial" w:cs="Arial"/>
          <w:i/>
          <w:iCs/>
          <w:sz w:val="24"/>
          <w:szCs w:val="24"/>
        </w:rPr>
        <w:t>workplace performance</w:t>
      </w:r>
      <w:r w:rsidRPr="006D1069">
        <w:rPr>
          <w:rFonts w:ascii="Arial" w:hAnsi="Arial" w:cs="Arial"/>
          <w:sz w:val="24"/>
          <w:szCs w:val="24"/>
        </w:rPr>
        <w:t>. Preference was given to recent publications to ensure the findings reflected current HR practices, although seminal studies were retained where they provided important theoretical foundations.</w:t>
      </w:r>
    </w:p>
    <w:p w14:paraId="351EBECE" w14:textId="1DC840B4" w:rsidR="00911958" w:rsidRPr="006D1069" w:rsidRDefault="00911958" w:rsidP="00803D9B">
      <w:pPr>
        <w:pStyle w:val="Heading2"/>
        <w:spacing w:line="360" w:lineRule="auto"/>
        <w:rPr>
          <w:rFonts w:ascii="Arial" w:hAnsi="Arial" w:cs="Arial"/>
          <w:sz w:val="24"/>
          <w:szCs w:val="24"/>
        </w:rPr>
      </w:pPr>
      <w:bookmarkStart w:id="23" w:name="_Toc235448039"/>
      <w:r w:rsidRPr="006D1069">
        <w:rPr>
          <w:rFonts w:ascii="Arial" w:hAnsi="Arial" w:cs="Arial"/>
          <w:sz w:val="24"/>
          <w:szCs w:val="24"/>
        </w:rPr>
        <w:t>3.8 Data Collection and Data Analysis Techniques</w:t>
      </w:r>
      <w:bookmarkEnd w:id="23"/>
    </w:p>
    <w:p w14:paraId="778AB142" w14:textId="77777777" w:rsidR="00911958"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Data were collected through a systematic search of academic literature using electronic databases. Only relevant, credible and peer-reviewed sources were selected to ensure the quality of the evidence reviewed. Information from the selected literature was organised according to the study's research objectives before analysis.</w:t>
      </w:r>
    </w:p>
    <w:p w14:paraId="1EBF3BAC" w14:textId="77777777" w:rsidR="00911958" w:rsidRPr="007B1EF5" w:rsidRDefault="00911958" w:rsidP="00803D9B">
      <w:pPr>
        <w:spacing w:line="360" w:lineRule="auto"/>
        <w:jc w:val="both"/>
        <w:rPr>
          <w:rFonts w:ascii="Arial" w:hAnsi="Arial" w:cs="Arial"/>
          <w:sz w:val="24"/>
          <w:szCs w:val="24"/>
        </w:rPr>
      </w:pPr>
      <w:r w:rsidRPr="006D1069">
        <w:rPr>
          <w:rFonts w:ascii="Arial" w:hAnsi="Arial" w:cs="Arial"/>
          <w:sz w:val="24"/>
          <w:szCs w:val="24"/>
        </w:rPr>
        <w:t xml:space="preserve">The data were analysed using </w:t>
      </w:r>
      <w:r w:rsidRPr="006D1069">
        <w:rPr>
          <w:rFonts w:ascii="Arial" w:hAnsi="Arial" w:cs="Arial"/>
          <w:b/>
          <w:bCs/>
          <w:sz w:val="24"/>
          <w:szCs w:val="24"/>
        </w:rPr>
        <w:t>thematic analysis</w:t>
      </w:r>
      <w:r w:rsidRPr="006D1069">
        <w:rPr>
          <w:rFonts w:ascii="Arial" w:hAnsi="Arial" w:cs="Arial"/>
          <w:sz w:val="24"/>
          <w:szCs w:val="24"/>
        </w:rPr>
        <w:t xml:space="preserve">, following the six-stage framework developed by Braun and Clarke (2006). The process began with familiarisation through repeated reading of the selected literature. Key ideas were then coded before </w:t>
      </w:r>
      <w:r w:rsidRPr="007B1EF5">
        <w:rPr>
          <w:rFonts w:ascii="Arial" w:hAnsi="Arial" w:cs="Arial"/>
          <w:sz w:val="24"/>
          <w:szCs w:val="24"/>
        </w:rPr>
        <w:t>being grouped into broader themes. These themes were reviewed, refined and interpreted in relation to the theoretical framework established in Chapter 2.</w:t>
      </w:r>
    </w:p>
    <w:p w14:paraId="2960F15B" w14:textId="77777777" w:rsidR="00911958" w:rsidRPr="007B1EF5" w:rsidRDefault="00911958" w:rsidP="00803D9B">
      <w:pPr>
        <w:spacing w:line="360" w:lineRule="auto"/>
        <w:jc w:val="both"/>
        <w:rPr>
          <w:rFonts w:ascii="Arial" w:hAnsi="Arial" w:cs="Arial"/>
          <w:sz w:val="24"/>
          <w:szCs w:val="24"/>
        </w:rPr>
      </w:pPr>
      <w:r w:rsidRPr="007B1EF5">
        <w:rPr>
          <w:rFonts w:ascii="Arial" w:hAnsi="Arial" w:cs="Arial"/>
          <w:sz w:val="24"/>
          <w:szCs w:val="24"/>
        </w:rPr>
        <w:t>Thematic analysis was selected because it provides a flexible and systematic method for identifying recurring patterns within qualitative data. Through this process, three principal themes emerged: organisational support and employee engagement, psychological contract and organisational commitment, and fairness, inclusion and workplace performance. These themes formed the basis of the findings presented in Chapter 4.</w:t>
      </w:r>
    </w:p>
    <w:p w14:paraId="0717E88F" w14:textId="29E06853" w:rsidR="00911958" w:rsidRPr="007B1EF5" w:rsidRDefault="00911958" w:rsidP="00803D9B">
      <w:pPr>
        <w:pStyle w:val="Heading2"/>
        <w:spacing w:line="360" w:lineRule="auto"/>
        <w:rPr>
          <w:rFonts w:ascii="Arial" w:hAnsi="Arial" w:cs="Arial"/>
          <w:sz w:val="24"/>
          <w:szCs w:val="24"/>
        </w:rPr>
      </w:pPr>
      <w:bookmarkStart w:id="24" w:name="_Toc235448040"/>
      <w:r w:rsidRPr="007B1EF5">
        <w:rPr>
          <w:rFonts w:ascii="Arial" w:hAnsi="Arial" w:cs="Arial"/>
          <w:sz w:val="24"/>
          <w:szCs w:val="24"/>
        </w:rPr>
        <w:t>3.9 Ethical Considerations</w:t>
      </w:r>
      <w:bookmarkEnd w:id="24"/>
      <w:r w:rsidRPr="007B1EF5">
        <w:rPr>
          <w:rFonts w:ascii="Arial" w:hAnsi="Arial" w:cs="Arial"/>
          <w:sz w:val="24"/>
          <w:szCs w:val="24"/>
        </w:rPr>
        <w:t xml:space="preserve"> </w:t>
      </w:r>
    </w:p>
    <w:p w14:paraId="3B4167C7" w14:textId="77777777" w:rsidR="00911958" w:rsidRPr="006D1069" w:rsidRDefault="00911958" w:rsidP="00803D9B">
      <w:pPr>
        <w:spacing w:line="360" w:lineRule="auto"/>
        <w:jc w:val="both"/>
        <w:rPr>
          <w:rFonts w:ascii="Arial" w:hAnsi="Arial" w:cs="Arial"/>
          <w:sz w:val="24"/>
          <w:szCs w:val="24"/>
        </w:rPr>
      </w:pPr>
      <w:r w:rsidRPr="007B1EF5">
        <w:rPr>
          <w:rFonts w:ascii="Arial" w:hAnsi="Arial" w:cs="Arial"/>
          <w:sz w:val="24"/>
          <w:szCs w:val="24"/>
        </w:rPr>
        <w:t>Although this study does not involve human participants, ethical considerations remain important. As the research is based solely on secondary data, issues relating to informed consent</w:t>
      </w:r>
      <w:r w:rsidRPr="006D1069">
        <w:rPr>
          <w:rFonts w:ascii="Arial" w:hAnsi="Arial" w:cs="Arial"/>
          <w:sz w:val="24"/>
          <w:szCs w:val="24"/>
        </w:rPr>
        <w:t>, anonymity and confidentiality do not arise. However, all sources have been accurately acknowledged using the Harvard referencing system to ensure academic integrity and avoid plagiarism.</w:t>
      </w:r>
    </w:p>
    <w:p w14:paraId="57370F1D" w14:textId="77777777" w:rsidR="00911958" w:rsidRDefault="00911958" w:rsidP="00803D9B">
      <w:pPr>
        <w:spacing w:line="360" w:lineRule="auto"/>
        <w:jc w:val="both"/>
        <w:rPr>
          <w:rFonts w:ascii="Arial" w:hAnsi="Arial" w:cs="Arial"/>
          <w:sz w:val="24"/>
          <w:szCs w:val="24"/>
        </w:rPr>
      </w:pPr>
      <w:r w:rsidRPr="006D1069">
        <w:rPr>
          <w:rFonts w:ascii="Arial" w:hAnsi="Arial" w:cs="Arial"/>
          <w:sz w:val="24"/>
          <w:szCs w:val="24"/>
        </w:rPr>
        <w:t>Only credible academic sources have been included in the study, and findings have been presented objectively without misrepresenting the original authors' work. The research has also been conducted in accordance with the university's ethical guidelines and principles of good academic practice (Saunders, Lewis and Thornhill, 2023).</w:t>
      </w:r>
    </w:p>
    <w:p w14:paraId="01CBF28A" w14:textId="77777777" w:rsidR="00270A76" w:rsidRPr="00433A34" w:rsidRDefault="00270A76" w:rsidP="00270A76">
      <w:pPr>
        <w:spacing w:line="360" w:lineRule="auto"/>
        <w:jc w:val="both"/>
        <w:rPr>
          <w:rFonts w:ascii="Arial" w:hAnsi="Arial" w:cs="Arial"/>
          <w:sz w:val="24"/>
          <w:szCs w:val="24"/>
        </w:rPr>
      </w:pPr>
      <w:r w:rsidRPr="00433A34">
        <w:rPr>
          <w:rFonts w:ascii="Arial" w:hAnsi="Arial" w:cs="Arial"/>
          <w:sz w:val="24"/>
          <w:szCs w:val="24"/>
        </w:rPr>
        <w:lastRenderedPageBreak/>
        <w:t>As this study uses qualitative secondary data, traditional measures of validity and reliability associated with quantitative research are less applicable. Instead, the quality of the research is assessed through trustworthiness, including credibility, dependability and confirmability (Lincoln and Guba, 1985).</w:t>
      </w:r>
    </w:p>
    <w:p w14:paraId="08245474" w14:textId="77777777" w:rsidR="00270A76" w:rsidRPr="00433A34" w:rsidRDefault="00270A76" w:rsidP="00270A76">
      <w:pPr>
        <w:spacing w:line="360" w:lineRule="auto"/>
        <w:jc w:val="both"/>
        <w:rPr>
          <w:rFonts w:ascii="Arial" w:hAnsi="Arial" w:cs="Arial"/>
          <w:sz w:val="24"/>
          <w:szCs w:val="24"/>
        </w:rPr>
      </w:pPr>
      <w:r w:rsidRPr="00433A34">
        <w:rPr>
          <w:rFonts w:ascii="Arial" w:hAnsi="Arial" w:cs="Arial"/>
          <w:sz w:val="24"/>
          <w:szCs w:val="24"/>
        </w:rPr>
        <w:t xml:space="preserve">Credibility was strengthened </w:t>
      </w:r>
      <w:proofErr w:type="gramStart"/>
      <w:r w:rsidRPr="00433A34">
        <w:rPr>
          <w:rFonts w:ascii="Arial" w:hAnsi="Arial" w:cs="Arial"/>
          <w:sz w:val="24"/>
          <w:szCs w:val="24"/>
        </w:rPr>
        <w:t>through the use of</w:t>
      </w:r>
      <w:proofErr w:type="gramEnd"/>
      <w:r w:rsidRPr="00433A34">
        <w:rPr>
          <w:rFonts w:ascii="Arial" w:hAnsi="Arial" w:cs="Arial"/>
          <w:sz w:val="24"/>
          <w:szCs w:val="24"/>
        </w:rPr>
        <w:t xml:space="preserve"> peer-reviewed academic literature and established theoretical frameworks. The themes identified were supported by multiple studies, increasing confidence that the findings represent consistent patterns within the research area.</w:t>
      </w:r>
    </w:p>
    <w:p w14:paraId="74C8A215" w14:textId="77777777" w:rsidR="00270A76" w:rsidRPr="00433A34" w:rsidRDefault="00270A76" w:rsidP="00270A76">
      <w:pPr>
        <w:spacing w:line="360" w:lineRule="auto"/>
        <w:jc w:val="both"/>
        <w:rPr>
          <w:rFonts w:ascii="Arial" w:hAnsi="Arial" w:cs="Arial"/>
          <w:sz w:val="24"/>
          <w:szCs w:val="24"/>
        </w:rPr>
      </w:pPr>
      <w:r w:rsidRPr="00433A34">
        <w:rPr>
          <w:rFonts w:ascii="Arial" w:hAnsi="Arial" w:cs="Arial"/>
          <w:sz w:val="24"/>
          <w:szCs w:val="24"/>
        </w:rPr>
        <w:t>Dependability was supported through the systematic application of thematic analysis. The process followed Braun and Clarke’s (2006) six-stage approach, ensuring that themes were identified through a transparent and structured method rather than subjective interpretation.</w:t>
      </w:r>
    </w:p>
    <w:p w14:paraId="4FFEFC73" w14:textId="77777777" w:rsidR="00270A76" w:rsidRPr="00433A34" w:rsidRDefault="00270A76" w:rsidP="00270A76">
      <w:pPr>
        <w:spacing w:line="360" w:lineRule="auto"/>
        <w:jc w:val="both"/>
        <w:rPr>
          <w:rFonts w:ascii="Arial" w:hAnsi="Arial" w:cs="Arial"/>
          <w:sz w:val="24"/>
          <w:szCs w:val="24"/>
        </w:rPr>
      </w:pPr>
      <w:r w:rsidRPr="00433A34">
        <w:rPr>
          <w:rFonts w:ascii="Arial" w:hAnsi="Arial" w:cs="Arial"/>
          <w:sz w:val="24"/>
          <w:szCs w:val="24"/>
        </w:rPr>
        <w:t>Confirmability was addressed by linking findings directly to existing academic evidence and avoiding unsupported assumptions. Although secondary research depends on the quality of available literature, the use of multiple sources reduced the influence of individual researcher bias.</w:t>
      </w:r>
    </w:p>
    <w:p w14:paraId="0427AA03" w14:textId="77777777" w:rsidR="00270A76" w:rsidRPr="006D1069" w:rsidRDefault="00270A76" w:rsidP="00270A76">
      <w:pPr>
        <w:spacing w:line="360" w:lineRule="auto"/>
        <w:jc w:val="both"/>
        <w:rPr>
          <w:rFonts w:ascii="Arial" w:hAnsi="Arial" w:cs="Arial"/>
          <w:sz w:val="24"/>
          <w:szCs w:val="24"/>
        </w:rPr>
      </w:pPr>
      <w:r w:rsidRPr="00433A34">
        <w:rPr>
          <w:rFonts w:ascii="Arial" w:hAnsi="Arial" w:cs="Arial"/>
          <w:sz w:val="24"/>
          <w:szCs w:val="24"/>
        </w:rPr>
        <w:t>Overall, the findings provide a credible interpretation of behavioural challenges among agency workers and highlight HR strategies that may improve engagement, commitment and performance.</w:t>
      </w:r>
    </w:p>
    <w:p w14:paraId="0DFAB3F8" w14:textId="77777777" w:rsidR="00270A76" w:rsidRPr="006D1069" w:rsidRDefault="00270A76" w:rsidP="00803D9B">
      <w:pPr>
        <w:spacing w:line="360" w:lineRule="auto"/>
        <w:jc w:val="both"/>
        <w:rPr>
          <w:rFonts w:ascii="Arial" w:hAnsi="Arial" w:cs="Arial"/>
          <w:sz w:val="24"/>
          <w:szCs w:val="24"/>
        </w:rPr>
      </w:pPr>
    </w:p>
    <w:p w14:paraId="764BB2DC" w14:textId="5CCBBAF6" w:rsidR="00911958" w:rsidRPr="006D1069" w:rsidRDefault="00911958" w:rsidP="00803D9B">
      <w:pPr>
        <w:pStyle w:val="Heading2"/>
        <w:spacing w:line="360" w:lineRule="auto"/>
        <w:rPr>
          <w:rFonts w:ascii="Arial" w:hAnsi="Arial" w:cs="Arial"/>
          <w:sz w:val="24"/>
          <w:szCs w:val="24"/>
        </w:rPr>
      </w:pPr>
      <w:bookmarkStart w:id="25" w:name="_Toc235448041"/>
      <w:r w:rsidRPr="006D1069">
        <w:rPr>
          <w:rFonts w:ascii="Arial" w:hAnsi="Arial" w:cs="Arial"/>
          <w:sz w:val="24"/>
          <w:szCs w:val="24"/>
        </w:rPr>
        <w:t xml:space="preserve">3.10 </w:t>
      </w:r>
      <w:r w:rsidR="00550EC0" w:rsidRPr="006D1069">
        <w:rPr>
          <w:rFonts w:ascii="Arial" w:hAnsi="Arial" w:cs="Arial"/>
          <w:sz w:val="24"/>
          <w:szCs w:val="24"/>
        </w:rPr>
        <w:t>Chapter s</w:t>
      </w:r>
      <w:r w:rsidRPr="006D1069">
        <w:rPr>
          <w:rFonts w:ascii="Arial" w:hAnsi="Arial" w:cs="Arial"/>
          <w:sz w:val="24"/>
          <w:szCs w:val="24"/>
        </w:rPr>
        <w:t>ummary</w:t>
      </w:r>
      <w:bookmarkEnd w:id="25"/>
      <w:r w:rsidRPr="006D1069">
        <w:rPr>
          <w:rFonts w:ascii="Arial" w:hAnsi="Arial" w:cs="Arial"/>
          <w:sz w:val="24"/>
          <w:szCs w:val="24"/>
        </w:rPr>
        <w:t xml:space="preserve"> </w:t>
      </w:r>
    </w:p>
    <w:p w14:paraId="56101AB5" w14:textId="7C3465E1" w:rsidR="00514D6B" w:rsidRPr="006D1069" w:rsidRDefault="00911958" w:rsidP="00803D9B">
      <w:pPr>
        <w:spacing w:line="360" w:lineRule="auto"/>
        <w:jc w:val="both"/>
        <w:rPr>
          <w:rFonts w:ascii="Arial" w:hAnsi="Arial" w:cs="Arial"/>
          <w:sz w:val="24"/>
          <w:szCs w:val="24"/>
        </w:rPr>
      </w:pPr>
      <w:r w:rsidRPr="006D1069">
        <w:rPr>
          <w:rFonts w:ascii="Arial" w:hAnsi="Arial" w:cs="Arial"/>
          <w:sz w:val="24"/>
          <w:szCs w:val="24"/>
        </w:rPr>
        <w:t>This chapter has explained and justified the methodology adopted for the study. An interpretivist philosophy, interpretivist paradigm, inductive approach and qualitative methodological stance were selected to support an in-depth exploration of behavioural challenges experienced by agency workers. A secondary research strategy using thematic analysis enabled existing academic literature to be systematically reviewed and interpreted. The chapter also outlined the literature selection process, data analysis techniques and ethical considerations. The following chapter presents and discusses the findings that emerged from the thematic analysis of the selected literature.</w:t>
      </w:r>
    </w:p>
    <w:p w14:paraId="5B02BCFC" w14:textId="77777777" w:rsidR="000277ED" w:rsidRPr="006D1069" w:rsidRDefault="000277ED" w:rsidP="00803D9B">
      <w:pPr>
        <w:pStyle w:val="Heading1"/>
        <w:spacing w:line="360" w:lineRule="auto"/>
        <w:rPr>
          <w:rFonts w:ascii="Arial" w:hAnsi="Arial" w:cs="Arial"/>
          <w:sz w:val="24"/>
          <w:szCs w:val="24"/>
        </w:rPr>
      </w:pPr>
      <w:bookmarkStart w:id="26" w:name="_Toc235448042"/>
      <w:r w:rsidRPr="006D1069">
        <w:rPr>
          <w:rFonts w:ascii="Arial" w:hAnsi="Arial" w:cs="Arial"/>
          <w:sz w:val="24"/>
          <w:szCs w:val="24"/>
        </w:rPr>
        <w:lastRenderedPageBreak/>
        <w:t>Chapter 4: Data Analysis and Discussion</w:t>
      </w:r>
      <w:bookmarkEnd w:id="26"/>
    </w:p>
    <w:p w14:paraId="1318E69E" w14:textId="77777777" w:rsidR="000277ED" w:rsidRPr="006D1069" w:rsidRDefault="000277ED" w:rsidP="00803D9B">
      <w:pPr>
        <w:pStyle w:val="Heading2"/>
        <w:spacing w:line="360" w:lineRule="auto"/>
        <w:rPr>
          <w:rFonts w:ascii="Arial" w:hAnsi="Arial" w:cs="Arial"/>
          <w:sz w:val="24"/>
          <w:szCs w:val="24"/>
        </w:rPr>
      </w:pPr>
      <w:bookmarkStart w:id="27" w:name="_Toc235448043"/>
      <w:r w:rsidRPr="006D1069">
        <w:rPr>
          <w:rFonts w:ascii="Arial" w:hAnsi="Arial" w:cs="Arial"/>
          <w:sz w:val="24"/>
          <w:szCs w:val="24"/>
        </w:rPr>
        <w:t>4.1 Introduction</w:t>
      </w:r>
      <w:bookmarkEnd w:id="27"/>
    </w:p>
    <w:p w14:paraId="3D54086D"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This chapter presents the analysis and discussion of findings generated from the secondary qualitative data reviewed in this study. As outlined in Chapter 3, the research adopted an interpretivist philosophy, an inductive approach and a qualitative secondary research design. The purpose of the analysis is to explore behavioural challenges experienced by agency workers and evaluate Human Resource Management (HRM) strategies that may improve employee engagement, organisational commitment and workplace performance within UK organisations.</w:t>
      </w:r>
    </w:p>
    <w:p w14:paraId="5BD40CF2" w14:textId="77777777" w:rsidR="000277ED" w:rsidRPr="007B1EF5" w:rsidRDefault="000277ED" w:rsidP="00803D9B">
      <w:pPr>
        <w:spacing w:line="360" w:lineRule="auto"/>
        <w:jc w:val="both"/>
        <w:rPr>
          <w:rFonts w:ascii="Arial" w:hAnsi="Arial" w:cs="Arial"/>
          <w:sz w:val="24"/>
          <w:szCs w:val="24"/>
        </w:rPr>
      </w:pPr>
      <w:r w:rsidRPr="006D1069">
        <w:rPr>
          <w:rFonts w:ascii="Arial" w:hAnsi="Arial" w:cs="Arial"/>
          <w:sz w:val="24"/>
          <w:szCs w:val="24"/>
        </w:rPr>
        <w:t xml:space="preserve">The secondary data were analysed using thematic analysis, following the approach </w:t>
      </w:r>
      <w:r w:rsidRPr="007B1EF5">
        <w:rPr>
          <w:rFonts w:ascii="Arial" w:hAnsi="Arial" w:cs="Arial"/>
          <w:sz w:val="24"/>
          <w:szCs w:val="24"/>
        </w:rPr>
        <w:t xml:space="preserve">developed by Braun and Clarke (2006). This method enabled the identification of repeated patterns and concepts across existing academic literature. The analysis focused on understanding how agency workers experience organisational relationships, workplace inclusion and HR practices. Three key themes emerged from the analysis: </w:t>
      </w:r>
      <w:r w:rsidRPr="007B1EF5">
        <w:rPr>
          <w:rFonts w:ascii="Arial" w:hAnsi="Arial" w:cs="Arial"/>
          <w:b/>
          <w:bCs/>
          <w:sz w:val="24"/>
          <w:szCs w:val="24"/>
        </w:rPr>
        <w:t>(1) organisational support and employee engagement, (2) psychological contract, fairness and organisational commitment, and (3) inclusive HR strategies and workplace performance</w:t>
      </w:r>
      <w:r w:rsidRPr="007B1EF5">
        <w:rPr>
          <w:rFonts w:ascii="Arial" w:hAnsi="Arial" w:cs="Arial"/>
          <w:sz w:val="24"/>
          <w:szCs w:val="24"/>
        </w:rPr>
        <w:t>.</w:t>
      </w:r>
    </w:p>
    <w:p w14:paraId="62B6BB1E" w14:textId="58DE70E5" w:rsidR="000277ED" w:rsidRPr="006D1069" w:rsidRDefault="000277ED" w:rsidP="00803D9B">
      <w:pPr>
        <w:spacing w:line="360" w:lineRule="auto"/>
        <w:jc w:val="both"/>
        <w:rPr>
          <w:rFonts w:ascii="Arial" w:hAnsi="Arial" w:cs="Arial"/>
          <w:sz w:val="24"/>
          <w:szCs w:val="24"/>
        </w:rPr>
      </w:pPr>
      <w:r w:rsidRPr="007B1EF5">
        <w:rPr>
          <w:rFonts w:ascii="Arial" w:hAnsi="Arial" w:cs="Arial"/>
          <w:sz w:val="24"/>
          <w:szCs w:val="24"/>
        </w:rPr>
        <w:t>As this research is based</w:t>
      </w:r>
      <w:r w:rsidRPr="006D1069">
        <w:rPr>
          <w:rFonts w:ascii="Arial" w:hAnsi="Arial" w:cs="Arial"/>
          <w:sz w:val="24"/>
          <w:szCs w:val="24"/>
        </w:rPr>
        <w:t xml:space="preserve"> on secondary data, the findings are presented through interpretation and comparison of existing academic studies rather than statistical analysis or participant responses. The chapter links the identified themes to the theoretical framework established in Chapter 2, particularly Social Exchange Theory, Psychological Contract Theory and Equity Theory.</w:t>
      </w:r>
    </w:p>
    <w:p w14:paraId="2E4C98AF" w14:textId="4B53A21C" w:rsidR="00DE492F" w:rsidRPr="000150BD" w:rsidRDefault="000277ED" w:rsidP="000150BD">
      <w:pPr>
        <w:pStyle w:val="Heading2"/>
        <w:spacing w:line="360" w:lineRule="auto"/>
        <w:rPr>
          <w:rFonts w:ascii="Arial" w:hAnsi="Arial" w:cs="Arial"/>
          <w:sz w:val="24"/>
          <w:szCs w:val="24"/>
        </w:rPr>
      </w:pPr>
      <w:bookmarkStart w:id="28" w:name="_Toc235448044"/>
      <w:r w:rsidRPr="006D1069">
        <w:rPr>
          <w:rFonts w:ascii="Arial" w:hAnsi="Arial" w:cs="Arial"/>
          <w:sz w:val="24"/>
          <w:szCs w:val="24"/>
        </w:rPr>
        <w:t>4.2 Analysis and Discussion of Findings/Data</w:t>
      </w:r>
      <w:bookmarkEnd w:id="28"/>
    </w:p>
    <w:p w14:paraId="5665BAAE" w14:textId="5307E60B" w:rsidR="000277ED" w:rsidRDefault="000277ED" w:rsidP="00803D9B">
      <w:pPr>
        <w:spacing w:line="360" w:lineRule="auto"/>
        <w:jc w:val="both"/>
        <w:rPr>
          <w:rFonts w:ascii="Arial" w:hAnsi="Arial" w:cs="Arial"/>
          <w:sz w:val="24"/>
          <w:szCs w:val="24"/>
        </w:rPr>
      </w:pPr>
      <w:r w:rsidRPr="006D1069">
        <w:rPr>
          <w:rFonts w:ascii="Arial" w:hAnsi="Arial" w:cs="Arial"/>
          <w:sz w:val="24"/>
          <w:szCs w:val="24"/>
        </w:rPr>
        <w:t>The analysis involved reviewing selected academic sources relating to agency workers, temporary employment, employee engagement, organisational commitment and HR practices. Relevant information was coded and grouped into broader themes based on similarities across the literature. Table 1 summarises the main themes identified</w:t>
      </w:r>
      <w:r w:rsidR="005D2A61">
        <w:rPr>
          <w:rFonts w:ascii="Arial" w:hAnsi="Arial" w:cs="Arial"/>
          <w:sz w:val="24"/>
          <w:szCs w:val="24"/>
        </w:rPr>
        <w:t xml:space="preserve"> and relevant research questions. </w:t>
      </w:r>
    </w:p>
    <w:p w14:paraId="3F6F6A1C" w14:textId="77777777" w:rsidR="0056047E" w:rsidRPr="006D1069" w:rsidRDefault="0056047E" w:rsidP="00803D9B">
      <w:pPr>
        <w:spacing w:line="360" w:lineRule="auto"/>
        <w:jc w:val="both"/>
        <w:rPr>
          <w:rFonts w:ascii="Arial" w:hAnsi="Arial" w:cs="Arial"/>
          <w:sz w:val="24"/>
          <w:szCs w:val="24"/>
        </w:rPr>
      </w:pPr>
    </w:p>
    <w:p w14:paraId="040533DB" w14:textId="77777777" w:rsidR="00DC15BB" w:rsidRDefault="00DC15BB" w:rsidP="00803D9B">
      <w:pPr>
        <w:spacing w:line="360" w:lineRule="auto"/>
        <w:jc w:val="both"/>
        <w:rPr>
          <w:rFonts w:ascii="Arial" w:hAnsi="Arial" w:cs="Arial"/>
          <w:b/>
          <w:bCs/>
          <w:sz w:val="24"/>
          <w:szCs w:val="24"/>
        </w:rPr>
      </w:pPr>
    </w:p>
    <w:p w14:paraId="04C7C03C" w14:textId="3FF062A5" w:rsidR="00C93F7A" w:rsidRPr="006D1069" w:rsidRDefault="000277ED" w:rsidP="00803D9B">
      <w:pPr>
        <w:spacing w:line="360" w:lineRule="auto"/>
        <w:jc w:val="both"/>
        <w:rPr>
          <w:rFonts w:ascii="Arial" w:hAnsi="Arial" w:cs="Arial"/>
          <w:b/>
          <w:bCs/>
          <w:sz w:val="24"/>
          <w:szCs w:val="24"/>
        </w:rPr>
      </w:pPr>
      <w:r w:rsidRPr="006D1069">
        <w:rPr>
          <w:rFonts w:ascii="Arial" w:hAnsi="Arial" w:cs="Arial"/>
          <w:b/>
          <w:bCs/>
          <w:sz w:val="24"/>
          <w:szCs w:val="24"/>
        </w:rPr>
        <w:lastRenderedPageBreak/>
        <w:t>Table 1: Summary of Themes Identified from Secondary Data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3"/>
        <w:gridCol w:w="4465"/>
        <w:gridCol w:w="2288"/>
      </w:tblGrid>
      <w:tr w:rsidR="000277ED" w:rsidRPr="005B366A" w14:paraId="34FEEF14" w14:textId="77777777" w:rsidTr="00DE492F">
        <w:trPr>
          <w:tblCellSpacing w:w="15" w:type="dxa"/>
        </w:trPr>
        <w:tc>
          <w:tcPr>
            <w:tcW w:w="2218" w:type="dxa"/>
            <w:vAlign w:val="center"/>
            <w:hideMark/>
          </w:tcPr>
          <w:p w14:paraId="77A2CF98" w14:textId="77777777" w:rsidR="000277ED" w:rsidRPr="005B366A" w:rsidRDefault="000277ED" w:rsidP="00803D9B">
            <w:pPr>
              <w:spacing w:line="360" w:lineRule="auto"/>
              <w:jc w:val="both"/>
              <w:rPr>
                <w:rFonts w:ascii="Arial" w:hAnsi="Arial" w:cs="Arial"/>
                <w:b/>
                <w:bCs/>
                <w:sz w:val="24"/>
                <w:szCs w:val="24"/>
              </w:rPr>
            </w:pPr>
            <w:r w:rsidRPr="005B366A">
              <w:rPr>
                <w:rFonts w:ascii="Arial" w:hAnsi="Arial" w:cs="Arial"/>
                <w:b/>
                <w:bCs/>
                <w:sz w:val="24"/>
                <w:szCs w:val="24"/>
              </w:rPr>
              <w:t>Emerging Theme</w:t>
            </w:r>
          </w:p>
        </w:tc>
        <w:tc>
          <w:tcPr>
            <w:tcW w:w="4435" w:type="dxa"/>
            <w:vAlign w:val="center"/>
            <w:hideMark/>
          </w:tcPr>
          <w:p w14:paraId="3C0302F7" w14:textId="77777777" w:rsidR="000277ED" w:rsidRPr="005B366A" w:rsidRDefault="000277ED" w:rsidP="00803D9B">
            <w:pPr>
              <w:spacing w:line="360" w:lineRule="auto"/>
              <w:jc w:val="both"/>
              <w:rPr>
                <w:rFonts w:ascii="Arial" w:hAnsi="Arial" w:cs="Arial"/>
                <w:b/>
                <w:bCs/>
                <w:sz w:val="24"/>
                <w:szCs w:val="24"/>
              </w:rPr>
            </w:pPr>
            <w:r w:rsidRPr="005B366A">
              <w:rPr>
                <w:rFonts w:ascii="Arial" w:hAnsi="Arial" w:cs="Arial"/>
                <w:b/>
                <w:bCs/>
                <w:sz w:val="24"/>
                <w:szCs w:val="24"/>
              </w:rPr>
              <w:t>Key Findings from Literature</w:t>
            </w:r>
          </w:p>
        </w:tc>
        <w:tc>
          <w:tcPr>
            <w:tcW w:w="0" w:type="auto"/>
            <w:vAlign w:val="center"/>
            <w:hideMark/>
          </w:tcPr>
          <w:p w14:paraId="5A95843D" w14:textId="0D0C0A15" w:rsidR="000277ED" w:rsidRPr="005B366A" w:rsidRDefault="005B366A" w:rsidP="00803D9B">
            <w:pPr>
              <w:spacing w:line="360" w:lineRule="auto"/>
              <w:jc w:val="both"/>
              <w:rPr>
                <w:rFonts w:ascii="Arial" w:hAnsi="Arial" w:cs="Arial"/>
                <w:b/>
                <w:bCs/>
                <w:sz w:val="24"/>
                <w:szCs w:val="24"/>
              </w:rPr>
            </w:pPr>
            <w:r w:rsidRPr="005B366A">
              <w:rPr>
                <w:rFonts w:ascii="Arial" w:hAnsi="Arial" w:cs="Arial"/>
                <w:b/>
                <w:bCs/>
                <w:sz w:val="24"/>
                <w:szCs w:val="24"/>
              </w:rPr>
              <w:t>Research questions:</w:t>
            </w:r>
          </w:p>
        </w:tc>
      </w:tr>
      <w:tr w:rsidR="000277ED" w:rsidRPr="005B366A" w14:paraId="35551162" w14:textId="77777777" w:rsidTr="00DE492F">
        <w:trPr>
          <w:tblCellSpacing w:w="15" w:type="dxa"/>
        </w:trPr>
        <w:tc>
          <w:tcPr>
            <w:tcW w:w="2218" w:type="dxa"/>
            <w:vAlign w:val="center"/>
            <w:hideMark/>
          </w:tcPr>
          <w:p w14:paraId="3326A0B7" w14:textId="13D15F16" w:rsidR="000277ED" w:rsidRPr="005B366A" w:rsidRDefault="000277ED" w:rsidP="00803D9B">
            <w:pPr>
              <w:spacing w:line="360" w:lineRule="auto"/>
              <w:jc w:val="both"/>
              <w:rPr>
                <w:rFonts w:ascii="Arial" w:hAnsi="Arial" w:cs="Arial"/>
                <w:sz w:val="24"/>
                <w:szCs w:val="24"/>
              </w:rPr>
            </w:pPr>
            <w:r w:rsidRPr="005B366A">
              <w:rPr>
                <w:rFonts w:ascii="Arial" w:hAnsi="Arial" w:cs="Arial"/>
                <w:sz w:val="24"/>
                <w:szCs w:val="24"/>
              </w:rPr>
              <w:t>Organisational support and employee engagement</w:t>
            </w:r>
          </w:p>
        </w:tc>
        <w:tc>
          <w:tcPr>
            <w:tcW w:w="4435" w:type="dxa"/>
            <w:vAlign w:val="center"/>
            <w:hideMark/>
          </w:tcPr>
          <w:p w14:paraId="6BF06D23" w14:textId="77777777" w:rsidR="000277ED" w:rsidRPr="005B366A" w:rsidRDefault="000277ED" w:rsidP="00803D9B">
            <w:pPr>
              <w:spacing w:line="360" w:lineRule="auto"/>
              <w:jc w:val="both"/>
              <w:rPr>
                <w:rFonts w:ascii="Arial" w:hAnsi="Arial" w:cs="Arial"/>
                <w:sz w:val="24"/>
                <w:szCs w:val="24"/>
              </w:rPr>
            </w:pPr>
            <w:r w:rsidRPr="005B366A">
              <w:rPr>
                <w:rFonts w:ascii="Arial" w:hAnsi="Arial" w:cs="Arial"/>
                <w:sz w:val="24"/>
                <w:szCs w:val="24"/>
              </w:rPr>
              <w:t>Limited support, communication and workplace integration can reduce motivation and engagement among agency workers</w:t>
            </w:r>
          </w:p>
        </w:tc>
        <w:tc>
          <w:tcPr>
            <w:tcW w:w="0" w:type="auto"/>
            <w:vAlign w:val="center"/>
            <w:hideMark/>
          </w:tcPr>
          <w:p w14:paraId="0197BDB2" w14:textId="4EA81B85" w:rsidR="000277ED" w:rsidRPr="005B366A" w:rsidRDefault="005B366A" w:rsidP="005B366A">
            <w:pPr>
              <w:spacing w:line="360" w:lineRule="auto"/>
              <w:jc w:val="both"/>
              <w:rPr>
                <w:rFonts w:ascii="Arial" w:hAnsi="Arial" w:cs="Arial"/>
                <w:sz w:val="24"/>
                <w:szCs w:val="24"/>
              </w:rPr>
            </w:pPr>
            <w:r w:rsidRPr="005B366A">
              <w:rPr>
                <w:rFonts w:ascii="Arial" w:hAnsi="Arial" w:cs="Arial"/>
                <w:sz w:val="24"/>
                <w:szCs w:val="24"/>
              </w:rPr>
              <w:t>What behavioural challenges are commonly experienced by agency workers in UK organisations?</w:t>
            </w:r>
          </w:p>
        </w:tc>
      </w:tr>
      <w:tr w:rsidR="000277ED" w:rsidRPr="005B366A" w14:paraId="704349DB" w14:textId="77777777" w:rsidTr="00DE492F">
        <w:trPr>
          <w:tblCellSpacing w:w="15" w:type="dxa"/>
        </w:trPr>
        <w:tc>
          <w:tcPr>
            <w:tcW w:w="2218" w:type="dxa"/>
            <w:vAlign w:val="center"/>
            <w:hideMark/>
          </w:tcPr>
          <w:p w14:paraId="1B88AD87" w14:textId="77777777" w:rsidR="000277ED" w:rsidRPr="005B366A" w:rsidRDefault="000277ED" w:rsidP="00803D9B">
            <w:pPr>
              <w:spacing w:line="360" w:lineRule="auto"/>
              <w:jc w:val="both"/>
              <w:rPr>
                <w:rFonts w:ascii="Arial" w:hAnsi="Arial" w:cs="Arial"/>
                <w:sz w:val="24"/>
                <w:szCs w:val="24"/>
              </w:rPr>
            </w:pPr>
            <w:r w:rsidRPr="005B366A">
              <w:rPr>
                <w:rFonts w:ascii="Arial" w:hAnsi="Arial" w:cs="Arial"/>
                <w:sz w:val="24"/>
                <w:szCs w:val="24"/>
              </w:rPr>
              <w:t>Psychological contract, fairness and organisational commitment</w:t>
            </w:r>
          </w:p>
        </w:tc>
        <w:tc>
          <w:tcPr>
            <w:tcW w:w="4435" w:type="dxa"/>
            <w:vAlign w:val="center"/>
            <w:hideMark/>
          </w:tcPr>
          <w:p w14:paraId="6575D99D" w14:textId="77777777" w:rsidR="000277ED" w:rsidRPr="005B366A" w:rsidRDefault="000277ED" w:rsidP="00803D9B">
            <w:pPr>
              <w:spacing w:line="360" w:lineRule="auto"/>
              <w:jc w:val="both"/>
              <w:rPr>
                <w:rFonts w:ascii="Arial" w:hAnsi="Arial" w:cs="Arial"/>
                <w:sz w:val="24"/>
                <w:szCs w:val="24"/>
              </w:rPr>
            </w:pPr>
            <w:r w:rsidRPr="005B366A">
              <w:rPr>
                <w:rFonts w:ascii="Arial" w:hAnsi="Arial" w:cs="Arial"/>
                <w:sz w:val="24"/>
                <w:szCs w:val="24"/>
              </w:rPr>
              <w:t>Perceived inequality and unmet expectations can weaken trust and organisational attachment</w:t>
            </w:r>
          </w:p>
        </w:tc>
        <w:tc>
          <w:tcPr>
            <w:tcW w:w="0" w:type="auto"/>
            <w:vAlign w:val="center"/>
            <w:hideMark/>
          </w:tcPr>
          <w:p w14:paraId="0D476869" w14:textId="77777777" w:rsidR="005B366A" w:rsidRPr="005B366A" w:rsidRDefault="005B366A" w:rsidP="005B366A">
            <w:pPr>
              <w:spacing w:line="360" w:lineRule="auto"/>
              <w:jc w:val="both"/>
              <w:rPr>
                <w:rFonts w:ascii="Arial" w:hAnsi="Arial" w:cs="Arial"/>
                <w:sz w:val="24"/>
                <w:szCs w:val="24"/>
              </w:rPr>
            </w:pPr>
            <w:r w:rsidRPr="005B366A">
              <w:rPr>
                <w:rFonts w:ascii="Arial" w:hAnsi="Arial" w:cs="Arial"/>
                <w:sz w:val="24"/>
                <w:szCs w:val="24"/>
              </w:rPr>
              <w:t>How do HR strategies influence employee engagement and organisational commitment among agency workers?</w:t>
            </w:r>
          </w:p>
          <w:p w14:paraId="752A3BC1" w14:textId="5DD69CBA" w:rsidR="000277ED" w:rsidRPr="005B366A" w:rsidRDefault="000277ED" w:rsidP="00803D9B">
            <w:pPr>
              <w:spacing w:line="360" w:lineRule="auto"/>
              <w:jc w:val="both"/>
              <w:rPr>
                <w:rFonts w:ascii="Arial" w:hAnsi="Arial" w:cs="Arial"/>
                <w:sz w:val="24"/>
                <w:szCs w:val="24"/>
              </w:rPr>
            </w:pPr>
          </w:p>
        </w:tc>
      </w:tr>
      <w:tr w:rsidR="000277ED" w:rsidRPr="006D1069" w14:paraId="782A7825" w14:textId="77777777" w:rsidTr="00DE492F">
        <w:trPr>
          <w:tblCellSpacing w:w="15" w:type="dxa"/>
        </w:trPr>
        <w:tc>
          <w:tcPr>
            <w:tcW w:w="2218" w:type="dxa"/>
            <w:vAlign w:val="center"/>
            <w:hideMark/>
          </w:tcPr>
          <w:p w14:paraId="60754261" w14:textId="77777777" w:rsidR="000277ED" w:rsidRPr="005B366A" w:rsidRDefault="000277ED" w:rsidP="00803D9B">
            <w:pPr>
              <w:spacing w:line="360" w:lineRule="auto"/>
              <w:jc w:val="both"/>
              <w:rPr>
                <w:rFonts w:ascii="Arial" w:hAnsi="Arial" w:cs="Arial"/>
                <w:sz w:val="24"/>
                <w:szCs w:val="24"/>
              </w:rPr>
            </w:pPr>
            <w:r w:rsidRPr="005B366A">
              <w:rPr>
                <w:rFonts w:ascii="Arial" w:hAnsi="Arial" w:cs="Arial"/>
                <w:sz w:val="24"/>
                <w:szCs w:val="24"/>
              </w:rPr>
              <w:t>Inclusive HR strategies and workplace performance</w:t>
            </w:r>
          </w:p>
        </w:tc>
        <w:tc>
          <w:tcPr>
            <w:tcW w:w="4435" w:type="dxa"/>
            <w:vAlign w:val="center"/>
            <w:hideMark/>
          </w:tcPr>
          <w:p w14:paraId="0D806BC4" w14:textId="77777777" w:rsidR="000277ED" w:rsidRPr="005B366A" w:rsidRDefault="000277ED" w:rsidP="00803D9B">
            <w:pPr>
              <w:spacing w:line="360" w:lineRule="auto"/>
              <w:jc w:val="both"/>
              <w:rPr>
                <w:rFonts w:ascii="Arial" w:hAnsi="Arial" w:cs="Arial"/>
                <w:sz w:val="24"/>
                <w:szCs w:val="24"/>
              </w:rPr>
            </w:pPr>
            <w:r w:rsidRPr="005B366A">
              <w:rPr>
                <w:rFonts w:ascii="Arial" w:hAnsi="Arial" w:cs="Arial"/>
                <w:sz w:val="24"/>
                <w:szCs w:val="24"/>
              </w:rPr>
              <w:t>Training, recognition, communication and inclusion improve behavioural outcomes</w:t>
            </w:r>
          </w:p>
        </w:tc>
        <w:tc>
          <w:tcPr>
            <w:tcW w:w="0" w:type="auto"/>
            <w:vAlign w:val="center"/>
            <w:hideMark/>
          </w:tcPr>
          <w:p w14:paraId="12B30098" w14:textId="69B9BC0D" w:rsidR="000277ED" w:rsidRPr="005B366A" w:rsidRDefault="005B366A" w:rsidP="005B366A">
            <w:pPr>
              <w:spacing w:line="360" w:lineRule="auto"/>
              <w:jc w:val="both"/>
              <w:rPr>
                <w:rFonts w:ascii="Arial" w:hAnsi="Arial" w:cs="Arial"/>
                <w:sz w:val="24"/>
                <w:szCs w:val="24"/>
              </w:rPr>
            </w:pPr>
            <w:r w:rsidRPr="005B366A">
              <w:rPr>
                <w:rFonts w:ascii="Arial" w:hAnsi="Arial" w:cs="Arial"/>
                <w:sz w:val="24"/>
                <w:szCs w:val="24"/>
              </w:rPr>
              <w:t>How can organisations improve workplace performance through more effective management of agency workers?</w:t>
            </w:r>
          </w:p>
        </w:tc>
      </w:tr>
    </w:tbl>
    <w:p w14:paraId="09E9D6C3" w14:textId="77777777" w:rsidR="0088180B" w:rsidRPr="006D1069" w:rsidRDefault="0088180B" w:rsidP="00803D9B">
      <w:pPr>
        <w:spacing w:line="360" w:lineRule="auto"/>
        <w:jc w:val="both"/>
        <w:rPr>
          <w:rFonts w:ascii="Arial" w:hAnsi="Arial" w:cs="Arial"/>
          <w:sz w:val="24"/>
          <w:szCs w:val="24"/>
        </w:rPr>
      </w:pPr>
    </w:p>
    <w:p w14:paraId="53B9AFEE" w14:textId="47631779" w:rsidR="00DE492F"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w:t>
      </w:r>
      <w:r w:rsidR="0088180B" w:rsidRPr="006D1069">
        <w:rPr>
          <w:rFonts w:ascii="Arial" w:hAnsi="Arial" w:cs="Arial"/>
          <w:sz w:val="24"/>
          <w:szCs w:val="24"/>
        </w:rPr>
        <w:t>se</w:t>
      </w:r>
      <w:r w:rsidRPr="006D1069">
        <w:rPr>
          <w:rFonts w:ascii="Arial" w:hAnsi="Arial" w:cs="Arial"/>
          <w:sz w:val="24"/>
          <w:szCs w:val="24"/>
        </w:rPr>
        <w:t xml:space="preserve"> themes demonstrate that agency worker behaviour is strongly influenced by the quality of organisational relationships rather than employment status alone. Although agency work provides flexibility for organisations, the literature highlights that inadequate HR practices can create behavioural challenges that negatively affect engagement, commitment and performance.</w:t>
      </w:r>
    </w:p>
    <w:p w14:paraId="67700A2E" w14:textId="77777777" w:rsidR="000277ED" w:rsidRPr="006D1069" w:rsidRDefault="000277ED" w:rsidP="00803D9B">
      <w:pPr>
        <w:pStyle w:val="Heading3"/>
        <w:spacing w:line="360" w:lineRule="auto"/>
        <w:rPr>
          <w:rFonts w:ascii="Arial" w:hAnsi="Arial" w:cs="Arial"/>
          <w:sz w:val="24"/>
          <w:szCs w:val="24"/>
        </w:rPr>
      </w:pPr>
      <w:bookmarkStart w:id="29" w:name="_Toc235448045"/>
      <w:r w:rsidRPr="006D1069">
        <w:rPr>
          <w:rFonts w:ascii="Arial" w:hAnsi="Arial" w:cs="Arial"/>
          <w:sz w:val="24"/>
          <w:szCs w:val="24"/>
        </w:rPr>
        <w:lastRenderedPageBreak/>
        <w:t>Theme 1: Organisational Support and Employee Engagement</w:t>
      </w:r>
      <w:bookmarkEnd w:id="29"/>
    </w:p>
    <w:p w14:paraId="50437D9F"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 first theme identified from the analysis relates to organisational support and its influence on employee engagement. Employee engagement refers to the extent to which employees invest themselves emotionally, cognitively and physically into their work roles (Kahn, 1990). The literature indicates that agency workers often experience lower engagement levels because they may feel disconnected from the host organisation.</w:t>
      </w:r>
    </w:p>
    <w:p w14:paraId="483720B7"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Biggs and Swailes (2006) found that agency workers frequently demonstrate weaker organisational attachment compared with permanent employees due to limited involvement in organisational activities and reduced access to development opportunities. This suggests that agency workers may experience a form of workplace exclusion, where they are physically present within the organisation but psychologically separated from the wider workforce.</w:t>
      </w:r>
    </w:p>
    <w:p w14:paraId="05EEF229"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These findings support Social Exchange Theory, which proposes that employees develop positive attitudes when they perceive that organisations provide support, fairness and recognition (</w:t>
      </w: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and Mitchell, 2005). According to this perspective, employees respond to positive organisational treatment through increased commitment and discretionary effort. However, when agency workers perceive that they receive fewer benefits, less communication or limited recognition, the exchange relationship becomes weaker, potentially resulting in reduced engagement.</w:t>
      </w:r>
    </w:p>
    <w:p w14:paraId="3ACCD507"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Galais and Moser (2009) further demonstrate that organisational support plays an important role in influencing the well-being and commitment of temporary agency workers. Their findings suggest that behavioural outcomes are not determined solely by temporary employment status but by how workers are treated within the organisation.</w:t>
      </w:r>
    </w:p>
    <w:p w14:paraId="4E774B3D" w14:textId="2D6C9E3B"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Therefore, the findings indicate that one of the main behavioural challenges affecting agency workers is a lack of organisational inclusion. Organisations that fail to integrate agency workers into workplace culture may experience reduced motivation, weaker teamwork and lower levels of organisational citizenship behaviour. This directly addresses the first research objective by identifying limited organisational support as a key factor influencing agency worker behaviour.</w:t>
      </w:r>
    </w:p>
    <w:p w14:paraId="518E41F2" w14:textId="77777777" w:rsidR="000277ED" w:rsidRPr="006D1069" w:rsidRDefault="000277ED" w:rsidP="00803D9B">
      <w:pPr>
        <w:pStyle w:val="Heading3"/>
        <w:spacing w:line="360" w:lineRule="auto"/>
        <w:rPr>
          <w:rFonts w:ascii="Arial" w:hAnsi="Arial" w:cs="Arial"/>
          <w:sz w:val="24"/>
          <w:szCs w:val="24"/>
        </w:rPr>
      </w:pPr>
      <w:bookmarkStart w:id="30" w:name="_Toc235448046"/>
      <w:r w:rsidRPr="006D1069">
        <w:rPr>
          <w:rFonts w:ascii="Arial" w:hAnsi="Arial" w:cs="Arial"/>
          <w:sz w:val="24"/>
          <w:szCs w:val="24"/>
        </w:rPr>
        <w:lastRenderedPageBreak/>
        <w:t>Theme 2: Psychological Contract, Fairness and Organisational Commitment</w:t>
      </w:r>
      <w:bookmarkEnd w:id="30"/>
    </w:p>
    <w:p w14:paraId="5984B223"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 second major theme identified relates to the psychological contract and its influence on organisational commitment. Organisational commitment represents the psychological connection employees develop with an organisation and their willingness to contribute towards organisational goals (Meyer and Allen, 1991).</w:t>
      </w:r>
    </w:p>
    <w:p w14:paraId="52B2BEA8"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 literature suggests that agency workers often experience lower organisational commitment because their employment relationship is more complex than that of permanent employees. Agency workers are employed by a recruitment agency while completing their duties within a host organisation, creating a dual relationship that may reduce their sense of belonging and long-term attachment.</w:t>
      </w:r>
    </w:p>
    <w:p w14:paraId="2E4919FC"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Rousseau (1995) explains that employees develop psychological contracts based on expectations regarding fairness, respect, support and career opportunities. When these expectations are not fulfilled, employees may experience psychological contract breach, leading to reduced trust and negative workplace behaviours.</w:t>
      </w:r>
    </w:p>
    <w:p w14:paraId="4576A20D"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This issue is particularly relevant for agency workers because they may expect equal treatment but experience differences in access to training, organisational benefits and career progression. Such differences can influence how employees evaluate their relationship with the organisation.</w:t>
      </w:r>
    </w:p>
    <w:p w14:paraId="7333ADD4"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 findings also connect with Equity Theory, which suggests that employees assess fairness by comparing their contributions and rewards with those of others (Adams, 1965). Agency workers performing similar tasks to permanent employees may perceive inequity if they receive fewer opportunities or recognition. These perceptions may reduce motivation and increase feelings of detachment from the organisation.</w:t>
      </w:r>
    </w:p>
    <w:p w14:paraId="20A08771"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 xml:space="preserve">However, the analysis also identifies that low commitment among agency workers is not unavoidable. </w:t>
      </w:r>
      <w:proofErr w:type="spellStart"/>
      <w:r w:rsidRPr="006D1069">
        <w:rPr>
          <w:rFonts w:ascii="Arial" w:hAnsi="Arial" w:cs="Arial"/>
          <w:sz w:val="24"/>
          <w:szCs w:val="24"/>
        </w:rPr>
        <w:t>Chambel</w:t>
      </w:r>
      <w:proofErr w:type="spellEnd"/>
      <w:r w:rsidRPr="006D1069">
        <w:rPr>
          <w:rFonts w:ascii="Arial" w:hAnsi="Arial" w:cs="Arial"/>
          <w:sz w:val="24"/>
          <w:szCs w:val="24"/>
        </w:rPr>
        <w:t>, Castanheira and Sobral (2016) found that supportive HR practices can improve commitment among temporary workers by strengthening relationships with supervisors and increasing access to organisational resources.</w:t>
      </w:r>
    </w:p>
    <w:p w14:paraId="38ED3FF4" w14:textId="370243AC"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 xml:space="preserve">Consequently, the findings suggest that improving fairness and fulfilling psychological expectations are important strategies for increasing agency worker commitment. Organisations should recognise agency workers as contributors rather than temporary </w:t>
      </w:r>
      <w:r w:rsidRPr="006D1069">
        <w:rPr>
          <w:rFonts w:ascii="Arial" w:hAnsi="Arial" w:cs="Arial"/>
          <w:sz w:val="24"/>
          <w:szCs w:val="24"/>
        </w:rPr>
        <w:lastRenderedPageBreak/>
        <w:t>replacements, as this may encourage stronger emotional attachment and improved workplace behaviour.</w:t>
      </w:r>
    </w:p>
    <w:p w14:paraId="00BB3EF3" w14:textId="77777777" w:rsidR="000277ED" w:rsidRPr="006D1069" w:rsidRDefault="000277ED" w:rsidP="00803D9B">
      <w:pPr>
        <w:pStyle w:val="Heading3"/>
        <w:spacing w:line="360" w:lineRule="auto"/>
        <w:rPr>
          <w:rFonts w:ascii="Arial" w:hAnsi="Arial" w:cs="Arial"/>
          <w:sz w:val="24"/>
          <w:szCs w:val="24"/>
        </w:rPr>
      </w:pPr>
      <w:bookmarkStart w:id="31" w:name="_Toc235448047"/>
      <w:r w:rsidRPr="006D1069">
        <w:rPr>
          <w:rFonts w:ascii="Arial" w:hAnsi="Arial" w:cs="Arial"/>
          <w:sz w:val="24"/>
          <w:szCs w:val="24"/>
        </w:rPr>
        <w:t>Theme 3: Inclusive HR Strategies and Workplace Performance</w:t>
      </w:r>
      <w:bookmarkEnd w:id="31"/>
    </w:p>
    <w:p w14:paraId="2A6A9272"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 third theme identified concerns the role of HR strategies in improving agency worker behaviour and workplace performance. The literature indicates that although agency employment provides organisations with flexibility, effective HR management is required to ensure that temporary workers remain engaged and productive.</w:t>
      </w:r>
    </w:p>
    <w:p w14:paraId="5580F2A9"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A significant finding is that inclusive HR practices can reduce behavioural challenges associated with agency work. These practices include effective onboarding, regular communication, access to training, recognition and supportive supervision. Guest (2017) argues that employee well-being and performance are strongly influenced by the quality of HR practices and management relationships.</w:t>
      </w:r>
    </w:p>
    <w:p w14:paraId="4EEA1B2B"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 analysis indicates that agency workers are often excluded from formal HR processes because organisations may view them as short-term employees. However, this approach can create negative consequences by reducing motivation and limiting opportunities for skill development. Kalleberg (2018) highlights that organisations increasingly rely on flexible employment arrangements but must consider the impact of insecurity and limited organisational attachment on employee outcomes.</w:t>
      </w:r>
    </w:p>
    <w:p w14:paraId="062113A5"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From a Social Exchange Theory perspective, investment in agency workers can encourage reciprocal positive behaviour. When organisations provide training, communication and recognition, agency workers are more likely to demonstrate commitment and contribute positively to organisational objectives.</w:t>
      </w:r>
    </w:p>
    <w:p w14:paraId="3DFB5E4F"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 findings therefore suggest that HR strategies should focus on integration rather than separation between agency and permanent employees. Providing agency workers with access to organisational information, workplace support and development opportunities may improve engagement, commitment and performance.</w:t>
      </w:r>
    </w:p>
    <w:p w14:paraId="30A5467B" w14:textId="7812B8C9"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This theme directly supports the third research objective by demonstrating that effective HR practices can address behavioural challenges and improve organisational outcomes.</w:t>
      </w:r>
    </w:p>
    <w:p w14:paraId="4F8DA164" w14:textId="29441E26" w:rsidR="000277ED" w:rsidRPr="006D1069" w:rsidRDefault="000277ED" w:rsidP="00803D9B">
      <w:pPr>
        <w:pStyle w:val="Heading2"/>
        <w:spacing w:line="360" w:lineRule="auto"/>
        <w:rPr>
          <w:rFonts w:ascii="Arial" w:hAnsi="Arial" w:cs="Arial"/>
          <w:sz w:val="24"/>
          <w:szCs w:val="24"/>
        </w:rPr>
      </w:pPr>
      <w:bookmarkStart w:id="32" w:name="_Toc235448048"/>
      <w:r w:rsidRPr="006D1069">
        <w:rPr>
          <w:rFonts w:ascii="Arial" w:hAnsi="Arial" w:cs="Arial"/>
          <w:sz w:val="24"/>
          <w:szCs w:val="24"/>
        </w:rPr>
        <w:lastRenderedPageBreak/>
        <w:t xml:space="preserve">4.3 </w:t>
      </w:r>
      <w:r w:rsidR="00654207" w:rsidRPr="006D1069">
        <w:rPr>
          <w:rFonts w:ascii="Arial" w:hAnsi="Arial" w:cs="Arial"/>
          <w:sz w:val="24"/>
          <w:szCs w:val="24"/>
        </w:rPr>
        <w:t>Chapter s</w:t>
      </w:r>
      <w:r w:rsidRPr="006D1069">
        <w:rPr>
          <w:rFonts w:ascii="Arial" w:hAnsi="Arial" w:cs="Arial"/>
          <w:sz w:val="24"/>
          <w:szCs w:val="24"/>
        </w:rPr>
        <w:t>ummary</w:t>
      </w:r>
      <w:bookmarkEnd w:id="32"/>
      <w:r w:rsidRPr="006D1069">
        <w:rPr>
          <w:rFonts w:ascii="Arial" w:hAnsi="Arial" w:cs="Arial"/>
          <w:sz w:val="24"/>
          <w:szCs w:val="24"/>
        </w:rPr>
        <w:t xml:space="preserve"> </w:t>
      </w:r>
    </w:p>
    <w:p w14:paraId="077568D3"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This chapter analysed the findings from secondary qualitative data using thematic analysis. Three themes emerged: organisational support and employee engagement, psychological contract and organisational commitment, and inclusive HR strategies and workplace performance.</w:t>
      </w:r>
    </w:p>
    <w:p w14:paraId="3E4324EB" w14:textId="77777777" w:rsidR="000277ED"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 findings demonstrate that agency workers often experience behavioural challenges due to limited organisational support, perceived inequality and weaker organisational identification. However, the analysis also shows that these challenges can be reduced through effective HR strategies focused on communication, inclusion, recognition and development opportunities.</w:t>
      </w:r>
    </w:p>
    <w:p w14:paraId="7BB9F7EE" w14:textId="7DFE9EB4" w:rsidR="00ED630C" w:rsidRPr="006D1069" w:rsidRDefault="000277ED" w:rsidP="00803D9B">
      <w:pPr>
        <w:spacing w:line="360" w:lineRule="auto"/>
        <w:jc w:val="both"/>
        <w:rPr>
          <w:rFonts w:ascii="Arial" w:hAnsi="Arial" w:cs="Arial"/>
          <w:sz w:val="24"/>
          <w:szCs w:val="24"/>
        </w:rPr>
      </w:pPr>
      <w:r w:rsidRPr="006D1069">
        <w:rPr>
          <w:rFonts w:ascii="Arial" w:hAnsi="Arial" w:cs="Arial"/>
          <w:sz w:val="24"/>
          <w:szCs w:val="24"/>
        </w:rPr>
        <w:t>The findings support the theoretical perspectives discussed in Chapter 2 and demonstrate that employee behaviour is shaped by organisational relationships and HR practices rather than employment status alone. The following chapter will provide conclusions, recommendations, limitations and suggestions for future research.</w:t>
      </w:r>
    </w:p>
    <w:p w14:paraId="3A016A7C" w14:textId="77777777" w:rsidR="00D8038F" w:rsidRPr="006D1069" w:rsidRDefault="00D8038F" w:rsidP="00803D9B">
      <w:pPr>
        <w:pStyle w:val="Heading1"/>
        <w:spacing w:line="360" w:lineRule="auto"/>
        <w:rPr>
          <w:rFonts w:ascii="Arial" w:hAnsi="Arial" w:cs="Arial"/>
          <w:sz w:val="24"/>
          <w:szCs w:val="24"/>
        </w:rPr>
      </w:pPr>
      <w:bookmarkStart w:id="33" w:name="_Toc235448049"/>
      <w:r w:rsidRPr="006D1069">
        <w:rPr>
          <w:rFonts w:ascii="Arial" w:hAnsi="Arial" w:cs="Arial"/>
          <w:sz w:val="24"/>
          <w:szCs w:val="24"/>
        </w:rPr>
        <w:t>Chapter 5: Conclusions, Limitations and Recommendations</w:t>
      </w:r>
      <w:bookmarkEnd w:id="33"/>
    </w:p>
    <w:p w14:paraId="635EE3FF" w14:textId="77777777" w:rsidR="00D8038F" w:rsidRPr="006D1069" w:rsidRDefault="00D8038F" w:rsidP="00803D9B">
      <w:pPr>
        <w:pStyle w:val="Heading2"/>
        <w:spacing w:line="360" w:lineRule="auto"/>
        <w:rPr>
          <w:rFonts w:ascii="Arial" w:hAnsi="Arial" w:cs="Arial"/>
          <w:sz w:val="24"/>
          <w:szCs w:val="24"/>
        </w:rPr>
      </w:pPr>
      <w:bookmarkStart w:id="34" w:name="_Toc235448050"/>
      <w:r w:rsidRPr="006D1069">
        <w:rPr>
          <w:rFonts w:ascii="Arial" w:hAnsi="Arial" w:cs="Arial"/>
          <w:sz w:val="24"/>
          <w:szCs w:val="24"/>
        </w:rPr>
        <w:t>5.1 Introduction</w:t>
      </w:r>
      <w:bookmarkEnd w:id="34"/>
    </w:p>
    <w:p w14:paraId="4A5D9C61"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This chapter concludes the research by summarising the key findings and outcomes of the study. The purpose of this dissertation was to investigate behavioural challenges experienced by agency workers and evaluate Human Resource Management (HRM) strategies that may improve employee engagement, organisational commitment and workplace performance within UK organisations. Based on the thematic analysis presented in Chapter 4, this chapter provides conclusions against the research objectives, discusses the research problem, identifies the original contribution of the study, acknowledges limitations and provides recommendations for future research and HR practice.</w:t>
      </w:r>
    </w:p>
    <w:p w14:paraId="044520EA" w14:textId="6DE56337" w:rsidR="00D8038F" w:rsidRPr="006D1069" w:rsidRDefault="00D8038F" w:rsidP="00803D9B">
      <w:pPr>
        <w:pStyle w:val="Heading2"/>
        <w:spacing w:line="360" w:lineRule="auto"/>
        <w:rPr>
          <w:rFonts w:ascii="Arial" w:hAnsi="Arial" w:cs="Arial"/>
          <w:sz w:val="24"/>
          <w:szCs w:val="24"/>
        </w:rPr>
      </w:pPr>
      <w:bookmarkStart w:id="35" w:name="_Toc235448051"/>
      <w:r w:rsidRPr="006D1069">
        <w:rPr>
          <w:rFonts w:ascii="Arial" w:hAnsi="Arial" w:cs="Arial"/>
          <w:sz w:val="24"/>
          <w:szCs w:val="24"/>
        </w:rPr>
        <w:t>5.2 Conclusions</w:t>
      </w:r>
      <w:bookmarkEnd w:id="35"/>
      <w:r w:rsidRPr="006D1069">
        <w:rPr>
          <w:rFonts w:ascii="Arial" w:hAnsi="Arial" w:cs="Arial"/>
          <w:sz w:val="24"/>
          <w:szCs w:val="24"/>
        </w:rPr>
        <w:t xml:space="preserve"> </w:t>
      </w:r>
    </w:p>
    <w:p w14:paraId="6B0C6528"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 xml:space="preserve">The first research objective was to identify the key behavioural challenges experienced by agency workers. The findings demonstrate that agency workers commonly experience challenges relating to limited organisational support, weaker workplace integration, perceived inequality and reduced organisational identification. Although </w:t>
      </w:r>
      <w:r w:rsidRPr="006D1069">
        <w:rPr>
          <w:rFonts w:ascii="Arial" w:hAnsi="Arial" w:cs="Arial"/>
          <w:sz w:val="24"/>
          <w:szCs w:val="24"/>
        </w:rPr>
        <w:lastRenderedPageBreak/>
        <w:t>agency workers provide valuable flexibility for organisations, their temporary employment status can create barriers to engagement and commitment.</w:t>
      </w:r>
    </w:p>
    <w:p w14:paraId="5591998E"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The second objective was to examine factors influencing employee engagement and organisational commitment among agency workers. The findings indicate that organisational relationships, communication, fairness and perceived support strongly influence behavioural outcomes. Consistent with Social Exchange Theory, employees are more likely to demonstrate positive attitudes when they believe organisations value and support them (</w:t>
      </w: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and Mitchell, 2005). Conversely, limited support may result in reduced motivation and weaker organisational attachment.</w:t>
      </w:r>
    </w:p>
    <w:p w14:paraId="4DBCB753"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The third objective was to evaluate HR strategies that can improve agency worker behaviour. The research found that inclusive HR practices, including effective onboarding, communication, recognition and access to development opportunities, can improve engagement and commitment. The findings suggest that organisations should focus on integrating agency workers into workplace culture rather than treating them solely as temporary labour resources.</w:t>
      </w:r>
    </w:p>
    <w:p w14:paraId="5BD1C3B7"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Overall, the research objectives were achieved by identifying the behavioural challenges affecting agency workers and highlighting practical HR strategies that may improve workplace outcomes.</w:t>
      </w:r>
    </w:p>
    <w:p w14:paraId="68CCB629"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The research problem identified that many UK organisations rely heavily on agency workers but continue to experience difficulties managing their engagement, commitment and workplace behaviour. The findings confirm that these challenges are not necessarily caused by temporary employment itself, but by how agency workers are managed and included within organisations.</w:t>
      </w:r>
    </w:p>
    <w:p w14:paraId="7AEA06CA" w14:textId="6416A6B5"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 xml:space="preserve">The research demonstrates that exclusion from organisational practices can create negative employee experiences. Psychological Contract Theory highlights that when employees perceive unmet expectations regarding fairness, support and recognition, trust and commitment may decline (Rousseau, 1995). Therefore, the central issue facing organisations is not the use of agency </w:t>
      </w:r>
      <w:proofErr w:type="gramStart"/>
      <w:r w:rsidRPr="006D1069">
        <w:rPr>
          <w:rFonts w:ascii="Arial" w:hAnsi="Arial" w:cs="Arial"/>
          <w:sz w:val="24"/>
          <w:szCs w:val="24"/>
        </w:rPr>
        <w:t>workers</w:t>
      </w:r>
      <w:proofErr w:type="gramEnd"/>
      <w:r w:rsidRPr="006D1069">
        <w:rPr>
          <w:rFonts w:ascii="Arial" w:hAnsi="Arial" w:cs="Arial"/>
          <w:sz w:val="24"/>
          <w:szCs w:val="24"/>
        </w:rPr>
        <w:t xml:space="preserve"> but the effectiveness of HR strategies used to manage this workforce group.</w:t>
      </w:r>
      <w:r w:rsidR="00296D10" w:rsidRPr="006D1069">
        <w:rPr>
          <w:rFonts w:ascii="Arial" w:hAnsi="Arial" w:cs="Arial"/>
          <w:sz w:val="24"/>
          <w:szCs w:val="24"/>
        </w:rPr>
        <w:t xml:space="preserve"> </w:t>
      </w:r>
      <w:r w:rsidRPr="006D1069">
        <w:rPr>
          <w:rFonts w:ascii="Arial" w:hAnsi="Arial" w:cs="Arial"/>
          <w:sz w:val="24"/>
          <w:szCs w:val="24"/>
        </w:rPr>
        <w:t>The study concludes that organisations can improve agency worker outcomes by adopting more inclusive approaches that recognise agency workers as important contributors to organisational success.</w:t>
      </w:r>
    </w:p>
    <w:p w14:paraId="7F136ABD" w14:textId="4F8005E4" w:rsidR="00D8038F" w:rsidRPr="006D1069" w:rsidRDefault="00D8038F" w:rsidP="00803D9B">
      <w:pPr>
        <w:pStyle w:val="Heading2"/>
        <w:spacing w:line="360" w:lineRule="auto"/>
        <w:rPr>
          <w:rFonts w:ascii="Arial" w:hAnsi="Arial" w:cs="Arial"/>
          <w:sz w:val="24"/>
          <w:szCs w:val="24"/>
        </w:rPr>
      </w:pPr>
      <w:bookmarkStart w:id="36" w:name="_Toc235448052"/>
      <w:r w:rsidRPr="006D1069">
        <w:rPr>
          <w:rFonts w:ascii="Arial" w:hAnsi="Arial" w:cs="Arial"/>
          <w:sz w:val="24"/>
          <w:szCs w:val="24"/>
        </w:rPr>
        <w:lastRenderedPageBreak/>
        <w:t>5.4 Summary</w:t>
      </w:r>
      <w:bookmarkEnd w:id="36"/>
      <w:r w:rsidRPr="006D1069">
        <w:rPr>
          <w:rFonts w:ascii="Arial" w:hAnsi="Arial" w:cs="Arial"/>
          <w:sz w:val="24"/>
          <w:szCs w:val="24"/>
        </w:rPr>
        <w:t xml:space="preserve"> </w:t>
      </w:r>
    </w:p>
    <w:p w14:paraId="26F2E280"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The research identified three main outcomes.</w:t>
      </w:r>
    </w:p>
    <w:p w14:paraId="4EE81C7E"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Firstly, organisational support is a significant factor influencing agency worker engagement. Workers who experience effective communication, recognition and inclusion are more likely to demonstrate positive workplace behaviours.</w:t>
      </w:r>
    </w:p>
    <w:p w14:paraId="3999FF5E"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Secondly, perceptions of fairness and fulfilment of psychological expectations influence organisational commitment. Agency workers may become disengaged when they perceive unequal treatment compared with permanent employees.</w:t>
      </w:r>
    </w:p>
    <w:p w14:paraId="63E67AB5"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Thirdly, HR strategies play an important role in improving behavioural outcomes. Inclusive practices such as training opportunities, supportive supervision and workplace integration can strengthen commitment and performance.</w:t>
      </w:r>
    </w:p>
    <w:p w14:paraId="1BFE6F7C"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These findings demonstrate that effective HR management can reduce behavioural challenges associated with agency work and improve organisational effectiveness.</w:t>
      </w:r>
    </w:p>
    <w:p w14:paraId="0B07B9F2" w14:textId="18C1C812" w:rsidR="00D8038F" w:rsidRPr="006D1069" w:rsidRDefault="00D8038F" w:rsidP="00803D9B">
      <w:pPr>
        <w:pStyle w:val="Heading2"/>
        <w:spacing w:line="360" w:lineRule="auto"/>
        <w:rPr>
          <w:rFonts w:ascii="Arial" w:hAnsi="Arial" w:cs="Arial"/>
          <w:sz w:val="24"/>
          <w:szCs w:val="24"/>
        </w:rPr>
      </w:pPr>
      <w:bookmarkStart w:id="37" w:name="_Toc235448053"/>
      <w:r w:rsidRPr="006D1069">
        <w:rPr>
          <w:rFonts w:ascii="Arial" w:hAnsi="Arial" w:cs="Arial"/>
          <w:sz w:val="24"/>
          <w:szCs w:val="24"/>
        </w:rPr>
        <w:t xml:space="preserve">5.5 </w:t>
      </w:r>
      <w:r w:rsidR="00296D10" w:rsidRPr="006D1069">
        <w:rPr>
          <w:rFonts w:ascii="Arial" w:hAnsi="Arial" w:cs="Arial"/>
          <w:sz w:val="24"/>
          <w:szCs w:val="24"/>
        </w:rPr>
        <w:t>Research contributions</w:t>
      </w:r>
      <w:bookmarkEnd w:id="37"/>
    </w:p>
    <w:p w14:paraId="427540D8"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The contribution of this research is both practical and academic.</w:t>
      </w:r>
    </w:p>
    <w:p w14:paraId="274586B2"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From a management perspective, the study provides practical insight into how organisations can improve the management of agency workers. It highlights the importance of inclusive HR practices and demonstrates that investment in temporary workers can contribute to improved engagement and performance.</w:t>
      </w:r>
    </w:p>
    <w:p w14:paraId="314D278B"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From an academic perspective, the study contributes to HRM literature by bringing together existing research on agency work, employee behaviour and HR strategies. While previous studies have examined temporary employment relationships, this research focuses specifically on behavioural challenges and the practical role of HR interventions within UK organisational contexts.</w:t>
      </w:r>
    </w:p>
    <w:p w14:paraId="77F2C0E8"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The research also provides a foundation for future scholars investigating flexible employment arrangements and employee experiences.</w:t>
      </w:r>
    </w:p>
    <w:p w14:paraId="36DF7413" w14:textId="5D25228B" w:rsidR="00D8038F" w:rsidRPr="006D1069" w:rsidRDefault="00D8038F" w:rsidP="00803D9B">
      <w:pPr>
        <w:pStyle w:val="Heading2"/>
        <w:spacing w:line="360" w:lineRule="auto"/>
        <w:rPr>
          <w:rFonts w:ascii="Arial" w:hAnsi="Arial" w:cs="Arial"/>
          <w:sz w:val="24"/>
          <w:szCs w:val="24"/>
        </w:rPr>
      </w:pPr>
      <w:bookmarkStart w:id="38" w:name="_Toc235448054"/>
      <w:r w:rsidRPr="006D1069">
        <w:rPr>
          <w:rFonts w:ascii="Arial" w:hAnsi="Arial" w:cs="Arial"/>
          <w:sz w:val="24"/>
          <w:szCs w:val="24"/>
        </w:rPr>
        <w:t>5.6 Limitations</w:t>
      </w:r>
      <w:bookmarkEnd w:id="38"/>
      <w:r w:rsidRPr="006D1069">
        <w:rPr>
          <w:rFonts w:ascii="Arial" w:hAnsi="Arial" w:cs="Arial"/>
          <w:sz w:val="24"/>
          <w:szCs w:val="24"/>
        </w:rPr>
        <w:t xml:space="preserve"> </w:t>
      </w:r>
    </w:p>
    <w:p w14:paraId="3574D70B"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 xml:space="preserve">The main limitation of this study is that it relied entirely on secondary data. While this allowed analysis of a broad range of academic evidence, the researcher was unable </w:t>
      </w:r>
      <w:r w:rsidRPr="006D1069">
        <w:rPr>
          <w:rFonts w:ascii="Arial" w:hAnsi="Arial" w:cs="Arial"/>
          <w:sz w:val="24"/>
          <w:szCs w:val="24"/>
        </w:rPr>
        <w:lastRenderedPageBreak/>
        <w:t>to collect direct experiences from agency workers or HR professionals. Therefore, the findings may not fully represent current workplace experiences across all UK industries.</w:t>
      </w:r>
    </w:p>
    <w:p w14:paraId="5E6A882D"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A further limitation is that existing literature may vary in terms of research methods, organisational contexts and participant groups. This may influence the comparability of findings. Additionally, because the study focused mainly on UK organisations, the findings may not be fully transferable to other national contexts with different employment regulations and labour markets.</w:t>
      </w:r>
    </w:p>
    <w:p w14:paraId="37F7159E"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Despite these limitations, the use of established academic sources provided a reliable foundation for exploring the research problem.</w:t>
      </w:r>
    </w:p>
    <w:p w14:paraId="1D051E20" w14:textId="3443F15D" w:rsidR="00D8038F" w:rsidRPr="006D1069" w:rsidRDefault="00D8038F" w:rsidP="00803D9B">
      <w:pPr>
        <w:pStyle w:val="Heading2"/>
        <w:spacing w:line="360" w:lineRule="auto"/>
        <w:rPr>
          <w:rFonts w:ascii="Arial" w:hAnsi="Arial" w:cs="Arial"/>
          <w:sz w:val="24"/>
          <w:szCs w:val="24"/>
        </w:rPr>
      </w:pPr>
      <w:bookmarkStart w:id="39" w:name="_Toc235448055"/>
      <w:r w:rsidRPr="006D1069">
        <w:rPr>
          <w:rFonts w:ascii="Arial" w:hAnsi="Arial" w:cs="Arial"/>
          <w:sz w:val="24"/>
          <w:szCs w:val="24"/>
        </w:rPr>
        <w:t>5.7 Recommendations for Future Research</w:t>
      </w:r>
      <w:bookmarkEnd w:id="39"/>
    </w:p>
    <w:p w14:paraId="68616F4A"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Based on the findings, several recommendations can be made.</w:t>
      </w:r>
    </w:p>
    <w:p w14:paraId="7CF75687"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Firstly, organisations should develop more inclusive HR practices for agency workers. This should include improved onboarding, access to relevant training and greater involvement in organisational communication.</w:t>
      </w:r>
    </w:p>
    <w:p w14:paraId="37BF616B"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Secondly, managers should focus on building positive workplace relationships with agency workers. Supportive leadership can strengthen trust, engagement and commitment.</w:t>
      </w:r>
    </w:p>
    <w:p w14:paraId="440920C2"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Thirdly, organisations should regularly evaluate the experiences of agency workers to identify areas where improvements are required.</w:t>
      </w:r>
    </w:p>
    <w:p w14:paraId="2D3A98FB" w14:textId="77777777"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Future research could address the limitations of this study by conducting primary research involving agency workers and HR professionals. Interviews or surveys could provide deeper insight into individual experiences and allow comparison between different industries. Further research could also examine differences between sectors, such as healthcare, manufacturing and retail, where agency employment is particularly common.</w:t>
      </w:r>
    </w:p>
    <w:p w14:paraId="3C0B9B3E" w14:textId="0229302D" w:rsidR="00D8038F" w:rsidRPr="006D1069" w:rsidRDefault="00D8038F" w:rsidP="00803D9B">
      <w:pPr>
        <w:pStyle w:val="Heading2"/>
        <w:spacing w:line="360" w:lineRule="auto"/>
        <w:rPr>
          <w:rFonts w:ascii="Arial" w:hAnsi="Arial" w:cs="Arial"/>
          <w:sz w:val="24"/>
          <w:szCs w:val="24"/>
        </w:rPr>
      </w:pPr>
      <w:bookmarkStart w:id="40" w:name="_Toc235448056"/>
      <w:r w:rsidRPr="006D1069">
        <w:rPr>
          <w:rFonts w:ascii="Arial" w:hAnsi="Arial" w:cs="Arial"/>
          <w:sz w:val="24"/>
          <w:szCs w:val="24"/>
        </w:rPr>
        <w:t xml:space="preserve">5.8 </w:t>
      </w:r>
      <w:r w:rsidR="00EC7676" w:rsidRPr="006D1069">
        <w:rPr>
          <w:rFonts w:ascii="Arial" w:hAnsi="Arial" w:cs="Arial"/>
          <w:sz w:val="24"/>
          <w:szCs w:val="24"/>
        </w:rPr>
        <w:t>Chapter s</w:t>
      </w:r>
      <w:r w:rsidRPr="006D1069">
        <w:rPr>
          <w:rFonts w:ascii="Arial" w:hAnsi="Arial" w:cs="Arial"/>
          <w:sz w:val="24"/>
          <w:szCs w:val="24"/>
        </w:rPr>
        <w:t>ummary</w:t>
      </w:r>
      <w:bookmarkEnd w:id="40"/>
      <w:r w:rsidRPr="006D1069">
        <w:rPr>
          <w:rFonts w:ascii="Arial" w:hAnsi="Arial" w:cs="Arial"/>
          <w:sz w:val="24"/>
          <w:szCs w:val="24"/>
        </w:rPr>
        <w:t xml:space="preserve"> </w:t>
      </w:r>
    </w:p>
    <w:p w14:paraId="6FE3B39D" w14:textId="63AD590B" w:rsidR="00D8038F" w:rsidRPr="006D1069" w:rsidRDefault="00D8038F" w:rsidP="00803D9B">
      <w:pPr>
        <w:spacing w:line="360" w:lineRule="auto"/>
        <w:jc w:val="both"/>
        <w:rPr>
          <w:rFonts w:ascii="Arial" w:hAnsi="Arial" w:cs="Arial"/>
          <w:sz w:val="24"/>
          <w:szCs w:val="24"/>
        </w:rPr>
      </w:pPr>
      <w:r w:rsidRPr="006D1069">
        <w:rPr>
          <w:rFonts w:ascii="Arial" w:hAnsi="Arial" w:cs="Arial"/>
          <w:sz w:val="24"/>
          <w:szCs w:val="24"/>
        </w:rPr>
        <w:t xml:space="preserve">This chapter has concluded the research by reviewing the findings, addressing the research objectives and explaining the contribution of the study. The research demonstrates that behavioural challenges among agency workers are strongly </w:t>
      </w:r>
      <w:r w:rsidRPr="006D1069">
        <w:rPr>
          <w:rFonts w:ascii="Arial" w:hAnsi="Arial" w:cs="Arial"/>
          <w:sz w:val="24"/>
          <w:szCs w:val="24"/>
        </w:rPr>
        <w:lastRenderedPageBreak/>
        <w:t>influenced by organisational support, fairness and HR practices. Although agency employment provides flexibility, organisations must adopt inclusive approaches to improve engagement, commitment and performance. The chapter has also identified limitations and suggested future research opportunities to further develop understanding of agency worker experiences.</w:t>
      </w:r>
    </w:p>
    <w:p w14:paraId="3FBF6D61" w14:textId="6ECBA972" w:rsidR="00ED630C" w:rsidRPr="006D1069" w:rsidRDefault="00ED630C" w:rsidP="00803D9B">
      <w:pPr>
        <w:pStyle w:val="Heading1"/>
        <w:spacing w:line="360" w:lineRule="auto"/>
        <w:rPr>
          <w:rFonts w:ascii="Arial" w:hAnsi="Arial" w:cs="Arial"/>
          <w:sz w:val="24"/>
          <w:szCs w:val="24"/>
        </w:rPr>
      </w:pPr>
      <w:bookmarkStart w:id="41" w:name="_Toc235448057"/>
      <w:r w:rsidRPr="006D1069">
        <w:rPr>
          <w:rFonts w:ascii="Arial" w:hAnsi="Arial" w:cs="Arial"/>
          <w:sz w:val="24"/>
          <w:szCs w:val="24"/>
        </w:rPr>
        <w:t>References</w:t>
      </w:r>
      <w:bookmarkEnd w:id="41"/>
    </w:p>
    <w:p w14:paraId="2DD3EEE4" w14:textId="77777777" w:rsidR="00ED630C" w:rsidRPr="006D1069" w:rsidRDefault="00ED630C" w:rsidP="00803D9B">
      <w:pPr>
        <w:spacing w:line="360" w:lineRule="auto"/>
        <w:jc w:val="both"/>
        <w:rPr>
          <w:rFonts w:ascii="Arial" w:hAnsi="Arial" w:cs="Arial"/>
          <w:sz w:val="24"/>
          <w:szCs w:val="24"/>
        </w:rPr>
      </w:pPr>
      <w:r w:rsidRPr="006D1069">
        <w:rPr>
          <w:rFonts w:ascii="Arial" w:hAnsi="Arial" w:cs="Arial"/>
          <w:sz w:val="24"/>
          <w:szCs w:val="24"/>
        </w:rPr>
        <w:t xml:space="preserve">Biggs, D. and Swailes, S. (2006) ‘Relations, commitment and satisfaction in agency workers and permanent workers’, </w:t>
      </w:r>
      <w:r w:rsidRPr="006D1069">
        <w:rPr>
          <w:rFonts w:ascii="Arial" w:hAnsi="Arial" w:cs="Arial"/>
          <w:i/>
          <w:iCs/>
          <w:sz w:val="24"/>
          <w:szCs w:val="24"/>
        </w:rPr>
        <w:t>Employee Relations</w:t>
      </w:r>
      <w:r w:rsidRPr="006D1069">
        <w:rPr>
          <w:rFonts w:ascii="Arial" w:hAnsi="Arial" w:cs="Arial"/>
          <w:sz w:val="24"/>
          <w:szCs w:val="24"/>
        </w:rPr>
        <w:t>, 28(2), pp. 130–143.</w:t>
      </w:r>
    </w:p>
    <w:p w14:paraId="368073B3" w14:textId="77777777" w:rsidR="00ED630C" w:rsidRPr="006D1069" w:rsidRDefault="00ED630C" w:rsidP="00803D9B">
      <w:pPr>
        <w:spacing w:line="360" w:lineRule="auto"/>
        <w:jc w:val="both"/>
        <w:rPr>
          <w:rFonts w:ascii="Arial" w:hAnsi="Arial" w:cs="Arial"/>
          <w:sz w:val="24"/>
          <w:szCs w:val="24"/>
        </w:rPr>
      </w:pP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R. and Mitchell, M.S. (2005) ‘Social exchange theory: An interdisciplinary review’, </w:t>
      </w:r>
      <w:r w:rsidRPr="006D1069">
        <w:rPr>
          <w:rFonts w:ascii="Arial" w:hAnsi="Arial" w:cs="Arial"/>
          <w:i/>
          <w:iCs/>
          <w:sz w:val="24"/>
          <w:szCs w:val="24"/>
        </w:rPr>
        <w:t>Journal of Management</w:t>
      </w:r>
      <w:r w:rsidRPr="006D1069">
        <w:rPr>
          <w:rFonts w:ascii="Arial" w:hAnsi="Arial" w:cs="Arial"/>
          <w:sz w:val="24"/>
          <w:szCs w:val="24"/>
        </w:rPr>
        <w:t>, 31(6), pp. 874–900.</w:t>
      </w:r>
    </w:p>
    <w:p w14:paraId="78E36FD1" w14:textId="77777777" w:rsidR="00ED630C" w:rsidRPr="006D1069" w:rsidRDefault="00ED630C" w:rsidP="00803D9B">
      <w:pPr>
        <w:spacing w:line="360" w:lineRule="auto"/>
        <w:jc w:val="both"/>
        <w:rPr>
          <w:rFonts w:ascii="Arial" w:hAnsi="Arial" w:cs="Arial"/>
          <w:sz w:val="24"/>
          <w:szCs w:val="24"/>
        </w:rPr>
      </w:pPr>
      <w:r w:rsidRPr="006D1069">
        <w:rPr>
          <w:rFonts w:ascii="Arial" w:hAnsi="Arial" w:cs="Arial"/>
          <w:sz w:val="24"/>
          <w:szCs w:val="24"/>
        </w:rPr>
        <w:t xml:space="preserve">Galais, N. and Moser, K. (2009) ‘Organizational commitment and well-being of temporary agency workers’, </w:t>
      </w:r>
      <w:r w:rsidRPr="006D1069">
        <w:rPr>
          <w:rFonts w:ascii="Arial" w:hAnsi="Arial" w:cs="Arial"/>
          <w:i/>
          <w:iCs/>
          <w:sz w:val="24"/>
          <w:szCs w:val="24"/>
        </w:rPr>
        <w:t>Human Relations</w:t>
      </w:r>
      <w:r w:rsidRPr="006D1069">
        <w:rPr>
          <w:rFonts w:ascii="Arial" w:hAnsi="Arial" w:cs="Arial"/>
          <w:sz w:val="24"/>
          <w:szCs w:val="24"/>
        </w:rPr>
        <w:t>, 62(4), pp. 589–620.</w:t>
      </w:r>
    </w:p>
    <w:p w14:paraId="4845A44E" w14:textId="77777777" w:rsidR="00ED630C" w:rsidRPr="006D1069" w:rsidRDefault="00ED630C" w:rsidP="00803D9B">
      <w:pPr>
        <w:spacing w:line="360" w:lineRule="auto"/>
        <w:jc w:val="both"/>
        <w:rPr>
          <w:rFonts w:ascii="Arial" w:hAnsi="Arial" w:cs="Arial"/>
          <w:sz w:val="24"/>
          <w:szCs w:val="24"/>
        </w:rPr>
      </w:pPr>
      <w:r w:rsidRPr="006D1069">
        <w:rPr>
          <w:rFonts w:ascii="Arial" w:hAnsi="Arial" w:cs="Arial"/>
          <w:sz w:val="24"/>
          <w:szCs w:val="24"/>
        </w:rPr>
        <w:t xml:space="preserve">Rousseau, D.M. (1995) </w:t>
      </w:r>
      <w:r w:rsidRPr="006D1069">
        <w:rPr>
          <w:rFonts w:ascii="Arial" w:hAnsi="Arial" w:cs="Arial"/>
          <w:i/>
          <w:iCs/>
          <w:sz w:val="24"/>
          <w:szCs w:val="24"/>
        </w:rPr>
        <w:t>Psychological Contracts in Organizations</w:t>
      </w:r>
      <w:r w:rsidRPr="006D1069">
        <w:rPr>
          <w:rFonts w:ascii="Arial" w:hAnsi="Arial" w:cs="Arial"/>
          <w:sz w:val="24"/>
          <w:szCs w:val="24"/>
        </w:rPr>
        <w:t>. Thousand Oaks, CA: Sage.</w:t>
      </w:r>
    </w:p>
    <w:p w14:paraId="32BD1615" w14:textId="77777777" w:rsidR="00ED630C" w:rsidRPr="006D1069" w:rsidRDefault="00ED630C" w:rsidP="00803D9B">
      <w:pPr>
        <w:spacing w:line="360" w:lineRule="auto"/>
        <w:jc w:val="both"/>
        <w:rPr>
          <w:rFonts w:ascii="Arial" w:hAnsi="Arial" w:cs="Arial"/>
          <w:sz w:val="24"/>
          <w:szCs w:val="24"/>
        </w:rPr>
      </w:pPr>
      <w:r w:rsidRPr="006D1069">
        <w:rPr>
          <w:rFonts w:ascii="Arial" w:hAnsi="Arial" w:cs="Arial"/>
          <w:sz w:val="24"/>
          <w:szCs w:val="24"/>
        </w:rPr>
        <w:t xml:space="preserve">Saunders, M., Lewis, P. and Thornhill, A. (2023) </w:t>
      </w:r>
      <w:r w:rsidRPr="006D1069">
        <w:rPr>
          <w:rFonts w:ascii="Arial" w:hAnsi="Arial" w:cs="Arial"/>
          <w:i/>
          <w:iCs/>
          <w:sz w:val="24"/>
          <w:szCs w:val="24"/>
        </w:rPr>
        <w:t>Research Methods for Business Students</w:t>
      </w:r>
      <w:r w:rsidRPr="006D1069">
        <w:rPr>
          <w:rFonts w:ascii="Arial" w:hAnsi="Arial" w:cs="Arial"/>
          <w:sz w:val="24"/>
          <w:szCs w:val="24"/>
        </w:rPr>
        <w:t xml:space="preserve">. 9th </w:t>
      </w:r>
      <w:proofErr w:type="spellStart"/>
      <w:r w:rsidRPr="006D1069">
        <w:rPr>
          <w:rFonts w:ascii="Arial" w:hAnsi="Arial" w:cs="Arial"/>
          <w:sz w:val="24"/>
          <w:szCs w:val="24"/>
        </w:rPr>
        <w:t>edn</w:t>
      </w:r>
      <w:proofErr w:type="spellEnd"/>
      <w:r w:rsidRPr="006D1069">
        <w:rPr>
          <w:rFonts w:ascii="Arial" w:hAnsi="Arial" w:cs="Arial"/>
          <w:sz w:val="24"/>
          <w:szCs w:val="24"/>
        </w:rPr>
        <w:t>. Harlow: Pearson.</w:t>
      </w:r>
    </w:p>
    <w:p w14:paraId="46820ACD" w14:textId="77777777" w:rsidR="007916B3" w:rsidRPr="006D1069" w:rsidRDefault="007916B3" w:rsidP="00803D9B">
      <w:pPr>
        <w:spacing w:line="360" w:lineRule="auto"/>
        <w:jc w:val="both"/>
        <w:rPr>
          <w:rFonts w:ascii="Arial" w:hAnsi="Arial" w:cs="Arial"/>
          <w:sz w:val="24"/>
          <w:szCs w:val="24"/>
        </w:rPr>
      </w:pPr>
      <w:r w:rsidRPr="006D1069">
        <w:rPr>
          <w:rFonts w:ascii="Arial" w:hAnsi="Arial" w:cs="Arial"/>
          <w:sz w:val="24"/>
          <w:szCs w:val="24"/>
        </w:rPr>
        <w:t xml:space="preserve">Adams, J.S. (1965) ‘Inequity in social exchange’, in Berkowitz, L. (ed.) </w:t>
      </w:r>
      <w:r w:rsidRPr="006D1069">
        <w:rPr>
          <w:rFonts w:ascii="Arial" w:hAnsi="Arial" w:cs="Arial"/>
          <w:i/>
          <w:iCs/>
          <w:sz w:val="24"/>
          <w:szCs w:val="24"/>
        </w:rPr>
        <w:t>Advances in Experimental Social Psychology</w:t>
      </w:r>
      <w:r w:rsidRPr="006D1069">
        <w:rPr>
          <w:rFonts w:ascii="Arial" w:hAnsi="Arial" w:cs="Arial"/>
          <w:sz w:val="24"/>
          <w:szCs w:val="24"/>
        </w:rPr>
        <w:t>. New York: Academic Press, pp. 267–299.</w:t>
      </w:r>
    </w:p>
    <w:p w14:paraId="05E53524" w14:textId="77777777" w:rsidR="007916B3" w:rsidRPr="006D1069" w:rsidRDefault="007916B3" w:rsidP="00803D9B">
      <w:pPr>
        <w:spacing w:line="360" w:lineRule="auto"/>
        <w:jc w:val="both"/>
        <w:rPr>
          <w:rFonts w:ascii="Arial" w:hAnsi="Arial" w:cs="Arial"/>
          <w:sz w:val="24"/>
          <w:szCs w:val="24"/>
        </w:rPr>
      </w:pPr>
      <w:r w:rsidRPr="006D1069">
        <w:rPr>
          <w:rFonts w:ascii="Arial" w:hAnsi="Arial" w:cs="Arial"/>
          <w:sz w:val="24"/>
          <w:szCs w:val="24"/>
        </w:rPr>
        <w:t xml:space="preserve">Biggs, D. and Swailes, S. (2006) ‘Relations, commitment and satisfaction in agency workers and permanent workers’, </w:t>
      </w:r>
      <w:r w:rsidRPr="006D1069">
        <w:rPr>
          <w:rFonts w:ascii="Arial" w:hAnsi="Arial" w:cs="Arial"/>
          <w:i/>
          <w:iCs/>
          <w:sz w:val="24"/>
          <w:szCs w:val="24"/>
        </w:rPr>
        <w:t>Employee Relations</w:t>
      </w:r>
      <w:r w:rsidRPr="006D1069">
        <w:rPr>
          <w:rFonts w:ascii="Arial" w:hAnsi="Arial" w:cs="Arial"/>
          <w:sz w:val="24"/>
          <w:szCs w:val="24"/>
        </w:rPr>
        <w:t>, 28(2), pp. 130–143.</w:t>
      </w:r>
    </w:p>
    <w:p w14:paraId="45345150" w14:textId="77777777" w:rsidR="007916B3" w:rsidRPr="006D1069" w:rsidRDefault="007916B3" w:rsidP="00803D9B">
      <w:pPr>
        <w:spacing w:line="360" w:lineRule="auto"/>
        <w:jc w:val="both"/>
        <w:rPr>
          <w:rFonts w:ascii="Arial" w:hAnsi="Arial" w:cs="Arial"/>
          <w:sz w:val="24"/>
          <w:szCs w:val="24"/>
        </w:rPr>
      </w:pPr>
      <w:proofErr w:type="spellStart"/>
      <w:r w:rsidRPr="006D1069">
        <w:rPr>
          <w:rFonts w:ascii="Arial" w:hAnsi="Arial" w:cs="Arial"/>
          <w:sz w:val="24"/>
          <w:szCs w:val="24"/>
        </w:rPr>
        <w:t>Chambel</w:t>
      </w:r>
      <w:proofErr w:type="spellEnd"/>
      <w:r w:rsidRPr="006D1069">
        <w:rPr>
          <w:rFonts w:ascii="Arial" w:hAnsi="Arial" w:cs="Arial"/>
          <w:sz w:val="24"/>
          <w:szCs w:val="24"/>
        </w:rPr>
        <w:t xml:space="preserve">, M.J., Castanheira, F. and Sobral, F. (2016) ‘Temporary agency versus permanent workers: A multigroup analysis of human resource management, job attitudes and performance’, </w:t>
      </w:r>
      <w:r w:rsidRPr="006D1069">
        <w:rPr>
          <w:rFonts w:ascii="Arial" w:hAnsi="Arial" w:cs="Arial"/>
          <w:i/>
          <w:iCs/>
          <w:sz w:val="24"/>
          <w:szCs w:val="24"/>
        </w:rPr>
        <w:t>Human Resource Management Journal</w:t>
      </w:r>
      <w:r w:rsidRPr="006D1069">
        <w:rPr>
          <w:rFonts w:ascii="Arial" w:hAnsi="Arial" w:cs="Arial"/>
          <w:sz w:val="24"/>
          <w:szCs w:val="24"/>
        </w:rPr>
        <w:t>, 26(4), pp. 496–512.</w:t>
      </w:r>
    </w:p>
    <w:p w14:paraId="03203C7D" w14:textId="77777777" w:rsidR="007916B3" w:rsidRPr="006D1069" w:rsidRDefault="007916B3" w:rsidP="00803D9B">
      <w:pPr>
        <w:spacing w:line="360" w:lineRule="auto"/>
        <w:jc w:val="both"/>
        <w:rPr>
          <w:rFonts w:ascii="Arial" w:hAnsi="Arial" w:cs="Arial"/>
          <w:sz w:val="24"/>
          <w:szCs w:val="24"/>
        </w:rPr>
      </w:pPr>
      <w:r w:rsidRPr="006D1069">
        <w:rPr>
          <w:rFonts w:ascii="Arial" w:hAnsi="Arial" w:cs="Arial"/>
          <w:sz w:val="24"/>
          <w:szCs w:val="24"/>
        </w:rPr>
        <w:t xml:space="preserve">Connelly, C.E. and Gallagher, D.G. (2004) ‘Emerging trends in contingent work research’, </w:t>
      </w:r>
      <w:r w:rsidRPr="006D1069">
        <w:rPr>
          <w:rFonts w:ascii="Arial" w:hAnsi="Arial" w:cs="Arial"/>
          <w:i/>
          <w:iCs/>
          <w:sz w:val="24"/>
          <w:szCs w:val="24"/>
        </w:rPr>
        <w:t>Journal of Management</w:t>
      </w:r>
      <w:r w:rsidRPr="006D1069">
        <w:rPr>
          <w:rFonts w:ascii="Arial" w:hAnsi="Arial" w:cs="Arial"/>
          <w:sz w:val="24"/>
          <w:szCs w:val="24"/>
        </w:rPr>
        <w:t>, 30(6), pp. 959–983.</w:t>
      </w:r>
    </w:p>
    <w:p w14:paraId="06BD3366" w14:textId="77777777" w:rsidR="007916B3" w:rsidRPr="006D1069" w:rsidRDefault="007916B3" w:rsidP="00803D9B">
      <w:pPr>
        <w:spacing w:line="360" w:lineRule="auto"/>
        <w:jc w:val="both"/>
        <w:rPr>
          <w:rFonts w:ascii="Arial" w:hAnsi="Arial" w:cs="Arial"/>
          <w:sz w:val="24"/>
          <w:szCs w:val="24"/>
        </w:rPr>
      </w:pP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R. and Mitchell, M.S. (2005) ‘Social exchange theory: An interdisciplinary review’, </w:t>
      </w:r>
      <w:r w:rsidRPr="006D1069">
        <w:rPr>
          <w:rFonts w:ascii="Arial" w:hAnsi="Arial" w:cs="Arial"/>
          <w:i/>
          <w:iCs/>
          <w:sz w:val="24"/>
          <w:szCs w:val="24"/>
        </w:rPr>
        <w:t>Journal of Management</w:t>
      </w:r>
      <w:r w:rsidRPr="006D1069">
        <w:rPr>
          <w:rFonts w:ascii="Arial" w:hAnsi="Arial" w:cs="Arial"/>
          <w:sz w:val="24"/>
          <w:szCs w:val="24"/>
        </w:rPr>
        <w:t>, 31(6), pp. 874–900.</w:t>
      </w:r>
    </w:p>
    <w:p w14:paraId="23697513" w14:textId="77777777" w:rsidR="007916B3" w:rsidRPr="006D1069" w:rsidRDefault="007916B3" w:rsidP="00803D9B">
      <w:pPr>
        <w:spacing w:line="360" w:lineRule="auto"/>
        <w:jc w:val="both"/>
        <w:rPr>
          <w:rFonts w:ascii="Arial" w:hAnsi="Arial" w:cs="Arial"/>
          <w:sz w:val="24"/>
          <w:szCs w:val="24"/>
        </w:rPr>
      </w:pPr>
      <w:r w:rsidRPr="006D1069">
        <w:rPr>
          <w:rFonts w:ascii="Arial" w:hAnsi="Arial" w:cs="Arial"/>
          <w:sz w:val="24"/>
          <w:szCs w:val="24"/>
        </w:rPr>
        <w:lastRenderedPageBreak/>
        <w:t xml:space="preserve">Galais, N. and Moser, K. (2009) ‘Organizational commitment and well-being of temporary agency workers’, </w:t>
      </w:r>
      <w:r w:rsidRPr="006D1069">
        <w:rPr>
          <w:rFonts w:ascii="Arial" w:hAnsi="Arial" w:cs="Arial"/>
          <w:i/>
          <w:iCs/>
          <w:sz w:val="24"/>
          <w:szCs w:val="24"/>
        </w:rPr>
        <w:t>Human Relations</w:t>
      </w:r>
      <w:r w:rsidRPr="006D1069">
        <w:rPr>
          <w:rFonts w:ascii="Arial" w:hAnsi="Arial" w:cs="Arial"/>
          <w:sz w:val="24"/>
          <w:szCs w:val="24"/>
        </w:rPr>
        <w:t>, 62(4), pp. 589–620.</w:t>
      </w:r>
    </w:p>
    <w:p w14:paraId="1FBD1A09" w14:textId="77777777" w:rsidR="007916B3" w:rsidRPr="006D1069" w:rsidRDefault="007916B3" w:rsidP="00803D9B">
      <w:pPr>
        <w:spacing w:line="360" w:lineRule="auto"/>
        <w:jc w:val="both"/>
        <w:rPr>
          <w:rFonts w:ascii="Arial" w:hAnsi="Arial" w:cs="Arial"/>
          <w:sz w:val="24"/>
          <w:szCs w:val="24"/>
        </w:rPr>
      </w:pPr>
      <w:r w:rsidRPr="006D1069">
        <w:rPr>
          <w:rFonts w:ascii="Arial" w:hAnsi="Arial" w:cs="Arial"/>
          <w:sz w:val="24"/>
          <w:szCs w:val="24"/>
        </w:rPr>
        <w:t xml:space="preserve">Guest, D.E. (2017) ‘Human resource management and employee well-being: Towards a new analytic framework’, </w:t>
      </w:r>
      <w:r w:rsidRPr="006D1069">
        <w:rPr>
          <w:rFonts w:ascii="Arial" w:hAnsi="Arial" w:cs="Arial"/>
          <w:i/>
          <w:iCs/>
          <w:sz w:val="24"/>
          <w:szCs w:val="24"/>
        </w:rPr>
        <w:t>Human Resource Management Journal</w:t>
      </w:r>
      <w:r w:rsidRPr="006D1069">
        <w:rPr>
          <w:rFonts w:ascii="Arial" w:hAnsi="Arial" w:cs="Arial"/>
          <w:sz w:val="24"/>
          <w:szCs w:val="24"/>
        </w:rPr>
        <w:t>, 27(1), pp. 22–38.</w:t>
      </w:r>
    </w:p>
    <w:p w14:paraId="349C8215" w14:textId="77777777" w:rsidR="007916B3" w:rsidRPr="006D1069" w:rsidRDefault="007916B3" w:rsidP="00803D9B">
      <w:pPr>
        <w:spacing w:line="360" w:lineRule="auto"/>
        <w:jc w:val="both"/>
        <w:rPr>
          <w:rFonts w:ascii="Arial" w:hAnsi="Arial" w:cs="Arial"/>
          <w:sz w:val="24"/>
          <w:szCs w:val="24"/>
        </w:rPr>
      </w:pPr>
      <w:r w:rsidRPr="006D1069">
        <w:rPr>
          <w:rFonts w:ascii="Arial" w:hAnsi="Arial" w:cs="Arial"/>
          <w:sz w:val="24"/>
          <w:szCs w:val="24"/>
        </w:rPr>
        <w:t xml:space="preserve">Kahn, W.A. (1990) ‘Psychological conditions of personal engagement and disengagement at work’, </w:t>
      </w:r>
      <w:r w:rsidRPr="006D1069">
        <w:rPr>
          <w:rFonts w:ascii="Arial" w:hAnsi="Arial" w:cs="Arial"/>
          <w:i/>
          <w:iCs/>
          <w:sz w:val="24"/>
          <w:szCs w:val="24"/>
        </w:rPr>
        <w:t>Academy of Management Journal</w:t>
      </w:r>
      <w:r w:rsidRPr="006D1069">
        <w:rPr>
          <w:rFonts w:ascii="Arial" w:hAnsi="Arial" w:cs="Arial"/>
          <w:sz w:val="24"/>
          <w:szCs w:val="24"/>
        </w:rPr>
        <w:t>, 33(4), pp. 692–724.</w:t>
      </w:r>
    </w:p>
    <w:p w14:paraId="7337214D" w14:textId="77777777" w:rsidR="007916B3" w:rsidRPr="006D1069" w:rsidRDefault="007916B3" w:rsidP="00803D9B">
      <w:pPr>
        <w:spacing w:line="360" w:lineRule="auto"/>
        <w:jc w:val="both"/>
        <w:rPr>
          <w:rFonts w:ascii="Arial" w:hAnsi="Arial" w:cs="Arial"/>
          <w:sz w:val="24"/>
          <w:szCs w:val="24"/>
        </w:rPr>
      </w:pPr>
      <w:r w:rsidRPr="006D1069">
        <w:rPr>
          <w:rFonts w:ascii="Arial" w:hAnsi="Arial" w:cs="Arial"/>
          <w:sz w:val="24"/>
          <w:szCs w:val="24"/>
        </w:rPr>
        <w:t xml:space="preserve">Kalleberg, A.L. (2018) </w:t>
      </w:r>
      <w:r w:rsidRPr="006D1069">
        <w:rPr>
          <w:rFonts w:ascii="Arial" w:hAnsi="Arial" w:cs="Arial"/>
          <w:i/>
          <w:iCs/>
          <w:sz w:val="24"/>
          <w:szCs w:val="24"/>
        </w:rPr>
        <w:t>Precarious Lives: Job Insecurity and Well-Being in Rich Democracies</w:t>
      </w:r>
      <w:r w:rsidRPr="006D1069">
        <w:rPr>
          <w:rFonts w:ascii="Arial" w:hAnsi="Arial" w:cs="Arial"/>
          <w:sz w:val="24"/>
          <w:szCs w:val="24"/>
        </w:rPr>
        <w:t>. Cambridge: Polity Press.</w:t>
      </w:r>
    </w:p>
    <w:p w14:paraId="25057BFA" w14:textId="77777777" w:rsidR="007916B3" w:rsidRPr="006D1069" w:rsidRDefault="007916B3" w:rsidP="00803D9B">
      <w:pPr>
        <w:spacing w:line="360" w:lineRule="auto"/>
        <w:jc w:val="both"/>
        <w:rPr>
          <w:rFonts w:ascii="Arial" w:hAnsi="Arial" w:cs="Arial"/>
          <w:sz w:val="24"/>
          <w:szCs w:val="24"/>
        </w:rPr>
      </w:pPr>
      <w:r w:rsidRPr="006D1069">
        <w:rPr>
          <w:rFonts w:ascii="Arial" w:hAnsi="Arial" w:cs="Arial"/>
          <w:sz w:val="24"/>
          <w:szCs w:val="24"/>
        </w:rPr>
        <w:t xml:space="preserve">Rousseau, D.M. (1995) </w:t>
      </w:r>
      <w:r w:rsidRPr="006D1069">
        <w:rPr>
          <w:rFonts w:ascii="Arial" w:hAnsi="Arial" w:cs="Arial"/>
          <w:i/>
          <w:iCs/>
          <w:sz w:val="24"/>
          <w:szCs w:val="24"/>
        </w:rPr>
        <w:t>Psychological Contracts in Organizations</w:t>
      </w:r>
      <w:r w:rsidRPr="006D1069">
        <w:rPr>
          <w:rFonts w:ascii="Arial" w:hAnsi="Arial" w:cs="Arial"/>
          <w:sz w:val="24"/>
          <w:szCs w:val="24"/>
        </w:rPr>
        <w:t>. Thousand Oaks, CA: Sage.</w:t>
      </w:r>
    </w:p>
    <w:p w14:paraId="6DEA2846" w14:textId="77777777" w:rsidR="00C63A48" w:rsidRPr="006D1069" w:rsidRDefault="00C63A48" w:rsidP="00803D9B">
      <w:pPr>
        <w:spacing w:line="360" w:lineRule="auto"/>
        <w:jc w:val="both"/>
        <w:rPr>
          <w:rFonts w:ascii="Arial" w:hAnsi="Arial" w:cs="Arial"/>
          <w:sz w:val="24"/>
          <w:szCs w:val="24"/>
        </w:rPr>
      </w:pPr>
      <w:r w:rsidRPr="006D1069">
        <w:rPr>
          <w:rFonts w:ascii="Arial" w:hAnsi="Arial" w:cs="Arial"/>
          <w:sz w:val="24"/>
          <w:szCs w:val="24"/>
        </w:rPr>
        <w:t xml:space="preserve">Biggs, D. and Swailes, S. (2006) ‘Relations, commitment and satisfaction in agency workers and permanent workers’, </w:t>
      </w:r>
      <w:r w:rsidRPr="006D1069">
        <w:rPr>
          <w:rFonts w:ascii="Arial" w:hAnsi="Arial" w:cs="Arial"/>
          <w:i/>
          <w:iCs/>
          <w:sz w:val="24"/>
          <w:szCs w:val="24"/>
        </w:rPr>
        <w:t>Employee Relations</w:t>
      </w:r>
      <w:r w:rsidRPr="006D1069">
        <w:rPr>
          <w:rFonts w:ascii="Arial" w:hAnsi="Arial" w:cs="Arial"/>
          <w:sz w:val="24"/>
          <w:szCs w:val="24"/>
        </w:rPr>
        <w:t>, 28(2), pp. 130–143.</w:t>
      </w:r>
    </w:p>
    <w:p w14:paraId="4B17F513" w14:textId="77777777" w:rsidR="00C63A48" w:rsidRPr="006D1069" w:rsidRDefault="00C63A48" w:rsidP="00803D9B">
      <w:pPr>
        <w:spacing w:line="360" w:lineRule="auto"/>
        <w:jc w:val="both"/>
        <w:rPr>
          <w:rFonts w:ascii="Arial" w:hAnsi="Arial" w:cs="Arial"/>
          <w:sz w:val="24"/>
          <w:szCs w:val="24"/>
        </w:rPr>
      </w:pPr>
      <w:r w:rsidRPr="006D1069">
        <w:rPr>
          <w:rFonts w:ascii="Arial" w:hAnsi="Arial" w:cs="Arial"/>
          <w:sz w:val="24"/>
          <w:szCs w:val="24"/>
        </w:rPr>
        <w:t xml:space="preserve">Braun, V. and Clarke, V. (2006) ‘Using thematic analysis in psychology’, </w:t>
      </w:r>
      <w:r w:rsidRPr="006D1069">
        <w:rPr>
          <w:rFonts w:ascii="Arial" w:hAnsi="Arial" w:cs="Arial"/>
          <w:i/>
          <w:iCs/>
          <w:sz w:val="24"/>
          <w:szCs w:val="24"/>
        </w:rPr>
        <w:t>Qualitative Research in Psychology</w:t>
      </w:r>
      <w:r w:rsidRPr="006D1069">
        <w:rPr>
          <w:rFonts w:ascii="Arial" w:hAnsi="Arial" w:cs="Arial"/>
          <w:sz w:val="24"/>
          <w:szCs w:val="24"/>
        </w:rPr>
        <w:t>, 3(2), pp. 77–101.</w:t>
      </w:r>
    </w:p>
    <w:p w14:paraId="7121A640" w14:textId="77777777" w:rsidR="00C63A48" w:rsidRPr="006D1069" w:rsidRDefault="00C63A48" w:rsidP="00803D9B">
      <w:pPr>
        <w:spacing w:line="360" w:lineRule="auto"/>
        <w:jc w:val="both"/>
        <w:rPr>
          <w:rFonts w:ascii="Arial" w:hAnsi="Arial" w:cs="Arial"/>
          <w:sz w:val="24"/>
          <w:szCs w:val="24"/>
        </w:rPr>
      </w:pPr>
      <w:r w:rsidRPr="006D1069">
        <w:rPr>
          <w:rFonts w:ascii="Arial" w:hAnsi="Arial" w:cs="Arial"/>
          <w:sz w:val="24"/>
          <w:szCs w:val="24"/>
        </w:rPr>
        <w:t xml:space="preserve">Bryman, A. and Bell, E. (2022) </w:t>
      </w:r>
      <w:r w:rsidRPr="006D1069">
        <w:rPr>
          <w:rFonts w:ascii="Arial" w:hAnsi="Arial" w:cs="Arial"/>
          <w:i/>
          <w:iCs/>
          <w:sz w:val="24"/>
          <w:szCs w:val="24"/>
        </w:rPr>
        <w:t>Business Research Methods</w:t>
      </w:r>
      <w:r w:rsidRPr="006D1069">
        <w:rPr>
          <w:rFonts w:ascii="Arial" w:hAnsi="Arial" w:cs="Arial"/>
          <w:sz w:val="24"/>
          <w:szCs w:val="24"/>
        </w:rPr>
        <w:t xml:space="preserve">. 6th </w:t>
      </w:r>
      <w:proofErr w:type="spellStart"/>
      <w:r w:rsidRPr="006D1069">
        <w:rPr>
          <w:rFonts w:ascii="Arial" w:hAnsi="Arial" w:cs="Arial"/>
          <w:sz w:val="24"/>
          <w:szCs w:val="24"/>
        </w:rPr>
        <w:t>edn</w:t>
      </w:r>
      <w:proofErr w:type="spellEnd"/>
      <w:r w:rsidRPr="006D1069">
        <w:rPr>
          <w:rFonts w:ascii="Arial" w:hAnsi="Arial" w:cs="Arial"/>
          <w:sz w:val="24"/>
          <w:szCs w:val="24"/>
        </w:rPr>
        <w:t>. Oxford: Oxford University Press.</w:t>
      </w:r>
    </w:p>
    <w:p w14:paraId="32F3E8FA" w14:textId="77777777" w:rsidR="00C63A48" w:rsidRPr="006D1069" w:rsidRDefault="00C63A48" w:rsidP="00803D9B">
      <w:pPr>
        <w:spacing w:line="360" w:lineRule="auto"/>
        <w:jc w:val="both"/>
        <w:rPr>
          <w:rFonts w:ascii="Arial" w:hAnsi="Arial" w:cs="Arial"/>
          <w:sz w:val="24"/>
          <w:szCs w:val="24"/>
        </w:rPr>
      </w:pPr>
      <w:r w:rsidRPr="006D1069">
        <w:rPr>
          <w:rFonts w:ascii="Arial" w:hAnsi="Arial" w:cs="Arial"/>
          <w:sz w:val="24"/>
          <w:szCs w:val="24"/>
        </w:rPr>
        <w:t xml:space="preserve">Creswell, J.W. and </w:t>
      </w:r>
      <w:proofErr w:type="spellStart"/>
      <w:r w:rsidRPr="006D1069">
        <w:rPr>
          <w:rFonts w:ascii="Arial" w:hAnsi="Arial" w:cs="Arial"/>
          <w:sz w:val="24"/>
          <w:szCs w:val="24"/>
        </w:rPr>
        <w:t>Poth</w:t>
      </w:r>
      <w:proofErr w:type="spellEnd"/>
      <w:r w:rsidRPr="006D1069">
        <w:rPr>
          <w:rFonts w:ascii="Arial" w:hAnsi="Arial" w:cs="Arial"/>
          <w:sz w:val="24"/>
          <w:szCs w:val="24"/>
        </w:rPr>
        <w:t xml:space="preserve">, C.N. (2018) </w:t>
      </w:r>
      <w:r w:rsidRPr="006D1069">
        <w:rPr>
          <w:rFonts w:ascii="Arial" w:hAnsi="Arial" w:cs="Arial"/>
          <w:i/>
          <w:iCs/>
          <w:sz w:val="24"/>
          <w:szCs w:val="24"/>
        </w:rPr>
        <w:t>Qualitative Inquiry and Research Design: Choosing Among Five Approaches</w:t>
      </w:r>
      <w:r w:rsidRPr="006D1069">
        <w:rPr>
          <w:rFonts w:ascii="Arial" w:hAnsi="Arial" w:cs="Arial"/>
          <w:sz w:val="24"/>
          <w:szCs w:val="24"/>
        </w:rPr>
        <w:t xml:space="preserve">. 4th </w:t>
      </w:r>
      <w:proofErr w:type="spellStart"/>
      <w:r w:rsidRPr="006D1069">
        <w:rPr>
          <w:rFonts w:ascii="Arial" w:hAnsi="Arial" w:cs="Arial"/>
          <w:sz w:val="24"/>
          <w:szCs w:val="24"/>
        </w:rPr>
        <w:t>edn</w:t>
      </w:r>
      <w:proofErr w:type="spellEnd"/>
      <w:r w:rsidRPr="006D1069">
        <w:rPr>
          <w:rFonts w:ascii="Arial" w:hAnsi="Arial" w:cs="Arial"/>
          <w:sz w:val="24"/>
          <w:szCs w:val="24"/>
        </w:rPr>
        <w:t>. Thousand Oaks, CA: Sage.</w:t>
      </w:r>
    </w:p>
    <w:p w14:paraId="523D7EE2" w14:textId="77777777" w:rsidR="00C63A48" w:rsidRPr="006D1069" w:rsidRDefault="00C63A48" w:rsidP="00803D9B">
      <w:pPr>
        <w:spacing w:line="360" w:lineRule="auto"/>
        <w:jc w:val="both"/>
        <w:rPr>
          <w:rFonts w:ascii="Arial" w:hAnsi="Arial" w:cs="Arial"/>
          <w:sz w:val="24"/>
          <w:szCs w:val="24"/>
        </w:rPr>
      </w:pP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R. and Mitchell, M.S. (2005) ‘Social exchange theory: An interdisciplinary review’, </w:t>
      </w:r>
      <w:r w:rsidRPr="006D1069">
        <w:rPr>
          <w:rFonts w:ascii="Arial" w:hAnsi="Arial" w:cs="Arial"/>
          <w:i/>
          <w:iCs/>
          <w:sz w:val="24"/>
          <w:szCs w:val="24"/>
        </w:rPr>
        <w:t>Journal of Management</w:t>
      </w:r>
      <w:r w:rsidRPr="006D1069">
        <w:rPr>
          <w:rFonts w:ascii="Arial" w:hAnsi="Arial" w:cs="Arial"/>
          <w:sz w:val="24"/>
          <w:szCs w:val="24"/>
        </w:rPr>
        <w:t>, 31(6), pp. 874–900.</w:t>
      </w:r>
    </w:p>
    <w:p w14:paraId="1C39898F" w14:textId="77777777" w:rsidR="00C63A48" w:rsidRPr="006D1069" w:rsidRDefault="00C63A48" w:rsidP="00803D9B">
      <w:pPr>
        <w:spacing w:line="360" w:lineRule="auto"/>
        <w:jc w:val="both"/>
        <w:rPr>
          <w:rFonts w:ascii="Arial" w:hAnsi="Arial" w:cs="Arial"/>
          <w:sz w:val="24"/>
          <w:szCs w:val="24"/>
        </w:rPr>
      </w:pPr>
      <w:r w:rsidRPr="006D1069">
        <w:rPr>
          <w:rFonts w:ascii="Arial" w:hAnsi="Arial" w:cs="Arial"/>
          <w:sz w:val="24"/>
          <w:szCs w:val="24"/>
        </w:rPr>
        <w:t xml:space="preserve">Galais, N. and Moser, K. (2009) ‘Organizational commitment and well-being of temporary agency workers’, </w:t>
      </w:r>
      <w:r w:rsidRPr="006D1069">
        <w:rPr>
          <w:rFonts w:ascii="Arial" w:hAnsi="Arial" w:cs="Arial"/>
          <w:i/>
          <w:iCs/>
          <w:sz w:val="24"/>
          <w:szCs w:val="24"/>
        </w:rPr>
        <w:t>Human Relations</w:t>
      </w:r>
      <w:r w:rsidRPr="006D1069">
        <w:rPr>
          <w:rFonts w:ascii="Arial" w:hAnsi="Arial" w:cs="Arial"/>
          <w:sz w:val="24"/>
          <w:szCs w:val="24"/>
        </w:rPr>
        <w:t>, 62(4), pp. 589–620.</w:t>
      </w:r>
    </w:p>
    <w:p w14:paraId="665EE42D" w14:textId="77777777" w:rsidR="00C63A48" w:rsidRPr="006D1069" w:rsidRDefault="00C63A48" w:rsidP="00803D9B">
      <w:pPr>
        <w:spacing w:line="360" w:lineRule="auto"/>
        <w:jc w:val="both"/>
        <w:rPr>
          <w:rFonts w:ascii="Arial" w:hAnsi="Arial" w:cs="Arial"/>
          <w:sz w:val="24"/>
          <w:szCs w:val="24"/>
        </w:rPr>
      </w:pPr>
      <w:r w:rsidRPr="006D1069">
        <w:rPr>
          <w:rFonts w:ascii="Arial" w:hAnsi="Arial" w:cs="Arial"/>
          <w:sz w:val="24"/>
          <w:szCs w:val="24"/>
        </w:rPr>
        <w:t xml:space="preserve">Kahn, W.A. (1990) ‘Psychological conditions of personal engagement and disengagement at work’, </w:t>
      </w:r>
      <w:r w:rsidRPr="006D1069">
        <w:rPr>
          <w:rFonts w:ascii="Arial" w:hAnsi="Arial" w:cs="Arial"/>
          <w:i/>
          <w:iCs/>
          <w:sz w:val="24"/>
          <w:szCs w:val="24"/>
        </w:rPr>
        <w:t>Academy of Management Journal</w:t>
      </w:r>
      <w:r w:rsidRPr="006D1069">
        <w:rPr>
          <w:rFonts w:ascii="Arial" w:hAnsi="Arial" w:cs="Arial"/>
          <w:sz w:val="24"/>
          <w:szCs w:val="24"/>
        </w:rPr>
        <w:t>, 33(4), pp. 692–724.</w:t>
      </w:r>
    </w:p>
    <w:p w14:paraId="61647926" w14:textId="77777777" w:rsidR="00C63A48" w:rsidRPr="006D1069" w:rsidRDefault="00C63A48" w:rsidP="00803D9B">
      <w:pPr>
        <w:spacing w:line="360" w:lineRule="auto"/>
        <w:jc w:val="both"/>
        <w:rPr>
          <w:rFonts w:ascii="Arial" w:hAnsi="Arial" w:cs="Arial"/>
          <w:sz w:val="24"/>
          <w:szCs w:val="24"/>
        </w:rPr>
      </w:pPr>
      <w:r w:rsidRPr="006D1069">
        <w:rPr>
          <w:rFonts w:ascii="Arial" w:hAnsi="Arial" w:cs="Arial"/>
          <w:sz w:val="24"/>
          <w:szCs w:val="24"/>
        </w:rPr>
        <w:t xml:space="preserve">Lincoln, Y.S. and Guba, E.G. (1985) </w:t>
      </w:r>
      <w:r w:rsidRPr="006D1069">
        <w:rPr>
          <w:rFonts w:ascii="Arial" w:hAnsi="Arial" w:cs="Arial"/>
          <w:i/>
          <w:iCs/>
          <w:sz w:val="24"/>
          <w:szCs w:val="24"/>
        </w:rPr>
        <w:t>Naturalistic Inquiry</w:t>
      </w:r>
      <w:r w:rsidRPr="006D1069">
        <w:rPr>
          <w:rFonts w:ascii="Arial" w:hAnsi="Arial" w:cs="Arial"/>
          <w:sz w:val="24"/>
          <w:szCs w:val="24"/>
        </w:rPr>
        <w:t>. Beverly Hills, CA: Sage.</w:t>
      </w:r>
    </w:p>
    <w:p w14:paraId="668888BC" w14:textId="77777777" w:rsidR="00C63A48" w:rsidRPr="006D1069" w:rsidRDefault="00C63A48" w:rsidP="00803D9B">
      <w:pPr>
        <w:spacing w:line="360" w:lineRule="auto"/>
        <w:jc w:val="both"/>
        <w:rPr>
          <w:rFonts w:ascii="Arial" w:hAnsi="Arial" w:cs="Arial"/>
          <w:sz w:val="24"/>
          <w:szCs w:val="24"/>
        </w:rPr>
      </w:pPr>
      <w:r w:rsidRPr="006D1069">
        <w:rPr>
          <w:rFonts w:ascii="Arial" w:hAnsi="Arial" w:cs="Arial"/>
          <w:sz w:val="24"/>
          <w:szCs w:val="24"/>
        </w:rPr>
        <w:t xml:space="preserve">Rousseau, D.M. (1995) </w:t>
      </w:r>
      <w:r w:rsidRPr="006D1069">
        <w:rPr>
          <w:rFonts w:ascii="Arial" w:hAnsi="Arial" w:cs="Arial"/>
          <w:i/>
          <w:iCs/>
          <w:sz w:val="24"/>
          <w:szCs w:val="24"/>
        </w:rPr>
        <w:t>Psychological Contracts in Organizations</w:t>
      </w:r>
      <w:r w:rsidRPr="006D1069">
        <w:rPr>
          <w:rFonts w:ascii="Arial" w:hAnsi="Arial" w:cs="Arial"/>
          <w:sz w:val="24"/>
          <w:szCs w:val="24"/>
        </w:rPr>
        <w:t>. Thousand Oaks, CA: Sage.</w:t>
      </w:r>
    </w:p>
    <w:p w14:paraId="1EF27DA6" w14:textId="77777777" w:rsidR="00C63A48" w:rsidRPr="006D1069" w:rsidRDefault="00C63A48" w:rsidP="00803D9B">
      <w:pPr>
        <w:spacing w:line="360" w:lineRule="auto"/>
        <w:jc w:val="both"/>
        <w:rPr>
          <w:rFonts w:ascii="Arial" w:hAnsi="Arial" w:cs="Arial"/>
          <w:sz w:val="24"/>
          <w:szCs w:val="24"/>
        </w:rPr>
      </w:pPr>
      <w:r w:rsidRPr="006D1069">
        <w:rPr>
          <w:rFonts w:ascii="Arial" w:hAnsi="Arial" w:cs="Arial"/>
          <w:sz w:val="24"/>
          <w:szCs w:val="24"/>
        </w:rPr>
        <w:lastRenderedPageBreak/>
        <w:t xml:space="preserve">Saunders, M., Lewis, P. and Thornhill, A. (2023) </w:t>
      </w:r>
      <w:r w:rsidRPr="006D1069">
        <w:rPr>
          <w:rFonts w:ascii="Arial" w:hAnsi="Arial" w:cs="Arial"/>
          <w:i/>
          <w:iCs/>
          <w:sz w:val="24"/>
          <w:szCs w:val="24"/>
        </w:rPr>
        <w:t>Research Methods for Business Students</w:t>
      </w:r>
      <w:r w:rsidRPr="006D1069">
        <w:rPr>
          <w:rFonts w:ascii="Arial" w:hAnsi="Arial" w:cs="Arial"/>
          <w:sz w:val="24"/>
          <w:szCs w:val="24"/>
        </w:rPr>
        <w:t xml:space="preserve">. 9th </w:t>
      </w:r>
      <w:proofErr w:type="spellStart"/>
      <w:r w:rsidRPr="006D1069">
        <w:rPr>
          <w:rFonts w:ascii="Arial" w:hAnsi="Arial" w:cs="Arial"/>
          <w:sz w:val="24"/>
          <w:szCs w:val="24"/>
        </w:rPr>
        <w:t>edn</w:t>
      </w:r>
      <w:proofErr w:type="spellEnd"/>
      <w:r w:rsidRPr="006D1069">
        <w:rPr>
          <w:rFonts w:ascii="Arial" w:hAnsi="Arial" w:cs="Arial"/>
          <w:sz w:val="24"/>
          <w:szCs w:val="24"/>
        </w:rPr>
        <w:t>. Harlow: Pearson.</w:t>
      </w:r>
    </w:p>
    <w:p w14:paraId="605BC1C4" w14:textId="77777777" w:rsidR="008D3783" w:rsidRPr="006D1069" w:rsidRDefault="008D3783" w:rsidP="00803D9B">
      <w:pPr>
        <w:spacing w:line="360" w:lineRule="auto"/>
        <w:jc w:val="both"/>
        <w:rPr>
          <w:rFonts w:ascii="Arial" w:hAnsi="Arial" w:cs="Arial"/>
          <w:sz w:val="24"/>
          <w:szCs w:val="24"/>
        </w:rPr>
      </w:pPr>
      <w:r w:rsidRPr="006D1069">
        <w:rPr>
          <w:rFonts w:ascii="Arial" w:hAnsi="Arial" w:cs="Arial"/>
          <w:sz w:val="24"/>
          <w:szCs w:val="24"/>
        </w:rPr>
        <w:t xml:space="preserve">Adams, J.S. (1965) ‘Inequity in social exchange’, in Berkowitz, L. (ed.) </w:t>
      </w:r>
      <w:r w:rsidRPr="006D1069">
        <w:rPr>
          <w:rFonts w:ascii="Arial" w:hAnsi="Arial" w:cs="Arial"/>
          <w:i/>
          <w:iCs/>
          <w:sz w:val="24"/>
          <w:szCs w:val="24"/>
        </w:rPr>
        <w:t>Advances in Experimental Social Psychology</w:t>
      </w:r>
      <w:r w:rsidRPr="006D1069">
        <w:rPr>
          <w:rFonts w:ascii="Arial" w:hAnsi="Arial" w:cs="Arial"/>
          <w:sz w:val="24"/>
          <w:szCs w:val="24"/>
        </w:rPr>
        <w:t>. New York: Academic Press, pp.267–299.</w:t>
      </w:r>
    </w:p>
    <w:p w14:paraId="3B25657A" w14:textId="77777777" w:rsidR="008D3783" w:rsidRPr="006D1069" w:rsidRDefault="008D3783" w:rsidP="00803D9B">
      <w:pPr>
        <w:spacing w:line="360" w:lineRule="auto"/>
        <w:jc w:val="both"/>
        <w:rPr>
          <w:rFonts w:ascii="Arial" w:hAnsi="Arial" w:cs="Arial"/>
          <w:sz w:val="24"/>
          <w:szCs w:val="24"/>
        </w:rPr>
      </w:pPr>
      <w:r w:rsidRPr="006D1069">
        <w:rPr>
          <w:rFonts w:ascii="Arial" w:hAnsi="Arial" w:cs="Arial"/>
          <w:sz w:val="24"/>
          <w:szCs w:val="24"/>
        </w:rPr>
        <w:t xml:space="preserve">Biggs, D. and Swailes, S. (2006) ‘Relations, commitment and satisfaction in agency workers and permanent workers’, </w:t>
      </w:r>
      <w:r w:rsidRPr="006D1069">
        <w:rPr>
          <w:rFonts w:ascii="Arial" w:hAnsi="Arial" w:cs="Arial"/>
          <w:i/>
          <w:iCs/>
          <w:sz w:val="24"/>
          <w:szCs w:val="24"/>
        </w:rPr>
        <w:t>Employee Relations</w:t>
      </w:r>
      <w:r w:rsidRPr="006D1069">
        <w:rPr>
          <w:rFonts w:ascii="Arial" w:hAnsi="Arial" w:cs="Arial"/>
          <w:sz w:val="24"/>
          <w:szCs w:val="24"/>
        </w:rPr>
        <w:t>, 28(2), pp.130–143.</w:t>
      </w:r>
    </w:p>
    <w:p w14:paraId="24B2DB07" w14:textId="77777777" w:rsidR="008D3783" w:rsidRPr="006D1069" w:rsidRDefault="008D3783" w:rsidP="00803D9B">
      <w:pPr>
        <w:spacing w:line="360" w:lineRule="auto"/>
        <w:jc w:val="both"/>
        <w:rPr>
          <w:rFonts w:ascii="Arial" w:hAnsi="Arial" w:cs="Arial"/>
          <w:sz w:val="24"/>
          <w:szCs w:val="24"/>
        </w:rPr>
      </w:pPr>
      <w:r w:rsidRPr="006D1069">
        <w:rPr>
          <w:rFonts w:ascii="Arial" w:hAnsi="Arial" w:cs="Arial"/>
          <w:sz w:val="24"/>
          <w:szCs w:val="24"/>
        </w:rPr>
        <w:t xml:space="preserve">Braun, V. and Clarke, V. (2006) ‘Using thematic analysis in psychology’, </w:t>
      </w:r>
      <w:r w:rsidRPr="006D1069">
        <w:rPr>
          <w:rFonts w:ascii="Arial" w:hAnsi="Arial" w:cs="Arial"/>
          <w:i/>
          <w:iCs/>
          <w:sz w:val="24"/>
          <w:szCs w:val="24"/>
        </w:rPr>
        <w:t>Qualitative Research in Psychology</w:t>
      </w:r>
      <w:r w:rsidRPr="006D1069">
        <w:rPr>
          <w:rFonts w:ascii="Arial" w:hAnsi="Arial" w:cs="Arial"/>
          <w:sz w:val="24"/>
          <w:szCs w:val="24"/>
        </w:rPr>
        <w:t>, 3(2), pp.77–101.</w:t>
      </w:r>
    </w:p>
    <w:p w14:paraId="7C896FFC" w14:textId="77777777" w:rsidR="008D3783" w:rsidRPr="006D1069" w:rsidRDefault="008D3783" w:rsidP="00803D9B">
      <w:pPr>
        <w:spacing w:line="360" w:lineRule="auto"/>
        <w:jc w:val="both"/>
        <w:rPr>
          <w:rFonts w:ascii="Arial" w:hAnsi="Arial" w:cs="Arial"/>
          <w:sz w:val="24"/>
          <w:szCs w:val="24"/>
        </w:rPr>
      </w:pPr>
      <w:proofErr w:type="spellStart"/>
      <w:r w:rsidRPr="006D1069">
        <w:rPr>
          <w:rFonts w:ascii="Arial" w:hAnsi="Arial" w:cs="Arial"/>
          <w:sz w:val="24"/>
          <w:szCs w:val="24"/>
        </w:rPr>
        <w:t>Chambel</w:t>
      </w:r>
      <w:proofErr w:type="spellEnd"/>
      <w:r w:rsidRPr="006D1069">
        <w:rPr>
          <w:rFonts w:ascii="Arial" w:hAnsi="Arial" w:cs="Arial"/>
          <w:sz w:val="24"/>
          <w:szCs w:val="24"/>
        </w:rPr>
        <w:t xml:space="preserve">, M.J., Castanheira, F. and Sobral, F. (2016) ‘Temporary agency versus permanent workers: A multigroup analysis of human resource management, job attitudes and performance’, </w:t>
      </w:r>
      <w:r w:rsidRPr="006D1069">
        <w:rPr>
          <w:rFonts w:ascii="Arial" w:hAnsi="Arial" w:cs="Arial"/>
          <w:i/>
          <w:iCs/>
          <w:sz w:val="24"/>
          <w:szCs w:val="24"/>
        </w:rPr>
        <w:t>Human Resource Management Journal</w:t>
      </w:r>
      <w:r w:rsidRPr="006D1069">
        <w:rPr>
          <w:rFonts w:ascii="Arial" w:hAnsi="Arial" w:cs="Arial"/>
          <w:sz w:val="24"/>
          <w:szCs w:val="24"/>
        </w:rPr>
        <w:t>, 26(4), pp.496–512.</w:t>
      </w:r>
    </w:p>
    <w:p w14:paraId="3F9A0B96" w14:textId="77777777" w:rsidR="008D3783" w:rsidRPr="006D1069" w:rsidRDefault="008D3783" w:rsidP="00803D9B">
      <w:pPr>
        <w:spacing w:line="360" w:lineRule="auto"/>
        <w:jc w:val="both"/>
        <w:rPr>
          <w:rFonts w:ascii="Arial" w:hAnsi="Arial" w:cs="Arial"/>
          <w:sz w:val="24"/>
          <w:szCs w:val="24"/>
        </w:rPr>
      </w:pP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R. and Mitchell, M.S. (2005) ‘Social exchange theory: An interdisciplinary review’, </w:t>
      </w:r>
      <w:r w:rsidRPr="006D1069">
        <w:rPr>
          <w:rFonts w:ascii="Arial" w:hAnsi="Arial" w:cs="Arial"/>
          <w:i/>
          <w:iCs/>
          <w:sz w:val="24"/>
          <w:szCs w:val="24"/>
        </w:rPr>
        <w:t>Journal of Management</w:t>
      </w:r>
      <w:r w:rsidRPr="006D1069">
        <w:rPr>
          <w:rFonts w:ascii="Arial" w:hAnsi="Arial" w:cs="Arial"/>
          <w:sz w:val="24"/>
          <w:szCs w:val="24"/>
        </w:rPr>
        <w:t>, 31(6), pp.874–900.</w:t>
      </w:r>
    </w:p>
    <w:p w14:paraId="13BB48D8" w14:textId="77777777" w:rsidR="008D3783" w:rsidRPr="006D1069" w:rsidRDefault="008D3783" w:rsidP="00803D9B">
      <w:pPr>
        <w:spacing w:line="360" w:lineRule="auto"/>
        <w:jc w:val="both"/>
        <w:rPr>
          <w:rFonts w:ascii="Arial" w:hAnsi="Arial" w:cs="Arial"/>
          <w:sz w:val="24"/>
          <w:szCs w:val="24"/>
        </w:rPr>
      </w:pPr>
      <w:r w:rsidRPr="006D1069">
        <w:rPr>
          <w:rFonts w:ascii="Arial" w:hAnsi="Arial" w:cs="Arial"/>
          <w:sz w:val="24"/>
          <w:szCs w:val="24"/>
        </w:rPr>
        <w:t xml:space="preserve">Galais, N. and Moser, K. (2009) ‘Organizational commitment and well-being of temporary agency workers’, </w:t>
      </w:r>
      <w:r w:rsidRPr="006D1069">
        <w:rPr>
          <w:rFonts w:ascii="Arial" w:hAnsi="Arial" w:cs="Arial"/>
          <w:i/>
          <w:iCs/>
          <w:sz w:val="24"/>
          <w:szCs w:val="24"/>
        </w:rPr>
        <w:t>Human Relations</w:t>
      </w:r>
      <w:r w:rsidRPr="006D1069">
        <w:rPr>
          <w:rFonts w:ascii="Arial" w:hAnsi="Arial" w:cs="Arial"/>
          <w:sz w:val="24"/>
          <w:szCs w:val="24"/>
        </w:rPr>
        <w:t>, 62(4), pp.589–620.</w:t>
      </w:r>
    </w:p>
    <w:p w14:paraId="12E647A9" w14:textId="77777777" w:rsidR="008D3783" w:rsidRPr="006D1069" w:rsidRDefault="008D3783" w:rsidP="00803D9B">
      <w:pPr>
        <w:spacing w:line="360" w:lineRule="auto"/>
        <w:jc w:val="both"/>
        <w:rPr>
          <w:rFonts w:ascii="Arial" w:hAnsi="Arial" w:cs="Arial"/>
          <w:sz w:val="24"/>
          <w:szCs w:val="24"/>
        </w:rPr>
      </w:pPr>
      <w:r w:rsidRPr="006D1069">
        <w:rPr>
          <w:rFonts w:ascii="Arial" w:hAnsi="Arial" w:cs="Arial"/>
          <w:sz w:val="24"/>
          <w:szCs w:val="24"/>
        </w:rPr>
        <w:t xml:space="preserve">Guest, D.E. (2017) ‘Human resource management and employee well-being: Towards a new analytic framework’, </w:t>
      </w:r>
      <w:r w:rsidRPr="006D1069">
        <w:rPr>
          <w:rFonts w:ascii="Arial" w:hAnsi="Arial" w:cs="Arial"/>
          <w:i/>
          <w:iCs/>
          <w:sz w:val="24"/>
          <w:szCs w:val="24"/>
        </w:rPr>
        <w:t>Human Resource Management Journal</w:t>
      </w:r>
      <w:r w:rsidRPr="006D1069">
        <w:rPr>
          <w:rFonts w:ascii="Arial" w:hAnsi="Arial" w:cs="Arial"/>
          <w:sz w:val="24"/>
          <w:szCs w:val="24"/>
        </w:rPr>
        <w:t>, 27(1), pp.22–38.</w:t>
      </w:r>
    </w:p>
    <w:p w14:paraId="2757D2EC" w14:textId="77777777" w:rsidR="008D3783" w:rsidRPr="006D1069" w:rsidRDefault="008D3783" w:rsidP="00803D9B">
      <w:pPr>
        <w:spacing w:line="360" w:lineRule="auto"/>
        <w:jc w:val="both"/>
        <w:rPr>
          <w:rFonts w:ascii="Arial" w:hAnsi="Arial" w:cs="Arial"/>
          <w:sz w:val="24"/>
          <w:szCs w:val="24"/>
        </w:rPr>
      </w:pPr>
      <w:r w:rsidRPr="006D1069">
        <w:rPr>
          <w:rFonts w:ascii="Arial" w:hAnsi="Arial" w:cs="Arial"/>
          <w:sz w:val="24"/>
          <w:szCs w:val="24"/>
        </w:rPr>
        <w:t xml:space="preserve">Kahn, W.A. (1990) ‘Psychological conditions of personal engagement and disengagement at work’, </w:t>
      </w:r>
      <w:r w:rsidRPr="006D1069">
        <w:rPr>
          <w:rFonts w:ascii="Arial" w:hAnsi="Arial" w:cs="Arial"/>
          <w:i/>
          <w:iCs/>
          <w:sz w:val="24"/>
          <w:szCs w:val="24"/>
        </w:rPr>
        <w:t>Academy of Management Journal</w:t>
      </w:r>
      <w:r w:rsidRPr="006D1069">
        <w:rPr>
          <w:rFonts w:ascii="Arial" w:hAnsi="Arial" w:cs="Arial"/>
          <w:sz w:val="24"/>
          <w:szCs w:val="24"/>
        </w:rPr>
        <w:t>, 33(4), pp.692–724.</w:t>
      </w:r>
    </w:p>
    <w:p w14:paraId="6F4367DF" w14:textId="77777777" w:rsidR="008D3783" w:rsidRPr="006D1069" w:rsidRDefault="008D3783" w:rsidP="00803D9B">
      <w:pPr>
        <w:spacing w:line="360" w:lineRule="auto"/>
        <w:jc w:val="both"/>
        <w:rPr>
          <w:rFonts w:ascii="Arial" w:hAnsi="Arial" w:cs="Arial"/>
          <w:sz w:val="24"/>
          <w:szCs w:val="24"/>
        </w:rPr>
      </w:pPr>
      <w:r w:rsidRPr="006D1069">
        <w:rPr>
          <w:rFonts w:ascii="Arial" w:hAnsi="Arial" w:cs="Arial"/>
          <w:sz w:val="24"/>
          <w:szCs w:val="24"/>
        </w:rPr>
        <w:t xml:space="preserve">Kalleberg, A.L. (2018) </w:t>
      </w:r>
      <w:r w:rsidRPr="006D1069">
        <w:rPr>
          <w:rFonts w:ascii="Arial" w:hAnsi="Arial" w:cs="Arial"/>
          <w:i/>
          <w:iCs/>
          <w:sz w:val="24"/>
          <w:szCs w:val="24"/>
        </w:rPr>
        <w:t>Precarious Lives: Job Insecurity and Well-Being in Rich Democracies</w:t>
      </w:r>
      <w:r w:rsidRPr="006D1069">
        <w:rPr>
          <w:rFonts w:ascii="Arial" w:hAnsi="Arial" w:cs="Arial"/>
          <w:sz w:val="24"/>
          <w:szCs w:val="24"/>
        </w:rPr>
        <w:t>. Cambridge: Polity Press.</w:t>
      </w:r>
    </w:p>
    <w:p w14:paraId="07F4C270" w14:textId="77777777" w:rsidR="008D3783" w:rsidRPr="006D1069" w:rsidRDefault="008D3783" w:rsidP="00803D9B">
      <w:pPr>
        <w:spacing w:line="360" w:lineRule="auto"/>
        <w:jc w:val="both"/>
        <w:rPr>
          <w:rFonts w:ascii="Arial" w:hAnsi="Arial" w:cs="Arial"/>
          <w:sz w:val="24"/>
          <w:szCs w:val="24"/>
        </w:rPr>
      </w:pPr>
      <w:r w:rsidRPr="006D1069">
        <w:rPr>
          <w:rFonts w:ascii="Arial" w:hAnsi="Arial" w:cs="Arial"/>
          <w:sz w:val="24"/>
          <w:szCs w:val="24"/>
        </w:rPr>
        <w:t xml:space="preserve">Rousseau, D.M. (1995) </w:t>
      </w:r>
      <w:r w:rsidRPr="006D1069">
        <w:rPr>
          <w:rFonts w:ascii="Arial" w:hAnsi="Arial" w:cs="Arial"/>
          <w:i/>
          <w:iCs/>
          <w:sz w:val="24"/>
          <w:szCs w:val="24"/>
        </w:rPr>
        <w:t>Psychological Contracts in Organizations</w:t>
      </w:r>
      <w:r w:rsidRPr="006D1069">
        <w:rPr>
          <w:rFonts w:ascii="Arial" w:hAnsi="Arial" w:cs="Arial"/>
          <w:sz w:val="24"/>
          <w:szCs w:val="24"/>
        </w:rPr>
        <w:t>. Thousand Oaks, CA: Sage.</w:t>
      </w:r>
    </w:p>
    <w:p w14:paraId="627034DF" w14:textId="77777777" w:rsidR="00E76D9F" w:rsidRPr="006D1069" w:rsidRDefault="00E76D9F" w:rsidP="00803D9B">
      <w:pPr>
        <w:spacing w:line="360" w:lineRule="auto"/>
        <w:jc w:val="both"/>
        <w:rPr>
          <w:rFonts w:ascii="Arial" w:hAnsi="Arial" w:cs="Arial"/>
          <w:sz w:val="24"/>
          <w:szCs w:val="24"/>
        </w:rPr>
      </w:pPr>
      <w:r w:rsidRPr="006D1069">
        <w:rPr>
          <w:rFonts w:ascii="Arial" w:hAnsi="Arial" w:cs="Arial"/>
          <w:sz w:val="24"/>
          <w:szCs w:val="24"/>
        </w:rPr>
        <w:t xml:space="preserve">Braun, V. and Clarke, V. (2006) ‘Using thematic analysis in psychology’, </w:t>
      </w:r>
      <w:r w:rsidRPr="006D1069">
        <w:rPr>
          <w:rFonts w:ascii="Arial" w:hAnsi="Arial" w:cs="Arial"/>
          <w:i/>
          <w:iCs/>
          <w:sz w:val="24"/>
          <w:szCs w:val="24"/>
        </w:rPr>
        <w:t>Qualitative Research in Psychology</w:t>
      </w:r>
      <w:r w:rsidRPr="006D1069">
        <w:rPr>
          <w:rFonts w:ascii="Arial" w:hAnsi="Arial" w:cs="Arial"/>
          <w:sz w:val="24"/>
          <w:szCs w:val="24"/>
        </w:rPr>
        <w:t>, 3(2), pp.77–101.</w:t>
      </w:r>
    </w:p>
    <w:p w14:paraId="05A93392" w14:textId="77777777" w:rsidR="00E76D9F" w:rsidRPr="006D1069" w:rsidRDefault="00E76D9F" w:rsidP="00803D9B">
      <w:pPr>
        <w:spacing w:line="360" w:lineRule="auto"/>
        <w:jc w:val="both"/>
        <w:rPr>
          <w:rFonts w:ascii="Arial" w:hAnsi="Arial" w:cs="Arial"/>
          <w:sz w:val="24"/>
          <w:szCs w:val="24"/>
        </w:rPr>
      </w:pPr>
      <w:proofErr w:type="spellStart"/>
      <w:r w:rsidRPr="006D1069">
        <w:rPr>
          <w:rFonts w:ascii="Arial" w:hAnsi="Arial" w:cs="Arial"/>
          <w:sz w:val="24"/>
          <w:szCs w:val="24"/>
        </w:rPr>
        <w:t>Chambel</w:t>
      </w:r>
      <w:proofErr w:type="spellEnd"/>
      <w:r w:rsidRPr="006D1069">
        <w:rPr>
          <w:rFonts w:ascii="Arial" w:hAnsi="Arial" w:cs="Arial"/>
          <w:sz w:val="24"/>
          <w:szCs w:val="24"/>
        </w:rPr>
        <w:t xml:space="preserve">, M.J., Castanheira, F. and Sobral, F. (2016) ‘Temporary agency versus permanent workers: A multigroup analysis of human resource management, job </w:t>
      </w:r>
      <w:r w:rsidRPr="006D1069">
        <w:rPr>
          <w:rFonts w:ascii="Arial" w:hAnsi="Arial" w:cs="Arial"/>
          <w:sz w:val="24"/>
          <w:szCs w:val="24"/>
        </w:rPr>
        <w:lastRenderedPageBreak/>
        <w:t xml:space="preserve">attitudes and performance’, </w:t>
      </w:r>
      <w:r w:rsidRPr="006D1069">
        <w:rPr>
          <w:rFonts w:ascii="Arial" w:hAnsi="Arial" w:cs="Arial"/>
          <w:i/>
          <w:iCs/>
          <w:sz w:val="24"/>
          <w:szCs w:val="24"/>
        </w:rPr>
        <w:t>Human Resource Management Journal</w:t>
      </w:r>
      <w:r w:rsidRPr="006D1069">
        <w:rPr>
          <w:rFonts w:ascii="Arial" w:hAnsi="Arial" w:cs="Arial"/>
          <w:sz w:val="24"/>
          <w:szCs w:val="24"/>
        </w:rPr>
        <w:t>, 26(4), pp.496–512.</w:t>
      </w:r>
    </w:p>
    <w:p w14:paraId="472C1260" w14:textId="77777777" w:rsidR="00E76D9F" w:rsidRPr="006D1069" w:rsidRDefault="00E76D9F" w:rsidP="00803D9B">
      <w:pPr>
        <w:spacing w:line="360" w:lineRule="auto"/>
        <w:jc w:val="both"/>
        <w:rPr>
          <w:rFonts w:ascii="Arial" w:hAnsi="Arial" w:cs="Arial"/>
          <w:sz w:val="24"/>
          <w:szCs w:val="24"/>
        </w:rPr>
      </w:pPr>
      <w:proofErr w:type="spellStart"/>
      <w:r w:rsidRPr="006D1069">
        <w:rPr>
          <w:rFonts w:ascii="Arial" w:hAnsi="Arial" w:cs="Arial"/>
          <w:sz w:val="24"/>
          <w:szCs w:val="24"/>
        </w:rPr>
        <w:t>Cropanzano</w:t>
      </w:r>
      <w:proofErr w:type="spellEnd"/>
      <w:r w:rsidRPr="006D1069">
        <w:rPr>
          <w:rFonts w:ascii="Arial" w:hAnsi="Arial" w:cs="Arial"/>
          <w:sz w:val="24"/>
          <w:szCs w:val="24"/>
        </w:rPr>
        <w:t xml:space="preserve">, R. and Mitchell, M.S. (2005) ‘Social exchange theory: An interdisciplinary review’, </w:t>
      </w:r>
      <w:r w:rsidRPr="006D1069">
        <w:rPr>
          <w:rFonts w:ascii="Arial" w:hAnsi="Arial" w:cs="Arial"/>
          <w:i/>
          <w:iCs/>
          <w:sz w:val="24"/>
          <w:szCs w:val="24"/>
        </w:rPr>
        <w:t>Journal of Management</w:t>
      </w:r>
      <w:r w:rsidRPr="006D1069">
        <w:rPr>
          <w:rFonts w:ascii="Arial" w:hAnsi="Arial" w:cs="Arial"/>
          <w:sz w:val="24"/>
          <w:szCs w:val="24"/>
        </w:rPr>
        <w:t>, 31(6), pp.874–900.</w:t>
      </w:r>
    </w:p>
    <w:p w14:paraId="00C9B868" w14:textId="77777777" w:rsidR="00E76D9F" w:rsidRPr="006D1069" w:rsidRDefault="00E76D9F" w:rsidP="00803D9B">
      <w:pPr>
        <w:spacing w:line="360" w:lineRule="auto"/>
        <w:jc w:val="both"/>
        <w:rPr>
          <w:rFonts w:ascii="Arial" w:hAnsi="Arial" w:cs="Arial"/>
          <w:sz w:val="24"/>
          <w:szCs w:val="24"/>
        </w:rPr>
      </w:pPr>
      <w:r w:rsidRPr="006D1069">
        <w:rPr>
          <w:rFonts w:ascii="Arial" w:hAnsi="Arial" w:cs="Arial"/>
          <w:sz w:val="24"/>
          <w:szCs w:val="24"/>
        </w:rPr>
        <w:t xml:space="preserve">Rousseau, D.M. (1995) </w:t>
      </w:r>
      <w:r w:rsidRPr="006D1069">
        <w:rPr>
          <w:rFonts w:ascii="Arial" w:hAnsi="Arial" w:cs="Arial"/>
          <w:i/>
          <w:iCs/>
          <w:sz w:val="24"/>
          <w:szCs w:val="24"/>
        </w:rPr>
        <w:t>Psychological Contracts in Organizations</w:t>
      </w:r>
      <w:r w:rsidRPr="006D1069">
        <w:rPr>
          <w:rFonts w:ascii="Arial" w:hAnsi="Arial" w:cs="Arial"/>
          <w:sz w:val="24"/>
          <w:szCs w:val="24"/>
        </w:rPr>
        <w:t>. Thousand Oaks, CA: Sage.</w:t>
      </w:r>
    </w:p>
    <w:p w14:paraId="55B424DA" w14:textId="77777777" w:rsidR="00E76D9F" w:rsidRPr="006D1069" w:rsidRDefault="00E76D9F" w:rsidP="00803D9B">
      <w:pPr>
        <w:spacing w:line="360" w:lineRule="auto"/>
        <w:jc w:val="both"/>
        <w:rPr>
          <w:rFonts w:ascii="Arial" w:hAnsi="Arial" w:cs="Arial"/>
          <w:sz w:val="24"/>
          <w:szCs w:val="24"/>
        </w:rPr>
      </w:pPr>
      <w:r w:rsidRPr="006D1069">
        <w:rPr>
          <w:rFonts w:ascii="Arial" w:hAnsi="Arial" w:cs="Arial"/>
          <w:sz w:val="24"/>
          <w:szCs w:val="24"/>
        </w:rPr>
        <w:t xml:space="preserve">Saunders, M., Lewis, P. and Thornhill, A. (2023) </w:t>
      </w:r>
      <w:r w:rsidRPr="006D1069">
        <w:rPr>
          <w:rFonts w:ascii="Arial" w:hAnsi="Arial" w:cs="Arial"/>
          <w:i/>
          <w:iCs/>
          <w:sz w:val="24"/>
          <w:szCs w:val="24"/>
        </w:rPr>
        <w:t>Research Methods for Business Students</w:t>
      </w:r>
      <w:r w:rsidRPr="006D1069">
        <w:rPr>
          <w:rFonts w:ascii="Arial" w:hAnsi="Arial" w:cs="Arial"/>
          <w:sz w:val="24"/>
          <w:szCs w:val="24"/>
        </w:rPr>
        <w:t xml:space="preserve">. 9th </w:t>
      </w:r>
      <w:proofErr w:type="spellStart"/>
      <w:r w:rsidRPr="006D1069">
        <w:rPr>
          <w:rFonts w:ascii="Arial" w:hAnsi="Arial" w:cs="Arial"/>
          <w:sz w:val="24"/>
          <w:szCs w:val="24"/>
        </w:rPr>
        <w:t>edn</w:t>
      </w:r>
      <w:proofErr w:type="spellEnd"/>
      <w:r w:rsidRPr="006D1069">
        <w:rPr>
          <w:rFonts w:ascii="Arial" w:hAnsi="Arial" w:cs="Arial"/>
          <w:sz w:val="24"/>
          <w:szCs w:val="24"/>
        </w:rPr>
        <w:t>. Harlow: Pearson.</w:t>
      </w:r>
    </w:p>
    <w:p w14:paraId="25706FB1" w14:textId="77777777" w:rsidR="00E76D9F" w:rsidRPr="006D1069" w:rsidRDefault="00E76D9F" w:rsidP="00803D9B">
      <w:pPr>
        <w:spacing w:line="360" w:lineRule="auto"/>
        <w:jc w:val="both"/>
        <w:rPr>
          <w:rFonts w:ascii="Arial" w:hAnsi="Arial" w:cs="Arial"/>
          <w:sz w:val="24"/>
          <w:szCs w:val="24"/>
        </w:rPr>
      </w:pPr>
    </w:p>
    <w:p w14:paraId="19BCAD5A" w14:textId="77777777" w:rsidR="002D3D1A" w:rsidRDefault="002D3D1A" w:rsidP="00803D9B">
      <w:pPr>
        <w:spacing w:line="360" w:lineRule="auto"/>
        <w:jc w:val="both"/>
        <w:rPr>
          <w:rFonts w:ascii="Arial" w:hAnsi="Arial" w:cs="Arial"/>
          <w:sz w:val="24"/>
          <w:szCs w:val="24"/>
        </w:rPr>
      </w:pPr>
    </w:p>
    <w:p w14:paraId="6BB321B9" w14:textId="77777777" w:rsidR="002D3D1A" w:rsidRDefault="002D3D1A" w:rsidP="00803D9B">
      <w:pPr>
        <w:spacing w:line="360" w:lineRule="auto"/>
        <w:jc w:val="both"/>
        <w:rPr>
          <w:rFonts w:ascii="Arial" w:hAnsi="Arial" w:cs="Arial"/>
          <w:sz w:val="24"/>
          <w:szCs w:val="24"/>
        </w:rPr>
      </w:pPr>
    </w:p>
    <w:p w14:paraId="6E0FDD8D" w14:textId="77777777" w:rsidR="002D3D1A" w:rsidRDefault="002D3D1A" w:rsidP="00803D9B">
      <w:pPr>
        <w:spacing w:line="360" w:lineRule="auto"/>
        <w:jc w:val="both"/>
        <w:rPr>
          <w:rFonts w:ascii="Arial" w:hAnsi="Arial" w:cs="Arial"/>
          <w:sz w:val="24"/>
          <w:szCs w:val="24"/>
        </w:rPr>
      </w:pPr>
    </w:p>
    <w:p w14:paraId="07B0EFD5" w14:textId="77777777" w:rsidR="002D3D1A" w:rsidRDefault="002D3D1A" w:rsidP="00803D9B">
      <w:pPr>
        <w:spacing w:line="360" w:lineRule="auto"/>
        <w:jc w:val="both"/>
        <w:rPr>
          <w:rFonts w:ascii="Arial" w:hAnsi="Arial" w:cs="Arial"/>
          <w:sz w:val="24"/>
          <w:szCs w:val="24"/>
        </w:rPr>
      </w:pPr>
    </w:p>
    <w:p w14:paraId="16B11F2A" w14:textId="77777777" w:rsidR="002D3D1A" w:rsidRDefault="002D3D1A" w:rsidP="00803D9B">
      <w:pPr>
        <w:spacing w:line="360" w:lineRule="auto"/>
        <w:jc w:val="both"/>
        <w:rPr>
          <w:rFonts w:ascii="Arial" w:hAnsi="Arial" w:cs="Arial"/>
          <w:sz w:val="24"/>
          <w:szCs w:val="24"/>
        </w:rPr>
      </w:pPr>
    </w:p>
    <w:p w14:paraId="779DE7A4" w14:textId="77777777" w:rsidR="002D3D1A" w:rsidRDefault="002D3D1A" w:rsidP="00803D9B">
      <w:pPr>
        <w:spacing w:line="360" w:lineRule="auto"/>
        <w:jc w:val="both"/>
        <w:rPr>
          <w:rFonts w:ascii="Arial" w:hAnsi="Arial" w:cs="Arial"/>
          <w:sz w:val="24"/>
          <w:szCs w:val="24"/>
        </w:rPr>
      </w:pPr>
    </w:p>
    <w:p w14:paraId="605FB079" w14:textId="77777777" w:rsidR="002D3D1A" w:rsidRDefault="002D3D1A" w:rsidP="00803D9B">
      <w:pPr>
        <w:spacing w:line="360" w:lineRule="auto"/>
        <w:jc w:val="both"/>
        <w:rPr>
          <w:rFonts w:ascii="Arial" w:hAnsi="Arial" w:cs="Arial"/>
          <w:sz w:val="24"/>
          <w:szCs w:val="24"/>
        </w:rPr>
      </w:pPr>
    </w:p>
    <w:p w14:paraId="336B8CFC" w14:textId="77777777" w:rsidR="002D3D1A" w:rsidRDefault="002D3D1A" w:rsidP="00803D9B">
      <w:pPr>
        <w:spacing w:line="360" w:lineRule="auto"/>
        <w:jc w:val="both"/>
        <w:rPr>
          <w:rFonts w:ascii="Arial" w:hAnsi="Arial" w:cs="Arial"/>
          <w:sz w:val="24"/>
          <w:szCs w:val="24"/>
        </w:rPr>
      </w:pPr>
    </w:p>
    <w:p w14:paraId="35948AF0" w14:textId="77777777" w:rsidR="002D3D1A" w:rsidRDefault="002D3D1A" w:rsidP="00803D9B">
      <w:pPr>
        <w:spacing w:line="360" w:lineRule="auto"/>
        <w:jc w:val="both"/>
        <w:rPr>
          <w:rFonts w:ascii="Arial" w:hAnsi="Arial" w:cs="Arial"/>
          <w:sz w:val="24"/>
          <w:szCs w:val="24"/>
        </w:rPr>
      </w:pPr>
    </w:p>
    <w:p w14:paraId="6921C9F1" w14:textId="77777777" w:rsidR="002D3D1A" w:rsidRDefault="002D3D1A" w:rsidP="00803D9B">
      <w:pPr>
        <w:spacing w:line="360" w:lineRule="auto"/>
        <w:jc w:val="both"/>
        <w:rPr>
          <w:rFonts w:ascii="Arial" w:hAnsi="Arial" w:cs="Arial"/>
          <w:sz w:val="24"/>
          <w:szCs w:val="24"/>
        </w:rPr>
      </w:pPr>
    </w:p>
    <w:p w14:paraId="37557927" w14:textId="77777777" w:rsidR="002D3D1A" w:rsidRDefault="002D3D1A" w:rsidP="00803D9B">
      <w:pPr>
        <w:spacing w:line="360" w:lineRule="auto"/>
        <w:jc w:val="both"/>
        <w:rPr>
          <w:rFonts w:ascii="Arial" w:hAnsi="Arial" w:cs="Arial"/>
          <w:sz w:val="24"/>
          <w:szCs w:val="24"/>
        </w:rPr>
      </w:pPr>
    </w:p>
    <w:p w14:paraId="08FFDD0F" w14:textId="77777777" w:rsidR="002D3D1A" w:rsidRDefault="002D3D1A" w:rsidP="00803D9B">
      <w:pPr>
        <w:spacing w:line="360" w:lineRule="auto"/>
        <w:jc w:val="both"/>
        <w:rPr>
          <w:rFonts w:ascii="Arial" w:hAnsi="Arial" w:cs="Arial"/>
          <w:sz w:val="24"/>
          <w:szCs w:val="24"/>
        </w:rPr>
      </w:pPr>
    </w:p>
    <w:p w14:paraId="03696FD3" w14:textId="77777777" w:rsidR="002D3D1A" w:rsidRDefault="002D3D1A" w:rsidP="00803D9B">
      <w:pPr>
        <w:spacing w:line="360" w:lineRule="auto"/>
        <w:jc w:val="both"/>
        <w:rPr>
          <w:rFonts w:ascii="Arial" w:hAnsi="Arial" w:cs="Arial"/>
          <w:sz w:val="24"/>
          <w:szCs w:val="24"/>
        </w:rPr>
      </w:pPr>
    </w:p>
    <w:p w14:paraId="61B15013" w14:textId="77777777" w:rsidR="002D3D1A" w:rsidRDefault="002D3D1A" w:rsidP="00803D9B">
      <w:pPr>
        <w:spacing w:line="360" w:lineRule="auto"/>
        <w:jc w:val="both"/>
        <w:rPr>
          <w:rFonts w:ascii="Arial" w:hAnsi="Arial" w:cs="Arial"/>
          <w:sz w:val="24"/>
          <w:szCs w:val="24"/>
        </w:rPr>
      </w:pPr>
    </w:p>
    <w:p w14:paraId="14F79201" w14:textId="77777777" w:rsidR="002D3D1A" w:rsidRDefault="002D3D1A" w:rsidP="00803D9B">
      <w:pPr>
        <w:spacing w:line="360" w:lineRule="auto"/>
        <w:jc w:val="both"/>
        <w:rPr>
          <w:rFonts w:ascii="Arial" w:hAnsi="Arial" w:cs="Arial"/>
          <w:sz w:val="24"/>
          <w:szCs w:val="24"/>
        </w:rPr>
      </w:pPr>
    </w:p>
    <w:p w14:paraId="224041F5" w14:textId="77777777" w:rsidR="00EE58C7" w:rsidRPr="00525A8A" w:rsidRDefault="00EE58C7" w:rsidP="00525A8A">
      <w:pPr>
        <w:pStyle w:val="Heading1"/>
        <w:spacing w:line="360" w:lineRule="auto"/>
        <w:jc w:val="both"/>
        <w:rPr>
          <w:rFonts w:ascii="Arial" w:hAnsi="Arial" w:cs="Arial"/>
          <w:sz w:val="24"/>
          <w:szCs w:val="24"/>
        </w:rPr>
      </w:pPr>
      <w:bookmarkStart w:id="42" w:name="_Toc235448058"/>
      <w:r w:rsidRPr="00525A8A">
        <w:rPr>
          <w:rFonts w:ascii="Arial" w:hAnsi="Arial" w:cs="Arial"/>
          <w:sz w:val="24"/>
          <w:szCs w:val="24"/>
        </w:rPr>
        <w:lastRenderedPageBreak/>
        <w:t>Glossary</w:t>
      </w:r>
      <w:bookmarkEnd w:id="42"/>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77"/>
        <w:gridCol w:w="6539"/>
      </w:tblGrid>
      <w:tr w:rsidR="00EE58C7" w:rsidRPr="00525A8A" w14:paraId="3B57025A" w14:textId="77777777" w:rsidTr="00525A8A">
        <w:trPr>
          <w:tblCellSpacing w:w="15" w:type="dxa"/>
        </w:trPr>
        <w:tc>
          <w:tcPr>
            <w:tcW w:w="0" w:type="auto"/>
            <w:vAlign w:val="center"/>
            <w:hideMark/>
          </w:tcPr>
          <w:p w14:paraId="162F1F89" w14:textId="77777777" w:rsidR="00EE58C7" w:rsidRPr="00525A8A" w:rsidRDefault="00EE58C7" w:rsidP="00525A8A">
            <w:pPr>
              <w:spacing w:line="360" w:lineRule="auto"/>
              <w:jc w:val="both"/>
              <w:rPr>
                <w:rFonts w:ascii="Arial" w:hAnsi="Arial" w:cs="Arial"/>
                <w:b/>
                <w:bCs/>
                <w:sz w:val="24"/>
                <w:szCs w:val="24"/>
              </w:rPr>
            </w:pPr>
            <w:r w:rsidRPr="00525A8A">
              <w:rPr>
                <w:rStyle w:val="Strong"/>
                <w:rFonts w:ascii="Arial" w:hAnsi="Arial" w:cs="Arial"/>
                <w:sz w:val="24"/>
                <w:szCs w:val="24"/>
              </w:rPr>
              <w:t>Term</w:t>
            </w:r>
          </w:p>
        </w:tc>
        <w:tc>
          <w:tcPr>
            <w:tcW w:w="0" w:type="auto"/>
            <w:vAlign w:val="center"/>
            <w:hideMark/>
          </w:tcPr>
          <w:p w14:paraId="28D981D8" w14:textId="77777777" w:rsidR="00EE58C7" w:rsidRPr="00525A8A" w:rsidRDefault="00EE58C7" w:rsidP="00525A8A">
            <w:pPr>
              <w:spacing w:line="360" w:lineRule="auto"/>
              <w:jc w:val="both"/>
              <w:rPr>
                <w:rFonts w:ascii="Arial" w:hAnsi="Arial" w:cs="Arial"/>
                <w:b/>
                <w:bCs/>
                <w:sz w:val="24"/>
                <w:szCs w:val="24"/>
              </w:rPr>
            </w:pPr>
            <w:r w:rsidRPr="00525A8A">
              <w:rPr>
                <w:rStyle w:val="Strong"/>
                <w:rFonts w:ascii="Arial" w:hAnsi="Arial" w:cs="Arial"/>
                <w:sz w:val="24"/>
                <w:szCs w:val="24"/>
              </w:rPr>
              <w:t>Definition</w:t>
            </w:r>
          </w:p>
        </w:tc>
      </w:tr>
      <w:tr w:rsidR="00EE58C7" w:rsidRPr="00525A8A" w14:paraId="09381AD9" w14:textId="77777777" w:rsidTr="00525A8A">
        <w:trPr>
          <w:tblCellSpacing w:w="15" w:type="dxa"/>
        </w:trPr>
        <w:tc>
          <w:tcPr>
            <w:tcW w:w="0" w:type="auto"/>
            <w:vAlign w:val="center"/>
            <w:hideMark/>
          </w:tcPr>
          <w:p w14:paraId="14020A18"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Agency Worker</w:t>
            </w:r>
          </w:p>
        </w:tc>
        <w:tc>
          <w:tcPr>
            <w:tcW w:w="0" w:type="auto"/>
            <w:vAlign w:val="center"/>
            <w:hideMark/>
          </w:tcPr>
          <w:p w14:paraId="2D49F491"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An individual employed by a recruitment or employment agency who is assigned to work temporarily for a host organisation.</w:t>
            </w:r>
          </w:p>
        </w:tc>
      </w:tr>
      <w:tr w:rsidR="00EE58C7" w:rsidRPr="00525A8A" w14:paraId="1B2D65E3" w14:textId="77777777" w:rsidTr="00525A8A">
        <w:trPr>
          <w:tblCellSpacing w:w="15" w:type="dxa"/>
        </w:trPr>
        <w:tc>
          <w:tcPr>
            <w:tcW w:w="0" w:type="auto"/>
            <w:vAlign w:val="center"/>
            <w:hideMark/>
          </w:tcPr>
          <w:p w14:paraId="486AA4D6"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Behavioural Challenges</w:t>
            </w:r>
          </w:p>
        </w:tc>
        <w:tc>
          <w:tcPr>
            <w:tcW w:w="0" w:type="auto"/>
            <w:vAlign w:val="center"/>
            <w:hideMark/>
          </w:tcPr>
          <w:p w14:paraId="3E4293D0"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Workplace behaviours or attitudes that may negatively affect employee engagement, commitment, motivation or performance, such as disengagement, low morale or reduced organisational commitment.</w:t>
            </w:r>
          </w:p>
        </w:tc>
      </w:tr>
      <w:tr w:rsidR="00EE58C7" w:rsidRPr="00525A8A" w14:paraId="68B68FF8" w14:textId="77777777" w:rsidTr="00525A8A">
        <w:trPr>
          <w:tblCellSpacing w:w="15" w:type="dxa"/>
        </w:trPr>
        <w:tc>
          <w:tcPr>
            <w:tcW w:w="0" w:type="auto"/>
            <w:vAlign w:val="center"/>
            <w:hideMark/>
          </w:tcPr>
          <w:p w14:paraId="37AA6858"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Employee Engagement</w:t>
            </w:r>
          </w:p>
        </w:tc>
        <w:tc>
          <w:tcPr>
            <w:tcW w:w="0" w:type="auto"/>
            <w:vAlign w:val="center"/>
            <w:hideMark/>
          </w:tcPr>
          <w:p w14:paraId="1F71B842"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The level of emotional, cognitive and behavioural commitment an employee demonstrates towards their work and organisation. Engaged employees are generally more motivated, productive and committed to organisational goals.</w:t>
            </w:r>
          </w:p>
        </w:tc>
      </w:tr>
      <w:tr w:rsidR="00EE58C7" w:rsidRPr="00525A8A" w14:paraId="4CCC00DE" w14:textId="77777777" w:rsidTr="00525A8A">
        <w:trPr>
          <w:tblCellSpacing w:w="15" w:type="dxa"/>
        </w:trPr>
        <w:tc>
          <w:tcPr>
            <w:tcW w:w="0" w:type="auto"/>
            <w:vAlign w:val="center"/>
            <w:hideMark/>
          </w:tcPr>
          <w:p w14:paraId="3EBE0EAF"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Equity Theory</w:t>
            </w:r>
          </w:p>
        </w:tc>
        <w:tc>
          <w:tcPr>
            <w:tcW w:w="0" w:type="auto"/>
            <w:vAlign w:val="center"/>
            <w:hideMark/>
          </w:tcPr>
          <w:p w14:paraId="1C463781"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A motivational theory developed by Adams (1965) which suggests that employees compare their contributions and rewards with those of others and respond to perceived fairness or unfairness in the workplace.</w:t>
            </w:r>
          </w:p>
        </w:tc>
      </w:tr>
      <w:tr w:rsidR="00EE58C7" w:rsidRPr="00525A8A" w14:paraId="20A3ED9C" w14:textId="77777777" w:rsidTr="00525A8A">
        <w:trPr>
          <w:tblCellSpacing w:w="15" w:type="dxa"/>
        </w:trPr>
        <w:tc>
          <w:tcPr>
            <w:tcW w:w="0" w:type="auto"/>
            <w:vAlign w:val="center"/>
            <w:hideMark/>
          </w:tcPr>
          <w:p w14:paraId="494A168B"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Host Organisation</w:t>
            </w:r>
          </w:p>
        </w:tc>
        <w:tc>
          <w:tcPr>
            <w:tcW w:w="0" w:type="auto"/>
            <w:vAlign w:val="center"/>
            <w:hideMark/>
          </w:tcPr>
          <w:p w14:paraId="3A4FC0CB"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The organisation in which an agency worker carries out their duties while remaining employed by a recruitment agency.</w:t>
            </w:r>
          </w:p>
        </w:tc>
      </w:tr>
      <w:tr w:rsidR="00EE58C7" w:rsidRPr="00525A8A" w14:paraId="20FC46A6" w14:textId="77777777" w:rsidTr="00525A8A">
        <w:trPr>
          <w:tblCellSpacing w:w="15" w:type="dxa"/>
        </w:trPr>
        <w:tc>
          <w:tcPr>
            <w:tcW w:w="0" w:type="auto"/>
            <w:vAlign w:val="center"/>
            <w:hideMark/>
          </w:tcPr>
          <w:p w14:paraId="4BDF468C"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Human Resource Management (HRM)</w:t>
            </w:r>
          </w:p>
        </w:tc>
        <w:tc>
          <w:tcPr>
            <w:tcW w:w="0" w:type="auto"/>
            <w:vAlign w:val="center"/>
            <w:hideMark/>
          </w:tcPr>
          <w:p w14:paraId="4FA250A2"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The strategic management of people within an organisation, including recruitment, training, employee development, performance management and employee relations, to achieve organisational objectives.</w:t>
            </w:r>
          </w:p>
        </w:tc>
      </w:tr>
      <w:tr w:rsidR="00EE58C7" w:rsidRPr="00525A8A" w14:paraId="355F4278" w14:textId="77777777" w:rsidTr="00525A8A">
        <w:trPr>
          <w:tblCellSpacing w:w="15" w:type="dxa"/>
        </w:trPr>
        <w:tc>
          <w:tcPr>
            <w:tcW w:w="0" w:type="auto"/>
            <w:vAlign w:val="center"/>
            <w:hideMark/>
          </w:tcPr>
          <w:p w14:paraId="092F0215"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Inductive Research Approach</w:t>
            </w:r>
          </w:p>
        </w:tc>
        <w:tc>
          <w:tcPr>
            <w:tcW w:w="0" w:type="auto"/>
            <w:vAlign w:val="center"/>
            <w:hideMark/>
          </w:tcPr>
          <w:p w14:paraId="6B6FA6CF"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A research approach that develops conclusions and themes from the analysis of existing evidence rather than testing predetermined hypotheses.</w:t>
            </w:r>
          </w:p>
        </w:tc>
      </w:tr>
      <w:tr w:rsidR="00EE58C7" w:rsidRPr="00525A8A" w14:paraId="70FEF0AD" w14:textId="77777777" w:rsidTr="00525A8A">
        <w:trPr>
          <w:tblCellSpacing w:w="15" w:type="dxa"/>
        </w:trPr>
        <w:tc>
          <w:tcPr>
            <w:tcW w:w="0" w:type="auto"/>
            <w:vAlign w:val="center"/>
            <w:hideMark/>
          </w:tcPr>
          <w:p w14:paraId="2285C565"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lastRenderedPageBreak/>
              <w:t>Interpretivism</w:t>
            </w:r>
          </w:p>
        </w:tc>
        <w:tc>
          <w:tcPr>
            <w:tcW w:w="0" w:type="auto"/>
            <w:vAlign w:val="center"/>
            <w:hideMark/>
          </w:tcPr>
          <w:p w14:paraId="00F27854"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A research philosophy that seeks to understand human experiences, behaviours and social interactions by interpreting the meanings individuals attach to them.</w:t>
            </w:r>
          </w:p>
        </w:tc>
      </w:tr>
      <w:tr w:rsidR="00EE58C7" w:rsidRPr="00525A8A" w14:paraId="60382976" w14:textId="77777777" w:rsidTr="00525A8A">
        <w:trPr>
          <w:tblCellSpacing w:w="15" w:type="dxa"/>
        </w:trPr>
        <w:tc>
          <w:tcPr>
            <w:tcW w:w="0" w:type="auto"/>
            <w:vAlign w:val="center"/>
            <w:hideMark/>
          </w:tcPr>
          <w:p w14:paraId="7F640598"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Organisational Commitment</w:t>
            </w:r>
          </w:p>
        </w:tc>
        <w:tc>
          <w:tcPr>
            <w:tcW w:w="0" w:type="auto"/>
            <w:vAlign w:val="center"/>
            <w:hideMark/>
          </w:tcPr>
          <w:p w14:paraId="3B37A16A"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 xml:space="preserve">The psychological attachment and loyalty an employee </w:t>
            </w:r>
            <w:proofErr w:type="gramStart"/>
            <w:r w:rsidRPr="00525A8A">
              <w:rPr>
                <w:rFonts w:ascii="Arial" w:hAnsi="Arial" w:cs="Arial"/>
                <w:sz w:val="24"/>
                <w:szCs w:val="24"/>
              </w:rPr>
              <w:t>has</w:t>
            </w:r>
            <w:proofErr w:type="gramEnd"/>
            <w:r w:rsidRPr="00525A8A">
              <w:rPr>
                <w:rFonts w:ascii="Arial" w:hAnsi="Arial" w:cs="Arial"/>
                <w:sz w:val="24"/>
                <w:szCs w:val="24"/>
              </w:rPr>
              <w:t xml:space="preserve"> towards an organisation, influencing their willingness to remain with and contribute to its success.</w:t>
            </w:r>
          </w:p>
        </w:tc>
      </w:tr>
      <w:tr w:rsidR="00EE58C7" w:rsidRPr="00525A8A" w14:paraId="593C775A" w14:textId="77777777" w:rsidTr="00525A8A">
        <w:trPr>
          <w:tblCellSpacing w:w="15" w:type="dxa"/>
        </w:trPr>
        <w:tc>
          <w:tcPr>
            <w:tcW w:w="0" w:type="auto"/>
            <w:vAlign w:val="center"/>
            <w:hideMark/>
          </w:tcPr>
          <w:p w14:paraId="659B786B"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Organisational Citizenship Behaviour (OCB)</w:t>
            </w:r>
          </w:p>
        </w:tc>
        <w:tc>
          <w:tcPr>
            <w:tcW w:w="0" w:type="auto"/>
            <w:vAlign w:val="center"/>
            <w:hideMark/>
          </w:tcPr>
          <w:p w14:paraId="186797EF"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Voluntary behaviours performed by employees that go beyond their formal job requirements and contribute positively to organisational effectiveness.</w:t>
            </w:r>
          </w:p>
        </w:tc>
      </w:tr>
      <w:tr w:rsidR="00EE58C7" w:rsidRPr="00525A8A" w14:paraId="09F6D158" w14:textId="77777777" w:rsidTr="00525A8A">
        <w:trPr>
          <w:tblCellSpacing w:w="15" w:type="dxa"/>
        </w:trPr>
        <w:tc>
          <w:tcPr>
            <w:tcW w:w="0" w:type="auto"/>
            <w:vAlign w:val="center"/>
            <w:hideMark/>
          </w:tcPr>
          <w:p w14:paraId="7FBB9521"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Psychological Contract</w:t>
            </w:r>
          </w:p>
        </w:tc>
        <w:tc>
          <w:tcPr>
            <w:tcW w:w="0" w:type="auto"/>
            <w:vAlign w:val="center"/>
            <w:hideMark/>
          </w:tcPr>
          <w:p w14:paraId="5A55003C"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The unwritten expectations and perceived obligations between an employee and an employer regarding fairness, trust, support and mutual commitment (Rousseau, 1995).</w:t>
            </w:r>
          </w:p>
        </w:tc>
      </w:tr>
      <w:tr w:rsidR="00EE58C7" w:rsidRPr="00525A8A" w14:paraId="2AC578C1" w14:textId="77777777" w:rsidTr="00525A8A">
        <w:trPr>
          <w:tblCellSpacing w:w="15" w:type="dxa"/>
        </w:trPr>
        <w:tc>
          <w:tcPr>
            <w:tcW w:w="0" w:type="auto"/>
            <w:vAlign w:val="center"/>
            <w:hideMark/>
          </w:tcPr>
          <w:p w14:paraId="5CC9E4C0" w14:textId="77777777" w:rsidR="00EE58C7" w:rsidRPr="00525A8A" w:rsidRDefault="00EE58C7" w:rsidP="00525A8A">
            <w:pPr>
              <w:spacing w:line="360" w:lineRule="auto"/>
              <w:jc w:val="both"/>
              <w:rPr>
                <w:rFonts w:ascii="Arial" w:hAnsi="Arial" w:cs="Arial"/>
                <w:sz w:val="24"/>
                <w:szCs w:val="24"/>
              </w:rPr>
            </w:pPr>
            <w:r w:rsidRPr="00525A8A">
              <w:rPr>
                <w:rStyle w:val="Strong"/>
                <w:rFonts w:ascii="Arial" w:hAnsi="Arial" w:cs="Arial"/>
                <w:sz w:val="24"/>
                <w:szCs w:val="24"/>
              </w:rPr>
              <w:t>Psychological Contract Breach</w:t>
            </w:r>
          </w:p>
        </w:tc>
        <w:tc>
          <w:tcPr>
            <w:tcW w:w="0" w:type="auto"/>
            <w:vAlign w:val="center"/>
            <w:hideMark/>
          </w:tcPr>
          <w:p w14:paraId="4859740A" w14:textId="77777777" w:rsidR="00EE58C7" w:rsidRPr="00525A8A" w:rsidRDefault="00EE58C7" w:rsidP="00525A8A">
            <w:pPr>
              <w:spacing w:line="360" w:lineRule="auto"/>
              <w:jc w:val="both"/>
              <w:rPr>
                <w:rFonts w:ascii="Arial" w:hAnsi="Arial" w:cs="Arial"/>
                <w:sz w:val="24"/>
                <w:szCs w:val="24"/>
              </w:rPr>
            </w:pPr>
            <w:r w:rsidRPr="00525A8A">
              <w:rPr>
                <w:rFonts w:ascii="Arial" w:hAnsi="Arial" w:cs="Arial"/>
                <w:sz w:val="24"/>
                <w:szCs w:val="24"/>
              </w:rPr>
              <w:t>A situation where employees believe that an organisation has failed to fulfil its promised or expected obligations, often resulting in reduced trust, motivation and commitment.</w:t>
            </w:r>
          </w:p>
        </w:tc>
      </w:tr>
      <w:tr w:rsidR="00EE58C7" w:rsidRPr="00525A8A" w14:paraId="3D027A57" w14:textId="77777777" w:rsidTr="00525A8A">
        <w:trPr>
          <w:tblCellSpacing w:w="15" w:type="dxa"/>
        </w:trPr>
        <w:tc>
          <w:tcPr>
            <w:tcW w:w="0" w:type="auto"/>
            <w:vAlign w:val="center"/>
            <w:hideMark/>
          </w:tcPr>
          <w:p w14:paraId="74B644C6" w14:textId="77777777" w:rsidR="00EE58C7" w:rsidRPr="00525A8A" w:rsidRDefault="00EE58C7" w:rsidP="00525A8A">
            <w:pPr>
              <w:spacing w:line="360" w:lineRule="auto"/>
              <w:rPr>
                <w:rFonts w:ascii="Arial" w:hAnsi="Arial" w:cs="Arial"/>
                <w:sz w:val="24"/>
                <w:szCs w:val="24"/>
              </w:rPr>
            </w:pPr>
            <w:r w:rsidRPr="00525A8A">
              <w:rPr>
                <w:rStyle w:val="Strong"/>
                <w:rFonts w:ascii="Arial" w:hAnsi="Arial" w:cs="Arial"/>
                <w:sz w:val="24"/>
                <w:szCs w:val="24"/>
              </w:rPr>
              <w:t>Qualitative Research</w:t>
            </w:r>
          </w:p>
        </w:tc>
        <w:tc>
          <w:tcPr>
            <w:tcW w:w="0" w:type="auto"/>
            <w:vAlign w:val="center"/>
            <w:hideMark/>
          </w:tcPr>
          <w:p w14:paraId="0F7956C5" w14:textId="77777777" w:rsidR="00EE58C7" w:rsidRPr="00525A8A" w:rsidRDefault="00EE58C7" w:rsidP="00525A8A">
            <w:pPr>
              <w:spacing w:line="360" w:lineRule="auto"/>
              <w:rPr>
                <w:rFonts w:ascii="Arial" w:hAnsi="Arial" w:cs="Arial"/>
                <w:sz w:val="24"/>
                <w:szCs w:val="24"/>
              </w:rPr>
            </w:pPr>
            <w:r w:rsidRPr="00525A8A">
              <w:rPr>
                <w:rFonts w:ascii="Arial" w:hAnsi="Arial" w:cs="Arial"/>
                <w:sz w:val="24"/>
                <w:szCs w:val="24"/>
              </w:rPr>
              <w:t>A research methodology that explores people's experiences, perceptions and behaviours using non-numerical data to gain in-depth understanding.</w:t>
            </w:r>
          </w:p>
        </w:tc>
      </w:tr>
      <w:tr w:rsidR="00EE58C7" w:rsidRPr="00525A8A" w14:paraId="2768EFBD" w14:textId="77777777" w:rsidTr="00525A8A">
        <w:trPr>
          <w:tblCellSpacing w:w="15" w:type="dxa"/>
        </w:trPr>
        <w:tc>
          <w:tcPr>
            <w:tcW w:w="0" w:type="auto"/>
            <w:vAlign w:val="center"/>
            <w:hideMark/>
          </w:tcPr>
          <w:p w14:paraId="231C2CFB" w14:textId="77777777" w:rsidR="00EE58C7" w:rsidRPr="00525A8A" w:rsidRDefault="00EE58C7" w:rsidP="00525A8A">
            <w:pPr>
              <w:spacing w:line="360" w:lineRule="auto"/>
              <w:rPr>
                <w:rFonts w:ascii="Arial" w:hAnsi="Arial" w:cs="Arial"/>
                <w:sz w:val="24"/>
                <w:szCs w:val="24"/>
              </w:rPr>
            </w:pPr>
            <w:r w:rsidRPr="00525A8A">
              <w:rPr>
                <w:rStyle w:val="Strong"/>
                <w:rFonts w:ascii="Arial" w:hAnsi="Arial" w:cs="Arial"/>
                <w:sz w:val="24"/>
                <w:szCs w:val="24"/>
              </w:rPr>
              <w:t>Secondary Data</w:t>
            </w:r>
          </w:p>
        </w:tc>
        <w:tc>
          <w:tcPr>
            <w:tcW w:w="0" w:type="auto"/>
            <w:vAlign w:val="center"/>
            <w:hideMark/>
          </w:tcPr>
          <w:p w14:paraId="0AF656B4" w14:textId="77777777" w:rsidR="00EE58C7" w:rsidRPr="00525A8A" w:rsidRDefault="00EE58C7" w:rsidP="00525A8A">
            <w:pPr>
              <w:spacing w:line="360" w:lineRule="auto"/>
              <w:rPr>
                <w:rFonts w:ascii="Arial" w:hAnsi="Arial" w:cs="Arial"/>
                <w:sz w:val="24"/>
                <w:szCs w:val="24"/>
              </w:rPr>
            </w:pPr>
            <w:r w:rsidRPr="00525A8A">
              <w:rPr>
                <w:rFonts w:ascii="Arial" w:hAnsi="Arial" w:cs="Arial"/>
                <w:sz w:val="24"/>
                <w:szCs w:val="24"/>
              </w:rPr>
              <w:t>Data that have already been collected and published by other researchers, including academic journal articles, books, government publications and organisational reports.</w:t>
            </w:r>
          </w:p>
        </w:tc>
      </w:tr>
      <w:tr w:rsidR="00EE58C7" w:rsidRPr="00525A8A" w14:paraId="66119F44" w14:textId="77777777" w:rsidTr="00525A8A">
        <w:trPr>
          <w:tblCellSpacing w:w="15" w:type="dxa"/>
        </w:trPr>
        <w:tc>
          <w:tcPr>
            <w:tcW w:w="0" w:type="auto"/>
            <w:vAlign w:val="center"/>
            <w:hideMark/>
          </w:tcPr>
          <w:p w14:paraId="7FC1EFE9" w14:textId="77777777" w:rsidR="00EE58C7" w:rsidRPr="00525A8A" w:rsidRDefault="00EE58C7" w:rsidP="00525A8A">
            <w:pPr>
              <w:spacing w:line="360" w:lineRule="auto"/>
              <w:rPr>
                <w:rFonts w:ascii="Arial" w:hAnsi="Arial" w:cs="Arial"/>
                <w:sz w:val="24"/>
                <w:szCs w:val="24"/>
              </w:rPr>
            </w:pPr>
            <w:r w:rsidRPr="00525A8A">
              <w:rPr>
                <w:rStyle w:val="Strong"/>
                <w:rFonts w:ascii="Arial" w:hAnsi="Arial" w:cs="Arial"/>
                <w:sz w:val="24"/>
                <w:szCs w:val="24"/>
              </w:rPr>
              <w:t>Social Exchange Theory</w:t>
            </w:r>
          </w:p>
        </w:tc>
        <w:tc>
          <w:tcPr>
            <w:tcW w:w="0" w:type="auto"/>
            <w:vAlign w:val="center"/>
            <w:hideMark/>
          </w:tcPr>
          <w:p w14:paraId="4E1DBE12" w14:textId="77777777" w:rsidR="00EE58C7" w:rsidRPr="00525A8A" w:rsidRDefault="00EE58C7" w:rsidP="00525A8A">
            <w:pPr>
              <w:spacing w:line="360" w:lineRule="auto"/>
              <w:rPr>
                <w:rFonts w:ascii="Arial" w:hAnsi="Arial" w:cs="Arial"/>
                <w:sz w:val="24"/>
                <w:szCs w:val="24"/>
              </w:rPr>
            </w:pPr>
            <w:r w:rsidRPr="00525A8A">
              <w:rPr>
                <w:rFonts w:ascii="Arial" w:hAnsi="Arial" w:cs="Arial"/>
                <w:sz w:val="24"/>
                <w:szCs w:val="24"/>
              </w:rPr>
              <w:t>A theory explaining that workplace relationships are based on reciprocal exchanges, where employees respond positively when they perceive support, fairness and investment from their employer (</w:t>
            </w:r>
            <w:proofErr w:type="spellStart"/>
            <w:r w:rsidRPr="00525A8A">
              <w:rPr>
                <w:rFonts w:ascii="Arial" w:hAnsi="Arial" w:cs="Arial"/>
                <w:sz w:val="24"/>
                <w:szCs w:val="24"/>
              </w:rPr>
              <w:t>Cropanzano</w:t>
            </w:r>
            <w:proofErr w:type="spellEnd"/>
            <w:r w:rsidRPr="00525A8A">
              <w:rPr>
                <w:rFonts w:ascii="Arial" w:hAnsi="Arial" w:cs="Arial"/>
                <w:sz w:val="24"/>
                <w:szCs w:val="24"/>
              </w:rPr>
              <w:t xml:space="preserve"> and Mitchell, 2005).</w:t>
            </w:r>
          </w:p>
        </w:tc>
      </w:tr>
      <w:tr w:rsidR="00EE58C7" w:rsidRPr="00525A8A" w14:paraId="7819C25E" w14:textId="77777777" w:rsidTr="00525A8A">
        <w:trPr>
          <w:tblCellSpacing w:w="15" w:type="dxa"/>
        </w:trPr>
        <w:tc>
          <w:tcPr>
            <w:tcW w:w="0" w:type="auto"/>
            <w:vAlign w:val="center"/>
            <w:hideMark/>
          </w:tcPr>
          <w:p w14:paraId="4D17CEAA" w14:textId="77777777" w:rsidR="00EE58C7" w:rsidRPr="00525A8A" w:rsidRDefault="00EE58C7" w:rsidP="00525A8A">
            <w:pPr>
              <w:spacing w:line="360" w:lineRule="auto"/>
              <w:rPr>
                <w:rFonts w:ascii="Arial" w:hAnsi="Arial" w:cs="Arial"/>
                <w:sz w:val="24"/>
                <w:szCs w:val="24"/>
              </w:rPr>
            </w:pPr>
            <w:r w:rsidRPr="00525A8A">
              <w:rPr>
                <w:rStyle w:val="Strong"/>
                <w:rFonts w:ascii="Arial" w:hAnsi="Arial" w:cs="Arial"/>
                <w:sz w:val="24"/>
                <w:szCs w:val="24"/>
              </w:rPr>
              <w:lastRenderedPageBreak/>
              <w:t>Thematic Analysis</w:t>
            </w:r>
          </w:p>
        </w:tc>
        <w:tc>
          <w:tcPr>
            <w:tcW w:w="0" w:type="auto"/>
            <w:vAlign w:val="center"/>
            <w:hideMark/>
          </w:tcPr>
          <w:p w14:paraId="25603D3B" w14:textId="77777777" w:rsidR="00EE58C7" w:rsidRPr="00525A8A" w:rsidRDefault="00EE58C7" w:rsidP="00525A8A">
            <w:pPr>
              <w:spacing w:line="360" w:lineRule="auto"/>
              <w:rPr>
                <w:rFonts w:ascii="Arial" w:hAnsi="Arial" w:cs="Arial"/>
                <w:sz w:val="24"/>
                <w:szCs w:val="24"/>
              </w:rPr>
            </w:pPr>
            <w:r w:rsidRPr="00525A8A">
              <w:rPr>
                <w:rFonts w:ascii="Arial" w:hAnsi="Arial" w:cs="Arial"/>
                <w:sz w:val="24"/>
                <w:szCs w:val="24"/>
              </w:rPr>
              <w:t>A qualitative data analysis method used to identify, organise and interpret recurring patterns or themes within a dataset (Braun and Clarke, 2006).</w:t>
            </w:r>
          </w:p>
        </w:tc>
      </w:tr>
      <w:tr w:rsidR="00EE58C7" w:rsidRPr="00525A8A" w14:paraId="74D21E27" w14:textId="77777777" w:rsidTr="00525A8A">
        <w:trPr>
          <w:tblCellSpacing w:w="15" w:type="dxa"/>
        </w:trPr>
        <w:tc>
          <w:tcPr>
            <w:tcW w:w="0" w:type="auto"/>
            <w:vAlign w:val="center"/>
            <w:hideMark/>
          </w:tcPr>
          <w:p w14:paraId="0F428A5C" w14:textId="77777777" w:rsidR="00EE58C7" w:rsidRPr="00525A8A" w:rsidRDefault="00EE58C7" w:rsidP="00525A8A">
            <w:pPr>
              <w:spacing w:line="360" w:lineRule="auto"/>
              <w:rPr>
                <w:rFonts w:ascii="Arial" w:hAnsi="Arial" w:cs="Arial"/>
                <w:sz w:val="24"/>
                <w:szCs w:val="24"/>
              </w:rPr>
            </w:pPr>
            <w:r w:rsidRPr="00525A8A">
              <w:rPr>
                <w:rStyle w:val="Strong"/>
                <w:rFonts w:ascii="Arial" w:hAnsi="Arial" w:cs="Arial"/>
                <w:sz w:val="24"/>
                <w:szCs w:val="24"/>
              </w:rPr>
              <w:t>Workplace Performance</w:t>
            </w:r>
          </w:p>
        </w:tc>
        <w:tc>
          <w:tcPr>
            <w:tcW w:w="0" w:type="auto"/>
            <w:vAlign w:val="center"/>
            <w:hideMark/>
          </w:tcPr>
          <w:p w14:paraId="06C2A8CB" w14:textId="77777777" w:rsidR="00EE58C7" w:rsidRPr="00525A8A" w:rsidRDefault="00EE58C7" w:rsidP="00525A8A">
            <w:pPr>
              <w:spacing w:line="360" w:lineRule="auto"/>
              <w:rPr>
                <w:rFonts w:ascii="Arial" w:hAnsi="Arial" w:cs="Arial"/>
                <w:sz w:val="24"/>
                <w:szCs w:val="24"/>
              </w:rPr>
            </w:pPr>
            <w:r w:rsidRPr="00525A8A">
              <w:rPr>
                <w:rFonts w:ascii="Arial" w:hAnsi="Arial" w:cs="Arial"/>
                <w:sz w:val="24"/>
                <w:szCs w:val="24"/>
              </w:rPr>
              <w:t>The effectiveness with which employees complete their roles and contribute towards achieving organisational goals through productivity, quality of work and positive workplace behaviours.</w:t>
            </w:r>
          </w:p>
        </w:tc>
      </w:tr>
    </w:tbl>
    <w:p w14:paraId="73607BA5" w14:textId="77777777" w:rsidR="00FE7E5C" w:rsidRPr="006D1069" w:rsidRDefault="00FE7E5C" w:rsidP="00803D9B">
      <w:pPr>
        <w:spacing w:line="360" w:lineRule="auto"/>
        <w:jc w:val="both"/>
        <w:rPr>
          <w:rFonts w:ascii="Arial" w:hAnsi="Arial" w:cs="Arial"/>
          <w:sz w:val="24"/>
          <w:szCs w:val="24"/>
        </w:rPr>
      </w:pPr>
    </w:p>
    <w:p w14:paraId="2870FC80" w14:textId="77777777" w:rsidR="00FE7E5C" w:rsidRPr="006D1069" w:rsidRDefault="00FE7E5C" w:rsidP="00803D9B">
      <w:pPr>
        <w:spacing w:line="360" w:lineRule="auto"/>
        <w:jc w:val="both"/>
        <w:rPr>
          <w:rFonts w:ascii="Arial" w:hAnsi="Arial" w:cs="Arial"/>
          <w:sz w:val="24"/>
          <w:szCs w:val="24"/>
        </w:rPr>
      </w:pPr>
    </w:p>
    <w:p w14:paraId="3C6F1AB8" w14:textId="77777777" w:rsidR="00612A42" w:rsidRPr="006D1069" w:rsidRDefault="00612A42" w:rsidP="00803D9B">
      <w:pPr>
        <w:spacing w:line="360" w:lineRule="auto"/>
        <w:jc w:val="both"/>
        <w:rPr>
          <w:rFonts w:ascii="Arial" w:hAnsi="Arial" w:cs="Arial"/>
          <w:sz w:val="24"/>
          <w:szCs w:val="24"/>
        </w:rPr>
      </w:pPr>
    </w:p>
    <w:sectPr w:rsidR="00612A42" w:rsidRPr="006D1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volini">
    <w:charset w:val="00"/>
    <w:family w:val="script"/>
    <w:pitch w:val="variable"/>
    <w:sig w:usb0="A11526FF" w:usb1="8000000A" w:usb2="0001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62706"/>
    <w:multiLevelType w:val="multilevel"/>
    <w:tmpl w:val="1BEEF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A43A90"/>
    <w:multiLevelType w:val="multilevel"/>
    <w:tmpl w:val="B6EE3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663980"/>
    <w:multiLevelType w:val="multilevel"/>
    <w:tmpl w:val="1BEEF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563BEB"/>
    <w:multiLevelType w:val="multilevel"/>
    <w:tmpl w:val="C76AA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302AB2"/>
    <w:multiLevelType w:val="multilevel"/>
    <w:tmpl w:val="3E92D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2A067B9"/>
    <w:multiLevelType w:val="multilevel"/>
    <w:tmpl w:val="1BEEF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0B3C7B"/>
    <w:multiLevelType w:val="multilevel"/>
    <w:tmpl w:val="1BEEF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2B0465"/>
    <w:multiLevelType w:val="hybridMultilevel"/>
    <w:tmpl w:val="47FAB1B4"/>
    <w:lvl w:ilvl="0" w:tplc="12E070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4878780">
    <w:abstractNumId w:val="4"/>
  </w:num>
  <w:num w:numId="2" w16cid:durableId="1101612120">
    <w:abstractNumId w:val="1"/>
  </w:num>
  <w:num w:numId="3" w16cid:durableId="1321957390">
    <w:abstractNumId w:val="3"/>
  </w:num>
  <w:num w:numId="4" w16cid:durableId="413863980">
    <w:abstractNumId w:val="6"/>
  </w:num>
  <w:num w:numId="5" w16cid:durableId="1301183803">
    <w:abstractNumId w:val="7"/>
  </w:num>
  <w:num w:numId="6" w16cid:durableId="1480344567">
    <w:abstractNumId w:val="0"/>
  </w:num>
  <w:num w:numId="7" w16cid:durableId="1785347928">
    <w:abstractNumId w:val="5"/>
  </w:num>
  <w:num w:numId="8" w16cid:durableId="3762036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5C4"/>
    <w:rsid w:val="000150BD"/>
    <w:rsid w:val="000277ED"/>
    <w:rsid w:val="00030D8E"/>
    <w:rsid w:val="000408A8"/>
    <w:rsid w:val="00046A19"/>
    <w:rsid w:val="00054E87"/>
    <w:rsid w:val="0010569E"/>
    <w:rsid w:val="001156B6"/>
    <w:rsid w:val="00124DC3"/>
    <w:rsid w:val="001351D3"/>
    <w:rsid w:val="0014385A"/>
    <w:rsid w:val="0017324A"/>
    <w:rsid w:val="00193F9E"/>
    <w:rsid w:val="0019536C"/>
    <w:rsid w:val="001F31F0"/>
    <w:rsid w:val="002550F1"/>
    <w:rsid w:val="00270A76"/>
    <w:rsid w:val="002811A6"/>
    <w:rsid w:val="00296D10"/>
    <w:rsid w:val="002A58B9"/>
    <w:rsid w:val="002A731E"/>
    <w:rsid w:val="002B5332"/>
    <w:rsid w:val="002D3D1A"/>
    <w:rsid w:val="002D552D"/>
    <w:rsid w:val="00315DF1"/>
    <w:rsid w:val="00327BD4"/>
    <w:rsid w:val="00370E3C"/>
    <w:rsid w:val="003941C7"/>
    <w:rsid w:val="003B1319"/>
    <w:rsid w:val="003D08F9"/>
    <w:rsid w:val="00433A34"/>
    <w:rsid w:val="004B71EA"/>
    <w:rsid w:val="00514D6B"/>
    <w:rsid w:val="005218CF"/>
    <w:rsid w:val="00525A8A"/>
    <w:rsid w:val="00550EC0"/>
    <w:rsid w:val="0056047E"/>
    <w:rsid w:val="005B366A"/>
    <w:rsid w:val="005D2A61"/>
    <w:rsid w:val="006055C4"/>
    <w:rsid w:val="00612A42"/>
    <w:rsid w:val="00621F90"/>
    <w:rsid w:val="00647CB2"/>
    <w:rsid w:val="00654207"/>
    <w:rsid w:val="006B1C75"/>
    <w:rsid w:val="006B74CF"/>
    <w:rsid w:val="006D1069"/>
    <w:rsid w:val="00712587"/>
    <w:rsid w:val="0071351A"/>
    <w:rsid w:val="00720E5E"/>
    <w:rsid w:val="00744659"/>
    <w:rsid w:val="0077387E"/>
    <w:rsid w:val="00783193"/>
    <w:rsid w:val="007916B3"/>
    <w:rsid w:val="007A1CA1"/>
    <w:rsid w:val="007B1EF5"/>
    <w:rsid w:val="007B6055"/>
    <w:rsid w:val="007C79E2"/>
    <w:rsid w:val="00803D9B"/>
    <w:rsid w:val="00821747"/>
    <w:rsid w:val="00847FE1"/>
    <w:rsid w:val="008613E9"/>
    <w:rsid w:val="00865A5E"/>
    <w:rsid w:val="00872E4F"/>
    <w:rsid w:val="008750E4"/>
    <w:rsid w:val="0088180B"/>
    <w:rsid w:val="00881A23"/>
    <w:rsid w:val="008C2022"/>
    <w:rsid w:val="008D3783"/>
    <w:rsid w:val="008E15C8"/>
    <w:rsid w:val="008F1DCF"/>
    <w:rsid w:val="00911958"/>
    <w:rsid w:val="009274DF"/>
    <w:rsid w:val="009625C8"/>
    <w:rsid w:val="00966FEA"/>
    <w:rsid w:val="009D5E36"/>
    <w:rsid w:val="009E3C6D"/>
    <w:rsid w:val="009F3086"/>
    <w:rsid w:val="009F35AC"/>
    <w:rsid w:val="00A55592"/>
    <w:rsid w:val="00A678D7"/>
    <w:rsid w:val="00A90E66"/>
    <w:rsid w:val="00AB2752"/>
    <w:rsid w:val="00AE4A1B"/>
    <w:rsid w:val="00B3516E"/>
    <w:rsid w:val="00B378B3"/>
    <w:rsid w:val="00B5496D"/>
    <w:rsid w:val="00B94AD9"/>
    <w:rsid w:val="00BF70EB"/>
    <w:rsid w:val="00C013B6"/>
    <w:rsid w:val="00C61B4C"/>
    <w:rsid w:val="00C63A48"/>
    <w:rsid w:val="00C74187"/>
    <w:rsid w:val="00C93F7A"/>
    <w:rsid w:val="00CF556F"/>
    <w:rsid w:val="00CF5C64"/>
    <w:rsid w:val="00D10868"/>
    <w:rsid w:val="00D11008"/>
    <w:rsid w:val="00D263B3"/>
    <w:rsid w:val="00D61647"/>
    <w:rsid w:val="00D8038F"/>
    <w:rsid w:val="00D93C2B"/>
    <w:rsid w:val="00DC15BB"/>
    <w:rsid w:val="00DC4E03"/>
    <w:rsid w:val="00DE492F"/>
    <w:rsid w:val="00DF04F2"/>
    <w:rsid w:val="00E34409"/>
    <w:rsid w:val="00E76D9F"/>
    <w:rsid w:val="00EB32C5"/>
    <w:rsid w:val="00EC7676"/>
    <w:rsid w:val="00ED630C"/>
    <w:rsid w:val="00EE58C7"/>
    <w:rsid w:val="00F17804"/>
    <w:rsid w:val="00F2088B"/>
    <w:rsid w:val="00F61061"/>
    <w:rsid w:val="00F65854"/>
    <w:rsid w:val="00F71F34"/>
    <w:rsid w:val="00F8234E"/>
    <w:rsid w:val="00FC670C"/>
    <w:rsid w:val="00FE5A24"/>
    <w:rsid w:val="00FE7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53A9F"/>
  <w15:chartTrackingRefBased/>
  <w15:docId w15:val="{14EDB613-4E15-41CD-801D-3D91850ED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5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055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055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055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55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55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5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5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5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5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055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055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055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055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055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5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5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5C4"/>
    <w:rPr>
      <w:rFonts w:eastAsiaTheme="majorEastAsia" w:cstheme="majorBidi"/>
      <w:color w:val="272727" w:themeColor="text1" w:themeTint="D8"/>
    </w:rPr>
  </w:style>
  <w:style w:type="paragraph" w:styleId="Title">
    <w:name w:val="Title"/>
    <w:basedOn w:val="Normal"/>
    <w:next w:val="Normal"/>
    <w:link w:val="TitleChar"/>
    <w:uiPriority w:val="10"/>
    <w:qFormat/>
    <w:rsid w:val="006055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5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5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5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5C4"/>
    <w:pPr>
      <w:spacing w:before="160"/>
      <w:jc w:val="center"/>
    </w:pPr>
    <w:rPr>
      <w:i/>
      <w:iCs/>
      <w:color w:val="404040" w:themeColor="text1" w:themeTint="BF"/>
    </w:rPr>
  </w:style>
  <w:style w:type="character" w:customStyle="1" w:styleId="QuoteChar">
    <w:name w:val="Quote Char"/>
    <w:basedOn w:val="DefaultParagraphFont"/>
    <w:link w:val="Quote"/>
    <w:uiPriority w:val="29"/>
    <w:rsid w:val="006055C4"/>
    <w:rPr>
      <w:i/>
      <w:iCs/>
      <w:color w:val="404040" w:themeColor="text1" w:themeTint="BF"/>
    </w:rPr>
  </w:style>
  <w:style w:type="paragraph" w:styleId="ListParagraph">
    <w:name w:val="List Paragraph"/>
    <w:basedOn w:val="Normal"/>
    <w:uiPriority w:val="34"/>
    <w:qFormat/>
    <w:rsid w:val="006055C4"/>
    <w:pPr>
      <w:ind w:left="720"/>
      <w:contextualSpacing/>
    </w:pPr>
  </w:style>
  <w:style w:type="character" w:styleId="IntenseEmphasis">
    <w:name w:val="Intense Emphasis"/>
    <w:basedOn w:val="DefaultParagraphFont"/>
    <w:uiPriority w:val="21"/>
    <w:qFormat/>
    <w:rsid w:val="006055C4"/>
    <w:rPr>
      <w:i/>
      <w:iCs/>
      <w:color w:val="2F5496" w:themeColor="accent1" w:themeShade="BF"/>
    </w:rPr>
  </w:style>
  <w:style w:type="paragraph" w:styleId="IntenseQuote">
    <w:name w:val="Intense Quote"/>
    <w:basedOn w:val="Normal"/>
    <w:next w:val="Normal"/>
    <w:link w:val="IntenseQuoteChar"/>
    <w:uiPriority w:val="30"/>
    <w:qFormat/>
    <w:rsid w:val="006055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55C4"/>
    <w:rPr>
      <w:i/>
      <w:iCs/>
      <w:color w:val="2F5496" w:themeColor="accent1" w:themeShade="BF"/>
    </w:rPr>
  </w:style>
  <w:style w:type="character" w:styleId="IntenseReference">
    <w:name w:val="Intense Reference"/>
    <w:basedOn w:val="DefaultParagraphFont"/>
    <w:uiPriority w:val="32"/>
    <w:qFormat/>
    <w:rsid w:val="006055C4"/>
    <w:rPr>
      <w:b/>
      <w:bCs/>
      <w:smallCaps/>
      <w:color w:val="2F5496" w:themeColor="accent1" w:themeShade="BF"/>
      <w:spacing w:val="5"/>
    </w:rPr>
  </w:style>
  <w:style w:type="table" w:styleId="TableGrid">
    <w:name w:val="Table Grid"/>
    <w:basedOn w:val="TableNormal"/>
    <w:uiPriority w:val="39"/>
    <w:rsid w:val="00C93F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F556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F556F"/>
    <w:pPr>
      <w:spacing w:after="100"/>
    </w:pPr>
  </w:style>
  <w:style w:type="paragraph" w:styleId="TOC2">
    <w:name w:val="toc 2"/>
    <w:basedOn w:val="Normal"/>
    <w:next w:val="Normal"/>
    <w:autoRedefine/>
    <w:uiPriority w:val="39"/>
    <w:unhideWhenUsed/>
    <w:rsid w:val="00CF556F"/>
    <w:pPr>
      <w:spacing w:after="100"/>
      <w:ind w:left="220"/>
    </w:pPr>
  </w:style>
  <w:style w:type="paragraph" w:styleId="TOC3">
    <w:name w:val="toc 3"/>
    <w:basedOn w:val="Normal"/>
    <w:next w:val="Normal"/>
    <w:autoRedefine/>
    <w:uiPriority w:val="39"/>
    <w:unhideWhenUsed/>
    <w:rsid w:val="00CF556F"/>
    <w:pPr>
      <w:spacing w:after="100"/>
      <w:ind w:left="440"/>
    </w:pPr>
  </w:style>
  <w:style w:type="character" w:styleId="Hyperlink">
    <w:name w:val="Hyperlink"/>
    <w:basedOn w:val="DefaultParagraphFont"/>
    <w:uiPriority w:val="99"/>
    <w:unhideWhenUsed/>
    <w:rsid w:val="00CF556F"/>
    <w:rPr>
      <w:color w:val="0563C1" w:themeColor="hyperlink"/>
      <w:u w:val="single"/>
    </w:rPr>
  </w:style>
  <w:style w:type="character" w:styleId="Strong">
    <w:name w:val="Strong"/>
    <w:basedOn w:val="DefaultParagraphFont"/>
    <w:uiPriority w:val="22"/>
    <w:qFormat/>
    <w:rsid w:val="00EE58C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36</Pages>
  <Words>9588</Words>
  <Characters>54653</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Powell</dc:creator>
  <cp:keywords/>
  <dc:description/>
  <cp:lastModifiedBy>Lucia Powell</cp:lastModifiedBy>
  <cp:revision>110</cp:revision>
  <dcterms:created xsi:type="dcterms:W3CDTF">2026-07-05T09:54:00Z</dcterms:created>
  <dcterms:modified xsi:type="dcterms:W3CDTF">2026-07-20T12:55:00Z</dcterms:modified>
</cp:coreProperties>
</file>