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358268627"/>
        <w:docPartObj>
          <w:docPartGallery w:val="Cover Pages"/>
          <w:docPartUnique/>
        </w:docPartObj>
      </w:sdtPr>
      <w:sdtEndPr>
        <w:rPr>
          <w:rFonts w:eastAsia="Arial Unicode MS"/>
        </w:rPr>
      </w:sdtEndPr>
      <w:sdtContent>
        <w:p w14:paraId="28226863" w14:textId="535AA555" w:rsidR="00814862" w:rsidRDefault="00814862" w:rsidP="00EB2357">
          <w:pPr>
            <w:jc w:val="both"/>
          </w:pPr>
        </w:p>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814862" w14:paraId="0CFF3E1F" w14:textId="77777777" w:rsidTr="00EB2357">
            <w:tc>
              <w:tcPr>
                <w:tcW w:w="7209" w:type="dxa"/>
                <w:tcMar>
                  <w:top w:w="216" w:type="dxa"/>
                  <w:left w:w="115" w:type="dxa"/>
                  <w:bottom w:w="216" w:type="dxa"/>
                  <w:right w:w="115" w:type="dxa"/>
                </w:tcMar>
              </w:tcPr>
              <w:p w14:paraId="3AB2219F" w14:textId="77777777" w:rsidR="00D35839" w:rsidRDefault="00000000" w:rsidP="00040F25">
                <w:pPr>
                  <w:pStyle w:val="Heading1"/>
                </w:pPr>
                <w:sdt>
                  <w:sdtPr>
                    <w:alias w:val="Title"/>
                    <w:id w:val="13406919"/>
                    <w:placeholder>
                      <w:docPart w:val="6628ADA987E647569D6F4A18065DBF90"/>
                    </w:placeholder>
                    <w:dataBinding w:prefixMappings="xmlns:ns0='http://schemas.openxmlformats.org/package/2006/metadata/core-properties' xmlns:ns1='http://purl.org/dc/elements/1.1/'" w:xpath="/ns0:coreProperties[1]/ns1:title[1]" w:storeItemID="{6C3C8BC8-F283-45AE-878A-BAB7291924A1}"/>
                    <w:text/>
                  </w:sdtPr>
                  <w:sdtContent>
                    <w:r w:rsidR="00EB2357" w:rsidRPr="00EB2357">
                      <w:t>MBA Dissertation Proposal</w:t>
                    </w:r>
                  </w:sdtContent>
                </w:sdt>
              </w:p>
              <w:p w14:paraId="4B0B566C" w14:textId="17352A60" w:rsidR="00814862" w:rsidRPr="00EB2357" w:rsidRDefault="00E10DF2" w:rsidP="00040F25">
                <w:pPr>
                  <w:pStyle w:val="Heading1"/>
                </w:pPr>
                <w:r w:rsidRPr="00E10DF2">
                  <w:t>The impact of Foreign Direct Investment (FDI) on the UK Economy</w:t>
                </w:r>
              </w:p>
            </w:tc>
          </w:tr>
          <w:tr w:rsidR="00814862" w14:paraId="6E0983EB" w14:textId="77777777" w:rsidTr="00EB2357">
            <w:tc>
              <w:tcPr>
                <w:tcW w:w="7209" w:type="dxa"/>
              </w:tcPr>
              <w:p w14:paraId="36FEF4FE" w14:textId="4AC3815A" w:rsidR="00814862" w:rsidRPr="00EB2357" w:rsidRDefault="00814862" w:rsidP="00EB2357">
                <w:pPr>
                  <w:rPr>
                    <w:rFonts w:ascii="Arial" w:eastAsiaTheme="majorEastAsia" w:hAnsi="Arial" w:cs="Arial"/>
                    <w:color w:val="156082" w:themeColor="accent1"/>
                    <w:sz w:val="32"/>
                    <w:szCs w:val="32"/>
                  </w:rPr>
                </w:pPr>
              </w:p>
            </w:tc>
          </w:tr>
          <w:tr w:rsidR="00814862" w14:paraId="4C7B49AA" w14:textId="77777777" w:rsidTr="00EB2357">
            <w:sdt>
              <w:sdtPr>
                <w:alias w:val="Subtitle"/>
                <w:id w:val="13406923"/>
                <w:placeholder>
                  <w:docPart w:val="16FA769B7AC74C12B6E082031CD3A982"/>
                </w:placeholder>
                <w:dataBinding w:prefixMappings="xmlns:ns0='http://schemas.openxmlformats.org/package/2006/metadata/core-properties' xmlns:ns1='http://purl.org/dc/elements/1.1/'" w:xpath="/ns0:coreProperties[1]/ns1:subject[1]" w:storeItemID="{6C3C8BC8-F283-45AE-878A-BAB7291924A1}"/>
                <w:text/>
              </w:sdtPr>
              <w:sdtContent>
                <w:tc>
                  <w:tcPr>
                    <w:tcW w:w="7209" w:type="dxa"/>
                    <w:tcMar>
                      <w:top w:w="216" w:type="dxa"/>
                      <w:left w:w="115" w:type="dxa"/>
                      <w:bottom w:w="216" w:type="dxa"/>
                      <w:right w:w="115" w:type="dxa"/>
                    </w:tcMar>
                  </w:tcPr>
                  <w:p w14:paraId="7E16D1CB" w14:textId="51DAB928" w:rsidR="00814862" w:rsidRPr="00EB2357" w:rsidRDefault="0031050B" w:rsidP="00040F25">
                    <w:pPr>
                      <w:pStyle w:val="Heading2"/>
                    </w:pPr>
                    <w:r>
                      <w:t>Student No 2239912     Nazish Tariq</w:t>
                    </w:r>
                  </w:p>
                </w:tc>
              </w:sdtContent>
            </w:sdt>
          </w:tr>
        </w:tbl>
        <w:p w14:paraId="00751E92" w14:textId="04D3FB41" w:rsidR="00814862" w:rsidRDefault="00814862" w:rsidP="00EB2357">
          <w:pPr>
            <w:jc w:val="both"/>
            <w:rPr>
              <w:rFonts w:eastAsia="Arial Unicode MS"/>
            </w:rPr>
          </w:pPr>
          <w:r>
            <w:rPr>
              <w:rFonts w:eastAsia="Arial Unicode MS"/>
            </w:rPr>
            <w:br w:type="page"/>
          </w:r>
        </w:p>
      </w:sdtContent>
    </w:sdt>
    <w:sdt>
      <w:sdtPr>
        <w:rPr>
          <w:rFonts w:ascii="Arial" w:eastAsiaTheme="minorEastAsia" w:hAnsi="Arial" w:cs="Arial"/>
          <w:color w:val="auto"/>
          <w:sz w:val="24"/>
          <w:szCs w:val="24"/>
          <w:lang w:eastAsia="en-US"/>
        </w:rPr>
        <w:id w:val="-122699244"/>
        <w:docPartObj>
          <w:docPartGallery w:val="Table of Contents"/>
          <w:docPartUnique/>
        </w:docPartObj>
      </w:sdtPr>
      <w:sdtEndPr>
        <w:rPr>
          <w:b/>
          <w:bCs/>
        </w:rPr>
      </w:sdtEndPr>
      <w:sdtContent>
        <w:p w14:paraId="32132473" w14:textId="3C2541C0" w:rsidR="0031050B" w:rsidRPr="00040F25" w:rsidRDefault="0031050B" w:rsidP="00040F25">
          <w:pPr>
            <w:pStyle w:val="TOCHeading"/>
            <w:spacing w:line="360" w:lineRule="auto"/>
            <w:rPr>
              <w:rStyle w:val="Heading1Char"/>
            </w:rPr>
          </w:pPr>
          <w:r w:rsidRPr="00040F25">
            <w:rPr>
              <w:rStyle w:val="Heading1Char"/>
            </w:rPr>
            <w:t>Contents</w:t>
          </w:r>
        </w:p>
        <w:p w14:paraId="37203A2A" w14:textId="2221D012" w:rsidR="00940F82" w:rsidRPr="00040F25" w:rsidRDefault="0031050B" w:rsidP="00040F25">
          <w:pPr>
            <w:pStyle w:val="TOC1"/>
            <w:tabs>
              <w:tab w:val="right" w:leader="dot" w:pos="9016"/>
            </w:tabs>
            <w:spacing w:line="360" w:lineRule="auto"/>
            <w:rPr>
              <w:rFonts w:ascii="Arial" w:hAnsi="Arial" w:cs="Arial"/>
              <w:noProof/>
              <w:kern w:val="2"/>
              <w:sz w:val="24"/>
              <w:szCs w:val="24"/>
              <w:lang w:eastAsia="en-GB"/>
              <w14:ligatures w14:val="standardContextual"/>
            </w:rPr>
          </w:pPr>
          <w:r w:rsidRPr="00040F25">
            <w:rPr>
              <w:rFonts w:ascii="Arial" w:hAnsi="Arial" w:cs="Arial"/>
              <w:sz w:val="24"/>
              <w:szCs w:val="24"/>
            </w:rPr>
            <w:fldChar w:fldCharType="begin"/>
          </w:r>
          <w:r w:rsidRPr="00040F25">
            <w:rPr>
              <w:rFonts w:ascii="Arial" w:hAnsi="Arial" w:cs="Arial"/>
              <w:sz w:val="24"/>
              <w:szCs w:val="24"/>
            </w:rPr>
            <w:instrText xml:space="preserve"> TOC \o "1-3" \h \z \u </w:instrText>
          </w:r>
          <w:r w:rsidRPr="00040F25">
            <w:rPr>
              <w:rFonts w:ascii="Arial" w:hAnsi="Arial" w:cs="Arial"/>
              <w:sz w:val="24"/>
              <w:szCs w:val="24"/>
            </w:rPr>
            <w:fldChar w:fldCharType="separate"/>
          </w:r>
          <w:bookmarkStart w:id="0" w:name="_Hlk170726340"/>
          <w:r w:rsidR="00940F82" w:rsidRPr="00040F25">
            <w:rPr>
              <w:rStyle w:val="Hyperlink"/>
              <w:rFonts w:ascii="Arial" w:hAnsi="Arial" w:cs="Arial"/>
              <w:noProof/>
              <w:sz w:val="24"/>
              <w:szCs w:val="24"/>
            </w:rPr>
            <w:fldChar w:fldCharType="begin"/>
          </w:r>
          <w:r w:rsidR="00940F82" w:rsidRPr="00040F25">
            <w:rPr>
              <w:rStyle w:val="Hyperlink"/>
              <w:rFonts w:ascii="Arial" w:hAnsi="Arial" w:cs="Arial"/>
              <w:noProof/>
              <w:sz w:val="24"/>
              <w:szCs w:val="24"/>
            </w:rPr>
            <w:instrText xml:space="preserve"> </w:instrText>
          </w:r>
          <w:r w:rsidR="00940F82" w:rsidRPr="00040F25">
            <w:rPr>
              <w:rFonts w:ascii="Arial" w:hAnsi="Arial" w:cs="Arial"/>
              <w:noProof/>
              <w:sz w:val="24"/>
              <w:szCs w:val="24"/>
            </w:rPr>
            <w:instrText>HYPERLINK \l "_Toc170722829"</w:instrText>
          </w:r>
          <w:r w:rsidR="00940F82" w:rsidRPr="00040F25">
            <w:rPr>
              <w:rStyle w:val="Hyperlink"/>
              <w:rFonts w:ascii="Arial" w:hAnsi="Arial" w:cs="Arial"/>
              <w:noProof/>
              <w:sz w:val="24"/>
              <w:szCs w:val="24"/>
            </w:rPr>
            <w:instrText xml:space="preserve"> </w:instrText>
          </w:r>
          <w:r w:rsidR="00940F82" w:rsidRPr="00040F25">
            <w:rPr>
              <w:rStyle w:val="Hyperlink"/>
              <w:rFonts w:ascii="Arial" w:hAnsi="Arial" w:cs="Arial"/>
              <w:noProof/>
              <w:sz w:val="24"/>
              <w:szCs w:val="24"/>
            </w:rPr>
          </w:r>
          <w:r w:rsidR="00940F82" w:rsidRPr="00040F25">
            <w:rPr>
              <w:rStyle w:val="Hyperlink"/>
              <w:rFonts w:ascii="Arial" w:hAnsi="Arial" w:cs="Arial"/>
              <w:noProof/>
              <w:sz w:val="24"/>
              <w:szCs w:val="24"/>
            </w:rPr>
            <w:fldChar w:fldCharType="separate"/>
          </w:r>
          <w:r w:rsidR="00940F82" w:rsidRPr="00040F25">
            <w:rPr>
              <w:rStyle w:val="Hyperlink"/>
              <w:rFonts w:ascii="Arial" w:eastAsia="Arial Unicode MS" w:hAnsi="Arial" w:cs="Arial"/>
              <w:noProof/>
              <w:sz w:val="24"/>
              <w:szCs w:val="24"/>
            </w:rPr>
            <w:t>Abstract</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_Toc170722829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2</w:t>
          </w:r>
          <w:r w:rsidR="00940F82" w:rsidRPr="00040F25">
            <w:rPr>
              <w:rFonts w:ascii="Arial" w:hAnsi="Arial" w:cs="Arial"/>
              <w:noProof/>
              <w:webHidden/>
              <w:sz w:val="24"/>
              <w:szCs w:val="24"/>
            </w:rPr>
            <w:fldChar w:fldCharType="end"/>
          </w:r>
          <w:r w:rsidR="00940F82" w:rsidRPr="00040F25">
            <w:rPr>
              <w:rStyle w:val="Hyperlink"/>
              <w:rFonts w:ascii="Arial" w:hAnsi="Arial" w:cs="Arial"/>
              <w:noProof/>
              <w:sz w:val="24"/>
              <w:szCs w:val="24"/>
            </w:rPr>
            <w:fldChar w:fldCharType="end"/>
          </w:r>
        </w:p>
        <w:p w14:paraId="6A641EE5" w14:textId="0B8A6BF6" w:rsidR="00940F82" w:rsidRPr="00040F25" w:rsidRDefault="00000000" w:rsidP="00040F25">
          <w:pPr>
            <w:pStyle w:val="TOC1"/>
            <w:tabs>
              <w:tab w:val="right" w:leader="dot" w:pos="9016"/>
            </w:tabs>
            <w:spacing w:line="360" w:lineRule="auto"/>
            <w:rPr>
              <w:rFonts w:ascii="Arial" w:hAnsi="Arial" w:cs="Arial"/>
              <w:noProof/>
              <w:kern w:val="2"/>
              <w:sz w:val="24"/>
              <w:szCs w:val="24"/>
              <w:lang w:eastAsia="en-GB"/>
              <w14:ligatures w14:val="standardContextual"/>
            </w:rPr>
          </w:pPr>
          <w:hyperlink w:anchor="_Toc170722830" w:history="1">
            <w:r w:rsidR="00940F82" w:rsidRPr="00040F25">
              <w:rPr>
                <w:rStyle w:val="Hyperlink"/>
                <w:rFonts w:ascii="Arial" w:hAnsi="Arial" w:cs="Arial"/>
                <w:noProof/>
                <w:sz w:val="24"/>
                <w:szCs w:val="24"/>
              </w:rPr>
              <w:t>Research Significance and Scope of Dissertation</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_Toc170722830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3</w:t>
            </w:r>
            <w:r w:rsidR="00940F82" w:rsidRPr="00040F25">
              <w:rPr>
                <w:rFonts w:ascii="Arial" w:hAnsi="Arial" w:cs="Arial"/>
                <w:noProof/>
                <w:webHidden/>
                <w:sz w:val="24"/>
                <w:szCs w:val="24"/>
              </w:rPr>
              <w:fldChar w:fldCharType="end"/>
            </w:r>
          </w:hyperlink>
        </w:p>
        <w:p w14:paraId="1E021587" w14:textId="6D07C577" w:rsidR="00940F82" w:rsidRPr="00040F25" w:rsidRDefault="00000000" w:rsidP="00040F25">
          <w:pPr>
            <w:pStyle w:val="TOC1"/>
            <w:tabs>
              <w:tab w:val="right" w:leader="dot" w:pos="9016"/>
            </w:tabs>
            <w:spacing w:line="360" w:lineRule="auto"/>
            <w:rPr>
              <w:rFonts w:ascii="Arial" w:hAnsi="Arial" w:cs="Arial"/>
              <w:noProof/>
              <w:kern w:val="2"/>
              <w:sz w:val="24"/>
              <w:szCs w:val="24"/>
              <w:lang w:eastAsia="en-GB"/>
              <w14:ligatures w14:val="standardContextual"/>
            </w:rPr>
          </w:pPr>
          <w:hyperlink w:anchor="_Toc170722831" w:history="1">
            <w:r w:rsidR="00940F82" w:rsidRPr="00040F25">
              <w:rPr>
                <w:rStyle w:val="Hyperlink"/>
                <w:rFonts w:ascii="Arial" w:hAnsi="Arial" w:cs="Arial"/>
                <w:noProof/>
                <w:sz w:val="24"/>
                <w:szCs w:val="24"/>
              </w:rPr>
              <w:t>Dissertation Aim:</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_Toc170722831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4</w:t>
            </w:r>
            <w:r w:rsidR="00940F82" w:rsidRPr="00040F25">
              <w:rPr>
                <w:rFonts w:ascii="Arial" w:hAnsi="Arial" w:cs="Arial"/>
                <w:noProof/>
                <w:webHidden/>
                <w:sz w:val="24"/>
                <w:szCs w:val="24"/>
              </w:rPr>
              <w:fldChar w:fldCharType="end"/>
            </w:r>
          </w:hyperlink>
        </w:p>
        <w:p w14:paraId="5100A9D1" w14:textId="5B06873E" w:rsidR="00940F82" w:rsidRPr="00040F25" w:rsidRDefault="00000000" w:rsidP="00040F25">
          <w:pPr>
            <w:pStyle w:val="TOC2"/>
            <w:tabs>
              <w:tab w:val="right" w:leader="dot" w:pos="9016"/>
            </w:tabs>
            <w:spacing w:line="360" w:lineRule="auto"/>
            <w:rPr>
              <w:rFonts w:ascii="Arial" w:hAnsi="Arial" w:cs="Arial"/>
              <w:noProof/>
              <w:kern w:val="2"/>
              <w:sz w:val="24"/>
              <w:szCs w:val="24"/>
              <w:lang w:eastAsia="en-GB"/>
              <w14:ligatures w14:val="standardContextual"/>
            </w:rPr>
          </w:pPr>
          <w:hyperlink w:anchor="_Toc170722832" w:history="1">
            <w:r w:rsidR="00940F82" w:rsidRPr="00040F25">
              <w:rPr>
                <w:rStyle w:val="Hyperlink"/>
                <w:rFonts w:ascii="Arial" w:eastAsia="Arial Unicode MS" w:hAnsi="Arial" w:cs="Arial"/>
                <w:noProof/>
                <w:sz w:val="24"/>
                <w:szCs w:val="24"/>
              </w:rPr>
              <w:t>Dissertation Objectives &amp; Questions.</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_Toc170722832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4</w:t>
            </w:r>
            <w:r w:rsidR="00940F82" w:rsidRPr="00040F25">
              <w:rPr>
                <w:rFonts w:ascii="Arial" w:hAnsi="Arial" w:cs="Arial"/>
                <w:noProof/>
                <w:webHidden/>
                <w:sz w:val="24"/>
                <w:szCs w:val="24"/>
              </w:rPr>
              <w:fldChar w:fldCharType="end"/>
            </w:r>
          </w:hyperlink>
        </w:p>
        <w:p w14:paraId="217FA599" w14:textId="40F7D58C" w:rsidR="00940F82" w:rsidRPr="00040F25" w:rsidRDefault="00000000" w:rsidP="00040F25">
          <w:pPr>
            <w:pStyle w:val="TOC2"/>
            <w:tabs>
              <w:tab w:val="right" w:leader="dot" w:pos="9016"/>
            </w:tabs>
            <w:spacing w:line="360" w:lineRule="auto"/>
            <w:rPr>
              <w:rFonts w:ascii="Arial" w:hAnsi="Arial" w:cs="Arial"/>
              <w:noProof/>
              <w:kern w:val="2"/>
              <w:sz w:val="24"/>
              <w:szCs w:val="24"/>
              <w:lang w:eastAsia="en-GB"/>
              <w14:ligatures w14:val="standardContextual"/>
            </w:rPr>
          </w:pPr>
          <w:hyperlink w:anchor="_Toc170722833" w:history="1">
            <w:r w:rsidR="00940F82" w:rsidRPr="00040F25">
              <w:rPr>
                <w:rStyle w:val="Hyperlink"/>
                <w:rFonts w:ascii="Arial" w:hAnsi="Arial" w:cs="Arial"/>
                <w:noProof/>
                <w:sz w:val="24"/>
                <w:szCs w:val="24"/>
              </w:rPr>
              <w:t>How I Will Achieve Research Questions Objectives</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_Toc170722833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4</w:t>
            </w:r>
            <w:r w:rsidR="00940F82" w:rsidRPr="00040F25">
              <w:rPr>
                <w:rFonts w:ascii="Arial" w:hAnsi="Arial" w:cs="Arial"/>
                <w:noProof/>
                <w:webHidden/>
                <w:sz w:val="24"/>
                <w:szCs w:val="24"/>
              </w:rPr>
              <w:fldChar w:fldCharType="end"/>
            </w:r>
          </w:hyperlink>
        </w:p>
        <w:p w14:paraId="39009CEC" w14:textId="638FB0E0" w:rsidR="00940F82" w:rsidRPr="00040F25" w:rsidRDefault="00000000" w:rsidP="00040F25">
          <w:pPr>
            <w:pStyle w:val="TOC1"/>
            <w:tabs>
              <w:tab w:val="right" w:leader="dot" w:pos="9016"/>
            </w:tabs>
            <w:spacing w:line="360" w:lineRule="auto"/>
            <w:rPr>
              <w:rFonts w:ascii="Arial" w:hAnsi="Arial" w:cs="Arial"/>
              <w:noProof/>
              <w:kern w:val="2"/>
              <w:sz w:val="24"/>
              <w:szCs w:val="24"/>
              <w:lang w:eastAsia="en-GB"/>
              <w14:ligatures w14:val="standardContextual"/>
            </w:rPr>
          </w:pPr>
          <w:hyperlink w:anchor="_Toc170722834" w:history="1">
            <w:r w:rsidR="00940F82" w:rsidRPr="00040F25">
              <w:rPr>
                <w:rStyle w:val="Hyperlink"/>
                <w:rFonts w:ascii="Arial" w:hAnsi="Arial" w:cs="Arial"/>
                <w:noProof/>
                <w:sz w:val="24"/>
                <w:szCs w:val="24"/>
              </w:rPr>
              <w:t>Literature Review</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_Toc170722834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5</w:t>
            </w:r>
            <w:r w:rsidR="00940F82" w:rsidRPr="00040F25">
              <w:rPr>
                <w:rFonts w:ascii="Arial" w:hAnsi="Arial" w:cs="Arial"/>
                <w:noProof/>
                <w:webHidden/>
                <w:sz w:val="24"/>
                <w:szCs w:val="24"/>
              </w:rPr>
              <w:fldChar w:fldCharType="end"/>
            </w:r>
          </w:hyperlink>
        </w:p>
        <w:p w14:paraId="6790E85E" w14:textId="7394709C" w:rsidR="00940F82" w:rsidRPr="00040F25" w:rsidRDefault="00000000" w:rsidP="00040F25">
          <w:pPr>
            <w:pStyle w:val="TOC1"/>
            <w:tabs>
              <w:tab w:val="right" w:leader="dot" w:pos="9016"/>
            </w:tabs>
            <w:spacing w:line="360" w:lineRule="auto"/>
            <w:rPr>
              <w:rFonts w:ascii="Arial" w:hAnsi="Arial" w:cs="Arial"/>
              <w:noProof/>
              <w:kern w:val="2"/>
              <w:sz w:val="24"/>
              <w:szCs w:val="24"/>
              <w:lang w:eastAsia="en-GB"/>
              <w14:ligatures w14:val="standardContextual"/>
            </w:rPr>
          </w:pPr>
          <w:hyperlink w:anchor="_Toc170722835" w:history="1">
            <w:r w:rsidR="00940F82" w:rsidRPr="00040F25">
              <w:rPr>
                <w:rStyle w:val="Hyperlink"/>
                <w:rFonts w:ascii="Arial" w:hAnsi="Arial" w:cs="Arial"/>
                <w:noProof/>
                <w:sz w:val="24"/>
                <w:szCs w:val="24"/>
              </w:rPr>
              <w:t>Research Gaps</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_Toc170722835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6</w:t>
            </w:r>
            <w:r w:rsidR="00940F82" w:rsidRPr="00040F25">
              <w:rPr>
                <w:rFonts w:ascii="Arial" w:hAnsi="Arial" w:cs="Arial"/>
                <w:noProof/>
                <w:webHidden/>
                <w:sz w:val="24"/>
                <w:szCs w:val="24"/>
              </w:rPr>
              <w:fldChar w:fldCharType="end"/>
            </w:r>
          </w:hyperlink>
        </w:p>
        <w:p w14:paraId="3D2F47CC" w14:textId="426B83EF" w:rsidR="00940F82" w:rsidRPr="00040F25" w:rsidRDefault="00000000" w:rsidP="00040F25">
          <w:pPr>
            <w:pStyle w:val="TOC1"/>
            <w:tabs>
              <w:tab w:val="right" w:leader="dot" w:pos="9016"/>
            </w:tabs>
            <w:spacing w:line="360" w:lineRule="auto"/>
            <w:rPr>
              <w:rFonts w:ascii="Arial" w:hAnsi="Arial" w:cs="Arial"/>
              <w:noProof/>
              <w:kern w:val="2"/>
              <w:sz w:val="24"/>
              <w:szCs w:val="24"/>
              <w:lang w:eastAsia="en-GB"/>
              <w14:ligatures w14:val="standardContextual"/>
            </w:rPr>
          </w:pPr>
          <w:hyperlink w:anchor="_Toc170722836" w:history="1">
            <w:r w:rsidR="00940F82" w:rsidRPr="00040F25">
              <w:rPr>
                <w:rStyle w:val="Hyperlink"/>
                <w:rFonts w:ascii="Arial" w:hAnsi="Arial" w:cs="Arial"/>
                <w:noProof/>
                <w:sz w:val="24"/>
                <w:szCs w:val="24"/>
              </w:rPr>
              <w:t>Future Research</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_Toc170722836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6</w:t>
            </w:r>
            <w:r w:rsidR="00940F82" w:rsidRPr="00040F25">
              <w:rPr>
                <w:rFonts w:ascii="Arial" w:hAnsi="Arial" w:cs="Arial"/>
                <w:noProof/>
                <w:webHidden/>
                <w:sz w:val="24"/>
                <w:szCs w:val="24"/>
              </w:rPr>
              <w:fldChar w:fldCharType="end"/>
            </w:r>
          </w:hyperlink>
        </w:p>
        <w:p w14:paraId="59E23B4B" w14:textId="78F73F81" w:rsidR="00940F82" w:rsidRPr="00040F25" w:rsidRDefault="00000000" w:rsidP="00040F25">
          <w:pPr>
            <w:pStyle w:val="TOC1"/>
            <w:tabs>
              <w:tab w:val="right" w:leader="dot" w:pos="9016"/>
            </w:tabs>
            <w:spacing w:line="360" w:lineRule="auto"/>
            <w:rPr>
              <w:rFonts w:ascii="Arial" w:hAnsi="Arial" w:cs="Arial"/>
              <w:noProof/>
              <w:kern w:val="2"/>
              <w:sz w:val="24"/>
              <w:szCs w:val="24"/>
              <w:lang w:eastAsia="en-GB"/>
              <w14:ligatures w14:val="standardContextual"/>
            </w:rPr>
          </w:pPr>
          <w:hyperlink w:anchor="_Toc170722837" w:history="1">
            <w:r w:rsidR="00940F82" w:rsidRPr="00040F25">
              <w:rPr>
                <w:rStyle w:val="Hyperlink"/>
                <w:rFonts w:ascii="Arial" w:hAnsi="Arial" w:cs="Arial"/>
                <w:noProof/>
                <w:sz w:val="24"/>
                <w:szCs w:val="24"/>
              </w:rPr>
              <w:t>Theor</w:t>
            </w:r>
            <w:r w:rsidR="00940F82" w:rsidRPr="00040F25">
              <w:rPr>
                <w:rStyle w:val="Hyperlink"/>
                <w:rFonts w:ascii="Arial" w:eastAsia="Arial Unicode MS" w:hAnsi="Arial" w:cs="Arial"/>
                <w:noProof/>
                <w:sz w:val="24"/>
                <w:szCs w:val="24"/>
              </w:rPr>
              <w:t>etical Framework</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_Toc170722837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7</w:t>
            </w:r>
            <w:r w:rsidR="00940F82" w:rsidRPr="00040F25">
              <w:rPr>
                <w:rFonts w:ascii="Arial" w:hAnsi="Arial" w:cs="Arial"/>
                <w:noProof/>
                <w:webHidden/>
                <w:sz w:val="24"/>
                <w:szCs w:val="24"/>
              </w:rPr>
              <w:fldChar w:fldCharType="end"/>
            </w:r>
          </w:hyperlink>
        </w:p>
        <w:p w14:paraId="57099272" w14:textId="449FF210" w:rsidR="00940F82" w:rsidRPr="00040F25" w:rsidRDefault="00000000" w:rsidP="00040F25">
          <w:pPr>
            <w:pStyle w:val="TOC1"/>
            <w:tabs>
              <w:tab w:val="right" w:leader="dot" w:pos="9016"/>
            </w:tabs>
            <w:spacing w:line="360" w:lineRule="auto"/>
            <w:rPr>
              <w:rFonts w:ascii="Arial" w:hAnsi="Arial" w:cs="Arial"/>
              <w:noProof/>
              <w:kern w:val="2"/>
              <w:sz w:val="24"/>
              <w:szCs w:val="24"/>
              <w:lang w:eastAsia="en-GB"/>
              <w14:ligatures w14:val="standardContextual"/>
            </w:rPr>
          </w:pPr>
          <w:hyperlink w:anchor="_Toc170722838" w:history="1">
            <w:r w:rsidR="00940F82" w:rsidRPr="00040F25">
              <w:rPr>
                <w:rStyle w:val="Hyperlink"/>
                <w:rFonts w:ascii="Arial" w:eastAsia="Arial Unicode MS" w:hAnsi="Arial" w:cs="Arial"/>
                <w:noProof/>
                <w:sz w:val="24"/>
                <w:szCs w:val="24"/>
              </w:rPr>
              <w:t>Foreign Direct Investment Models</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_Toc170722838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8</w:t>
            </w:r>
            <w:r w:rsidR="00940F82" w:rsidRPr="00040F25">
              <w:rPr>
                <w:rFonts w:ascii="Arial" w:hAnsi="Arial" w:cs="Arial"/>
                <w:noProof/>
                <w:webHidden/>
                <w:sz w:val="24"/>
                <w:szCs w:val="24"/>
              </w:rPr>
              <w:fldChar w:fldCharType="end"/>
            </w:r>
          </w:hyperlink>
        </w:p>
        <w:p w14:paraId="25441654" w14:textId="365773B7" w:rsidR="00940F82" w:rsidRPr="00040F25" w:rsidRDefault="00000000" w:rsidP="00040F25">
          <w:pPr>
            <w:pStyle w:val="TOC1"/>
            <w:tabs>
              <w:tab w:val="right" w:leader="dot" w:pos="9016"/>
            </w:tabs>
            <w:spacing w:line="360" w:lineRule="auto"/>
            <w:rPr>
              <w:rFonts w:ascii="Arial" w:hAnsi="Arial" w:cs="Arial"/>
              <w:noProof/>
              <w:kern w:val="2"/>
              <w:sz w:val="24"/>
              <w:szCs w:val="24"/>
              <w:lang w:eastAsia="en-GB"/>
              <w14:ligatures w14:val="standardContextual"/>
            </w:rPr>
          </w:pPr>
          <w:hyperlink w:anchor="_Toc170722839" w:history="1">
            <w:r w:rsidR="00940F82" w:rsidRPr="00040F25">
              <w:rPr>
                <w:rStyle w:val="Hyperlink"/>
                <w:rFonts w:ascii="Arial" w:hAnsi="Arial" w:cs="Arial"/>
                <w:noProof/>
                <w:sz w:val="24"/>
                <w:szCs w:val="24"/>
              </w:rPr>
              <w:t>Methodology</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_Toc170722839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8</w:t>
            </w:r>
            <w:r w:rsidR="00940F82" w:rsidRPr="00040F25">
              <w:rPr>
                <w:rFonts w:ascii="Arial" w:hAnsi="Arial" w:cs="Arial"/>
                <w:noProof/>
                <w:webHidden/>
                <w:sz w:val="24"/>
                <w:szCs w:val="24"/>
              </w:rPr>
              <w:fldChar w:fldCharType="end"/>
            </w:r>
          </w:hyperlink>
        </w:p>
        <w:p w14:paraId="4019521B" w14:textId="783950C8" w:rsidR="00940F82" w:rsidRPr="00040F25" w:rsidRDefault="00000000" w:rsidP="00040F25">
          <w:pPr>
            <w:pStyle w:val="TOC1"/>
            <w:tabs>
              <w:tab w:val="right" w:leader="dot" w:pos="9016"/>
            </w:tabs>
            <w:spacing w:line="360" w:lineRule="auto"/>
            <w:rPr>
              <w:rFonts w:ascii="Arial" w:hAnsi="Arial" w:cs="Arial"/>
              <w:noProof/>
              <w:kern w:val="2"/>
              <w:sz w:val="24"/>
              <w:szCs w:val="24"/>
              <w:lang w:eastAsia="en-GB"/>
              <w14:ligatures w14:val="standardContextual"/>
            </w:rPr>
          </w:pPr>
          <w:hyperlink w:anchor="_Toc170722840" w:history="1">
            <w:r w:rsidR="00940F82" w:rsidRPr="00040F25">
              <w:rPr>
                <w:rStyle w:val="Hyperlink"/>
                <w:rFonts w:ascii="Arial" w:eastAsia="Arial Unicode MS" w:hAnsi="Arial" w:cs="Arial"/>
                <w:noProof/>
                <w:sz w:val="24"/>
                <w:szCs w:val="24"/>
              </w:rPr>
              <w:t>Data Collection</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_Toc170722840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9</w:t>
            </w:r>
            <w:r w:rsidR="00940F82" w:rsidRPr="00040F25">
              <w:rPr>
                <w:rFonts w:ascii="Arial" w:hAnsi="Arial" w:cs="Arial"/>
                <w:noProof/>
                <w:webHidden/>
                <w:sz w:val="24"/>
                <w:szCs w:val="24"/>
              </w:rPr>
              <w:fldChar w:fldCharType="end"/>
            </w:r>
          </w:hyperlink>
        </w:p>
        <w:p w14:paraId="266FBB7D" w14:textId="3CDDF1F2" w:rsidR="00940F82" w:rsidRPr="00040F25" w:rsidRDefault="00000000" w:rsidP="00040F25">
          <w:pPr>
            <w:pStyle w:val="TOC1"/>
            <w:tabs>
              <w:tab w:val="right" w:leader="dot" w:pos="9016"/>
            </w:tabs>
            <w:spacing w:line="360" w:lineRule="auto"/>
            <w:rPr>
              <w:rFonts w:ascii="Arial" w:hAnsi="Arial" w:cs="Arial"/>
              <w:noProof/>
              <w:kern w:val="2"/>
              <w:sz w:val="24"/>
              <w:szCs w:val="24"/>
              <w:lang w:eastAsia="en-GB"/>
              <w14:ligatures w14:val="standardContextual"/>
            </w:rPr>
          </w:pPr>
          <w:hyperlink w:anchor="_Toc170722841" w:history="1">
            <w:r w:rsidR="00940F82" w:rsidRPr="00040F25">
              <w:rPr>
                <w:rStyle w:val="Hyperlink"/>
                <w:rFonts w:ascii="Arial" w:hAnsi="Arial" w:cs="Arial"/>
                <w:noProof/>
                <w:sz w:val="24"/>
                <w:szCs w:val="24"/>
              </w:rPr>
              <w:t>Rational Approach</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_Toc170722841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9</w:t>
            </w:r>
            <w:r w:rsidR="00940F82" w:rsidRPr="00040F25">
              <w:rPr>
                <w:rFonts w:ascii="Arial" w:hAnsi="Arial" w:cs="Arial"/>
                <w:noProof/>
                <w:webHidden/>
                <w:sz w:val="24"/>
                <w:szCs w:val="24"/>
              </w:rPr>
              <w:fldChar w:fldCharType="end"/>
            </w:r>
          </w:hyperlink>
        </w:p>
        <w:p w14:paraId="2778708B" w14:textId="3B111931" w:rsidR="00940F82" w:rsidRPr="00040F25" w:rsidRDefault="00000000" w:rsidP="00040F25">
          <w:pPr>
            <w:pStyle w:val="TOC1"/>
            <w:tabs>
              <w:tab w:val="right" w:leader="dot" w:pos="9016"/>
            </w:tabs>
            <w:spacing w:line="360" w:lineRule="auto"/>
            <w:rPr>
              <w:rFonts w:ascii="Arial" w:hAnsi="Arial" w:cs="Arial"/>
              <w:noProof/>
              <w:kern w:val="2"/>
              <w:sz w:val="24"/>
              <w:szCs w:val="24"/>
              <w:lang w:eastAsia="en-GB"/>
              <w14:ligatures w14:val="standardContextual"/>
            </w:rPr>
          </w:pPr>
          <w:hyperlink w:anchor="_Toc170722842" w:history="1">
            <w:r w:rsidR="00940F82" w:rsidRPr="00040F25">
              <w:rPr>
                <w:rStyle w:val="Hyperlink"/>
                <w:rFonts w:ascii="Arial" w:hAnsi="Arial" w:cs="Arial"/>
                <w:noProof/>
                <w:sz w:val="24"/>
                <w:szCs w:val="24"/>
              </w:rPr>
              <w:t>Potential Risks</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_Toc170722842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10</w:t>
            </w:r>
            <w:r w:rsidR="00940F82" w:rsidRPr="00040F25">
              <w:rPr>
                <w:rFonts w:ascii="Arial" w:hAnsi="Arial" w:cs="Arial"/>
                <w:noProof/>
                <w:webHidden/>
                <w:sz w:val="24"/>
                <w:szCs w:val="24"/>
              </w:rPr>
              <w:fldChar w:fldCharType="end"/>
            </w:r>
          </w:hyperlink>
        </w:p>
        <w:p w14:paraId="52825EEF" w14:textId="14D153B7" w:rsidR="00940F82" w:rsidRPr="00040F25" w:rsidRDefault="00000000" w:rsidP="00040F25">
          <w:pPr>
            <w:pStyle w:val="TOC1"/>
            <w:tabs>
              <w:tab w:val="right" w:leader="dot" w:pos="9016"/>
            </w:tabs>
            <w:spacing w:line="360" w:lineRule="auto"/>
            <w:rPr>
              <w:rFonts w:ascii="Arial" w:hAnsi="Arial" w:cs="Arial"/>
              <w:noProof/>
              <w:kern w:val="2"/>
              <w:sz w:val="24"/>
              <w:szCs w:val="24"/>
              <w:lang w:eastAsia="en-GB"/>
              <w14:ligatures w14:val="standardContextual"/>
            </w:rPr>
          </w:pPr>
          <w:hyperlink w:anchor="_Toc170722843" w:history="1">
            <w:r w:rsidR="00940F82" w:rsidRPr="00040F25">
              <w:rPr>
                <w:rStyle w:val="Hyperlink"/>
                <w:rFonts w:ascii="Arial" w:hAnsi="Arial" w:cs="Arial"/>
                <w:noProof/>
                <w:sz w:val="24"/>
                <w:szCs w:val="24"/>
              </w:rPr>
              <w:t>Ethical considerations</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_Toc170722843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11</w:t>
            </w:r>
            <w:r w:rsidR="00940F82" w:rsidRPr="00040F25">
              <w:rPr>
                <w:rFonts w:ascii="Arial" w:hAnsi="Arial" w:cs="Arial"/>
                <w:noProof/>
                <w:webHidden/>
                <w:sz w:val="24"/>
                <w:szCs w:val="24"/>
              </w:rPr>
              <w:fldChar w:fldCharType="end"/>
            </w:r>
          </w:hyperlink>
        </w:p>
        <w:p w14:paraId="6E80D9E0" w14:textId="3CB819E9" w:rsidR="00940F82" w:rsidRPr="00040F25" w:rsidRDefault="00000000" w:rsidP="00040F25">
          <w:pPr>
            <w:pStyle w:val="TOC1"/>
            <w:tabs>
              <w:tab w:val="right" w:leader="dot" w:pos="9016"/>
            </w:tabs>
            <w:spacing w:line="360" w:lineRule="auto"/>
            <w:rPr>
              <w:rFonts w:ascii="Arial" w:hAnsi="Arial" w:cs="Arial"/>
              <w:noProof/>
              <w:kern w:val="2"/>
              <w:sz w:val="24"/>
              <w:szCs w:val="24"/>
              <w:lang w:eastAsia="en-GB"/>
              <w14:ligatures w14:val="standardContextual"/>
            </w:rPr>
          </w:pPr>
          <w:hyperlink w:anchor="_Toc170722844" w:history="1">
            <w:r w:rsidR="00940F82" w:rsidRPr="00040F25">
              <w:rPr>
                <w:rStyle w:val="Hyperlink"/>
                <w:rFonts w:ascii="Arial" w:hAnsi="Arial" w:cs="Arial"/>
                <w:noProof/>
                <w:sz w:val="24"/>
                <w:szCs w:val="24"/>
              </w:rPr>
              <w:t>Project Management</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_Toc170722844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12</w:t>
            </w:r>
            <w:r w:rsidR="00940F82" w:rsidRPr="00040F25">
              <w:rPr>
                <w:rFonts w:ascii="Arial" w:hAnsi="Arial" w:cs="Arial"/>
                <w:noProof/>
                <w:webHidden/>
                <w:sz w:val="24"/>
                <w:szCs w:val="24"/>
              </w:rPr>
              <w:fldChar w:fldCharType="end"/>
            </w:r>
          </w:hyperlink>
        </w:p>
        <w:p w14:paraId="60336B85" w14:textId="4EB23151" w:rsidR="00940F82" w:rsidRPr="00040F25" w:rsidRDefault="00000000" w:rsidP="00040F25">
          <w:pPr>
            <w:pStyle w:val="TOC1"/>
            <w:tabs>
              <w:tab w:val="right" w:leader="dot" w:pos="9016"/>
            </w:tabs>
            <w:spacing w:line="360" w:lineRule="auto"/>
            <w:rPr>
              <w:rFonts w:ascii="Arial" w:hAnsi="Arial" w:cs="Arial"/>
              <w:noProof/>
              <w:kern w:val="2"/>
              <w:sz w:val="24"/>
              <w:szCs w:val="24"/>
              <w:lang w:eastAsia="en-GB"/>
              <w14:ligatures w14:val="standardContextual"/>
            </w:rPr>
          </w:pPr>
          <w:hyperlink w:anchor="_Toc170722845" w:history="1">
            <w:r w:rsidR="00940F82" w:rsidRPr="00040F25">
              <w:rPr>
                <w:rStyle w:val="Hyperlink"/>
                <w:rFonts w:ascii="Arial" w:hAnsi="Arial" w:cs="Arial"/>
                <w:noProof/>
                <w:sz w:val="24"/>
                <w:szCs w:val="24"/>
              </w:rPr>
              <w:t>Findings</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_Toc170722845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13</w:t>
            </w:r>
            <w:r w:rsidR="00940F82" w:rsidRPr="00040F25">
              <w:rPr>
                <w:rFonts w:ascii="Arial" w:hAnsi="Arial" w:cs="Arial"/>
                <w:noProof/>
                <w:webHidden/>
                <w:sz w:val="24"/>
                <w:szCs w:val="24"/>
              </w:rPr>
              <w:fldChar w:fldCharType="end"/>
            </w:r>
          </w:hyperlink>
        </w:p>
        <w:p w14:paraId="2FB0C4FA" w14:textId="0F66E909" w:rsidR="00940F82" w:rsidRPr="00040F25" w:rsidRDefault="00000000" w:rsidP="00040F25">
          <w:pPr>
            <w:pStyle w:val="TOC1"/>
            <w:tabs>
              <w:tab w:val="right" w:leader="dot" w:pos="9016"/>
            </w:tabs>
            <w:spacing w:line="360" w:lineRule="auto"/>
            <w:rPr>
              <w:rFonts w:ascii="Arial" w:hAnsi="Arial" w:cs="Arial"/>
              <w:noProof/>
              <w:kern w:val="2"/>
              <w:sz w:val="24"/>
              <w:szCs w:val="24"/>
              <w:lang w:eastAsia="en-GB"/>
              <w14:ligatures w14:val="standardContextual"/>
            </w:rPr>
          </w:pPr>
          <w:hyperlink w:anchor="_Toc170722846" w:history="1">
            <w:r w:rsidR="00940F82" w:rsidRPr="00040F25">
              <w:rPr>
                <w:rStyle w:val="Hyperlink"/>
                <w:rFonts w:ascii="Arial" w:hAnsi="Arial" w:cs="Arial"/>
                <w:noProof/>
                <w:sz w:val="24"/>
                <w:szCs w:val="24"/>
              </w:rPr>
              <w:t>Conclusion</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_Toc170722846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14</w:t>
            </w:r>
            <w:r w:rsidR="00940F82" w:rsidRPr="00040F25">
              <w:rPr>
                <w:rFonts w:ascii="Arial" w:hAnsi="Arial" w:cs="Arial"/>
                <w:noProof/>
                <w:webHidden/>
                <w:sz w:val="24"/>
                <w:szCs w:val="24"/>
              </w:rPr>
              <w:fldChar w:fldCharType="end"/>
            </w:r>
          </w:hyperlink>
        </w:p>
        <w:p w14:paraId="2B8187BC" w14:textId="0633E333" w:rsidR="00940F82" w:rsidRPr="00040F25" w:rsidRDefault="00000000" w:rsidP="00040F25">
          <w:pPr>
            <w:pStyle w:val="TOC1"/>
            <w:tabs>
              <w:tab w:val="right" w:leader="dot" w:pos="9016"/>
            </w:tabs>
            <w:spacing w:line="360" w:lineRule="auto"/>
            <w:rPr>
              <w:rFonts w:ascii="Arial" w:hAnsi="Arial" w:cs="Arial"/>
              <w:noProof/>
              <w:kern w:val="2"/>
              <w:sz w:val="24"/>
              <w:szCs w:val="24"/>
              <w:lang w:eastAsia="en-GB"/>
              <w14:ligatures w14:val="standardContextual"/>
            </w:rPr>
          </w:pPr>
          <w:hyperlink w:anchor="_Toc170722847" w:history="1">
            <w:r w:rsidR="00940F82" w:rsidRPr="00040F25">
              <w:rPr>
                <w:rStyle w:val="Hyperlink"/>
                <w:rFonts w:ascii="Arial" w:eastAsia="Arial Unicode MS" w:hAnsi="Arial" w:cs="Arial"/>
                <w:noProof/>
                <w:sz w:val="24"/>
                <w:szCs w:val="24"/>
              </w:rPr>
              <w:t>References</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_Toc170722847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15</w:t>
            </w:r>
            <w:r w:rsidR="00940F82" w:rsidRPr="00040F25">
              <w:rPr>
                <w:rFonts w:ascii="Arial" w:hAnsi="Arial" w:cs="Arial"/>
                <w:noProof/>
                <w:webHidden/>
                <w:sz w:val="24"/>
                <w:szCs w:val="24"/>
              </w:rPr>
              <w:fldChar w:fldCharType="end"/>
            </w:r>
          </w:hyperlink>
          <w:bookmarkEnd w:id="0"/>
        </w:p>
        <w:p w14:paraId="236A1CA8" w14:textId="2340F3C4" w:rsidR="0031050B" w:rsidRDefault="0031050B" w:rsidP="00040F25">
          <w:pPr>
            <w:spacing w:line="360" w:lineRule="auto"/>
          </w:pPr>
          <w:r w:rsidRPr="00040F25">
            <w:rPr>
              <w:rFonts w:ascii="Arial" w:hAnsi="Arial" w:cs="Arial"/>
              <w:b/>
              <w:bCs/>
              <w:sz w:val="24"/>
              <w:szCs w:val="24"/>
            </w:rPr>
            <w:fldChar w:fldCharType="end"/>
          </w:r>
        </w:p>
      </w:sdtContent>
    </w:sdt>
    <w:p w14:paraId="6402F0DE" w14:textId="00CE2BDB" w:rsidR="00814862" w:rsidRDefault="00814862" w:rsidP="00EB2357">
      <w:pPr>
        <w:jc w:val="both"/>
        <w:rPr>
          <w:rFonts w:asciiTheme="majorHAnsi" w:eastAsia="Arial Unicode MS" w:hAnsiTheme="majorHAnsi" w:cstheme="majorBidi"/>
          <w:color w:val="0F4761" w:themeColor="accent1" w:themeShade="BF"/>
          <w:sz w:val="40"/>
          <w:szCs w:val="40"/>
        </w:rPr>
      </w:pPr>
      <w:r>
        <w:rPr>
          <w:rFonts w:eastAsia="Arial Unicode MS"/>
        </w:rPr>
        <w:br w:type="page"/>
      </w:r>
    </w:p>
    <w:p w14:paraId="09A94E96" w14:textId="183F4B7A" w:rsidR="003816C2" w:rsidRPr="00EB2357" w:rsidRDefault="00E054B1" w:rsidP="00EB2357">
      <w:pPr>
        <w:pStyle w:val="Heading1"/>
        <w:jc w:val="both"/>
      </w:pPr>
      <w:r>
        <w:rPr>
          <w:rFonts w:eastAsia="Arial Unicode MS"/>
        </w:rPr>
        <w:lastRenderedPageBreak/>
        <w:t>Introduction</w:t>
      </w:r>
    </w:p>
    <w:p w14:paraId="3F387E59" w14:textId="5281775C" w:rsidR="003816C2" w:rsidRPr="002A701C" w:rsidRDefault="003816C2" w:rsidP="002A701C">
      <w:pPr>
        <w:spacing w:line="360" w:lineRule="auto"/>
        <w:jc w:val="both"/>
        <w:rPr>
          <w:rFonts w:ascii="Arial" w:eastAsia="Arial Unicode MS" w:hAnsi="Arial" w:cs="Arial"/>
          <w:sz w:val="24"/>
          <w:szCs w:val="24"/>
        </w:rPr>
      </w:pPr>
      <w:r w:rsidRPr="002A701C">
        <w:rPr>
          <w:rFonts w:ascii="Arial" w:eastAsia="Arial Unicode MS" w:hAnsi="Arial" w:cs="Arial"/>
          <w:sz w:val="24"/>
          <w:szCs w:val="24"/>
        </w:rPr>
        <w:t xml:space="preserve">Foreign direct investment (FDI) is not just a mere economic term but a powerful force that shapes and influences the British economy. It is the lifeblood of market growth, directly and indirectly impacting every business. FDI is a crucial driver of economic </w:t>
      </w:r>
      <w:r w:rsidR="00E36BBC" w:rsidRPr="002A701C">
        <w:rPr>
          <w:rFonts w:ascii="Arial" w:eastAsia="Arial Unicode MS" w:hAnsi="Arial" w:cs="Arial"/>
          <w:sz w:val="24"/>
          <w:szCs w:val="24"/>
        </w:rPr>
        <w:t>development</w:t>
      </w:r>
      <w:r w:rsidRPr="002A701C">
        <w:rPr>
          <w:rFonts w:ascii="Arial" w:eastAsia="Arial Unicode MS" w:hAnsi="Arial" w:cs="Arial"/>
          <w:sz w:val="24"/>
          <w:szCs w:val="24"/>
        </w:rPr>
        <w:t>, enhancing investment returns</w:t>
      </w:r>
    </w:p>
    <w:p w14:paraId="0BF495CE" w14:textId="27A500F5" w:rsidR="00556FA0" w:rsidRPr="002A701C" w:rsidRDefault="00556FA0" w:rsidP="002A701C">
      <w:pPr>
        <w:spacing w:line="360" w:lineRule="auto"/>
        <w:jc w:val="both"/>
        <w:rPr>
          <w:rFonts w:ascii="Arial" w:eastAsia="Arial Unicode MS" w:hAnsi="Arial" w:cs="Arial"/>
          <w:sz w:val="24"/>
          <w:szCs w:val="24"/>
        </w:rPr>
      </w:pPr>
      <w:r w:rsidRPr="002A701C">
        <w:rPr>
          <w:rFonts w:ascii="Arial" w:eastAsia="Arial Unicode MS" w:hAnsi="Arial" w:cs="Arial"/>
          <w:sz w:val="24"/>
          <w:szCs w:val="24"/>
        </w:rPr>
        <w:t xml:space="preserve">Foreign Direct Investment (FDI) can help investors optimise their return on capital by providing access to new markets, resources, and technology. FDI allows investors to diversify their portfolios and benefit from higher growth rates in foreign markets. Additionally, FDI can lead to efficiency gains and cost savings through economies of scale and access to cheaper resources, ultimately boosting returns on invested capital. </w:t>
      </w:r>
    </w:p>
    <w:p w14:paraId="0A6F741B" w14:textId="64498196" w:rsidR="003816C2" w:rsidRPr="002A701C" w:rsidRDefault="003816C2" w:rsidP="002A701C">
      <w:pPr>
        <w:spacing w:line="360" w:lineRule="auto"/>
        <w:jc w:val="both"/>
        <w:rPr>
          <w:rFonts w:ascii="Arial" w:eastAsia="Arial Unicode MS" w:hAnsi="Arial" w:cs="Arial"/>
          <w:sz w:val="24"/>
          <w:szCs w:val="24"/>
        </w:rPr>
      </w:pPr>
      <w:r w:rsidRPr="002A701C">
        <w:rPr>
          <w:rFonts w:ascii="Arial" w:eastAsia="Arial Unicode MS" w:hAnsi="Arial" w:cs="Arial"/>
          <w:sz w:val="24"/>
          <w:szCs w:val="24"/>
        </w:rPr>
        <w:t xml:space="preserve">In the domestic market, various investment objectives can provide viable alternatives for investors. Greenway and Kneller (2007) state that local markets may reach saturation points, offering diverse stakeholder advantages. For example, expanding into </w:t>
      </w:r>
      <w:r w:rsidR="00556FA0" w:rsidRPr="002A701C">
        <w:rPr>
          <w:rFonts w:ascii="Arial" w:eastAsia="Arial Unicode MS" w:hAnsi="Arial" w:cs="Arial"/>
          <w:sz w:val="24"/>
          <w:szCs w:val="24"/>
        </w:rPr>
        <w:t>neighbouring</w:t>
      </w:r>
      <w:r w:rsidRPr="002A701C">
        <w:rPr>
          <w:rFonts w:ascii="Arial" w:eastAsia="Arial Unicode MS" w:hAnsi="Arial" w:cs="Arial"/>
          <w:sz w:val="24"/>
          <w:szCs w:val="24"/>
        </w:rPr>
        <w:t xml:space="preserve"> countries may harm the host country. Morck et al. (2008) </w:t>
      </w:r>
      <w:r w:rsidR="00556FA0" w:rsidRPr="002A701C">
        <w:rPr>
          <w:rFonts w:ascii="Arial" w:eastAsia="Arial Unicode MS" w:hAnsi="Arial" w:cs="Arial"/>
          <w:sz w:val="24"/>
          <w:szCs w:val="24"/>
        </w:rPr>
        <w:t>emphasise</w:t>
      </w:r>
      <w:r w:rsidRPr="002A701C">
        <w:rPr>
          <w:rFonts w:ascii="Arial" w:eastAsia="Arial Unicode MS" w:hAnsi="Arial" w:cs="Arial"/>
          <w:sz w:val="24"/>
          <w:szCs w:val="24"/>
        </w:rPr>
        <w:t xml:space="preserve"> that each country </w:t>
      </w:r>
      <w:r w:rsidR="00556FA0" w:rsidRPr="002A701C">
        <w:rPr>
          <w:rFonts w:ascii="Arial" w:eastAsia="Arial Unicode MS" w:hAnsi="Arial" w:cs="Arial"/>
          <w:sz w:val="24"/>
          <w:szCs w:val="24"/>
        </w:rPr>
        <w:t>harbours unique and complex economic factors that can significantly impact foreign direct investment, mainly as influenced by the populace's behaviour</w:t>
      </w:r>
      <w:r w:rsidRPr="002A701C">
        <w:rPr>
          <w:rFonts w:ascii="Arial" w:eastAsia="Arial Unicode MS" w:hAnsi="Arial" w:cs="Arial"/>
          <w:sz w:val="24"/>
          <w:szCs w:val="24"/>
        </w:rPr>
        <w:t xml:space="preserve"> and the country's </w:t>
      </w:r>
      <w:r w:rsidR="00E36BBC" w:rsidRPr="002A701C">
        <w:rPr>
          <w:rFonts w:ascii="Arial" w:eastAsia="Arial Unicode MS" w:hAnsi="Arial" w:cs="Arial"/>
          <w:sz w:val="24"/>
          <w:szCs w:val="24"/>
        </w:rPr>
        <w:t>financial</w:t>
      </w:r>
      <w:r w:rsidRPr="002A701C">
        <w:rPr>
          <w:rFonts w:ascii="Arial" w:eastAsia="Arial Unicode MS" w:hAnsi="Arial" w:cs="Arial"/>
          <w:sz w:val="24"/>
          <w:szCs w:val="24"/>
        </w:rPr>
        <w:t xml:space="preserve"> landscape.</w:t>
      </w:r>
    </w:p>
    <w:p w14:paraId="75D7D4B8" w14:textId="77777777" w:rsidR="003816C2" w:rsidRPr="002A701C" w:rsidRDefault="003816C2" w:rsidP="002A701C">
      <w:pPr>
        <w:spacing w:line="360" w:lineRule="auto"/>
        <w:jc w:val="both"/>
        <w:rPr>
          <w:rFonts w:ascii="Arial" w:eastAsia="Arial Unicode MS" w:hAnsi="Arial" w:cs="Arial"/>
          <w:sz w:val="24"/>
          <w:szCs w:val="24"/>
        </w:rPr>
      </w:pPr>
      <w:r w:rsidRPr="002A701C">
        <w:rPr>
          <w:rFonts w:ascii="Arial" w:eastAsia="Arial Unicode MS" w:hAnsi="Arial" w:cs="Arial"/>
          <w:sz w:val="24"/>
          <w:szCs w:val="24"/>
        </w:rPr>
        <w:t xml:space="preserve">Haufler and </w:t>
      </w:r>
      <w:proofErr w:type="spellStart"/>
      <w:r w:rsidRPr="002A701C">
        <w:rPr>
          <w:rFonts w:ascii="Arial" w:eastAsia="Arial Unicode MS" w:hAnsi="Arial" w:cs="Arial"/>
          <w:sz w:val="24"/>
          <w:szCs w:val="24"/>
        </w:rPr>
        <w:t>Stowhase</w:t>
      </w:r>
      <w:proofErr w:type="spellEnd"/>
      <w:r w:rsidRPr="002A701C">
        <w:rPr>
          <w:rFonts w:ascii="Arial" w:eastAsia="Arial Unicode MS" w:hAnsi="Arial" w:cs="Arial"/>
          <w:sz w:val="24"/>
          <w:szCs w:val="24"/>
        </w:rPr>
        <w:t xml:space="preserve"> (2003) contend that foreign direct investment can yield multiple economic advantages. Extending incentives to foreign investors, such as tax relief, can elevate levels of foreign direct investment. Moreover, highlighting additional incentives within the hosting country or fostering domestic investment may contribute to heightened foreign direct investment.</w:t>
      </w:r>
    </w:p>
    <w:p w14:paraId="74088B5B" w14:textId="549E4EB5" w:rsidR="003816C2" w:rsidRPr="002A701C" w:rsidRDefault="003816C2" w:rsidP="002A701C">
      <w:pPr>
        <w:spacing w:line="360" w:lineRule="auto"/>
        <w:jc w:val="both"/>
        <w:rPr>
          <w:rFonts w:ascii="Arial" w:eastAsia="Arial Unicode MS" w:hAnsi="Arial" w:cs="Arial"/>
          <w:sz w:val="24"/>
          <w:szCs w:val="24"/>
        </w:rPr>
      </w:pPr>
      <w:r w:rsidRPr="002A701C">
        <w:rPr>
          <w:rFonts w:ascii="Arial" w:eastAsia="Arial Unicode MS" w:hAnsi="Arial" w:cs="Arial"/>
          <w:sz w:val="24"/>
          <w:szCs w:val="24"/>
        </w:rPr>
        <w:t xml:space="preserve">Safarian (1985) identified various factors that influence foreign direct investment (FDI), such as the exchange rate of the host country and the flow of capital. Chen's (2005) model further </w:t>
      </w:r>
      <w:r w:rsidR="00556FA0" w:rsidRPr="002A701C">
        <w:rPr>
          <w:rFonts w:ascii="Arial" w:eastAsia="Arial Unicode MS" w:hAnsi="Arial" w:cs="Arial"/>
          <w:sz w:val="24"/>
          <w:szCs w:val="24"/>
        </w:rPr>
        <w:t>analysed</w:t>
      </w:r>
      <w:r w:rsidRPr="002A701C">
        <w:rPr>
          <w:rFonts w:ascii="Arial" w:eastAsia="Arial Unicode MS" w:hAnsi="Arial" w:cs="Arial"/>
          <w:sz w:val="24"/>
          <w:szCs w:val="24"/>
        </w:rPr>
        <w:t xml:space="preserve"> these factors using 10 to 15 years of time series data, considering elements like mutual trade and currency valuation in the USA and other countries that affect a country's currency.</w:t>
      </w:r>
    </w:p>
    <w:p w14:paraId="120F8DFE" w14:textId="0B7B51ED" w:rsidR="003816C2" w:rsidRPr="000441FC" w:rsidRDefault="003816C2" w:rsidP="00EB2357">
      <w:pPr>
        <w:pStyle w:val="Heading1"/>
      </w:pPr>
      <w:bookmarkStart w:id="1" w:name="_Toc158078667"/>
      <w:bookmarkStart w:id="2" w:name="_Toc170722830"/>
      <w:r w:rsidRPr="000441FC">
        <w:lastRenderedPageBreak/>
        <w:t>Research Significance</w:t>
      </w:r>
      <w:bookmarkEnd w:id="1"/>
      <w:r w:rsidR="00973A38" w:rsidRPr="000441FC">
        <w:t xml:space="preserve"> and Scope of Dissertation</w:t>
      </w:r>
      <w:bookmarkEnd w:id="2"/>
      <w:r w:rsidR="00973A38" w:rsidRPr="000441FC">
        <w:t xml:space="preserve"> </w:t>
      </w:r>
    </w:p>
    <w:p w14:paraId="0B276FE7" w14:textId="42A9B051" w:rsidR="003816C2" w:rsidRPr="002A701C" w:rsidRDefault="003816C2"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In recent years, there has been a growing body of literature regarding the impact of Brexit on inward investment, expanding on existing studies focusing on the geographical distribution of foreign direct investment (FDI). Previous research has predominantly aimed to assess the positive influence of the EU on FDI in the UK and to anticipate potential adverse effects after Brexit. However, this approach may </w:t>
      </w:r>
      <w:r w:rsidR="00E36BBC" w:rsidRPr="002A701C">
        <w:rPr>
          <w:rFonts w:ascii="Arial" w:eastAsia="Arial Unicode MS" w:hAnsi="Arial" w:cs="Arial"/>
          <w:sz w:val="24"/>
          <w:szCs w:val="24"/>
        </w:rPr>
        <w:t>need to pay more attention to</w:t>
      </w:r>
      <w:r w:rsidRPr="002A701C">
        <w:rPr>
          <w:rFonts w:ascii="Arial" w:eastAsia="Arial Unicode MS" w:hAnsi="Arial" w:cs="Arial"/>
          <w:sz w:val="24"/>
          <w:szCs w:val="24"/>
        </w:rPr>
        <w:t xml:space="preserve"> the competitive impact of the EU in attracting foreign investment and the implications of the uncertain economic conditions surrounding the UK's departure from the EU. For instance, these aspects were not considered in a study by </w:t>
      </w:r>
      <w:proofErr w:type="spellStart"/>
      <w:r w:rsidRPr="002A701C">
        <w:rPr>
          <w:rFonts w:ascii="Arial" w:eastAsia="Arial Unicode MS" w:hAnsi="Arial" w:cs="Arial"/>
          <w:sz w:val="24"/>
          <w:szCs w:val="24"/>
        </w:rPr>
        <w:t>Gudgin</w:t>
      </w:r>
      <w:proofErr w:type="spellEnd"/>
      <w:r w:rsidRPr="002A701C">
        <w:rPr>
          <w:rFonts w:ascii="Arial" w:eastAsia="Arial Unicode MS" w:hAnsi="Arial" w:cs="Arial"/>
          <w:sz w:val="24"/>
          <w:szCs w:val="24"/>
        </w:rPr>
        <w:t xml:space="preserve"> et al. (2017).</w:t>
      </w:r>
    </w:p>
    <w:p w14:paraId="02FCADEA" w14:textId="4032505A" w:rsidR="003816C2" w:rsidRPr="002A701C" w:rsidRDefault="003816C2" w:rsidP="00EB2357">
      <w:pPr>
        <w:jc w:val="both"/>
        <w:rPr>
          <w:rFonts w:ascii="Arial" w:eastAsia="Arial Unicode MS" w:hAnsi="Arial" w:cs="Arial"/>
          <w:sz w:val="24"/>
          <w:szCs w:val="24"/>
        </w:rPr>
      </w:pPr>
      <w:r w:rsidRPr="002A701C">
        <w:rPr>
          <w:rFonts w:ascii="Arial" w:eastAsia="Arial Unicode MS" w:hAnsi="Arial" w:cs="Arial"/>
          <w:sz w:val="24"/>
          <w:szCs w:val="24"/>
        </w:rPr>
        <w:t>Having the freedom to trade can make countries better off by allowing them to focus on the industries they are best at. This can help lower the costs of goods, services, and materials (Eaton &amp; Kortum, 2002). Some effects to think about include having fewer types of goods and services (Krugman,</w:t>
      </w:r>
      <w:r w:rsidR="00556FA0" w:rsidRPr="002A701C">
        <w:rPr>
          <w:rFonts w:ascii="Arial" w:eastAsia="Arial Unicode MS" w:hAnsi="Arial" w:cs="Arial"/>
          <w:sz w:val="24"/>
          <w:szCs w:val="24"/>
        </w:rPr>
        <w:t>1</w:t>
      </w:r>
      <w:r w:rsidRPr="002A701C">
        <w:rPr>
          <w:rFonts w:ascii="Arial" w:eastAsia="Arial Unicode MS" w:hAnsi="Arial" w:cs="Arial"/>
          <w:sz w:val="24"/>
          <w:szCs w:val="24"/>
        </w:rPr>
        <w:t xml:space="preserve">980), facing less competition (Melitz, 2003), and making less investment in new technology (Sampson, 2016; </w:t>
      </w:r>
      <w:r w:rsidR="00556FA0" w:rsidRPr="002A701C">
        <w:rPr>
          <w:rFonts w:ascii="Arial" w:eastAsia="Arial Unicode MS" w:hAnsi="Arial" w:cs="Arial"/>
          <w:sz w:val="24"/>
          <w:szCs w:val="24"/>
        </w:rPr>
        <w:t>Wackier</w:t>
      </w:r>
      <w:r w:rsidRPr="002A701C">
        <w:rPr>
          <w:rFonts w:ascii="Arial" w:eastAsia="Arial Unicode MS" w:hAnsi="Arial" w:cs="Arial"/>
          <w:sz w:val="24"/>
          <w:szCs w:val="24"/>
        </w:rPr>
        <w:t>, 1998).</w:t>
      </w:r>
    </w:p>
    <w:p w14:paraId="51E96302" w14:textId="4EDF7F3E" w:rsidR="00973A38" w:rsidRPr="002A701C" w:rsidRDefault="00A43D80" w:rsidP="00EB2357">
      <w:pPr>
        <w:jc w:val="both"/>
        <w:rPr>
          <w:rFonts w:ascii="Arial" w:eastAsia="Arial Unicode MS" w:hAnsi="Arial" w:cs="Arial"/>
          <w:sz w:val="24"/>
          <w:szCs w:val="24"/>
        </w:rPr>
      </w:pPr>
      <w:r>
        <w:rPr>
          <w:rFonts w:ascii="Arial" w:eastAsia="Arial Unicode MS" w:hAnsi="Arial" w:cs="Arial"/>
          <w:sz w:val="24"/>
          <w:szCs w:val="24"/>
        </w:rPr>
        <w:t>This dissertation is focused on conducting an in-depth analysis of the impact of foreign direct investment in a global context, with specific attention to its influence on the British economy. Foreign direct investment plays a pivotal role in shaping economic systems and driving overall growth. It has the potential to significantly enhance the productivity of organizations while also serving to introduce domestic products to the international market. This is achieved through fostering heightened competition among organizations and the provision of high-quality services, thus contributing to economic development on a global scale.</w:t>
      </w:r>
    </w:p>
    <w:p w14:paraId="26DA95DA" w14:textId="4E0A267F" w:rsidR="00D45795" w:rsidRDefault="00A43D80" w:rsidP="00EB2357">
      <w:pPr>
        <w:jc w:val="both"/>
        <w:rPr>
          <w:rFonts w:ascii="Arial" w:eastAsia="Arial Unicode MS" w:hAnsi="Arial" w:cs="Arial"/>
          <w:sz w:val="24"/>
          <w:szCs w:val="24"/>
        </w:rPr>
      </w:pPr>
      <w:r>
        <w:rPr>
          <w:rFonts w:ascii="Arial" w:eastAsia="Arial Unicode MS" w:hAnsi="Arial" w:cs="Arial"/>
          <w:sz w:val="24"/>
          <w:szCs w:val="24"/>
        </w:rPr>
        <w:t>The United Kingdom has been specifically selected as a subject for analysing the economic advantages linked to foreign direct investment. Over the course of the last ten years, comprehensive data will be carefully observed and thoroughly analysed to elucidate the patterns and trends of FDI inflows and outflows, as well as to identify the key factors that either facilitate or hinder such investment. Furthermore, the study will delve into the potential impact of Brexit on foreign direct investment in the UK, examining both positive and negative effects anticipated in the aftermath of the country's withdrawal from the European Union.</w:t>
      </w:r>
    </w:p>
    <w:p w14:paraId="6B56C579" w14:textId="77777777" w:rsidR="00A43D80" w:rsidRDefault="00A43D80" w:rsidP="00EB2357">
      <w:pPr>
        <w:jc w:val="both"/>
        <w:rPr>
          <w:rFonts w:ascii="Arial" w:eastAsia="Arial Unicode MS" w:hAnsi="Arial" w:cs="Arial"/>
          <w:sz w:val="24"/>
          <w:szCs w:val="24"/>
        </w:rPr>
      </w:pPr>
    </w:p>
    <w:p w14:paraId="661A77A7" w14:textId="77777777" w:rsidR="00A25CBB" w:rsidRDefault="00A25CBB" w:rsidP="00EB2357">
      <w:pPr>
        <w:jc w:val="both"/>
        <w:rPr>
          <w:rFonts w:ascii="Arial" w:eastAsia="Arial Unicode MS" w:hAnsi="Arial" w:cs="Arial"/>
          <w:sz w:val="24"/>
          <w:szCs w:val="24"/>
        </w:rPr>
      </w:pPr>
    </w:p>
    <w:p w14:paraId="175FFDE6" w14:textId="77777777" w:rsidR="00A25CBB" w:rsidRPr="002A701C" w:rsidRDefault="00A25CBB" w:rsidP="00EB2357">
      <w:pPr>
        <w:jc w:val="both"/>
        <w:rPr>
          <w:rFonts w:ascii="Arial" w:eastAsia="Arial Unicode MS" w:hAnsi="Arial" w:cs="Arial"/>
          <w:sz w:val="24"/>
          <w:szCs w:val="24"/>
        </w:rPr>
      </w:pPr>
    </w:p>
    <w:p w14:paraId="6F0E6121" w14:textId="4827B39F" w:rsidR="00B872D6" w:rsidRDefault="00EB2357" w:rsidP="00D45795">
      <w:pPr>
        <w:pStyle w:val="Heading1"/>
      </w:pPr>
      <w:bookmarkStart w:id="3" w:name="_Toc170722831"/>
      <w:r w:rsidRPr="00B872D6">
        <w:lastRenderedPageBreak/>
        <w:t>Dissertation Aim:</w:t>
      </w:r>
      <w:bookmarkStart w:id="4" w:name="_Toc316005657"/>
      <w:bookmarkEnd w:id="3"/>
    </w:p>
    <w:p w14:paraId="6D7C62F5" w14:textId="676A2B5C" w:rsidR="003816C2" w:rsidRPr="002A701C" w:rsidRDefault="00556FA0" w:rsidP="00EB2357">
      <w:pPr>
        <w:jc w:val="both"/>
        <w:rPr>
          <w:rFonts w:ascii="Arial" w:eastAsia="Arial Unicode MS" w:hAnsi="Arial" w:cs="Arial"/>
          <w:sz w:val="24"/>
          <w:szCs w:val="24"/>
        </w:rPr>
      </w:pPr>
      <w:r w:rsidRPr="002A701C">
        <w:rPr>
          <w:rFonts w:ascii="Arial" w:eastAsia="Arial Unicode MS" w:hAnsi="Arial" w:cs="Arial"/>
          <w:sz w:val="24"/>
          <w:szCs w:val="24"/>
        </w:rPr>
        <w:t>Recognising</w:t>
      </w:r>
      <w:r w:rsidR="003816C2" w:rsidRPr="002A701C">
        <w:rPr>
          <w:rFonts w:ascii="Arial" w:eastAsia="Arial Unicode MS" w:hAnsi="Arial" w:cs="Arial"/>
          <w:sz w:val="24"/>
          <w:szCs w:val="24"/>
        </w:rPr>
        <w:t xml:space="preserve"> the significance of FDI, this dissertation aims to delve into the current state of foreign direct investment in the United Kingdom. This involves </w:t>
      </w:r>
      <w:r w:rsidRPr="002A701C">
        <w:rPr>
          <w:rFonts w:ascii="Arial" w:eastAsia="Arial Unicode MS" w:hAnsi="Arial" w:cs="Arial"/>
          <w:sz w:val="24"/>
          <w:szCs w:val="24"/>
        </w:rPr>
        <w:t>analysing</w:t>
      </w:r>
      <w:r w:rsidR="003816C2" w:rsidRPr="002A701C">
        <w:rPr>
          <w:rFonts w:ascii="Arial" w:eastAsia="Arial Unicode MS" w:hAnsi="Arial" w:cs="Arial"/>
          <w:sz w:val="24"/>
          <w:szCs w:val="24"/>
        </w:rPr>
        <w:t xml:space="preserve"> FDI inflows into the UK before and after Brexit and evaluating the repercussions of Brexit on FDI in the UK.</w:t>
      </w:r>
    </w:p>
    <w:p w14:paraId="097E652A" w14:textId="77777777" w:rsidR="005E628D" w:rsidRDefault="0031050B" w:rsidP="00EB2357">
      <w:pPr>
        <w:pStyle w:val="Heading2"/>
        <w:rPr>
          <w:rFonts w:eastAsia="Arial Unicode MS"/>
        </w:rPr>
      </w:pPr>
      <w:bookmarkStart w:id="5" w:name="_Toc170722832"/>
      <w:bookmarkEnd w:id="4"/>
      <w:r w:rsidRPr="000441FC">
        <w:rPr>
          <w:rFonts w:eastAsia="Arial Unicode MS"/>
        </w:rPr>
        <w:t>Dissertation Objectives</w:t>
      </w:r>
    </w:p>
    <w:p w14:paraId="7B7AB282" w14:textId="77777777" w:rsidR="00872BE7" w:rsidRDefault="00872BE7" w:rsidP="00EB2357">
      <w:pPr>
        <w:pStyle w:val="Heading2"/>
        <w:rPr>
          <w:rFonts w:eastAsia="Arial Unicode MS"/>
        </w:rPr>
      </w:pPr>
      <w:r>
        <w:rPr>
          <w:rFonts w:ascii="Arial" w:eastAsia="Arial Unicode MS" w:hAnsi="Arial" w:cs="Arial"/>
          <w:color w:val="auto"/>
          <w:sz w:val="24"/>
          <w:szCs w:val="24"/>
        </w:rPr>
        <w:t>The dissertation aims to examine how FDI is affected by Brexit.</w:t>
      </w:r>
      <w:r w:rsidR="0031050B" w:rsidRPr="000441FC">
        <w:rPr>
          <w:rFonts w:eastAsia="Arial Unicode MS"/>
        </w:rPr>
        <w:t xml:space="preserve"> </w:t>
      </w:r>
    </w:p>
    <w:p w14:paraId="57ED3C3A" w14:textId="5E4440E6" w:rsidR="003816C2" w:rsidRPr="000441FC" w:rsidRDefault="0031050B" w:rsidP="00EB2357">
      <w:pPr>
        <w:pStyle w:val="Heading2"/>
      </w:pPr>
      <w:r w:rsidRPr="000441FC">
        <w:rPr>
          <w:rFonts w:eastAsia="Arial Unicode MS"/>
        </w:rPr>
        <w:t>Questions</w:t>
      </w:r>
      <w:r w:rsidR="005E628D">
        <w:rPr>
          <w:rFonts w:eastAsia="Arial Unicode MS"/>
        </w:rPr>
        <w:t xml:space="preserve"> to </w:t>
      </w:r>
      <w:bookmarkEnd w:id="5"/>
      <w:r w:rsidR="005E628D">
        <w:rPr>
          <w:rFonts w:eastAsia="Arial Unicode MS"/>
        </w:rPr>
        <w:t>achieve my objectives.</w:t>
      </w:r>
    </w:p>
    <w:p w14:paraId="432C5436" w14:textId="44906675" w:rsidR="003816C2" w:rsidRPr="002A701C" w:rsidRDefault="003816C2"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The research objectives </w:t>
      </w:r>
      <w:r w:rsidR="005E628D">
        <w:rPr>
          <w:rFonts w:ascii="Arial" w:eastAsia="Arial Unicode MS" w:hAnsi="Arial" w:cs="Arial"/>
          <w:sz w:val="24"/>
          <w:szCs w:val="24"/>
        </w:rPr>
        <w:t xml:space="preserve">can </w:t>
      </w:r>
      <w:r w:rsidR="00872BE7">
        <w:rPr>
          <w:rFonts w:ascii="Arial" w:eastAsia="Arial Unicode MS" w:hAnsi="Arial" w:cs="Arial"/>
          <w:sz w:val="24"/>
          <w:szCs w:val="24"/>
        </w:rPr>
        <w:t>be achieved</w:t>
      </w:r>
      <w:r w:rsidR="005E628D">
        <w:rPr>
          <w:rFonts w:ascii="Arial" w:eastAsia="Arial Unicode MS" w:hAnsi="Arial" w:cs="Arial"/>
          <w:sz w:val="24"/>
          <w:szCs w:val="24"/>
        </w:rPr>
        <w:t xml:space="preserve"> by exploring </w:t>
      </w:r>
      <w:r w:rsidR="00872BE7">
        <w:rPr>
          <w:rFonts w:ascii="Arial" w:eastAsia="Arial Unicode MS" w:hAnsi="Arial" w:cs="Arial"/>
          <w:sz w:val="24"/>
          <w:szCs w:val="24"/>
        </w:rPr>
        <w:t xml:space="preserve">the </w:t>
      </w:r>
      <w:r w:rsidR="005E628D">
        <w:rPr>
          <w:rFonts w:ascii="Arial" w:eastAsia="Arial Unicode MS" w:hAnsi="Arial" w:cs="Arial"/>
          <w:sz w:val="24"/>
          <w:szCs w:val="24"/>
        </w:rPr>
        <w:t xml:space="preserve">following </w:t>
      </w:r>
      <w:r w:rsidR="00872BE7">
        <w:rPr>
          <w:rFonts w:ascii="Arial" w:eastAsia="Arial Unicode MS" w:hAnsi="Arial" w:cs="Arial"/>
          <w:sz w:val="24"/>
          <w:szCs w:val="24"/>
        </w:rPr>
        <w:t>questions</w:t>
      </w:r>
      <w:r w:rsidR="005E628D">
        <w:rPr>
          <w:rFonts w:ascii="Arial" w:eastAsia="Arial Unicode MS" w:hAnsi="Arial" w:cs="Arial"/>
          <w:sz w:val="24"/>
          <w:szCs w:val="24"/>
        </w:rPr>
        <w:t>:</w:t>
      </w:r>
    </w:p>
    <w:p w14:paraId="2FEC449D" w14:textId="2D463DB1" w:rsidR="00E10DF2" w:rsidRPr="00E10DF2" w:rsidRDefault="00E10DF2" w:rsidP="00E10DF2">
      <w:pPr>
        <w:pStyle w:val="ListParagraph"/>
        <w:numPr>
          <w:ilvl w:val="0"/>
          <w:numId w:val="6"/>
        </w:numPr>
        <w:spacing w:line="360" w:lineRule="auto"/>
        <w:jc w:val="both"/>
        <w:rPr>
          <w:rFonts w:ascii="Arial Unicode MS" w:eastAsia="Arial Unicode MS" w:hAnsi="Arial Unicode MS" w:cs="Arial Unicode MS"/>
          <w:sz w:val="24"/>
          <w:szCs w:val="24"/>
        </w:rPr>
      </w:pPr>
      <w:bookmarkStart w:id="6" w:name="_Hlk170727239"/>
      <w:r w:rsidRPr="00E10DF2">
        <w:rPr>
          <w:rFonts w:ascii="Arial Unicode MS" w:eastAsia="Arial Unicode MS" w:hAnsi="Arial Unicode MS" w:cs="Arial Unicode MS"/>
          <w:sz w:val="24"/>
          <w:szCs w:val="24"/>
        </w:rPr>
        <w:t>What are the main factors that can influence FDI?</w:t>
      </w:r>
    </w:p>
    <w:p w14:paraId="25149D21" w14:textId="77777777" w:rsidR="00E10DF2" w:rsidRPr="00E10DF2" w:rsidRDefault="00E10DF2" w:rsidP="00040F25">
      <w:pPr>
        <w:pStyle w:val="ListParagraph"/>
        <w:numPr>
          <w:ilvl w:val="0"/>
          <w:numId w:val="6"/>
        </w:numPr>
        <w:jc w:val="both"/>
        <w:rPr>
          <w:rFonts w:ascii="Arial" w:eastAsia="Arial Unicode MS" w:hAnsi="Arial" w:cs="Arial"/>
          <w:sz w:val="24"/>
          <w:szCs w:val="24"/>
        </w:rPr>
      </w:pPr>
      <w:r w:rsidRPr="00D930FB">
        <w:rPr>
          <w:rFonts w:ascii="Arial Unicode MS" w:eastAsia="Arial Unicode MS" w:hAnsi="Arial Unicode MS" w:cs="Arial Unicode MS"/>
          <w:sz w:val="24"/>
          <w:szCs w:val="24"/>
        </w:rPr>
        <w:t>What is the impact of Brexit on FDI in the UK?</w:t>
      </w:r>
    </w:p>
    <w:p w14:paraId="479C9C0E" w14:textId="77777777" w:rsidR="00E10DF2" w:rsidRPr="00E10DF2" w:rsidRDefault="00E10DF2" w:rsidP="00E10DF2">
      <w:pPr>
        <w:pStyle w:val="ListParagraph"/>
        <w:numPr>
          <w:ilvl w:val="0"/>
          <w:numId w:val="6"/>
        </w:numPr>
        <w:rPr>
          <w:rFonts w:ascii="Arial" w:hAnsi="Arial" w:cs="Arial"/>
        </w:rPr>
      </w:pPr>
      <w:r w:rsidRPr="00E10DF2">
        <w:rPr>
          <w:rFonts w:ascii="Arial Unicode MS" w:eastAsia="Arial Unicode MS" w:hAnsi="Arial Unicode MS" w:cs="Arial Unicode MS"/>
          <w:sz w:val="24"/>
          <w:szCs w:val="24"/>
        </w:rPr>
        <w:t>What is the impact of FDI on economic growth?</w:t>
      </w:r>
    </w:p>
    <w:p w14:paraId="34769665" w14:textId="77777777" w:rsidR="00040F25" w:rsidRPr="00040F25" w:rsidRDefault="00040F25" w:rsidP="00040F25">
      <w:pPr>
        <w:pStyle w:val="ListParagraph"/>
        <w:jc w:val="both"/>
        <w:rPr>
          <w:rFonts w:ascii="Arial" w:eastAsia="Arial Unicode MS" w:hAnsi="Arial" w:cs="Arial"/>
          <w:sz w:val="24"/>
          <w:szCs w:val="24"/>
        </w:rPr>
      </w:pPr>
    </w:p>
    <w:p w14:paraId="2BC59145" w14:textId="2BC15EA3" w:rsidR="00B872D6" w:rsidRDefault="00B872D6" w:rsidP="00EB2357">
      <w:pPr>
        <w:jc w:val="both"/>
        <w:rPr>
          <w:rFonts w:ascii="Arial" w:eastAsia="Arial Unicode MS" w:hAnsi="Arial" w:cs="Arial"/>
          <w:sz w:val="24"/>
          <w:szCs w:val="24"/>
        </w:rPr>
      </w:pPr>
      <w:bookmarkStart w:id="7" w:name="_Toc158078669"/>
      <w:bookmarkEnd w:id="6"/>
      <w:r w:rsidRPr="002A701C">
        <w:rPr>
          <w:rFonts w:ascii="Arial" w:eastAsia="Arial Unicode MS" w:hAnsi="Arial" w:cs="Arial"/>
          <w:sz w:val="24"/>
          <w:szCs w:val="24"/>
        </w:rPr>
        <w:t xml:space="preserve">This thesis will achieve these goals by thoroughly </w:t>
      </w:r>
      <w:r w:rsidR="00814862" w:rsidRPr="002A701C">
        <w:rPr>
          <w:rFonts w:ascii="Arial" w:eastAsia="Arial Unicode MS" w:hAnsi="Arial" w:cs="Arial"/>
          <w:sz w:val="24"/>
          <w:szCs w:val="24"/>
        </w:rPr>
        <w:t>analysing</w:t>
      </w:r>
      <w:r w:rsidRPr="002A701C">
        <w:rPr>
          <w:rFonts w:ascii="Arial" w:eastAsia="Arial Unicode MS" w:hAnsi="Arial" w:cs="Arial"/>
          <w:sz w:val="24"/>
          <w:szCs w:val="24"/>
        </w:rPr>
        <w:t xml:space="preserve"> and integrating various interconnected chapters. It also aims to </w:t>
      </w:r>
      <w:r w:rsidR="00814862" w:rsidRPr="002A701C">
        <w:rPr>
          <w:rFonts w:ascii="Arial" w:eastAsia="Arial Unicode MS" w:hAnsi="Arial" w:cs="Arial"/>
          <w:sz w:val="24"/>
          <w:szCs w:val="24"/>
        </w:rPr>
        <w:t xml:space="preserve">significantly contribute to understanding </w:t>
      </w:r>
      <w:r w:rsidRPr="002A701C">
        <w:rPr>
          <w:rFonts w:ascii="Arial" w:eastAsia="Arial Unicode MS" w:hAnsi="Arial" w:cs="Arial"/>
          <w:sz w:val="24"/>
          <w:szCs w:val="24"/>
        </w:rPr>
        <w:t>foreign direct investment (FDI) and how it affects the United Kingdom.</w:t>
      </w:r>
    </w:p>
    <w:p w14:paraId="012A4CCD" w14:textId="5ADB5695" w:rsidR="003816C2" w:rsidRPr="00B872D6" w:rsidRDefault="00973A38" w:rsidP="00EB2357">
      <w:pPr>
        <w:pStyle w:val="Heading2"/>
      </w:pPr>
      <w:bookmarkStart w:id="8" w:name="_Toc170722833"/>
      <w:r w:rsidRPr="00B872D6">
        <w:t xml:space="preserve">How </w:t>
      </w:r>
      <w:r w:rsidR="009E467D">
        <w:t xml:space="preserve">I Will </w:t>
      </w:r>
      <w:r w:rsidRPr="00B872D6">
        <w:t xml:space="preserve">Achieve </w:t>
      </w:r>
      <w:r w:rsidR="003816C2" w:rsidRPr="00B872D6">
        <w:t>Research Questions</w:t>
      </w:r>
      <w:bookmarkEnd w:id="7"/>
      <w:r w:rsidRPr="00B872D6">
        <w:t xml:space="preserve"> </w:t>
      </w:r>
      <w:r w:rsidR="009F3DBD" w:rsidRPr="00B872D6">
        <w:t>Objectives</w:t>
      </w:r>
      <w:bookmarkEnd w:id="8"/>
    </w:p>
    <w:p w14:paraId="5CC74DB0" w14:textId="5BE5AB96" w:rsidR="00E30546" w:rsidRPr="00E10DF2" w:rsidRDefault="00973A38" w:rsidP="00575C17">
      <w:pPr>
        <w:spacing w:line="360" w:lineRule="auto"/>
        <w:jc w:val="both"/>
        <w:rPr>
          <w:rFonts w:ascii="Arial" w:eastAsia="Arial Unicode MS" w:hAnsi="Arial" w:cs="Arial"/>
          <w:sz w:val="24"/>
          <w:szCs w:val="24"/>
        </w:rPr>
      </w:pPr>
      <w:bookmarkStart w:id="9" w:name="_Hlk170727735"/>
      <w:r w:rsidRPr="002A701C">
        <w:rPr>
          <w:rFonts w:eastAsia="Arial Unicode MS"/>
        </w:rPr>
        <w:t xml:space="preserve">1. </w:t>
      </w:r>
      <w:r w:rsidR="003447E7">
        <w:rPr>
          <w:rFonts w:eastAsia="Arial Unicode MS"/>
        </w:rPr>
        <w:t xml:space="preserve"> </w:t>
      </w:r>
      <w:r w:rsidR="003447E7">
        <w:rPr>
          <w:rFonts w:eastAsia="Arial Unicode MS"/>
        </w:rPr>
        <w:tab/>
      </w:r>
      <w:r w:rsidR="00556FA0" w:rsidRPr="00E10DF2">
        <w:rPr>
          <w:rFonts w:ascii="Arial" w:eastAsia="Arial Unicode MS" w:hAnsi="Arial" w:cs="Arial"/>
          <w:sz w:val="24"/>
          <w:szCs w:val="24"/>
        </w:rPr>
        <w:t xml:space="preserve">The first objective is to identify and re-examine the different </w:t>
      </w:r>
      <w:r w:rsidR="00E10DF2" w:rsidRPr="00E10DF2">
        <w:rPr>
          <w:rFonts w:ascii="Arial" w:eastAsia="Arial Unicode MS" w:hAnsi="Arial" w:cs="Arial"/>
          <w:sz w:val="24"/>
          <w:szCs w:val="24"/>
        </w:rPr>
        <w:t>factors</w:t>
      </w:r>
      <w:r w:rsidR="00556FA0" w:rsidRPr="00E10DF2">
        <w:rPr>
          <w:rFonts w:ascii="Arial" w:eastAsia="Arial Unicode MS" w:hAnsi="Arial" w:cs="Arial"/>
          <w:sz w:val="24"/>
          <w:szCs w:val="24"/>
        </w:rPr>
        <w:t xml:space="preserve"> of FDI and critically appraise various factors that</w:t>
      </w:r>
      <w:r w:rsidRPr="00E10DF2">
        <w:rPr>
          <w:rFonts w:ascii="Arial" w:eastAsia="Arial Unicode MS" w:hAnsi="Arial" w:cs="Arial"/>
          <w:sz w:val="24"/>
          <w:szCs w:val="24"/>
        </w:rPr>
        <w:t xml:space="preserve"> influence FDI</w:t>
      </w:r>
      <w:r w:rsidR="00E30546" w:rsidRPr="00E10DF2">
        <w:rPr>
          <w:rFonts w:ascii="Arial" w:eastAsia="Arial Unicode MS" w:hAnsi="Arial" w:cs="Arial"/>
          <w:sz w:val="24"/>
          <w:szCs w:val="24"/>
        </w:rPr>
        <w:t>. This can be achieved by analysing the importance of infrastructure, economy, exchange rates, and government policies.</w:t>
      </w:r>
    </w:p>
    <w:p w14:paraId="1B4A13E7" w14:textId="718C1F6F" w:rsidR="00973A38" w:rsidRPr="00E10DF2" w:rsidRDefault="00973A38" w:rsidP="00575C17">
      <w:pPr>
        <w:spacing w:line="360" w:lineRule="auto"/>
        <w:jc w:val="both"/>
        <w:rPr>
          <w:rFonts w:ascii="Arial" w:eastAsia="Arial Unicode MS" w:hAnsi="Arial" w:cs="Arial"/>
          <w:sz w:val="24"/>
          <w:szCs w:val="24"/>
        </w:rPr>
      </w:pPr>
      <w:r w:rsidRPr="00E10DF2">
        <w:rPr>
          <w:rFonts w:ascii="Arial" w:eastAsia="Arial Unicode MS" w:hAnsi="Arial" w:cs="Arial"/>
          <w:sz w:val="24"/>
          <w:szCs w:val="24"/>
        </w:rPr>
        <w:t>2.</w:t>
      </w:r>
      <w:r w:rsidR="009F3DBD" w:rsidRPr="00E10DF2">
        <w:rPr>
          <w:rFonts w:ascii="Arial" w:eastAsia="Arial Unicode MS" w:hAnsi="Arial" w:cs="Arial"/>
          <w:sz w:val="24"/>
          <w:szCs w:val="24"/>
        </w:rPr>
        <w:tab/>
      </w:r>
      <w:r w:rsidR="00F56A2F" w:rsidRPr="00E10DF2">
        <w:rPr>
          <w:rFonts w:ascii="Arial" w:eastAsia="Arial Unicode MS" w:hAnsi="Arial" w:cs="Arial"/>
          <w:sz w:val="24"/>
          <w:szCs w:val="24"/>
        </w:rPr>
        <w:t xml:space="preserve">The second objective can be </w:t>
      </w:r>
      <w:r w:rsidR="009F3DBD" w:rsidRPr="00E10DF2">
        <w:rPr>
          <w:rFonts w:ascii="Arial" w:eastAsia="Arial Unicode MS" w:hAnsi="Arial" w:cs="Arial"/>
          <w:sz w:val="24"/>
          <w:szCs w:val="24"/>
        </w:rPr>
        <w:t xml:space="preserve">achieved by analysing </w:t>
      </w:r>
      <w:r w:rsidR="00780B4C" w:rsidRPr="00E10DF2">
        <w:rPr>
          <w:rFonts w:ascii="Arial" w:eastAsia="Arial Unicode MS" w:hAnsi="Arial" w:cs="Arial"/>
          <w:sz w:val="24"/>
          <w:szCs w:val="24"/>
        </w:rPr>
        <w:t>pre-</w:t>
      </w:r>
      <w:r w:rsidR="005C79E9" w:rsidRPr="00E10DF2">
        <w:rPr>
          <w:rFonts w:ascii="Arial" w:eastAsia="Arial Unicode MS" w:hAnsi="Arial" w:cs="Arial"/>
          <w:sz w:val="24"/>
          <w:szCs w:val="24"/>
        </w:rPr>
        <w:t xml:space="preserve"> and post-Brexit FDI in the UK.</w:t>
      </w:r>
      <w:r w:rsidR="009F3DBD" w:rsidRPr="00E10DF2">
        <w:rPr>
          <w:rFonts w:ascii="Arial" w:eastAsia="Arial Unicode MS" w:hAnsi="Arial" w:cs="Arial"/>
          <w:sz w:val="24"/>
          <w:szCs w:val="24"/>
        </w:rPr>
        <w:t xml:space="preserve"> </w:t>
      </w:r>
    </w:p>
    <w:p w14:paraId="39E68DB7" w14:textId="45F89AD8" w:rsidR="00E10DF2" w:rsidRPr="00E10DF2" w:rsidRDefault="00973A38" w:rsidP="00575C17">
      <w:pPr>
        <w:spacing w:line="360" w:lineRule="auto"/>
        <w:jc w:val="both"/>
        <w:rPr>
          <w:rFonts w:ascii="Arial" w:eastAsia="Arial Unicode MS" w:hAnsi="Arial" w:cs="Arial"/>
          <w:sz w:val="24"/>
          <w:szCs w:val="24"/>
        </w:rPr>
      </w:pPr>
      <w:r w:rsidRPr="00E10DF2">
        <w:rPr>
          <w:rFonts w:ascii="Arial" w:eastAsia="Arial Unicode MS" w:hAnsi="Arial" w:cs="Arial"/>
          <w:sz w:val="24"/>
          <w:szCs w:val="24"/>
        </w:rPr>
        <w:t>3.</w:t>
      </w:r>
      <w:r w:rsidR="00F56A2F" w:rsidRPr="00E10DF2">
        <w:rPr>
          <w:rFonts w:ascii="Arial" w:eastAsia="Arial Unicode MS" w:hAnsi="Arial" w:cs="Arial"/>
          <w:sz w:val="24"/>
          <w:szCs w:val="24"/>
        </w:rPr>
        <w:t xml:space="preserve"> </w:t>
      </w:r>
      <w:r w:rsidR="009F3DBD" w:rsidRPr="00E10DF2">
        <w:rPr>
          <w:rFonts w:ascii="Arial" w:eastAsia="Arial Unicode MS" w:hAnsi="Arial" w:cs="Arial"/>
          <w:sz w:val="24"/>
          <w:szCs w:val="24"/>
        </w:rPr>
        <w:tab/>
      </w:r>
      <w:r w:rsidR="00F56A2F" w:rsidRPr="00E10DF2">
        <w:rPr>
          <w:rFonts w:ascii="Arial" w:eastAsia="Arial Unicode MS" w:hAnsi="Arial" w:cs="Arial"/>
          <w:sz w:val="24"/>
          <w:szCs w:val="24"/>
        </w:rPr>
        <w:t>The third objective of this dissertation</w:t>
      </w:r>
      <w:r w:rsidR="00E10DF2" w:rsidRPr="00E10DF2">
        <w:rPr>
          <w:rFonts w:ascii="Arial" w:eastAsia="Arial Unicode MS" w:hAnsi="Arial" w:cs="Arial"/>
          <w:sz w:val="24"/>
          <w:szCs w:val="24"/>
        </w:rPr>
        <w:t xml:space="preserve"> can be achieved by</w:t>
      </w:r>
      <w:r w:rsidR="00F56A2F" w:rsidRPr="00E10DF2">
        <w:rPr>
          <w:rFonts w:ascii="Arial" w:eastAsia="Arial Unicode MS" w:hAnsi="Arial" w:cs="Arial"/>
          <w:sz w:val="24"/>
          <w:szCs w:val="24"/>
        </w:rPr>
        <w:t xml:space="preserve"> </w:t>
      </w:r>
      <w:r w:rsidR="009F3DBD" w:rsidRPr="00E10DF2">
        <w:rPr>
          <w:rFonts w:ascii="Arial" w:eastAsia="Arial Unicode MS" w:hAnsi="Arial" w:cs="Arial"/>
          <w:sz w:val="24"/>
          <w:szCs w:val="24"/>
        </w:rPr>
        <w:t>analys</w:t>
      </w:r>
      <w:r w:rsidR="00E10DF2" w:rsidRPr="00E10DF2">
        <w:rPr>
          <w:rFonts w:ascii="Arial" w:eastAsia="Arial Unicode MS" w:hAnsi="Arial" w:cs="Arial"/>
          <w:sz w:val="24"/>
          <w:szCs w:val="24"/>
        </w:rPr>
        <w:t xml:space="preserve">ing </w:t>
      </w:r>
      <w:r w:rsidR="00F56A2F" w:rsidRPr="00E10DF2">
        <w:rPr>
          <w:rFonts w:ascii="Arial" w:eastAsia="Arial Unicode MS" w:hAnsi="Arial" w:cs="Arial"/>
          <w:sz w:val="24"/>
          <w:szCs w:val="24"/>
        </w:rPr>
        <w:t xml:space="preserve">and </w:t>
      </w:r>
      <w:bookmarkStart w:id="10" w:name="_Toc158078670"/>
      <w:bookmarkStart w:id="11" w:name="_Toc170722834"/>
      <w:bookmarkEnd w:id="9"/>
      <w:r w:rsidR="00E10DF2" w:rsidRPr="00E10DF2">
        <w:rPr>
          <w:rFonts w:ascii="Arial" w:eastAsia="Arial Unicode MS" w:hAnsi="Arial" w:cs="Arial"/>
          <w:sz w:val="24"/>
          <w:szCs w:val="24"/>
        </w:rPr>
        <w:t xml:space="preserve">discussing the impact of foreign direct investment (FDI) on </w:t>
      </w:r>
      <w:r w:rsidR="00575C17">
        <w:rPr>
          <w:rFonts w:ascii="Arial" w:eastAsia="Arial Unicode MS" w:hAnsi="Arial" w:cs="Arial"/>
          <w:sz w:val="24"/>
          <w:szCs w:val="24"/>
        </w:rPr>
        <w:t>UK economic</w:t>
      </w:r>
      <w:r w:rsidR="00E10DF2" w:rsidRPr="00E10DF2">
        <w:rPr>
          <w:rFonts w:ascii="Arial" w:eastAsia="Arial Unicode MS" w:hAnsi="Arial" w:cs="Arial"/>
          <w:sz w:val="24"/>
          <w:szCs w:val="24"/>
        </w:rPr>
        <w:t xml:space="preserve"> growth. </w:t>
      </w:r>
    </w:p>
    <w:p w14:paraId="6C4868A8" w14:textId="01948608" w:rsidR="00F56A2F" w:rsidRPr="000441FC" w:rsidRDefault="00F56A2F" w:rsidP="00EB2357">
      <w:pPr>
        <w:pStyle w:val="Heading1"/>
      </w:pPr>
      <w:r w:rsidRPr="000441FC">
        <w:t>Literature Review</w:t>
      </w:r>
      <w:bookmarkEnd w:id="10"/>
      <w:bookmarkEnd w:id="11"/>
    </w:p>
    <w:p w14:paraId="089F3F7E" w14:textId="0FF918AD" w:rsidR="00F56A2F" w:rsidRPr="002A701C" w:rsidRDefault="00F56A2F"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Economists </w:t>
      </w:r>
      <w:r w:rsidR="00556FA0" w:rsidRPr="002A701C">
        <w:rPr>
          <w:rFonts w:ascii="Arial" w:eastAsia="Arial Unicode MS" w:hAnsi="Arial" w:cs="Arial"/>
          <w:sz w:val="24"/>
          <w:szCs w:val="24"/>
        </w:rPr>
        <w:t>emphasise</w:t>
      </w:r>
      <w:r w:rsidRPr="002A701C">
        <w:rPr>
          <w:rFonts w:ascii="Arial" w:eastAsia="Arial Unicode MS" w:hAnsi="Arial" w:cs="Arial"/>
          <w:sz w:val="24"/>
          <w:szCs w:val="24"/>
        </w:rPr>
        <w:t xml:space="preserve"> various economic instruments that contribute to developing a country's economy. Factors such as capital requirements, technology, infrastructure, geographical location, investment costs, </w:t>
      </w:r>
      <w:r w:rsidR="00556FA0" w:rsidRPr="002A701C">
        <w:rPr>
          <w:rFonts w:ascii="Arial" w:eastAsia="Arial Unicode MS" w:hAnsi="Arial" w:cs="Arial"/>
          <w:sz w:val="24"/>
          <w:szCs w:val="24"/>
        </w:rPr>
        <w:t>neighbouring</w:t>
      </w:r>
      <w:r w:rsidRPr="002A701C">
        <w:rPr>
          <w:rFonts w:ascii="Arial" w:eastAsia="Arial Unicode MS" w:hAnsi="Arial" w:cs="Arial"/>
          <w:sz w:val="24"/>
          <w:szCs w:val="24"/>
        </w:rPr>
        <w:t xml:space="preserve"> countries, residency status, taxes, political environment, education levels, and foreign direct investment are all essential for economic growth. Additionally, various institutions pave the way for these influential factors. </w:t>
      </w:r>
    </w:p>
    <w:p w14:paraId="60538BBB" w14:textId="318B21D0" w:rsidR="00F56A2F" w:rsidRPr="002A701C" w:rsidRDefault="00F56A2F" w:rsidP="00EB2357">
      <w:pPr>
        <w:jc w:val="both"/>
        <w:rPr>
          <w:rFonts w:ascii="Arial" w:eastAsia="Arial Unicode MS" w:hAnsi="Arial" w:cs="Arial"/>
          <w:sz w:val="24"/>
          <w:szCs w:val="24"/>
        </w:rPr>
      </w:pPr>
      <w:r w:rsidRPr="002A701C">
        <w:rPr>
          <w:rFonts w:ascii="Arial" w:eastAsia="Arial Unicode MS" w:hAnsi="Arial" w:cs="Arial"/>
          <w:sz w:val="24"/>
          <w:szCs w:val="24"/>
        </w:rPr>
        <w:lastRenderedPageBreak/>
        <w:t xml:space="preserve">Foreign direct investment (FDI) represents a significant catalyst for economic growth in every country. </w:t>
      </w:r>
      <w:proofErr w:type="spellStart"/>
      <w:r w:rsidRPr="002A701C">
        <w:rPr>
          <w:rFonts w:ascii="Arial" w:eastAsia="Arial Unicode MS" w:hAnsi="Arial" w:cs="Arial"/>
          <w:sz w:val="24"/>
          <w:szCs w:val="24"/>
        </w:rPr>
        <w:t>Alesina</w:t>
      </w:r>
      <w:proofErr w:type="spellEnd"/>
      <w:r w:rsidRPr="002A701C">
        <w:rPr>
          <w:rFonts w:ascii="Arial" w:eastAsia="Arial Unicode MS" w:hAnsi="Arial" w:cs="Arial"/>
          <w:sz w:val="24"/>
          <w:szCs w:val="24"/>
        </w:rPr>
        <w:t xml:space="preserve"> and Rodrik (1994) underscore the crucial link between political factors and the economy's overall performance, </w:t>
      </w:r>
      <w:r w:rsidR="00556FA0" w:rsidRPr="002A701C">
        <w:rPr>
          <w:rFonts w:ascii="Arial" w:eastAsia="Arial Unicode MS" w:hAnsi="Arial" w:cs="Arial"/>
          <w:sz w:val="24"/>
          <w:szCs w:val="24"/>
        </w:rPr>
        <w:t>emphasising</w:t>
      </w:r>
      <w:r w:rsidRPr="002A701C">
        <w:rPr>
          <w:rFonts w:ascii="Arial" w:eastAsia="Arial Unicode MS" w:hAnsi="Arial" w:cs="Arial"/>
          <w:sz w:val="24"/>
          <w:szCs w:val="24"/>
        </w:rPr>
        <w:t xml:space="preserve"> the need for political stability and conducive policies. Furthermore, Kuznets (1966) suggested that governments should proactively enact policies that foster economic development, including but not limited to facilitating international trade, embracing new technological advancements, and promoting the dissemination of business knowledge within the domestic economy. These measures are vital for enhancing a nation's economic landscape and competitiveness.</w:t>
      </w:r>
    </w:p>
    <w:p w14:paraId="00245F4D" w14:textId="0A79035F" w:rsidR="00F56A2F" w:rsidRPr="002A701C" w:rsidRDefault="00F56A2F"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Foreign direct investment (FDI) plays a critical role in a country's development, prompting every nation to exert considerable effort in attracting it. In 1999, Markusen and Venables conducted research that revealed the substantial impact of FDI on medium—and small-sized firms, </w:t>
      </w:r>
      <w:r w:rsidR="00556FA0" w:rsidRPr="002A701C">
        <w:rPr>
          <w:rFonts w:ascii="Arial" w:eastAsia="Arial Unicode MS" w:hAnsi="Arial" w:cs="Arial"/>
          <w:sz w:val="24"/>
          <w:szCs w:val="24"/>
        </w:rPr>
        <w:t>emphasising</w:t>
      </w:r>
      <w:r w:rsidRPr="002A701C">
        <w:rPr>
          <w:rFonts w:ascii="Arial" w:eastAsia="Arial Unicode MS" w:hAnsi="Arial" w:cs="Arial"/>
          <w:sz w:val="24"/>
          <w:szCs w:val="24"/>
        </w:rPr>
        <w:t xml:space="preserve"> its economic benefits, such as lower </w:t>
      </w:r>
      <w:r w:rsidR="00556FA0" w:rsidRPr="002A701C">
        <w:rPr>
          <w:rFonts w:ascii="Arial" w:eastAsia="Arial Unicode MS" w:hAnsi="Arial" w:cs="Arial"/>
          <w:sz w:val="24"/>
          <w:szCs w:val="24"/>
        </w:rPr>
        <w:t>labour</w:t>
      </w:r>
      <w:r w:rsidRPr="002A701C">
        <w:rPr>
          <w:rFonts w:ascii="Arial" w:eastAsia="Arial Unicode MS" w:hAnsi="Arial" w:cs="Arial"/>
          <w:sz w:val="24"/>
          <w:szCs w:val="24"/>
        </w:rPr>
        <w:t xml:space="preserve"> costs and reduced raw material prices, which can significantly enhance business profitability.</w:t>
      </w:r>
    </w:p>
    <w:p w14:paraId="0E68C2B3" w14:textId="46FA05CA" w:rsidR="00F56A2F" w:rsidRPr="002A701C" w:rsidRDefault="00F56A2F"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Additionally, La </w:t>
      </w:r>
      <w:proofErr w:type="spellStart"/>
      <w:r w:rsidRPr="002A701C">
        <w:rPr>
          <w:rFonts w:ascii="Arial" w:eastAsia="Arial Unicode MS" w:hAnsi="Arial" w:cs="Arial"/>
          <w:sz w:val="24"/>
          <w:szCs w:val="24"/>
        </w:rPr>
        <w:t>ll</w:t>
      </w:r>
      <w:proofErr w:type="spellEnd"/>
      <w:r w:rsidRPr="002A701C">
        <w:rPr>
          <w:rFonts w:ascii="Arial" w:eastAsia="Arial Unicode MS" w:hAnsi="Arial" w:cs="Arial"/>
          <w:sz w:val="24"/>
          <w:szCs w:val="24"/>
        </w:rPr>
        <w:t xml:space="preserve"> (1997b) and Costa (2002) highlighted the substantial benefits of FDI, including technology transfer, increased market access, enhanced productivity, and exports. </w:t>
      </w:r>
      <w:r w:rsidR="00556FA0" w:rsidRPr="002A701C">
        <w:rPr>
          <w:rFonts w:ascii="Arial" w:eastAsia="Arial Unicode MS" w:hAnsi="Arial" w:cs="Arial"/>
          <w:sz w:val="24"/>
          <w:szCs w:val="24"/>
        </w:rPr>
        <w:t>Recognising</w:t>
      </w:r>
      <w:r w:rsidRPr="002A701C">
        <w:rPr>
          <w:rFonts w:ascii="Arial" w:eastAsia="Arial Unicode MS" w:hAnsi="Arial" w:cs="Arial"/>
          <w:sz w:val="24"/>
          <w:szCs w:val="24"/>
        </w:rPr>
        <w:t xml:space="preserve"> these benefits, authorities offer various incentives, such as special relaxations, government support, and reduced taxes, to attract and motivate investors to bring FDI into the country. </w:t>
      </w:r>
    </w:p>
    <w:p w14:paraId="64020992" w14:textId="1A43B474" w:rsidR="00F56A2F" w:rsidRPr="002A701C" w:rsidRDefault="00F56A2F"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In his analysis of location selection and the decision-making process for foreign direct investment (FDI), Chen (1996) underscored several critical determinants. He posited that FDI is intricately linked to location-specific attributes and the potential for market expansion. Vital considerations encompass </w:t>
      </w:r>
      <w:r w:rsidR="00556FA0" w:rsidRPr="002A701C">
        <w:rPr>
          <w:rFonts w:ascii="Arial" w:eastAsia="Arial Unicode MS" w:hAnsi="Arial" w:cs="Arial"/>
          <w:sz w:val="24"/>
          <w:szCs w:val="24"/>
        </w:rPr>
        <w:t>labour</w:t>
      </w:r>
      <w:r w:rsidRPr="002A701C">
        <w:rPr>
          <w:rFonts w:ascii="Arial" w:eastAsia="Arial Unicode MS" w:hAnsi="Arial" w:cs="Arial"/>
          <w:sz w:val="24"/>
          <w:szCs w:val="24"/>
        </w:rPr>
        <w:t xml:space="preserve"> costs, transportation accessibility, and innovation and technological sophistication within the respective country.</w:t>
      </w:r>
    </w:p>
    <w:p w14:paraId="3D360541" w14:textId="77777777" w:rsidR="00F56A2F" w:rsidRPr="002A701C" w:rsidRDefault="00F56A2F" w:rsidP="00EB2357">
      <w:pPr>
        <w:jc w:val="both"/>
        <w:rPr>
          <w:rFonts w:ascii="Arial" w:eastAsia="Arial Unicode MS" w:hAnsi="Arial" w:cs="Arial"/>
          <w:sz w:val="24"/>
          <w:szCs w:val="24"/>
        </w:rPr>
      </w:pPr>
      <w:r w:rsidRPr="002A701C">
        <w:rPr>
          <w:rFonts w:ascii="Arial" w:eastAsia="Arial Unicode MS" w:hAnsi="Arial" w:cs="Arial"/>
          <w:sz w:val="24"/>
          <w:szCs w:val="24"/>
        </w:rPr>
        <w:t>The impact of FDI on the economy is substantial and positive. It is a crucial growth driver, expanding business opportunities in the global market and contributing to rapid and widespread economic growth. This positive outlook underscores the potential and benefits of FDI, inspiring optimism and potential in the audience.</w:t>
      </w:r>
    </w:p>
    <w:p w14:paraId="5C746B26" w14:textId="77777777" w:rsidR="00F56A2F" w:rsidRPr="002A701C" w:rsidRDefault="00F56A2F" w:rsidP="00EB2357">
      <w:pPr>
        <w:jc w:val="both"/>
        <w:rPr>
          <w:rFonts w:ascii="Arial" w:eastAsia="Arial Unicode MS" w:hAnsi="Arial" w:cs="Arial"/>
          <w:sz w:val="24"/>
          <w:szCs w:val="24"/>
        </w:rPr>
      </w:pPr>
      <w:r w:rsidRPr="002A701C">
        <w:rPr>
          <w:rFonts w:ascii="Arial" w:eastAsia="Arial Unicode MS" w:hAnsi="Arial" w:cs="Arial"/>
          <w:sz w:val="24"/>
          <w:szCs w:val="24"/>
        </w:rPr>
        <w:t>It is essential to acknowledge that market attractiveness varies across regions, contingent on factors such as the legal framework, economic outlook, political stability, and government directives. The approach the target market takes for FDI is also a critical determinant.</w:t>
      </w:r>
    </w:p>
    <w:p w14:paraId="12CB1805" w14:textId="2D7C64CF" w:rsidR="00F56A2F" w:rsidRPr="002A701C" w:rsidRDefault="00F56A2F"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From 1985 to 2013, a study by Bruno, Campos, Estrin, and Tian (2016) used </w:t>
      </w:r>
      <w:r w:rsidR="00556FA0" w:rsidRPr="002A701C">
        <w:rPr>
          <w:rFonts w:ascii="Arial" w:eastAsia="Arial Unicode MS" w:hAnsi="Arial" w:cs="Arial"/>
          <w:sz w:val="24"/>
          <w:szCs w:val="24"/>
        </w:rPr>
        <w:t xml:space="preserve">foreign direct investment (FDI) data </w:t>
      </w:r>
      <w:r w:rsidRPr="002A701C">
        <w:rPr>
          <w:rFonts w:ascii="Arial" w:eastAsia="Arial Unicode MS" w:hAnsi="Arial" w:cs="Arial"/>
          <w:sz w:val="24"/>
          <w:szCs w:val="24"/>
        </w:rPr>
        <w:t xml:space="preserve">between 34 OECD countries. They wanted to see how joining the EU would affect FDI flows between countries. The study considered factors like market size (measured by GDP), distance between countries, and GDP per capita. This approach helps to understand the specific impact of EU membership on FDI flows. </w:t>
      </w:r>
    </w:p>
    <w:p w14:paraId="7449D386" w14:textId="508D2755" w:rsidR="00F56A2F" w:rsidRPr="002A701C" w:rsidRDefault="00B872D6" w:rsidP="00EB2357">
      <w:pPr>
        <w:jc w:val="both"/>
        <w:rPr>
          <w:rFonts w:ascii="Arial" w:eastAsia="Arial Unicode MS" w:hAnsi="Arial" w:cs="Arial"/>
          <w:sz w:val="24"/>
          <w:szCs w:val="24"/>
        </w:rPr>
      </w:pPr>
      <w:bookmarkStart w:id="12" w:name="_Hlk170728245"/>
      <w:r w:rsidRPr="002A701C">
        <w:rPr>
          <w:rFonts w:ascii="Arial" w:eastAsia="Arial Unicode MS" w:hAnsi="Arial" w:cs="Arial"/>
          <w:sz w:val="24"/>
          <w:szCs w:val="24"/>
        </w:rPr>
        <w:lastRenderedPageBreak/>
        <w:t xml:space="preserve">When selecting a dissertation topic, several important considerations come into play. These include the </w:t>
      </w:r>
      <w:r w:rsidR="00814862" w:rsidRPr="002A701C">
        <w:rPr>
          <w:rFonts w:ascii="Arial" w:eastAsia="Arial Unicode MS" w:hAnsi="Arial" w:cs="Arial"/>
          <w:sz w:val="24"/>
          <w:szCs w:val="24"/>
        </w:rPr>
        <w:t>topic's relevance</w:t>
      </w:r>
      <w:r w:rsidRPr="002A701C">
        <w:rPr>
          <w:rFonts w:ascii="Arial" w:eastAsia="Arial Unicode MS" w:hAnsi="Arial" w:cs="Arial"/>
          <w:sz w:val="24"/>
          <w:szCs w:val="24"/>
        </w:rPr>
        <w:t xml:space="preserve"> to the field of study, the potential for original research and contribution to existing knowledge, and the feasibility of conducting the research within the given timeframe and available resources. </w:t>
      </w:r>
      <w:r w:rsidR="0028276B" w:rsidRPr="002A701C">
        <w:rPr>
          <w:rFonts w:ascii="Arial" w:eastAsia="Arial Unicode MS" w:hAnsi="Arial" w:cs="Arial"/>
          <w:sz w:val="24"/>
          <w:szCs w:val="24"/>
        </w:rPr>
        <w:t>The</w:t>
      </w:r>
      <w:r w:rsidRPr="002A701C">
        <w:rPr>
          <w:rFonts w:ascii="Arial" w:eastAsia="Arial Unicode MS" w:hAnsi="Arial" w:cs="Arial"/>
          <w:sz w:val="24"/>
          <w:szCs w:val="24"/>
        </w:rPr>
        <w:t xml:space="preserve"> literature review, </w:t>
      </w:r>
      <w:r w:rsidR="00814862" w:rsidRPr="002A701C">
        <w:rPr>
          <w:rFonts w:ascii="Arial" w:eastAsia="Arial Unicode MS" w:hAnsi="Arial" w:cs="Arial"/>
          <w:sz w:val="24"/>
          <w:szCs w:val="24"/>
        </w:rPr>
        <w:t>comprising academic articles and relevant publications, will thoroughly analyse</w:t>
      </w:r>
      <w:r w:rsidRPr="002A701C">
        <w:rPr>
          <w:rFonts w:ascii="Arial" w:eastAsia="Arial Unicode MS" w:hAnsi="Arial" w:cs="Arial"/>
          <w:sz w:val="24"/>
          <w:szCs w:val="24"/>
        </w:rPr>
        <w:t xml:space="preserve"> existing scholarship and its implications for the chosen topic.</w:t>
      </w:r>
    </w:p>
    <w:p w14:paraId="3CA02D15" w14:textId="24F1E135" w:rsidR="0005098D" w:rsidRPr="000441FC" w:rsidRDefault="0005098D" w:rsidP="00EB2357">
      <w:pPr>
        <w:pStyle w:val="Heading1"/>
      </w:pPr>
      <w:bookmarkStart w:id="13" w:name="_Toc170722835"/>
      <w:bookmarkEnd w:id="12"/>
      <w:r w:rsidRPr="000441FC">
        <w:t>Research Gaps</w:t>
      </w:r>
      <w:bookmarkEnd w:id="13"/>
      <w:r w:rsidRPr="000441FC">
        <w:t xml:space="preserve"> </w:t>
      </w:r>
    </w:p>
    <w:p w14:paraId="40926189" w14:textId="075E9BF3" w:rsidR="00575C17" w:rsidRDefault="00575C17" w:rsidP="002837C8">
      <w:pPr>
        <w:pStyle w:val="ListParagraph"/>
        <w:numPr>
          <w:ilvl w:val="0"/>
          <w:numId w:val="9"/>
        </w:numPr>
        <w:ind w:left="0" w:firstLine="0"/>
        <w:jc w:val="both"/>
        <w:rPr>
          <w:rFonts w:ascii="Arial" w:eastAsia="Arial Unicode MS" w:hAnsi="Arial" w:cs="Arial"/>
          <w:sz w:val="24"/>
          <w:szCs w:val="24"/>
        </w:rPr>
      </w:pPr>
      <w:bookmarkStart w:id="14" w:name="_Toc170722836"/>
      <w:r w:rsidRPr="00575C17">
        <w:rPr>
          <w:rFonts w:ascii="Arial" w:eastAsia="Arial Unicode MS" w:hAnsi="Arial" w:cs="Arial"/>
          <w:sz w:val="24"/>
          <w:szCs w:val="24"/>
        </w:rPr>
        <w:t xml:space="preserve">Further exploration and analysis are crucial to filling the gaps in research on foreign direct investment (FDI). Specifically, we </w:t>
      </w:r>
      <w:r w:rsidR="002837C8">
        <w:rPr>
          <w:rFonts w:ascii="Arial" w:eastAsia="Arial Unicode MS" w:hAnsi="Arial" w:cs="Arial"/>
          <w:sz w:val="24"/>
          <w:szCs w:val="24"/>
        </w:rPr>
        <w:t>must thoroughly analyse how Brexit impacts</w:t>
      </w:r>
      <w:r w:rsidRPr="00575C17">
        <w:rPr>
          <w:rFonts w:ascii="Arial" w:eastAsia="Arial Unicode MS" w:hAnsi="Arial" w:cs="Arial"/>
          <w:sz w:val="24"/>
          <w:szCs w:val="24"/>
        </w:rPr>
        <w:t xml:space="preserve"> FDI in the United Kingdom. We </w:t>
      </w:r>
      <w:r w:rsidR="002837C8">
        <w:rPr>
          <w:rFonts w:ascii="Arial" w:eastAsia="Arial Unicode MS" w:hAnsi="Arial" w:cs="Arial"/>
          <w:sz w:val="24"/>
          <w:szCs w:val="24"/>
        </w:rPr>
        <w:t>must also</w:t>
      </w:r>
      <w:r w:rsidRPr="00575C17">
        <w:rPr>
          <w:rFonts w:ascii="Arial" w:eastAsia="Arial Unicode MS" w:hAnsi="Arial" w:cs="Arial"/>
          <w:sz w:val="24"/>
          <w:szCs w:val="24"/>
        </w:rPr>
        <w:t xml:space="preserve"> study the factors influencing FDI inflows and outflows in the UK before and after Brexit.</w:t>
      </w:r>
    </w:p>
    <w:p w14:paraId="4BA61D3F" w14:textId="77777777" w:rsidR="00575C17" w:rsidRPr="00575C17" w:rsidRDefault="00575C17" w:rsidP="002837C8">
      <w:pPr>
        <w:pStyle w:val="ListParagraph"/>
        <w:ind w:left="0"/>
        <w:jc w:val="both"/>
        <w:rPr>
          <w:rFonts w:ascii="Arial" w:eastAsia="Arial Unicode MS" w:hAnsi="Arial" w:cs="Arial"/>
          <w:sz w:val="24"/>
          <w:szCs w:val="24"/>
        </w:rPr>
      </w:pPr>
    </w:p>
    <w:p w14:paraId="2DF9544D" w14:textId="3006EE1E" w:rsidR="00575C17" w:rsidRPr="002837C8" w:rsidRDefault="002837C8" w:rsidP="002837C8">
      <w:pPr>
        <w:pStyle w:val="ListParagraph"/>
        <w:numPr>
          <w:ilvl w:val="0"/>
          <w:numId w:val="9"/>
        </w:numPr>
        <w:ind w:left="0" w:firstLine="0"/>
        <w:jc w:val="both"/>
        <w:rPr>
          <w:rFonts w:ascii="Arial" w:eastAsia="Arial Unicode MS" w:hAnsi="Arial" w:cs="Arial"/>
          <w:sz w:val="24"/>
          <w:szCs w:val="24"/>
        </w:rPr>
      </w:pPr>
      <w:r w:rsidRPr="002837C8">
        <w:rPr>
          <w:rFonts w:ascii="Arial" w:eastAsia="Arial Unicode MS" w:hAnsi="Arial" w:cs="Arial"/>
          <w:sz w:val="24"/>
          <w:szCs w:val="24"/>
        </w:rPr>
        <w:t>M</w:t>
      </w:r>
      <w:r w:rsidR="00575C17" w:rsidRPr="002837C8">
        <w:rPr>
          <w:rFonts w:ascii="Arial" w:eastAsia="Arial Unicode MS" w:hAnsi="Arial" w:cs="Arial"/>
          <w:sz w:val="24"/>
          <w:szCs w:val="24"/>
        </w:rPr>
        <w:t xml:space="preserve">ore detailed and longitudinal studies are required to understand the long-term implications of FDI on the UK economy, including its effects on employment, economic growth, and industry dynamics. Furthermore, </w:t>
      </w:r>
      <w:r>
        <w:rPr>
          <w:rFonts w:ascii="Arial" w:eastAsia="Arial Unicode MS" w:hAnsi="Arial" w:cs="Arial"/>
          <w:sz w:val="24"/>
          <w:szCs w:val="24"/>
        </w:rPr>
        <w:t>more literature is needed</w:t>
      </w:r>
      <w:r w:rsidR="00575C17" w:rsidRPr="002837C8">
        <w:rPr>
          <w:rFonts w:ascii="Arial" w:eastAsia="Arial Unicode MS" w:hAnsi="Arial" w:cs="Arial"/>
          <w:sz w:val="24"/>
          <w:szCs w:val="24"/>
        </w:rPr>
        <w:t xml:space="preserve"> on the role of governmental policies and regulations in attracting or deterring FDI in the UK, which requires further exploration and analysis.</w:t>
      </w:r>
    </w:p>
    <w:p w14:paraId="7EB2D744" w14:textId="77777777" w:rsidR="00575C17" w:rsidRPr="00575C17" w:rsidRDefault="00575C17" w:rsidP="002837C8">
      <w:pPr>
        <w:pStyle w:val="ListParagraph"/>
        <w:ind w:left="0"/>
        <w:jc w:val="both"/>
        <w:rPr>
          <w:rFonts w:ascii="Arial" w:eastAsia="Arial Unicode MS" w:hAnsi="Arial" w:cs="Arial"/>
          <w:sz w:val="24"/>
          <w:szCs w:val="24"/>
        </w:rPr>
      </w:pPr>
    </w:p>
    <w:p w14:paraId="47376722" w14:textId="76E6B1B5" w:rsidR="00575C17" w:rsidRPr="00575C17" w:rsidRDefault="002837C8" w:rsidP="002837C8">
      <w:pPr>
        <w:pStyle w:val="ListParagraph"/>
        <w:numPr>
          <w:ilvl w:val="0"/>
          <w:numId w:val="9"/>
        </w:numPr>
        <w:ind w:left="0" w:firstLine="0"/>
        <w:jc w:val="both"/>
        <w:rPr>
          <w:rFonts w:ascii="Arial" w:eastAsia="Arial Unicode MS" w:hAnsi="Arial" w:cs="Arial"/>
          <w:sz w:val="24"/>
          <w:szCs w:val="24"/>
        </w:rPr>
      </w:pPr>
      <w:r>
        <w:rPr>
          <w:rFonts w:ascii="Arial" w:eastAsia="Arial Unicode MS" w:hAnsi="Arial" w:cs="Arial"/>
          <w:sz w:val="24"/>
          <w:szCs w:val="24"/>
        </w:rPr>
        <w:t>T</w:t>
      </w:r>
      <w:r w:rsidR="00575C17" w:rsidRPr="00575C17">
        <w:rPr>
          <w:rFonts w:ascii="Arial" w:eastAsia="Arial Unicode MS" w:hAnsi="Arial" w:cs="Arial"/>
          <w:sz w:val="24"/>
          <w:szCs w:val="24"/>
        </w:rPr>
        <w:t>here are gaps in research regarding the changing patterns and trends in FDI inflows and outflows in the UK, necessitating more comprehensive studies to capture the evolving nature of FDI activities in the country.</w:t>
      </w:r>
    </w:p>
    <w:p w14:paraId="37C45024" w14:textId="6B481415" w:rsidR="00F121A9" w:rsidRPr="000441FC" w:rsidRDefault="00F121A9" w:rsidP="00EB2357">
      <w:pPr>
        <w:pStyle w:val="Heading1"/>
      </w:pPr>
      <w:r>
        <w:t>Future Research</w:t>
      </w:r>
      <w:bookmarkEnd w:id="14"/>
      <w:r>
        <w:t xml:space="preserve"> </w:t>
      </w:r>
    </w:p>
    <w:p w14:paraId="55A593F1" w14:textId="640D9B8F" w:rsidR="0005098D" w:rsidRPr="002A701C" w:rsidRDefault="0005098D" w:rsidP="00EB2357">
      <w:pPr>
        <w:jc w:val="both"/>
        <w:rPr>
          <w:rFonts w:ascii="Arial" w:eastAsia="Arial Unicode MS" w:hAnsi="Arial" w:cs="Arial"/>
          <w:sz w:val="24"/>
          <w:szCs w:val="24"/>
        </w:rPr>
      </w:pPr>
      <w:r w:rsidRPr="002A701C">
        <w:rPr>
          <w:rFonts w:ascii="Arial" w:eastAsia="Arial Unicode MS" w:hAnsi="Arial" w:cs="Arial"/>
          <w:sz w:val="24"/>
          <w:szCs w:val="24"/>
        </w:rPr>
        <w:t>Here are some of the prominent areas within the field of foreign direct investment (FDI) that present opportunities for further research and exploration:</w:t>
      </w:r>
    </w:p>
    <w:p w14:paraId="6978DB1C" w14:textId="72429150" w:rsidR="0005098D" w:rsidRPr="002A701C" w:rsidRDefault="0005098D"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1. </w:t>
      </w:r>
      <w:r w:rsidR="001038B4" w:rsidRPr="002A701C">
        <w:rPr>
          <w:rFonts w:ascii="Arial" w:eastAsia="Arial Unicode MS" w:hAnsi="Arial" w:cs="Arial"/>
          <w:sz w:val="24"/>
          <w:szCs w:val="24"/>
        </w:rPr>
        <w:tab/>
      </w:r>
      <w:r w:rsidRPr="002A701C">
        <w:rPr>
          <w:rFonts w:ascii="Arial" w:eastAsia="Arial Unicode MS" w:hAnsi="Arial" w:cs="Arial"/>
          <w:sz w:val="24"/>
          <w:szCs w:val="24"/>
        </w:rPr>
        <w:t xml:space="preserve">Impact of Political Instability: </w:t>
      </w:r>
      <w:r w:rsidR="001038B4" w:rsidRPr="002A701C">
        <w:rPr>
          <w:rFonts w:ascii="Arial" w:eastAsia="Arial Unicode MS" w:hAnsi="Arial" w:cs="Arial"/>
          <w:sz w:val="24"/>
          <w:szCs w:val="24"/>
        </w:rPr>
        <w:t>Comprehensive studies that delve into the intricate relationship between political instability in host countries and the inflow of FDI are needed</w:t>
      </w:r>
      <w:r w:rsidRPr="002A701C">
        <w:rPr>
          <w:rFonts w:ascii="Arial" w:eastAsia="Arial Unicode MS" w:hAnsi="Arial" w:cs="Arial"/>
          <w:sz w:val="24"/>
          <w:szCs w:val="24"/>
        </w:rPr>
        <w:t>. Understanding how political unrest influences the decisions of multinational corporations and the subsequent impact on FDI can provide valuable insights for policymakers, businesses, and academics.</w:t>
      </w:r>
    </w:p>
    <w:p w14:paraId="6BC0F866" w14:textId="676FE21B" w:rsidR="0005098D" w:rsidRPr="002A701C" w:rsidRDefault="0005098D"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2. </w:t>
      </w:r>
      <w:r w:rsidR="001038B4" w:rsidRPr="002A701C">
        <w:rPr>
          <w:rFonts w:ascii="Arial" w:eastAsia="Arial Unicode MS" w:hAnsi="Arial" w:cs="Arial"/>
          <w:sz w:val="24"/>
          <w:szCs w:val="24"/>
        </w:rPr>
        <w:tab/>
      </w:r>
      <w:r w:rsidRPr="002A701C">
        <w:rPr>
          <w:rFonts w:ascii="Arial" w:eastAsia="Arial Unicode MS" w:hAnsi="Arial" w:cs="Arial"/>
          <w:sz w:val="24"/>
          <w:szCs w:val="24"/>
        </w:rPr>
        <w:t>Role of Technology Transfer:</w:t>
      </w:r>
      <w:r w:rsidR="001038B4" w:rsidRPr="002A701C">
        <w:rPr>
          <w:rFonts w:ascii="Arial" w:eastAsia="Arial Unicode MS" w:hAnsi="Arial" w:cs="Arial"/>
          <w:sz w:val="24"/>
          <w:szCs w:val="24"/>
        </w:rPr>
        <w:t xml:space="preserve"> </w:t>
      </w:r>
      <w:r w:rsidRPr="002A701C">
        <w:rPr>
          <w:rFonts w:ascii="Arial" w:eastAsia="Arial Unicode MS" w:hAnsi="Arial" w:cs="Arial"/>
          <w:sz w:val="24"/>
          <w:szCs w:val="24"/>
        </w:rPr>
        <w:t>Further research on the mechanisms and effectiveness of technology transfer facilitated by FDI is essential. Exploring how FDI contributes to the dissemination of technology, innovation, and knowledge in host countries</w:t>
      </w:r>
      <w:r w:rsidR="001038B4" w:rsidRPr="002A701C">
        <w:rPr>
          <w:rFonts w:ascii="Arial" w:eastAsia="Arial Unicode MS" w:hAnsi="Arial" w:cs="Arial"/>
          <w:sz w:val="24"/>
          <w:szCs w:val="24"/>
        </w:rPr>
        <w:t xml:space="preserve"> and its potential long-term implications for economic growth and development</w:t>
      </w:r>
      <w:r w:rsidRPr="002A701C">
        <w:rPr>
          <w:rFonts w:ascii="Arial" w:eastAsia="Arial Unicode MS" w:hAnsi="Arial" w:cs="Arial"/>
          <w:sz w:val="24"/>
          <w:szCs w:val="24"/>
        </w:rPr>
        <w:t xml:space="preserve"> is a critical area for exploration.</w:t>
      </w:r>
    </w:p>
    <w:p w14:paraId="3EF967BB" w14:textId="024B5388" w:rsidR="0005098D" w:rsidRPr="002A701C" w:rsidRDefault="0005098D"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3. </w:t>
      </w:r>
      <w:r w:rsidR="001038B4" w:rsidRPr="002A701C">
        <w:rPr>
          <w:rFonts w:ascii="Arial" w:eastAsia="Arial Unicode MS" w:hAnsi="Arial" w:cs="Arial"/>
          <w:sz w:val="24"/>
          <w:szCs w:val="24"/>
        </w:rPr>
        <w:tab/>
      </w:r>
      <w:r w:rsidRPr="002A701C">
        <w:rPr>
          <w:rFonts w:ascii="Arial" w:eastAsia="Arial Unicode MS" w:hAnsi="Arial" w:cs="Arial"/>
          <w:sz w:val="24"/>
          <w:szCs w:val="24"/>
        </w:rPr>
        <w:t xml:space="preserve">Environmental Sustainability: Given the growing emphasis on sustainability, there is a pressing need to investigate the impact of FDI on environmental sustainability and </w:t>
      </w:r>
      <w:r w:rsidR="001038B4" w:rsidRPr="002A701C">
        <w:rPr>
          <w:rFonts w:ascii="Arial" w:eastAsia="Arial Unicode MS" w:hAnsi="Arial" w:cs="Arial"/>
          <w:sz w:val="24"/>
          <w:szCs w:val="24"/>
        </w:rPr>
        <w:t>adopting</w:t>
      </w:r>
      <w:r w:rsidRPr="002A701C">
        <w:rPr>
          <w:rFonts w:ascii="Arial" w:eastAsia="Arial Unicode MS" w:hAnsi="Arial" w:cs="Arial"/>
          <w:sz w:val="24"/>
          <w:szCs w:val="24"/>
        </w:rPr>
        <w:t xml:space="preserve"> environmentally conscious practices in host countries. </w:t>
      </w:r>
      <w:r w:rsidRPr="002A701C">
        <w:rPr>
          <w:rFonts w:ascii="Arial" w:eastAsia="Arial Unicode MS" w:hAnsi="Arial" w:cs="Arial"/>
          <w:sz w:val="24"/>
          <w:szCs w:val="24"/>
        </w:rPr>
        <w:lastRenderedPageBreak/>
        <w:t>Understanding how FDI influences environmental standards, conservation efforts, and sustainable business practices can have far-reaching implications for global economic and environmental policy.</w:t>
      </w:r>
    </w:p>
    <w:p w14:paraId="7317A0D6" w14:textId="7357FEB0" w:rsidR="0005098D" w:rsidRPr="002A701C" w:rsidRDefault="0005098D"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4. Small and Medium Enterprises (SMEs) and FDI: Exploring how small and medium-sized enterprises engage with and benefit from FDI can provide insights into </w:t>
      </w:r>
      <w:r w:rsidR="00556FA0" w:rsidRPr="002A701C">
        <w:rPr>
          <w:rFonts w:ascii="Arial" w:eastAsia="Arial Unicode MS" w:hAnsi="Arial" w:cs="Arial"/>
          <w:sz w:val="24"/>
          <w:szCs w:val="24"/>
        </w:rPr>
        <w:t>these businesses' unique challenges and opportunities</w:t>
      </w:r>
      <w:r w:rsidRPr="002A701C">
        <w:rPr>
          <w:rFonts w:ascii="Arial" w:eastAsia="Arial Unicode MS" w:hAnsi="Arial" w:cs="Arial"/>
          <w:sz w:val="24"/>
          <w:szCs w:val="24"/>
        </w:rPr>
        <w:t>. Research in this area can shed light on how FDI can be leveraged to support the growth and development of SMEs</w:t>
      </w:r>
      <w:r w:rsidR="00556FA0" w:rsidRPr="002A701C">
        <w:rPr>
          <w:rFonts w:ascii="Arial" w:eastAsia="Arial Unicode MS" w:hAnsi="Arial" w:cs="Arial"/>
          <w:sz w:val="24"/>
          <w:szCs w:val="24"/>
        </w:rPr>
        <w:t xml:space="preserve"> and</w:t>
      </w:r>
      <w:r w:rsidRPr="002A701C">
        <w:rPr>
          <w:rFonts w:ascii="Arial" w:eastAsia="Arial Unicode MS" w:hAnsi="Arial" w:cs="Arial"/>
          <w:sz w:val="24"/>
          <w:szCs w:val="24"/>
        </w:rPr>
        <w:t xml:space="preserve"> the potential barriers they face in attracting and effectively </w:t>
      </w:r>
      <w:r w:rsidR="00556FA0" w:rsidRPr="002A701C">
        <w:rPr>
          <w:rFonts w:ascii="Arial" w:eastAsia="Arial Unicode MS" w:hAnsi="Arial" w:cs="Arial"/>
          <w:sz w:val="24"/>
          <w:szCs w:val="24"/>
        </w:rPr>
        <w:t>utilising</w:t>
      </w:r>
      <w:r w:rsidRPr="002A701C">
        <w:rPr>
          <w:rFonts w:ascii="Arial" w:eastAsia="Arial Unicode MS" w:hAnsi="Arial" w:cs="Arial"/>
          <w:sz w:val="24"/>
          <w:szCs w:val="24"/>
        </w:rPr>
        <w:t xml:space="preserve"> foreign investment.</w:t>
      </w:r>
    </w:p>
    <w:p w14:paraId="576FE8E5" w14:textId="27CBB317" w:rsidR="0005098D" w:rsidRPr="002A701C" w:rsidRDefault="0005098D" w:rsidP="00EB2357">
      <w:pPr>
        <w:jc w:val="both"/>
        <w:rPr>
          <w:rFonts w:ascii="Arial" w:eastAsia="Arial Unicode MS" w:hAnsi="Arial" w:cs="Arial"/>
          <w:sz w:val="24"/>
          <w:szCs w:val="24"/>
        </w:rPr>
      </w:pPr>
      <w:r w:rsidRPr="002A701C">
        <w:rPr>
          <w:rFonts w:ascii="Arial" w:eastAsia="Arial Unicode MS" w:hAnsi="Arial" w:cs="Arial"/>
          <w:sz w:val="24"/>
          <w:szCs w:val="24"/>
        </w:rPr>
        <w:t>5. Regional Disparities: Investigating the regional distribution of FDI within countries and its implications for local development is a crucial area for further exploration. Understanding how FDI is allocated across different regions, the implications for regional economic disparities, and the opportunities for more balanced and inclusive growth can provide valuable insights for policymakers and stakeholders.</w:t>
      </w:r>
    </w:p>
    <w:p w14:paraId="098C407C" w14:textId="54B19A01" w:rsidR="0005098D" w:rsidRDefault="0005098D"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Addressing these research gaps </w:t>
      </w:r>
      <w:r w:rsidR="001038B4" w:rsidRPr="002A701C">
        <w:rPr>
          <w:rFonts w:ascii="Arial" w:eastAsia="Arial Unicode MS" w:hAnsi="Arial" w:cs="Arial"/>
          <w:sz w:val="24"/>
          <w:szCs w:val="24"/>
        </w:rPr>
        <w:t>can</w:t>
      </w:r>
      <w:r w:rsidRPr="002A701C">
        <w:rPr>
          <w:rFonts w:ascii="Arial" w:eastAsia="Arial Unicode MS" w:hAnsi="Arial" w:cs="Arial"/>
          <w:sz w:val="24"/>
          <w:szCs w:val="24"/>
        </w:rPr>
        <w:t xml:space="preserve"> enrich our understanding of the multifaceted dynamics of FDI and contribute to more informed decision-making in the global economic landscape.</w:t>
      </w:r>
    </w:p>
    <w:p w14:paraId="25E38C67" w14:textId="2688B01E" w:rsidR="0005098D" w:rsidRPr="006E5B8A" w:rsidRDefault="0005098D" w:rsidP="006E5B8A">
      <w:pPr>
        <w:pStyle w:val="Heading1"/>
      </w:pPr>
      <w:bookmarkStart w:id="15" w:name="_Toc158078674"/>
      <w:bookmarkStart w:id="16" w:name="_Toc170722837"/>
      <w:r w:rsidRPr="006E5B8A">
        <w:t>Theoretical Framework</w:t>
      </w:r>
      <w:bookmarkEnd w:id="15"/>
      <w:bookmarkEnd w:id="16"/>
    </w:p>
    <w:p w14:paraId="0819478D" w14:textId="35B6ABC5" w:rsidR="0005098D" w:rsidRPr="002A701C" w:rsidRDefault="0005098D"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Foreign direct investment (FDI) plays a pivotal role in shaping and influencing economies </w:t>
      </w:r>
      <w:r w:rsidR="001038B4" w:rsidRPr="002A701C">
        <w:rPr>
          <w:rFonts w:ascii="Arial" w:eastAsia="Arial Unicode MS" w:hAnsi="Arial" w:cs="Arial"/>
          <w:sz w:val="24"/>
          <w:szCs w:val="24"/>
        </w:rPr>
        <w:t>worldwide</w:t>
      </w:r>
      <w:r w:rsidRPr="002A701C">
        <w:rPr>
          <w:rFonts w:ascii="Arial" w:eastAsia="Arial Unicode MS" w:hAnsi="Arial" w:cs="Arial"/>
          <w:sz w:val="24"/>
          <w:szCs w:val="24"/>
        </w:rPr>
        <w:t xml:space="preserve">, and the United Kingdom is no exception. FDI is the lifeblood of market growth, directly and indirectly impacting every business. It serves as a crucial driver of economic </w:t>
      </w:r>
      <w:r w:rsidR="00E36BBC" w:rsidRPr="002A701C">
        <w:rPr>
          <w:rFonts w:ascii="Arial" w:eastAsia="Arial Unicode MS" w:hAnsi="Arial" w:cs="Arial"/>
          <w:sz w:val="24"/>
          <w:szCs w:val="24"/>
        </w:rPr>
        <w:t>development</w:t>
      </w:r>
      <w:r w:rsidRPr="002A701C">
        <w:rPr>
          <w:rFonts w:ascii="Arial" w:eastAsia="Arial Unicode MS" w:hAnsi="Arial" w:cs="Arial"/>
          <w:sz w:val="24"/>
          <w:szCs w:val="24"/>
        </w:rPr>
        <w:t xml:space="preserve">, enhancing investment returns. Various studies have </w:t>
      </w:r>
      <w:r w:rsidR="000441FC" w:rsidRPr="002A701C">
        <w:rPr>
          <w:rFonts w:ascii="Arial" w:eastAsia="Arial Unicode MS" w:hAnsi="Arial" w:cs="Arial"/>
          <w:sz w:val="24"/>
          <w:szCs w:val="24"/>
        </w:rPr>
        <w:t>emphasised</w:t>
      </w:r>
      <w:r w:rsidRPr="002A701C">
        <w:rPr>
          <w:rFonts w:ascii="Arial" w:eastAsia="Arial Unicode MS" w:hAnsi="Arial" w:cs="Arial"/>
          <w:sz w:val="24"/>
          <w:szCs w:val="24"/>
        </w:rPr>
        <w:t xml:space="preserve"> the significant impact of FDI on the </w:t>
      </w:r>
      <w:r w:rsidR="00E36BBC" w:rsidRPr="002A701C">
        <w:rPr>
          <w:rFonts w:ascii="Arial" w:eastAsia="Arial Unicode MS" w:hAnsi="Arial" w:cs="Arial"/>
          <w:sz w:val="24"/>
          <w:szCs w:val="24"/>
        </w:rPr>
        <w:t>financial</w:t>
      </w:r>
      <w:r w:rsidRPr="002A701C">
        <w:rPr>
          <w:rFonts w:ascii="Arial" w:eastAsia="Arial Unicode MS" w:hAnsi="Arial" w:cs="Arial"/>
          <w:sz w:val="24"/>
          <w:szCs w:val="24"/>
        </w:rPr>
        <w:t xml:space="preserve"> landscape and its importance in </w:t>
      </w:r>
      <w:r w:rsidR="000441FC" w:rsidRPr="002A701C">
        <w:rPr>
          <w:rFonts w:ascii="Arial" w:eastAsia="Arial Unicode MS" w:hAnsi="Arial" w:cs="Arial"/>
          <w:sz w:val="24"/>
          <w:szCs w:val="24"/>
        </w:rPr>
        <w:t>optimising</w:t>
      </w:r>
      <w:r w:rsidRPr="002A701C">
        <w:rPr>
          <w:rFonts w:ascii="Arial" w:eastAsia="Arial Unicode MS" w:hAnsi="Arial" w:cs="Arial"/>
          <w:sz w:val="24"/>
          <w:szCs w:val="24"/>
        </w:rPr>
        <w:t xml:space="preserve"> the return on invested capital.</w:t>
      </w:r>
      <w:r w:rsidR="006E5B8A">
        <w:rPr>
          <w:rFonts w:ascii="Arial" w:eastAsia="Arial Unicode MS" w:hAnsi="Arial" w:cs="Arial"/>
          <w:sz w:val="24"/>
          <w:szCs w:val="24"/>
        </w:rPr>
        <w:t xml:space="preserve"> </w:t>
      </w:r>
    </w:p>
    <w:p w14:paraId="78BD7840" w14:textId="46109876" w:rsidR="0005098D" w:rsidRPr="002A701C" w:rsidRDefault="0005098D"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Greenway and Kneller (2007) highlighted that while domestic markets may offer viable alternatives for investors, they may reach saturation points, prompting businesses to consider expanding into </w:t>
      </w:r>
      <w:r w:rsidR="000441FC" w:rsidRPr="002A701C">
        <w:rPr>
          <w:rFonts w:ascii="Arial" w:eastAsia="Arial Unicode MS" w:hAnsi="Arial" w:cs="Arial"/>
          <w:sz w:val="24"/>
          <w:szCs w:val="24"/>
        </w:rPr>
        <w:t>neighbouring</w:t>
      </w:r>
      <w:r w:rsidRPr="002A701C">
        <w:rPr>
          <w:rFonts w:ascii="Arial" w:eastAsia="Arial Unicode MS" w:hAnsi="Arial" w:cs="Arial"/>
          <w:sz w:val="24"/>
          <w:szCs w:val="24"/>
        </w:rPr>
        <w:t xml:space="preserve"> countries. However, </w:t>
      </w:r>
      <w:r w:rsidR="000441FC" w:rsidRPr="002A701C">
        <w:rPr>
          <w:rFonts w:ascii="Arial" w:eastAsia="Arial Unicode MS" w:hAnsi="Arial" w:cs="Arial"/>
          <w:sz w:val="24"/>
          <w:szCs w:val="24"/>
        </w:rPr>
        <w:t>it is</w:t>
      </w:r>
      <w:r w:rsidRPr="002A701C">
        <w:rPr>
          <w:rFonts w:ascii="Arial" w:eastAsia="Arial Unicode MS" w:hAnsi="Arial" w:cs="Arial"/>
          <w:sz w:val="24"/>
          <w:szCs w:val="24"/>
        </w:rPr>
        <w:t xml:space="preserve"> </w:t>
      </w:r>
      <w:r w:rsidR="000441FC" w:rsidRPr="002A701C">
        <w:rPr>
          <w:rFonts w:ascii="Arial" w:eastAsia="Arial Unicode MS" w:hAnsi="Arial" w:cs="Arial"/>
          <w:sz w:val="24"/>
          <w:szCs w:val="24"/>
        </w:rPr>
        <w:t>essential</w:t>
      </w:r>
      <w:r w:rsidRPr="002A701C">
        <w:rPr>
          <w:rFonts w:ascii="Arial" w:eastAsia="Arial Unicode MS" w:hAnsi="Arial" w:cs="Arial"/>
          <w:sz w:val="24"/>
          <w:szCs w:val="24"/>
        </w:rPr>
        <w:t xml:space="preserve"> to consider the potential impact on the host country when making such decisions.</w:t>
      </w:r>
    </w:p>
    <w:p w14:paraId="01971839" w14:textId="1C14DA8E" w:rsidR="0005098D" w:rsidRPr="002A701C" w:rsidRDefault="0005098D"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Furthermore, Haufler and </w:t>
      </w:r>
      <w:proofErr w:type="spellStart"/>
      <w:r w:rsidRPr="002A701C">
        <w:rPr>
          <w:rFonts w:ascii="Arial" w:eastAsia="Arial Unicode MS" w:hAnsi="Arial" w:cs="Arial"/>
          <w:sz w:val="24"/>
          <w:szCs w:val="24"/>
        </w:rPr>
        <w:t>Stowhase</w:t>
      </w:r>
      <w:proofErr w:type="spellEnd"/>
      <w:r w:rsidRPr="002A701C">
        <w:rPr>
          <w:rFonts w:ascii="Arial" w:eastAsia="Arial Unicode MS" w:hAnsi="Arial" w:cs="Arial"/>
          <w:sz w:val="24"/>
          <w:szCs w:val="24"/>
        </w:rPr>
        <w:t xml:space="preserve"> (2003) contended that FDI can yield multiple economic advantages. They </w:t>
      </w:r>
      <w:r w:rsidR="00814862" w:rsidRPr="002A701C">
        <w:rPr>
          <w:rFonts w:ascii="Arial" w:eastAsia="Arial Unicode MS" w:hAnsi="Arial" w:cs="Arial"/>
          <w:sz w:val="24"/>
          <w:szCs w:val="24"/>
        </w:rPr>
        <w:t>emphasised</w:t>
      </w:r>
      <w:r w:rsidRPr="002A701C">
        <w:rPr>
          <w:rFonts w:ascii="Arial" w:eastAsia="Arial Unicode MS" w:hAnsi="Arial" w:cs="Arial"/>
          <w:sz w:val="24"/>
          <w:szCs w:val="24"/>
        </w:rPr>
        <w:t xml:space="preserve"> the importance of </w:t>
      </w:r>
      <w:r w:rsidR="00814862" w:rsidRPr="002A701C">
        <w:rPr>
          <w:rFonts w:ascii="Arial" w:eastAsia="Arial Unicode MS" w:hAnsi="Arial" w:cs="Arial"/>
          <w:sz w:val="24"/>
          <w:szCs w:val="24"/>
        </w:rPr>
        <w:t>incentivising</w:t>
      </w:r>
      <w:r w:rsidRPr="002A701C">
        <w:rPr>
          <w:rFonts w:ascii="Arial" w:eastAsia="Arial Unicode MS" w:hAnsi="Arial" w:cs="Arial"/>
          <w:sz w:val="24"/>
          <w:szCs w:val="24"/>
        </w:rPr>
        <w:t xml:space="preserve"> foreign investors, such as tax relief, </w:t>
      </w:r>
      <w:r w:rsidR="000441FC" w:rsidRPr="002A701C">
        <w:rPr>
          <w:rFonts w:ascii="Arial" w:eastAsia="Arial Unicode MS" w:hAnsi="Arial" w:cs="Arial"/>
          <w:sz w:val="24"/>
          <w:szCs w:val="24"/>
        </w:rPr>
        <w:t>to elevate FDI levels</w:t>
      </w:r>
      <w:r w:rsidRPr="002A701C">
        <w:rPr>
          <w:rFonts w:ascii="Arial" w:eastAsia="Arial Unicode MS" w:hAnsi="Arial" w:cs="Arial"/>
          <w:sz w:val="24"/>
          <w:szCs w:val="24"/>
        </w:rPr>
        <w:t>. Additionally, Safarian (1985) identified various factors influencing FDI, including the exchange rate of the host country and the flow of capital.</w:t>
      </w:r>
    </w:p>
    <w:p w14:paraId="4AD83796" w14:textId="4AF0AF5A" w:rsidR="0005098D" w:rsidRPr="002A701C" w:rsidRDefault="0005098D"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Moreover, the impending impact of Brexit on FDI in the UK has become a topic of interest. Recent literature has focused on assessing the influence of Brexit on inward investment and the geographical distribution of FDI in the UK. Previous research has aimed to understand the effects of Brexit on FDI, </w:t>
      </w:r>
      <w:r w:rsidR="000441FC" w:rsidRPr="002A701C">
        <w:rPr>
          <w:rFonts w:ascii="Arial" w:eastAsia="Arial Unicode MS" w:hAnsi="Arial" w:cs="Arial"/>
          <w:sz w:val="24"/>
          <w:szCs w:val="24"/>
        </w:rPr>
        <w:t>considering</w:t>
      </w:r>
      <w:r w:rsidRPr="002A701C">
        <w:rPr>
          <w:rFonts w:ascii="Arial" w:eastAsia="Arial Unicode MS" w:hAnsi="Arial" w:cs="Arial"/>
          <w:sz w:val="24"/>
          <w:szCs w:val="24"/>
        </w:rPr>
        <w:t xml:space="preserve"> the competitive impact </w:t>
      </w:r>
      <w:r w:rsidRPr="002A701C">
        <w:rPr>
          <w:rFonts w:ascii="Arial" w:eastAsia="Arial Unicode MS" w:hAnsi="Arial" w:cs="Arial"/>
          <w:sz w:val="24"/>
          <w:szCs w:val="24"/>
        </w:rPr>
        <w:lastRenderedPageBreak/>
        <w:t>of the EU in attracting foreign investment and the implications of the uncertain economic conditions surrounding the UK's departure from the EU.</w:t>
      </w:r>
    </w:p>
    <w:p w14:paraId="37476043" w14:textId="242B216A" w:rsidR="0005098D" w:rsidRPr="002A701C" w:rsidRDefault="0005098D" w:rsidP="00EB2357">
      <w:pPr>
        <w:jc w:val="both"/>
        <w:rPr>
          <w:rFonts w:ascii="Arial" w:eastAsia="Arial Unicode MS" w:hAnsi="Arial" w:cs="Arial"/>
          <w:sz w:val="24"/>
          <w:szCs w:val="24"/>
        </w:rPr>
      </w:pPr>
      <w:r w:rsidRPr="002A701C">
        <w:rPr>
          <w:rFonts w:ascii="Arial" w:eastAsia="Arial Unicode MS" w:hAnsi="Arial" w:cs="Arial"/>
          <w:sz w:val="24"/>
          <w:szCs w:val="24"/>
        </w:rPr>
        <w:t>Overall, FDI is considered a vital tool in shaping the economic landscape, and understanding its impact on the UK's economy, especially in the context of Brexit, remains a significant area of research interest.</w:t>
      </w:r>
    </w:p>
    <w:p w14:paraId="0729C405" w14:textId="537A8180" w:rsidR="004E27F3" w:rsidRPr="000441FC" w:rsidRDefault="004E27F3" w:rsidP="00EB2357">
      <w:pPr>
        <w:pStyle w:val="Heading1"/>
      </w:pPr>
      <w:bookmarkStart w:id="17" w:name="_Toc158078677"/>
      <w:bookmarkStart w:id="18" w:name="_Toc170722839"/>
      <w:r w:rsidRPr="000441FC">
        <w:t>Methodology</w:t>
      </w:r>
      <w:bookmarkEnd w:id="17"/>
      <w:bookmarkEnd w:id="18"/>
    </w:p>
    <w:p w14:paraId="40A9CDA1" w14:textId="53F9C4B1"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The methodology employed for this dissertation involves a mixed-method approach to thoroughly investigate the impact of foreign direct investment (FDI) in the United Kingdom, especially in the context of Brexit. This includes qualitative and quantitative techniques </w:t>
      </w:r>
      <w:r w:rsidR="000441FC" w:rsidRPr="002A701C">
        <w:rPr>
          <w:rFonts w:ascii="Arial" w:eastAsia="Arial Unicode MS" w:hAnsi="Arial" w:cs="Arial"/>
          <w:sz w:val="24"/>
          <w:szCs w:val="24"/>
        </w:rPr>
        <w:t>to understand the subject matter comprehensively</w:t>
      </w:r>
      <w:r w:rsidRPr="002A701C">
        <w:rPr>
          <w:rFonts w:ascii="Arial" w:eastAsia="Arial Unicode MS" w:hAnsi="Arial" w:cs="Arial"/>
          <w:sz w:val="24"/>
          <w:szCs w:val="24"/>
        </w:rPr>
        <w:t>.</w:t>
      </w:r>
    </w:p>
    <w:p w14:paraId="064FB1B9" w14:textId="4A055714"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Qualitative methods will be </w:t>
      </w:r>
      <w:r w:rsidR="000441FC" w:rsidRPr="002A701C">
        <w:rPr>
          <w:rFonts w:ascii="Arial" w:eastAsia="Arial Unicode MS" w:hAnsi="Arial" w:cs="Arial"/>
          <w:sz w:val="24"/>
          <w:szCs w:val="24"/>
        </w:rPr>
        <w:t>utilised</w:t>
      </w:r>
      <w:r w:rsidRPr="002A701C">
        <w:rPr>
          <w:rFonts w:ascii="Arial" w:eastAsia="Arial Unicode MS" w:hAnsi="Arial" w:cs="Arial"/>
          <w:sz w:val="24"/>
          <w:szCs w:val="24"/>
        </w:rPr>
        <w:t xml:space="preserve"> to gather in-depth insights into the perspectives and experiences of key stakeholders, such as government officials, business leaders, and industry experts. This will involve conducting interviews, focus groups, and case studies to capture diverse opinions and real-life examples of FDI's influence on the UK economy.</w:t>
      </w:r>
      <w:r w:rsidR="009E467D" w:rsidRPr="002A701C">
        <w:rPr>
          <w:rFonts w:ascii="Arial" w:eastAsia="Arial Unicode MS" w:hAnsi="Arial" w:cs="Arial"/>
          <w:sz w:val="24"/>
          <w:szCs w:val="24"/>
        </w:rPr>
        <w:t xml:space="preserve"> </w:t>
      </w:r>
      <w:r w:rsidR="001E0FE2" w:rsidRPr="002A701C">
        <w:rPr>
          <w:rFonts w:ascii="Arial" w:eastAsia="Arial Unicode MS" w:hAnsi="Arial" w:cs="Arial"/>
          <w:sz w:val="24"/>
          <w:szCs w:val="24"/>
        </w:rPr>
        <w:t>However</w:t>
      </w:r>
      <w:r w:rsidR="00040F25">
        <w:rPr>
          <w:rFonts w:ascii="Arial" w:eastAsia="Arial Unicode MS" w:hAnsi="Arial" w:cs="Arial"/>
          <w:sz w:val="24"/>
          <w:szCs w:val="24"/>
        </w:rPr>
        <w:t xml:space="preserve">, I do not intend to use qualitative methods for this project </w:t>
      </w:r>
      <w:r w:rsidR="001E0FE2" w:rsidRPr="002A701C">
        <w:rPr>
          <w:rFonts w:ascii="Arial" w:eastAsia="Arial Unicode MS" w:hAnsi="Arial" w:cs="Arial"/>
          <w:sz w:val="24"/>
          <w:szCs w:val="24"/>
        </w:rPr>
        <w:t xml:space="preserve">as I will </w:t>
      </w:r>
      <w:r w:rsidR="007E7756">
        <w:rPr>
          <w:rFonts w:ascii="Arial" w:eastAsia="Arial Unicode MS" w:hAnsi="Arial" w:cs="Arial"/>
          <w:sz w:val="24"/>
          <w:szCs w:val="24"/>
        </w:rPr>
        <w:t>focus more</w:t>
      </w:r>
      <w:r w:rsidR="001E0FE2" w:rsidRPr="002A701C">
        <w:rPr>
          <w:rFonts w:ascii="Arial" w:eastAsia="Arial Unicode MS" w:hAnsi="Arial" w:cs="Arial"/>
          <w:sz w:val="24"/>
          <w:szCs w:val="24"/>
        </w:rPr>
        <w:t xml:space="preserve"> on quantitative methods</w:t>
      </w:r>
      <w:r w:rsidR="009E467D" w:rsidRPr="002A701C">
        <w:rPr>
          <w:rFonts w:ascii="Arial" w:eastAsia="Arial Unicode MS" w:hAnsi="Arial" w:cs="Arial"/>
          <w:sz w:val="24"/>
          <w:szCs w:val="24"/>
        </w:rPr>
        <w:t>.</w:t>
      </w:r>
    </w:p>
    <w:p w14:paraId="5037761A" w14:textId="4A5C213F"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On the other hand, quantitative methods will be </w:t>
      </w:r>
      <w:r w:rsidR="000441FC" w:rsidRPr="002A701C">
        <w:rPr>
          <w:rFonts w:ascii="Arial" w:eastAsia="Arial Unicode MS" w:hAnsi="Arial" w:cs="Arial"/>
          <w:sz w:val="24"/>
          <w:szCs w:val="24"/>
        </w:rPr>
        <w:t xml:space="preserve">used to analyse large datasets about FDI inflows and outflows, economic indicators, and market trends. This approach, which uses statistical tools and econometric models, </w:t>
      </w:r>
      <w:r w:rsidRPr="002A701C">
        <w:rPr>
          <w:rFonts w:ascii="Arial" w:eastAsia="Arial Unicode MS" w:hAnsi="Arial" w:cs="Arial"/>
          <w:sz w:val="24"/>
          <w:szCs w:val="24"/>
        </w:rPr>
        <w:t>aims to quantify the impact of FDI on various aspects of the UK economy and assess the changes post-Brexit.</w:t>
      </w:r>
    </w:p>
    <w:p w14:paraId="6502A1C0" w14:textId="4956D74E" w:rsidR="004E27F3" w:rsidRPr="002A701C" w:rsidRDefault="001038B4"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A comparative analysis will also </w:t>
      </w:r>
      <w:r w:rsidR="00F121A9" w:rsidRPr="002A701C">
        <w:rPr>
          <w:rFonts w:ascii="Arial" w:eastAsia="Arial Unicode MS" w:hAnsi="Arial" w:cs="Arial"/>
          <w:sz w:val="24"/>
          <w:szCs w:val="24"/>
        </w:rPr>
        <w:t>examine</w:t>
      </w:r>
      <w:r w:rsidR="004E27F3" w:rsidRPr="002A701C">
        <w:rPr>
          <w:rFonts w:ascii="Arial" w:eastAsia="Arial Unicode MS" w:hAnsi="Arial" w:cs="Arial"/>
          <w:sz w:val="24"/>
          <w:szCs w:val="24"/>
        </w:rPr>
        <w:t xml:space="preserve"> </w:t>
      </w:r>
      <w:r w:rsidR="00F121A9" w:rsidRPr="002A701C">
        <w:rPr>
          <w:rFonts w:ascii="Arial" w:eastAsia="Arial Unicode MS" w:hAnsi="Arial" w:cs="Arial"/>
          <w:sz w:val="24"/>
          <w:szCs w:val="24"/>
        </w:rPr>
        <w:t>pre-</w:t>
      </w:r>
      <w:r w:rsidR="004E27F3" w:rsidRPr="002A701C">
        <w:rPr>
          <w:rFonts w:ascii="Arial" w:eastAsia="Arial Unicode MS" w:hAnsi="Arial" w:cs="Arial"/>
          <w:sz w:val="24"/>
          <w:szCs w:val="24"/>
        </w:rPr>
        <w:t xml:space="preserve"> and post-Brexit scenarios, considering relevant factors influencing FDI and economic conditions. This will provide a nuanced understanding of how Brexit has affected FDI in the UK.</w:t>
      </w:r>
    </w:p>
    <w:p w14:paraId="06A414B4" w14:textId="753AA5A8"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Furthermore, a thorough literature review will consolidate knowledge and theories related to FDI, economic impact assessment, and the influence of geopolitical events on international investment.</w:t>
      </w:r>
    </w:p>
    <w:p w14:paraId="389F5602" w14:textId="2A22567D" w:rsidR="003816C2"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Overall, the methodology will provide a robust and comprehensive analysis of foreign direct investment in the United Kingdom, considering the implications of Brexit on FDI and the broader economy.</w:t>
      </w:r>
    </w:p>
    <w:p w14:paraId="3AC2B6B8" w14:textId="6E2D196D" w:rsidR="004E27F3" w:rsidRPr="000441FC" w:rsidRDefault="004E27F3" w:rsidP="00EB2357">
      <w:pPr>
        <w:pStyle w:val="Heading1"/>
        <w:rPr>
          <w:rFonts w:eastAsia="Arial Unicode MS"/>
        </w:rPr>
      </w:pPr>
      <w:bookmarkStart w:id="19" w:name="_Toc170722840"/>
      <w:r w:rsidRPr="000441FC">
        <w:rPr>
          <w:rFonts w:eastAsia="Arial Unicode MS"/>
        </w:rPr>
        <w:t>Data Collection</w:t>
      </w:r>
      <w:bookmarkEnd w:id="19"/>
    </w:p>
    <w:p w14:paraId="41CAFD9B" w14:textId="710B00E5" w:rsidR="004E27F3" w:rsidRPr="002A701C" w:rsidRDefault="004E27F3" w:rsidP="00EB2357">
      <w:pPr>
        <w:jc w:val="both"/>
        <w:rPr>
          <w:rFonts w:ascii="Arial" w:eastAsia="Arial Unicode MS" w:hAnsi="Arial" w:cs="Arial"/>
          <w:sz w:val="24"/>
          <w:szCs w:val="24"/>
        </w:rPr>
      </w:pPr>
      <w:bookmarkStart w:id="20" w:name="_Hlk170728517"/>
      <w:r w:rsidRPr="002A701C">
        <w:rPr>
          <w:rFonts w:ascii="Arial" w:eastAsia="Arial Unicode MS" w:hAnsi="Arial" w:cs="Arial"/>
          <w:sz w:val="24"/>
          <w:szCs w:val="24"/>
        </w:rPr>
        <w:t xml:space="preserve">To collect data on foreign direct investment (FDI), </w:t>
      </w:r>
      <w:r w:rsidR="00B872D6" w:rsidRPr="002A701C">
        <w:rPr>
          <w:rFonts w:ascii="Arial" w:eastAsia="Arial Unicode MS" w:hAnsi="Arial" w:cs="Arial"/>
          <w:sz w:val="24"/>
          <w:szCs w:val="24"/>
        </w:rPr>
        <w:t>I</w:t>
      </w:r>
      <w:r w:rsidRPr="002A701C">
        <w:rPr>
          <w:rFonts w:ascii="Arial" w:eastAsia="Arial Unicode MS" w:hAnsi="Arial" w:cs="Arial"/>
          <w:sz w:val="24"/>
          <w:szCs w:val="24"/>
        </w:rPr>
        <w:t xml:space="preserve"> can start by exploring sources such as the UK Office for National Statistics (ONS), the Department for International Trade (DIT), and the United Nations Conference on Trade and Development (UNCTAD)</w:t>
      </w:r>
      <w:r w:rsidRPr="00814862">
        <w:rPr>
          <w:rFonts w:eastAsia="Arial Unicode MS"/>
          <w:sz w:val="24"/>
          <w:szCs w:val="24"/>
        </w:rPr>
        <w:t xml:space="preserve"> </w:t>
      </w:r>
      <w:r w:rsidRPr="002A701C">
        <w:rPr>
          <w:rFonts w:ascii="Arial" w:eastAsia="Arial Unicode MS" w:hAnsi="Arial" w:cs="Arial"/>
          <w:sz w:val="24"/>
          <w:szCs w:val="24"/>
        </w:rPr>
        <w:t xml:space="preserve">database. </w:t>
      </w:r>
      <w:bookmarkEnd w:id="20"/>
      <w:r w:rsidRPr="002A701C">
        <w:rPr>
          <w:rFonts w:ascii="Arial" w:eastAsia="Arial Unicode MS" w:hAnsi="Arial" w:cs="Arial"/>
          <w:sz w:val="24"/>
          <w:szCs w:val="24"/>
        </w:rPr>
        <w:t xml:space="preserve">These sources provide comprehensive and reliable information on FDI flows, stock, and trends. Additionally, consulting academic journals, research papers, </w:t>
      </w:r>
      <w:r w:rsidRPr="002A701C">
        <w:rPr>
          <w:rFonts w:ascii="Arial" w:eastAsia="Arial Unicode MS" w:hAnsi="Arial" w:cs="Arial"/>
          <w:sz w:val="24"/>
          <w:szCs w:val="24"/>
        </w:rPr>
        <w:lastRenderedPageBreak/>
        <w:t xml:space="preserve">and reports on FDI in the UK can offer valuable insights. For a more specific approach, </w:t>
      </w:r>
      <w:r w:rsidR="00B872D6" w:rsidRPr="002A701C">
        <w:rPr>
          <w:rFonts w:ascii="Arial" w:eastAsia="Arial Unicode MS" w:hAnsi="Arial" w:cs="Arial"/>
          <w:sz w:val="24"/>
          <w:szCs w:val="24"/>
        </w:rPr>
        <w:t>I</w:t>
      </w:r>
      <w:r w:rsidRPr="002A701C">
        <w:rPr>
          <w:rFonts w:ascii="Arial" w:eastAsia="Arial Unicode MS" w:hAnsi="Arial" w:cs="Arial"/>
          <w:sz w:val="24"/>
          <w:szCs w:val="24"/>
        </w:rPr>
        <w:t xml:space="preserve"> may consider </w:t>
      </w:r>
      <w:r w:rsidR="001038B4" w:rsidRPr="002A701C">
        <w:rPr>
          <w:rFonts w:ascii="Arial" w:eastAsia="Arial Unicode MS" w:hAnsi="Arial" w:cs="Arial"/>
          <w:sz w:val="24"/>
          <w:szCs w:val="24"/>
        </w:rPr>
        <w:t>contacting</w:t>
      </w:r>
      <w:r w:rsidRPr="002A701C">
        <w:rPr>
          <w:rFonts w:ascii="Arial" w:eastAsia="Arial Unicode MS" w:hAnsi="Arial" w:cs="Arial"/>
          <w:sz w:val="24"/>
          <w:szCs w:val="24"/>
        </w:rPr>
        <w:t xml:space="preserve"> economic research institutions, industry experts, and business associations with expertise in FDI to gather up-to-date and relevant data. </w:t>
      </w:r>
      <w:r w:rsidR="00E36BBC" w:rsidRPr="002A701C">
        <w:rPr>
          <w:rFonts w:ascii="Arial" w:eastAsia="Arial Unicode MS" w:hAnsi="Arial" w:cs="Arial"/>
          <w:sz w:val="24"/>
          <w:szCs w:val="24"/>
        </w:rPr>
        <w:t>Remember that collecting data on FDI requires attention to detail, ensuring that I am using reputable sources,</w:t>
      </w:r>
      <w:r w:rsidRPr="002A701C">
        <w:rPr>
          <w:rFonts w:ascii="Arial" w:eastAsia="Arial Unicode MS" w:hAnsi="Arial" w:cs="Arial"/>
          <w:sz w:val="24"/>
          <w:szCs w:val="24"/>
        </w:rPr>
        <w:t xml:space="preserve"> and considering factors such as FDI inflows, outflows, sectors, and geographical distribution.</w:t>
      </w:r>
    </w:p>
    <w:p w14:paraId="7007B8A4" w14:textId="20F20B2B" w:rsidR="004E27F3" w:rsidRPr="000441FC" w:rsidRDefault="00575C17" w:rsidP="00EB2357">
      <w:pPr>
        <w:pStyle w:val="Heading1"/>
      </w:pPr>
      <w:r>
        <w:t xml:space="preserve">Systematic </w:t>
      </w:r>
      <w:r w:rsidRPr="000441FC">
        <w:t>Approach</w:t>
      </w:r>
    </w:p>
    <w:p w14:paraId="0CF6DDA8" w14:textId="2E848410"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A </w:t>
      </w:r>
      <w:r w:rsidR="00575C17">
        <w:rPr>
          <w:rFonts w:ascii="Arial" w:eastAsia="Arial Unicode MS" w:hAnsi="Arial" w:cs="Arial"/>
          <w:sz w:val="24"/>
          <w:szCs w:val="24"/>
        </w:rPr>
        <w:t>systematic</w:t>
      </w:r>
      <w:r w:rsidRPr="002A701C">
        <w:rPr>
          <w:rFonts w:ascii="Arial" w:eastAsia="Arial Unicode MS" w:hAnsi="Arial" w:cs="Arial"/>
          <w:sz w:val="24"/>
          <w:szCs w:val="24"/>
        </w:rPr>
        <w:t xml:space="preserve"> approach for </w:t>
      </w:r>
      <w:r w:rsidR="001038B4" w:rsidRPr="002A701C">
        <w:rPr>
          <w:rFonts w:ascii="Arial" w:eastAsia="Arial Unicode MS" w:hAnsi="Arial" w:cs="Arial"/>
          <w:sz w:val="24"/>
          <w:szCs w:val="24"/>
        </w:rPr>
        <w:t>my</w:t>
      </w:r>
      <w:r w:rsidRPr="002A701C">
        <w:rPr>
          <w:rFonts w:ascii="Arial" w:eastAsia="Arial Unicode MS" w:hAnsi="Arial" w:cs="Arial"/>
          <w:sz w:val="24"/>
          <w:szCs w:val="24"/>
        </w:rPr>
        <w:t xml:space="preserve"> dissertation on foreign direct investment (FDI) in the United Kingdom </w:t>
      </w:r>
      <w:r w:rsidR="001038B4" w:rsidRPr="002A701C">
        <w:rPr>
          <w:rFonts w:ascii="Arial" w:eastAsia="Arial Unicode MS" w:hAnsi="Arial" w:cs="Arial"/>
          <w:sz w:val="24"/>
          <w:szCs w:val="24"/>
        </w:rPr>
        <w:t>involves</w:t>
      </w:r>
      <w:r w:rsidRPr="002A701C">
        <w:rPr>
          <w:rFonts w:ascii="Arial" w:eastAsia="Arial Unicode MS" w:hAnsi="Arial" w:cs="Arial"/>
          <w:sz w:val="24"/>
          <w:szCs w:val="24"/>
        </w:rPr>
        <w:t xml:space="preserve"> the following steps:</w:t>
      </w:r>
    </w:p>
    <w:p w14:paraId="6B7DB69C" w14:textId="4466A582"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1. Define the Research Questions: </w:t>
      </w:r>
      <w:r w:rsidR="000441FC" w:rsidRPr="002A701C">
        <w:rPr>
          <w:rFonts w:ascii="Arial" w:eastAsia="Arial Unicode MS" w:hAnsi="Arial" w:cs="Arial"/>
          <w:sz w:val="24"/>
          <w:szCs w:val="24"/>
        </w:rPr>
        <w:t>Clearly define</w:t>
      </w:r>
      <w:r w:rsidRPr="002A701C">
        <w:rPr>
          <w:rFonts w:ascii="Arial" w:eastAsia="Arial Unicode MS" w:hAnsi="Arial" w:cs="Arial"/>
          <w:sz w:val="24"/>
          <w:szCs w:val="24"/>
        </w:rPr>
        <w:t xml:space="preserve"> the main research questions </w:t>
      </w:r>
      <w:r w:rsidR="001038B4" w:rsidRPr="002A701C">
        <w:rPr>
          <w:rFonts w:ascii="Arial" w:eastAsia="Arial Unicode MS" w:hAnsi="Arial" w:cs="Arial"/>
          <w:sz w:val="24"/>
          <w:szCs w:val="24"/>
        </w:rPr>
        <w:t>I aim</w:t>
      </w:r>
      <w:r w:rsidRPr="002A701C">
        <w:rPr>
          <w:rFonts w:ascii="Arial" w:eastAsia="Arial Unicode MS" w:hAnsi="Arial" w:cs="Arial"/>
          <w:sz w:val="24"/>
          <w:szCs w:val="24"/>
        </w:rPr>
        <w:t xml:space="preserve"> to address in </w:t>
      </w:r>
      <w:r w:rsidR="001038B4" w:rsidRPr="002A701C">
        <w:rPr>
          <w:rFonts w:ascii="Arial" w:eastAsia="Arial Unicode MS" w:hAnsi="Arial" w:cs="Arial"/>
          <w:sz w:val="24"/>
          <w:szCs w:val="24"/>
        </w:rPr>
        <w:t>my</w:t>
      </w:r>
      <w:r w:rsidRPr="002A701C">
        <w:rPr>
          <w:rFonts w:ascii="Arial" w:eastAsia="Arial Unicode MS" w:hAnsi="Arial" w:cs="Arial"/>
          <w:sz w:val="24"/>
          <w:szCs w:val="24"/>
        </w:rPr>
        <w:t xml:space="preserve"> dissertation. These questions should guide </w:t>
      </w:r>
      <w:r w:rsidR="001038B4" w:rsidRPr="002A701C">
        <w:rPr>
          <w:rFonts w:ascii="Arial" w:eastAsia="Arial Unicode MS" w:hAnsi="Arial" w:cs="Arial"/>
          <w:sz w:val="24"/>
          <w:szCs w:val="24"/>
        </w:rPr>
        <w:t xml:space="preserve">me in investigating </w:t>
      </w:r>
      <w:r w:rsidRPr="002A701C">
        <w:rPr>
          <w:rFonts w:ascii="Arial" w:eastAsia="Arial Unicode MS" w:hAnsi="Arial" w:cs="Arial"/>
          <w:sz w:val="24"/>
          <w:szCs w:val="24"/>
        </w:rPr>
        <w:t>the impact of FDI on the UK economy and the effects of Brexit on FDI.</w:t>
      </w:r>
    </w:p>
    <w:p w14:paraId="58D495DE" w14:textId="3E69AC2D"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2. Literature Review: </w:t>
      </w:r>
      <w:r w:rsidR="001038B4" w:rsidRPr="002A701C">
        <w:rPr>
          <w:rFonts w:ascii="Arial" w:eastAsia="Arial Unicode MS" w:hAnsi="Arial" w:cs="Arial"/>
          <w:sz w:val="24"/>
          <w:szCs w:val="24"/>
        </w:rPr>
        <w:t xml:space="preserve">I will </w:t>
      </w:r>
      <w:r w:rsidRPr="002A701C">
        <w:rPr>
          <w:rFonts w:ascii="Arial" w:eastAsia="Arial Unicode MS" w:hAnsi="Arial" w:cs="Arial"/>
          <w:sz w:val="24"/>
          <w:szCs w:val="24"/>
        </w:rPr>
        <w:t xml:space="preserve">Conduct a comprehensive literature review to understand the existing knowledge and research gaps related to FDI in the UK. This will help </w:t>
      </w:r>
      <w:r w:rsidR="001038B4" w:rsidRPr="002A701C">
        <w:rPr>
          <w:rFonts w:ascii="Arial" w:eastAsia="Arial Unicode MS" w:hAnsi="Arial" w:cs="Arial"/>
          <w:sz w:val="24"/>
          <w:szCs w:val="24"/>
        </w:rPr>
        <w:t xml:space="preserve">me </w:t>
      </w:r>
      <w:r w:rsidR="000441FC" w:rsidRPr="002A701C">
        <w:rPr>
          <w:rFonts w:ascii="Arial" w:eastAsia="Arial Unicode MS" w:hAnsi="Arial" w:cs="Arial"/>
          <w:sz w:val="24"/>
          <w:szCs w:val="24"/>
        </w:rPr>
        <w:t xml:space="preserve">build a solid theoretical foundation for my study and identify the critical factors </w:t>
      </w:r>
      <w:r w:rsidRPr="002A701C">
        <w:rPr>
          <w:rFonts w:ascii="Arial" w:eastAsia="Arial Unicode MS" w:hAnsi="Arial" w:cs="Arial"/>
          <w:sz w:val="24"/>
          <w:szCs w:val="24"/>
        </w:rPr>
        <w:t>studied in previous research.</w:t>
      </w:r>
    </w:p>
    <w:p w14:paraId="312FB9B6" w14:textId="5CDABD85"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3. Data Collection and Analysis: </w:t>
      </w:r>
      <w:r w:rsidR="001038B4" w:rsidRPr="002A701C">
        <w:rPr>
          <w:rFonts w:ascii="Arial" w:eastAsia="Arial Unicode MS" w:hAnsi="Arial" w:cs="Arial"/>
          <w:sz w:val="24"/>
          <w:szCs w:val="24"/>
        </w:rPr>
        <w:t xml:space="preserve">To </w:t>
      </w:r>
      <w:r w:rsidRPr="002A701C">
        <w:rPr>
          <w:rFonts w:ascii="Arial" w:eastAsia="Arial Unicode MS" w:hAnsi="Arial" w:cs="Arial"/>
          <w:sz w:val="24"/>
          <w:szCs w:val="24"/>
        </w:rPr>
        <w:t xml:space="preserve">Collect relevant data on FDI inflows, outflows, and stock in the UK from credible sources such as government agencies, international </w:t>
      </w:r>
      <w:r w:rsidR="000441FC" w:rsidRPr="002A701C">
        <w:rPr>
          <w:rFonts w:ascii="Arial" w:eastAsia="Arial Unicode MS" w:hAnsi="Arial" w:cs="Arial"/>
          <w:sz w:val="24"/>
          <w:szCs w:val="24"/>
        </w:rPr>
        <w:t>organisations</w:t>
      </w:r>
      <w:r w:rsidRPr="002A701C">
        <w:rPr>
          <w:rFonts w:ascii="Arial" w:eastAsia="Arial Unicode MS" w:hAnsi="Arial" w:cs="Arial"/>
          <w:sz w:val="24"/>
          <w:szCs w:val="24"/>
        </w:rPr>
        <w:t xml:space="preserve">, and academic publications. </w:t>
      </w:r>
      <w:r w:rsidR="000441FC" w:rsidRPr="002A701C">
        <w:rPr>
          <w:rFonts w:ascii="Arial" w:eastAsia="Arial Unicode MS" w:hAnsi="Arial" w:cs="Arial"/>
          <w:sz w:val="24"/>
          <w:szCs w:val="24"/>
        </w:rPr>
        <w:t>Utilise</w:t>
      </w:r>
      <w:r w:rsidRPr="002A701C">
        <w:rPr>
          <w:rFonts w:ascii="Arial" w:eastAsia="Arial Unicode MS" w:hAnsi="Arial" w:cs="Arial"/>
          <w:sz w:val="24"/>
          <w:szCs w:val="24"/>
        </w:rPr>
        <w:t xml:space="preserve"> statistical and econometric methods to </w:t>
      </w:r>
      <w:r w:rsidR="001038B4" w:rsidRPr="002A701C">
        <w:rPr>
          <w:rFonts w:ascii="Arial" w:eastAsia="Arial Unicode MS" w:hAnsi="Arial" w:cs="Arial"/>
          <w:sz w:val="24"/>
          <w:szCs w:val="24"/>
        </w:rPr>
        <w:t>analyse</w:t>
      </w:r>
      <w:r w:rsidRPr="002A701C">
        <w:rPr>
          <w:rFonts w:ascii="Arial" w:eastAsia="Arial Unicode MS" w:hAnsi="Arial" w:cs="Arial"/>
          <w:sz w:val="24"/>
          <w:szCs w:val="24"/>
        </w:rPr>
        <w:t xml:space="preserve"> the data and draw meaningful insights.</w:t>
      </w:r>
    </w:p>
    <w:p w14:paraId="4B0233FE" w14:textId="3F3A30E3"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4. Methodology: </w:t>
      </w:r>
      <w:r w:rsidR="00F121A9" w:rsidRPr="002A701C">
        <w:rPr>
          <w:rFonts w:ascii="Arial" w:eastAsia="Arial Unicode MS" w:hAnsi="Arial" w:cs="Arial"/>
          <w:sz w:val="24"/>
          <w:szCs w:val="24"/>
        </w:rPr>
        <w:t>I clearly outline the methodology I plan to use for data collection, analysis, and interpretation and explain</w:t>
      </w:r>
      <w:r w:rsidRPr="002A701C">
        <w:rPr>
          <w:rFonts w:ascii="Arial" w:eastAsia="Arial Unicode MS" w:hAnsi="Arial" w:cs="Arial"/>
          <w:sz w:val="24"/>
          <w:szCs w:val="24"/>
        </w:rPr>
        <w:t xml:space="preserve"> why the chosen methods are appropriate for addressing </w:t>
      </w:r>
      <w:r w:rsidR="00D357AD" w:rsidRPr="002A701C">
        <w:rPr>
          <w:rFonts w:ascii="Arial" w:eastAsia="Arial Unicode MS" w:hAnsi="Arial" w:cs="Arial"/>
          <w:sz w:val="24"/>
          <w:szCs w:val="24"/>
        </w:rPr>
        <w:t>my</w:t>
      </w:r>
      <w:r w:rsidRPr="002A701C">
        <w:rPr>
          <w:rFonts w:ascii="Arial" w:eastAsia="Arial Unicode MS" w:hAnsi="Arial" w:cs="Arial"/>
          <w:sz w:val="24"/>
          <w:szCs w:val="24"/>
        </w:rPr>
        <w:t xml:space="preserve"> research questions.</w:t>
      </w:r>
    </w:p>
    <w:p w14:paraId="1AA20EBF" w14:textId="7F47F7EC"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5. Empirical Analysis: Present the findings of </w:t>
      </w:r>
      <w:r w:rsidR="00B872D6" w:rsidRPr="002A701C">
        <w:rPr>
          <w:rFonts w:ascii="Arial" w:eastAsia="Arial Unicode MS" w:hAnsi="Arial" w:cs="Arial"/>
          <w:sz w:val="24"/>
          <w:szCs w:val="24"/>
        </w:rPr>
        <w:t>my</w:t>
      </w:r>
      <w:r w:rsidRPr="002A701C">
        <w:rPr>
          <w:rFonts w:ascii="Arial" w:eastAsia="Arial Unicode MS" w:hAnsi="Arial" w:cs="Arial"/>
          <w:sz w:val="24"/>
          <w:szCs w:val="24"/>
        </w:rPr>
        <w:t xml:space="preserve"> empirical analysis, highlighting the impact of FDI on the UK economy and any observable trends before and after Brexit.</w:t>
      </w:r>
    </w:p>
    <w:p w14:paraId="1E091444" w14:textId="184796B4"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6. Discussion and Implications: Discuss the implications of </w:t>
      </w:r>
      <w:r w:rsidR="00D357AD" w:rsidRPr="002A701C">
        <w:rPr>
          <w:rFonts w:ascii="Arial" w:eastAsia="Arial Unicode MS" w:hAnsi="Arial" w:cs="Arial"/>
          <w:sz w:val="24"/>
          <w:szCs w:val="24"/>
        </w:rPr>
        <w:t>my</w:t>
      </w:r>
      <w:r w:rsidRPr="002A701C">
        <w:rPr>
          <w:rFonts w:ascii="Arial" w:eastAsia="Arial Unicode MS" w:hAnsi="Arial" w:cs="Arial"/>
          <w:sz w:val="24"/>
          <w:szCs w:val="24"/>
        </w:rPr>
        <w:t xml:space="preserve"> findings in the context of economic theory and policy. Consider the potential effects of Brexit on FDI and how they may shape the future </w:t>
      </w:r>
      <w:r w:rsidR="00E36BBC" w:rsidRPr="002A701C">
        <w:rPr>
          <w:rFonts w:ascii="Arial" w:eastAsia="Arial Unicode MS" w:hAnsi="Arial" w:cs="Arial"/>
          <w:sz w:val="24"/>
          <w:szCs w:val="24"/>
        </w:rPr>
        <w:t>financial</w:t>
      </w:r>
      <w:r w:rsidRPr="002A701C">
        <w:rPr>
          <w:rFonts w:ascii="Arial" w:eastAsia="Arial Unicode MS" w:hAnsi="Arial" w:cs="Arial"/>
          <w:sz w:val="24"/>
          <w:szCs w:val="24"/>
        </w:rPr>
        <w:t xml:space="preserve"> landscape of the UK.</w:t>
      </w:r>
    </w:p>
    <w:p w14:paraId="0F1567E2" w14:textId="65DE1648"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7. Conclusion: Conclude by </w:t>
      </w:r>
      <w:r w:rsidR="000441FC" w:rsidRPr="002A701C">
        <w:rPr>
          <w:rFonts w:ascii="Arial" w:eastAsia="Arial Unicode MS" w:hAnsi="Arial" w:cs="Arial"/>
          <w:sz w:val="24"/>
          <w:szCs w:val="24"/>
        </w:rPr>
        <w:t>summarising</w:t>
      </w:r>
      <w:r w:rsidRPr="002A701C">
        <w:rPr>
          <w:rFonts w:ascii="Arial" w:eastAsia="Arial Unicode MS" w:hAnsi="Arial" w:cs="Arial"/>
          <w:sz w:val="24"/>
          <w:szCs w:val="24"/>
        </w:rPr>
        <w:t xml:space="preserve"> the key findings of </w:t>
      </w:r>
      <w:r w:rsidR="00D357AD" w:rsidRPr="002A701C">
        <w:rPr>
          <w:rFonts w:ascii="Arial" w:eastAsia="Arial Unicode MS" w:hAnsi="Arial" w:cs="Arial"/>
          <w:sz w:val="24"/>
          <w:szCs w:val="24"/>
        </w:rPr>
        <w:t>my</w:t>
      </w:r>
      <w:r w:rsidRPr="002A701C">
        <w:rPr>
          <w:rFonts w:ascii="Arial" w:eastAsia="Arial Unicode MS" w:hAnsi="Arial" w:cs="Arial"/>
          <w:sz w:val="24"/>
          <w:szCs w:val="24"/>
        </w:rPr>
        <w:t xml:space="preserve"> research and discussing the broader implications of </w:t>
      </w:r>
      <w:r w:rsidR="00D357AD" w:rsidRPr="002A701C">
        <w:rPr>
          <w:rFonts w:ascii="Arial" w:eastAsia="Arial Unicode MS" w:hAnsi="Arial" w:cs="Arial"/>
          <w:sz w:val="24"/>
          <w:szCs w:val="24"/>
        </w:rPr>
        <w:t>my</w:t>
      </w:r>
      <w:r w:rsidRPr="002A701C">
        <w:rPr>
          <w:rFonts w:ascii="Arial" w:eastAsia="Arial Unicode MS" w:hAnsi="Arial" w:cs="Arial"/>
          <w:sz w:val="24"/>
          <w:szCs w:val="24"/>
        </w:rPr>
        <w:t xml:space="preserve"> work. Provide recommendations for policymakers and practitioners based on </w:t>
      </w:r>
      <w:r w:rsidR="00D357AD" w:rsidRPr="002A701C">
        <w:rPr>
          <w:rFonts w:ascii="Arial" w:eastAsia="Arial Unicode MS" w:hAnsi="Arial" w:cs="Arial"/>
          <w:sz w:val="24"/>
          <w:szCs w:val="24"/>
        </w:rPr>
        <w:t>my</w:t>
      </w:r>
      <w:r w:rsidRPr="002A701C">
        <w:rPr>
          <w:rFonts w:ascii="Arial" w:eastAsia="Arial Unicode MS" w:hAnsi="Arial" w:cs="Arial"/>
          <w:sz w:val="24"/>
          <w:szCs w:val="24"/>
        </w:rPr>
        <w:t xml:space="preserve"> findings.</w:t>
      </w:r>
    </w:p>
    <w:p w14:paraId="11FAE887" w14:textId="337EDC4E" w:rsidR="004E27F3" w:rsidRDefault="004E27F3" w:rsidP="00EB2357">
      <w:pPr>
        <w:jc w:val="both"/>
        <w:rPr>
          <w:rFonts w:eastAsia="Arial Unicode MS"/>
          <w:sz w:val="24"/>
          <w:szCs w:val="24"/>
        </w:rPr>
      </w:pPr>
      <w:r w:rsidRPr="00814862">
        <w:rPr>
          <w:rFonts w:eastAsia="Arial Unicode MS"/>
          <w:sz w:val="24"/>
          <w:szCs w:val="24"/>
        </w:rPr>
        <w:t xml:space="preserve">By following this rational approach, </w:t>
      </w:r>
      <w:r w:rsidR="00B872D6" w:rsidRPr="00814862">
        <w:rPr>
          <w:rFonts w:eastAsia="Arial Unicode MS"/>
          <w:sz w:val="24"/>
          <w:szCs w:val="24"/>
        </w:rPr>
        <w:t>I</w:t>
      </w:r>
      <w:r w:rsidRPr="00814862">
        <w:rPr>
          <w:rFonts w:eastAsia="Arial Unicode MS"/>
          <w:sz w:val="24"/>
          <w:szCs w:val="24"/>
        </w:rPr>
        <w:t xml:space="preserve"> can ensure that </w:t>
      </w:r>
      <w:r w:rsidR="00B872D6" w:rsidRPr="00814862">
        <w:rPr>
          <w:rFonts w:eastAsia="Arial Unicode MS"/>
          <w:sz w:val="24"/>
          <w:szCs w:val="24"/>
        </w:rPr>
        <w:t>my</w:t>
      </w:r>
      <w:r w:rsidRPr="00814862">
        <w:rPr>
          <w:rFonts w:eastAsia="Arial Unicode MS"/>
          <w:sz w:val="24"/>
          <w:szCs w:val="24"/>
        </w:rPr>
        <w:t xml:space="preserve"> dissertation on FDI in the UK is well-structured, thoroughly researched, and contributes to the existing body of knowledge in this field.</w:t>
      </w:r>
    </w:p>
    <w:p w14:paraId="6F7B178D" w14:textId="7C2A9FC3" w:rsidR="004E27F3" w:rsidRPr="000441FC" w:rsidRDefault="0031050B" w:rsidP="00EB2357">
      <w:pPr>
        <w:pStyle w:val="Heading1"/>
      </w:pPr>
      <w:bookmarkStart w:id="21" w:name="_Toc170722842"/>
      <w:r w:rsidRPr="000441FC">
        <w:lastRenderedPageBreak/>
        <w:t>Potential Risks</w:t>
      </w:r>
      <w:bookmarkEnd w:id="21"/>
    </w:p>
    <w:p w14:paraId="2495E9C6" w14:textId="1894AD40"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Some potential risks to consider include:</w:t>
      </w:r>
    </w:p>
    <w:p w14:paraId="0305E7EE" w14:textId="430BC248"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1. Data Availability: Access to accurate and reliable data on FDI inflows and outflows, especially post-Brexit, may be limited. Ensuring the availability and credibility of data sources is crucial to the success of </w:t>
      </w:r>
      <w:r w:rsidR="00B872D6" w:rsidRPr="002A701C">
        <w:rPr>
          <w:rFonts w:ascii="Arial" w:eastAsia="Arial Unicode MS" w:hAnsi="Arial" w:cs="Arial"/>
          <w:sz w:val="24"/>
          <w:szCs w:val="24"/>
        </w:rPr>
        <w:t>my</w:t>
      </w:r>
      <w:r w:rsidRPr="002A701C">
        <w:rPr>
          <w:rFonts w:ascii="Arial" w:eastAsia="Arial Unicode MS" w:hAnsi="Arial" w:cs="Arial"/>
          <w:sz w:val="24"/>
          <w:szCs w:val="24"/>
        </w:rPr>
        <w:t xml:space="preserve"> research.</w:t>
      </w:r>
    </w:p>
    <w:p w14:paraId="3C67E041" w14:textId="7B53E85C"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2. Brexit Uncertainties: The impact of Brexit on FDI may still be uncertain and subject to ongoing developments. </w:t>
      </w:r>
      <w:r w:rsidR="00D357AD" w:rsidRPr="002A701C">
        <w:rPr>
          <w:rFonts w:ascii="Arial" w:eastAsia="Arial Unicode MS" w:hAnsi="Arial" w:cs="Arial"/>
          <w:sz w:val="24"/>
          <w:szCs w:val="24"/>
        </w:rPr>
        <w:t xml:space="preserve">Considering and addressing these uncertainties in my analysis and interpretation of results is </w:t>
      </w:r>
      <w:r w:rsidR="000441FC" w:rsidRPr="002A701C">
        <w:rPr>
          <w:rFonts w:ascii="Arial" w:eastAsia="Arial Unicode MS" w:hAnsi="Arial" w:cs="Arial"/>
          <w:sz w:val="24"/>
          <w:szCs w:val="24"/>
        </w:rPr>
        <w:t>essential</w:t>
      </w:r>
      <w:r w:rsidRPr="002A701C">
        <w:rPr>
          <w:rFonts w:ascii="Arial" w:eastAsia="Arial Unicode MS" w:hAnsi="Arial" w:cs="Arial"/>
          <w:sz w:val="24"/>
          <w:szCs w:val="24"/>
        </w:rPr>
        <w:t>.</w:t>
      </w:r>
    </w:p>
    <w:p w14:paraId="070E5876" w14:textId="2A8969BB"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3. Macro-Economic Factors: FDI is influenced by </w:t>
      </w:r>
      <w:r w:rsidR="00D357AD" w:rsidRPr="002A701C">
        <w:rPr>
          <w:rFonts w:ascii="Arial" w:eastAsia="Arial Unicode MS" w:hAnsi="Arial" w:cs="Arial"/>
          <w:sz w:val="24"/>
          <w:szCs w:val="24"/>
        </w:rPr>
        <w:t>various</w:t>
      </w:r>
      <w:r w:rsidRPr="002A701C">
        <w:rPr>
          <w:rFonts w:ascii="Arial" w:eastAsia="Arial Unicode MS" w:hAnsi="Arial" w:cs="Arial"/>
          <w:sz w:val="24"/>
          <w:szCs w:val="24"/>
        </w:rPr>
        <w:t xml:space="preserve"> </w:t>
      </w:r>
      <w:r w:rsidR="000441FC" w:rsidRPr="002A701C">
        <w:rPr>
          <w:rFonts w:ascii="Arial" w:eastAsia="Arial Unicode MS" w:hAnsi="Arial" w:cs="Arial"/>
          <w:sz w:val="24"/>
          <w:szCs w:val="24"/>
        </w:rPr>
        <w:t>macroeconomic</w:t>
      </w:r>
      <w:r w:rsidRPr="002A701C">
        <w:rPr>
          <w:rFonts w:ascii="Arial" w:eastAsia="Arial Unicode MS" w:hAnsi="Arial" w:cs="Arial"/>
          <w:sz w:val="24"/>
          <w:szCs w:val="24"/>
        </w:rPr>
        <w:t xml:space="preserve"> variables such as exchange rates, interest rates, and global economic conditions. These factors can be volatile and may impact the stability of FDI flows.</w:t>
      </w:r>
    </w:p>
    <w:p w14:paraId="3E7DCF93" w14:textId="5D43DCE3"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4. Regulatory Changes: Changes in policies, trade agreements, and investment regulations, especially in the </w:t>
      </w:r>
      <w:r w:rsidR="00D357AD" w:rsidRPr="002A701C">
        <w:rPr>
          <w:rFonts w:ascii="Arial" w:eastAsia="Arial Unicode MS" w:hAnsi="Arial" w:cs="Arial"/>
          <w:sz w:val="24"/>
          <w:szCs w:val="24"/>
        </w:rPr>
        <w:t>post-Brexit UK, may create uncertainties and potential</w:t>
      </w:r>
      <w:r w:rsidR="00D357AD" w:rsidRPr="00814862">
        <w:rPr>
          <w:rFonts w:eastAsia="Arial Unicode MS"/>
          <w:sz w:val="24"/>
          <w:szCs w:val="24"/>
        </w:rPr>
        <w:t xml:space="preserve"> </w:t>
      </w:r>
      <w:r w:rsidR="00D357AD" w:rsidRPr="002A701C">
        <w:rPr>
          <w:rFonts w:ascii="Arial" w:eastAsia="Arial Unicode MS" w:hAnsi="Arial" w:cs="Arial"/>
          <w:sz w:val="24"/>
          <w:szCs w:val="24"/>
        </w:rPr>
        <w:t>barriers to</w:t>
      </w:r>
      <w:r w:rsidRPr="002A701C">
        <w:rPr>
          <w:rFonts w:ascii="Arial" w:eastAsia="Arial Unicode MS" w:hAnsi="Arial" w:cs="Arial"/>
          <w:sz w:val="24"/>
          <w:szCs w:val="24"/>
        </w:rPr>
        <w:t xml:space="preserve"> FDI.</w:t>
      </w:r>
    </w:p>
    <w:p w14:paraId="08DC1386" w14:textId="7BD21B78"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5. Limited Research Scope: Ensuring that the scope of </w:t>
      </w:r>
      <w:r w:rsidR="00D357AD" w:rsidRPr="002A701C">
        <w:rPr>
          <w:rFonts w:ascii="Arial" w:eastAsia="Arial Unicode MS" w:hAnsi="Arial" w:cs="Arial"/>
          <w:sz w:val="24"/>
          <w:szCs w:val="24"/>
        </w:rPr>
        <w:t>my</w:t>
      </w:r>
      <w:r w:rsidRPr="002A701C">
        <w:rPr>
          <w:rFonts w:ascii="Arial" w:eastAsia="Arial Unicode MS" w:hAnsi="Arial" w:cs="Arial"/>
          <w:sz w:val="24"/>
          <w:szCs w:val="24"/>
        </w:rPr>
        <w:t xml:space="preserve"> dissertation is comprehensive enough to capture the diverse factors influencing FDI while also being focused enough to provide specific and meaningful insights.</w:t>
      </w:r>
      <w:r w:rsidR="00DE7B61">
        <w:rPr>
          <w:rFonts w:ascii="Arial" w:eastAsia="Arial Unicode MS" w:hAnsi="Arial" w:cs="Arial"/>
          <w:sz w:val="24"/>
          <w:szCs w:val="24"/>
        </w:rPr>
        <w:t xml:space="preserve"> </w:t>
      </w:r>
    </w:p>
    <w:p w14:paraId="70FC3C74" w14:textId="026CD582"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By identifying and addressing these potential risks, </w:t>
      </w:r>
      <w:r w:rsidR="00D357AD" w:rsidRPr="002A701C">
        <w:rPr>
          <w:rFonts w:ascii="Arial" w:eastAsia="Arial Unicode MS" w:hAnsi="Arial" w:cs="Arial"/>
          <w:sz w:val="24"/>
          <w:szCs w:val="24"/>
        </w:rPr>
        <w:t>I</w:t>
      </w:r>
      <w:r w:rsidRPr="002A701C">
        <w:rPr>
          <w:rFonts w:ascii="Arial" w:eastAsia="Arial Unicode MS" w:hAnsi="Arial" w:cs="Arial"/>
          <w:sz w:val="24"/>
          <w:szCs w:val="24"/>
        </w:rPr>
        <w:t xml:space="preserve"> can strengthen the quality and reliability of </w:t>
      </w:r>
      <w:r w:rsidR="00D357AD" w:rsidRPr="002A701C">
        <w:rPr>
          <w:rFonts w:ascii="Arial" w:eastAsia="Arial Unicode MS" w:hAnsi="Arial" w:cs="Arial"/>
          <w:sz w:val="24"/>
          <w:szCs w:val="24"/>
        </w:rPr>
        <w:t>my</w:t>
      </w:r>
      <w:r w:rsidRPr="002A701C">
        <w:rPr>
          <w:rFonts w:ascii="Arial" w:eastAsia="Arial Unicode MS" w:hAnsi="Arial" w:cs="Arial"/>
          <w:sz w:val="24"/>
          <w:szCs w:val="24"/>
        </w:rPr>
        <w:t xml:space="preserve"> dissertation on Foreign Direct Investment in the UK.</w:t>
      </w:r>
    </w:p>
    <w:p w14:paraId="6735CB83" w14:textId="01A58D54" w:rsidR="00D357AD" w:rsidRPr="000441FC" w:rsidRDefault="00D357AD" w:rsidP="00EB2357">
      <w:pPr>
        <w:pStyle w:val="Heading1"/>
      </w:pPr>
      <w:bookmarkStart w:id="22" w:name="_Toc170722843"/>
      <w:r w:rsidRPr="000441FC">
        <w:t>Ethical considerations</w:t>
      </w:r>
      <w:bookmarkEnd w:id="22"/>
    </w:p>
    <w:p w14:paraId="22E3D0B7" w14:textId="1B9E9732" w:rsidR="00786027" w:rsidRPr="002A701C" w:rsidRDefault="00786027"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Ethical considerations are </w:t>
      </w:r>
      <w:r w:rsidR="000441FC" w:rsidRPr="002A701C">
        <w:rPr>
          <w:rFonts w:ascii="Arial" w:eastAsia="Arial Unicode MS" w:hAnsi="Arial" w:cs="Arial"/>
          <w:sz w:val="24"/>
          <w:szCs w:val="24"/>
        </w:rPr>
        <w:t>crucial to</w:t>
      </w:r>
      <w:r w:rsidRPr="002A701C">
        <w:rPr>
          <w:rFonts w:ascii="Arial" w:eastAsia="Arial Unicode MS" w:hAnsi="Arial" w:cs="Arial"/>
          <w:sz w:val="24"/>
          <w:szCs w:val="24"/>
        </w:rPr>
        <w:t xml:space="preserve"> any research or dissertation. When </w:t>
      </w:r>
      <w:r w:rsidR="000441FC" w:rsidRPr="002A701C">
        <w:rPr>
          <w:rFonts w:ascii="Arial" w:eastAsia="Arial Unicode MS" w:hAnsi="Arial" w:cs="Arial"/>
          <w:sz w:val="24"/>
          <w:szCs w:val="24"/>
        </w:rPr>
        <w:t>researching</w:t>
      </w:r>
      <w:r w:rsidRPr="002A701C">
        <w:rPr>
          <w:rFonts w:ascii="Arial" w:eastAsia="Arial Unicode MS" w:hAnsi="Arial" w:cs="Arial"/>
          <w:sz w:val="24"/>
          <w:szCs w:val="24"/>
        </w:rPr>
        <w:t xml:space="preserve"> foreign direct investment (FDI) and its impact on the UK economy, </w:t>
      </w:r>
      <w:r w:rsidR="000441FC" w:rsidRPr="002A701C">
        <w:rPr>
          <w:rFonts w:ascii="Arial" w:eastAsia="Arial Unicode MS" w:hAnsi="Arial" w:cs="Arial"/>
          <w:sz w:val="24"/>
          <w:szCs w:val="24"/>
        </w:rPr>
        <w:t>it is</w:t>
      </w:r>
      <w:r w:rsidRPr="002A701C">
        <w:rPr>
          <w:rFonts w:ascii="Arial" w:eastAsia="Arial Unicode MS" w:hAnsi="Arial" w:cs="Arial"/>
          <w:sz w:val="24"/>
          <w:szCs w:val="24"/>
        </w:rPr>
        <w:t xml:space="preserve"> important to consider ethical guidelines and ensure the research is conducted with integrity and respect for all stakeholders involved.</w:t>
      </w:r>
    </w:p>
    <w:p w14:paraId="38421CD3" w14:textId="6A17147B" w:rsidR="00786027" w:rsidRPr="002A701C" w:rsidRDefault="00786027"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Some key ethical considerations in this area of </w:t>
      </w:r>
      <w:r w:rsidR="00D51897" w:rsidRPr="002A701C">
        <w:rPr>
          <w:rFonts w:ascii="Arial" w:eastAsia="Arial Unicode MS" w:hAnsi="Arial" w:cs="Arial"/>
          <w:sz w:val="24"/>
          <w:szCs w:val="24"/>
        </w:rPr>
        <w:t xml:space="preserve">my </w:t>
      </w:r>
      <w:r w:rsidRPr="002A701C">
        <w:rPr>
          <w:rFonts w:ascii="Arial" w:eastAsia="Arial Unicode MS" w:hAnsi="Arial" w:cs="Arial"/>
          <w:sz w:val="24"/>
          <w:szCs w:val="24"/>
        </w:rPr>
        <w:t>research include:</w:t>
      </w:r>
    </w:p>
    <w:p w14:paraId="716955ED" w14:textId="502F2283" w:rsidR="00786027" w:rsidRPr="002A701C" w:rsidRDefault="00786027"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1. Privacy and Confidentiality: When gathering data and conducting interviews or surveys, it is </w:t>
      </w:r>
      <w:r w:rsidR="00F121A9" w:rsidRPr="002A701C">
        <w:rPr>
          <w:rFonts w:ascii="Arial" w:eastAsia="Arial Unicode MS" w:hAnsi="Arial" w:cs="Arial"/>
          <w:sz w:val="24"/>
          <w:szCs w:val="24"/>
        </w:rPr>
        <w:t>essential</w:t>
      </w:r>
      <w:r w:rsidRPr="002A701C">
        <w:rPr>
          <w:rFonts w:ascii="Arial" w:eastAsia="Arial Unicode MS" w:hAnsi="Arial" w:cs="Arial"/>
          <w:sz w:val="24"/>
          <w:szCs w:val="24"/>
        </w:rPr>
        <w:t xml:space="preserve"> to respect the privacy and confidentiality of participants. This involves obtaining informed consent, protecting </w:t>
      </w:r>
      <w:r w:rsidR="00D357AD" w:rsidRPr="002A701C">
        <w:rPr>
          <w:rFonts w:ascii="Arial" w:eastAsia="Arial Unicode MS" w:hAnsi="Arial" w:cs="Arial"/>
          <w:sz w:val="24"/>
          <w:szCs w:val="24"/>
        </w:rPr>
        <w:t>their anonymity</w:t>
      </w:r>
      <w:r w:rsidRPr="002A701C">
        <w:rPr>
          <w:rFonts w:ascii="Arial" w:eastAsia="Arial Unicode MS" w:hAnsi="Arial" w:cs="Arial"/>
          <w:sz w:val="24"/>
          <w:szCs w:val="24"/>
        </w:rPr>
        <w:t>, and safeguarding sensitive information.</w:t>
      </w:r>
    </w:p>
    <w:p w14:paraId="69E1CB6D" w14:textId="588A1718" w:rsidR="00786027" w:rsidRPr="00814862" w:rsidRDefault="00786027" w:rsidP="00EB2357">
      <w:pPr>
        <w:jc w:val="both"/>
        <w:rPr>
          <w:rFonts w:eastAsia="Arial Unicode MS"/>
          <w:sz w:val="24"/>
          <w:szCs w:val="24"/>
        </w:rPr>
      </w:pPr>
      <w:r w:rsidRPr="002A701C">
        <w:rPr>
          <w:rFonts w:ascii="Arial" w:eastAsia="Arial Unicode MS" w:hAnsi="Arial" w:cs="Arial"/>
          <w:sz w:val="24"/>
          <w:szCs w:val="24"/>
        </w:rPr>
        <w:t xml:space="preserve">2. Research Integrity: </w:t>
      </w:r>
      <w:r w:rsidR="00E36BBC" w:rsidRPr="002A701C">
        <w:rPr>
          <w:rFonts w:ascii="Arial" w:eastAsia="Arial Unicode MS" w:hAnsi="Arial" w:cs="Arial"/>
          <w:sz w:val="24"/>
          <w:szCs w:val="24"/>
        </w:rPr>
        <w:t>Conducting research honestly, transparently, and accurately is essential</w:t>
      </w:r>
      <w:r w:rsidRPr="002A701C">
        <w:rPr>
          <w:rFonts w:ascii="Arial" w:eastAsia="Arial Unicode MS" w:hAnsi="Arial" w:cs="Arial"/>
          <w:sz w:val="24"/>
          <w:szCs w:val="24"/>
        </w:rPr>
        <w:t xml:space="preserve">. This includes </w:t>
      </w:r>
      <w:r w:rsidR="000441FC" w:rsidRPr="002A701C">
        <w:rPr>
          <w:rFonts w:ascii="Arial" w:eastAsia="Arial Unicode MS" w:hAnsi="Arial" w:cs="Arial"/>
          <w:sz w:val="24"/>
          <w:szCs w:val="24"/>
        </w:rPr>
        <w:t>appropriately</w:t>
      </w:r>
      <w:r w:rsidRPr="002A701C">
        <w:rPr>
          <w:rFonts w:ascii="Arial" w:eastAsia="Arial Unicode MS" w:hAnsi="Arial" w:cs="Arial"/>
          <w:sz w:val="24"/>
          <w:szCs w:val="24"/>
        </w:rPr>
        <w:t xml:space="preserve"> citing sources, avoiding plagiarism, and presenting</w:t>
      </w:r>
      <w:r w:rsidRPr="00814862">
        <w:rPr>
          <w:rFonts w:eastAsia="Arial Unicode MS"/>
          <w:sz w:val="24"/>
          <w:szCs w:val="24"/>
        </w:rPr>
        <w:t xml:space="preserve"> the findings truthfully without manipulation or bias.</w:t>
      </w:r>
    </w:p>
    <w:p w14:paraId="1468C9E5" w14:textId="6158E263" w:rsidR="00786027" w:rsidRPr="002A701C" w:rsidRDefault="00786027" w:rsidP="00EB2357">
      <w:pPr>
        <w:jc w:val="both"/>
        <w:rPr>
          <w:rFonts w:ascii="Arial" w:eastAsia="Arial Unicode MS" w:hAnsi="Arial" w:cs="Arial"/>
          <w:sz w:val="24"/>
          <w:szCs w:val="24"/>
        </w:rPr>
      </w:pPr>
      <w:r w:rsidRPr="002A701C">
        <w:rPr>
          <w:rFonts w:ascii="Arial" w:eastAsia="Arial Unicode MS" w:hAnsi="Arial" w:cs="Arial"/>
          <w:sz w:val="24"/>
          <w:szCs w:val="24"/>
        </w:rPr>
        <w:lastRenderedPageBreak/>
        <w:t>3. Impartiality and Objectivity: Researchers should strive to maintain impartiality and objectivity in their work, avoiding conflicts of interest or biases that could unduly influence the research outcomes.</w:t>
      </w:r>
    </w:p>
    <w:p w14:paraId="530A0DED" w14:textId="6C79D8D9" w:rsidR="00786027" w:rsidRPr="002A701C" w:rsidRDefault="00786027"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4. Respect for Participants: It is </w:t>
      </w:r>
      <w:r w:rsidR="000441FC" w:rsidRPr="002A701C">
        <w:rPr>
          <w:rFonts w:ascii="Arial" w:eastAsia="Arial Unicode MS" w:hAnsi="Arial" w:cs="Arial"/>
          <w:sz w:val="24"/>
          <w:szCs w:val="24"/>
        </w:rPr>
        <w:t>essential</w:t>
      </w:r>
      <w:r w:rsidRPr="002A701C">
        <w:rPr>
          <w:rFonts w:ascii="Arial" w:eastAsia="Arial Unicode MS" w:hAnsi="Arial" w:cs="Arial"/>
          <w:sz w:val="24"/>
          <w:szCs w:val="24"/>
        </w:rPr>
        <w:t xml:space="preserve"> to treat all participants and stakeholders </w:t>
      </w:r>
      <w:r w:rsidR="000441FC" w:rsidRPr="002A701C">
        <w:rPr>
          <w:rFonts w:ascii="Arial" w:eastAsia="Arial Unicode MS" w:hAnsi="Arial" w:cs="Arial"/>
          <w:sz w:val="24"/>
          <w:szCs w:val="24"/>
        </w:rPr>
        <w:t xml:space="preserve">respectfully, acknowledging their contributions and perspectives and ensuring </w:t>
      </w:r>
      <w:r w:rsidRPr="002A701C">
        <w:rPr>
          <w:rFonts w:ascii="Arial" w:eastAsia="Arial Unicode MS" w:hAnsi="Arial" w:cs="Arial"/>
          <w:sz w:val="24"/>
          <w:szCs w:val="24"/>
        </w:rPr>
        <w:t>their voices are accurately represented in the research findings.</w:t>
      </w:r>
    </w:p>
    <w:p w14:paraId="7B4D0403" w14:textId="77777777" w:rsidR="00786027" w:rsidRPr="002A701C" w:rsidRDefault="00786027" w:rsidP="00EB2357">
      <w:pPr>
        <w:jc w:val="both"/>
        <w:rPr>
          <w:rFonts w:ascii="Arial" w:eastAsia="Arial Unicode MS" w:hAnsi="Arial" w:cs="Arial"/>
          <w:sz w:val="24"/>
          <w:szCs w:val="24"/>
        </w:rPr>
      </w:pPr>
      <w:r w:rsidRPr="002A701C">
        <w:rPr>
          <w:rFonts w:ascii="Arial" w:eastAsia="Arial Unicode MS" w:hAnsi="Arial" w:cs="Arial"/>
          <w:sz w:val="24"/>
          <w:szCs w:val="24"/>
        </w:rPr>
        <w:t>5. Compliance with Regulations: Researchers should adhere to relevant laws, regulations, and institutional guidelines governing research ethics, including data protection and ethical clearance processes.</w:t>
      </w:r>
    </w:p>
    <w:p w14:paraId="135112D4" w14:textId="388A9ED8" w:rsidR="00786027" w:rsidRPr="002A701C" w:rsidRDefault="00786027"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6. Social Responsibility: </w:t>
      </w:r>
      <w:r w:rsidR="00D357AD" w:rsidRPr="002A701C">
        <w:rPr>
          <w:rFonts w:ascii="Arial" w:eastAsia="Arial Unicode MS" w:hAnsi="Arial" w:cs="Arial"/>
          <w:sz w:val="24"/>
          <w:szCs w:val="24"/>
        </w:rPr>
        <w:t>The potential impact of the research on society should be considered</w:t>
      </w:r>
      <w:r w:rsidRPr="002A701C">
        <w:rPr>
          <w:rFonts w:ascii="Arial" w:eastAsia="Arial Unicode MS" w:hAnsi="Arial" w:cs="Arial"/>
          <w:sz w:val="24"/>
          <w:szCs w:val="24"/>
        </w:rPr>
        <w:t>, ensuring that the findings are used to bring about positive change and are not exploited for unethical purposes.</w:t>
      </w:r>
    </w:p>
    <w:p w14:paraId="0A611B44" w14:textId="50DAAF16" w:rsidR="00EB2357" w:rsidRPr="002A701C" w:rsidRDefault="00786027"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By addressing these ethical considerations, </w:t>
      </w:r>
      <w:r w:rsidR="00D357AD" w:rsidRPr="002A701C">
        <w:rPr>
          <w:rFonts w:ascii="Arial" w:eastAsia="Arial Unicode MS" w:hAnsi="Arial" w:cs="Arial"/>
          <w:sz w:val="24"/>
          <w:szCs w:val="24"/>
        </w:rPr>
        <w:t>I</w:t>
      </w:r>
      <w:r w:rsidRPr="002A701C">
        <w:rPr>
          <w:rFonts w:ascii="Arial" w:eastAsia="Arial Unicode MS" w:hAnsi="Arial" w:cs="Arial"/>
          <w:sz w:val="24"/>
          <w:szCs w:val="24"/>
        </w:rPr>
        <w:t xml:space="preserve"> can uphold the integrity of </w:t>
      </w:r>
      <w:r w:rsidR="00D357AD" w:rsidRPr="002A701C">
        <w:rPr>
          <w:rFonts w:ascii="Arial" w:eastAsia="Arial Unicode MS" w:hAnsi="Arial" w:cs="Arial"/>
          <w:sz w:val="24"/>
          <w:szCs w:val="24"/>
        </w:rPr>
        <w:t>my</w:t>
      </w:r>
      <w:r w:rsidRPr="002A701C">
        <w:rPr>
          <w:rFonts w:ascii="Arial" w:eastAsia="Arial Unicode MS" w:hAnsi="Arial" w:cs="Arial"/>
          <w:sz w:val="24"/>
          <w:szCs w:val="24"/>
        </w:rPr>
        <w:t xml:space="preserve"> work and contribute to the advancement of knowledge </w:t>
      </w:r>
      <w:r w:rsidR="00D357AD" w:rsidRPr="002A701C">
        <w:rPr>
          <w:rFonts w:ascii="Arial" w:eastAsia="Arial Unicode MS" w:hAnsi="Arial" w:cs="Arial"/>
          <w:sz w:val="24"/>
          <w:szCs w:val="24"/>
        </w:rPr>
        <w:t>responsibly and ethically</w:t>
      </w:r>
      <w:r w:rsidRPr="002A701C">
        <w:rPr>
          <w:rFonts w:ascii="Arial" w:eastAsia="Arial Unicode MS" w:hAnsi="Arial" w:cs="Arial"/>
          <w:sz w:val="24"/>
          <w:szCs w:val="24"/>
        </w:rPr>
        <w:t>.</w:t>
      </w:r>
    </w:p>
    <w:p w14:paraId="518909E6" w14:textId="2E3987DF" w:rsidR="00786027" w:rsidRPr="000441FC" w:rsidRDefault="00786027" w:rsidP="00EB2357">
      <w:pPr>
        <w:pStyle w:val="Heading1"/>
      </w:pPr>
      <w:bookmarkStart w:id="23" w:name="_Toc170722844"/>
      <w:r w:rsidRPr="000441FC">
        <w:t>Project Management</w:t>
      </w:r>
      <w:bookmarkEnd w:id="23"/>
      <w:r w:rsidRPr="000441FC">
        <w:t xml:space="preserve"> </w:t>
      </w:r>
    </w:p>
    <w:p w14:paraId="460B35D6" w14:textId="0F3CD594" w:rsidR="00786027" w:rsidRPr="002A701C" w:rsidRDefault="0028276B" w:rsidP="00EB2357">
      <w:pPr>
        <w:jc w:val="both"/>
        <w:rPr>
          <w:rFonts w:ascii="Arial" w:eastAsia="Arial Unicode MS" w:hAnsi="Arial" w:cs="Arial"/>
          <w:sz w:val="24"/>
          <w:szCs w:val="24"/>
        </w:rPr>
      </w:pPr>
      <w:r w:rsidRPr="002A701C">
        <w:rPr>
          <w:rFonts w:ascii="Arial" w:eastAsia="Arial Unicode MS" w:hAnsi="Arial" w:cs="Arial"/>
          <w:sz w:val="24"/>
          <w:szCs w:val="24"/>
        </w:rPr>
        <w:t>A</w:t>
      </w:r>
      <w:r w:rsidR="000441FC" w:rsidRPr="002A701C">
        <w:rPr>
          <w:rFonts w:ascii="Arial" w:eastAsia="Arial Unicode MS" w:hAnsi="Arial" w:cs="Arial"/>
          <w:sz w:val="24"/>
          <w:szCs w:val="24"/>
        </w:rPr>
        <w:t xml:space="preserve"> structured approach is vital to ensure completion when managing a dissertation project</w:t>
      </w:r>
      <w:r w:rsidR="00786027" w:rsidRPr="002A701C">
        <w:rPr>
          <w:rFonts w:ascii="Arial" w:eastAsia="Arial Unicode MS" w:hAnsi="Arial" w:cs="Arial"/>
          <w:sz w:val="24"/>
          <w:szCs w:val="24"/>
        </w:rPr>
        <w:t xml:space="preserve">. Here are some key project management steps </w:t>
      </w:r>
      <w:r w:rsidR="00D357AD" w:rsidRPr="002A701C">
        <w:rPr>
          <w:rFonts w:ascii="Arial" w:eastAsia="Arial Unicode MS" w:hAnsi="Arial" w:cs="Arial"/>
          <w:sz w:val="24"/>
          <w:szCs w:val="24"/>
        </w:rPr>
        <w:t>I</w:t>
      </w:r>
      <w:r w:rsidR="00786027" w:rsidRPr="002A701C">
        <w:rPr>
          <w:rFonts w:ascii="Arial" w:eastAsia="Arial Unicode MS" w:hAnsi="Arial" w:cs="Arial"/>
          <w:sz w:val="24"/>
          <w:szCs w:val="24"/>
        </w:rPr>
        <w:t xml:space="preserve"> may consider:</w:t>
      </w:r>
    </w:p>
    <w:p w14:paraId="73E85172" w14:textId="189EAFAB" w:rsidR="00786027" w:rsidRPr="002A701C" w:rsidRDefault="00786027"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1. Planning: Define </w:t>
      </w:r>
      <w:r w:rsidR="000441FC" w:rsidRPr="002A701C">
        <w:rPr>
          <w:rFonts w:ascii="Arial" w:eastAsia="Arial Unicode MS" w:hAnsi="Arial" w:cs="Arial"/>
          <w:sz w:val="24"/>
          <w:szCs w:val="24"/>
        </w:rPr>
        <w:t>my dissertation's scope, objectives, and timeline</w:t>
      </w:r>
      <w:r w:rsidRPr="002A701C">
        <w:rPr>
          <w:rFonts w:ascii="Arial" w:eastAsia="Arial Unicode MS" w:hAnsi="Arial" w:cs="Arial"/>
          <w:sz w:val="24"/>
          <w:szCs w:val="24"/>
        </w:rPr>
        <w:t>. Clearly outline the research questions, methodology, and expected outcomes.</w:t>
      </w:r>
    </w:p>
    <w:p w14:paraId="605099F9" w14:textId="26F3B876" w:rsidR="00786027" w:rsidRPr="002A701C" w:rsidRDefault="00786027"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2. Research: </w:t>
      </w:r>
      <w:r w:rsidR="00F121A9" w:rsidRPr="002A701C">
        <w:rPr>
          <w:rFonts w:ascii="Arial" w:eastAsia="Arial Unicode MS" w:hAnsi="Arial" w:cs="Arial"/>
          <w:sz w:val="24"/>
          <w:szCs w:val="24"/>
        </w:rPr>
        <w:t xml:space="preserve">I will gather relevant literature, data, and resources. I will keep my approach </w:t>
      </w:r>
      <w:r w:rsidR="00814862" w:rsidRPr="002A701C">
        <w:rPr>
          <w:rFonts w:ascii="Arial" w:eastAsia="Arial Unicode MS" w:hAnsi="Arial" w:cs="Arial"/>
          <w:sz w:val="24"/>
          <w:szCs w:val="24"/>
        </w:rPr>
        <w:t>organised</w:t>
      </w:r>
      <w:r w:rsidR="000441FC" w:rsidRPr="002A701C">
        <w:rPr>
          <w:rFonts w:ascii="Arial" w:eastAsia="Arial Unicode MS" w:hAnsi="Arial" w:cs="Arial"/>
          <w:sz w:val="24"/>
          <w:szCs w:val="24"/>
        </w:rPr>
        <w:t xml:space="preserve"> and track</w:t>
      </w:r>
      <w:r w:rsidRPr="002A701C">
        <w:rPr>
          <w:rFonts w:ascii="Arial" w:eastAsia="Arial Unicode MS" w:hAnsi="Arial" w:cs="Arial"/>
          <w:sz w:val="24"/>
          <w:szCs w:val="24"/>
        </w:rPr>
        <w:t xml:space="preserve"> all sources for proper referencing.</w:t>
      </w:r>
    </w:p>
    <w:p w14:paraId="3A0C0744" w14:textId="33E9C28A" w:rsidR="00786027" w:rsidRPr="002A701C" w:rsidRDefault="00786027" w:rsidP="00EB2357">
      <w:pPr>
        <w:jc w:val="both"/>
        <w:rPr>
          <w:rFonts w:ascii="Arial" w:eastAsia="Arial Unicode MS" w:hAnsi="Arial" w:cs="Arial"/>
          <w:sz w:val="24"/>
          <w:szCs w:val="24"/>
        </w:rPr>
      </w:pPr>
      <w:r w:rsidRPr="002A701C">
        <w:rPr>
          <w:rFonts w:ascii="Arial" w:eastAsia="Arial Unicode MS" w:hAnsi="Arial" w:cs="Arial"/>
          <w:sz w:val="24"/>
          <w:szCs w:val="24"/>
        </w:rPr>
        <w:t>3. Timeline: Break down the dissertation into manageable tasks with specific deadlines. Creat</w:t>
      </w:r>
      <w:r w:rsidR="00D357AD" w:rsidRPr="002A701C">
        <w:rPr>
          <w:rFonts w:ascii="Arial" w:eastAsia="Arial Unicode MS" w:hAnsi="Arial" w:cs="Arial"/>
          <w:sz w:val="24"/>
          <w:szCs w:val="24"/>
        </w:rPr>
        <w:t>ing</w:t>
      </w:r>
      <w:r w:rsidRPr="002A701C">
        <w:rPr>
          <w:rFonts w:ascii="Arial" w:eastAsia="Arial Unicode MS" w:hAnsi="Arial" w:cs="Arial"/>
          <w:sz w:val="24"/>
          <w:szCs w:val="24"/>
        </w:rPr>
        <w:t xml:space="preserve"> a Gantt chart </w:t>
      </w:r>
      <w:r w:rsidR="000441FC" w:rsidRPr="002A701C">
        <w:rPr>
          <w:rFonts w:ascii="Arial" w:eastAsia="Arial Unicode MS" w:hAnsi="Arial" w:cs="Arial"/>
          <w:sz w:val="24"/>
          <w:szCs w:val="24"/>
        </w:rPr>
        <w:t>helps</w:t>
      </w:r>
      <w:r w:rsidR="00D357AD" w:rsidRPr="002A701C">
        <w:rPr>
          <w:rFonts w:ascii="Arial" w:eastAsia="Arial Unicode MS" w:hAnsi="Arial" w:cs="Arial"/>
          <w:sz w:val="24"/>
          <w:szCs w:val="24"/>
        </w:rPr>
        <w:t xml:space="preserve"> me</w:t>
      </w:r>
      <w:r w:rsidRPr="002A701C">
        <w:rPr>
          <w:rFonts w:ascii="Arial" w:eastAsia="Arial Unicode MS" w:hAnsi="Arial" w:cs="Arial"/>
          <w:sz w:val="24"/>
          <w:szCs w:val="24"/>
        </w:rPr>
        <w:t xml:space="preserve"> to track progress.</w:t>
      </w:r>
    </w:p>
    <w:p w14:paraId="0D2E14F0" w14:textId="1B17F7DA" w:rsidR="00786027" w:rsidRPr="002A701C" w:rsidRDefault="00786027"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4. Methodology: Choose and justify </w:t>
      </w:r>
      <w:r w:rsidR="00D357AD" w:rsidRPr="002A701C">
        <w:rPr>
          <w:rFonts w:ascii="Arial" w:eastAsia="Arial Unicode MS" w:hAnsi="Arial" w:cs="Arial"/>
          <w:sz w:val="24"/>
          <w:szCs w:val="24"/>
        </w:rPr>
        <w:t>my</w:t>
      </w:r>
      <w:r w:rsidRPr="002A701C">
        <w:rPr>
          <w:rFonts w:ascii="Arial" w:eastAsia="Arial Unicode MS" w:hAnsi="Arial" w:cs="Arial"/>
          <w:sz w:val="24"/>
          <w:szCs w:val="24"/>
        </w:rPr>
        <w:t xml:space="preserve"> research methods. Clearly explain how </w:t>
      </w:r>
      <w:r w:rsidR="00D357AD" w:rsidRPr="002A701C">
        <w:rPr>
          <w:rFonts w:ascii="Arial" w:eastAsia="Arial Unicode MS" w:hAnsi="Arial" w:cs="Arial"/>
          <w:sz w:val="24"/>
          <w:szCs w:val="24"/>
        </w:rPr>
        <w:t>I</w:t>
      </w:r>
      <w:r w:rsidRPr="002A701C">
        <w:rPr>
          <w:rFonts w:ascii="Arial" w:eastAsia="Arial Unicode MS" w:hAnsi="Arial" w:cs="Arial"/>
          <w:sz w:val="24"/>
          <w:szCs w:val="24"/>
        </w:rPr>
        <w:t xml:space="preserve"> will collect, </w:t>
      </w:r>
      <w:r w:rsidR="000441FC" w:rsidRPr="002A701C">
        <w:rPr>
          <w:rFonts w:ascii="Arial" w:eastAsia="Arial Unicode MS" w:hAnsi="Arial" w:cs="Arial"/>
          <w:sz w:val="24"/>
          <w:szCs w:val="24"/>
        </w:rPr>
        <w:t>analyse</w:t>
      </w:r>
      <w:r w:rsidRPr="002A701C">
        <w:rPr>
          <w:rFonts w:ascii="Arial" w:eastAsia="Arial Unicode MS" w:hAnsi="Arial" w:cs="Arial"/>
          <w:sz w:val="24"/>
          <w:szCs w:val="24"/>
        </w:rPr>
        <w:t>, and interpret data.</w:t>
      </w:r>
    </w:p>
    <w:p w14:paraId="7E1BCBC6" w14:textId="71C53BDA" w:rsidR="00786027" w:rsidRPr="002A701C" w:rsidRDefault="00EB2357"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 </w:t>
      </w:r>
      <w:r w:rsidR="00786027" w:rsidRPr="002A701C">
        <w:rPr>
          <w:rFonts w:ascii="Arial" w:eastAsia="Arial Unicode MS" w:hAnsi="Arial" w:cs="Arial"/>
          <w:sz w:val="24"/>
          <w:szCs w:val="24"/>
        </w:rPr>
        <w:t xml:space="preserve">5. Writing: Begin drafting </w:t>
      </w:r>
      <w:r w:rsidR="00B872D6" w:rsidRPr="002A701C">
        <w:rPr>
          <w:rFonts w:ascii="Arial" w:eastAsia="Arial Unicode MS" w:hAnsi="Arial" w:cs="Arial"/>
          <w:sz w:val="24"/>
          <w:szCs w:val="24"/>
        </w:rPr>
        <w:t>my</w:t>
      </w:r>
      <w:r w:rsidR="00786027" w:rsidRPr="002A701C">
        <w:rPr>
          <w:rFonts w:ascii="Arial" w:eastAsia="Arial Unicode MS" w:hAnsi="Arial" w:cs="Arial"/>
          <w:sz w:val="24"/>
          <w:szCs w:val="24"/>
        </w:rPr>
        <w:t xml:space="preserve"> dissertation early. Establish a writing schedule and set specific milestones for completing different sections.</w:t>
      </w:r>
    </w:p>
    <w:p w14:paraId="4A64A4C6" w14:textId="4C83476A" w:rsidR="00786027" w:rsidRPr="002A701C" w:rsidRDefault="00786027"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6. Review: </w:t>
      </w:r>
      <w:r w:rsidR="00E36BBC" w:rsidRPr="002A701C">
        <w:rPr>
          <w:rFonts w:ascii="Arial" w:eastAsia="Arial Unicode MS" w:hAnsi="Arial" w:cs="Arial"/>
          <w:sz w:val="24"/>
          <w:szCs w:val="24"/>
        </w:rPr>
        <w:t>Throughout the process, I sought feedback from my advisor and peers</w:t>
      </w:r>
      <w:r w:rsidR="00754E70">
        <w:rPr>
          <w:rFonts w:ascii="Arial" w:eastAsia="Arial Unicode MS" w:hAnsi="Arial" w:cs="Arial"/>
          <w:sz w:val="24"/>
          <w:szCs w:val="24"/>
        </w:rPr>
        <w:t xml:space="preserve"> and </w:t>
      </w:r>
      <w:r w:rsidR="000441FC" w:rsidRPr="002A701C">
        <w:rPr>
          <w:rFonts w:ascii="Arial" w:eastAsia="Arial Unicode MS" w:hAnsi="Arial" w:cs="Arial"/>
          <w:sz w:val="24"/>
          <w:szCs w:val="24"/>
        </w:rPr>
        <w:t>revised my work based on this feedback</w:t>
      </w:r>
      <w:r w:rsidRPr="002A701C">
        <w:rPr>
          <w:rFonts w:ascii="Arial" w:eastAsia="Arial Unicode MS" w:hAnsi="Arial" w:cs="Arial"/>
          <w:sz w:val="24"/>
          <w:szCs w:val="24"/>
        </w:rPr>
        <w:t>.</w:t>
      </w:r>
    </w:p>
    <w:p w14:paraId="4668A4B6" w14:textId="77777777" w:rsidR="00D51897" w:rsidRDefault="00EB2357"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 </w:t>
      </w:r>
      <w:r w:rsidR="00786027" w:rsidRPr="002A701C">
        <w:rPr>
          <w:rFonts w:ascii="Arial" w:eastAsia="Arial Unicode MS" w:hAnsi="Arial" w:cs="Arial"/>
          <w:sz w:val="24"/>
          <w:szCs w:val="24"/>
        </w:rPr>
        <w:t>7. Finalizing: Ensure the dissertation adheres to academic standards and guidelines. Complete all necessary revisions and edits.</w:t>
      </w:r>
    </w:p>
    <w:tbl>
      <w:tblPr>
        <w:tblpPr w:leftFromText="180" w:rightFromText="180" w:vertAnchor="page" w:horzAnchor="margin" w:tblpY="1332"/>
        <w:tblW w:w="9859" w:type="dxa"/>
        <w:tblLook w:val="04A0" w:firstRow="1" w:lastRow="0" w:firstColumn="1" w:lastColumn="0" w:noHBand="0" w:noVBand="1"/>
      </w:tblPr>
      <w:tblGrid>
        <w:gridCol w:w="3662"/>
        <w:gridCol w:w="470"/>
        <w:gridCol w:w="470"/>
        <w:gridCol w:w="470"/>
        <w:gridCol w:w="495"/>
        <w:gridCol w:w="470"/>
        <w:gridCol w:w="470"/>
        <w:gridCol w:w="470"/>
        <w:gridCol w:w="470"/>
        <w:gridCol w:w="478"/>
        <w:gridCol w:w="29"/>
        <w:gridCol w:w="444"/>
        <w:gridCol w:w="470"/>
        <w:gridCol w:w="470"/>
        <w:gridCol w:w="476"/>
        <w:gridCol w:w="45"/>
      </w:tblGrid>
      <w:tr w:rsidR="002A701C" w:rsidRPr="00EB2357" w14:paraId="6314A9C0" w14:textId="77777777" w:rsidTr="005075EC">
        <w:trPr>
          <w:gridAfter w:val="1"/>
          <w:wAfter w:w="47" w:type="dxa"/>
          <w:trHeight w:val="52"/>
        </w:trPr>
        <w:tc>
          <w:tcPr>
            <w:tcW w:w="3662" w:type="dxa"/>
            <w:vMerge w:val="restart"/>
            <w:tcBorders>
              <w:top w:val="single" w:sz="8" w:space="0" w:color="auto"/>
              <w:left w:val="single" w:sz="8" w:space="0" w:color="auto"/>
              <w:bottom w:val="nil"/>
              <w:right w:val="single" w:sz="8" w:space="0" w:color="auto"/>
            </w:tcBorders>
            <w:shd w:val="clear" w:color="auto" w:fill="auto"/>
            <w:vAlign w:val="center"/>
            <w:hideMark/>
          </w:tcPr>
          <w:p w14:paraId="2D88D90F" w14:textId="77777777" w:rsidR="002A701C" w:rsidRPr="00EB2357" w:rsidRDefault="002A701C" w:rsidP="002A701C">
            <w:pPr>
              <w:jc w:val="both"/>
              <w:rPr>
                <w:rFonts w:ascii="Rockwell" w:eastAsia="Times New Roman" w:hAnsi="Rockwell" w:cs="Times New Roman"/>
                <w:sz w:val="20"/>
                <w:szCs w:val="20"/>
                <w:lang w:eastAsia="en-GB"/>
              </w:rPr>
            </w:pPr>
            <w:r w:rsidRPr="00EB2357">
              <w:rPr>
                <w:rFonts w:ascii="Rockwell" w:eastAsia="Times New Roman" w:hAnsi="Rockwell" w:cs="Times New Roman"/>
                <w:sz w:val="20"/>
                <w:szCs w:val="20"/>
                <w:lang w:eastAsia="en-GB"/>
              </w:rPr>
              <w:lastRenderedPageBreak/>
              <w:t xml:space="preserve">FOREIGN DIRECT INVESTMENT IN </w:t>
            </w:r>
            <w:r>
              <w:rPr>
                <w:rFonts w:ascii="Rockwell" w:eastAsia="Times New Roman" w:hAnsi="Rockwell" w:cs="Times New Roman"/>
                <w:sz w:val="20"/>
                <w:szCs w:val="20"/>
                <w:lang w:eastAsia="en-GB"/>
              </w:rPr>
              <w:t xml:space="preserve">THE </w:t>
            </w:r>
            <w:r w:rsidRPr="00EB2357">
              <w:rPr>
                <w:rFonts w:ascii="Rockwell" w:eastAsia="Times New Roman" w:hAnsi="Rockwell" w:cs="Times New Roman"/>
                <w:sz w:val="20"/>
                <w:szCs w:val="20"/>
                <w:lang w:eastAsia="en-GB"/>
              </w:rPr>
              <w:t>UNITED KINGDOM</w:t>
            </w:r>
            <w:r>
              <w:rPr>
                <w:rFonts w:ascii="Rockwell" w:eastAsia="Times New Roman" w:hAnsi="Rockwell" w:cs="Times New Roman"/>
                <w:sz w:val="20"/>
                <w:szCs w:val="20"/>
                <w:lang w:eastAsia="en-GB"/>
              </w:rPr>
              <w:t xml:space="preserve">- GANTT </w:t>
            </w:r>
          </w:p>
        </w:tc>
        <w:tc>
          <w:tcPr>
            <w:tcW w:w="470" w:type="dxa"/>
            <w:vMerge w:val="restart"/>
            <w:tcBorders>
              <w:top w:val="nil"/>
              <w:left w:val="nil"/>
              <w:bottom w:val="nil"/>
              <w:right w:val="nil"/>
            </w:tcBorders>
            <w:shd w:val="clear" w:color="auto" w:fill="auto"/>
            <w:vAlign w:val="center"/>
            <w:hideMark/>
          </w:tcPr>
          <w:p w14:paraId="75FBE78B" w14:textId="77777777" w:rsidR="002A701C" w:rsidRPr="00EB2357" w:rsidRDefault="002A701C" w:rsidP="002A701C">
            <w:pPr>
              <w:jc w:val="both"/>
              <w:rPr>
                <w:rFonts w:ascii="Rockwell" w:eastAsia="Times New Roman" w:hAnsi="Rockwell"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5BEEAA31"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6E040CD0"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93" w:type="dxa"/>
            <w:tcBorders>
              <w:top w:val="nil"/>
              <w:left w:val="nil"/>
              <w:bottom w:val="nil"/>
              <w:right w:val="nil"/>
            </w:tcBorders>
            <w:shd w:val="clear" w:color="auto" w:fill="auto"/>
            <w:noWrap/>
            <w:vAlign w:val="bottom"/>
            <w:hideMark/>
          </w:tcPr>
          <w:p w14:paraId="2C6C80CC"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5995E80D"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66F421AC"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3EBCB35A"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683964CD"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8" w:type="dxa"/>
            <w:tcBorders>
              <w:top w:val="nil"/>
              <w:left w:val="nil"/>
              <w:bottom w:val="nil"/>
              <w:right w:val="nil"/>
            </w:tcBorders>
            <w:shd w:val="clear" w:color="auto" w:fill="auto"/>
            <w:noWrap/>
            <w:vAlign w:val="bottom"/>
            <w:hideMark/>
          </w:tcPr>
          <w:p w14:paraId="7CDCF5E5"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3" w:type="dxa"/>
            <w:gridSpan w:val="2"/>
            <w:tcBorders>
              <w:top w:val="nil"/>
              <w:left w:val="nil"/>
              <w:bottom w:val="nil"/>
              <w:right w:val="nil"/>
            </w:tcBorders>
            <w:shd w:val="clear" w:color="auto" w:fill="auto"/>
            <w:noWrap/>
            <w:vAlign w:val="bottom"/>
            <w:hideMark/>
          </w:tcPr>
          <w:p w14:paraId="43D241D6"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74347B17"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1C632515"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6" w:type="dxa"/>
            <w:tcBorders>
              <w:top w:val="nil"/>
              <w:left w:val="nil"/>
              <w:bottom w:val="nil"/>
              <w:right w:val="nil"/>
            </w:tcBorders>
            <w:shd w:val="clear" w:color="auto" w:fill="auto"/>
            <w:noWrap/>
            <w:vAlign w:val="bottom"/>
            <w:hideMark/>
          </w:tcPr>
          <w:p w14:paraId="229256B2" w14:textId="77777777" w:rsidR="002A701C" w:rsidRPr="00EB2357" w:rsidRDefault="002A701C" w:rsidP="002A701C">
            <w:pPr>
              <w:jc w:val="both"/>
              <w:rPr>
                <w:rFonts w:ascii="Times New Roman" w:eastAsia="Times New Roman" w:hAnsi="Times New Roman" w:cs="Times New Roman"/>
                <w:sz w:val="20"/>
                <w:szCs w:val="20"/>
                <w:lang w:eastAsia="en-GB"/>
              </w:rPr>
            </w:pPr>
          </w:p>
        </w:tc>
      </w:tr>
      <w:tr w:rsidR="002A701C" w:rsidRPr="00EB2357" w14:paraId="789AF2EE" w14:textId="77777777" w:rsidTr="005075EC">
        <w:trPr>
          <w:gridAfter w:val="1"/>
          <w:wAfter w:w="47" w:type="dxa"/>
          <w:trHeight w:val="52"/>
        </w:trPr>
        <w:tc>
          <w:tcPr>
            <w:tcW w:w="3662" w:type="dxa"/>
            <w:vMerge/>
            <w:tcBorders>
              <w:top w:val="single" w:sz="8" w:space="0" w:color="auto"/>
              <w:left w:val="single" w:sz="8" w:space="0" w:color="auto"/>
              <w:bottom w:val="nil"/>
              <w:right w:val="single" w:sz="8" w:space="0" w:color="auto"/>
            </w:tcBorders>
            <w:vAlign w:val="center"/>
            <w:hideMark/>
          </w:tcPr>
          <w:p w14:paraId="2AC128B5" w14:textId="77777777" w:rsidR="002A701C" w:rsidRPr="00EB2357" w:rsidRDefault="002A701C" w:rsidP="002A701C">
            <w:pPr>
              <w:jc w:val="both"/>
              <w:rPr>
                <w:rFonts w:ascii="Rockwell" w:eastAsia="Times New Roman" w:hAnsi="Rockwell" w:cs="Times New Roman"/>
                <w:sz w:val="20"/>
                <w:szCs w:val="20"/>
                <w:lang w:eastAsia="en-GB"/>
              </w:rPr>
            </w:pPr>
          </w:p>
        </w:tc>
        <w:tc>
          <w:tcPr>
            <w:tcW w:w="470" w:type="dxa"/>
            <w:vMerge/>
            <w:tcBorders>
              <w:top w:val="nil"/>
              <w:left w:val="nil"/>
              <w:bottom w:val="nil"/>
              <w:right w:val="nil"/>
            </w:tcBorders>
            <w:vAlign w:val="center"/>
            <w:hideMark/>
          </w:tcPr>
          <w:p w14:paraId="4F436831" w14:textId="77777777" w:rsidR="002A701C" w:rsidRPr="00EB2357" w:rsidRDefault="002A701C" w:rsidP="002A701C">
            <w:pPr>
              <w:jc w:val="both"/>
              <w:rPr>
                <w:rFonts w:ascii="Rockwell" w:eastAsia="Times New Roman" w:hAnsi="Rockwell"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680101BB"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09AC4C49"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93" w:type="dxa"/>
            <w:tcBorders>
              <w:top w:val="nil"/>
              <w:left w:val="nil"/>
              <w:bottom w:val="nil"/>
              <w:right w:val="nil"/>
            </w:tcBorders>
            <w:shd w:val="clear" w:color="auto" w:fill="auto"/>
            <w:noWrap/>
            <w:vAlign w:val="bottom"/>
            <w:hideMark/>
          </w:tcPr>
          <w:p w14:paraId="31F74ED5"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779811B3"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1FEBF571"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3A33BBCE"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6DB899D0"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8" w:type="dxa"/>
            <w:tcBorders>
              <w:top w:val="nil"/>
              <w:left w:val="nil"/>
              <w:bottom w:val="nil"/>
              <w:right w:val="nil"/>
            </w:tcBorders>
            <w:shd w:val="clear" w:color="auto" w:fill="auto"/>
            <w:noWrap/>
            <w:vAlign w:val="bottom"/>
            <w:hideMark/>
          </w:tcPr>
          <w:p w14:paraId="5DF1A171"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3" w:type="dxa"/>
            <w:gridSpan w:val="2"/>
            <w:tcBorders>
              <w:top w:val="nil"/>
              <w:left w:val="nil"/>
              <w:bottom w:val="nil"/>
              <w:right w:val="nil"/>
            </w:tcBorders>
            <w:shd w:val="clear" w:color="auto" w:fill="auto"/>
            <w:noWrap/>
            <w:vAlign w:val="bottom"/>
            <w:hideMark/>
          </w:tcPr>
          <w:p w14:paraId="19CB6703"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2B3B9457"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27B69490"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6" w:type="dxa"/>
            <w:tcBorders>
              <w:top w:val="nil"/>
              <w:left w:val="nil"/>
              <w:bottom w:val="nil"/>
              <w:right w:val="nil"/>
            </w:tcBorders>
            <w:shd w:val="clear" w:color="auto" w:fill="auto"/>
            <w:noWrap/>
            <w:vAlign w:val="bottom"/>
            <w:hideMark/>
          </w:tcPr>
          <w:p w14:paraId="226E32AE" w14:textId="77777777" w:rsidR="002A701C" w:rsidRPr="00EB2357" w:rsidRDefault="002A701C" w:rsidP="002A701C">
            <w:pPr>
              <w:jc w:val="both"/>
              <w:rPr>
                <w:rFonts w:ascii="Times New Roman" w:eastAsia="Times New Roman" w:hAnsi="Times New Roman" w:cs="Times New Roman"/>
                <w:sz w:val="20"/>
                <w:szCs w:val="20"/>
                <w:lang w:eastAsia="en-GB"/>
              </w:rPr>
            </w:pPr>
          </w:p>
        </w:tc>
      </w:tr>
      <w:tr w:rsidR="002A701C" w:rsidRPr="00EB2357" w14:paraId="13F128C4" w14:textId="77777777" w:rsidTr="005075EC">
        <w:trPr>
          <w:gridAfter w:val="1"/>
          <w:wAfter w:w="47" w:type="dxa"/>
          <w:trHeight w:val="52"/>
        </w:trPr>
        <w:tc>
          <w:tcPr>
            <w:tcW w:w="3662" w:type="dxa"/>
            <w:tcBorders>
              <w:top w:val="nil"/>
              <w:left w:val="single" w:sz="8" w:space="0" w:color="auto"/>
              <w:bottom w:val="single" w:sz="8" w:space="0" w:color="auto"/>
              <w:right w:val="single" w:sz="8" w:space="0" w:color="auto"/>
            </w:tcBorders>
            <w:shd w:val="clear" w:color="auto" w:fill="auto"/>
            <w:vAlign w:val="center"/>
            <w:hideMark/>
          </w:tcPr>
          <w:p w14:paraId="6B669DBA" w14:textId="77777777" w:rsidR="002A701C" w:rsidRPr="00EB2357" w:rsidRDefault="002A701C" w:rsidP="002A701C">
            <w:pPr>
              <w:jc w:val="both"/>
              <w:rPr>
                <w:rFonts w:ascii="Rockwell" w:eastAsia="Times New Roman" w:hAnsi="Rockwell" w:cs="Times New Roman"/>
                <w:sz w:val="20"/>
                <w:szCs w:val="20"/>
                <w:lang w:eastAsia="en-GB"/>
              </w:rPr>
            </w:pPr>
          </w:p>
        </w:tc>
        <w:tc>
          <w:tcPr>
            <w:tcW w:w="470" w:type="dxa"/>
            <w:tcBorders>
              <w:top w:val="nil"/>
              <w:left w:val="nil"/>
              <w:bottom w:val="nil"/>
              <w:right w:val="nil"/>
            </w:tcBorders>
            <w:shd w:val="clear" w:color="auto" w:fill="auto"/>
            <w:vAlign w:val="center"/>
            <w:hideMark/>
          </w:tcPr>
          <w:p w14:paraId="5ABDDFC8" w14:textId="77777777" w:rsidR="002A701C" w:rsidRPr="00EB2357" w:rsidRDefault="002A701C" w:rsidP="002A701C">
            <w:pPr>
              <w:jc w:val="both"/>
              <w:rPr>
                <w:rFonts w:ascii="Rockwell" w:eastAsia="Times New Roman" w:hAnsi="Rockwell"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413ED532"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2285BB54"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93" w:type="dxa"/>
            <w:tcBorders>
              <w:top w:val="nil"/>
              <w:left w:val="nil"/>
              <w:bottom w:val="nil"/>
              <w:right w:val="nil"/>
            </w:tcBorders>
            <w:shd w:val="clear" w:color="auto" w:fill="auto"/>
            <w:noWrap/>
            <w:vAlign w:val="bottom"/>
            <w:hideMark/>
          </w:tcPr>
          <w:p w14:paraId="7F704906"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11AE5E46"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696356E7"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2309D3F5"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4B151108"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8" w:type="dxa"/>
            <w:tcBorders>
              <w:top w:val="nil"/>
              <w:left w:val="nil"/>
              <w:bottom w:val="nil"/>
              <w:right w:val="nil"/>
            </w:tcBorders>
            <w:shd w:val="clear" w:color="auto" w:fill="auto"/>
            <w:noWrap/>
            <w:vAlign w:val="bottom"/>
            <w:hideMark/>
          </w:tcPr>
          <w:p w14:paraId="023B2E23"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3" w:type="dxa"/>
            <w:gridSpan w:val="2"/>
            <w:tcBorders>
              <w:top w:val="nil"/>
              <w:left w:val="nil"/>
              <w:bottom w:val="nil"/>
              <w:right w:val="nil"/>
            </w:tcBorders>
            <w:shd w:val="clear" w:color="auto" w:fill="auto"/>
            <w:noWrap/>
            <w:vAlign w:val="bottom"/>
            <w:hideMark/>
          </w:tcPr>
          <w:p w14:paraId="33659A1B"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5BD5C9C9"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33AB1BE8"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6" w:type="dxa"/>
            <w:tcBorders>
              <w:top w:val="nil"/>
              <w:left w:val="nil"/>
              <w:bottom w:val="nil"/>
              <w:right w:val="nil"/>
            </w:tcBorders>
            <w:shd w:val="clear" w:color="auto" w:fill="auto"/>
            <w:noWrap/>
            <w:vAlign w:val="bottom"/>
            <w:hideMark/>
          </w:tcPr>
          <w:p w14:paraId="465A5EBC" w14:textId="77777777" w:rsidR="002A701C" w:rsidRPr="00EB2357" w:rsidRDefault="002A701C" w:rsidP="002A701C">
            <w:pPr>
              <w:jc w:val="both"/>
              <w:rPr>
                <w:rFonts w:ascii="Times New Roman" w:eastAsia="Times New Roman" w:hAnsi="Times New Roman" w:cs="Times New Roman"/>
                <w:sz w:val="20"/>
                <w:szCs w:val="20"/>
                <w:lang w:eastAsia="en-GB"/>
              </w:rPr>
            </w:pPr>
          </w:p>
        </w:tc>
      </w:tr>
      <w:tr w:rsidR="002A701C" w:rsidRPr="00EB2357" w14:paraId="18DBC29F" w14:textId="77777777" w:rsidTr="005075EC">
        <w:trPr>
          <w:trHeight w:val="52"/>
        </w:trPr>
        <w:tc>
          <w:tcPr>
            <w:tcW w:w="3662" w:type="dxa"/>
            <w:tcBorders>
              <w:top w:val="nil"/>
              <w:left w:val="single" w:sz="8" w:space="0" w:color="auto"/>
              <w:bottom w:val="single" w:sz="4" w:space="0" w:color="auto"/>
              <w:right w:val="single" w:sz="4" w:space="0" w:color="auto"/>
            </w:tcBorders>
            <w:shd w:val="clear" w:color="auto" w:fill="auto"/>
            <w:noWrap/>
            <w:vAlign w:val="bottom"/>
            <w:hideMark/>
          </w:tcPr>
          <w:p w14:paraId="25B5B235"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Month</w:t>
            </w:r>
          </w:p>
        </w:tc>
        <w:tc>
          <w:tcPr>
            <w:tcW w:w="1905" w:type="dxa"/>
            <w:gridSpan w:val="4"/>
            <w:tcBorders>
              <w:top w:val="single" w:sz="8" w:space="0" w:color="auto"/>
              <w:left w:val="nil"/>
              <w:bottom w:val="single" w:sz="4" w:space="0" w:color="auto"/>
              <w:right w:val="nil"/>
            </w:tcBorders>
            <w:shd w:val="clear" w:color="000000" w:fill="DAE9F8"/>
            <w:noWrap/>
            <w:vAlign w:val="bottom"/>
            <w:hideMark/>
          </w:tcPr>
          <w:p w14:paraId="46826E46"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June</w:t>
            </w:r>
          </w:p>
        </w:tc>
        <w:tc>
          <w:tcPr>
            <w:tcW w:w="2387" w:type="dxa"/>
            <w:gridSpan w:val="6"/>
            <w:tcBorders>
              <w:top w:val="single" w:sz="8" w:space="0" w:color="auto"/>
              <w:left w:val="nil"/>
              <w:bottom w:val="single" w:sz="4" w:space="0" w:color="auto"/>
              <w:right w:val="nil"/>
            </w:tcBorders>
            <w:shd w:val="clear" w:color="000000" w:fill="DAE9F8"/>
            <w:noWrap/>
            <w:vAlign w:val="bottom"/>
            <w:hideMark/>
          </w:tcPr>
          <w:p w14:paraId="14CD572A"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July</w:t>
            </w:r>
          </w:p>
        </w:tc>
        <w:tc>
          <w:tcPr>
            <w:tcW w:w="1905" w:type="dxa"/>
            <w:gridSpan w:val="5"/>
            <w:tcBorders>
              <w:top w:val="single" w:sz="8" w:space="0" w:color="auto"/>
              <w:left w:val="nil"/>
              <w:bottom w:val="single" w:sz="4" w:space="0" w:color="auto"/>
              <w:right w:val="single" w:sz="8" w:space="0" w:color="000000"/>
            </w:tcBorders>
            <w:shd w:val="clear" w:color="000000" w:fill="DAE9F8"/>
            <w:noWrap/>
            <w:vAlign w:val="bottom"/>
            <w:hideMark/>
          </w:tcPr>
          <w:p w14:paraId="249590AB"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Aug</w:t>
            </w:r>
          </w:p>
        </w:tc>
      </w:tr>
      <w:tr w:rsidR="002A701C" w:rsidRPr="00EB2357" w14:paraId="4D34F8EA" w14:textId="77777777" w:rsidTr="005075EC">
        <w:trPr>
          <w:trHeight w:val="52"/>
        </w:trPr>
        <w:tc>
          <w:tcPr>
            <w:tcW w:w="3662" w:type="dxa"/>
            <w:tcBorders>
              <w:top w:val="nil"/>
              <w:left w:val="single" w:sz="8" w:space="0" w:color="auto"/>
              <w:bottom w:val="single" w:sz="4" w:space="0" w:color="auto"/>
              <w:right w:val="single" w:sz="4" w:space="0" w:color="auto"/>
            </w:tcBorders>
            <w:shd w:val="clear" w:color="auto" w:fill="auto"/>
            <w:noWrap/>
            <w:vAlign w:val="bottom"/>
            <w:hideMark/>
          </w:tcPr>
          <w:p w14:paraId="41C600B7"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 </w:t>
            </w:r>
          </w:p>
        </w:tc>
        <w:tc>
          <w:tcPr>
            <w:tcW w:w="1905"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641633BC"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 xml:space="preserve">Week </w:t>
            </w:r>
          </w:p>
        </w:tc>
        <w:tc>
          <w:tcPr>
            <w:tcW w:w="2387" w:type="dxa"/>
            <w:gridSpan w:val="6"/>
            <w:tcBorders>
              <w:top w:val="single" w:sz="4" w:space="0" w:color="auto"/>
              <w:left w:val="nil"/>
              <w:bottom w:val="single" w:sz="4" w:space="0" w:color="auto"/>
              <w:right w:val="single" w:sz="4" w:space="0" w:color="000000"/>
            </w:tcBorders>
            <w:shd w:val="clear" w:color="auto" w:fill="auto"/>
            <w:noWrap/>
            <w:vAlign w:val="bottom"/>
            <w:hideMark/>
          </w:tcPr>
          <w:p w14:paraId="42CBA989"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 xml:space="preserve">Week </w:t>
            </w:r>
          </w:p>
        </w:tc>
        <w:tc>
          <w:tcPr>
            <w:tcW w:w="1905" w:type="dxa"/>
            <w:gridSpan w:val="5"/>
            <w:tcBorders>
              <w:top w:val="single" w:sz="4" w:space="0" w:color="auto"/>
              <w:left w:val="nil"/>
              <w:bottom w:val="single" w:sz="4" w:space="0" w:color="auto"/>
              <w:right w:val="single" w:sz="8" w:space="0" w:color="000000"/>
            </w:tcBorders>
            <w:shd w:val="clear" w:color="auto" w:fill="auto"/>
            <w:noWrap/>
            <w:vAlign w:val="bottom"/>
            <w:hideMark/>
          </w:tcPr>
          <w:p w14:paraId="1A33B860"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 xml:space="preserve">Week </w:t>
            </w:r>
          </w:p>
        </w:tc>
      </w:tr>
      <w:tr w:rsidR="005075EC" w:rsidRPr="00EB2357" w14:paraId="59332CF9" w14:textId="77777777" w:rsidTr="005075EC">
        <w:trPr>
          <w:gridAfter w:val="1"/>
          <w:wAfter w:w="47" w:type="dxa"/>
          <w:trHeight w:val="52"/>
        </w:trPr>
        <w:tc>
          <w:tcPr>
            <w:tcW w:w="3662" w:type="dxa"/>
            <w:tcBorders>
              <w:top w:val="nil"/>
              <w:left w:val="single" w:sz="8" w:space="0" w:color="auto"/>
              <w:bottom w:val="single" w:sz="8" w:space="0" w:color="auto"/>
              <w:right w:val="single" w:sz="4" w:space="0" w:color="auto"/>
            </w:tcBorders>
            <w:shd w:val="clear" w:color="auto" w:fill="auto"/>
            <w:noWrap/>
            <w:vAlign w:val="bottom"/>
            <w:hideMark/>
          </w:tcPr>
          <w:p w14:paraId="043E1223"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Weeks</w:t>
            </w:r>
          </w:p>
        </w:tc>
        <w:tc>
          <w:tcPr>
            <w:tcW w:w="470" w:type="dxa"/>
            <w:tcBorders>
              <w:top w:val="nil"/>
              <w:left w:val="nil"/>
              <w:bottom w:val="single" w:sz="8" w:space="0" w:color="auto"/>
              <w:right w:val="single" w:sz="4" w:space="0" w:color="auto"/>
            </w:tcBorders>
            <w:shd w:val="clear" w:color="000000" w:fill="E97132"/>
            <w:noWrap/>
            <w:vAlign w:val="bottom"/>
            <w:hideMark/>
          </w:tcPr>
          <w:p w14:paraId="5C4A761F"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1</w:t>
            </w:r>
          </w:p>
        </w:tc>
        <w:tc>
          <w:tcPr>
            <w:tcW w:w="470" w:type="dxa"/>
            <w:tcBorders>
              <w:top w:val="nil"/>
              <w:left w:val="nil"/>
              <w:bottom w:val="single" w:sz="8" w:space="0" w:color="auto"/>
              <w:right w:val="single" w:sz="4" w:space="0" w:color="auto"/>
            </w:tcBorders>
            <w:shd w:val="clear" w:color="000000" w:fill="E97132"/>
            <w:noWrap/>
            <w:vAlign w:val="bottom"/>
            <w:hideMark/>
          </w:tcPr>
          <w:p w14:paraId="2FA25FF3"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2</w:t>
            </w:r>
          </w:p>
        </w:tc>
        <w:tc>
          <w:tcPr>
            <w:tcW w:w="470" w:type="dxa"/>
            <w:tcBorders>
              <w:top w:val="nil"/>
              <w:left w:val="nil"/>
              <w:bottom w:val="single" w:sz="8" w:space="0" w:color="auto"/>
              <w:right w:val="single" w:sz="4" w:space="0" w:color="auto"/>
            </w:tcBorders>
            <w:shd w:val="clear" w:color="000000" w:fill="E97132"/>
            <w:noWrap/>
            <w:vAlign w:val="bottom"/>
            <w:hideMark/>
          </w:tcPr>
          <w:p w14:paraId="0347BB35"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3</w:t>
            </w:r>
          </w:p>
        </w:tc>
        <w:tc>
          <w:tcPr>
            <w:tcW w:w="493" w:type="dxa"/>
            <w:tcBorders>
              <w:top w:val="nil"/>
              <w:left w:val="nil"/>
              <w:bottom w:val="single" w:sz="8" w:space="0" w:color="auto"/>
              <w:right w:val="single" w:sz="4" w:space="0" w:color="auto"/>
            </w:tcBorders>
            <w:shd w:val="clear" w:color="000000" w:fill="E97132"/>
            <w:noWrap/>
            <w:vAlign w:val="bottom"/>
            <w:hideMark/>
          </w:tcPr>
          <w:p w14:paraId="71E59021"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4</w:t>
            </w:r>
          </w:p>
        </w:tc>
        <w:tc>
          <w:tcPr>
            <w:tcW w:w="470" w:type="dxa"/>
            <w:tcBorders>
              <w:top w:val="nil"/>
              <w:left w:val="nil"/>
              <w:bottom w:val="single" w:sz="8" w:space="0" w:color="auto"/>
              <w:right w:val="single" w:sz="4" w:space="0" w:color="auto"/>
            </w:tcBorders>
            <w:shd w:val="clear" w:color="000000" w:fill="E49EDD"/>
            <w:noWrap/>
            <w:vAlign w:val="bottom"/>
            <w:hideMark/>
          </w:tcPr>
          <w:p w14:paraId="0ED744D2"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5</w:t>
            </w:r>
          </w:p>
        </w:tc>
        <w:tc>
          <w:tcPr>
            <w:tcW w:w="470" w:type="dxa"/>
            <w:tcBorders>
              <w:top w:val="nil"/>
              <w:left w:val="nil"/>
              <w:bottom w:val="single" w:sz="8" w:space="0" w:color="auto"/>
              <w:right w:val="single" w:sz="4" w:space="0" w:color="auto"/>
            </w:tcBorders>
            <w:shd w:val="clear" w:color="000000" w:fill="E49EDD"/>
            <w:noWrap/>
            <w:vAlign w:val="bottom"/>
            <w:hideMark/>
          </w:tcPr>
          <w:p w14:paraId="7377D605"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6</w:t>
            </w:r>
          </w:p>
        </w:tc>
        <w:tc>
          <w:tcPr>
            <w:tcW w:w="470" w:type="dxa"/>
            <w:tcBorders>
              <w:top w:val="nil"/>
              <w:left w:val="nil"/>
              <w:bottom w:val="single" w:sz="8" w:space="0" w:color="auto"/>
              <w:right w:val="single" w:sz="4" w:space="0" w:color="auto"/>
            </w:tcBorders>
            <w:shd w:val="clear" w:color="000000" w:fill="E49EDD"/>
            <w:noWrap/>
            <w:vAlign w:val="bottom"/>
            <w:hideMark/>
          </w:tcPr>
          <w:p w14:paraId="575A84B0"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7</w:t>
            </w:r>
          </w:p>
        </w:tc>
        <w:tc>
          <w:tcPr>
            <w:tcW w:w="470" w:type="dxa"/>
            <w:tcBorders>
              <w:top w:val="nil"/>
              <w:left w:val="nil"/>
              <w:bottom w:val="single" w:sz="8" w:space="0" w:color="auto"/>
              <w:right w:val="single" w:sz="4" w:space="0" w:color="auto"/>
            </w:tcBorders>
            <w:shd w:val="clear" w:color="000000" w:fill="E49EDD"/>
            <w:noWrap/>
            <w:vAlign w:val="bottom"/>
            <w:hideMark/>
          </w:tcPr>
          <w:p w14:paraId="46A12BFA"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8</w:t>
            </w:r>
          </w:p>
        </w:tc>
        <w:tc>
          <w:tcPr>
            <w:tcW w:w="478" w:type="dxa"/>
            <w:tcBorders>
              <w:top w:val="nil"/>
              <w:left w:val="nil"/>
              <w:bottom w:val="single" w:sz="8" w:space="0" w:color="auto"/>
              <w:right w:val="single" w:sz="4" w:space="0" w:color="auto"/>
            </w:tcBorders>
            <w:shd w:val="clear" w:color="000000" w:fill="E49EDD"/>
            <w:noWrap/>
            <w:vAlign w:val="bottom"/>
            <w:hideMark/>
          </w:tcPr>
          <w:p w14:paraId="30210012"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9</w:t>
            </w:r>
          </w:p>
        </w:tc>
        <w:tc>
          <w:tcPr>
            <w:tcW w:w="473" w:type="dxa"/>
            <w:gridSpan w:val="2"/>
            <w:tcBorders>
              <w:top w:val="nil"/>
              <w:left w:val="nil"/>
              <w:bottom w:val="single" w:sz="8" w:space="0" w:color="auto"/>
              <w:right w:val="single" w:sz="4" w:space="0" w:color="auto"/>
            </w:tcBorders>
            <w:shd w:val="clear" w:color="000000" w:fill="F1A983"/>
            <w:noWrap/>
            <w:vAlign w:val="bottom"/>
            <w:hideMark/>
          </w:tcPr>
          <w:p w14:paraId="7D0C7BBE"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10</w:t>
            </w:r>
          </w:p>
        </w:tc>
        <w:tc>
          <w:tcPr>
            <w:tcW w:w="470" w:type="dxa"/>
            <w:tcBorders>
              <w:top w:val="nil"/>
              <w:left w:val="nil"/>
              <w:bottom w:val="single" w:sz="8" w:space="0" w:color="auto"/>
              <w:right w:val="single" w:sz="4" w:space="0" w:color="auto"/>
            </w:tcBorders>
            <w:shd w:val="clear" w:color="000000" w:fill="F1A983"/>
            <w:noWrap/>
            <w:vAlign w:val="bottom"/>
            <w:hideMark/>
          </w:tcPr>
          <w:p w14:paraId="62F4139E"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11</w:t>
            </w:r>
          </w:p>
        </w:tc>
        <w:tc>
          <w:tcPr>
            <w:tcW w:w="470" w:type="dxa"/>
            <w:tcBorders>
              <w:top w:val="nil"/>
              <w:left w:val="nil"/>
              <w:bottom w:val="single" w:sz="8" w:space="0" w:color="auto"/>
              <w:right w:val="single" w:sz="4" w:space="0" w:color="auto"/>
            </w:tcBorders>
            <w:shd w:val="clear" w:color="000000" w:fill="F1A983"/>
            <w:noWrap/>
            <w:vAlign w:val="bottom"/>
            <w:hideMark/>
          </w:tcPr>
          <w:p w14:paraId="48A18E4E"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12</w:t>
            </w:r>
          </w:p>
        </w:tc>
        <w:tc>
          <w:tcPr>
            <w:tcW w:w="476" w:type="dxa"/>
            <w:tcBorders>
              <w:top w:val="nil"/>
              <w:left w:val="nil"/>
              <w:bottom w:val="single" w:sz="8" w:space="0" w:color="auto"/>
              <w:right w:val="single" w:sz="8" w:space="0" w:color="auto"/>
            </w:tcBorders>
            <w:shd w:val="clear" w:color="000000" w:fill="F1A983"/>
            <w:noWrap/>
            <w:vAlign w:val="bottom"/>
            <w:hideMark/>
          </w:tcPr>
          <w:p w14:paraId="78DD347A"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13</w:t>
            </w:r>
          </w:p>
        </w:tc>
      </w:tr>
      <w:tr w:rsidR="002A701C" w:rsidRPr="00EB2357" w14:paraId="36BEF26F" w14:textId="77777777" w:rsidTr="005075EC">
        <w:trPr>
          <w:gridAfter w:val="1"/>
          <w:wAfter w:w="47" w:type="dxa"/>
          <w:trHeight w:val="52"/>
        </w:trPr>
        <w:tc>
          <w:tcPr>
            <w:tcW w:w="3662" w:type="dxa"/>
            <w:tcBorders>
              <w:top w:val="nil"/>
              <w:left w:val="single" w:sz="8" w:space="0" w:color="auto"/>
              <w:bottom w:val="single" w:sz="4" w:space="0" w:color="auto"/>
              <w:right w:val="single" w:sz="4" w:space="0" w:color="auto"/>
            </w:tcBorders>
            <w:shd w:val="clear" w:color="auto" w:fill="auto"/>
            <w:noWrap/>
            <w:vAlign w:val="bottom"/>
            <w:hideMark/>
          </w:tcPr>
          <w:p w14:paraId="1B5121A7"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nil"/>
            </w:tcBorders>
            <w:shd w:val="clear" w:color="auto" w:fill="auto"/>
            <w:noWrap/>
            <w:vAlign w:val="bottom"/>
            <w:hideMark/>
          </w:tcPr>
          <w:p w14:paraId="1284CB4D"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nil"/>
            </w:tcBorders>
            <w:shd w:val="clear" w:color="auto" w:fill="auto"/>
            <w:noWrap/>
            <w:vAlign w:val="bottom"/>
            <w:hideMark/>
          </w:tcPr>
          <w:p w14:paraId="0B781554"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nil"/>
            </w:tcBorders>
            <w:shd w:val="clear" w:color="auto" w:fill="auto"/>
            <w:noWrap/>
            <w:vAlign w:val="bottom"/>
            <w:hideMark/>
          </w:tcPr>
          <w:p w14:paraId="18D6EE84"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93" w:type="dxa"/>
            <w:tcBorders>
              <w:top w:val="nil"/>
              <w:left w:val="nil"/>
              <w:bottom w:val="single" w:sz="4" w:space="0" w:color="auto"/>
              <w:right w:val="nil"/>
            </w:tcBorders>
            <w:shd w:val="clear" w:color="auto" w:fill="auto"/>
            <w:noWrap/>
            <w:vAlign w:val="bottom"/>
            <w:hideMark/>
          </w:tcPr>
          <w:p w14:paraId="0888FDDF"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nil"/>
            </w:tcBorders>
            <w:shd w:val="clear" w:color="auto" w:fill="auto"/>
            <w:noWrap/>
            <w:vAlign w:val="bottom"/>
            <w:hideMark/>
          </w:tcPr>
          <w:p w14:paraId="0A80052B"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nil"/>
            </w:tcBorders>
            <w:shd w:val="clear" w:color="auto" w:fill="auto"/>
            <w:noWrap/>
            <w:vAlign w:val="bottom"/>
            <w:hideMark/>
          </w:tcPr>
          <w:p w14:paraId="6C52FC17"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nil"/>
            </w:tcBorders>
            <w:shd w:val="clear" w:color="auto" w:fill="auto"/>
            <w:noWrap/>
            <w:vAlign w:val="bottom"/>
            <w:hideMark/>
          </w:tcPr>
          <w:p w14:paraId="469DE468"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nil"/>
            </w:tcBorders>
            <w:shd w:val="clear" w:color="auto" w:fill="auto"/>
            <w:noWrap/>
            <w:vAlign w:val="bottom"/>
            <w:hideMark/>
          </w:tcPr>
          <w:p w14:paraId="325052E8"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8" w:type="dxa"/>
            <w:tcBorders>
              <w:top w:val="nil"/>
              <w:left w:val="nil"/>
              <w:bottom w:val="single" w:sz="4" w:space="0" w:color="auto"/>
              <w:right w:val="nil"/>
            </w:tcBorders>
            <w:shd w:val="clear" w:color="auto" w:fill="auto"/>
            <w:noWrap/>
            <w:vAlign w:val="bottom"/>
            <w:hideMark/>
          </w:tcPr>
          <w:p w14:paraId="4E89620D"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3" w:type="dxa"/>
            <w:gridSpan w:val="2"/>
            <w:tcBorders>
              <w:top w:val="nil"/>
              <w:left w:val="nil"/>
              <w:bottom w:val="single" w:sz="4" w:space="0" w:color="auto"/>
              <w:right w:val="nil"/>
            </w:tcBorders>
            <w:shd w:val="clear" w:color="auto" w:fill="auto"/>
            <w:noWrap/>
            <w:vAlign w:val="bottom"/>
            <w:hideMark/>
          </w:tcPr>
          <w:p w14:paraId="0783696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nil"/>
            </w:tcBorders>
            <w:shd w:val="clear" w:color="auto" w:fill="auto"/>
            <w:noWrap/>
            <w:vAlign w:val="bottom"/>
            <w:hideMark/>
          </w:tcPr>
          <w:p w14:paraId="576FAF12"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nil"/>
            </w:tcBorders>
            <w:shd w:val="clear" w:color="auto" w:fill="auto"/>
            <w:noWrap/>
            <w:vAlign w:val="bottom"/>
            <w:hideMark/>
          </w:tcPr>
          <w:p w14:paraId="729C1BC7"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6" w:type="dxa"/>
            <w:tcBorders>
              <w:top w:val="nil"/>
              <w:left w:val="nil"/>
              <w:bottom w:val="single" w:sz="4" w:space="0" w:color="auto"/>
              <w:right w:val="single" w:sz="8" w:space="0" w:color="auto"/>
            </w:tcBorders>
            <w:shd w:val="clear" w:color="auto" w:fill="auto"/>
            <w:noWrap/>
            <w:vAlign w:val="bottom"/>
            <w:hideMark/>
          </w:tcPr>
          <w:p w14:paraId="69E2A41E"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r>
      <w:tr w:rsidR="005075EC" w:rsidRPr="00EB2357" w14:paraId="101A560B" w14:textId="77777777" w:rsidTr="005075EC">
        <w:trPr>
          <w:gridAfter w:val="1"/>
          <w:wAfter w:w="47" w:type="dxa"/>
          <w:trHeight w:val="38"/>
        </w:trPr>
        <w:tc>
          <w:tcPr>
            <w:tcW w:w="3662" w:type="dxa"/>
            <w:tcBorders>
              <w:top w:val="nil"/>
              <w:left w:val="single" w:sz="8" w:space="0" w:color="auto"/>
              <w:bottom w:val="single" w:sz="4" w:space="0" w:color="auto"/>
              <w:right w:val="single" w:sz="4" w:space="0" w:color="auto"/>
            </w:tcBorders>
            <w:shd w:val="clear" w:color="auto" w:fill="auto"/>
            <w:vAlign w:val="bottom"/>
            <w:hideMark/>
          </w:tcPr>
          <w:p w14:paraId="56675681"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Arial Unicode MS" w:hAnsi="Aptos Narrow" w:cs="Times New Roman"/>
                <w:b/>
                <w:bCs/>
                <w:noProof/>
                <w:color w:val="000000"/>
                <w:sz w:val="20"/>
                <w:szCs w:val="20"/>
                <w:lang w:eastAsia="en-GB"/>
              </w:rPr>
              <w:t>CHAPTER: 1</w:t>
            </w:r>
          </w:p>
        </w:tc>
        <w:tc>
          <w:tcPr>
            <w:tcW w:w="470" w:type="dxa"/>
            <w:tcBorders>
              <w:top w:val="nil"/>
              <w:left w:val="nil"/>
              <w:bottom w:val="single" w:sz="4" w:space="0" w:color="auto"/>
              <w:right w:val="single" w:sz="4" w:space="0" w:color="auto"/>
            </w:tcBorders>
            <w:shd w:val="clear" w:color="000000" w:fill="D0D0D0"/>
            <w:noWrap/>
            <w:vAlign w:val="bottom"/>
            <w:hideMark/>
          </w:tcPr>
          <w:p w14:paraId="556E65F5"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074A52B5"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4953900B"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93" w:type="dxa"/>
            <w:tcBorders>
              <w:top w:val="nil"/>
              <w:left w:val="nil"/>
              <w:bottom w:val="single" w:sz="4" w:space="0" w:color="auto"/>
              <w:right w:val="single" w:sz="4" w:space="0" w:color="auto"/>
            </w:tcBorders>
            <w:shd w:val="clear" w:color="000000" w:fill="0070C0"/>
            <w:noWrap/>
            <w:vAlign w:val="bottom"/>
            <w:hideMark/>
          </w:tcPr>
          <w:p w14:paraId="25C9C8DE"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0070C0"/>
            <w:noWrap/>
            <w:vAlign w:val="bottom"/>
            <w:hideMark/>
          </w:tcPr>
          <w:p w14:paraId="492BC271"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0070C0"/>
            <w:noWrap/>
            <w:vAlign w:val="bottom"/>
            <w:hideMark/>
          </w:tcPr>
          <w:p w14:paraId="2ECF4211"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0070C0"/>
            <w:noWrap/>
            <w:vAlign w:val="bottom"/>
            <w:hideMark/>
          </w:tcPr>
          <w:p w14:paraId="602657EC"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3A07D918"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8" w:type="dxa"/>
            <w:tcBorders>
              <w:top w:val="nil"/>
              <w:left w:val="nil"/>
              <w:bottom w:val="single" w:sz="4" w:space="0" w:color="auto"/>
              <w:right w:val="single" w:sz="4" w:space="0" w:color="auto"/>
            </w:tcBorders>
            <w:shd w:val="clear" w:color="000000" w:fill="D0D0D0"/>
            <w:noWrap/>
            <w:vAlign w:val="bottom"/>
            <w:hideMark/>
          </w:tcPr>
          <w:p w14:paraId="5A2037D2"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3" w:type="dxa"/>
            <w:gridSpan w:val="2"/>
            <w:tcBorders>
              <w:top w:val="nil"/>
              <w:left w:val="nil"/>
              <w:bottom w:val="single" w:sz="4" w:space="0" w:color="auto"/>
              <w:right w:val="single" w:sz="4" w:space="0" w:color="auto"/>
            </w:tcBorders>
            <w:shd w:val="clear" w:color="000000" w:fill="D0D0D0"/>
            <w:noWrap/>
            <w:vAlign w:val="bottom"/>
            <w:hideMark/>
          </w:tcPr>
          <w:p w14:paraId="210A65C8"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26EF721D"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4AF98ED0"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6" w:type="dxa"/>
            <w:tcBorders>
              <w:top w:val="nil"/>
              <w:left w:val="nil"/>
              <w:bottom w:val="single" w:sz="4" w:space="0" w:color="auto"/>
              <w:right w:val="single" w:sz="8" w:space="0" w:color="auto"/>
            </w:tcBorders>
            <w:shd w:val="clear" w:color="000000" w:fill="D0D0D0"/>
            <w:noWrap/>
            <w:vAlign w:val="bottom"/>
            <w:hideMark/>
          </w:tcPr>
          <w:p w14:paraId="62E897F4"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r>
      <w:tr w:rsidR="005075EC" w:rsidRPr="00EB2357" w14:paraId="037EB152" w14:textId="77777777" w:rsidTr="005075EC">
        <w:trPr>
          <w:gridAfter w:val="1"/>
          <w:wAfter w:w="47" w:type="dxa"/>
          <w:trHeight w:val="79"/>
        </w:trPr>
        <w:tc>
          <w:tcPr>
            <w:tcW w:w="3662" w:type="dxa"/>
            <w:tcBorders>
              <w:top w:val="nil"/>
              <w:left w:val="single" w:sz="8" w:space="0" w:color="auto"/>
              <w:bottom w:val="single" w:sz="4" w:space="0" w:color="auto"/>
              <w:right w:val="single" w:sz="4" w:space="0" w:color="auto"/>
            </w:tcBorders>
            <w:shd w:val="clear" w:color="auto" w:fill="auto"/>
            <w:vAlign w:val="bottom"/>
            <w:hideMark/>
          </w:tcPr>
          <w:p w14:paraId="5D6394C6"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Arial Unicode MS" w:hAnsi="Aptos Narrow" w:cs="Times New Roman"/>
                <w:b/>
                <w:bCs/>
                <w:noProof/>
                <w:color w:val="000000"/>
                <w:sz w:val="20"/>
                <w:szCs w:val="20"/>
                <w:lang w:eastAsia="en-GB"/>
              </w:rPr>
              <w:t>INTRODUCTION, AIMS AND OBJECTIVES OF DISSERTATION.</w:t>
            </w:r>
          </w:p>
        </w:tc>
        <w:tc>
          <w:tcPr>
            <w:tcW w:w="470" w:type="dxa"/>
            <w:tcBorders>
              <w:top w:val="nil"/>
              <w:left w:val="nil"/>
              <w:bottom w:val="single" w:sz="4" w:space="0" w:color="auto"/>
              <w:right w:val="single" w:sz="4" w:space="0" w:color="auto"/>
            </w:tcBorders>
            <w:shd w:val="clear" w:color="000000" w:fill="D0D0D0"/>
            <w:noWrap/>
            <w:vAlign w:val="bottom"/>
            <w:hideMark/>
          </w:tcPr>
          <w:p w14:paraId="504F5349"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0E3AEBD1"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057571AB"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93" w:type="dxa"/>
            <w:tcBorders>
              <w:top w:val="nil"/>
              <w:left w:val="nil"/>
              <w:bottom w:val="single" w:sz="4" w:space="0" w:color="auto"/>
              <w:right w:val="single" w:sz="4" w:space="0" w:color="auto"/>
            </w:tcBorders>
            <w:shd w:val="clear" w:color="000000" w:fill="0070C0"/>
            <w:noWrap/>
            <w:vAlign w:val="bottom"/>
            <w:hideMark/>
          </w:tcPr>
          <w:p w14:paraId="05965E34"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0070C0"/>
            <w:noWrap/>
            <w:vAlign w:val="bottom"/>
            <w:hideMark/>
          </w:tcPr>
          <w:p w14:paraId="74A8A364"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0070C0"/>
            <w:noWrap/>
            <w:vAlign w:val="bottom"/>
            <w:hideMark/>
          </w:tcPr>
          <w:p w14:paraId="04911D81"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0070C0"/>
            <w:noWrap/>
            <w:vAlign w:val="bottom"/>
            <w:hideMark/>
          </w:tcPr>
          <w:p w14:paraId="4E25A02D"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147EAEAC"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8" w:type="dxa"/>
            <w:tcBorders>
              <w:top w:val="nil"/>
              <w:left w:val="nil"/>
              <w:bottom w:val="single" w:sz="4" w:space="0" w:color="auto"/>
              <w:right w:val="single" w:sz="4" w:space="0" w:color="auto"/>
            </w:tcBorders>
            <w:shd w:val="clear" w:color="000000" w:fill="D0D0D0"/>
            <w:noWrap/>
            <w:vAlign w:val="bottom"/>
            <w:hideMark/>
          </w:tcPr>
          <w:p w14:paraId="5AFFCB88"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3" w:type="dxa"/>
            <w:gridSpan w:val="2"/>
            <w:tcBorders>
              <w:top w:val="nil"/>
              <w:left w:val="nil"/>
              <w:bottom w:val="single" w:sz="4" w:space="0" w:color="auto"/>
              <w:right w:val="single" w:sz="4" w:space="0" w:color="auto"/>
            </w:tcBorders>
            <w:shd w:val="clear" w:color="000000" w:fill="D0D0D0"/>
            <w:noWrap/>
            <w:vAlign w:val="bottom"/>
            <w:hideMark/>
          </w:tcPr>
          <w:p w14:paraId="22301273"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29408AC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2C192606"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6" w:type="dxa"/>
            <w:tcBorders>
              <w:top w:val="nil"/>
              <w:left w:val="nil"/>
              <w:bottom w:val="single" w:sz="4" w:space="0" w:color="auto"/>
              <w:right w:val="single" w:sz="8" w:space="0" w:color="auto"/>
            </w:tcBorders>
            <w:shd w:val="clear" w:color="000000" w:fill="D0D0D0"/>
            <w:noWrap/>
            <w:vAlign w:val="bottom"/>
            <w:hideMark/>
          </w:tcPr>
          <w:p w14:paraId="5BD48853"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r>
      <w:tr w:rsidR="005075EC" w:rsidRPr="00EB2357" w14:paraId="1E643A2E" w14:textId="77777777" w:rsidTr="005075EC">
        <w:trPr>
          <w:gridAfter w:val="1"/>
          <w:wAfter w:w="47" w:type="dxa"/>
          <w:trHeight w:val="52"/>
        </w:trPr>
        <w:tc>
          <w:tcPr>
            <w:tcW w:w="3662" w:type="dxa"/>
            <w:tcBorders>
              <w:top w:val="nil"/>
              <w:left w:val="single" w:sz="8" w:space="0" w:color="auto"/>
              <w:bottom w:val="single" w:sz="4" w:space="0" w:color="auto"/>
              <w:right w:val="single" w:sz="4" w:space="0" w:color="auto"/>
            </w:tcBorders>
            <w:shd w:val="clear" w:color="auto" w:fill="auto"/>
            <w:vAlign w:val="bottom"/>
            <w:hideMark/>
          </w:tcPr>
          <w:p w14:paraId="2E65501C"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Arial Unicode MS" w:hAnsi="Aptos Narrow" w:cs="Times New Roman"/>
                <w:b/>
                <w:bCs/>
                <w:noProof/>
                <w:color w:val="000000"/>
                <w:sz w:val="20"/>
                <w:szCs w:val="20"/>
                <w:lang w:val="en-US" w:eastAsia="en-GB"/>
              </w:rPr>
              <w:t>CHAPTER 2: LITERATURE REVIEW</w:t>
            </w:r>
          </w:p>
        </w:tc>
        <w:tc>
          <w:tcPr>
            <w:tcW w:w="470" w:type="dxa"/>
            <w:tcBorders>
              <w:top w:val="nil"/>
              <w:left w:val="nil"/>
              <w:bottom w:val="single" w:sz="4" w:space="0" w:color="auto"/>
              <w:right w:val="single" w:sz="4" w:space="0" w:color="auto"/>
            </w:tcBorders>
            <w:shd w:val="clear" w:color="000000" w:fill="D0D0D0"/>
            <w:noWrap/>
            <w:vAlign w:val="bottom"/>
            <w:hideMark/>
          </w:tcPr>
          <w:p w14:paraId="7FBF1A49"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616053BC"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47793ED2"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93" w:type="dxa"/>
            <w:tcBorders>
              <w:top w:val="nil"/>
              <w:left w:val="nil"/>
              <w:bottom w:val="single" w:sz="4" w:space="0" w:color="auto"/>
              <w:right w:val="single" w:sz="4" w:space="0" w:color="auto"/>
            </w:tcBorders>
            <w:shd w:val="clear" w:color="000000" w:fill="D0D0D0"/>
            <w:noWrap/>
            <w:vAlign w:val="bottom"/>
            <w:hideMark/>
          </w:tcPr>
          <w:p w14:paraId="116BCADE"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6F52728C"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49016523"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47D359"/>
            <w:noWrap/>
            <w:vAlign w:val="bottom"/>
            <w:hideMark/>
          </w:tcPr>
          <w:p w14:paraId="5591C85B"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47D359"/>
            <w:noWrap/>
            <w:vAlign w:val="bottom"/>
            <w:hideMark/>
          </w:tcPr>
          <w:p w14:paraId="54C02053"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8" w:type="dxa"/>
            <w:tcBorders>
              <w:top w:val="nil"/>
              <w:left w:val="nil"/>
              <w:bottom w:val="single" w:sz="4" w:space="0" w:color="auto"/>
              <w:right w:val="single" w:sz="4" w:space="0" w:color="auto"/>
            </w:tcBorders>
            <w:shd w:val="clear" w:color="000000" w:fill="47D359"/>
            <w:noWrap/>
            <w:vAlign w:val="bottom"/>
            <w:hideMark/>
          </w:tcPr>
          <w:p w14:paraId="69A5051D"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3" w:type="dxa"/>
            <w:gridSpan w:val="2"/>
            <w:tcBorders>
              <w:top w:val="nil"/>
              <w:left w:val="nil"/>
              <w:bottom w:val="single" w:sz="4" w:space="0" w:color="auto"/>
              <w:right w:val="single" w:sz="4" w:space="0" w:color="auto"/>
            </w:tcBorders>
            <w:shd w:val="clear" w:color="000000" w:fill="47D359"/>
            <w:noWrap/>
            <w:vAlign w:val="bottom"/>
            <w:hideMark/>
          </w:tcPr>
          <w:p w14:paraId="7AC21820"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032487B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2B77A70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6" w:type="dxa"/>
            <w:tcBorders>
              <w:top w:val="nil"/>
              <w:left w:val="nil"/>
              <w:bottom w:val="single" w:sz="4" w:space="0" w:color="auto"/>
              <w:right w:val="single" w:sz="8" w:space="0" w:color="auto"/>
            </w:tcBorders>
            <w:shd w:val="clear" w:color="000000" w:fill="D0D0D0"/>
            <w:noWrap/>
            <w:vAlign w:val="bottom"/>
            <w:hideMark/>
          </w:tcPr>
          <w:p w14:paraId="284FF484"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r>
      <w:tr w:rsidR="005075EC" w:rsidRPr="00EB2357" w14:paraId="09A65EAB" w14:textId="77777777" w:rsidTr="005075EC">
        <w:trPr>
          <w:gridAfter w:val="1"/>
          <w:wAfter w:w="47" w:type="dxa"/>
          <w:trHeight w:val="38"/>
        </w:trPr>
        <w:tc>
          <w:tcPr>
            <w:tcW w:w="3662" w:type="dxa"/>
            <w:tcBorders>
              <w:top w:val="nil"/>
              <w:left w:val="single" w:sz="8" w:space="0" w:color="auto"/>
              <w:bottom w:val="single" w:sz="4" w:space="0" w:color="auto"/>
              <w:right w:val="single" w:sz="4" w:space="0" w:color="auto"/>
            </w:tcBorders>
            <w:shd w:val="clear" w:color="auto" w:fill="auto"/>
            <w:vAlign w:val="bottom"/>
            <w:hideMark/>
          </w:tcPr>
          <w:p w14:paraId="0618C278"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Arial Unicode MS" w:hAnsi="Aptos Narrow" w:cs="Times New Roman"/>
                <w:b/>
                <w:bCs/>
                <w:noProof/>
                <w:color w:val="000000"/>
                <w:sz w:val="20"/>
                <w:szCs w:val="20"/>
                <w:lang w:eastAsia="en-GB"/>
              </w:rPr>
              <w:t>CHAPTER 3</w:t>
            </w:r>
          </w:p>
        </w:tc>
        <w:tc>
          <w:tcPr>
            <w:tcW w:w="470" w:type="dxa"/>
            <w:tcBorders>
              <w:top w:val="nil"/>
              <w:left w:val="nil"/>
              <w:bottom w:val="single" w:sz="4" w:space="0" w:color="auto"/>
              <w:right w:val="single" w:sz="4" w:space="0" w:color="auto"/>
            </w:tcBorders>
            <w:shd w:val="clear" w:color="000000" w:fill="D0D0D0"/>
            <w:noWrap/>
            <w:vAlign w:val="bottom"/>
            <w:hideMark/>
          </w:tcPr>
          <w:p w14:paraId="7EE91B34"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4FC5A123"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6BC3904E"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93" w:type="dxa"/>
            <w:tcBorders>
              <w:top w:val="nil"/>
              <w:left w:val="nil"/>
              <w:bottom w:val="single" w:sz="4" w:space="0" w:color="auto"/>
              <w:right w:val="single" w:sz="4" w:space="0" w:color="auto"/>
            </w:tcBorders>
            <w:shd w:val="clear" w:color="000000" w:fill="D0D0D0"/>
            <w:noWrap/>
            <w:vAlign w:val="bottom"/>
            <w:hideMark/>
          </w:tcPr>
          <w:p w14:paraId="4884034F"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0B7FDB06"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4302292E"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47D359"/>
            <w:noWrap/>
            <w:vAlign w:val="bottom"/>
            <w:hideMark/>
          </w:tcPr>
          <w:p w14:paraId="44F2A5CC"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47D359"/>
            <w:noWrap/>
            <w:vAlign w:val="bottom"/>
            <w:hideMark/>
          </w:tcPr>
          <w:p w14:paraId="2BCF6604"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8" w:type="dxa"/>
            <w:tcBorders>
              <w:top w:val="nil"/>
              <w:left w:val="nil"/>
              <w:bottom w:val="single" w:sz="4" w:space="0" w:color="auto"/>
              <w:right w:val="single" w:sz="4" w:space="0" w:color="auto"/>
            </w:tcBorders>
            <w:shd w:val="clear" w:color="000000" w:fill="47D359"/>
            <w:noWrap/>
            <w:vAlign w:val="bottom"/>
            <w:hideMark/>
          </w:tcPr>
          <w:p w14:paraId="4E89784D"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3" w:type="dxa"/>
            <w:gridSpan w:val="2"/>
            <w:tcBorders>
              <w:top w:val="nil"/>
              <w:left w:val="nil"/>
              <w:bottom w:val="single" w:sz="4" w:space="0" w:color="auto"/>
              <w:right w:val="single" w:sz="4" w:space="0" w:color="auto"/>
            </w:tcBorders>
            <w:shd w:val="clear" w:color="000000" w:fill="47D359"/>
            <w:noWrap/>
            <w:vAlign w:val="bottom"/>
            <w:hideMark/>
          </w:tcPr>
          <w:p w14:paraId="0AD8FB71"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4132CCE2"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54EAC1BB"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6" w:type="dxa"/>
            <w:tcBorders>
              <w:top w:val="nil"/>
              <w:left w:val="nil"/>
              <w:bottom w:val="single" w:sz="4" w:space="0" w:color="auto"/>
              <w:right w:val="single" w:sz="8" w:space="0" w:color="auto"/>
            </w:tcBorders>
            <w:shd w:val="clear" w:color="000000" w:fill="D0D0D0"/>
            <w:noWrap/>
            <w:vAlign w:val="bottom"/>
            <w:hideMark/>
          </w:tcPr>
          <w:p w14:paraId="4D1715A6"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r>
      <w:tr w:rsidR="005075EC" w:rsidRPr="00EB2357" w14:paraId="14DDC562" w14:textId="77777777" w:rsidTr="005075EC">
        <w:trPr>
          <w:gridAfter w:val="1"/>
          <w:wAfter w:w="47" w:type="dxa"/>
          <w:trHeight w:val="38"/>
        </w:trPr>
        <w:tc>
          <w:tcPr>
            <w:tcW w:w="3662" w:type="dxa"/>
            <w:tcBorders>
              <w:top w:val="nil"/>
              <w:left w:val="single" w:sz="8" w:space="0" w:color="auto"/>
              <w:bottom w:val="single" w:sz="4" w:space="0" w:color="auto"/>
              <w:right w:val="single" w:sz="4" w:space="0" w:color="auto"/>
            </w:tcBorders>
            <w:shd w:val="clear" w:color="auto" w:fill="auto"/>
            <w:vAlign w:val="bottom"/>
            <w:hideMark/>
          </w:tcPr>
          <w:p w14:paraId="4E8A8609"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Arial Unicode MS" w:hAnsi="Aptos Narrow" w:cs="Times New Roman"/>
                <w:b/>
                <w:bCs/>
                <w:noProof/>
                <w:color w:val="000000"/>
                <w:sz w:val="20"/>
                <w:szCs w:val="20"/>
                <w:lang w:eastAsia="en-GB"/>
              </w:rPr>
              <w:t>RESEARCH METHODOLOGIES</w:t>
            </w:r>
          </w:p>
        </w:tc>
        <w:tc>
          <w:tcPr>
            <w:tcW w:w="470" w:type="dxa"/>
            <w:tcBorders>
              <w:top w:val="nil"/>
              <w:left w:val="nil"/>
              <w:bottom w:val="single" w:sz="4" w:space="0" w:color="auto"/>
              <w:right w:val="single" w:sz="4" w:space="0" w:color="auto"/>
            </w:tcBorders>
            <w:shd w:val="clear" w:color="000000" w:fill="D0D0D0"/>
            <w:noWrap/>
            <w:vAlign w:val="bottom"/>
            <w:hideMark/>
          </w:tcPr>
          <w:p w14:paraId="3344DEC9"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7423A4D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16782540"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93" w:type="dxa"/>
            <w:tcBorders>
              <w:top w:val="nil"/>
              <w:left w:val="nil"/>
              <w:bottom w:val="single" w:sz="4" w:space="0" w:color="auto"/>
              <w:right w:val="single" w:sz="4" w:space="0" w:color="auto"/>
            </w:tcBorders>
            <w:shd w:val="clear" w:color="000000" w:fill="D0D0D0"/>
            <w:noWrap/>
            <w:vAlign w:val="bottom"/>
            <w:hideMark/>
          </w:tcPr>
          <w:p w14:paraId="1A39CB04"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362E05DC"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1EA3A59C"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47D359"/>
            <w:noWrap/>
            <w:vAlign w:val="bottom"/>
            <w:hideMark/>
          </w:tcPr>
          <w:p w14:paraId="07151F9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47D359"/>
            <w:noWrap/>
            <w:vAlign w:val="bottom"/>
            <w:hideMark/>
          </w:tcPr>
          <w:p w14:paraId="506A06D3"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8" w:type="dxa"/>
            <w:tcBorders>
              <w:top w:val="nil"/>
              <w:left w:val="nil"/>
              <w:bottom w:val="single" w:sz="4" w:space="0" w:color="auto"/>
              <w:right w:val="single" w:sz="4" w:space="0" w:color="auto"/>
            </w:tcBorders>
            <w:shd w:val="clear" w:color="000000" w:fill="47D359"/>
            <w:noWrap/>
            <w:vAlign w:val="bottom"/>
            <w:hideMark/>
          </w:tcPr>
          <w:p w14:paraId="0E94A91E"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3" w:type="dxa"/>
            <w:gridSpan w:val="2"/>
            <w:tcBorders>
              <w:top w:val="nil"/>
              <w:left w:val="nil"/>
              <w:bottom w:val="single" w:sz="4" w:space="0" w:color="auto"/>
              <w:right w:val="single" w:sz="4" w:space="0" w:color="auto"/>
            </w:tcBorders>
            <w:shd w:val="clear" w:color="000000" w:fill="47D359"/>
            <w:noWrap/>
            <w:vAlign w:val="bottom"/>
            <w:hideMark/>
          </w:tcPr>
          <w:p w14:paraId="78289CE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4918C5F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566FE328"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6" w:type="dxa"/>
            <w:tcBorders>
              <w:top w:val="nil"/>
              <w:left w:val="nil"/>
              <w:bottom w:val="single" w:sz="4" w:space="0" w:color="auto"/>
              <w:right w:val="single" w:sz="8" w:space="0" w:color="auto"/>
            </w:tcBorders>
            <w:shd w:val="clear" w:color="000000" w:fill="D0D0D0"/>
            <w:noWrap/>
            <w:vAlign w:val="bottom"/>
            <w:hideMark/>
          </w:tcPr>
          <w:p w14:paraId="1D6A5F7B"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r>
      <w:tr w:rsidR="005075EC" w:rsidRPr="00EB2357" w14:paraId="46F65769" w14:textId="77777777" w:rsidTr="005075EC">
        <w:trPr>
          <w:gridAfter w:val="1"/>
          <w:wAfter w:w="47" w:type="dxa"/>
          <w:trHeight w:val="38"/>
        </w:trPr>
        <w:tc>
          <w:tcPr>
            <w:tcW w:w="3662" w:type="dxa"/>
            <w:tcBorders>
              <w:top w:val="nil"/>
              <w:left w:val="single" w:sz="8" w:space="0" w:color="auto"/>
              <w:bottom w:val="single" w:sz="4" w:space="0" w:color="auto"/>
              <w:right w:val="single" w:sz="4" w:space="0" w:color="auto"/>
            </w:tcBorders>
            <w:shd w:val="clear" w:color="auto" w:fill="auto"/>
            <w:vAlign w:val="bottom"/>
            <w:hideMark/>
          </w:tcPr>
          <w:p w14:paraId="1AE9EFF5"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CHAPTER  4</w:t>
            </w:r>
          </w:p>
        </w:tc>
        <w:tc>
          <w:tcPr>
            <w:tcW w:w="470" w:type="dxa"/>
            <w:tcBorders>
              <w:top w:val="nil"/>
              <w:left w:val="nil"/>
              <w:bottom w:val="single" w:sz="4" w:space="0" w:color="auto"/>
              <w:right w:val="single" w:sz="4" w:space="0" w:color="auto"/>
            </w:tcBorders>
            <w:shd w:val="clear" w:color="000000" w:fill="D0D0D0"/>
            <w:noWrap/>
            <w:vAlign w:val="bottom"/>
            <w:hideMark/>
          </w:tcPr>
          <w:p w14:paraId="1BA75C0E"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7E833496"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0A8564D8"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93" w:type="dxa"/>
            <w:tcBorders>
              <w:top w:val="nil"/>
              <w:left w:val="nil"/>
              <w:bottom w:val="single" w:sz="4" w:space="0" w:color="auto"/>
              <w:right w:val="single" w:sz="4" w:space="0" w:color="auto"/>
            </w:tcBorders>
            <w:shd w:val="clear" w:color="000000" w:fill="D0D0D0"/>
            <w:noWrap/>
            <w:vAlign w:val="bottom"/>
            <w:hideMark/>
          </w:tcPr>
          <w:p w14:paraId="3A7A59CF"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02D41B8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1E313F99"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6261887B"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52BDB47E"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8" w:type="dxa"/>
            <w:tcBorders>
              <w:top w:val="nil"/>
              <w:left w:val="nil"/>
              <w:bottom w:val="single" w:sz="4" w:space="0" w:color="auto"/>
              <w:right w:val="single" w:sz="4" w:space="0" w:color="auto"/>
            </w:tcBorders>
            <w:shd w:val="clear" w:color="000000" w:fill="00B0F0"/>
            <w:noWrap/>
            <w:vAlign w:val="bottom"/>
            <w:hideMark/>
          </w:tcPr>
          <w:p w14:paraId="52C22F7F"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3" w:type="dxa"/>
            <w:gridSpan w:val="2"/>
            <w:tcBorders>
              <w:top w:val="nil"/>
              <w:left w:val="nil"/>
              <w:bottom w:val="single" w:sz="4" w:space="0" w:color="auto"/>
              <w:right w:val="single" w:sz="4" w:space="0" w:color="auto"/>
            </w:tcBorders>
            <w:shd w:val="clear" w:color="000000" w:fill="00B0F0"/>
            <w:noWrap/>
            <w:vAlign w:val="bottom"/>
            <w:hideMark/>
          </w:tcPr>
          <w:p w14:paraId="7EA50049"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00B0F0"/>
            <w:noWrap/>
            <w:vAlign w:val="bottom"/>
            <w:hideMark/>
          </w:tcPr>
          <w:p w14:paraId="1B08F8F7"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00B0F0"/>
            <w:noWrap/>
            <w:vAlign w:val="bottom"/>
            <w:hideMark/>
          </w:tcPr>
          <w:p w14:paraId="4243ECB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6" w:type="dxa"/>
            <w:tcBorders>
              <w:top w:val="nil"/>
              <w:left w:val="nil"/>
              <w:bottom w:val="single" w:sz="4" w:space="0" w:color="auto"/>
              <w:right w:val="single" w:sz="8" w:space="0" w:color="auto"/>
            </w:tcBorders>
            <w:shd w:val="clear" w:color="000000" w:fill="D0D0D0"/>
            <w:noWrap/>
            <w:vAlign w:val="bottom"/>
            <w:hideMark/>
          </w:tcPr>
          <w:p w14:paraId="42DD82F9"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r>
      <w:tr w:rsidR="005075EC" w:rsidRPr="00EB2357" w14:paraId="5955D384" w14:textId="77777777" w:rsidTr="005075EC">
        <w:trPr>
          <w:gridAfter w:val="1"/>
          <w:wAfter w:w="47" w:type="dxa"/>
          <w:trHeight w:val="83"/>
        </w:trPr>
        <w:tc>
          <w:tcPr>
            <w:tcW w:w="3662" w:type="dxa"/>
            <w:tcBorders>
              <w:top w:val="nil"/>
              <w:left w:val="single" w:sz="8" w:space="0" w:color="auto"/>
              <w:bottom w:val="single" w:sz="4" w:space="0" w:color="auto"/>
              <w:right w:val="single" w:sz="4" w:space="0" w:color="auto"/>
            </w:tcBorders>
            <w:shd w:val="clear" w:color="auto" w:fill="auto"/>
            <w:vAlign w:val="bottom"/>
            <w:hideMark/>
          </w:tcPr>
          <w:p w14:paraId="73841F86"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DISSERTATION ANALYSIS &amp; FINDINGS.</w:t>
            </w:r>
          </w:p>
        </w:tc>
        <w:tc>
          <w:tcPr>
            <w:tcW w:w="470" w:type="dxa"/>
            <w:tcBorders>
              <w:top w:val="nil"/>
              <w:left w:val="nil"/>
              <w:bottom w:val="single" w:sz="4" w:space="0" w:color="auto"/>
              <w:right w:val="single" w:sz="4" w:space="0" w:color="auto"/>
            </w:tcBorders>
            <w:shd w:val="clear" w:color="000000" w:fill="D0D0D0"/>
            <w:noWrap/>
            <w:vAlign w:val="bottom"/>
            <w:hideMark/>
          </w:tcPr>
          <w:p w14:paraId="2EBA435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3AB6AE49"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0D48F127"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93" w:type="dxa"/>
            <w:tcBorders>
              <w:top w:val="nil"/>
              <w:left w:val="nil"/>
              <w:bottom w:val="single" w:sz="4" w:space="0" w:color="auto"/>
              <w:right w:val="single" w:sz="4" w:space="0" w:color="auto"/>
            </w:tcBorders>
            <w:shd w:val="clear" w:color="000000" w:fill="D0D0D0"/>
            <w:noWrap/>
            <w:vAlign w:val="bottom"/>
            <w:hideMark/>
          </w:tcPr>
          <w:p w14:paraId="42581559"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4837C94E"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1F32843D"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7007D5E6"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77A5CC2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8" w:type="dxa"/>
            <w:tcBorders>
              <w:top w:val="nil"/>
              <w:left w:val="nil"/>
              <w:bottom w:val="single" w:sz="4" w:space="0" w:color="auto"/>
              <w:right w:val="single" w:sz="4" w:space="0" w:color="auto"/>
            </w:tcBorders>
            <w:shd w:val="clear" w:color="000000" w:fill="00B0F0"/>
            <w:noWrap/>
            <w:vAlign w:val="bottom"/>
            <w:hideMark/>
          </w:tcPr>
          <w:p w14:paraId="2E9671F4"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3" w:type="dxa"/>
            <w:gridSpan w:val="2"/>
            <w:tcBorders>
              <w:top w:val="nil"/>
              <w:left w:val="nil"/>
              <w:bottom w:val="single" w:sz="4" w:space="0" w:color="auto"/>
              <w:right w:val="single" w:sz="4" w:space="0" w:color="auto"/>
            </w:tcBorders>
            <w:shd w:val="clear" w:color="000000" w:fill="00B0F0"/>
            <w:noWrap/>
            <w:vAlign w:val="bottom"/>
            <w:hideMark/>
          </w:tcPr>
          <w:p w14:paraId="5C9E5982"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00B0F0"/>
            <w:noWrap/>
            <w:vAlign w:val="bottom"/>
            <w:hideMark/>
          </w:tcPr>
          <w:p w14:paraId="41DCAF16"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00B0F0"/>
            <w:noWrap/>
            <w:vAlign w:val="bottom"/>
            <w:hideMark/>
          </w:tcPr>
          <w:p w14:paraId="4A35B72F"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6" w:type="dxa"/>
            <w:tcBorders>
              <w:top w:val="nil"/>
              <w:left w:val="nil"/>
              <w:bottom w:val="single" w:sz="4" w:space="0" w:color="auto"/>
              <w:right w:val="single" w:sz="8" w:space="0" w:color="auto"/>
            </w:tcBorders>
            <w:shd w:val="clear" w:color="000000" w:fill="D0D0D0"/>
            <w:noWrap/>
            <w:vAlign w:val="bottom"/>
            <w:hideMark/>
          </w:tcPr>
          <w:p w14:paraId="09C157E6"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r>
      <w:tr w:rsidR="005075EC" w:rsidRPr="00EB2357" w14:paraId="269AF0D6" w14:textId="77777777" w:rsidTr="005075EC">
        <w:trPr>
          <w:gridAfter w:val="1"/>
          <w:wAfter w:w="47" w:type="dxa"/>
          <w:trHeight w:val="52"/>
        </w:trPr>
        <w:tc>
          <w:tcPr>
            <w:tcW w:w="3662" w:type="dxa"/>
            <w:tcBorders>
              <w:top w:val="nil"/>
              <w:left w:val="single" w:sz="8" w:space="0" w:color="auto"/>
              <w:bottom w:val="single" w:sz="4" w:space="0" w:color="auto"/>
              <w:right w:val="single" w:sz="4" w:space="0" w:color="auto"/>
            </w:tcBorders>
            <w:shd w:val="clear" w:color="auto" w:fill="auto"/>
            <w:vAlign w:val="bottom"/>
            <w:hideMark/>
          </w:tcPr>
          <w:p w14:paraId="4CA05B4D"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Arial Unicode MS" w:hAnsi="Aptos Narrow" w:cs="Times New Roman"/>
                <w:b/>
                <w:bCs/>
                <w:noProof/>
                <w:color w:val="000000"/>
                <w:sz w:val="20"/>
                <w:szCs w:val="20"/>
                <w:lang w:eastAsia="en-GB"/>
              </w:rPr>
              <w:t>CHAPTER 05</w:t>
            </w:r>
          </w:p>
        </w:tc>
        <w:tc>
          <w:tcPr>
            <w:tcW w:w="470" w:type="dxa"/>
            <w:tcBorders>
              <w:top w:val="nil"/>
              <w:left w:val="nil"/>
              <w:bottom w:val="single" w:sz="4" w:space="0" w:color="auto"/>
              <w:right w:val="single" w:sz="4" w:space="0" w:color="auto"/>
            </w:tcBorders>
            <w:shd w:val="clear" w:color="000000" w:fill="D0D0D0"/>
            <w:noWrap/>
            <w:vAlign w:val="bottom"/>
            <w:hideMark/>
          </w:tcPr>
          <w:p w14:paraId="3EDB657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01D0BE42"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401FA1A6"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93" w:type="dxa"/>
            <w:tcBorders>
              <w:top w:val="nil"/>
              <w:left w:val="nil"/>
              <w:bottom w:val="single" w:sz="4" w:space="0" w:color="auto"/>
              <w:right w:val="single" w:sz="4" w:space="0" w:color="auto"/>
            </w:tcBorders>
            <w:shd w:val="clear" w:color="000000" w:fill="D0D0D0"/>
            <w:noWrap/>
            <w:vAlign w:val="bottom"/>
            <w:hideMark/>
          </w:tcPr>
          <w:p w14:paraId="18893593"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62D911D5"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3C8DF285"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2C9D9F80"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35FCBA68"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8" w:type="dxa"/>
            <w:tcBorders>
              <w:top w:val="nil"/>
              <w:left w:val="nil"/>
              <w:bottom w:val="single" w:sz="4" w:space="0" w:color="auto"/>
              <w:right w:val="single" w:sz="4" w:space="0" w:color="auto"/>
            </w:tcBorders>
            <w:shd w:val="clear" w:color="000000" w:fill="00B0F0"/>
            <w:noWrap/>
            <w:vAlign w:val="bottom"/>
            <w:hideMark/>
          </w:tcPr>
          <w:p w14:paraId="3B87F781"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3" w:type="dxa"/>
            <w:gridSpan w:val="2"/>
            <w:tcBorders>
              <w:top w:val="nil"/>
              <w:left w:val="nil"/>
              <w:bottom w:val="single" w:sz="4" w:space="0" w:color="auto"/>
              <w:right w:val="single" w:sz="4" w:space="0" w:color="auto"/>
            </w:tcBorders>
            <w:shd w:val="clear" w:color="000000" w:fill="00B0F0"/>
            <w:noWrap/>
            <w:vAlign w:val="bottom"/>
            <w:hideMark/>
          </w:tcPr>
          <w:p w14:paraId="6A2EF3E4"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00B0F0"/>
            <w:noWrap/>
            <w:vAlign w:val="bottom"/>
            <w:hideMark/>
          </w:tcPr>
          <w:p w14:paraId="264F5E7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00B0F0"/>
            <w:noWrap/>
            <w:vAlign w:val="bottom"/>
            <w:hideMark/>
          </w:tcPr>
          <w:p w14:paraId="4DE83055"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6" w:type="dxa"/>
            <w:tcBorders>
              <w:top w:val="nil"/>
              <w:left w:val="nil"/>
              <w:bottom w:val="single" w:sz="4" w:space="0" w:color="auto"/>
              <w:right w:val="single" w:sz="8" w:space="0" w:color="auto"/>
            </w:tcBorders>
            <w:shd w:val="clear" w:color="000000" w:fill="D0D0D0"/>
            <w:noWrap/>
            <w:vAlign w:val="bottom"/>
            <w:hideMark/>
          </w:tcPr>
          <w:p w14:paraId="5F9307B1"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r>
      <w:tr w:rsidR="005075EC" w:rsidRPr="00EB2357" w14:paraId="60096D84" w14:textId="77777777" w:rsidTr="005075EC">
        <w:trPr>
          <w:gridAfter w:val="1"/>
          <w:wAfter w:w="47" w:type="dxa"/>
          <w:trHeight w:val="52"/>
        </w:trPr>
        <w:tc>
          <w:tcPr>
            <w:tcW w:w="3662" w:type="dxa"/>
            <w:tcBorders>
              <w:top w:val="nil"/>
              <w:left w:val="single" w:sz="8" w:space="0" w:color="auto"/>
              <w:bottom w:val="single" w:sz="4" w:space="0" w:color="auto"/>
              <w:right w:val="single" w:sz="4" w:space="0" w:color="auto"/>
            </w:tcBorders>
            <w:shd w:val="clear" w:color="auto" w:fill="auto"/>
            <w:vAlign w:val="bottom"/>
            <w:hideMark/>
          </w:tcPr>
          <w:p w14:paraId="21160BEC"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Arial Unicode MS" w:hAnsi="Aptos Narrow" w:cs="Times New Roman"/>
                <w:b/>
                <w:bCs/>
                <w:noProof/>
                <w:color w:val="000000"/>
                <w:sz w:val="20"/>
                <w:szCs w:val="20"/>
                <w:lang w:eastAsia="en-GB"/>
              </w:rPr>
              <w:t>CONCLUSION</w:t>
            </w:r>
          </w:p>
        </w:tc>
        <w:tc>
          <w:tcPr>
            <w:tcW w:w="470" w:type="dxa"/>
            <w:tcBorders>
              <w:top w:val="nil"/>
              <w:left w:val="nil"/>
              <w:bottom w:val="single" w:sz="4" w:space="0" w:color="auto"/>
              <w:right w:val="single" w:sz="4" w:space="0" w:color="auto"/>
            </w:tcBorders>
            <w:shd w:val="clear" w:color="000000" w:fill="D0D0D0"/>
            <w:noWrap/>
            <w:vAlign w:val="bottom"/>
            <w:hideMark/>
          </w:tcPr>
          <w:p w14:paraId="65D42FD4"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183BC2B7"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47A9B322"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93" w:type="dxa"/>
            <w:tcBorders>
              <w:top w:val="nil"/>
              <w:left w:val="nil"/>
              <w:bottom w:val="single" w:sz="4" w:space="0" w:color="auto"/>
              <w:right w:val="single" w:sz="4" w:space="0" w:color="auto"/>
            </w:tcBorders>
            <w:shd w:val="clear" w:color="000000" w:fill="D0D0D0"/>
            <w:noWrap/>
            <w:vAlign w:val="bottom"/>
            <w:hideMark/>
          </w:tcPr>
          <w:p w14:paraId="5449F239"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33DE4A80"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71DCE983"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42F73EB3"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222D3976"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8" w:type="dxa"/>
            <w:tcBorders>
              <w:top w:val="nil"/>
              <w:left w:val="nil"/>
              <w:bottom w:val="single" w:sz="4" w:space="0" w:color="auto"/>
              <w:right w:val="single" w:sz="4" w:space="0" w:color="auto"/>
            </w:tcBorders>
            <w:shd w:val="clear" w:color="000000" w:fill="D0D0D0"/>
            <w:noWrap/>
            <w:vAlign w:val="bottom"/>
            <w:hideMark/>
          </w:tcPr>
          <w:p w14:paraId="3C0234F1"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3" w:type="dxa"/>
            <w:gridSpan w:val="2"/>
            <w:tcBorders>
              <w:top w:val="nil"/>
              <w:left w:val="nil"/>
              <w:bottom w:val="single" w:sz="4" w:space="0" w:color="auto"/>
              <w:right w:val="single" w:sz="4" w:space="0" w:color="auto"/>
            </w:tcBorders>
            <w:shd w:val="clear" w:color="000000" w:fill="FFC000"/>
            <w:noWrap/>
            <w:vAlign w:val="bottom"/>
            <w:hideMark/>
          </w:tcPr>
          <w:p w14:paraId="3BB5C98F"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FFC000"/>
            <w:noWrap/>
            <w:vAlign w:val="bottom"/>
            <w:hideMark/>
          </w:tcPr>
          <w:p w14:paraId="48023BC8"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FFC000"/>
            <w:noWrap/>
            <w:vAlign w:val="bottom"/>
            <w:hideMark/>
          </w:tcPr>
          <w:p w14:paraId="18BC306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6" w:type="dxa"/>
            <w:tcBorders>
              <w:top w:val="nil"/>
              <w:left w:val="nil"/>
              <w:bottom w:val="single" w:sz="4" w:space="0" w:color="auto"/>
              <w:right w:val="single" w:sz="8" w:space="0" w:color="auto"/>
            </w:tcBorders>
            <w:shd w:val="clear" w:color="000000" w:fill="FFC000"/>
            <w:noWrap/>
            <w:vAlign w:val="bottom"/>
            <w:hideMark/>
          </w:tcPr>
          <w:p w14:paraId="069A144C"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r>
      <w:tr w:rsidR="005075EC" w:rsidRPr="00EB2357" w14:paraId="5CE0E871" w14:textId="77777777" w:rsidTr="005075EC">
        <w:trPr>
          <w:gridAfter w:val="1"/>
          <w:wAfter w:w="47" w:type="dxa"/>
          <w:trHeight w:val="52"/>
        </w:trPr>
        <w:tc>
          <w:tcPr>
            <w:tcW w:w="3662" w:type="dxa"/>
            <w:tcBorders>
              <w:top w:val="nil"/>
              <w:left w:val="single" w:sz="8" w:space="0" w:color="auto"/>
              <w:bottom w:val="single" w:sz="4" w:space="0" w:color="auto"/>
              <w:right w:val="single" w:sz="4" w:space="0" w:color="auto"/>
            </w:tcBorders>
            <w:shd w:val="clear" w:color="auto" w:fill="auto"/>
            <w:vAlign w:val="bottom"/>
            <w:hideMark/>
          </w:tcPr>
          <w:p w14:paraId="64BB4CD9"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Arial Unicode MS" w:hAnsi="Aptos Narrow" w:cs="Times New Roman"/>
                <w:b/>
                <w:bCs/>
                <w:noProof/>
                <w:color w:val="000000"/>
                <w:sz w:val="20"/>
                <w:szCs w:val="20"/>
                <w:lang w:eastAsia="en-GB"/>
              </w:rPr>
              <w:t>RECOMMENDATIONS</w:t>
            </w:r>
          </w:p>
        </w:tc>
        <w:tc>
          <w:tcPr>
            <w:tcW w:w="470" w:type="dxa"/>
            <w:tcBorders>
              <w:top w:val="nil"/>
              <w:left w:val="nil"/>
              <w:bottom w:val="single" w:sz="4" w:space="0" w:color="auto"/>
              <w:right w:val="single" w:sz="4" w:space="0" w:color="auto"/>
            </w:tcBorders>
            <w:shd w:val="clear" w:color="000000" w:fill="D0D0D0"/>
            <w:noWrap/>
            <w:vAlign w:val="bottom"/>
            <w:hideMark/>
          </w:tcPr>
          <w:p w14:paraId="00801041"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4BFC44E9"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27EC7A6F"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93" w:type="dxa"/>
            <w:tcBorders>
              <w:top w:val="nil"/>
              <w:left w:val="nil"/>
              <w:bottom w:val="single" w:sz="4" w:space="0" w:color="auto"/>
              <w:right w:val="single" w:sz="4" w:space="0" w:color="auto"/>
            </w:tcBorders>
            <w:shd w:val="clear" w:color="000000" w:fill="D0D0D0"/>
            <w:noWrap/>
            <w:vAlign w:val="bottom"/>
            <w:hideMark/>
          </w:tcPr>
          <w:p w14:paraId="3621C6D2"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48D53F9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37F5E491"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6F4E5E8C"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2C8E12D4"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8" w:type="dxa"/>
            <w:tcBorders>
              <w:top w:val="nil"/>
              <w:left w:val="nil"/>
              <w:bottom w:val="single" w:sz="4" w:space="0" w:color="auto"/>
              <w:right w:val="single" w:sz="4" w:space="0" w:color="auto"/>
            </w:tcBorders>
            <w:shd w:val="clear" w:color="000000" w:fill="D0D0D0"/>
            <w:noWrap/>
            <w:vAlign w:val="bottom"/>
            <w:hideMark/>
          </w:tcPr>
          <w:p w14:paraId="61750D21"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3" w:type="dxa"/>
            <w:gridSpan w:val="2"/>
            <w:tcBorders>
              <w:top w:val="nil"/>
              <w:left w:val="nil"/>
              <w:bottom w:val="single" w:sz="4" w:space="0" w:color="auto"/>
              <w:right w:val="single" w:sz="4" w:space="0" w:color="auto"/>
            </w:tcBorders>
            <w:shd w:val="clear" w:color="000000" w:fill="FFC000"/>
            <w:noWrap/>
            <w:vAlign w:val="bottom"/>
            <w:hideMark/>
          </w:tcPr>
          <w:p w14:paraId="62859B14"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FFC000"/>
            <w:noWrap/>
            <w:vAlign w:val="bottom"/>
            <w:hideMark/>
          </w:tcPr>
          <w:p w14:paraId="3A9B4447"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FFC000"/>
            <w:noWrap/>
            <w:vAlign w:val="bottom"/>
            <w:hideMark/>
          </w:tcPr>
          <w:p w14:paraId="719734D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6" w:type="dxa"/>
            <w:tcBorders>
              <w:top w:val="nil"/>
              <w:left w:val="nil"/>
              <w:bottom w:val="single" w:sz="4" w:space="0" w:color="auto"/>
              <w:right w:val="single" w:sz="8" w:space="0" w:color="auto"/>
            </w:tcBorders>
            <w:shd w:val="clear" w:color="000000" w:fill="FFC000"/>
            <w:noWrap/>
            <w:vAlign w:val="bottom"/>
            <w:hideMark/>
          </w:tcPr>
          <w:p w14:paraId="50D37FF6"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r>
      <w:tr w:rsidR="005075EC" w:rsidRPr="00EB2357" w14:paraId="7EA28D1A" w14:textId="77777777" w:rsidTr="005075EC">
        <w:trPr>
          <w:gridAfter w:val="1"/>
          <w:wAfter w:w="47" w:type="dxa"/>
          <w:trHeight w:val="52"/>
        </w:trPr>
        <w:tc>
          <w:tcPr>
            <w:tcW w:w="3662" w:type="dxa"/>
            <w:tcBorders>
              <w:top w:val="nil"/>
              <w:left w:val="single" w:sz="8" w:space="0" w:color="auto"/>
              <w:bottom w:val="single" w:sz="4" w:space="0" w:color="auto"/>
              <w:right w:val="single" w:sz="4" w:space="0" w:color="auto"/>
            </w:tcBorders>
            <w:shd w:val="clear" w:color="auto" w:fill="auto"/>
            <w:vAlign w:val="bottom"/>
            <w:hideMark/>
          </w:tcPr>
          <w:p w14:paraId="3B421C5B"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Arial Unicode MS" w:hAnsi="Aptos Narrow" w:cs="Times New Roman"/>
                <w:b/>
                <w:bCs/>
                <w:noProof/>
                <w:color w:val="000000"/>
                <w:sz w:val="20"/>
                <w:szCs w:val="20"/>
                <w:lang w:eastAsia="en-GB"/>
              </w:rPr>
              <w:t>KEY CONTRIBUTIONS</w:t>
            </w:r>
          </w:p>
        </w:tc>
        <w:tc>
          <w:tcPr>
            <w:tcW w:w="470" w:type="dxa"/>
            <w:tcBorders>
              <w:top w:val="nil"/>
              <w:left w:val="nil"/>
              <w:bottom w:val="single" w:sz="4" w:space="0" w:color="auto"/>
              <w:right w:val="single" w:sz="4" w:space="0" w:color="auto"/>
            </w:tcBorders>
            <w:shd w:val="clear" w:color="000000" w:fill="D0D0D0"/>
            <w:noWrap/>
            <w:vAlign w:val="bottom"/>
            <w:hideMark/>
          </w:tcPr>
          <w:p w14:paraId="724698B6"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195D6D2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30319F3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93" w:type="dxa"/>
            <w:tcBorders>
              <w:top w:val="nil"/>
              <w:left w:val="nil"/>
              <w:bottom w:val="single" w:sz="4" w:space="0" w:color="auto"/>
              <w:right w:val="single" w:sz="4" w:space="0" w:color="auto"/>
            </w:tcBorders>
            <w:shd w:val="clear" w:color="000000" w:fill="D0D0D0"/>
            <w:noWrap/>
            <w:vAlign w:val="bottom"/>
            <w:hideMark/>
          </w:tcPr>
          <w:p w14:paraId="7AB64C08"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3E8FD88D"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2F7366A0"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7934D3F3"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7AB40A95"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8" w:type="dxa"/>
            <w:tcBorders>
              <w:top w:val="nil"/>
              <w:left w:val="nil"/>
              <w:bottom w:val="single" w:sz="4" w:space="0" w:color="auto"/>
              <w:right w:val="single" w:sz="4" w:space="0" w:color="auto"/>
            </w:tcBorders>
            <w:shd w:val="clear" w:color="000000" w:fill="D0D0D0"/>
            <w:noWrap/>
            <w:vAlign w:val="bottom"/>
            <w:hideMark/>
          </w:tcPr>
          <w:p w14:paraId="6806F954"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3" w:type="dxa"/>
            <w:gridSpan w:val="2"/>
            <w:tcBorders>
              <w:top w:val="nil"/>
              <w:left w:val="nil"/>
              <w:bottom w:val="single" w:sz="4" w:space="0" w:color="auto"/>
              <w:right w:val="single" w:sz="4" w:space="0" w:color="auto"/>
            </w:tcBorders>
            <w:shd w:val="clear" w:color="000000" w:fill="FFC000"/>
            <w:noWrap/>
            <w:vAlign w:val="bottom"/>
            <w:hideMark/>
          </w:tcPr>
          <w:p w14:paraId="6E97E773"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FFC000"/>
            <w:noWrap/>
            <w:vAlign w:val="bottom"/>
            <w:hideMark/>
          </w:tcPr>
          <w:p w14:paraId="5497221C"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FFC000"/>
            <w:noWrap/>
            <w:vAlign w:val="bottom"/>
            <w:hideMark/>
          </w:tcPr>
          <w:p w14:paraId="45046569"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6" w:type="dxa"/>
            <w:tcBorders>
              <w:top w:val="nil"/>
              <w:left w:val="nil"/>
              <w:bottom w:val="single" w:sz="4" w:space="0" w:color="auto"/>
              <w:right w:val="single" w:sz="8" w:space="0" w:color="auto"/>
            </w:tcBorders>
            <w:shd w:val="clear" w:color="000000" w:fill="FFC000"/>
            <w:noWrap/>
            <w:vAlign w:val="bottom"/>
            <w:hideMark/>
          </w:tcPr>
          <w:p w14:paraId="54B353CC"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r>
      <w:tr w:rsidR="005075EC" w:rsidRPr="00EB2357" w14:paraId="5983B65E" w14:textId="77777777" w:rsidTr="005075EC">
        <w:trPr>
          <w:gridAfter w:val="1"/>
          <w:wAfter w:w="47" w:type="dxa"/>
          <w:trHeight w:val="52"/>
        </w:trPr>
        <w:tc>
          <w:tcPr>
            <w:tcW w:w="3662" w:type="dxa"/>
            <w:tcBorders>
              <w:top w:val="nil"/>
              <w:left w:val="single" w:sz="8" w:space="0" w:color="auto"/>
              <w:bottom w:val="single" w:sz="4" w:space="0" w:color="auto"/>
              <w:right w:val="single" w:sz="4" w:space="0" w:color="auto"/>
            </w:tcBorders>
            <w:shd w:val="clear" w:color="auto" w:fill="auto"/>
            <w:vAlign w:val="bottom"/>
            <w:hideMark/>
          </w:tcPr>
          <w:p w14:paraId="3D0C1009"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Arial Unicode MS" w:hAnsi="Aptos Narrow" w:cs="Times New Roman"/>
                <w:b/>
                <w:bCs/>
                <w:noProof/>
                <w:color w:val="000000"/>
                <w:sz w:val="20"/>
                <w:szCs w:val="20"/>
                <w:lang w:eastAsia="en-GB"/>
              </w:rPr>
              <w:t>FUTURE RESEARCH</w:t>
            </w:r>
          </w:p>
        </w:tc>
        <w:tc>
          <w:tcPr>
            <w:tcW w:w="470" w:type="dxa"/>
            <w:tcBorders>
              <w:top w:val="nil"/>
              <w:left w:val="nil"/>
              <w:bottom w:val="single" w:sz="4" w:space="0" w:color="auto"/>
              <w:right w:val="single" w:sz="4" w:space="0" w:color="auto"/>
            </w:tcBorders>
            <w:shd w:val="clear" w:color="000000" w:fill="D0D0D0"/>
            <w:noWrap/>
            <w:vAlign w:val="bottom"/>
            <w:hideMark/>
          </w:tcPr>
          <w:p w14:paraId="12D01133"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53308288"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070C6D4F"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93" w:type="dxa"/>
            <w:tcBorders>
              <w:top w:val="nil"/>
              <w:left w:val="nil"/>
              <w:bottom w:val="single" w:sz="4" w:space="0" w:color="auto"/>
              <w:right w:val="single" w:sz="4" w:space="0" w:color="auto"/>
            </w:tcBorders>
            <w:shd w:val="clear" w:color="000000" w:fill="D0D0D0"/>
            <w:noWrap/>
            <w:vAlign w:val="bottom"/>
            <w:hideMark/>
          </w:tcPr>
          <w:p w14:paraId="02CA1145"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1D0545EE"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6E588856"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55734A05"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42EB888B"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8" w:type="dxa"/>
            <w:tcBorders>
              <w:top w:val="nil"/>
              <w:left w:val="nil"/>
              <w:bottom w:val="single" w:sz="4" w:space="0" w:color="auto"/>
              <w:right w:val="single" w:sz="4" w:space="0" w:color="auto"/>
            </w:tcBorders>
            <w:shd w:val="clear" w:color="000000" w:fill="D0D0D0"/>
            <w:noWrap/>
            <w:vAlign w:val="bottom"/>
            <w:hideMark/>
          </w:tcPr>
          <w:p w14:paraId="60E21775"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3" w:type="dxa"/>
            <w:gridSpan w:val="2"/>
            <w:tcBorders>
              <w:top w:val="nil"/>
              <w:left w:val="nil"/>
              <w:bottom w:val="single" w:sz="4" w:space="0" w:color="auto"/>
              <w:right w:val="single" w:sz="4" w:space="0" w:color="auto"/>
            </w:tcBorders>
            <w:shd w:val="clear" w:color="000000" w:fill="FFC000"/>
            <w:noWrap/>
            <w:vAlign w:val="bottom"/>
            <w:hideMark/>
          </w:tcPr>
          <w:p w14:paraId="5CAAD0F9"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FFC000"/>
            <w:noWrap/>
            <w:vAlign w:val="bottom"/>
            <w:hideMark/>
          </w:tcPr>
          <w:p w14:paraId="201FC8C2"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FFC000"/>
            <w:noWrap/>
            <w:vAlign w:val="bottom"/>
            <w:hideMark/>
          </w:tcPr>
          <w:p w14:paraId="7E658E51"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6" w:type="dxa"/>
            <w:tcBorders>
              <w:top w:val="nil"/>
              <w:left w:val="nil"/>
              <w:bottom w:val="single" w:sz="4" w:space="0" w:color="auto"/>
              <w:right w:val="single" w:sz="8" w:space="0" w:color="auto"/>
            </w:tcBorders>
            <w:shd w:val="clear" w:color="000000" w:fill="FFC000"/>
            <w:noWrap/>
            <w:vAlign w:val="bottom"/>
            <w:hideMark/>
          </w:tcPr>
          <w:p w14:paraId="1911C372"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r>
      <w:tr w:rsidR="005075EC" w:rsidRPr="00EB2357" w14:paraId="0056026A" w14:textId="77777777" w:rsidTr="005075EC">
        <w:trPr>
          <w:gridAfter w:val="1"/>
          <w:wAfter w:w="47" w:type="dxa"/>
          <w:trHeight w:val="52"/>
        </w:trPr>
        <w:tc>
          <w:tcPr>
            <w:tcW w:w="3662" w:type="dxa"/>
            <w:tcBorders>
              <w:top w:val="nil"/>
              <w:left w:val="single" w:sz="8" w:space="0" w:color="auto"/>
              <w:bottom w:val="single" w:sz="8" w:space="0" w:color="auto"/>
              <w:right w:val="single" w:sz="4" w:space="0" w:color="auto"/>
            </w:tcBorders>
            <w:shd w:val="clear" w:color="auto" w:fill="auto"/>
            <w:vAlign w:val="bottom"/>
            <w:hideMark/>
          </w:tcPr>
          <w:p w14:paraId="2CF818B4"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noProof/>
                <w:color w:val="000000"/>
                <w:sz w:val="20"/>
                <w:szCs w:val="20"/>
                <w:lang w:val="en-US" w:eastAsia="en-GB"/>
              </w:rPr>
              <w:t>REFERENCES</w:t>
            </w:r>
          </w:p>
        </w:tc>
        <w:tc>
          <w:tcPr>
            <w:tcW w:w="470" w:type="dxa"/>
            <w:tcBorders>
              <w:top w:val="nil"/>
              <w:left w:val="nil"/>
              <w:bottom w:val="single" w:sz="8" w:space="0" w:color="auto"/>
              <w:right w:val="single" w:sz="4" w:space="0" w:color="auto"/>
            </w:tcBorders>
            <w:shd w:val="clear" w:color="000000" w:fill="D0D0D0"/>
            <w:noWrap/>
            <w:vAlign w:val="bottom"/>
            <w:hideMark/>
          </w:tcPr>
          <w:p w14:paraId="44D88217"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8" w:space="0" w:color="auto"/>
              <w:right w:val="single" w:sz="4" w:space="0" w:color="auto"/>
            </w:tcBorders>
            <w:shd w:val="clear" w:color="000000" w:fill="D0D0D0"/>
            <w:noWrap/>
            <w:vAlign w:val="bottom"/>
            <w:hideMark/>
          </w:tcPr>
          <w:p w14:paraId="410377E2"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8" w:space="0" w:color="auto"/>
              <w:right w:val="single" w:sz="4" w:space="0" w:color="auto"/>
            </w:tcBorders>
            <w:shd w:val="clear" w:color="000000" w:fill="D0D0D0"/>
            <w:noWrap/>
            <w:vAlign w:val="bottom"/>
            <w:hideMark/>
          </w:tcPr>
          <w:p w14:paraId="3D1AF68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93" w:type="dxa"/>
            <w:tcBorders>
              <w:top w:val="nil"/>
              <w:left w:val="nil"/>
              <w:bottom w:val="single" w:sz="8" w:space="0" w:color="auto"/>
              <w:right w:val="single" w:sz="4" w:space="0" w:color="auto"/>
            </w:tcBorders>
            <w:shd w:val="clear" w:color="000000" w:fill="7030A0"/>
            <w:noWrap/>
            <w:vAlign w:val="bottom"/>
            <w:hideMark/>
          </w:tcPr>
          <w:p w14:paraId="4E70D304"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8" w:space="0" w:color="auto"/>
              <w:right w:val="single" w:sz="4" w:space="0" w:color="auto"/>
            </w:tcBorders>
            <w:shd w:val="clear" w:color="000000" w:fill="7030A0"/>
            <w:noWrap/>
            <w:vAlign w:val="bottom"/>
            <w:hideMark/>
          </w:tcPr>
          <w:p w14:paraId="595C13D9"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8" w:space="0" w:color="auto"/>
              <w:right w:val="single" w:sz="4" w:space="0" w:color="auto"/>
            </w:tcBorders>
            <w:shd w:val="clear" w:color="000000" w:fill="7030A0"/>
            <w:noWrap/>
            <w:vAlign w:val="bottom"/>
            <w:hideMark/>
          </w:tcPr>
          <w:p w14:paraId="3C724C0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8" w:space="0" w:color="auto"/>
              <w:right w:val="single" w:sz="4" w:space="0" w:color="auto"/>
            </w:tcBorders>
            <w:shd w:val="clear" w:color="000000" w:fill="7030A0"/>
            <w:noWrap/>
            <w:vAlign w:val="bottom"/>
            <w:hideMark/>
          </w:tcPr>
          <w:p w14:paraId="07DBFE2B"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8" w:space="0" w:color="auto"/>
              <w:right w:val="single" w:sz="4" w:space="0" w:color="auto"/>
            </w:tcBorders>
            <w:shd w:val="clear" w:color="000000" w:fill="7030A0"/>
            <w:noWrap/>
            <w:vAlign w:val="bottom"/>
            <w:hideMark/>
          </w:tcPr>
          <w:p w14:paraId="1DB265A1"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8" w:type="dxa"/>
            <w:tcBorders>
              <w:top w:val="nil"/>
              <w:left w:val="nil"/>
              <w:bottom w:val="single" w:sz="8" w:space="0" w:color="auto"/>
              <w:right w:val="single" w:sz="4" w:space="0" w:color="auto"/>
            </w:tcBorders>
            <w:shd w:val="clear" w:color="000000" w:fill="7030A0"/>
            <w:noWrap/>
            <w:vAlign w:val="bottom"/>
            <w:hideMark/>
          </w:tcPr>
          <w:p w14:paraId="5FF19931"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3" w:type="dxa"/>
            <w:gridSpan w:val="2"/>
            <w:tcBorders>
              <w:top w:val="nil"/>
              <w:left w:val="nil"/>
              <w:bottom w:val="single" w:sz="8" w:space="0" w:color="auto"/>
              <w:right w:val="single" w:sz="4" w:space="0" w:color="auto"/>
            </w:tcBorders>
            <w:shd w:val="clear" w:color="000000" w:fill="7030A0"/>
            <w:noWrap/>
            <w:vAlign w:val="bottom"/>
            <w:hideMark/>
          </w:tcPr>
          <w:p w14:paraId="528EE67C"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8" w:space="0" w:color="auto"/>
              <w:right w:val="single" w:sz="4" w:space="0" w:color="auto"/>
            </w:tcBorders>
            <w:shd w:val="clear" w:color="000000" w:fill="7030A0"/>
            <w:noWrap/>
            <w:vAlign w:val="bottom"/>
            <w:hideMark/>
          </w:tcPr>
          <w:p w14:paraId="4F2CFC49"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8" w:space="0" w:color="auto"/>
              <w:right w:val="single" w:sz="4" w:space="0" w:color="auto"/>
            </w:tcBorders>
            <w:shd w:val="clear" w:color="000000" w:fill="7030A0"/>
            <w:noWrap/>
            <w:vAlign w:val="bottom"/>
            <w:hideMark/>
          </w:tcPr>
          <w:p w14:paraId="0BD7632D"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6" w:type="dxa"/>
            <w:tcBorders>
              <w:top w:val="nil"/>
              <w:left w:val="nil"/>
              <w:bottom w:val="single" w:sz="8" w:space="0" w:color="auto"/>
              <w:right w:val="single" w:sz="8" w:space="0" w:color="auto"/>
            </w:tcBorders>
            <w:shd w:val="clear" w:color="000000" w:fill="7030A0"/>
            <w:noWrap/>
            <w:vAlign w:val="bottom"/>
            <w:hideMark/>
          </w:tcPr>
          <w:p w14:paraId="610462F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r>
    </w:tbl>
    <w:p w14:paraId="6EB1898C" w14:textId="6DFD65AC" w:rsidR="009F3DBD" w:rsidRPr="000441FC" w:rsidRDefault="009F3DBD" w:rsidP="00EB2357">
      <w:pPr>
        <w:pStyle w:val="Heading1"/>
      </w:pPr>
      <w:bookmarkStart w:id="24" w:name="_Toc170722846"/>
      <w:r w:rsidRPr="000441FC">
        <w:t>Conclusion</w:t>
      </w:r>
      <w:bookmarkEnd w:id="24"/>
    </w:p>
    <w:p w14:paraId="76832FB8" w14:textId="7007DAA3" w:rsidR="0031050B" w:rsidRDefault="00575C17" w:rsidP="00575C17">
      <w:pPr>
        <w:spacing w:after="160" w:line="360" w:lineRule="auto"/>
        <w:jc w:val="both"/>
        <w:rPr>
          <w:rFonts w:eastAsia="Arial Unicode MS"/>
          <w:sz w:val="24"/>
          <w:szCs w:val="24"/>
        </w:rPr>
      </w:pPr>
      <w:r>
        <w:rPr>
          <w:rFonts w:ascii="Arial" w:eastAsia="Arial Unicode MS" w:hAnsi="Arial" w:cs="Arial"/>
          <w:sz w:val="24"/>
          <w:szCs w:val="24"/>
        </w:rPr>
        <w:t xml:space="preserve">My primary objective is to </w:t>
      </w:r>
      <w:r w:rsidR="002837C8">
        <w:rPr>
          <w:rFonts w:ascii="Arial" w:eastAsia="Arial Unicode MS" w:hAnsi="Arial" w:cs="Arial"/>
          <w:sz w:val="24"/>
          <w:szCs w:val="24"/>
        </w:rPr>
        <w:t>comprehensively analyse</w:t>
      </w:r>
      <w:r>
        <w:rPr>
          <w:rFonts w:ascii="Arial" w:eastAsia="Arial Unicode MS" w:hAnsi="Arial" w:cs="Arial"/>
          <w:sz w:val="24"/>
          <w:szCs w:val="24"/>
        </w:rPr>
        <w:t xml:space="preserve"> the effects of Foreign Direct Investment (FDI) and Brexit on the economic growth of the United Kingdom. This entails examining the current research gaps and assessing the specific impact of FDI on the overall economic performance of the UK. The analysis will delve into the intricacies of these factors, aiming to provide a detailed understanding of their interplay and implications for the UK economy.</w:t>
      </w:r>
      <w:r w:rsidR="0031050B">
        <w:rPr>
          <w:rFonts w:eastAsia="Arial Unicode MS"/>
          <w:sz w:val="24"/>
          <w:szCs w:val="24"/>
        </w:rPr>
        <w:br w:type="page"/>
      </w:r>
    </w:p>
    <w:p w14:paraId="2A41A1E6" w14:textId="548EBA8B" w:rsidR="0031050B" w:rsidRPr="0031050B" w:rsidRDefault="0031050B" w:rsidP="0031050B">
      <w:pPr>
        <w:pStyle w:val="Heading1"/>
      </w:pPr>
      <w:bookmarkStart w:id="25" w:name="_Toc170722847"/>
      <w:r w:rsidRPr="00DD6CF9">
        <w:rPr>
          <w:rFonts w:eastAsia="Arial Unicode MS"/>
        </w:rPr>
        <w:lastRenderedPageBreak/>
        <w:t>References</w:t>
      </w:r>
      <w:bookmarkEnd w:id="25"/>
      <w:r>
        <w:rPr>
          <w:rFonts w:eastAsia="Arial Unicode MS"/>
        </w:rPr>
        <w:t xml:space="preserve"> </w:t>
      </w:r>
    </w:p>
    <w:p w14:paraId="32ECC075" w14:textId="77777777" w:rsidR="0031050B" w:rsidRPr="005075EC" w:rsidRDefault="0031050B" w:rsidP="005075EC">
      <w:pPr>
        <w:pStyle w:val="ListParagraph"/>
        <w:numPr>
          <w:ilvl w:val="0"/>
          <w:numId w:val="4"/>
        </w:numPr>
        <w:spacing w:line="360" w:lineRule="auto"/>
        <w:ind w:left="0" w:hanging="11"/>
        <w:jc w:val="both"/>
        <w:rPr>
          <w:rFonts w:ascii="Arial" w:hAnsi="Arial" w:cs="Arial"/>
          <w:sz w:val="24"/>
          <w:szCs w:val="24"/>
        </w:rPr>
      </w:pPr>
      <w:r w:rsidRPr="005075EC">
        <w:rPr>
          <w:rFonts w:ascii="Arial" w:hAnsi="Arial" w:cs="Arial"/>
          <w:color w:val="2A2A2A"/>
          <w:sz w:val="24"/>
          <w:szCs w:val="24"/>
          <w:shd w:val="clear" w:color="auto" w:fill="FFFFFF"/>
        </w:rPr>
        <w:t xml:space="preserve">Nigel Driffield, Michail </w:t>
      </w:r>
      <w:proofErr w:type="spellStart"/>
      <w:r w:rsidRPr="005075EC">
        <w:rPr>
          <w:rFonts w:ascii="Arial" w:hAnsi="Arial" w:cs="Arial"/>
          <w:color w:val="2A2A2A"/>
          <w:sz w:val="24"/>
          <w:szCs w:val="24"/>
          <w:shd w:val="clear" w:color="auto" w:fill="FFFFFF"/>
        </w:rPr>
        <w:t>Karoglou</w:t>
      </w:r>
      <w:proofErr w:type="spellEnd"/>
      <w:r w:rsidRPr="005075EC">
        <w:rPr>
          <w:rFonts w:ascii="Arial" w:hAnsi="Arial" w:cs="Arial"/>
          <w:color w:val="2A2A2A"/>
          <w:sz w:val="24"/>
          <w:szCs w:val="24"/>
          <w:shd w:val="clear" w:color="auto" w:fill="FFFFFF"/>
        </w:rPr>
        <w:t>, Brexit and Foreign Investment in the UK, </w:t>
      </w:r>
      <w:r w:rsidRPr="005075EC">
        <w:rPr>
          <w:rStyle w:val="Emphasis"/>
          <w:rFonts w:ascii="Arial" w:hAnsi="Arial" w:cs="Arial"/>
          <w:color w:val="2A2A2A"/>
          <w:sz w:val="24"/>
          <w:szCs w:val="24"/>
          <w:bdr w:val="none" w:sz="0" w:space="0" w:color="auto" w:frame="1"/>
          <w:shd w:val="clear" w:color="auto" w:fill="FFFFFF"/>
        </w:rPr>
        <w:t>Journal of the Royal Statistical Society Series A: Statistics in Society</w:t>
      </w:r>
      <w:r w:rsidRPr="005075EC">
        <w:rPr>
          <w:rFonts w:ascii="Arial" w:hAnsi="Arial" w:cs="Arial"/>
          <w:color w:val="2A2A2A"/>
          <w:sz w:val="24"/>
          <w:szCs w:val="24"/>
          <w:shd w:val="clear" w:color="auto" w:fill="FFFFFF"/>
        </w:rPr>
        <w:t>, Volume 182, Issue 2, February 2019, Pages 559–582, </w:t>
      </w:r>
      <w:hyperlink r:id="rId7" w:history="1">
        <w:r w:rsidRPr="005075EC">
          <w:rPr>
            <w:rStyle w:val="Hyperlink"/>
            <w:rFonts w:ascii="Arial" w:hAnsi="Arial" w:cs="Arial"/>
            <w:color w:val="006FB7"/>
            <w:sz w:val="24"/>
            <w:szCs w:val="24"/>
            <w:bdr w:val="none" w:sz="0" w:space="0" w:color="auto" w:frame="1"/>
            <w:shd w:val="clear" w:color="auto" w:fill="FFFFFF"/>
          </w:rPr>
          <w:t>https://doi.org/10.1111/rssa.12417</w:t>
        </w:r>
      </w:hyperlink>
    </w:p>
    <w:p w14:paraId="3FA0226B" w14:textId="24CEB73A" w:rsidR="0031050B" w:rsidRPr="005075EC" w:rsidRDefault="0031050B" w:rsidP="005075EC">
      <w:pPr>
        <w:pStyle w:val="ListParagraph"/>
        <w:numPr>
          <w:ilvl w:val="0"/>
          <w:numId w:val="4"/>
        </w:numPr>
        <w:autoSpaceDE w:val="0"/>
        <w:autoSpaceDN w:val="0"/>
        <w:adjustRightInd w:val="0"/>
        <w:spacing w:line="360" w:lineRule="auto"/>
        <w:ind w:left="0" w:hanging="11"/>
        <w:jc w:val="both"/>
        <w:rPr>
          <w:rFonts w:ascii="Arial" w:eastAsia="Arial Unicode MS" w:hAnsi="Arial" w:cs="Arial"/>
          <w:sz w:val="24"/>
          <w:szCs w:val="24"/>
        </w:rPr>
      </w:pPr>
      <w:r w:rsidRPr="005075EC">
        <w:rPr>
          <w:rFonts w:ascii="Arial" w:eastAsia="Arial Unicode MS" w:hAnsi="Arial" w:cs="Arial"/>
          <w:sz w:val="24"/>
          <w:szCs w:val="24"/>
        </w:rPr>
        <w:t xml:space="preserve">Kuznets, S. </w:t>
      </w:r>
      <w:r w:rsidR="0028276B" w:rsidRPr="005075EC">
        <w:rPr>
          <w:rFonts w:ascii="Arial" w:eastAsia="Arial Unicode MS" w:hAnsi="Arial" w:cs="Arial"/>
          <w:sz w:val="24"/>
          <w:szCs w:val="24"/>
        </w:rPr>
        <w:t>1966</w:t>
      </w:r>
      <w:r w:rsidRPr="005075EC">
        <w:rPr>
          <w:rFonts w:ascii="Arial" w:eastAsia="Arial Unicode MS" w:hAnsi="Arial" w:cs="Arial"/>
          <w:sz w:val="24"/>
          <w:szCs w:val="24"/>
        </w:rPr>
        <w:t xml:space="preserve">. </w:t>
      </w:r>
      <w:r w:rsidRPr="005075EC">
        <w:rPr>
          <w:rFonts w:ascii="Arial" w:eastAsia="Arial Unicode MS" w:hAnsi="Arial" w:cs="Arial"/>
          <w:i/>
          <w:sz w:val="24"/>
          <w:szCs w:val="24"/>
        </w:rPr>
        <w:t>Modern Economic Growth</w:t>
      </w:r>
      <w:r w:rsidRPr="005075EC">
        <w:rPr>
          <w:rFonts w:ascii="Arial" w:eastAsia="Arial Unicode MS" w:hAnsi="Arial" w:cs="Arial"/>
          <w:sz w:val="24"/>
          <w:szCs w:val="24"/>
        </w:rPr>
        <w:t>: Rate, Structure, And Spread, Yale University Press New Haven, Ct.</w:t>
      </w:r>
    </w:p>
    <w:p w14:paraId="7D553B82" w14:textId="77777777" w:rsidR="0031050B" w:rsidRPr="005075EC" w:rsidRDefault="0031050B" w:rsidP="005075EC">
      <w:pPr>
        <w:pStyle w:val="ListParagraph"/>
        <w:numPr>
          <w:ilvl w:val="0"/>
          <w:numId w:val="4"/>
        </w:numPr>
        <w:autoSpaceDE w:val="0"/>
        <w:autoSpaceDN w:val="0"/>
        <w:adjustRightInd w:val="0"/>
        <w:spacing w:line="360" w:lineRule="auto"/>
        <w:ind w:left="0" w:firstLine="0"/>
        <w:jc w:val="both"/>
        <w:rPr>
          <w:rFonts w:ascii="Arial" w:eastAsia="Arial Unicode MS" w:hAnsi="Arial" w:cs="Arial"/>
          <w:sz w:val="24"/>
          <w:szCs w:val="24"/>
        </w:rPr>
      </w:pPr>
      <w:proofErr w:type="spellStart"/>
      <w:r w:rsidRPr="005075EC">
        <w:rPr>
          <w:rFonts w:ascii="Arial" w:eastAsia="Arial Unicode MS" w:hAnsi="Arial" w:cs="Arial"/>
          <w:sz w:val="24"/>
          <w:szCs w:val="24"/>
        </w:rPr>
        <w:t>Alesina</w:t>
      </w:r>
      <w:proofErr w:type="spellEnd"/>
      <w:r w:rsidRPr="005075EC">
        <w:rPr>
          <w:rFonts w:ascii="Arial" w:eastAsia="Arial Unicode MS" w:hAnsi="Arial" w:cs="Arial"/>
          <w:sz w:val="24"/>
          <w:szCs w:val="24"/>
        </w:rPr>
        <w:t>, A. &amp; Rodrik, D. (1994).</w:t>
      </w:r>
      <w:r w:rsidRPr="005075EC">
        <w:rPr>
          <w:rFonts w:ascii="Arial" w:eastAsia="Arial Unicode MS" w:hAnsi="Arial" w:cs="Arial"/>
          <w:i/>
          <w:sz w:val="24"/>
          <w:szCs w:val="24"/>
        </w:rPr>
        <w:t xml:space="preserve"> Distributive politics and economic growth.</w:t>
      </w:r>
      <w:r w:rsidRPr="005075EC">
        <w:rPr>
          <w:rFonts w:ascii="Arial" w:eastAsia="Arial Unicode MS" w:hAnsi="Arial" w:cs="Arial"/>
          <w:sz w:val="24"/>
          <w:szCs w:val="24"/>
        </w:rPr>
        <w:t xml:space="preserve"> The Quarterly Journal of </w:t>
      </w:r>
      <w:proofErr w:type="gramStart"/>
      <w:r w:rsidRPr="005075EC">
        <w:rPr>
          <w:rFonts w:ascii="Arial" w:eastAsia="Arial Unicode MS" w:hAnsi="Arial" w:cs="Arial"/>
          <w:sz w:val="24"/>
          <w:szCs w:val="24"/>
        </w:rPr>
        <w:t>Economics,  109</w:t>
      </w:r>
      <w:proofErr w:type="gramEnd"/>
      <w:r w:rsidRPr="005075EC">
        <w:rPr>
          <w:rFonts w:ascii="Arial" w:eastAsia="Arial Unicode MS" w:hAnsi="Arial" w:cs="Arial"/>
          <w:sz w:val="24"/>
          <w:szCs w:val="24"/>
        </w:rPr>
        <w:t>, 465-490.</w:t>
      </w:r>
    </w:p>
    <w:p w14:paraId="49D8E5DC" w14:textId="77777777" w:rsidR="0031050B" w:rsidRPr="005075EC" w:rsidRDefault="0031050B" w:rsidP="005075EC">
      <w:pPr>
        <w:pStyle w:val="ListParagraph"/>
        <w:numPr>
          <w:ilvl w:val="0"/>
          <w:numId w:val="4"/>
        </w:numPr>
        <w:autoSpaceDE w:val="0"/>
        <w:autoSpaceDN w:val="0"/>
        <w:adjustRightInd w:val="0"/>
        <w:spacing w:line="360" w:lineRule="auto"/>
        <w:ind w:left="0" w:firstLine="0"/>
        <w:jc w:val="both"/>
        <w:rPr>
          <w:rFonts w:ascii="Arial" w:eastAsia="Arial Unicode MS" w:hAnsi="Arial" w:cs="Arial"/>
          <w:sz w:val="24"/>
          <w:szCs w:val="24"/>
        </w:rPr>
      </w:pPr>
      <w:r w:rsidRPr="005075EC">
        <w:rPr>
          <w:rFonts w:ascii="Arial" w:eastAsia="Arial Unicode MS" w:hAnsi="Arial" w:cs="Arial"/>
          <w:sz w:val="24"/>
          <w:szCs w:val="24"/>
        </w:rPr>
        <w:t xml:space="preserve">Markusen, J. R. &amp; Venables, A. J. (1999). </w:t>
      </w:r>
      <w:r w:rsidRPr="005075EC">
        <w:rPr>
          <w:rFonts w:ascii="Arial" w:eastAsia="Arial Unicode MS" w:hAnsi="Arial" w:cs="Arial"/>
          <w:i/>
          <w:sz w:val="24"/>
          <w:szCs w:val="24"/>
        </w:rPr>
        <w:t xml:space="preserve">Foreign Direct Investment </w:t>
      </w:r>
      <w:proofErr w:type="gramStart"/>
      <w:r w:rsidRPr="005075EC">
        <w:rPr>
          <w:rFonts w:ascii="Arial" w:eastAsia="Arial Unicode MS" w:hAnsi="Arial" w:cs="Arial"/>
          <w:i/>
          <w:sz w:val="24"/>
          <w:szCs w:val="24"/>
        </w:rPr>
        <w:t>As</w:t>
      </w:r>
      <w:proofErr w:type="gramEnd"/>
      <w:r w:rsidRPr="005075EC">
        <w:rPr>
          <w:rFonts w:ascii="Arial" w:eastAsia="Arial Unicode MS" w:hAnsi="Arial" w:cs="Arial"/>
          <w:i/>
          <w:sz w:val="24"/>
          <w:szCs w:val="24"/>
        </w:rPr>
        <w:t xml:space="preserve"> A Catalyst For Industrial Development</w:t>
      </w:r>
      <w:r w:rsidRPr="005075EC">
        <w:rPr>
          <w:rFonts w:ascii="Arial" w:eastAsia="Arial Unicode MS" w:hAnsi="Arial" w:cs="Arial"/>
          <w:sz w:val="24"/>
          <w:szCs w:val="24"/>
        </w:rPr>
        <w:t>. European Economic Review, 43, 335-356.</w:t>
      </w:r>
    </w:p>
    <w:p w14:paraId="20F6F7AC" w14:textId="77777777" w:rsidR="0031050B" w:rsidRPr="005075EC" w:rsidRDefault="0031050B" w:rsidP="005075EC">
      <w:pPr>
        <w:pStyle w:val="ListParagraph"/>
        <w:numPr>
          <w:ilvl w:val="0"/>
          <w:numId w:val="4"/>
        </w:numPr>
        <w:autoSpaceDE w:val="0"/>
        <w:autoSpaceDN w:val="0"/>
        <w:adjustRightInd w:val="0"/>
        <w:spacing w:line="360" w:lineRule="auto"/>
        <w:ind w:left="0" w:firstLine="0"/>
        <w:jc w:val="both"/>
        <w:rPr>
          <w:rFonts w:ascii="Arial" w:eastAsia="Arial Unicode MS" w:hAnsi="Arial" w:cs="Arial"/>
          <w:sz w:val="24"/>
          <w:szCs w:val="24"/>
        </w:rPr>
      </w:pPr>
      <w:r w:rsidRPr="005075EC">
        <w:rPr>
          <w:rFonts w:ascii="Arial" w:eastAsia="Arial Unicode MS" w:hAnsi="Arial" w:cs="Arial"/>
          <w:sz w:val="24"/>
          <w:szCs w:val="24"/>
        </w:rPr>
        <w:t xml:space="preserve">Markusen, J. R. (1995). </w:t>
      </w:r>
      <w:r w:rsidRPr="005075EC">
        <w:rPr>
          <w:rFonts w:ascii="Arial" w:eastAsia="Arial Unicode MS" w:hAnsi="Arial" w:cs="Arial"/>
          <w:i/>
          <w:sz w:val="24"/>
          <w:szCs w:val="24"/>
        </w:rPr>
        <w:t xml:space="preserve">The Boundaries </w:t>
      </w:r>
      <w:proofErr w:type="gramStart"/>
      <w:r w:rsidRPr="005075EC">
        <w:rPr>
          <w:rFonts w:ascii="Arial" w:eastAsia="Arial Unicode MS" w:hAnsi="Arial" w:cs="Arial"/>
          <w:i/>
          <w:sz w:val="24"/>
          <w:szCs w:val="24"/>
        </w:rPr>
        <w:t>Of</w:t>
      </w:r>
      <w:proofErr w:type="gramEnd"/>
      <w:r w:rsidRPr="005075EC">
        <w:rPr>
          <w:rFonts w:ascii="Arial" w:eastAsia="Arial Unicode MS" w:hAnsi="Arial" w:cs="Arial"/>
          <w:i/>
          <w:sz w:val="24"/>
          <w:szCs w:val="24"/>
        </w:rPr>
        <w:t xml:space="preserve"> Multinational Enterprises And The Theory Of International Trade</w:t>
      </w:r>
      <w:r w:rsidRPr="005075EC">
        <w:rPr>
          <w:rFonts w:ascii="Arial" w:eastAsia="Arial Unicode MS" w:hAnsi="Arial" w:cs="Arial"/>
          <w:sz w:val="24"/>
          <w:szCs w:val="24"/>
        </w:rPr>
        <w:t>. Journal Of Economic Perspectives</w:t>
      </w:r>
      <w:proofErr w:type="gramStart"/>
      <w:r w:rsidRPr="005075EC">
        <w:rPr>
          <w:rFonts w:ascii="Arial" w:eastAsia="Arial Unicode MS" w:hAnsi="Arial" w:cs="Arial"/>
          <w:sz w:val="24"/>
          <w:szCs w:val="24"/>
        </w:rPr>
        <w:t>. ,</w:t>
      </w:r>
      <w:proofErr w:type="gramEnd"/>
      <w:r w:rsidRPr="005075EC">
        <w:rPr>
          <w:rFonts w:ascii="Arial" w:eastAsia="Arial Unicode MS" w:hAnsi="Arial" w:cs="Arial"/>
          <w:sz w:val="24"/>
          <w:szCs w:val="24"/>
        </w:rPr>
        <w:t xml:space="preserve"> 9, 169-189.</w:t>
      </w:r>
    </w:p>
    <w:p w14:paraId="3D8857A7" w14:textId="618403CA" w:rsidR="0031050B" w:rsidRPr="005075EC" w:rsidRDefault="0031050B" w:rsidP="005075EC">
      <w:pPr>
        <w:pStyle w:val="ListParagraph"/>
        <w:numPr>
          <w:ilvl w:val="0"/>
          <w:numId w:val="4"/>
        </w:numPr>
        <w:autoSpaceDE w:val="0"/>
        <w:autoSpaceDN w:val="0"/>
        <w:adjustRightInd w:val="0"/>
        <w:spacing w:line="360" w:lineRule="auto"/>
        <w:ind w:left="0" w:firstLine="0"/>
        <w:jc w:val="both"/>
        <w:rPr>
          <w:rFonts w:ascii="Arial" w:eastAsia="Arial Unicode MS" w:hAnsi="Arial" w:cs="Arial"/>
          <w:sz w:val="24"/>
          <w:szCs w:val="24"/>
        </w:rPr>
      </w:pPr>
      <w:r w:rsidRPr="005075EC">
        <w:rPr>
          <w:rFonts w:ascii="Arial" w:eastAsia="Arial Unicode MS" w:hAnsi="Arial" w:cs="Arial"/>
          <w:sz w:val="24"/>
          <w:szCs w:val="24"/>
        </w:rPr>
        <w:t xml:space="preserve">Lall, S. </w:t>
      </w:r>
      <w:r w:rsidR="0028276B" w:rsidRPr="005075EC">
        <w:rPr>
          <w:rFonts w:ascii="Arial" w:eastAsia="Arial Unicode MS" w:hAnsi="Arial" w:cs="Arial"/>
          <w:sz w:val="24"/>
          <w:szCs w:val="24"/>
        </w:rPr>
        <w:t>1997</w:t>
      </w:r>
      <w:r w:rsidRPr="005075EC">
        <w:rPr>
          <w:rFonts w:ascii="Arial" w:eastAsia="Arial Unicode MS" w:hAnsi="Arial" w:cs="Arial"/>
          <w:sz w:val="24"/>
          <w:szCs w:val="24"/>
        </w:rPr>
        <w:t xml:space="preserve">. </w:t>
      </w:r>
      <w:r w:rsidRPr="005075EC">
        <w:rPr>
          <w:rFonts w:ascii="Arial" w:eastAsia="Arial Unicode MS" w:hAnsi="Arial" w:cs="Arial"/>
          <w:i/>
          <w:sz w:val="24"/>
          <w:szCs w:val="24"/>
        </w:rPr>
        <w:t>Investment, Technology, And International Competitiveness</w:t>
      </w:r>
      <w:r w:rsidRPr="005075EC">
        <w:rPr>
          <w:rFonts w:ascii="Arial" w:eastAsia="Arial Unicode MS" w:hAnsi="Arial" w:cs="Arial"/>
          <w:sz w:val="24"/>
          <w:szCs w:val="24"/>
        </w:rPr>
        <w:t xml:space="preserve">. The New Globalism </w:t>
      </w:r>
      <w:proofErr w:type="gramStart"/>
      <w:r w:rsidRPr="005075EC">
        <w:rPr>
          <w:rFonts w:ascii="Arial" w:eastAsia="Arial Unicode MS" w:hAnsi="Arial" w:cs="Arial"/>
          <w:sz w:val="24"/>
          <w:szCs w:val="24"/>
        </w:rPr>
        <w:t>And</w:t>
      </w:r>
      <w:proofErr w:type="gramEnd"/>
      <w:r w:rsidRPr="005075EC">
        <w:rPr>
          <w:rFonts w:ascii="Arial" w:eastAsia="Arial Unicode MS" w:hAnsi="Arial" w:cs="Arial"/>
          <w:sz w:val="24"/>
          <w:szCs w:val="24"/>
        </w:rPr>
        <w:t xml:space="preserve"> Developing Countries, 232–259.</w:t>
      </w:r>
    </w:p>
    <w:p w14:paraId="3297772A" w14:textId="7F906227" w:rsidR="0031050B" w:rsidRPr="005075EC" w:rsidRDefault="0031050B" w:rsidP="005075EC">
      <w:pPr>
        <w:pStyle w:val="ListParagraph"/>
        <w:numPr>
          <w:ilvl w:val="0"/>
          <w:numId w:val="4"/>
        </w:numPr>
        <w:autoSpaceDE w:val="0"/>
        <w:autoSpaceDN w:val="0"/>
        <w:adjustRightInd w:val="0"/>
        <w:spacing w:line="360" w:lineRule="auto"/>
        <w:ind w:left="0" w:firstLine="0"/>
        <w:jc w:val="both"/>
        <w:rPr>
          <w:rFonts w:ascii="Arial" w:eastAsia="Arial Unicode MS" w:hAnsi="Arial" w:cs="Arial"/>
          <w:sz w:val="24"/>
          <w:szCs w:val="24"/>
        </w:rPr>
      </w:pPr>
      <w:r w:rsidRPr="005075EC">
        <w:rPr>
          <w:rFonts w:ascii="Arial" w:eastAsia="Arial Unicode MS" w:hAnsi="Arial" w:cs="Arial"/>
          <w:sz w:val="24"/>
          <w:szCs w:val="24"/>
        </w:rPr>
        <w:t xml:space="preserve">Chen, C. H. </w:t>
      </w:r>
      <w:r w:rsidR="0028276B" w:rsidRPr="005075EC">
        <w:rPr>
          <w:rFonts w:ascii="Arial" w:eastAsia="Arial Unicode MS" w:hAnsi="Arial" w:cs="Arial"/>
          <w:sz w:val="24"/>
          <w:szCs w:val="24"/>
        </w:rPr>
        <w:t>1996</w:t>
      </w:r>
      <w:r w:rsidRPr="005075EC">
        <w:rPr>
          <w:rFonts w:ascii="Arial" w:eastAsia="Arial Unicode MS" w:hAnsi="Arial" w:cs="Arial"/>
          <w:sz w:val="24"/>
          <w:szCs w:val="24"/>
        </w:rPr>
        <w:t>.</w:t>
      </w:r>
      <w:r w:rsidRPr="005075EC">
        <w:rPr>
          <w:rFonts w:ascii="Arial" w:eastAsia="Arial Unicode MS" w:hAnsi="Arial" w:cs="Arial"/>
          <w:i/>
          <w:sz w:val="24"/>
          <w:szCs w:val="24"/>
        </w:rPr>
        <w:t xml:space="preserve">Regional Determinants </w:t>
      </w:r>
      <w:proofErr w:type="gramStart"/>
      <w:r w:rsidRPr="005075EC">
        <w:rPr>
          <w:rFonts w:ascii="Arial" w:eastAsia="Arial Unicode MS" w:hAnsi="Arial" w:cs="Arial"/>
          <w:i/>
          <w:sz w:val="24"/>
          <w:szCs w:val="24"/>
        </w:rPr>
        <w:t>Of</w:t>
      </w:r>
      <w:proofErr w:type="gramEnd"/>
      <w:r w:rsidRPr="005075EC">
        <w:rPr>
          <w:rFonts w:ascii="Arial" w:eastAsia="Arial Unicode MS" w:hAnsi="Arial" w:cs="Arial"/>
          <w:i/>
          <w:sz w:val="24"/>
          <w:szCs w:val="24"/>
        </w:rPr>
        <w:t xml:space="preserve"> Foreign Direct Investment In Mainland China</w:t>
      </w:r>
      <w:r w:rsidRPr="005075EC">
        <w:rPr>
          <w:rFonts w:ascii="Arial" w:eastAsia="Arial Unicode MS" w:hAnsi="Arial" w:cs="Arial"/>
          <w:sz w:val="24"/>
          <w:szCs w:val="24"/>
        </w:rPr>
        <w:t>. Journal Of Economic Studies, 23, 18–30.</w:t>
      </w:r>
    </w:p>
    <w:p w14:paraId="77C34365" w14:textId="6D257CB6" w:rsidR="0031050B" w:rsidRPr="005075EC" w:rsidRDefault="0031050B" w:rsidP="005075EC">
      <w:pPr>
        <w:pStyle w:val="ListParagraph"/>
        <w:numPr>
          <w:ilvl w:val="0"/>
          <w:numId w:val="4"/>
        </w:numPr>
        <w:autoSpaceDE w:val="0"/>
        <w:autoSpaceDN w:val="0"/>
        <w:adjustRightInd w:val="0"/>
        <w:spacing w:line="360" w:lineRule="auto"/>
        <w:ind w:left="0" w:firstLine="0"/>
        <w:jc w:val="both"/>
        <w:rPr>
          <w:rFonts w:ascii="Arial" w:eastAsia="Arial Unicode MS" w:hAnsi="Arial" w:cs="Arial"/>
          <w:sz w:val="24"/>
          <w:szCs w:val="24"/>
        </w:rPr>
      </w:pPr>
      <w:r w:rsidRPr="005075EC">
        <w:rPr>
          <w:rFonts w:ascii="Arial" w:eastAsia="Arial Unicode MS" w:hAnsi="Arial" w:cs="Arial"/>
          <w:sz w:val="24"/>
          <w:szCs w:val="24"/>
        </w:rPr>
        <w:t xml:space="preserve">Lall, S. </w:t>
      </w:r>
      <w:r w:rsidR="0028276B" w:rsidRPr="005075EC">
        <w:rPr>
          <w:rFonts w:ascii="Arial" w:eastAsia="Arial Unicode MS" w:hAnsi="Arial" w:cs="Arial"/>
          <w:sz w:val="24"/>
          <w:szCs w:val="24"/>
        </w:rPr>
        <w:t>1997</w:t>
      </w:r>
      <w:r w:rsidRPr="005075EC">
        <w:rPr>
          <w:rFonts w:ascii="Arial" w:eastAsia="Arial Unicode MS" w:hAnsi="Arial" w:cs="Arial"/>
          <w:sz w:val="24"/>
          <w:szCs w:val="24"/>
        </w:rPr>
        <w:t xml:space="preserve">. </w:t>
      </w:r>
      <w:r w:rsidRPr="005075EC">
        <w:rPr>
          <w:rFonts w:ascii="Arial" w:eastAsia="Arial Unicode MS" w:hAnsi="Arial" w:cs="Arial"/>
          <w:i/>
          <w:sz w:val="24"/>
          <w:szCs w:val="24"/>
        </w:rPr>
        <w:t>Investment, Technology, And International Competitiveness</w:t>
      </w:r>
      <w:r w:rsidRPr="005075EC">
        <w:rPr>
          <w:rFonts w:ascii="Arial" w:eastAsia="Arial Unicode MS" w:hAnsi="Arial" w:cs="Arial"/>
          <w:sz w:val="24"/>
          <w:szCs w:val="24"/>
        </w:rPr>
        <w:t xml:space="preserve">. The New Globalism </w:t>
      </w:r>
      <w:proofErr w:type="gramStart"/>
      <w:r w:rsidRPr="005075EC">
        <w:rPr>
          <w:rFonts w:ascii="Arial" w:eastAsia="Arial Unicode MS" w:hAnsi="Arial" w:cs="Arial"/>
          <w:sz w:val="24"/>
          <w:szCs w:val="24"/>
        </w:rPr>
        <w:t>And</w:t>
      </w:r>
      <w:proofErr w:type="gramEnd"/>
      <w:r w:rsidRPr="005075EC">
        <w:rPr>
          <w:rFonts w:ascii="Arial" w:eastAsia="Arial Unicode MS" w:hAnsi="Arial" w:cs="Arial"/>
          <w:sz w:val="24"/>
          <w:szCs w:val="24"/>
        </w:rPr>
        <w:t xml:space="preserve"> Developing Countries, 232–259.</w:t>
      </w:r>
    </w:p>
    <w:p w14:paraId="18FD824A" w14:textId="77777777" w:rsidR="0031050B" w:rsidRPr="005075EC" w:rsidRDefault="0031050B" w:rsidP="005075EC">
      <w:pPr>
        <w:pStyle w:val="ListParagraph"/>
        <w:numPr>
          <w:ilvl w:val="0"/>
          <w:numId w:val="4"/>
        </w:numPr>
        <w:spacing w:line="360" w:lineRule="auto"/>
        <w:ind w:left="0" w:firstLine="0"/>
        <w:jc w:val="both"/>
        <w:rPr>
          <w:rFonts w:ascii="Arial" w:hAnsi="Arial" w:cs="Arial"/>
          <w:sz w:val="24"/>
          <w:szCs w:val="24"/>
        </w:rPr>
      </w:pPr>
      <w:r w:rsidRPr="005075EC">
        <w:rPr>
          <w:rFonts w:ascii="Arial" w:hAnsi="Arial" w:cs="Arial"/>
          <w:color w:val="2A2A2A"/>
          <w:sz w:val="24"/>
          <w:szCs w:val="24"/>
          <w:shd w:val="clear" w:color="auto" w:fill="FFFFFF"/>
        </w:rPr>
        <w:t xml:space="preserve">Nigel Driffield, Michail </w:t>
      </w:r>
      <w:proofErr w:type="spellStart"/>
      <w:r w:rsidRPr="005075EC">
        <w:rPr>
          <w:rFonts w:ascii="Arial" w:hAnsi="Arial" w:cs="Arial"/>
          <w:color w:val="2A2A2A"/>
          <w:sz w:val="24"/>
          <w:szCs w:val="24"/>
          <w:shd w:val="clear" w:color="auto" w:fill="FFFFFF"/>
        </w:rPr>
        <w:t>Karoglou</w:t>
      </w:r>
      <w:proofErr w:type="spellEnd"/>
      <w:r w:rsidRPr="005075EC">
        <w:rPr>
          <w:rFonts w:ascii="Arial" w:hAnsi="Arial" w:cs="Arial"/>
          <w:color w:val="2A2A2A"/>
          <w:sz w:val="24"/>
          <w:szCs w:val="24"/>
          <w:shd w:val="clear" w:color="auto" w:fill="FFFFFF"/>
        </w:rPr>
        <w:t>, Brexit and Foreign Investment in the UK, </w:t>
      </w:r>
      <w:r w:rsidRPr="005075EC">
        <w:rPr>
          <w:rStyle w:val="Emphasis"/>
          <w:rFonts w:ascii="Arial" w:hAnsi="Arial" w:cs="Arial"/>
          <w:color w:val="2A2A2A"/>
          <w:sz w:val="24"/>
          <w:szCs w:val="24"/>
          <w:bdr w:val="none" w:sz="0" w:space="0" w:color="auto" w:frame="1"/>
          <w:shd w:val="clear" w:color="auto" w:fill="FFFFFF"/>
        </w:rPr>
        <w:t>Journal of the Royal Statistical Society Series A: Statistics in Society</w:t>
      </w:r>
      <w:r w:rsidRPr="005075EC">
        <w:rPr>
          <w:rFonts w:ascii="Arial" w:hAnsi="Arial" w:cs="Arial"/>
          <w:color w:val="2A2A2A"/>
          <w:sz w:val="24"/>
          <w:szCs w:val="24"/>
          <w:shd w:val="clear" w:color="auto" w:fill="FFFFFF"/>
        </w:rPr>
        <w:t>, Volume 182, Issue 2, February 2019, Pages 559–582, </w:t>
      </w:r>
      <w:hyperlink r:id="rId8" w:history="1">
        <w:r w:rsidRPr="005075EC">
          <w:rPr>
            <w:rStyle w:val="Hyperlink"/>
            <w:rFonts w:ascii="Arial" w:hAnsi="Arial" w:cs="Arial"/>
            <w:color w:val="006FB7"/>
            <w:sz w:val="24"/>
            <w:szCs w:val="24"/>
            <w:bdr w:val="none" w:sz="0" w:space="0" w:color="auto" w:frame="1"/>
            <w:shd w:val="clear" w:color="auto" w:fill="FFFFFF"/>
          </w:rPr>
          <w:t>https://doi.org/10.1111/rssa.12417</w:t>
        </w:r>
      </w:hyperlink>
    </w:p>
    <w:p w14:paraId="507C0974" w14:textId="670E671A" w:rsidR="0031050B" w:rsidRPr="005075EC" w:rsidRDefault="0031050B" w:rsidP="005075EC">
      <w:pPr>
        <w:pStyle w:val="ListParagraph"/>
        <w:numPr>
          <w:ilvl w:val="0"/>
          <w:numId w:val="4"/>
        </w:numPr>
        <w:spacing w:line="360" w:lineRule="auto"/>
        <w:ind w:left="0" w:firstLine="0"/>
        <w:rPr>
          <w:rFonts w:ascii="Arial" w:hAnsi="Arial" w:cs="Arial"/>
          <w:sz w:val="24"/>
          <w:szCs w:val="24"/>
        </w:rPr>
      </w:pPr>
      <w:r w:rsidRPr="005075EC">
        <w:rPr>
          <w:rFonts w:ascii="Arial" w:hAnsi="Arial" w:cs="Arial"/>
          <w:sz w:val="24"/>
          <w:szCs w:val="24"/>
        </w:rPr>
        <w:t xml:space="preserve">Morck, R. &amp; </w:t>
      </w:r>
      <w:r w:rsidR="0028276B" w:rsidRPr="005075EC">
        <w:rPr>
          <w:rFonts w:ascii="Arial" w:hAnsi="Arial" w:cs="Arial"/>
          <w:sz w:val="24"/>
          <w:szCs w:val="24"/>
        </w:rPr>
        <w:t>B. Yeung</w:t>
      </w:r>
      <w:r w:rsidRPr="005075EC">
        <w:rPr>
          <w:rFonts w:ascii="Arial" w:hAnsi="Arial" w:cs="Arial"/>
          <w:sz w:val="24"/>
          <w:szCs w:val="24"/>
        </w:rPr>
        <w:t xml:space="preserve"> &amp; </w:t>
      </w:r>
      <w:r w:rsidR="0028276B" w:rsidRPr="005075EC">
        <w:rPr>
          <w:rFonts w:ascii="Arial" w:hAnsi="Arial" w:cs="Arial"/>
          <w:sz w:val="24"/>
          <w:szCs w:val="24"/>
        </w:rPr>
        <w:t>M. Zhao.</w:t>
      </w:r>
      <w:r w:rsidRPr="005075EC">
        <w:rPr>
          <w:rFonts w:ascii="Arial" w:hAnsi="Arial" w:cs="Arial"/>
          <w:sz w:val="24"/>
          <w:szCs w:val="24"/>
        </w:rPr>
        <w:t xml:space="preserve"> </w:t>
      </w:r>
      <w:r w:rsidR="0028276B" w:rsidRPr="005075EC">
        <w:rPr>
          <w:rFonts w:ascii="Arial" w:hAnsi="Arial" w:cs="Arial"/>
          <w:sz w:val="24"/>
          <w:szCs w:val="24"/>
        </w:rPr>
        <w:t>2008</w:t>
      </w:r>
      <w:r w:rsidRPr="005075EC">
        <w:rPr>
          <w:rFonts w:ascii="Arial" w:hAnsi="Arial" w:cs="Arial"/>
          <w:sz w:val="24"/>
          <w:szCs w:val="24"/>
        </w:rPr>
        <w:t>. Perspectives on China's outward foreign direct investment. Journal of International Business Studies. 39. 337–350. 10.1057/palgrave.jibs.8400366.</w:t>
      </w:r>
    </w:p>
    <w:p w14:paraId="4183864D" w14:textId="77777777" w:rsidR="0031050B" w:rsidRPr="005075EC" w:rsidRDefault="0031050B" w:rsidP="005075EC">
      <w:pPr>
        <w:pStyle w:val="ListParagraph"/>
        <w:numPr>
          <w:ilvl w:val="0"/>
          <w:numId w:val="4"/>
        </w:numPr>
        <w:spacing w:after="0" w:line="360" w:lineRule="auto"/>
        <w:ind w:left="0" w:firstLine="0"/>
        <w:rPr>
          <w:rFonts w:ascii="Arial" w:eastAsia="Times New Roman" w:hAnsi="Arial" w:cs="Arial"/>
          <w:sz w:val="24"/>
          <w:szCs w:val="24"/>
          <w:lang w:eastAsia="en-GB"/>
        </w:rPr>
      </w:pPr>
      <w:r w:rsidRPr="005075EC">
        <w:rPr>
          <w:rFonts w:ascii="Arial" w:eastAsia="Times New Roman" w:hAnsi="Arial" w:cs="Arial"/>
          <w:sz w:val="24"/>
          <w:szCs w:val="24"/>
          <w:lang w:val="it-IT" w:eastAsia="en-GB"/>
        </w:rPr>
        <w:t xml:space="preserve">Dhingra, S., Huang, H., Ottaviano, G., Paulo Pessoa, J., Sampson, T., &amp; Van Reenen, J. (2017). </w:t>
      </w:r>
      <w:r w:rsidRPr="005075EC">
        <w:rPr>
          <w:rFonts w:ascii="Arial" w:eastAsia="Times New Roman" w:hAnsi="Arial" w:cs="Arial"/>
          <w:sz w:val="24"/>
          <w:szCs w:val="24"/>
          <w:lang w:eastAsia="en-GB"/>
        </w:rPr>
        <w:t xml:space="preserve">The costs and benefits of leaving the EU: Trade effects. </w:t>
      </w:r>
      <w:r w:rsidRPr="005075EC">
        <w:rPr>
          <w:rFonts w:ascii="Arial" w:eastAsia="Times New Roman" w:hAnsi="Arial" w:cs="Arial"/>
          <w:i/>
          <w:iCs/>
          <w:sz w:val="24"/>
          <w:szCs w:val="24"/>
          <w:lang w:eastAsia="en-GB"/>
        </w:rPr>
        <w:t>Economic Policy</w:t>
      </w:r>
      <w:r w:rsidRPr="005075EC">
        <w:rPr>
          <w:rFonts w:ascii="Arial" w:eastAsia="Times New Roman" w:hAnsi="Arial" w:cs="Arial"/>
          <w:sz w:val="24"/>
          <w:szCs w:val="24"/>
          <w:lang w:eastAsia="en-GB"/>
        </w:rPr>
        <w:t xml:space="preserve">, </w:t>
      </w:r>
      <w:r w:rsidRPr="005075EC">
        <w:rPr>
          <w:rFonts w:ascii="Arial" w:eastAsia="Times New Roman" w:hAnsi="Arial" w:cs="Arial"/>
          <w:i/>
          <w:iCs/>
          <w:sz w:val="24"/>
          <w:szCs w:val="24"/>
          <w:lang w:eastAsia="en-GB"/>
        </w:rPr>
        <w:t>32</w:t>
      </w:r>
      <w:r w:rsidRPr="005075EC">
        <w:rPr>
          <w:rFonts w:ascii="Arial" w:eastAsia="Times New Roman" w:hAnsi="Arial" w:cs="Arial"/>
          <w:sz w:val="24"/>
          <w:szCs w:val="24"/>
          <w:lang w:eastAsia="en-GB"/>
        </w:rPr>
        <w:t xml:space="preserve">(92), 651-705. </w:t>
      </w:r>
      <w:hyperlink r:id="rId9" w:history="1">
        <w:r w:rsidRPr="005075EC">
          <w:rPr>
            <w:rStyle w:val="Hyperlink"/>
            <w:rFonts w:ascii="Arial" w:eastAsia="Times New Roman" w:hAnsi="Arial" w:cs="Arial"/>
            <w:sz w:val="24"/>
            <w:szCs w:val="24"/>
            <w:lang w:eastAsia="en-GB"/>
          </w:rPr>
          <w:t>https://doi.org/10.1093/epolic/eix015</w:t>
        </w:r>
      </w:hyperlink>
    </w:p>
    <w:p w14:paraId="141A7F30" w14:textId="196B4ED0" w:rsidR="0031050B" w:rsidRPr="005075EC" w:rsidRDefault="0031050B" w:rsidP="005075EC">
      <w:pPr>
        <w:pStyle w:val="ListParagraph"/>
        <w:numPr>
          <w:ilvl w:val="0"/>
          <w:numId w:val="4"/>
        </w:numPr>
        <w:spacing w:after="0" w:line="360" w:lineRule="auto"/>
        <w:ind w:left="0" w:firstLine="0"/>
        <w:rPr>
          <w:rFonts w:ascii="Arial" w:eastAsia="Times New Roman" w:hAnsi="Arial" w:cs="Arial"/>
          <w:sz w:val="24"/>
          <w:szCs w:val="24"/>
          <w:lang w:eastAsia="en-GB"/>
        </w:rPr>
      </w:pPr>
      <w:r w:rsidRPr="005075EC">
        <w:rPr>
          <w:rFonts w:ascii="Arial" w:eastAsia="Times New Roman" w:hAnsi="Arial" w:cs="Arial"/>
          <w:sz w:val="24"/>
          <w:szCs w:val="24"/>
          <w:lang w:eastAsia="en-GB"/>
        </w:rPr>
        <w:t>Simionescu, M. (2016). The Impact of BREXIT on the Foreign Direct Investment in the United Kingdom. Bulgarian Economic Papers.</w:t>
      </w:r>
    </w:p>
    <w:p w14:paraId="578E16E6" w14:textId="77777777" w:rsidR="0031050B" w:rsidRPr="005075EC" w:rsidRDefault="0031050B" w:rsidP="005075EC">
      <w:pPr>
        <w:pStyle w:val="ListParagraph"/>
        <w:numPr>
          <w:ilvl w:val="0"/>
          <w:numId w:val="4"/>
        </w:numPr>
        <w:spacing w:line="360" w:lineRule="auto"/>
        <w:ind w:left="0" w:firstLine="0"/>
        <w:rPr>
          <w:rFonts w:ascii="Arial" w:hAnsi="Arial" w:cs="Arial"/>
          <w:sz w:val="24"/>
          <w:szCs w:val="24"/>
        </w:rPr>
      </w:pPr>
      <w:r w:rsidRPr="005075EC">
        <w:rPr>
          <w:rFonts w:ascii="Arial" w:hAnsi="Arial" w:cs="Arial"/>
          <w:sz w:val="24"/>
          <w:szCs w:val="24"/>
        </w:rPr>
        <w:t>Bruno, R., N. Campos, S. Estrin, and M. Tian (2016). “Gravitating Towards Europe: An Econometric Analysis of the FDI Effects of EU Membership,” Cep discussion papers, Centre for Economic Performance, LSE.</w:t>
      </w:r>
    </w:p>
    <w:p w14:paraId="011153D2" w14:textId="77777777" w:rsidR="0031050B" w:rsidRPr="005075EC" w:rsidRDefault="0031050B" w:rsidP="005075EC">
      <w:pPr>
        <w:pStyle w:val="ListParagraph"/>
        <w:numPr>
          <w:ilvl w:val="0"/>
          <w:numId w:val="4"/>
        </w:numPr>
        <w:spacing w:line="360" w:lineRule="auto"/>
        <w:ind w:left="0" w:firstLine="0"/>
        <w:rPr>
          <w:rFonts w:ascii="Arial" w:hAnsi="Arial" w:cs="Arial"/>
          <w:sz w:val="24"/>
          <w:szCs w:val="24"/>
        </w:rPr>
      </w:pPr>
      <w:r w:rsidRPr="005075EC">
        <w:rPr>
          <w:rFonts w:ascii="Arial" w:hAnsi="Arial" w:cs="Arial"/>
          <w:sz w:val="24"/>
          <w:szCs w:val="24"/>
        </w:rPr>
        <w:lastRenderedPageBreak/>
        <w:t xml:space="preserve">Campos, N., and F. </w:t>
      </w:r>
      <w:proofErr w:type="spellStart"/>
      <w:r w:rsidRPr="005075EC">
        <w:rPr>
          <w:rFonts w:ascii="Arial" w:hAnsi="Arial" w:cs="Arial"/>
          <w:sz w:val="24"/>
          <w:szCs w:val="24"/>
        </w:rPr>
        <w:t>Coricelli</w:t>
      </w:r>
      <w:proofErr w:type="spellEnd"/>
      <w:r w:rsidRPr="005075EC">
        <w:rPr>
          <w:rFonts w:ascii="Arial" w:hAnsi="Arial" w:cs="Arial"/>
          <w:sz w:val="24"/>
          <w:szCs w:val="24"/>
        </w:rPr>
        <w:t xml:space="preserve"> (2015). “Some Unpleasant Brexit Econometrics,” </w:t>
      </w:r>
      <w:proofErr w:type="spellStart"/>
      <w:r w:rsidRPr="005075EC">
        <w:rPr>
          <w:rFonts w:ascii="Arial" w:hAnsi="Arial" w:cs="Arial"/>
          <w:sz w:val="24"/>
          <w:szCs w:val="24"/>
        </w:rPr>
        <w:t>Voxeu</w:t>
      </w:r>
      <w:proofErr w:type="spellEnd"/>
      <w:r w:rsidRPr="005075EC">
        <w:rPr>
          <w:rFonts w:ascii="Arial" w:hAnsi="Arial" w:cs="Arial"/>
          <w:sz w:val="24"/>
          <w:szCs w:val="24"/>
        </w:rPr>
        <w:t xml:space="preserve">. Campos, N., F. </w:t>
      </w:r>
      <w:proofErr w:type="spellStart"/>
      <w:r w:rsidRPr="005075EC">
        <w:rPr>
          <w:rFonts w:ascii="Arial" w:hAnsi="Arial" w:cs="Arial"/>
          <w:sz w:val="24"/>
          <w:szCs w:val="24"/>
        </w:rPr>
        <w:t>Coricelli</w:t>
      </w:r>
      <w:proofErr w:type="spellEnd"/>
      <w:r w:rsidRPr="005075EC">
        <w:rPr>
          <w:rFonts w:ascii="Arial" w:hAnsi="Arial" w:cs="Arial"/>
          <w:sz w:val="24"/>
          <w:szCs w:val="24"/>
        </w:rPr>
        <w:t>, and L. Moretti (2015): “Norwegian Rhapsody? The Political Economy Benefits of Regional Integration,” CEPR Discussion Paper 10653.</w:t>
      </w:r>
    </w:p>
    <w:p w14:paraId="10C93FBC" w14:textId="77777777" w:rsidR="0031050B" w:rsidRDefault="0031050B" w:rsidP="0031050B"/>
    <w:p w14:paraId="1126DC68" w14:textId="77777777" w:rsidR="009F3DBD" w:rsidRPr="00814862" w:rsidRDefault="009F3DBD" w:rsidP="00EB2357">
      <w:pPr>
        <w:jc w:val="both"/>
        <w:rPr>
          <w:rFonts w:eastAsia="Arial Unicode MS"/>
          <w:sz w:val="24"/>
          <w:szCs w:val="24"/>
        </w:rPr>
      </w:pPr>
    </w:p>
    <w:sectPr w:rsidR="009F3DBD" w:rsidRPr="00814862" w:rsidSect="00A25CBB">
      <w:footerReference w:type="default" r:id="rId10"/>
      <w:pgSz w:w="11906" w:h="16838"/>
      <w:pgMar w:top="1135"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AE0320" w14:textId="77777777" w:rsidR="0037789D" w:rsidRDefault="0037789D" w:rsidP="0005098D">
      <w:pPr>
        <w:spacing w:after="0" w:line="240" w:lineRule="auto"/>
      </w:pPr>
      <w:r>
        <w:separator/>
      </w:r>
    </w:p>
  </w:endnote>
  <w:endnote w:type="continuationSeparator" w:id="0">
    <w:p w14:paraId="7B615876" w14:textId="77777777" w:rsidR="0037789D" w:rsidRDefault="0037789D" w:rsidP="000509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ockwell">
    <w:panose1 w:val="02060603020205020403"/>
    <w:charset w:val="00"/>
    <w:family w:val="roman"/>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62045083"/>
      <w:docPartObj>
        <w:docPartGallery w:val="Page Numbers (Bottom of Page)"/>
        <w:docPartUnique/>
      </w:docPartObj>
    </w:sdtPr>
    <w:sdtContent>
      <w:p w14:paraId="1F6701DD" w14:textId="7D362E79" w:rsidR="00940F82" w:rsidRDefault="00940F82">
        <w:pPr>
          <w:pStyle w:val="Footer"/>
          <w:jc w:val="center"/>
        </w:pPr>
        <w:r>
          <w:fldChar w:fldCharType="begin"/>
        </w:r>
        <w:r>
          <w:instrText>PAGE   \* MERGEFORMAT</w:instrText>
        </w:r>
        <w:r>
          <w:fldChar w:fldCharType="separate"/>
        </w:r>
        <w:r>
          <w:t>2</w:t>
        </w:r>
        <w:r>
          <w:fldChar w:fldCharType="end"/>
        </w:r>
      </w:p>
    </w:sdtContent>
  </w:sdt>
  <w:p w14:paraId="70C36EE2" w14:textId="77777777" w:rsidR="0031050B" w:rsidRDefault="003105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A70072" w14:textId="77777777" w:rsidR="0037789D" w:rsidRDefault="0037789D" w:rsidP="0005098D">
      <w:pPr>
        <w:spacing w:after="0" w:line="240" w:lineRule="auto"/>
      </w:pPr>
      <w:r>
        <w:separator/>
      </w:r>
    </w:p>
  </w:footnote>
  <w:footnote w:type="continuationSeparator" w:id="0">
    <w:p w14:paraId="26D9C7FB" w14:textId="77777777" w:rsidR="0037789D" w:rsidRDefault="0037789D" w:rsidP="000509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B32B72"/>
    <w:multiLevelType w:val="hybridMultilevel"/>
    <w:tmpl w:val="0818BC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EB35D9"/>
    <w:multiLevelType w:val="hybridMultilevel"/>
    <w:tmpl w:val="EDAC9E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F20D90"/>
    <w:multiLevelType w:val="hybridMultilevel"/>
    <w:tmpl w:val="9904C8C4"/>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1A84857"/>
    <w:multiLevelType w:val="multilevel"/>
    <w:tmpl w:val="080026B8"/>
    <w:lvl w:ilvl="0">
      <w:start w:val="2"/>
      <w:numFmt w:val="decimal"/>
      <w:lvlText w:val="%1"/>
      <w:lvlJc w:val="left"/>
      <w:pPr>
        <w:ind w:left="720" w:hanging="72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338B1507"/>
    <w:multiLevelType w:val="multilevel"/>
    <w:tmpl w:val="8F0C33B6"/>
    <w:lvl w:ilvl="0">
      <w:start w:val="1"/>
      <w:numFmt w:val="decimal"/>
      <w:lvlText w:val="%1."/>
      <w:lvlJc w:val="left"/>
      <w:pPr>
        <w:ind w:left="720" w:hanging="360"/>
      </w:pPr>
    </w:lvl>
    <w:lvl w:ilvl="1">
      <w:start w:val="1"/>
      <w:numFmt w:val="decimal"/>
      <w:isLgl/>
      <w:lvlText w:val="%1.%2"/>
      <w:lvlJc w:val="left"/>
      <w:pPr>
        <w:ind w:left="720" w:hanging="720"/>
      </w:pPr>
      <w:rPr>
        <w:rFonts w:ascii="Arial Black" w:hAnsi="Arial Black" w:hint="default"/>
        <w:b/>
        <w:bCs/>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42E7505B"/>
    <w:multiLevelType w:val="hybridMultilevel"/>
    <w:tmpl w:val="DDD0F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4411DB"/>
    <w:multiLevelType w:val="hybridMultilevel"/>
    <w:tmpl w:val="35348A7A"/>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62E2503F"/>
    <w:multiLevelType w:val="multilevel"/>
    <w:tmpl w:val="975E8160"/>
    <w:lvl w:ilvl="0">
      <w:start w:val="1"/>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73461DD9"/>
    <w:multiLevelType w:val="hybridMultilevel"/>
    <w:tmpl w:val="F39A143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006053912">
    <w:abstractNumId w:val="7"/>
  </w:num>
  <w:num w:numId="2" w16cid:durableId="839854382">
    <w:abstractNumId w:val="4"/>
  </w:num>
  <w:num w:numId="3" w16cid:durableId="1812550759">
    <w:abstractNumId w:val="3"/>
  </w:num>
  <w:num w:numId="4" w16cid:durableId="889653572">
    <w:abstractNumId w:val="6"/>
  </w:num>
  <w:num w:numId="5" w16cid:durableId="1187986933">
    <w:abstractNumId w:val="1"/>
  </w:num>
  <w:num w:numId="6" w16cid:durableId="1072386706">
    <w:abstractNumId w:val="0"/>
  </w:num>
  <w:num w:numId="7" w16cid:durableId="892160740">
    <w:abstractNumId w:val="5"/>
  </w:num>
  <w:num w:numId="8" w16cid:durableId="276064751">
    <w:abstractNumId w:val="2"/>
  </w:num>
  <w:num w:numId="9" w16cid:durableId="10563162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6C2"/>
    <w:rsid w:val="00040F25"/>
    <w:rsid w:val="000441FC"/>
    <w:rsid w:val="0005098D"/>
    <w:rsid w:val="001038B4"/>
    <w:rsid w:val="001E0FE2"/>
    <w:rsid w:val="0028276B"/>
    <w:rsid w:val="002837C8"/>
    <w:rsid w:val="002A701C"/>
    <w:rsid w:val="002B45E4"/>
    <w:rsid w:val="0031050B"/>
    <w:rsid w:val="00317897"/>
    <w:rsid w:val="003447E7"/>
    <w:rsid w:val="0037789D"/>
    <w:rsid w:val="003816C2"/>
    <w:rsid w:val="003F2960"/>
    <w:rsid w:val="003F707F"/>
    <w:rsid w:val="004122F8"/>
    <w:rsid w:val="004E27F3"/>
    <w:rsid w:val="005075EC"/>
    <w:rsid w:val="00556FA0"/>
    <w:rsid w:val="00575C17"/>
    <w:rsid w:val="005C79E9"/>
    <w:rsid w:val="005E628D"/>
    <w:rsid w:val="005E731A"/>
    <w:rsid w:val="00642B13"/>
    <w:rsid w:val="0065626C"/>
    <w:rsid w:val="006E5B8A"/>
    <w:rsid w:val="007438CD"/>
    <w:rsid w:val="00754E70"/>
    <w:rsid w:val="00780B4C"/>
    <w:rsid w:val="00786027"/>
    <w:rsid w:val="007E7756"/>
    <w:rsid w:val="00814862"/>
    <w:rsid w:val="00872BE7"/>
    <w:rsid w:val="00940F82"/>
    <w:rsid w:val="00973A38"/>
    <w:rsid w:val="009E467D"/>
    <w:rsid w:val="009F3DBD"/>
    <w:rsid w:val="009F7572"/>
    <w:rsid w:val="00A23906"/>
    <w:rsid w:val="00A25CBB"/>
    <w:rsid w:val="00A3509B"/>
    <w:rsid w:val="00A43D80"/>
    <w:rsid w:val="00B03CE6"/>
    <w:rsid w:val="00B872D6"/>
    <w:rsid w:val="00C97E8B"/>
    <w:rsid w:val="00D178FD"/>
    <w:rsid w:val="00D357AD"/>
    <w:rsid w:val="00D35839"/>
    <w:rsid w:val="00D45795"/>
    <w:rsid w:val="00D51897"/>
    <w:rsid w:val="00DE7B61"/>
    <w:rsid w:val="00E054B1"/>
    <w:rsid w:val="00E10DF2"/>
    <w:rsid w:val="00E30546"/>
    <w:rsid w:val="00E36BBC"/>
    <w:rsid w:val="00E4003F"/>
    <w:rsid w:val="00EB2357"/>
    <w:rsid w:val="00F121A9"/>
    <w:rsid w:val="00F56A2F"/>
    <w:rsid w:val="00FE1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EF41C4"/>
  <w15:chartTrackingRefBased/>
  <w15:docId w15:val="{D49D66BD-FF7A-49B3-ACCD-B8D54DF3B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6C2"/>
    <w:pPr>
      <w:spacing w:after="200" w:line="288" w:lineRule="auto"/>
    </w:pPr>
    <w:rPr>
      <w:rFonts w:eastAsiaTheme="minorEastAsia"/>
      <w:kern w:val="0"/>
      <w:sz w:val="21"/>
      <w:szCs w:val="21"/>
      <w14:ligatures w14:val="none"/>
    </w:rPr>
  </w:style>
  <w:style w:type="paragraph" w:styleId="Heading1">
    <w:name w:val="heading 1"/>
    <w:basedOn w:val="Normal"/>
    <w:next w:val="Normal"/>
    <w:link w:val="Heading1Char"/>
    <w:uiPriority w:val="9"/>
    <w:qFormat/>
    <w:rsid w:val="003816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16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816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816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16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16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16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16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16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16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816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816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816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16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16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16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16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16C2"/>
    <w:rPr>
      <w:rFonts w:eastAsiaTheme="majorEastAsia" w:cstheme="majorBidi"/>
      <w:color w:val="272727" w:themeColor="text1" w:themeTint="D8"/>
    </w:rPr>
  </w:style>
  <w:style w:type="paragraph" w:styleId="Title">
    <w:name w:val="Title"/>
    <w:basedOn w:val="Normal"/>
    <w:next w:val="Normal"/>
    <w:link w:val="TitleChar"/>
    <w:uiPriority w:val="10"/>
    <w:qFormat/>
    <w:rsid w:val="003816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16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16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16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16C2"/>
    <w:pPr>
      <w:spacing w:before="160"/>
      <w:jc w:val="center"/>
    </w:pPr>
    <w:rPr>
      <w:i/>
      <w:iCs/>
      <w:color w:val="404040" w:themeColor="text1" w:themeTint="BF"/>
    </w:rPr>
  </w:style>
  <w:style w:type="character" w:customStyle="1" w:styleId="QuoteChar">
    <w:name w:val="Quote Char"/>
    <w:basedOn w:val="DefaultParagraphFont"/>
    <w:link w:val="Quote"/>
    <w:uiPriority w:val="29"/>
    <w:rsid w:val="003816C2"/>
    <w:rPr>
      <w:i/>
      <w:iCs/>
      <w:color w:val="404040" w:themeColor="text1" w:themeTint="BF"/>
    </w:rPr>
  </w:style>
  <w:style w:type="paragraph" w:styleId="ListParagraph">
    <w:name w:val="List Paragraph"/>
    <w:basedOn w:val="Normal"/>
    <w:uiPriority w:val="34"/>
    <w:qFormat/>
    <w:rsid w:val="003816C2"/>
    <w:pPr>
      <w:ind w:left="720"/>
      <w:contextualSpacing/>
    </w:pPr>
  </w:style>
  <w:style w:type="character" w:styleId="IntenseEmphasis">
    <w:name w:val="Intense Emphasis"/>
    <w:basedOn w:val="DefaultParagraphFont"/>
    <w:uiPriority w:val="21"/>
    <w:qFormat/>
    <w:rsid w:val="003816C2"/>
    <w:rPr>
      <w:i/>
      <w:iCs/>
      <w:color w:val="0F4761" w:themeColor="accent1" w:themeShade="BF"/>
    </w:rPr>
  </w:style>
  <w:style w:type="paragraph" w:styleId="IntenseQuote">
    <w:name w:val="Intense Quote"/>
    <w:basedOn w:val="Normal"/>
    <w:next w:val="Normal"/>
    <w:link w:val="IntenseQuoteChar"/>
    <w:uiPriority w:val="30"/>
    <w:qFormat/>
    <w:rsid w:val="003816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16C2"/>
    <w:rPr>
      <w:i/>
      <w:iCs/>
      <w:color w:val="0F4761" w:themeColor="accent1" w:themeShade="BF"/>
    </w:rPr>
  </w:style>
  <w:style w:type="character" w:styleId="IntenseReference">
    <w:name w:val="Intense Reference"/>
    <w:basedOn w:val="DefaultParagraphFont"/>
    <w:uiPriority w:val="32"/>
    <w:qFormat/>
    <w:rsid w:val="003816C2"/>
    <w:rPr>
      <w:b/>
      <w:bCs/>
      <w:smallCaps/>
      <w:color w:val="0F4761" w:themeColor="accent1" w:themeShade="BF"/>
      <w:spacing w:val="5"/>
    </w:rPr>
  </w:style>
  <w:style w:type="paragraph" w:styleId="Header">
    <w:name w:val="header"/>
    <w:basedOn w:val="Normal"/>
    <w:link w:val="HeaderChar"/>
    <w:uiPriority w:val="99"/>
    <w:unhideWhenUsed/>
    <w:rsid w:val="000509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098D"/>
    <w:rPr>
      <w:rFonts w:eastAsiaTheme="minorEastAsia"/>
      <w:kern w:val="0"/>
      <w:sz w:val="21"/>
      <w:szCs w:val="21"/>
      <w14:ligatures w14:val="none"/>
    </w:rPr>
  </w:style>
  <w:style w:type="paragraph" w:styleId="Footer">
    <w:name w:val="footer"/>
    <w:basedOn w:val="Normal"/>
    <w:link w:val="FooterChar"/>
    <w:uiPriority w:val="99"/>
    <w:unhideWhenUsed/>
    <w:rsid w:val="000509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098D"/>
    <w:rPr>
      <w:rFonts w:eastAsiaTheme="minorEastAsia"/>
      <w:kern w:val="0"/>
      <w:sz w:val="21"/>
      <w:szCs w:val="21"/>
      <w14:ligatures w14:val="none"/>
    </w:rPr>
  </w:style>
  <w:style w:type="paragraph" w:styleId="NoSpacing">
    <w:name w:val="No Spacing"/>
    <w:link w:val="NoSpacingChar"/>
    <w:uiPriority w:val="1"/>
    <w:qFormat/>
    <w:rsid w:val="00814862"/>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814862"/>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814862"/>
    <w:pPr>
      <w:spacing w:before="240" w:after="0" w:line="259" w:lineRule="auto"/>
      <w:outlineLvl w:val="9"/>
    </w:pPr>
    <w:rPr>
      <w:sz w:val="32"/>
      <w:szCs w:val="32"/>
      <w:lang w:eastAsia="en-GB"/>
    </w:rPr>
  </w:style>
  <w:style w:type="paragraph" w:styleId="TOC3">
    <w:name w:val="toc 3"/>
    <w:basedOn w:val="Normal"/>
    <w:next w:val="Normal"/>
    <w:autoRedefine/>
    <w:uiPriority w:val="39"/>
    <w:unhideWhenUsed/>
    <w:rsid w:val="00814862"/>
    <w:pPr>
      <w:spacing w:after="100"/>
      <w:ind w:left="420"/>
    </w:pPr>
  </w:style>
  <w:style w:type="paragraph" w:styleId="TOC2">
    <w:name w:val="toc 2"/>
    <w:basedOn w:val="Normal"/>
    <w:next w:val="Normal"/>
    <w:autoRedefine/>
    <w:uiPriority w:val="39"/>
    <w:unhideWhenUsed/>
    <w:rsid w:val="00814862"/>
    <w:pPr>
      <w:spacing w:after="100"/>
      <w:ind w:left="210"/>
    </w:pPr>
  </w:style>
  <w:style w:type="paragraph" w:styleId="TOC1">
    <w:name w:val="toc 1"/>
    <w:basedOn w:val="Normal"/>
    <w:next w:val="Normal"/>
    <w:autoRedefine/>
    <w:uiPriority w:val="39"/>
    <w:unhideWhenUsed/>
    <w:rsid w:val="00814862"/>
    <w:pPr>
      <w:spacing w:after="100"/>
    </w:pPr>
  </w:style>
  <w:style w:type="character" w:styleId="Hyperlink">
    <w:name w:val="Hyperlink"/>
    <w:basedOn w:val="DefaultParagraphFont"/>
    <w:uiPriority w:val="99"/>
    <w:unhideWhenUsed/>
    <w:rsid w:val="00814862"/>
    <w:rPr>
      <w:color w:val="467886" w:themeColor="hyperlink"/>
      <w:u w:val="single"/>
    </w:rPr>
  </w:style>
  <w:style w:type="character" w:styleId="Emphasis">
    <w:name w:val="Emphasis"/>
    <w:basedOn w:val="DefaultParagraphFont"/>
    <w:uiPriority w:val="20"/>
    <w:qFormat/>
    <w:rsid w:val="0031050B"/>
    <w:rPr>
      <w:i/>
      <w:iCs/>
      <w:color w:val="4EA72E" w:themeColor="accent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rssa.12417"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111/rssa.12417"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093/epolic/eix015"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6FA769B7AC74C12B6E082031CD3A982"/>
        <w:category>
          <w:name w:val="General"/>
          <w:gallery w:val="placeholder"/>
        </w:category>
        <w:types>
          <w:type w:val="bbPlcHdr"/>
        </w:types>
        <w:behaviors>
          <w:behavior w:val="content"/>
        </w:behaviors>
        <w:guid w:val="{AA13F5FB-FC21-4293-AD79-1DCDBC5D6213}"/>
      </w:docPartPr>
      <w:docPartBody>
        <w:p w:rsidR="00353F71" w:rsidRDefault="00F2184F" w:rsidP="00F2184F">
          <w:pPr>
            <w:pStyle w:val="16FA769B7AC74C12B6E082031CD3A982"/>
          </w:pPr>
          <w:r>
            <w:rPr>
              <w:color w:val="0F4761" w:themeColor="accent1" w:themeShade="BF"/>
            </w:rPr>
            <w:t>[Document subtitle]</w:t>
          </w:r>
        </w:p>
      </w:docPartBody>
    </w:docPart>
    <w:docPart>
      <w:docPartPr>
        <w:name w:val="6628ADA987E647569D6F4A18065DBF90"/>
        <w:category>
          <w:name w:val="General"/>
          <w:gallery w:val="placeholder"/>
        </w:category>
        <w:types>
          <w:type w:val="bbPlcHdr"/>
        </w:types>
        <w:behaviors>
          <w:behavior w:val="content"/>
        </w:behaviors>
        <w:guid w:val="{D1E78BDE-EEA2-4371-BFEC-C68F0594AAFA}"/>
      </w:docPartPr>
      <w:docPartBody>
        <w:p w:rsidR="00353F71" w:rsidRDefault="00F2184F" w:rsidP="00F2184F">
          <w:pPr>
            <w:pStyle w:val="6628ADA987E647569D6F4A18065DBF90"/>
          </w:pPr>
          <w:r>
            <w:rPr>
              <w:rFonts w:asciiTheme="majorHAnsi" w:eastAsiaTheme="majorEastAsia" w:hAnsiTheme="majorHAnsi" w:cstheme="majorBidi"/>
              <w:color w:val="156082"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ockwell">
    <w:panose1 w:val="02060603020205020403"/>
    <w:charset w:val="00"/>
    <w:family w:val="roman"/>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84F"/>
    <w:rsid w:val="00014DE0"/>
    <w:rsid w:val="002B45E4"/>
    <w:rsid w:val="00317897"/>
    <w:rsid w:val="00353F71"/>
    <w:rsid w:val="004D178E"/>
    <w:rsid w:val="005228FD"/>
    <w:rsid w:val="007C4407"/>
    <w:rsid w:val="00A23906"/>
    <w:rsid w:val="00A3509B"/>
    <w:rsid w:val="00A648FC"/>
    <w:rsid w:val="00F218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6FA769B7AC74C12B6E082031CD3A982">
    <w:name w:val="16FA769B7AC74C12B6E082031CD3A982"/>
    <w:rsid w:val="00F2184F"/>
  </w:style>
  <w:style w:type="paragraph" w:customStyle="1" w:styleId="6628ADA987E647569D6F4A18065DBF90">
    <w:name w:val="6628ADA987E647569D6F4A18065DBF90"/>
    <w:rsid w:val="00F2184F"/>
  </w:style>
  <w:style w:type="paragraph" w:customStyle="1" w:styleId="E83DE196C5EC49F19458BFB23CF24C84">
    <w:name w:val="E83DE196C5EC49F19458BFB23CF24C84"/>
    <w:rsid w:val="00014DE0"/>
  </w:style>
  <w:style w:type="paragraph" w:customStyle="1" w:styleId="87DF3018198D4FB9A0203957D8F898F1">
    <w:name w:val="87DF3018198D4FB9A0203957D8F898F1"/>
    <w:rsid w:val="00014DE0"/>
  </w:style>
  <w:style w:type="paragraph" w:customStyle="1" w:styleId="69EB9718408341AC94755923089B2EE9">
    <w:name w:val="69EB9718408341AC94755923089B2EE9"/>
    <w:rsid w:val="00014D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15</Pages>
  <Words>4011</Words>
  <Characters>23700</Characters>
  <Application>Microsoft Office Word</Application>
  <DocSecurity>0</DocSecurity>
  <Lines>672</Lines>
  <Paragraphs>174</Paragraphs>
  <ScaleCrop>false</ScaleCrop>
  <HeadingPairs>
    <vt:vector size="2" baseType="variant">
      <vt:variant>
        <vt:lpstr>Title</vt:lpstr>
      </vt:variant>
      <vt:variant>
        <vt:i4>1</vt:i4>
      </vt:variant>
    </vt:vector>
  </HeadingPairs>
  <TitlesOfParts>
    <vt:vector size="1" baseType="lpstr">
      <vt:lpstr>MBA Dissertation Proposal</vt:lpstr>
    </vt:vector>
  </TitlesOfParts>
  <Company>Nidec Control Techniques</Company>
  <LinksUpToDate>false</LinksUpToDate>
  <CharactersWithSpaces>27746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MBA Dissertation Proposal</dc:title>
  <dc:subject>Student No 2239912     Nazish Tariq</dc:subject>
  <dc:creator>Aziz, Tariq [MOEN/CT/TEL]</dc:creator>
  <cp:keywords/>
  <dc:description/>
  <cp:lastModifiedBy>Aziz, Tariq [MOEN/CT/TEL]</cp:lastModifiedBy>
  <cp:revision>5</cp:revision>
  <cp:lastPrinted>2024-07-01T16:55:00Z</cp:lastPrinted>
  <dcterms:created xsi:type="dcterms:W3CDTF">2024-07-03T17:34:00Z</dcterms:created>
  <dcterms:modified xsi:type="dcterms:W3CDTF">2024-07-03T18:02:00Z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d6ee4a32-96bb-43f7-8bd7-c7ef00efede4</vt:lpwstr>
  </property>
</Properties>
</file>