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24"/>
        <w:tblW w:w="0" w:type="auto"/>
        <w:tblLook w:val="04A0" w:firstRow="1" w:lastRow="0" w:firstColumn="1" w:lastColumn="0" w:noHBand="0" w:noVBand="1"/>
      </w:tblPr>
      <w:tblGrid>
        <w:gridCol w:w="2122"/>
        <w:gridCol w:w="6538"/>
      </w:tblGrid>
      <w:tr w:rsidR="00462254" w:rsidRPr="003C77D0" w:rsidTr="00AD619C">
        <w:tc>
          <w:tcPr>
            <w:tcW w:w="2122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Cod y Modwl</w:t>
            </w:r>
          </w:p>
        </w:tc>
        <w:tc>
          <w:tcPr>
            <w:tcW w:w="6538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ECES5008C</w:t>
            </w:r>
          </w:p>
        </w:tc>
      </w:tr>
      <w:tr w:rsidR="00462254" w:rsidRPr="003C77D0" w:rsidTr="00AD619C">
        <w:tc>
          <w:tcPr>
            <w:tcW w:w="2122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Teitl</w:t>
            </w:r>
          </w:p>
        </w:tc>
        <w:tc>
          <w:tcPr>
            <w:tcW w:w="6538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Cynllunio’r Cwricwlwm</w:t>
            </w:r>
          </w:p>
        </w:tc>
      </w:tr>
      <w:tr w:rsidR="00462254" w:rsidRPr="003C77D0" w:rsidTr="00AD619C">
        <w:tc>
          <w:tcPr>
            <w:tcW w:w="2122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Dyddiad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-1316958146"/>
            <w:date w:fullDate="2019-03-29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538" w:type="dxa"/>
              </w:tcPr>
              <w:p w:rsidR="00462254" w:rsidRPr="00DB28A5" w:rsidRDefault="00462254" w:rsidP="00AD619C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29/03/2019</w:t>
                </w:r>
              </w:p>
            </w:tc>
          </w:sdtContent>
        </w:sdt>
      </w:tr>
      <w:tr w:rsidR="00462254" w:rsidRPr="003C77D0" w:rsidTr="00AD619C">
        <w:tc>
          <w:tcPr>
            <w:tcW w:w="2122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Lefel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1413807368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538" w:type="dxa"/>
              </w:tcPr>
              <w:p w:rsidR="00462254" w:rsidRPr="00DB28A5" w:rsidRDefault="00462254" w:rsidP="00AD619C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B28A5">
                  <w:rPr>
                    <w:rFonts w:ascii="Arial" w:hAnsi="Arial" w:cs="Arial"/>
                    <w:b/>
                    <w:lang w:val="en-GB"/>
                  </w:rPr>
                  <w:t>5</w:t>
                </w:r>
              </w:p>
            </w:tc>
          </w:sdtContent>
        </w:sdt>
      </w:tr>
      <w:tr w:rsidR="00462254" w:rsidRPr="003C77D0" w:rsidTr="00AD619C">
        <w:tc>
          <w:tcPr>
            <w:tcW w:w="2122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Credydau</w:t>
            </w:r>
          </w:p>
        </w:tc>
        <w:tc>
          <w:tcPr>
            <w:tcW w:w="6538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en-GB"/>
              </w:rPr>
              <w:t>20</w:t>
            </w:r>
          </w:p>
        </w:tc>
      </w:tr>
      <w:tr w:rsidR="00462254" w:rsidRPr="003C77D0" w:rsidTr="00AD619C">
        <w:tc>
          <w:tcPr>
            <w:tcW w:w="2122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Rhagofynion</w:t>
            </w:r>
          </w:p>
        </w:tc>
        <w:tc>
          <w:tcPr>
            <w:tcW w:w="6538" w:type="dxa"/>
          </w:tcPr>
          <w:p w:rsidR="00462254" w:rsidRPr="00DB28A5" w:rsidRDefault="00462254" w:rsidP="00AD619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Dim</w:t>
            </w:r>
          </w:p>
        </w:tc>
      </w:tr>
    </w:tbl>
    <w:p w:rsidR="00462254" w:rsidRPr="003C77D0" w:rsidRDefault="00462254" w:rsidP="00462254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C77D0">
        <w:rPr>
          <w:rFonts w:ascii="Arial" w:eastAsia="Times New Roman" w:hAnsi="Arial" w:cs="Arial"/>
          <w:b/>
          <w:lang w:val="cy-GB" w:eastAsia="en-GB"/>
        </w:rPr>
        <w:t>AMCAN(ION)</w:t>
      </w:r>
    </w:p>
    <w:p w:rsidR="00462254" w:rsidRPr="003C77D0" w:rsidRDefault="00462254" w:rsidP="0046225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12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Deall cyd-destun datblygu’r cwricwlwm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Datblygu dealltwriaeth feirniadol o gwricwlwm yr ysgol Gynradd yng Nghymru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C77D0">
        <w:rPr>
          <w:rFonts w:ascii="Arial" w:eastAsia="Times New Roman" w:hAnsi="Arial" w:cs="Arial"/>
          <w:b/>
          <w:lang w:val="cy-GB" w:eastAsia="en-GB"/>
        </w:rPr>
        <w:t>DEILLIANNAU DYSGU</w:t>
      </w: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Ar ôl cwblhau’r modwl hwn yn llwyddiannus, dylai’r myfyriwr allu:</w:t>
      </w:r>
    </w:p>
    <w:p w:rsidR="00462254" w:rsidRPr="003C77D0" w:rsidRDefault="00462254" w:rsidP="0046225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Gwerthuso athroniaeth a chwmpas, cymeriad a phwrpas dogfennau cwricwlwm perthnasol yng Nghymru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Deall y ffordd mae plant yn dysgu a strategaethau addysgu effeithiol ar draws y cwricwlwm Cynradd</w:t>
      </w:r>
      <w:r>
        <w:rPr>
          <w:rFonts w:ascii="Arial" w:eastAsia="Times New Roman" w:hAnsi="Arial" w:cs="Arial"/>
          <w:lang w:val="cy-GB" w:eastAsia="en-GB"/>
        </w:rPr>
        <w:t>.</w:t>
      </w:r>
      <w:r w:rsidRPr="003C77D0">
        <w:rPr>
          <w:rFonts w:ascii="Arial" w:eastAsia="Times New Roman" w:hAnsi="Arial" w:cs="Arial"/>
          <w:lang w:val="cy-GB" w:eastAsia="en-GB"/>
        </w:rPr>
        <w:t xml:space="preserve"> </w:t>
      </w:r>
    </w:p>
    <w:p w:rsidR="00462254" w:rsidRPr="003C77D0" w:rsidRDefault="00462254" w:rsidP="0046225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Dehongli a gwerthuso sut y gellir trefnu’r cwricwlwm a’i addysgu i ddisgyblion rhwng 3 ac 11 oed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 xml:space="preserve">Trefnu eu gwybodaeth a’r hyn y maent wedi’i ddysgu drwy ddefnyddio amrywiaeth o adnoddau gwybodaeth, gan gynnwys </w:t>
      </w:r>
      <w:proofErr w:type="spellStart"/>
      <w:r w:rsidRPr="003C77D0">
        <w:rPr>
          <w:rFonts w:ascii="Arial" w:eastAsia="Times New Roman" w:hAnsi="Arial" w:cs="Arial"/>
          <w:lang w:val="cy-GB" w:eastAsia="en-GB"/>
        </w:rPr>
        <w:t>TGCh</w:t>
      </w:r>
      <w:proofErr w:type="spellEnd"/>
      <w:r w:rsidRPr="003C77D0">
        <w:rPr>
          <w:rFonts w:ascii="Arial" w:eastAsia="Times New Roman" w:hAnsi="Arial" w:cs="Arial"/>
          <w:lang w:val="cy-GB" w:eastAsia="en-GB"/>
        </w:rPr>
        <w:t>, a chyflwyno’u gwaith ar y lefel briodol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462254" w:rsidRPr="003C77D0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C77D0">
        <w:rPr>
          <w:rFonts w:ascii="Arial" w:eastAsia="Times New Roman" w:hAnsi="Arial" w:cs="Arial"/>
          <w:b/>
          <w:lang w:val="cy-GB" w:eastAsia="en-GB"/>
        </w:rPr>
        <w:t xml:space="preserve">CYNNWYS DANGOSOL </w:t>
      </w:r>
    </w:p>
    <w:p w:rsidR="00462254" w:rsidRPr="003C77D0" w:rsidRDefault="00462254" w:rsidP="004622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Archwiliad o’r cwricwlwm Cynradd a’r rhesymwaith wrth wraidd ei gyflwyno a’i ddatblygu’n barhaus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Ystyriaeth o’r dylanwadau economaidd, gwleidyddol, diwylliannol a chymdeithasol ar gynllunio’r cwricwlwm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 xml:space="preserve">Adnabyddiaeth myfyrwyr o gymhwyso’n ymarferol ddamcaniaethau arwyddocaol </w:t>
      </w:r>
      <w:proofErr w:type="spellStart"/>
      <w:r w:rsidRPr="003C77D0">
        <w:rPr>
          <w:rFonts w:ascii="Arial" w:eastAsia="Times New Roman" w:hAnsi="Arial" w:cs="Arial"/>
          <w:lang w:val="cy-GB" w:eastAsia="en-GB"/>
        </w:rPr>
        <w:t>Piaget</w:t>
      </w:r>
      <w:proofErr w:type="spellEnd"/>
      <w:r w:rsidRPr="003C77D0">
        <w:rPr>
          <w:rFonts w:ascii="Arial" w:eastAsia="Times New Roman" w:hAnsi="Arial" w:cs="Arial"/>
          <w:lang w:val="cy-GB" w:eastAsia="en-GB"/>
        </w:rPr>
        <w:t xml:space="preserve">, </w:t>
      </w:r>
      <w:proofErr w:type="spellStart"/>
      <w:r w:rsidRPr="003C77D0">
        <w:rPr>
          <w:rFonts w:ascii="Arial" w:eastAsia="Times New Roman" w:hAnsi="Arial" w:cs="Arial"/>
          <w:lang w:val="cy-GB" w:eastAsia="en-GB"/>
        </w:rPr>
        <w:t>Vygotsky</w:t>
      </w:r>
      <w:proofErr w:type="spellEnd"/>
      <w:r w:rsidRPr="003C77D0">
        <w:rPr>
          <w:rFonts w:ascii="Arial" w:eastAsia="Times New Roman" w:hAnsi="Arial" w:cs="Arial"/>
          <w:lang w:val="cy-GB" w:eastAsia="en-GB"/>
        </w:rPr>
        <w:t xml:space="preserve"> a damcaniaethwyr dysgu eraill yn ymwneud â datblygiad plant sydd wedi dylanwadu ar y cwricwlwm cynradd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Trafodaeth o ddeddfwriaeth berthnasol ac adroddiadau’r Llywodraeth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Dealltwriaeth o ymagweddau trawsgwricwlaidd at ddysgu ac addysgu gan gynnwys llythrennedd, rhifedd a chymhwysedd digidol</w:t>
      </w:r>
      <w:r>
        <w:rPr>
          <w:rFonts w:ascii="Arial" w:eastAsia="Times New Roman" w:hAnsi="Arial" w:cs="Arial"/>
          <w:lang w:val="cy-GB" w:eastAsia="en-GB"/>
        </w:rPr>
        <w:t>.</w:t>
      </w:r>
    </w:p>
    <w:p w:rsidR="00462254" w:rsidRPr="003C77D0" w:rsidRDefault="00462254" w:rsidP="0046225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Dadansoddiad o rôl asesu o ran codi cyflawniad.</w:t>
      </w:r>
    </w:p>
    <w:p w:rsidR="00462254" w:rsidRPr="003C77D0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462254" w:rsidRPr="003C77D0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C77D0">
        <w:rPr>
          <w:rFonts w:ascii="Arial" w:eastAsia="Times New Roman" w:hAnsi="Arial" w:cs="Arial"/>
          <w:b/>
          <w:lang w:val="cy-GB" w:eastAsia="en-GB"/>
        </w:rPr>
        <w:t>Dyraniad Amser Astudio</w:t>
      </w:r>
    </w:p>
    <w:p w:rsidR="00462254" w:rsidRPr="003C77D0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3C77D0" w:rsidRDefault="00462254" w:rsidP="00462254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C77D0">
        <w:rPr>
          <w:rFonts w:ascii="Arial" w:eastAsia="Times New Roman" w:hAnsi="Arial" w:cs="Arial"/>
          <w:lang w:val="cy-GB" w:eastAsia="en-GB"/>
        </w:rPr>
        <w:t>Mae’r amser astudio ar gyfer y modwl wedi ei rannu fel a ganlyn:</w:t>
      </w:r>
    </w:p>
    <w:p w:rsidR="00462254" w:rsidRPr="003C77D0" w:rsidRDefault="00462254" w:rsidP="00462254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12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62254" w:rsidRPr="00D6471E" w:rsidTr="00AD619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462254" w:rsidRPr="00D6471E" w:rsidTr="00AD619C">
        <w:tc>
          <w:tcPr>
            <w:tcW w:w="3969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en-GB"/>
              </w:rPr>
              <w:t>15%</w:t>
            </w:r>
          </w:p>
        </w:tc>
      </w:tr>
      <w:tr w:rsidR="00462254" w:rsidRPr="00D6471E" w:rsidTr="00AD619C">
        <w:tc>
          <w:tcPr>
            <w:tcW w:w="3969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en-GB"/>
              </w:rPr>
              <w:t>85%</w:t>
            </w:r>
          </w:p>
        </w:tc>
      </w:tr>
      <w:tr w:rsidR="00462254" w:rsidRPr="00D6471E" w:rsidTr="00AD619C">
        <w:tc>
          <w:tcPr>
            <w:tcW w:w="3969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3969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462254" w:rsidRPr="00D6471E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D6471E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6471E">
        <w:rPr>
          <w:rFonts w:ascii="Arial" w:eastAsia="Times New Roman" w:hAnsi="Arial" w:cs="Arial"/>
          <w:b/>
          <w:lang w:val="cy-GB" w:eastAsia="en-GB"/>
        </w:rPr>
        <w:t>ASESU</w:t>
      </w:r>
    </w:p>
    <w:p w:rsidR="00462254" w:rsidRPr="00D6471E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D6471E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6471E">
        <w:rPr>
          <w:rFonts w:ascii="Arial" w:eastAsia="Times New Roman" w:hAnsi="Arial" w:cs="Arial"/>
          <w:b/>
          <w:lang w:val="cy-GB" w:eastAsia="en-GB"/>
        </w:rPr>
        <w:t>Elfen Asesu 1</w:t>
      </w:r>
    </w:p>
    <w:p w:rsidR="00462254" w:rsidRPr="00DB28A5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lang w:val="en-GB" w:eastAsia="en-GB"/>
        </w:rPr>
      </w:pPr>
    </w:p>
    <w:tbl>
      <w:tblPr>
        <w:tblStyle w:val="TableGrid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514"/>
        <w:gridCol w:w="472"/>
        <w:gridCol w:w="2470"/>
        <w:gridCol w:w="537"/>
        <w:gridCol w:w="2472"/>
      </w:tblGrid>
      <w:tr w:rsidR="00462254" w:rsidRPr="00D6471E" w:rsidTr="00AD619C">
        <w:sdt>
          <w:sdtPr>
            <w:rPr>
              <w:rFonts w:ascii="Segoe UI Symbol" w:hAnsi="Segoe UI Symbol" w:cs="Segoe UI Symbol"/>
              <w:lang w:val="en-GB"/>
            </w:rPr>
            <w:id w:val="-2069107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B28A5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523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Arholiad ysgrifenedig</w:t>
            </w:r>
          </w:p>
        </w:tc>
        <w:sdt>
          <w:sdtPr>
            <w:rPr>
              <w:rFonts w:ascii="Segoe UI Symbol" w:hAnsi="Segoe UI Symbol" w:cs="Segoe UI Symbol"/>
              <w:lang w:val="en-GB"/>
            </w:rPr>
            <w:id w:val="-18062378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73" w:type="dxa"/>
              </w:tcPr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B28A5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Gwaith cwrs</w:t>
            </w:r>
          </w:p>
        </w:tc>
        <w:sdt>
          <w:sdtPr>
            <w:rPr>
              <w:rFonts w:ascii="Segoe UI Symbol" w:hAnsi="Segoe UI Symbol" w:cs="Segoe UI Symbol"/>
              <w:lang w:val="en-GB"/>
            </w:rPr>
            <w:id w:val="1739595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DB28A5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Ymarferol</w:t>
            </w:r>
          </w:p>
        </w:tc>
      </w:tr>
    </w:tbl>
    <w:p w:rsidR="00462254" w:rsidRPr="00D6471E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24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62254" w:rsidRPr="00D6471E" w:rsidTr="00AD619C">
        <w:tc>
          <w:tcPr>
            <w:tcW w:w="3256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Dull asesu</w:t>
            </w:r>
          </w:p>
        </w:tc>
        <w:tc>
          <w:tcPr>
            <w:tcW w:w="3969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Maint</w:t>
            </w:r>
          </w:p>
        </w:tc>
        <w:tc>
          <w:tcPr>
            <w:tcW w:w="1559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Pwysiad</w:t>
            </w:r>
          </w:p>
        </w:tc>
      </w:tr>
      <w:tr w:rsidR="00462254" w:rsidRPr="00D6471E" w:rsidTr="00AD619C">
        <w:tc>
          <w:tcPr>
            <w:tcW w:w="3256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Cynllun ac adnodd gwers</w:t>
            </w:r>
            <w:r w:rsidRPr="00DB28A5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3969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cyfwerth â 4,000 o eiriau</w:t>
            </w:r>
          </w:p>
        </w:tc>
        <w:tc>
          <w:tcPr>
            <w:tcW w:w="1559" w:type="dxa"/>
          </w:tcPr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en-GB"/>
              </w:rPr>
              <w:t>100%</w:t>
            </w:r>
          </w:p>
        </w:tc>
      </w:tr>
    </w:tbl>
    <w:p w:rsidR="00462254" w:rsidRPr="00D6471E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462254" w:rsidRPr="00D6471E" w:rsidRDefault="00462254" w:rsidP="00462254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6471E">
        <w:rPr>
          <w:rFonts w:ascii="Arial" w:eastAsia="Times New Roman" w:hAnsi="Arial" w:cs="Arial"/>
          <w:b/>
          <w:lang w:val="cy-GB" w:eastAsia="en-GB"/>
        </w:rPr>
        <w:t>Crynodeb o’r Asesiad</w:t>
      </w:r>
    </w:p>
    <w:tbl>
      <w:tblPr>
        <w:tblStyle w:val="TableGrid124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62254" w:rsidRPr="00D6471E" w:rsidTr="00AD619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462254" w:rsidRPr="00D6471E" w:rsidTr="00AD619C">
        <w:tc>
          <w:tcPr>
            <w:tcW w:w="326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326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462254" w:rsidRPr="00D6471E" w:rsidTr="00AD619C">
        <w:tc>
          <w:tcPr>
            <w:tcW w:w="326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Ymarferol</w:t>
            </w:r>
          </w:p>
        </w:tc>
        <w:tc>
          <w:tcPr>
            <w:tcW w:w="1842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3261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:rsidR="00462254" w:rsidRPr="00DB28A5" w:rsidRDefault="00462254" w:rsidP="00AD619C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462254" w:rsidRPr="00D6471E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462254" w:rsidRPr="00D6471E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D6471E">
        <w:rPr>
          <w:rFonts w:ascii="Arial" w:eastAsia="Times New Roman" w:hAnsi="Arial" w:cs="Arial"/>
          <w:b/>
          <w:lang w:val="cy-GB" w:eastAsia="en-GB"/>
        </w:rPr>
        <w:t>RHESTR DDARLLEN</w:t>
      </w:r>
    </w:p>
    <w:p w:rsidR="00462254" w:rsidRPr="00D6471E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24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5812"/>
        <w:gridCol w:w="1410"/>
      </w:tblGrid>
      <w:tr w:rsidR="00462254" w:rsidRPr="00D6471E" w:rsidTr="00AD619C">
        <w:tc>
          <w:tcPr>
            <w:tcW w:w="1838" w:type="dxa"/>
            <w:shd w:val="clear" w:color="auto" w:fill="BFBFBF" w:themeFill="background1" w:themeFillShade="BF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Cod y Modwl</w:t>
            </w:r>
          </w:p>
        </w:tc>
        <w:tc>
          <w:tcPr>
            <w:tcW w:w="7222" w:type="dxa"/>
            <w:gridSpan w:val="2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ECES5008C</w:t>
            </w:r>
          </w:p>
        </w:tc>
      </w:tr>
      <w:tr w:rsidR="00462254" w:rsidRPr="00D6471E" w:rsidTr="00AD619C">
        <w:tc>
          <w:tcPr>
            <w:tcW w:w="1838" w:type="dxa"/>
            <w:shd w:val="clear" w:color="auto" w:fill="BFBFBF" w:themeFill="background1" w:themeFillShade="BF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Teitl y Modwl</w:t>
            </w:r>
          </w:p>
        </w:tc>
        <w:tc>
          <w:tcPr>
            <w:tcW w:w="7222" w:type="dxa"/>
            <w:gridSpan w:val="2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Cynllunio’r Cwricwlwm</w:t>
            </w:r>
          </w:p>
        </w:tc>
      </w:tr>
      <w:tr w:rsidR="00462254" w:rsidRPr="00D6471E" w:rsidTr="00AD619C">
        <w:tc>
          <w:tcPr>
            <w:tcW w:w="1838" w:type="dxa"/>
            <w:shd w:val="clear" w:color="auto" w:fill="BFBFBF" w:themeFill="background1" w:themeFillShade="BF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 xml:space="preserve">Categori </w:t>
            </w:r>
          </w:p>
        </w:tc>
        <w:tc>
          <w:tcPr>
            <w:tcW w:w="5812" w:type="dxa"/>
            <w:shd w:val="clear" w:color="auto" w:fill="BFBFBF" w:themeFill="background1" w:themeFillShade="BF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Eitemau’r Rhestr Ddarllen</w:t>
            </w:r>
          </w:p>
        </w:tc>
        <w:tc>
          <w:tcPr>
            <w:tcW w:w="1410" w:type="dxa"/>
            <w:shd w:val="clear" w:color="auto" w:fill="BFBFBF" w:themeFill="background1" w:themeFillShade="BF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B28A5">
              <w:rPr>
                <w:rFonts w:ascii="Arial" w:hAnsi="Arial" w:cs="Arial"/>
                <w:b/>
                <w:lang w:val="cy-GB"/>
              </w:rPr>
              <w:t>Electronig*</w:t>
            </w:r>
          </w:p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Hanfodol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en-GB"/>
              </w:rPr>
            </w:pPr>
            <w:proofErr w:type="spellStart"/>
            <w:r w:rsidRPr="00DB28A5">
              <w:rPr>
                <w:rFonts w:ascii="Helvetica" w:hAnsi="Helvetica" w:cs="Helvetica"/>
                <w:lang w:val="en-GB"/>
              </w:rPr>
              <w:t>Bartlett,S</w:t>
            </w:r>
            <w:proofErr w:type="spellEnd"/>
            <w:r w:rsidRPr="00DB28A5">
              <w:rPr>
                <w:rFonts w:ascii="Helvetica" w:hAnsi="Helvetica" w:cs="Helvetica"/>
                <w:lang w:val="en-GB"/>
              </w:rPr>
              <w:t xml:space="preserve">. &amp; Burton, D. (2016) </w:t>
            </w:r>
            <w:r w:rsidRPr="00DB28A5">
              <w:rPr>
                <w:rFonts w:ascii="Helvetica" w:hAnsi="Helvetica" w:cs="Helvetica"/>
                <w:i/>
                <w:lang w:val="en-GB"/>
              </w:rPr>
              <w:t>Introduction to Education Studies</w:t>
            </w:r>
            <w:r w:rsidRPr="00DB28A5">
              <w:rPr>
                <w:rFonts w:ascii="Helvetica" w:hAnsi="Helvetica" w:cs="Helvetica"/>
                <w:lang w:val="en-GB"/>
              </w:rPr>
              <w:t>, (4</w:t>
            </w:r>
            <w:r w:rsidRPr="00DB28A5">
              <w:rPr>
                <w:rFonts w:ascii="Helvetica" w:hAnsi="Helvetica" w:cs="Helvetica"/>
                <w:vertAlign w:val="superscript"/>
                <w:lang w:val="en-GB"/>
              </w:rPr>
              <w:t>th</w:t>
            </w:r>
            <w:r w:rsidRPr="00DB28A5">
              <w:rPr>
                <w:rFonts w:ascii="Helvetica" w:hAnsi="Helvetica" w:cs="Helvetica"/>
                <w:lang w:val="en-GB"/>
              </w:rPr>
              <w:t xml:space="preserve"> edition) London: Sage 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1437472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DB28A5">
              <w:rPr>
                <w:rFonts w:ascii="Arial" w:hAnsi="Arial" w:cs="Arial"/>
                <w:lang w:val="en-GB"/>
              </w:rPr>
              <w:t>Hanfodol</w:t>
            </w:r>
            <w:proofErr w:type="spellEnd"/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en-GB"/>
              </w:rPr>
            </w:pPr>
            <w:r w:rsidRPr="00DB28A5">
              <w:rPr>
                <w:rFonts w:ascii="Helvetica" w:hAnsi="Helvetica" w:cs="Helvetica"/>
                <w:lang w:val="en-GB"/>
              </w:rPr>
              <w:t>Arthur, J. et al. (2018) </w:t>
            </w:r>
            <w:r w:rsidRPr="00DB28A5">
              <w:rPr>
                <w:rFonts w:ascii="Helvetica" w:hAnsi="Helvetica" w:cs="Helvetica"/>
                <w:i/>
                <w:iCs/>
                <w:lang w:val="en-GB"/>
              </w:rPr>
              <w:t>Learning to Teach in the Primary School</w:t>
            </w:r>
            <w:r w:rsidRPr="00DB28A5">
              <w:rPr>
                <w:rFonts w:ascii="Helvetica" w:hAnsi="Helvetica" w:cs="Helvetica"/>
                <w:lang w:val="en-GB"/>
              </w:rPr>
              <w:t>, (4th edition) London: Routledge. 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6408041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DB28A5">
              <w:rPr>
                <w:rFonts w:ascii="Arial" w:hAnsi="Arial" w:cs="Arial"/>
                <w:lang w:val="en-GB"/>
              </w:rPr>
              <w:t>Hanfodol</w:t>
            </w:r>
            <w:proofErr w:type="spellEnd"/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en-GB"/>
              </w:rPr>
            </w:pPr>
            <w:proofErr w:type="spellStart"/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Grigg</w:t>
            </w:r>
            <w:proofErr w:type="spellEnd"/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, R. (2015). </w:t>
            </w:r>
            <w:r w:rsidRPr="00DB28A5">
              <w:rPr>
                <w:rFonts w:ascii="Helvetica" w:hAnsi="Helvetica" w:cs="Helvetica"/>
                <w:i/>
                <w:iCs/>
                <w:color w:val="3A3A3A"/>
                <w:shd w:val="clear" w:color="auto" w:fill="FFFFFF"/>
                <w:lang w:val="en-GB"/>
              </w:rPr>
              <w:t>Becoming an outstanding primary school teacher</w:t>
            </w:r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 (Second ed.) London: Routledge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5269185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en-GB"/>
              </w:rPr>
            </w:pPr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Barnes, J. (2011). </w:t>
            </w:r>
            <w:r w:rsidRPr="00DB28A5">
              <w:rPr>
                <w:rFonts w:ascii="Helvetica" w:hAnsi="Helvetica" w:cs="Helvetica"/>
                <w:i/>
                <w:iCs/>
                <w:color w:val="3A3A3A"/>
                <w:shd w:val="clear" w:color="auto" w:fill="FFFFFF"/>
                <w:lang w:val="en-GB"/>
              </w:rPr>
              <w:t>Cross-curricular Learning 3-14.</w:t>
            </w:r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 (2nd ed.). London: Sage.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706375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spacing w:after="0" w:line="240" w:lineRule="auto"/>
              <w:textAlignment w:val="baseline"/>
              <w:rPr>
                <w:rFonts w:ascii="Helvetica" w:hAnsi="Helvetica" w:cs="Helvetica"/>
                <w:lang w:val="en-GB"/>
              </w:rPr>
            </w:pPr>
            <w:r w:rsidRPr="00DB28A5">
              <w:rPr>
                <w:rFonts w:ascii="Helvetica" w:hAnsi="Helvetica" w:cs="Helvetica"/>
              </w:rPr>
              <w:t>Beauchamp, G. (2012) </w:t>
            </w:r>
            <w:r w:rsidRPr="00DB28A5">
              <w:rPr>
                <w:rFonts w:ascii="Helvetica" w:hAnsi="Helvetica" w:cs="Helvetica"/>
                <w:i/>
                <w:iCs/>
              </w:rPr>
              <w:t>ICT in the Primary School: From Pedagogy to Practice, </w:t>
            </w:r>
            <w:r w:rsidRPr="00DB28A5">
              <w:rPr>
                <w:rFonts w:ascii="Helvetica" w:hAnsi="Helvetica" w:cs="Helvetica"/>
              </w:rPr>
              <w:t>London: Longman.</w:t>
            </w:r>
            <w:r w:rsidRPr="00DB28A5">
              <w:rPr>
                <w:rFonts w:ascii="Helvetica" w:hAnsi="Helvetica" w:cs="Helvetica"/>
                <w:lang w:val="en-GB"/>
              </w:rPr>
              <w:t> 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18000367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en-GB"/>
              </w:rPr>
            </w:pPr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 xml:space="preserve">Curtis, W., Ward, S., Sharp, J., &amp; </w:t>
            </w:r>
            <w:proofErr w:type="spellStart"/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Hankin</w:t>
            </w:r>
            <w:proofErr w:type="spellEnd"/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, L. (2014). </w:t>
            </w:r>
            <w:r w:rsidRPr="00DB28A5">
              <w:rPr>
                <w:rFonts w:ascii="Helvetica" w:hAnsi="Helvetica" w:cs="Helvetica"/>
                <w:i/>
                <w:iCs/>
                <w:color w:val="3A3A3A"/>
                <w:shd w:val="clear" w:color="auto" w:fill="FFFFFF"/>
                <w:lang w:val="en-GB"/>
              </w:rPr>
              <w:t xml:space="preserve">Education studies: An issue-based approach / edited by Will Curtis, Stephen Ward, John Sharp, Les </w:t>
            </w:r>
            <w:proofErr w:type="spellStart"/>
            <w:r w:rsidRPr="00DB28A5">
              <w:rPr>
                <w:rFonts w:ascii="Helvetica" w:hAnsi="Helvetica" w:cs="Helvetica"/>
                <w:i/>
                <w:iCs/>
                <w:color w:val="3A3A3A"/>
                <w:shd w:val="clear" w:color="auto" w:fill="FFFFFF"/>
                <w:lang w:val="en-GB"/>
              </w:rPr>
              <w:t>Hankin</w:t>
            </w:r>
            <w:proofErr w:type="spellEnd"/>
            <w:r w:rsidRPr="00DB28A5">
              <w:rPr>
                <w:rFonts w:ascii="Helvetica" w:hAnsi="Helvetica" w:cs="Helvetica"/>
                <w:i/>
                <w:iCs/>
                <w:color w:val="3A3A3A"/>
                <w:shd w:val="clear" w:color="auto" w:fill="FFFFFF"/>
                <w:lang w:val="en-GB"/>
              </w:rPr>
              <w:t>.</w:t>
            </w:r>
            <w:r w:rsidRPr="00DB28A5">
              <w:rPr>
                <w:rFonts w:ascii="Helvetica" w:hAnsi="Helvetica" w:cs="Helvetica"/>
                <w:color w:val="3A3A3A"/>
                <w:shd w:val="clear" w:color="auto" w:fill="FFFFFF"/>
                <w:lang w:val="en-GB"/>
              </w:rPr>
              <w:t> (3rd ed.) London: Learning Matters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16704476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shd w:val="clear" w:color="auto" w:fill="FFFFFF"/>
                <w:lang w:val="en-GB"/>
              </w:rPr>
            </w:pPr>
            <w:r w:rsidRPr="00DB28A5">
              <w:rPr>
                <w:rFonts w:ascii="Helvetica" w:hAnsi="Helvetica" w:cs="Helvetica"/>
                <w:shd w:val="clear" w:color="auto" w:fill="FFFFFF"/>
                <w:lang w:val="en-GB"/>
              </w:rPr>
              <w:t xml:space="preserve">Donaldson, G (2015) Successful Futures, </w:t>
            </w:r>
            <w:hyperlink r:id="rId5" w:history="1">
              <w:r w:rsidRPr="00B83BDD">
                <w:rPr>
                  <w:rStyle w:val="Hyperlink"/>
                  <w:rFonts w:ascii="Helvetica" w:hAnsi="Helvetica" w:cs="Helvetica"/>
                  <w:shd w:val="clear" w:color="auto" w:fill="FFFFFF"/>
                  <w:lang w:val="en-GB"/>
                </w:rPr>
                <w:t>https://dera.ioe.ac.uk/22165/2/150225-successful-futures-en_Redacted.pdf</w:t>
              </w:r>
            </w:hyperlink>
            <w:r>
              <w:rPr>
                <w:rFonts w:ascii="Helvetica" w:hAnsi="Helvetica" w:cs="Helvetica"/>
                <w:u w:val="single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980725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shd w:val="clear" w:color="auto" w:fill="FFFFFF"/>
                <w:lang w:val="en-GB"/>
              </w:rPr>
            </w:pPr>
            <w:r w:rsidRPr="00DB28A5">
              <w:rPr>
                <w:rFonts w:ascii="Helvetica" w:hAnsi="Helvetica" w:cs="Helvetica"/>
                <w:color w:val="000000"/>
                <w:shd w:val="clear" w:color="auto" w:fill="FFFFFF"/>
                <w:lang w:val="en-GB"/>
              </w:rPr>
              <w:t xml:space="preserve">Fisher, R., Williams, M. (2000). Unlocking Literacy. London: David Fulton Publishers, </w:t>
            </w:r>
            <w:hyperlink r:id="rId6" w:history="1">
              <w:r w:rsidRPr="00B83BDD">
                <w:rPr>
                  <w:rStyle w:val="Hyperlink"/>
                  <w:rFonts w:ascii="Helvetica" w:hAnsi="Helvetica" w:cs="Helvetica"/>
                  <w:shd w:val="clear" w:color="auto" w:fill="FFFFFF"/>
                  <w:lang w:val="en-GB"/>
                </w:rPr>
                <w:t>https://doi-org.ezproxy.uwtsd.ac.uk/10.4324/9781315798455</w:t>
              </w:r>
            </w:hyperlink>
            <w:r>
              <w:rPr>
                <w:rFonts w:ascii="Helvetica" w:hAnsi="Helvetica" w:cs="Helvetica"/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69196194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shd w:val="clear" w:color="auto" w:fill="FFFFFF"/>
                <w:lang w:val="en-GB"/>
              </w:rPr>
            </w:pPr>
            <w:r w:rsidRPr="00DB28A5">
              <w:rPr>
                <w:rFonts w:ascii="Helvetica" w:hAnsi="Helvetica" w:cs="Helvetica"/>
                <w:shd w:val="clear" w:color="auto" w:fill="FFFFFF"/>
                <w:lang w:val="en-GB"/>
              </w:rPr>
              <w:t>Koshy, V. &amp; Murray, J. (2011) </w:t>
            </w:r>
            <w:r w:rsidRPr="00DB28A5">
              <w:rPr>
                <w:rFonts w:ascii="Helvetica" w:hAnsi="Helvetica" w:cs="Helvetica"/>
                <w:i/>
                <w:iCs/>
                <w:shd w:val="clear" w:color="auto" w:fill="FFFFFF"/>
                <w:lang w:val="en-GB"/>
              </w:rPr>
              <w:t>Unlocking mathematics teaching</w:t>
            </w:r>
            <w:r w:rsidRPr="00DB28A5">
              <w:rPr>
                <w:rFonts w:ascii="Helvetica" w:hAnsi="Helvetica" w:cs="Helvetica"/>
                <w:shd w:val="clear" w:color="auto" w:fill="FFFFFF"/>
                <w:lang w:val="en-GB"/>
              </w:rPr>
              <w:t>. London: David Fulton Publishers. 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19098359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shd w:val="clear" w:color="auto" w:fill="FFFFFF"/>
                <w:lang w:val="en-GB"/>
              </w:rPr>
            </w:pPr>
            <w:proofErr w:type="spellStart"/>
            <w:r w:rsidRPr="00DB28A5">
              <w:rPr>
                <w:rFonts w:ascii="Helvetica" w:hAnsi="Helvetica" w:cs="Helvetica"/>
                <w:lang w:val="en-GB"/>
              </w:rPr>
              <w:t>Macblain</w:t>
            </w:r>
            <w:proofErr w:type="spellEnd"/>
            <w:r w:rsidRPr="00DB28A5">
              <w:rPr>
                <w:rFonts w:ascii="Helvetica" w:hAnsi="Helvetica" w:cs="Helvetica"/>
                <w:lang w:val="en-GB"/>
              </w:rPr>
              <w:t>, S (2014) How Children Learn, London: Sage</w:t>
            </w:r>
            <w:r w:rsidRPr="00DB28A5">
              <w:rPr>
                <w:rFonts w:ascii="Helvetica" w:hAnsi="Helvetica" w:cs="Helvetica"/>
                <w:shd w:val="clear" w:color="auto" w:fill="FFFFFF"/>
                <w:lang w:val="en-GB"/>
              </w:rPr>
              <w:t>  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19072954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spacing w:after="0" w:line="240" w:lineRule="auto"/>
              <w:textAlignment w:val="baseline"/>
              <w:rPr>
                <w:rFonts w:ascii="Helvetica" w:hAnsi="Helvetica" w:cs="Helvetica"/>
                <w:i/>
                <w:iCs/>
                <w:shd w:val="clear" w:color="auto" w:fill="FFFFFF"/>
                <w:lang w:val="cy-GB"/>
              </w:rPr>
            </w:pP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t>Llywodraeth Cymru (2019) </w:t>
            </w:r>
            <w:r w:rsidRPr="00DB28A5">
              <w:rPr>
                <w:rFonts w:ascii="Helvetica" w:hAnsi="Helvetica" w:cs="Helvetica"/>
                <w:i/>
                <w:shd w:val="clear" w:color="auto" w:fill="FFFFFF"/>
                <w:lang w:val="cy-GB"/>
              </w:rPr>
              <w:t>Dogfen Ymgynghori</w:t>
            </w:r>
            <w:r w:rsidRPr="00DB28A5">
              <w:rPr>
                <w:rFonts w:ascii="Helvetica" w:hAnsi="Helvetica" w:cs="Helvetica"/>
                <w:i/>
                <w:iCs/>
                <w:shd w:val="clear" w:color="auto" w:fill="FFFFFF"/>
                <w:lang w:val="cy-GB"/>
              </w:rPr>
              <w:t>. </w:t>
            </w:r>
          </w:p>
          <w:p w:rsidR="00462254" w:rsidRPr="00DB28A5" w:rsidRDefault="00462254" w:rsidP="00AD619C">
            <w:pPr>
              <w:spacing w:after="0" w:line="240" w:lineRule="auto"/>
              <w:textAlignment w:val="baseline"/>
              <w:rPr>
                <w:rFonts w:ascii="Helvetica" w:hAnsi="Helvetica" w:cs="Helvetica"/>
                <w:u w:val="single"/>
                <w:shd w:val="clear" w:color="auto" w:fill="FFFFFF"/>
                <w:lang w:val="cy-GB"/>
              </w:rPr>
            </w:pPr>
            <w:r w:rsidRPr="00DB28A5">
              <w:rPr>
                <w:rFonts w:ascii="Helvetica" w:hAnsi="Helvetica" w:cs="Helvetica"/>
                <w:i/>
                <w:iCs/>
                <w:shd w:val="clear" w:color="auto" w:fill="FFFFFF"/>
                <w:lang w:val="cy-GB"/>
              </w:rPr>
              <w:t xml:space="preserve">Cenhadaeth ein Cenedl: Cwricwlwm </w:t>
            </w:r>
            <w:proofErr w:type="spellStart"/>
            <w:r w:rsidRPr="00DB28A5">
              <w:rPr>
                <w:rFonts w:ascii="Helvetica" w:hAnsi="Helvetica" w:cs="Helvetica"/>
                <w:i/>
                <w:iCs/>
                <w:shd w:val="clear" w:color="auto" w:fill="FFFFFF"/>
                <w:lang w:val="cy-GB"/>
              </w:rPr>
              <w:t>Gweddnewidiol</w:t>
            </w:r>
            <w:proofErr w:type="spellEnd"/>
            <w:r w:rsidRPr="00DB28A5">
              <w:rPr>
                <w:rFonts w:ascii="Helvetica" w:hAnsi="Helvetica" w:cs="Helvetica"/>
                <w:i/>
                <w:iCs/>
                <w:shd w:val="clear" w:color="auto" w:fill="FFFFFF"/>
                <w:lang w:val="cy-GB"/>
              </w:rPr>
              <w:t>. </w:t>
            </w: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t>Ar gael ar-lein ar </w:t>
            </w:r>
          </w:p>
          <w:p w:rsidR="00462254" w:rsidRPr="00DB28A5" w:rsidRDefault="00462254" w:rsidP="00AD619C">
            <w:pPr>
              <w:spacing w:after="0" w:line="240" w:lineRule="auto"/>
              <w:textAlignment w:val="baseline"/>
              <w:rPr>
                <w:rFonts w:ascii="Helvetica" w:hAnsi="Helvetica" w:cs="Helvetica"/>
                <w:lang w:val="cy-GB"/>
              </w:rPr>
            </w:pPr>
            <w:hyperlink r:id="rId7" w:history="1">
              <w:r w:rsidRPr="00B83BDD">
                <w:rPr>
                  <w:rStyle w:val="Hyperlink"/>
                  <w:rFonts w:ascii="Helvetica" w:hAnsi="Helvetica" w:cs="Helvetica"/>
                  <w:lang w:val="cy-GB"/>
                </w:rPr>
                <w:t>https://llyw.cymru/sites/default/files/consultations/2019-02/dogfen-ymgynghori-cwricwlwm-trawsnewidiol.pdf</w:t>
              </w:r>
            </w:hyperlink>
            <w:r>
              <w:rPr>
                <w:rFonts w:ascii="Helvetica" w:hAnsi="Helvetica" w:cs="Helvetica"/>
                <w:lang w:val="cy-GB"/>
              </w:rPr>
              <w:t xml:space="preserve">  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19624113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eastAsiaTheme="minorHAnsi" w:hAnsi="Helvetica" w:cs="Helvetica"/>
                <w:bCs/>
                <w:i/>
                <w:lang w:val="cy-GB"/>
              </w:rPr>
            </w:pPr>
            <w:r w:rsidRPr="00DB28A5">
              <w:rPr>
                <w:rFonts w:ascii="Helvetica" w:hAnsi="Helvetica" w:cs="Helvetica"/>
                <w:lang w:val="cy-GB"/>
              </w:rPr>
              <w:t>Llywodraeth Cymru (2017) </w:t>
            </w:r>
            <w:r w:rsidRPr="00DB28A5">
              <w:rPr>
                <w:rFonts w:ascii="Helvetica" w:eastAsiaTheme="minorHAnsi" w:hAnsi="Helvetica" w:cs="Helvetica"/>
                <w:bCs/>
                <w:i/>
                <w:lang w:val="cy-GB"/>
              </w:rPr>
              <w:t>Addysg yng Nghymru:</w:t>
            </w:r>
          </w:p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u w:val="single"/>
                <w:lang w:val="cy-GB"/>
              </w:rPr>
            </w:pPr>
            <w:r w:rsidRPr="00DB28A5">
              <w:rPr>
                <w:rFonts w:ascii="Helvetica" w:eastAsiaTheme="minorHAnsi" w:hAnsi="Helvetica" w:cs="Helvetica"/>
                <w:bCs/>
                <w:i/>
                <w:lang w:val="cy-GB"/>
              </w:rPr>
              <w:t xml:space="preserve">Cenhadaeth ein </w:t>
            </w:r>
            <w:r w:rsidRPr="00DB28A5">
              <w:rPr>
                <w:rFonts w:ascii="Helvetica" w:hAnsi="Helvetica" w:cs="Helvetica"/>
                <w:bCs/>
                <w:i/>
                <w:lang w:val="cy-GB"/>
              </w:rPr>
              <w:t>C</w:t>
            </w:r>
            <w:r w:rsidRPr="00DB28A5">
              <w:rPr>
                <w:rFonts w:ascii="Helvetica" w:eastAsiaTheme="minorHAnsi" w:hAnsi="Helvetica" w:cs="Helvetica"/>
                <w:bCs/>
                <w:i/>
                <w:lang w:val="cy-GB"/>
              </w:rPr>
              <w:t>enedl</w:t>
            </w:r>
            <w:r w:rsidRPr="00DB28A5">
              <w:rPr>
                <w:rFonts w:ascii="Helvetica" w:hAnsi="Helvetica" w:cs="Helvetica"/>
                <w:lang w:val="cy-GB"/>
              </w:rPr>
              <w:t xml:space="preserve">. Ar gael ar-lein ar </w:t>
            </w:r>
          </w:p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cy-GB"/>
              </w:rPr>
            </w:pPr>
            <w:hyperlink r:id="rId8" w:history="1">
              <w:r w:rsidRPr="00B83BDD">
                <w:rPr>
                  <w:rStyle w:val="Hyperlink"/>
                  <w:rFonts w:ascii="Helvetica" w:hAnsi="Helvetica" w:cs="Helvetica"/>
                  <w:lang w:val="cy-GB"/>
                </w:rPr>
                <w:t>https://llyw.cymru/sites/default/files/publications/2018-03/addysg-yng-nghymru-cenhadaeth-ein-cenedl.pdf</w:t>
              </w:r>
            </w:hyperlink>
            <w:r>
              <w:rPr>
                <w:rFonts w:ascii="Helvetica" w:hAnsi="Helvetica" w:cs="Helvetica"/>
                <w:lang w:val="cy-GB"/>
              </w:rPr>
              <w:t xml:space="preserve"> 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19590225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u w:val="single"/>
                <w:shd w:val="clear" w:color="auto" w:fill="FFFFFF"/>
                <w:lang w:val="cy-GB"/>
              </w:rPr>
            </w:pP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t>Llywodraeth Cymru (2013) Fframwaith Llythrennedd a Rhifedd Cenedlaethol. Caerdydd: Llywodraeth Cymru. Ar gael ar </w:t>
            </w:r>
          </w:p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Helvetica" w:hAnsi="Helvetica" w:cs="Helvetica"/>
                <w:lang w:val="cy-GB"/>
              </w:rPr>
            </w:pPr>
            <w:hyperlink r:id="rId9" w:history="1">
              <w:r w:rsidRPr="00B83BDD">
                <w:rPr>
                  <w:rStyle w:val="Hyperlink"/>
                  <w:rFonts w:ascii="Helvetica" w:hAnsi="Helvetica" w:cs="Helvetica"/>
                  <w:lang w:val="cy-GB"/>
                </w:rPr>
                <w:t>https://learning.gov.wales/docs/learningwales/publications/130415-lnf-guidance-cy.pdf</w:t>
              </w:r>
            </w:hyperlink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147510080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Helvetica" w:hAnsi="Helvetica" w:cs="Helvetica"/>
                <w:lang w:val="cy-GB"/>
              </w:rPr>
            </w:pP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t>Llywodraeth Cymru. (2013) </w:t>
            </w:r>
            <w:r w:rsidRPr="00DB28A5">
              <w:rPr>
                <w:rFonts w:ascii="Helvetica" w:hAnsi="Helvetica" w:cs="Helvetica"/>
                <w:i/>
                <w:shd w:val="clear" w:color="auto" w:fill="FFFFFF"/>
                <w:lang w:val="cy-GB"/>
              </w:rPr>
              <w:t>Fframwaith Llythrennedd a Rhifedd Cenedlaethol</w:t>
            </w: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t xml:space="preserve"> </w:t>
            </w:r>
            <w:r w:rsidRPr="00DB28A5">
              <w:rPr>
                <w:rFonts w:ascii="Helvetica" w:hAnsi="Helvetica" w:cs="Helvetica"/>
                <w:i/>
                <w:iCs/>
                <w:shd w:val="clear" w:color="auto" w:fill="FFFFFF"/>
                <w:lang w:val="cy-GB"/>
              </w:rPr>
              <w:t xml:space="preserve">ac Ar Drywydd Dysgu. </w:t>
            </w: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t xml:space="preserve">Caerdydd: Llywodraeth </w:t>
            </w:r>
            <w:r w:rsidRPr="00DB28A5">
              <w:rPr>
                <w:rFonts w:ascii="Helvetica" w:hAnsi="Helvetica" w:cs="Helvetica"/>
                <w:shd w:val="clear" w:color="auto" w:fill="FFFFFF"/>
                <w:lang w:val="cy-GB"/>
              </w:rPr>
              <w:lastRenderedPageBreak/>
              <w:t xml:space="preserve">Cymru. Ar gael ar-lein </w:t>
            </w:r>
            <w:r>
              <w:rPr>
                <w:rFonts w:ascii="Helvetica" w:hAnsi="Helvetica" w:cs="Helvetica"/>
                <w:shd w:val="clear" w:color="auto" w:fill="FFFFFF"/>
                <w:lang w:val="cy-GB"/>
              </w:rPr>
              <w:t xml:space="preserve">ar </w:t>
            </w:r>
            <w:hyperlink r:id="rId10" w:history="1">
              <w:r w:rsidRPr="00B83BDD">
                <w:rPr>
                  <w:rStyle w:val="Hyperlink"/>
                  <w:rFonts w:ascii="Helvetica" w:hAnsi="Helvetica" w:cs="Helvetica"/>
                  <w:lang w:val="cy-GB"/>
                </w:rPr>
                <w:t>https://learning.gov.wales/resources/browse-all/nlnf/?skip=1&amp;lang=cy</w:t>
              </w:r>
            </w:hyperlink>
            <w:r>
              <w:rPr>
                <w:rFonts w:ascii="Helvetica" w:hAnsi="Helvetica" w:cs="Helvetica"/>
                <w:lang w:val="cy-GB"/>
              </w:rPr>
              <w:t xml:space="preserve">  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19340787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eastAsia="MS Gothic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☒</w:t>
                </w:r>
              </w:p>
            </w:sdtContent>
          </w:sdt>
        </w:tc>
      </w:tr>
      <w:tr w:rsidR="00462254" w:rsidRPr="00D6471E" w:rsidTr="00AD619C">
        <w:tc>
          <w:tcPr>
            <w:tcW w:w="1838" w:type="dxa"/>
          </w:tcPr>
          <w:p w:rsidR="00462254" w:rsidRPr="00DB28A5" w:rsidRDefault="00462254" w:rsidP="00AD619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B28A5">
              <w:rPr>
                <w:rFonts w:ascii="Arial" w:hAnsi="Arial" w:cs="Arial"/>
                <w:lang w:val="cy-GB"/>
              </w:rPr>
              <w:t>Pellach</w:t>
            </w:r>
          </w:p>
        </w:tc>
        <w:tc>
          <w:tcPr>
            <w:tcW w:w="5812" w:type="dxa"/>
          </w:tcPr>
          <w:p w:rsidR="00462254" w:rsidRPr="00DB28A5" w:rsidRDefault="00462254" w:rsidP="00AD619C">
            <w:pPr>
              <w:spacing w:after="0" w:line="240" w:lineRule="auto"/>
              <w:ind w:right="75"/>
              <w:textAlignment w:val="baseline"/>
              <w:rPr>
                <w:rFonts w:ascii="Helvetica" w:hAnsi="Helvetica" w:cs="Helvetica"/>
                <w:lang w:val="en-GB"/>
              </w:rPr>
            </w:pPr>
            <w:r w:rsidRPr="00DB28A5">
              <w:rPr>
                <w:rFonts w:ascii="Helvetica" w:hAnsi="Helvetica" w:cs="Helvetica"/>
                <w:lang w:val="en-GB"/>
              </w:rPr>
              <w:t>Wyse, D. and Jones, R. (2013) </w:t>
            </w:r>
            <w:r w:rsidRPr="00DB28A5">
              <w:rPr>
                <w:rFonts w:ascii="Helvetica" w:hAnsi="Helvetica" w:cs="Helvetica"/>
                <w:i/>
                <w:iCs/>
                <w:lang w:val="en-GB"/>
              </w:rPr>
              <w:t xml:space="preserve">Teaching English, Language and Literacy. </w:t>
            </w:r>
            <w:r w:rsidRPr="00DB28A5">
              <w:rPr>
                <w:rFonts w:ascii="Helvetica" w:hAnsi="Helvetica" w:cs="Helvetica"/>
                <w:iCs/>
                <w:lang w:val="en-GB"/>
              </w:rPr>
              <w:t>(3</w:t>
            </w:r>
            <w:r w:rsidRPr="00DB28A5">
              <w:rPr>
                <w:rFonts w:ascii="Helvetica" w:hAnsi="Helvetica" w:cs="Helvetica"/>
                <w:iCs/>
                <w:vertAlign w:val="superscript"/>
                <w:lang w:val="en-GB"/>
              </w:rPr>
              <w:t>rd</w:t>
            </w:r>
            <w:r w:rsidRPr="00DB28A5">
              <w:rPr>
                <w:rFonts w:ascii="Helvetica" w:hAnsi="Helvetica" w:cs="Helvetica"/>
                <w:iCs/>
                <w:lang w:val="en-GB"/>
              </w:rPr>
              <w:t> </w:t>
            </w:r>
            <w:proofErr w:type="spellStart"/>
            <w:r w:rsidRPr="00DB28A5">
              <w:rPr>
                <w:rFonts w:ascii="Helvetica" w:hAnsi="Helvetica" w:cs="Helvetica"/>
                <w:iCs/>
                <w:lang w:val="en-GB"/>
              </w:rPr>
              <w:t>ed</w:t>
            </w:r>
            <w:proofErr w:type="spellEnd"/>
            <w:r w:rsidRPr="00DB28A5">
              <w:rPr>
                <w:rFonts w:ascii="Helvetica" w:hAnsi="Helvetica" w:cs="Helvetica"/>
                <w:iCs/>
                <w:lang w:val="en-GB"/>
              </w:rPr>
              <w:t>)</w:t>
            </w:r>
            <w:r w:rsidRPr="00DB28A5">
              <w:rPr>
                <w:rFonts w:ascii="Helvetica" w:hAnsi="Helvetica" w:cs="Helvetica"/>
                <w:i/>
                <w:iCs/>
                <w:lang w:val="en-GB"/>
              </w:rPr>
              <w:t> </w:t>
            </w:r>
            <w:r w:rsidRPr="00DB28A5">
              <w:rPr>
                <w:rFonts w:ascii="Helvetica" w:hAnsi="Helvetica" w:cs="Helvetica"/>
                <w:lang w:val="en-GB"/>
              </w:rPr>
              <w:t xml:space="preserve">London: Routledge </w:t>
            </w:r>
            <w:proofErr w:type="spellStart"/>
            <w:r w:rsidRPr="00DB28A5">
              <w:rPr>
                <w:rFonts w:ascii="Helvetica" w:hAnsi="Helvetica" w:cs="Helvetica"/>
                <w:lang w:val="en-GB"/>
              </w:rPr>
              <w:t>Falmer</w:t>
            </w:r>
            <w:proofErr w:type="spellEnd"/>
            <w:r w:rsidRPr="00DB28A5">
              <w:rPr>
                <w:rFonts w:ascii="Helvetica" w:hAnsi="Helvetica" w:cs="Helvetica"/>
                <w:lang w:val="en-GB"/>
              </w:rPr>
              <w:t>. </w:t>
            </w:r>
          </w:p>
        </w:tc>
        <w:tc>
          <w:tcPr>
            <w:tcW w:w="1410" w:type="dxa"/>
          </w:tcPr>
          <w:sdt>
            <w:sdtPr>
              <w:rPr>
                <w:rFonts w:ascii="Arial" w:hAnsi="Arial" w:cs="Arial"/>
                <w:lang w:val="en-GB"/>
              </w:rPr>
              <w:id w:val="-2021300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62254" w:rsidRPr="00DB28A5" w:rsidRDefault="00462254" w:rsidP="00AD619C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DB28A5">
                  <w:rPr>
                    <w:rFonts w:ascii="MS Gothic" w:eastAsia="MS Gothic" w:hAnsi="MS Gothic" w:cs="MS Gothic"/>
                    <w:lang w:val="en-GB"/>
                  </w:rPr>
                  <w:t>☐</w:t>
                </w:r>
              </w:p>
            </w:sdtContent>
          </w:sdt>
          <w:p w:rsidR="00462254" w:rsidRPr="00DB28A5" w:rsidRDefault="00462254" w:rsidP="00AD61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</w:tbl>
    <w:p w:rsidR="00462254" w:rsidRPr="003C77D0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055148" w:rsidRDefault="00462254" w:rsidP="0046225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462254" w:rsidRPr="00055148" w:rsidRDefault="00462254" w:rsidP="004622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462254" w:rsidRPr="00055148" w:rsidRDefault="00462254" w:rsidP="00462254">
      <w:pPr>
        <w:spacing w:after="0" w:line="240" w:lineRule="auto"/>
        <w:rPr>
          <w:rFonts w:ascii="Arial" w:hAnsi="Arial" w:cs="Arial"/>
          <w:b/>
          <w:lang w:val="en-GB"/>
        </w:rPr>
      </w:pPr>
    </w:p>
    <w:p w:rsidR="00462254" w:rsidRPr="00055148" w:rsidRDefault="00462254" w:rsidP="00462254"/>
    <w:p w:rsidR="00462254" w:rsidRPr="00B12576" w:rsidRDefault="00462254" w:rsidP="00462254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cy-GB" w:eastAsia="en-GB"/>
        </w:rPr>
      </w:pPr>
    </w:p>
    <w:p w:rsidR="00462254" w:rsidRPr="00B12576" w:rsidRDefault="00462254" w:rsidP="00462254">
      <w:pPr>
        <w:spacing w:after="0" w:line="240" w:lineRule="auto"/>
        <w:rPr>
          <w:rFonts w:ascii="Arial" w:hAnsi="Arial" w:cs="Arial"/>
          <w:b/>
          <w:lang w:val="cy-GB"/>
        </w:rPr>
      </w:pPr>
    </w:p>
    <w:p w:rsidR="00462254" w:rsidRPr="00B12576" w:rsidRDefault="00462254" w:rsidP="00462254">
      <w:pPr>
        <w:spacing w:after="0" w:line="240" w:lineRule="auto"/>
        <w:rPr>
          <w:rFonts w:ascii="Arial" w:hAnsi="Arial" w:cs="Arial"/>
          <w:b/>
          <w:lang w:val="cy-GB"/>
        </w:rPr>
      </w:pPr>
    </w:p>
    <w:p w:rsidR="00462254" w:rsidRPr="00B12576" w:rsidRDefault="00462254" w:rsidP="00462254">
      <w:pPr>
        <w:spacing w:after="0" w:line="240" w:lineRule="auto"/>
        <w:rPr>
          <w:rFonts w:ascii="Arial" w:hAnsi="Arial" w:cs="Arial"/>
          <w:b/>
          <w:lang w:val="cy-GB"/>
        </w:rPr>
      </w:pPr>
    </w:p>
    <w:p w:rsidR="00462254" w:rsidRPr="00B12576" w:rsidRDefault="00462254" w:rsidP="00462254">
      <w:pPr>
        <w:spacing w:after="0" w:line="240" w:lineRule="auto"/>
        <w:rPr>
          <w:rFonts w:ascii="Arial" w:hAnsi="Arial" w:cs="Arial"/>
          <w:b/>
          <w:lang w:val="cy-GB"/>
        </w:rPr>
      </w:pPr>
    </w:p>
    <w:p w:rsidR="00462254" w:rsidRPr="00B12576" w:rsidRDefault="00462254" w:rsidP="00462254">
      <w:pPr>
        <w:spacing w:after="0" w:line="240" w:lineRule="auto"/>
        <w:rPr>
          <w:rFonts w:ascii="Arial" w:hAnsi="Arial" w:cs="Arial"/>
          <w:b/>
          <w:lang w:val="cy-GB"/>
        </w:rPr>
      </w:pPr>
    </w:p>
    <w:p w:rsidR="00570E46" w:rsidRDefault="00462254" w:rsidP="00462254">
      <w:r w:rsidRPr="00B12576">
        <w:rPr>
          <w:rFonts w:ascii="Arial" w:hAnsi="Arial" w:cs="Arial"/>
          <w:b/>
          <w:lang w:val="cy-GB"/>
        </w:rPr>
        <w:br w:type="page"/>
      </w:r>
      <w:bookmarkStart w:id="0" w:name="_GoBack"/>
      <w:bookmarkEnd w:id="0"/>
    </w:p>
    <w:sectPr w:rsidR="00570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54"/>
    <w:rsid w:val="003D2BB6"/>
    <w:rsid w:val="00462254"/>
    <w:rsid w:val="007E27EC"/>
    <w:rsid w:val="00860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9C743-B537-4327-AAC8-D8768D9C2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25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62254"/>
    <w:rPr>
      <w:color w:val="0000FF"/>
      <w:u w:val="single"/>
    </w:rPr>
  </w:style>
  <w:style w:type="table" w:customStyle="1" w:styleId="TableGrid124">
    <w:name w:val="Table Grid124"/>
    <w:basedOn w:val="TableNormal"/>
    <w:next w:val="TableGrid"/>
    <w:uiPriority w:val="59"/>
    <w:rsid w:val="00462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62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lyw.cymru/sites/default/files/publications/2018-03/addysg-yng-nghymru-cenhadaeth-ein-cenedl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lyw.cymru/sites/default/files/consultations/2019-02/dogfen-ymgynghori-cwricwlwm-trawsnewidiol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-org.ezproxy.uwtsd.ac.uk/10.4324/978131579845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era.ioe.ac.uk/22165/2/150225-successful-futures-en_Redacted.pdf" TargetMode="External"/><Relationship Id="rId10" Type="http://schemas.openxmlformats.org/officeDocument/2006/relationships/hyperlink" Target="https://learning.gov.wales/resources/browse-all/nlnf/?skip=1&amp;lang=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.gov.wales/docs/learningwales/publications/130415-lnf-guidance-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Baggott</cp:lastModifiedBy>
  <cp:revision>1</cp:revision>
  <dcterms:created xsi:type="dcterms:W3CDTF">2019-09-11T12:11:00Z</dcterms:created>
  <dcterms:modified xsi:type="dcterms:W3CDTF">2019-09-11T12:12:00Z</dcterms:modified>
</cp:coreProperties>
</file>