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ED6C6DC" w14:textId="77777777" w:rsidR="005869F9" w:rsidRDefault="00D57F62" w:rsidP="005869F9">
      <w:pPr>
        <w:pStyle w:val="Heading1"/>
      </w:pPr>
      <w:r>
        <w:rPr>
          <w:b w:val="0"/>
          <w:noProof/>
          <w:sz w:val="20"/>
          <w:lang w:eastAsia="en-GB"/>
        </w:rPr>
        <w:drawing>
          <wp:inline distT="0" distB="0" distL="0" distR="0" wp14:anchorId="706EB417" wp14:editId="61FFD342">
            <wp:extent cx="2781300" cy="1085850"/>
            <wp:effectExtent l="0" t="0" r="0" b="0"/>
            <wp:docPr id="1" name="Picture 1" descr="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ew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781300" cy="1085850"/>
                    </a:xfrm>
                    <a:prstGeom prst="rect">
                      <a:avLst/>
                    </a:prstGeom>
                    <a:noFill/>
                    <a:ln>
                      <a:noFill/>
                    </a:ln>
                  </pic:spPr>
                </pic:pic>
              </a:graphicData>
            </a:graphic>
          </wp:inline>
        </w:drawing>
      </w:r>
    </w:p>
    <w:p w14:paraId="609791E7" w14:textId="77777777" w:rsidR="005869F9" w:rsidRDefault="005869F9" w:rsidP="005869F9">
      <w:pPr>
        <w:pStyle w:val="Heading1"/>
      </w:pPr>
    </w:p>
    <w:p w14:paraId="31C53CA9" w14:textId="77777777" w:rsidR="00B7037C" w:rsidRDefault="00B7037C">
      <w:pPr>
        <w:rPr>
          <w:b/>
        </w:rPr>
      </w:pPr>
    </w:p>
    <w:p w14:paraId="76B4EEE4" w14:textId="77777777" w:rsidR="002C5B17" w:rsidRPr="004A4771" w:rsidRDefault="003D12A0">
      <w:pPr>
        <w:pStyle w:val="Heading2"/>
        <w:rPr>
          <w:rFonts w:ascii="Calibri" w:hAnsi="Calibri" w:cs="Calibri"/>
          <w:sz w:val="40"/>
        </w:rPr>
      </w:pPr>
      <w:r>
        <w:rPr>
          <w:rFonts w:ascii="Calibri" w:hAnsi="Calibri" w:cs="Calibri"/>
          <w:sz w:val="40"/>
        </w:rPr>
        <w:t>Swansea Business School</w:t>
      </w:r>
    </w:p>
    <w:p w14:paraId="163D9652" w14:textId="77777777" w:rsidR="00B7037C" w:rsidRPr="00EC593D" w:rsidRDefault="0033024D">
      <w:pPr>
        <w:pStyle w:val="Heading2"/>
        <w:rPr>
          <w:rFonts w:ascii="Calibri" w:hAnsi="Calibri"/>
          <w:sz w:val="40"/>
        </w:rPr>
      </w:pPr>
      <w:r w:rsidRPr="00EC593D">
        <w:rPr>
          <w:rFonts w:ascii="Calibri" w:hAnsi="Calibri"/>
          <w:sz w:val="40"/>
        </w:rPr>
        <w:t>MODULE</w:t>
      </w:r>
      <w:r w:rsidR="00B7037C" w:rsidRPr="00EC593D">
        <w:rPr>
          <w:rFonts w:ascii="Calibri" w:hAnsi="Calibri"/>
          <w:sz w:val="40"/>
        </w:rPr>
        <w:t xml:space="preserve"> </w:t>
      </w:r>
      <w:r w:rsidR="002C5B17" w:rsidRPr="00EC593D">
        <w:rPr>
          <w:rFonts w:ascii="Calibri" w:hAnsi="Calibri"/>
          <w:sz w:val="40"/>
        </w:rPr>
        <w:t xml:space="preserve">REVIEW &amp; </w:t>
      </w:r>
      <w:r w:rsidR="00B7037C" w:rsidRPr="00EC593D">
        <w:rPr>
          <w:rFonts w:ascii="Calibri" w:hAnsi="Calibri"/>
          <w:sz w:val="40"/>
        </w:rPr>
        <w:t xml:space="preserve">EVALUATION </w:t>
      </w:r>
    </w:p>
    <w:p w14:paraId="53BC7412" w14:textId="77777777" w:rsidR="00B7037C" w:rsidRPr="00EC593D" w:rsidRDefault="00591434">
      <w:pPr>
        <w:pStyle w:val="Heading3"/>
        <w:rPr>
          <w:rFonts w:ascii="Calibri" w:hAnsi="Calibri"/>
          <w:sz w:val="32"/>
        </w:rPr>
      </w:pPr>
      <w:r>
        <w:rPr>
          <w:rFonts w:ascii="Calibri" w:hAnsi="Calibri"/>
          <w:sz w:val="32"/>
        </w:rPr>
        <w:t>ACADEMIC YEAR 2019</w:t>
      </w:r>
      <w:r w:rsidR="00CD0150">
        <w:rPr>
          <w:rFonts w:ascii="Calibri" w:hAnsi="Calibri"/>
          <w:sz w:val="32"/>
        </w:rPr>
        <w:t>/</w:t>
      </w:r>
      <w:r>
        <w:rPr>
          <w:rFonts w:ascii="Calibri" w:hAnsi="Calibri"/>
          <w:sz w:val="32"/>
        </w:rPr>
        <w:t>20</w:t>
      </w:r>
    </w:p>
    <w:p w14:paraId="7FBDBDC9" w14:textId="77777777" w:rsidR="00B7037C" w:rsidRDefault="00B7037C">
      <w:pPr>
        <w:jc w:val="cente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82"/>
        <w:gridCol w:w="1737"/>
      </w:tblGrid>
      <w:tr w:rsidR="00B7037C" w:rsidRPr="002C5B17" w14:paraId="0221B211" w14:textId="77777777" w:rsidTr="00191F4A">
        <w:tc>
          <w:tcPr>
            <w:tcW w:w="7479" w:type="dxa"/>
            <w:shd w:val="clear" w:color="auto" w:fill="D9D9D9"/>
          </w:tcPr>
          <w:p w14:paraId="2D26D3C3" w14:textId="77777777" w:rsidR="00B7037C" w:rsidRPr="002C5B17" w:rsidRDefault="00AB6FF5" w:rsidP="00AB6FF5">
            <w:pPr>
              <w:rPr>
                <w:rFonts w:ascii="Calibri" w:hAnsi="Calibri"/>
                <w:b/>
                <w:sz w:val="28"/>
                <w:szCs w:val="28"/>
              </w:rPr>
            </w:pPr>
            <w:r w:rsidRPr="00C004CE">
              <w:rPr>
                <w:rFonts w:ascii="Calibri" w:hAnsi="Calibri"/>
                <w:b/>
                <w:sz w:val="28"/>
                <w:szCs w:val="28"/>
              </w:rPr>
              <w:t>Module</w:t>
            </w:r>
            <w:r>
              <w:rPr>
                <w:rFonts w:ascii="Calibri" w:hAnsi="Calibri"/>
                <w:b/>
                <w:sz w:val="28"/>
                <w:szCs w:val="28"/>
              </w:rPr>
              <w:t xml:space="preserve">:   </w:t>
            </w:r>
            <w:r w:rsidR="00F33277">
              <w:rPr>
                <w:rFonts w:ascii="Calibri" w:hAnsi="Calibri"/>
                <w:b/>
                <w:sz w:val="28"/>
                <w:szCs w:val="28"/>
              </w:rPr>
              <w:t>Leading and Managing Projects</w:t>
            </w:r>
          </w:p>
          <w:p w14:paraId="4596B08A" w14:textId="77777777" w:rsidR="001160A6" w:rsidRDefault="001160A6">
            <w:pPr>
              <w:rPr>
                <w:rFonts w:ascii="Calibri" w:hAnsi="Calibri"/>
                <w:b/>
                <w:sz w:val="28"/>
                <w:szCs w:val="28"/>
              </w:rPr>
            </w:pPr>
          </w:p>
          <w:p w14:paraId="40FF69A9" w14:textId="77777777" w:rsidR="00191F4A" w:rsidRDefault="00191F4A">
            <w:pPr>
              <w:rPr>
                <w:rFonts w:ascii="Calibri" w:hAnsi="Calibri"/>
                <w:b/>
                <w:sz w:val="28"/>
                <w:szCs w:val="28"/>
              </w:rPr>
            </w:pPr>
            <w:r>
              <w:rPr>
                <w:rFonts w:ascii="Calibri" w:hAnsi="Calibri"/>
                <w:b/>
                <w:sz w:val="28"/>
                <w:szCs w:val="28"/>
              </w:rPr>
              <w:t xml:space="preserve">Programme:  </w:t>
            </w:r>
            <w:r w:rsidR="00DE566B">
              <w:rPr>
                <w:rFonts w:ascii="Calibri" w:hAnsi="Calibri"/>
                <w:b/>
                <w:sz w:val="28"/>
                <w:szCs w:val="28"/>
              </w:rPr>
              <w:t>MBA</w:t>
            </w:r>
          </w:p>
          <w:p w14:paraId="218555D5" w14:textId="77777777" w:rsidR="00191F4A" w:rsidRPr="002C5B17" w:rsidRDefault="00191F4A">
            <w:pPr>
              <w:rPr>
                <w:rFonts w:ascii="Calibri" w:hAnsi="Calibri"/>
                <w:b/>
                <w:sz w:val="28"/>
                <w:szCs w:val="28"/>
              </w:rPr>
            </w:pPr>
          </w:p>
          <w:p w14:paraId="133A9344" w14:textId="77777777" w:rsidR="001160A6" w:rsidRPr="002C5B17" w:rsidRDefault="00C03481">
            <w:pPr>
              <w:rPr>
                <w:rFonts w:ascii="Calibri" w:hAnsi="Calibri"/>
                <w:b/>
                <w:sz w:val="28"/>
                <w:szCs w:val="28"/>
              </w:rPr>
            </w:pPr>
            <w:r>
              <w:rPr>
                <w:rFonts w:ascii="Calibri" w:hAnsi="Calibri"/>
                <w:b/>
                <w:sz w:val="28"/>
                <w:szCs w:val="28"/>
              </w:rPr>
              <w:t xml:space="preserve">Lecturer:  </w:t>
            </w:r>
            <w:r w:rsidR="00F33277">
              <w:rPr>
                <w:rFonts w:ascii="Calibri" w:hAnsi="Calibri"/>
                <w:b/>
                <w:sz w:val="28"/>
                <w:szCs w:val="28"/>
              </w:rPr>
              <w:t>Dr Antje Cockrill</w:t>
            </w:r>
          </w:p>
          <w:p w14:paraId="493044BC" w14:textId="77777777" w:rsidR="00B7037C" w:rsidRPr="002C5B17" w:rsidRDefault="00B7037C">
            <w:pPr>
              <w:rPr>
                <w:rFonts w:ascii="Calibri" w:hAnsi="Calibri"/>
                <w:b/>
                <w:sz w:val="28"/>
                <w:szCs w:val="28"/>
              </w:rPr>
            </w:pPr>
          </w:p>
        </w:tc>
        <w:tc>
          <w:tcPr>
            <w:tcW w:w="1766" w:type="dxa"/>
            <w:shd w:val="clear" w:color="auto" w:fill="D9D9D9"/>
          </w:tcPr>
          <w:p w14:paraId="5BC9C081" w14:textId="77777777" w:rsidR="00B7037C" w:rsidRDefault="0096635F" w:rsidP="00191F4A">
            <w:pPr>
              <w:rPr>
                <w:rFonts w:ascii="Calibri" w:hAnsi="Calibri"/>
                <w:b/>
                <w:sz w:val="28"/>
                <w:szCs w:val="28"/>
              </w:rPr>
            </w:pPr>
            <w:r w:rsidRPr="002C5B17">
              <w:rPr>
                <w:rFonts w:ascii="Calibri" w:hAnsi="Calibri"/>
                <w:b/>
                <w:sz w:val="28"/>
                <w:szCs w:val="28"/>
              </w:rPr>
              <w:t>Level</w:t>
            </w:r>
            <w:r w:rsidR="0033024D" w:rsidRPr="002C5B17">
              <w:rPr>
                <w:rFonts w:ascii="Calibri" w:hAnsi="Calibri"/>
                <w:b/>
                <w:sz w:val="28"/>
                <w:szCs w:val="28"/>
              </w:rPr>
              <w:t xml:space="preserve">: </w:t>
            </w:r>
            <w:r w:rsidR="001266F6">
              <w:rPr>
                <w:rFonts w:ascii="Calibri" w:hAnsi="Calibri"/>
                <w:b/>
                <w:sz w:val="28"/>
                <w:szCs w:val="28"/>
              </w:rPr>
              <w:t>7</w:t>
            </w:r>
          </w:p>
          <w:p w14:paraId="65EAF764" w14:textId="77777777" w:rsidR="00191F4A" w:rsidRPr="002C5B17" w:rsidRDefault="00191F4A" w:rsidP="00191F4A">
            <w:pPr>
              <w:rPr>
                <w:rFonts w:ascii="Calibri" w:hAnsi="Calibri"/>
                <w:b/>
                <w:sz w:val="28"/>
                <w:szCs w:val="28"/>
              </w:rPr>
            </w:pPr>
          </w:p>
        </w:tc>
      </w:tr>
      <w:tr w:rsidR="0033024D" w:rsidRPr="00F33277" w14:paraId="7B67C0D4" w14:textId="77777777">
        <w:tc>
          <w:tcPr>
            <w:tcW w:w="9245" w:type="dxa"/>
            <w:gridSpan w:val="2"/>
          </w:tcPr>
          <w:p w14:paraId="61B8D784" w14:textId="77777777" w:rsidR="0033024D" w:rsidRPr="00F33277" w:rsidRDefault="0033024D" w:rsidP="00F33277">
            <w:pPr>
              <w:spacing w:line="276" w:lineRule="auto"/>
              <w:rPr>
                <w:rFonts w:asciiTheme="minorHAnsi" w:hAnsiTheme="minorHAnsi" w:cstheme="minorHAnsi"/>
                <w:b/>
                <w:sz w:val="22"/>
                <w:szCs w:val="22"/>
              </w:rPr>
            </w:pPr>
            <w:r w:rsidRPr="00F33277">
              <w:rPr>
                <w:rFonts w:asciiTheme="minorHAnsi" w:hAnsiTheme="minorHAnsi" w:cstheme="minorHAnsi"/>
                <w:b/>
                <w:sz w:val="22"/>
                <w:szCs w:val="22"/>
              </w:rPr>
              <w:t>Module Review</w:t>
            </w:r>
            <w:r w:rsidR="001160A6" w:rsidRPr="00F33277">
              <w:rPr>
                <w:rFonts w:asciiTheme="minorHAnsi" w:hAnsiTheme="minorHAnsi" w:cstheme="minorHAnsi"/>
                <w:b/>
                <w:sz w:val="22"/>
                <w:szCs w:val="22"/>
              </w:rPr>
              <w:t xml:space="preserve"> (e.g. content, learning &amp; teaching strategies, assessment strategies</w:t>
            </w:r>
            <w:r w:rsidR="00B65DEC" w:rsidRPr="00F33277">
              <w:rPr>
                <w:rFonts w:asciiTheme="minorHAnsi" w:hAnsiTheme="minorHAnsi" w:cstheme="minorHAnsi"/>
                <w:b/>
                <w:sz w:val="22"/>
                <w:szCs w:val="22"/>
              </w:rPr>
              <w:t xml:space="preserve">, </w:t>
            </w:r>
            <w:r w:rsidR="002C5B17" w:rsidRPr="00F33277">
              <w:rPr>
                <w:rFonts w:asciiTheme="minorHAnsi" w:hAnsiTheme="minorHAnsi" w:cstheme="minorHAnsi"/>
                <w:b/>
                <w:sz w:val="22"/>
                <w:szCs w:val="22"/>
              </w:rPr>
              <w:t xml:space="preserve">use of technology, </w:t>
            </w:r>
            <w:r w:rsidR="00B65DEC" w:rsidRPr="00F33277">
              <w:rPr>
                <w:rFonts w:asciiTheme="minorHAnsi" w:hAnsiTheme="minorHAnsi" w:cstheme="minorHAnsi"/>
                <w:b/>
                <w:sz w:val="22"/>
                <w:szCs w:val="22"/>
              </w:rPr>
              <w:t>problems</w:t>
            </w:r>
            <w:r w:rsidR="002C5B17" w:rsidRPr="00F33277">
              <w:rPr>
                <w:rFonts w:asciiTheme="minorHAnsi" w:hAnsiTheme="minorHAnsi" w:cstheme="minorHAnsi"/>
                <w:b/>
                <w:sz w:val="22"/>
                <w:szCs w:val="22"/>
              </w:rPr>
              <w:t>, consequences of changes as a result of previous review, etc.</w:t>
            </w:r>
            <w:r w:rsidR="001160A6" w:rsidRPr="00F33277">
              <w:rPr>
                <w:rFonts w:asciiTheme="minorHAnsi" w:hAnsiTheme="minorHAnsi" w:cstheme="minorHAnsi"/>
                <w:b/>
                <w:sz w:val="22"/>
                <w:szCs w:val="22"/>
              </w:rPr>
              <w:t>)</w:t>
            </w:r>
            <w:r w:rsidRPr="00F33277">
              <w:rPr>
                <w:rFonts w:asciiTheme="minorHAnsi" w:hAnsiTheme="minorHAnsi" w:cstheme="minorHAnsi"/>
                <w:b/>
                <w:sz w:val="22"/>
                <w:szCs w:val="22"/>
              </w:rPr>
              <w:t>:</w:t>
            </w:r>
          </w:p>
          <w:p w14:paraId="0B30DCA4" w14:textId="77777777" w:rsidR="00AB6FF5" w:rsidRPr="00F33277" w:rsidRDefault="00AB6FF5" w:rsidP="00F33277">
            <w:pPr>
              <w:spacing w:line="276" w:lineRule="auto"/>
              <w:rPr>
                <w:rFonts w:asciiTheme="minorHAnsi" w:hAnsiTheme="minorHAnsi" w:cstheme="minorHAnsi"/>
                <w:b/>
                <w:sz w:val="22"/>
                <w:szCs w:val="22"/>
              </w:rPr>
            </w:pPr>
          </w:p>
          <w:p w14:paraId="6C8D4974" w14:textId="77777777" w:rsidR="00C57B60" w:rsidRPr="00F33277" w:rsidRDefault="00C57B60" w:rsidP="00F33277">
            <w:pPr>
              <w:spacing w:line="276" w:lineRule="auto"/>
              <w:rPr>
                <w:rFonts w:asciiTheme="minorHAnsi" w:hAnsiTheme="minorHAnsi" w:cstheme="minorHAnsi"/>
                <w:b/>
                <w:sz w:val="22"/>
                <w:szCs w:val="22"/>
              </w:rPr>
            </w:pPr>
            <w:r w:rsidRPr="00F33277">
              <w:rPr>
                <w:rFonts w:asciiTheme="minorHAnsi" w:hAnsiTheme="minorHAnsi" w:cstheme="minorHAnsi"/>
                <w:b/>
                <w:sz w:val="22"/>
                <w:szCs w:val="22"/>
              </w:rPr>
              <w:t>Aims</w:t>
            </w:r>
          </w:p>
          <w:p w14:paraId="0347EB18" w14:textId="77777777" w:rsidR="00F33277" w:rsidRPr="00F33277" w:rsidRDefault="00F33277" w:rsidP="00F33277">
            <w:pPr>
              <w:spacing w:line="276" w:lineRule="auto"/>
              <w:contextualSpacing/>
              <w:jc w:val="both"/>
              <w:rPr>
                <w:rFonts w:asciiTheme="minorHAnsi" w:hAnsiTheme="minorHAnsi" w:cstheme="minorHAnsi"/>
                <w:sz w:val="22"/>
                <w:szCs w:val="22"/>
              </w:rPr>
            </w:pPr>
            <w:r w:rsidRPr="00F33277">
              <w:rPr>
                <w:rFonts w:asciiTheme="minorHAnsi" w:hAnsiTheme="minorHAnsi" w:cstheme="minorHAnsi"/>
                <w:sz w:val="22"/>
                <w:szCs w:val="22"/>
              </w:rPr>
              <w:t>The aims of this module are for students to</w:t>
            </w:r>
            <w:r w:rsidRPr="00F33277">
              <w:rPr>
                <w:rFonts w:asciiTheme="minorHAnsi" w:hAnsiTheme="minorHAnsi" w:cstheme="minorHAnsi"/>
                <w:sz w:val="22"/>
                <w:szCs w:val="22"/>
              </w:rPr>
              <w:t xml:space="preserve"> demonstrate self-direction and originality in tackling and solving problems and to apply the principles and practices of project management critically and autonomously at professional level.</w:t>
            </w:r>
            <w:r w:rsidRPr="00F33277">
              <w:rPr>
                <w:rFonts w:asciiTheme="minorHAnsi" w:hAnsiTheme="minorHAnsi" w:cstheme="minorHAnsi"/>
                <w:sz w:val="22"/>
                <w:szCs w:val="22"/>
              </w:rPr>
              <w:t xml:space="preserve"> Furthermore, they should develop the ability to </w:t>
            </w:r>
            <w:r w:rsidRPr="00F33277">
              <w:rPr>
                <w:rFonts w:asciiTheme="minorHAnsi" w:hAnsiTheme="minorHAnsi" w:cstheme="minorHAnsi"/>
                <w:sz w:val="22"/>
                <w:szCs w:val="22"/>
              </w:rPr>
              <w:t>deal with complex issues analytically, systematically and creatively, make evaluative judgements in the absence of complete data and communicate their conclusions clearly to specialist and non-specialist audiences.</w:t>
            </w:r>
          </w:p>
          <w:p w14:paraId="7912A63F" w14:textId="77777777" w:rsidR="00F33277" w:rsidRPr="00F33277" w:rsidRDefault="00F33277" w:rsidP="00F33277">
            <w:pPr>
              <w:spacing w:line="276" w:lineRule="auto"/>
              <w:ind w:hanging="567"/>
              <w:jc w:val="both"/>
              <w:rPr>
                <w:rFonts w:asciiTheme="minorHAnsi" w:hAnsiTheme="minorHAnsi" w:cstheme="minorHAnsi"/>
                <w:b/>
                <w:sz w:val="22"/>
                <w:szCs w:val="22"/>
                <w:lang w:eastAsia="en-GB"/>
              </w:rPr>
            </w:pPr>
          </w:p>
          <w:p w14:paraId="5B80B75F" w14:textId="77777777" w:rsidR="00C57B60" w:rsidRPr="00F33277" w:rsidRDefault="00F33277" w:rsidP="00F33277">
            <w:pPr>
              <w:spacing w:line="276" w:lineRule="auto"/>
              <w:rPr>
                <w:rFonts w:asciiTheme="minorHAnsi" w:hAnsiTheme="minorHAnsi" w:cstheme="minorHAnsi"/>
                <w:sz w:val="22"/>
                <w:szCs w:val="22"/>
              </w:rPr>
            </w:pPr>
            <w:r w:rsidRPr="00F33277">
              <w:rPr>
                <w:rFonts w:asciiTheme="minorHAnsi" w:hAnsiTheme="minorHAnsi" w:cstheme="minorHAnsi"/>
                <w:sz w:val="22"/>
                <w:szCs w:val="22"/>
              </w:rPr>
              <w:t>In less abstract terms this mean students should get to know a range of project management tools and techniques, and develop the ability to evaluate and apply them in real business situations.</w:t>
            </w:r>
          </w:p>
          <w:p w14:paraId="7407AB6C" w14:textId="77777777" w:rsidR="00F33277" w:rsidRPr="00F33277" w:rsidRDefault="00F33277" w:rsidP="00F33277">
            <w:pPr>
              <w:spacing w:line="276" w:lineRule="auto"/>
              <w:rPr>
                <w:rFonts w:asciiTheme="minorHAnsi" w:hAnsiTheme="minorHAnsi" w:cstheme="minorHAnsi"/>
                <w:sz w:val="22"/>
                <w:szCs w:val="22"/>
              </w:rPr>
            </w:pPr>
          </w:p>
          <w:p w14:paraId="65484E5C" w14:textId="77777777" w:rsidR="00A13A69" w:rsidRPr="00F33277" w:rsidRDefault="00C57B60" w:rsidP="00F33277">
            <w:pPr>
              <w:spacing w:line="276" w:lineRule="auto"/>
              <w:rPr>
                <w:rFonts w:asciiTheme="minorHAnsi" w:hAnsiTheme="minorHAnsi" w:cstheme="minorHAnsi"/>
                <w:b/>
                <w:sz w:val="22"/>
                <w:szCs w:val="22"/>
              </w:rPr>
            </w:pPr>
            <w:r w:rsidRPr="00F33277">
              <w:rPr>
                <w:rFonts w:asciiTheme="minorHAnsi" w:hAnsiTheme="minorHAnsi" w:cstheme="minorHAnsi"/>
                <w:b/>
                <w:sz w:val="22"/>
                <w:szCs w:val="22"/>
              </w:rPr>
              <w:t>Learning and Teaching Strategies</w:t>
            </w:r>
          </w:p>
          <w:p w14:paraId="21F310A4" w14:textId="77777777" w:rsidR="00F33277" w:rsidRPr="00F33277" w:rsidRDefault="00F33277" w:rsidP="00F33277">
            <w:pPr>
              <w:spacing w:line="276" w:lineRule="auto"/>
              <w:jc w:val="both"/>
              <w:rPr>
                <w:rFonts w:asciiTheme="minorHAnsi" w:hAnsiTheme="minorHAnsi" w:cstheme="minorHAnsi"/>
                <w:iCs/>
                <w:sz w:val="22"/>
                <w:szCs w:val="22"/>
              </w:rPr>
            </w:pPr>
            <w:r w:rsidRPr="00F33277">
              <w:rPr>
                <w:rFonts w:asciiTheme="minorHAnsi" w:hAnsiTheme="minorHAnsi" w:cstheme="minorHAnsi"/>
                <w:sz w:val="22"/>
                <w:szCs w:val="22"/>
              </w:rPr>
              <w:t>There is a strong emphasis on student –led learning on this module. After the first few weeks of the module, s</w:t>
            </w:r>
            <w:r w:rsidRPr="00F33277">
              <w:rPr>
                <w:rFonts w:asciiTheme="minorHAnsi" w:hAnsiTheme="minorHAnsi" w:cstheme="minorHAnsi"/>
                <w:iCs/>
                <w:sz w:val="22"/>
                <w:szCs w:val="22"/>
              </w:rPr>
              <w:t xml:space="preserve">tudents formulate and finalise their project ideas that </w:t>
            </w:r>
            <w:r w:rsidRPr="00F33277">
              <w:rPr>
                <w:rFonts w:asciiTheme="minorHAnsi" w:hAnsiTheme="minorHAnsi" w:cstheme="minorHAnsi"/>
                <w:iCs/>
                <w:sz w:val="22"/>
                <w:szCs w:val="22"/>
              </w:rPr>
              <w:t xml:space="preserve">need to </w:t>
            </w:r>
            <w:r w:rsidRPr="00F33277">
              <w:rPr>
                <w:rFonts w:asciiTheme="minorHAnsi" w:hAnsiTheme="minorHAnsi" w:cstheme="minorHAnsi"/>
                <w:iCs/>
                <w:sz w:val="22"/>
                <w:szCs w:val="22"/>
              </w:rPr>
              <w:t>have a sound business case justification and present them in the form of a project initiation document (PID).  Before the submission of their PID, students will meet individually with the module tutor to discuss their ideas and to refine their PID especially in terms of the project’s feasibility and relevance and business case justification.  The format of this meeting will resemble the initial meeting a consultant would have with a potential customer to determine the boundaries an</w:t>
            </w:r>
            <w:r w:rsidRPr="00F33277">
              <w:rPr>
                <w:rFonts w:asciiTheme="minorHAnsi" w:hAnsiTheme="minorHAnsi" w:cstheme="minorHAnsi"/>
                <w:iCs/>
                <w:sz w:val="22"/>
                <w:szCs w:val="22"/>
              </w:rPr>
              <w:t xml:space="preserve">d deliverables of a </w:t>
            </w:r>
            <w:r w:rsidRPr="00F33277">
              <w:rPr>
                <w:rFonts w:asciiTheme="minorHAnsi" w:hAnsiTheme="minorHAnsi" w:cstheme="minorHAnsi"/>
                <w:iCs/>
                <w:sz w:val="22"/>
                <w:szCs w:val="22"/>
              </w:rPr>
              <w:t xml:space="preserve">project.  </w:t>
            </w:r>
          </w:p>
          <w:p w14:paraId="04D228AA" w14:textId="77777777" w:rsidR="00F33277" w:rsidRPr="00F33277" w:rsidRDefault="00F33277" w:rsidP="00F33277">
            <w:pPr>
              <w:spacing w:line="276" w:lineRule="auto"/>
              <w:jc w:val="both"/>
              <w:rPr>
                <w:rFonts w:asciiTheme="minorHAnsi" w:hAnsiTheme="minorHAnsi" w:cstheme="minorHAnsi"/>
                <w:iCs/>
                <w:sz w:val="22"/>
                <w:szCs w:val="22"/>
              </w:rPr>
            </w:pPr>
          </w:p>
          <w:p w14:paraId="0D6EC75F" w14:textId="77777777" w:rsidR="00F33277" w:rsidRPr="00F33277" w:rsidRDefault="00F33277" w:rsidP="00F33277">
            <w:pPr>
              <w:spacing w:line="276" w:lineRule="auto"/>
              <w:jc w:val="both"/>
              <w:rPr>
                <w:rFonts w:asciiTheme="minorHAnsi" w:hAnsiTheme="minorHAnsi" w:cstheme="minorHAnsi"/>
                <w:bCs/>
                <w:iCs/>
                <w:sz w:val="22"/>
                <w:szCs w:val="22"/>
              </w:rPr>
            </w:pPr>
            <w:r w:rsidRPr="00F33277">
              <w:rPr>
                <w:rFonts w:asciiTheme="minorHAnsi" w:hAnsiTheme="minorHAnsi" w:cstheme="minorHAnsi"/>
                <w:iCs/>
                <w:sz w:val="22"/>
                <w:szCs w:val="22"/>
              </w:rPr>
              <w:t>Group work will also be a significant part of the teaching and learning strategy where students will form into small groups and present the ideas detailed in their PID, to each other.  This process resembles the practice of making a “pitch” as would a consultant in the real world of work when tendering for contracts, but which also offers a useful opportunity to obtain feedback in the project initiation phase.   During this session, students will be encouraged to adopt an inquisitorial stance with each other, thereby simulating the development of a viable project with a potential contribution in the ‘real world’.</w:t>
            </w:r>
            <w:r w:rsidRPr="00F33277">
              <w:rPr>
                <w:rFonts w:asciiTheme="minorHAnsi" w:hAnsiTheme="minorHAnsi" w:cstheme="minorHAnsi"/>
                <w:bCs/>
                <w:iCs/>
                <w:sz w:val="22"/>
                <w:szCs w:val="22"/>
              </w:rPr>
              <w:t xml:space="preserve">  </w:t>
            </w:r>
          </w:p>
          <w:p w14:paraId="6DE3312B" w14:textId="77777777" w:rsidR="00F33277" w:rsidRPr="00F33277" w:rsidRDefault="00F33277" w:rsidP="00F33277">
            <w:pPr>
              <w:spacing w:line="276" w:lineRule="auto"/>
              <w:jc w:val="both"/>
              <w:rPr>
                <w:rFonts w:asciiTheme="minorHAnsi" w:hAnsiTheme="minorHAnsi" w:cstheme="minorHAnsi"/>
                <w:bCs/>
                <w:iCs/>
                <w:sz w:val="22"/>
                <w:szCs w:val="22"/>
              </w:rPr>
            </w:pPr>
          </w:p>
          <w:p w14:paraId="3FE23E86" w14:textId="77777777" w:rsidR="00F33277" w:rsidRPr="00F33277" w:rsidRDefault="00F33277" w:rsidP="00F33277">
            <w:pPr>
              <w:spacing w:line="276" w:lineRule="auto"/>
              <w:rPr>
                <w:rFonts w:asciiTheme="minorHAnsi" w:hAnsiTheme="minorHAnsi" w:cstheme="minorHAnsi"/>
                <w:sz w:val="22"/>
                <w:szCs w:val="22"/>
              </w:rPr>
            </w:pPr>
            <w:r w:rsidRPr="00F33277">
              <w:rPr>
                <w:rFonts w:asciiTheme="minorHAnsi" w:hAnsiTheme="minorHAnsi" w:cstheme="minorHAnsi"/>
                <w:sz w:val="22"/>
                <w:szCs w:val="22"/>
              </w:rPr>
              <w:t xml:space="preserve">In the final weeks of the module, students will be working in small groups in close consultation with the module lecturer to ensure that the project reports are completed successfully in terms of its set deliverables evidenced in the PID and in relation to the pre-set marking criteria. </w:t>
            </w:r>
          </w:p>
          <w:p w14:paraId="658576EA" w14:textId="77777777" w:rsidR="00A13A69" w:rsidRPr="00F33277" w:rsidRDefault="00A13A69" w:rsidP="00F33277">
            <w:pPr>
              <w:spacing w:line="276" w:lineRule="auto"/>
              <w:rPr>
                <w:rFonts w:asciiTheme="minorHAnsi" w:hAnsiTheme="minorHAnsi" w:cstheme="minorHAnsi"/>
                <w:sz w:val="22"/>
                <w:szCs w:val="22"/>
              </w:rPr>
            </w:pPr>
          </w:p>
          <w:p w14:paraId="4C2FDFD9" w14:textId="77777777" w:rsidR="00C57B60" w:rsidRPr="00F33277" w:rsidRDefault="00C57B60" w:rsidP="00F33277">
            <w:pPr>
              <w:spacing w:line="276" w:lineRule="auto"/>
              <w:rPr>
                <w:rFonts w:asciiTheme="minorHAnsi" w:hAnsiTheme="minorHAnsi" w:cstheme="minorHAnsi"/>
                <w:b/>
                <w:sz w:val="22"/>
                <w:szCs w:val="22"/>
              </w:rPr>
            </w:pPr>
            <w:r w:rsidRPr="00F33277">
              <w:rPr>
                <w:rFonts w:asciiTheme="minorHAnsi" w:hAnsiTheme="minorHAnsi" w:cstheme="minorHAnsi"/>
                <w:b/>
                <w:sz w:val="22"/>
                <w:szCs w:val="22"/>
              </w:rPr>
              <w:t>Assessment</w:t>
            </w:r>
          </w:p>
          <w:p w14:paraId="63AB76CD" w14:textId="77777777" w:rsidR="00F33277" w:rsidRPr="00F33277" w:rsidRDefault="00C57B60" w:rsidP="00F33277">
            <w:pPr>
              <w:spacing w:line="276" w:lineRule="auto"/>
              <w:rPr>
                <w:rFonts w:asciiTheme="minorHAnsi" w:hAnsiTheme="minorHAnsi" w:cstheme="minorHAnsi"/>
                <w:sz w:val="22"/>
                <w:szCs w:val="22"/>
              </w:rPr>
            </w:pPr>
            <w:r w:rsidRPr="00F33277">
              <w:rPr>
                <w:rFonts w:asciiTheme="minorHAnsi" w:hAnsiTheme="minorHAnsi" w:cstheme="minorHAnsi"/>
                <w:sz w:val="22"/>
                <w:szCs w:val="22"/>
              </w:rPr>
              <w:t xml:space="preserve">Assessment 1 </w:t>
            </w:r>
            <w:r w:rsidR="00F33277" w:rsidRPr="00F33277">
              <w:rPr>
                <w:rFonts w:asciiTheme="minorHAnsi" w:hAnsiTheme="minorHAnsi" w:cstheme="minorHAnsi"/>
                <w:sz w:val="22"/>
                <w:szCs w:val="22"/>
              </w:rPr>
              <w:t>is a Project Initiation Document in which students outline their planned project. The emphasis here is on developing a potentially deliverable project. Assessment 2 is a Project Report which is a project plan, usually a feasibility study. Project management tools and techniques should be applied and especially the business case should have some academic underpinning. Higher marks are awarded if the details of the project implementation have been considered and been translated into a structured, realistic project plan.</w:t>
            </w:r>
          </w:p>
          <w:p w14:paraId="43F970B0" w14:textId="77777777" w:rsidR="00F33277" w:rsidRPr="00F33277" w:rsidRDefault="00F33277" w:rsidP="00F33277">
            <w:pPr>
              <w:spacing w:line="276" w:lineRule="auto"/>
              <w:rPr>
                <w:rFonts w:asciiTheme="minorHAnsi" w:hAnsiTheme="minorHAnsi" w:cstheme="minorHAnsi"/>
                <w:sz w:val="22"/>
                <w:szCs w:val="22"/>
              </w:rPr>
            </w:pPr>
          </w:p>
          <w:p w14:paraId="5364DE16" w14:textId="77777777" w:rsidR="00FE633A" w:rsidRPr="00F33277" w:rsidRDefault="00020678" w:rsidP="00F33277">
            <w:pPr>
              <w:spacing w:line="276" w:lineRule="auto"/>
              <w:rPr>
                <w:rFonts w:asciiTheme="minorHAnsi" w:hAnsiTheme="minorHAnsi" w:cstheme="minorHAnsi"/>
                <w:b/>
                <w:sz w:val="22"/>
                <w:szCs w:val="22"/>
              </w:rPr>
            </w:pPr>
            <w:r w:rsidRPr="00F33277">
              <w:rPr>
                <w:rFonts w:asciiTheme="minorHAnsi" w:hAnsiTheme="minorHAnsi" w:cstheme="minorHAnsi"/>
                <w:b/>
                <w:sz w:val="22"/>
                <w:szCs w:val="22"/>
              </w:rPr>
              <w:t xml:space="preserve">Developments based on previous </w:t>
            </w:r>
            <w:r w:rsidR="002F1691" w:rsidRPr="00F33277">
              <w:rPr>
                <w:rFonts w:asciiTheme="minorHAnsi" w:hAnsiTheme="minorHAnsi" w:cstheme="minorHAnsi"/>
                <w:b/>
                <w:sz w:val="22"/>
                <w:szCs w:val="22"/>
              </w:rPr>
              <w:t>review:</w:t>
            </w:r>
          </w:p>
          <w:p w14:paraId="5FA8DD23" w14:textId="77777777" w:rsidR="00175203" w:rsidRPr="00F33277" w:rsidRDefault="00F33277" w:rsidP="00F33277">
            <w:pPr>
              <w:spacing w:line="276" w:lineRule="auto"/>
              <w:rPr>
                <w:rFonts w:asciiTheme="minorHAnsi" w:hAnsiTheme="minorHAnsi" w:cstheme="minorHAnsi"/>
                <w:sz w:val="22"/>
                <w:szCs w:val="22"/>
              </w:rPr>
            </w:pPr>
            <w:r w:rsidRPr="00F33277">
              <w:rPr>
                <w:rFonts w:asciiTheme="minorHAnsi" w:hAnsiTheme="minorHAnsi" w:cstheme="minorHAnsi"/>
                <w:sz w:val="22"/>
                <w:szCs w:val="22"/>
              </w:rPr>
              <w:t>The previous year’s review did not suggest any significant changes</w:t>
            </w:r>
          </w:p>
          <w:p w14:paraId="6C387E2D" w14:textId="77777777" w:rsidR="00F33277" w:rsidRPr="00F33277" w:rsidRDefault="00F33277" w:rsidP="00F33277">
            <w:pPr>
              <w:spacing w:line="276" w:lineRule="auto"/>
              <w:rPr>
                <w:rFonts w:asciiTheme="minorHAnsi" w:hAnsiTheme="minorHAnsi" w:cstheme="minorHAnsi"/>
                <w:sz w:val="22"/>
                <w:szCs w:val="22"/>
              </w:rPr>
            </w:pPr>
          </w:p>
          <w:p w14:paraId="4E4D64DB" w14:textId="77777777" w:rsidR="00F33277" w:rsidRPr="00F33277" w:rsidRDefault="00F33277" w:rsidP="00F33277">
            <w:pPr>
              <w:spacing w:line="276" w:lineRule="auto"/>
              <w:rPr>
                <w:rFonts w:asciiTheme="minorHAnsi" w:hAnsiTheme="minorHAnsi" w:cstheme="minorHAnsi"/>
                <w:b/>
                <w:sz w:val="22"/>
                <w:szCs w:val="22"/>
              </w:rPr>
            </w:pPr>
            <w:r w:rsidRPr="00F33277">
              <w:rPr>
                <w:rFonts w:asciiTheme="minorHAnsi" w:hAnsiTheme="minorHAnsi" w:cstheme="minorHAnsi"/>
                <w:b/>
                <w:sz w:val="22"/>
                <w:szCs w:val="22"/>
              </w:rPr>
              <w:t>Reflection</w:t>
            </w:r>
            <w:r w:rsidRPr="00F33277">
              <w:rPr>
                <w:rFonts w:asciiTheme="minorHAnsi" w:hAnsiTheme="minorHAnsi" w:cstheme="minorHAnsi"/>
                <w:b/>
                <w:sz w:val="22"/>
                <w:szCs w:val="22"/>
              </w:rPr>
              <w:t xml:space="preserve"> on the module</w:t>
            </w:r>
          </w:p>
          <w:p w14:paraId="0A22FD9A" w14:textId="77777777" w:rsidR="00F33277" w:rsidRPr="00F33277" w:rsidRDefault="00F33277" w:rsidP="00F33277">
            <w:pPr>
              <w:spacing w:line="276" w:lineRule="auto"/>
              <w:rPr>
                <w:rFonts w:asciiTheme="minorHAnsi" w:hAnsiTheme="minorHAnsi" w:cstheme="minorHAnsi"/>
                <w:sz w:val="22"/>
                <w:szCs w:val="22"/>
              </w:rPr>
            </w:pPr>
            <w:r w:rsidRPr="00F33277">
              <w:rPr>
                <w:rFonts w:asciiTheme="minorHAnsi" w:hAnsiTheme="minorHAnsi" w:cstheme="minorHAnsi"/>
                <w:sz w:val="22"/>
                <w:szCs w:val="22"/>
              </w:rPr>
              <w:t>Currently this module is taught once a year for full time and part time MBA students together. The delivery format is six days full time. This delivery format has been used for a number of years and works well. However, the group size this year was too large with too many MBA students without sufficient work experience on this module. Initially this was a module only offered to part time students as they all have work experience. Historically, the majority of students in the module would achieve distinctions due to the effort they put into their projects. This is clearly no longer the case. Two strategies should be considered in the future, teaching the module twice to reduce group size and secondly to limit participation to students with work experience (could be part time, but some work experience is needed).</w:t>
            </w:r>
          </w:p>
        </w:tc>
      </w:tr>
    </w:tbl>
    <w:p w14:paraId="565D7495" w14:textId="77777777" w:rsidR="002C5B17" w:rsidRPr="00F33277" w:rsidRDefault="002C5B17" w:rsidP="00F33277">
      <w:pPr>
        <w:spacing w:line="276" w:lineRule="auto"/>
        <w:rPr>
          <w:rFonts w:asciiTheme="minorHAnsi" w:hAnsiTheme="minorHAnsi" w:cstheme="minorHAnsi"/>
          <w:sz w:val="22"/>
          <w:szCs w:val="22"/>
        </w:rPr>
      </w:pPr>
    </w:p>
    <w:p w14:paraId="5A4E63CD" w14:textId="77777777" w:rsidR="00E03EB1" w:rsidRPr="00F33277" w:rsidRDefault="00E03EB1" w:rsidP="00F33277">
      <w:pPr>
        <w:spacing w:line="276" w:lineRule="auto"/>
        <w:rPr>
          <w:rFonts w:asciiTheme="minorHAnsi" w:hAnsiTheme="minorHAnsi" w:cstheme="minorHAnsi"/>
          <w:sz w:val="22"/>
          <w:szCs w:val="22"/>
        </w:rPr>
      </w:pPr>
    </w:p>
    <w:tbl>
      <w:tblPr>
        <w:tblW w:w="92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45"/>
      </w:tblGrid>
      <w:tr w:rsidR="00B7037C" w:rsidRPr="00F33277" w14:paraId="4B95850C" w14:textId="77777777" w:rsidTr="00F33277">
        <w:tc>
          <w:tcPr>
            <w:tcW w:w="9245" w:type="dxa"/>
          </w:tcPr>
          <w:p w14:paraId="0C5789FD" w14:textId="77777777" w:rsidR="00B7037C" w:rsidRPr="00F33277" w:rsidRDefault="00B7037C" w:rsidP="00F33277">
            <w:pPr>
              <w:spacing w:line="276" w:lineRule="auto"/>
              <w:rPr>
                <w:rFonts w:asciiTheme="minorHAnsi" w:hAnsiTheme="minorHAnsi" w:cstheme="minorHAnsi"/>
                <w:b/>
                <w:sz w:val="28"/>
                <w:szCs w:val="28"/>
              </w:rPr>
            </w:pPr>
            <w:r w:rsidRPr="00F33277">
              <w:rPr>
                <w:rFonts w:asciiTheme="minorHAnsi" w:hAnsiTheme="minorHAnsi" w:cstheme="minorHAnsi"/>
                <w:b/>
                <w:sz w:val="28"/>
                <w:szCs w:val="28"/>
              </w:rPr>
              <w:t>Analysis of Grades</w:t>
            </w:r>
            <w:r w:rsidR="0033024D" w:rsidRPr="00F33277">
              <w:rPr>
                <w:rFonts w:asciiTheme="minorHAnsi" w:hAnsiTheme="minorHAnsi" w:cstheme="minorHAnsi"/>
                <w:b/>
                <w:sz w:val="28"/>
                <w:szCs w:val="28"/>
              </w:rPr>
              <w:t xml:space="preserve"> </w:t>
            </w:r>
          </w:p>
          <w:p w14:paraId="15557293" w14:textId="77777777" w:rsidR="00F33277" w:rsidRPr="00F33277" w:rsidRDefault="00F33277" w:rsidP="00F33277">
            <w:pPr>
              <w:spacing w:line="276" w:lineRule="auto"/>
              <w:rPr>
                <w:rFonts w:asciiTheme="minorHAnsi" w:hAnsiTheme="minorHAnsi" w:cstheme="minorHAnsi"/>
                <w:b/>
                <w:sz w:val="22"/>
                <w:szCs w:val="22"/>
              </w:rPr>
            </w:pPr>
          </w:p>
          <w:p w14:paraId="0A1925B5" w14:textId="77777777" w:rsidR="00F33277" w:rsidRPr="00F33277" w:rsidRDefault="00F33277" w:rsidP="00F33277">
            <w:pPr>
              <w:spacing w:line="276" w:lineRule="auto"/>
              <w:rPr>
                <w:rFonts w:asciiTheme="minorHAnsi" w:hAnsiTheme="minorHAnsi" w:cstheme="minorHAnsi"/>
                <w:b/>
                <w:sz w:val="22"/>
                <w:szCs w:val="22"/>
              </w:rPr>
            </w:pPr>
            <w:r w:rsidRPr="00F33277">
              <w:rPr>
                <w:rFonts w:asciiTheme="minorHAnsi" w:hAnsiTheme="minorHAnsi" w:cstheme="minorHAnsi"/>
                <w:noProof/>
                <w:sz w:val="22"/>
                <w:szCs w:val="22"/>
                <w:lang w:eastAsia="en-GB"/>
              </w:rPr>
              <w:drawing>
                <wp:anchor distT="0" distB="0" distL="114300" distR="114300" simplePos="0" relativeHeight="251658240" behindDoc="0" locked="0" layoutInCell="1" allowOverlap="1" wp14:anchorId="1CD5ED28" wp14:editId="55F7E9CD">
                  <wp:simplePos x="0" y="0"/>
                  <wp:positionH relativeFrom="column">
                    <wp:posOffset>4445</wp:posOffset>
                  </wp:positionH>
                  <wp:positionV relativeFrom="paragraph">
                    <wp:posOffset>-3810</wp:posOffset>
                  </wp:positionV>
                  <wp:extent cx="3581400" cy="1257300"/>
                  <wp:effectExtent l="0" t="0" r="0" b="0"/>
                  <wp:wrapSquare wrapText="bothSides"/>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anchor>
              </w:drawing>
            </w:r>
          </w:p>
          <w:p w14:paraId="01C83BFE" w14:textId="77777777" w:rsidR="002F1691" w:rsidRPr="00F33277" w:rsidRDefault="00B653D0" w:rsidP="00F33277">
            <w:pPr>
              <w:spacing w:line="276" w:lineRule="auto"/>
              <w:jc w:val="both"/>
              <w:rPr>
                <w:rFonts w:asciiTheme="minorHAnsi" w:hAnsiTheme="minorHAnsi" w:cstheme="minorHAnsi"/>
                <w:sz w:val="22"/>
                <w:szCs w:val="22"/>
              </w:rPr>
            </w:pPr>
            <w:r w:rsidRPr="00F33277">
              <w:rPr>
                <w:rFonts w:asciiTheme="minorHAnsi" w:hAnsiTheme="minorHAnsi" w:cstheme="minorHAnsi"/>
                <w:sz w:val="22"/>
                <w:szCs w:val="22"/>
              </w:rPr>
              <w:t xml:space="preserve"> </w:t>
            </w:r>
          </w:p>
          <w:p w14:paraId="79B22B54" w14:textId="77777777" w:rsidR="00F33277" w:rsidRPr="00F33277" w:rsidRDefault="00F33277" w:rsidP="00F33277">
            <w:pPr>
              <w:spacing w:line="276" w:lineRule="auto"/>
              <w:jc w:val="both"/>
              <w:rPr>
                <w:rFonts w:asciiTheme="minorHAnsi" w:hAnsiTheme="minorHAnsi" w:cstheme="minorHAnsi"/>
                <w:sz w:val="22"/>
                <w:szCs w:val="22"/>
              </w:rPr>
            </w:pPr>
          </w:p>
          <w:p w14:paraId="43352E3A" w14:textId="77777777" w:rsidR="00F33277" w:rsidRPr="00F33277" w:rsidRDefault="00F33277" w:rsidP="00F33277">
            <w:pPr>
              <w:spacing w:line="276" w:lineRule="auto"/>
              <w:jc w:val="both"/>
              <w:rPr>
                <w:rFonts w:asciiTheme="minorHAnsi" w:hAnsiTheme="minorHAnsi" w:cstheme="minorHAnsi"/>
                <w:sz w:val="22"/>
                <w:szCs w:val="22"/>
              </w:rPr>
            </w:pPr>
          </w:p>
          <w:p w14:paraId="6A3B4973" w14:textId="77777777" w:rsidR="00F33277" w:rsidRPr="00F33277" w:rsidRDefault="00F33277" w:rsidP="00F33277">
            <w:pPr>
              <w:spacing w:line="276" w:lineRule="auto"/>
              <w:jc w:val="both"/>
              <w:rPr>
                <w:rFonts w:asciiTheme="minorHAnsi" w:hAnsiTheme="minorHAnsi" w:cstheme="minorHAnsi"/>
                <w:sz w:val="22"/>
                <w:szCs w:val="22"/>
              </w:rPr>
            </w:pPr>
          </w:p>
          <w:p w14:paraId="7F7DAD92" w14:textId="77777777" w:rsidR="00F33277" w:rsidRPr="00F33277" w:rsidRDefault="00F33277" w:rsidP="00F33277">
            <w:pPr>
              <w:spacing w:line="276" w:lineRule="auto"/>
              <w:jc w:val="both"/>
              <w:rPr>
                <w:rFonts w:asciiTheme="minorHAnsi" w:hAnsiTheme="minorHAnsi" w:cstheme="minorHAnsi"/>
                <w:sz w:val="22"/>
                <w:szCs w:val="22"/>
              </w:rPr>
            </w:pPr>
          </w:p>
          <w:p w14:paraId="1378B05B" w14:textId="77777777" w:rsidR="00F33277" w:rsidRPr="00F33277" w:rsidRDefault="00F33277" w:rsidP="00F33277">
            <w:pPr>
              <w:spacing w:line="276" w:lineRule="auto"/>
              <w:jc w:val="both"/>
              <w:rPr>
                <w:rFonts w:asciiTheme="minorHAnsi" w:hAnsiTheme="minorHAnsi" w:cstheme="minorHAnsi"/>
                <w:sz w:val="22"/>
                <w:szCs w:val="22"/>
              </w:rPr>
            </w:pPr>
          </w:p>
          <w:p w14:paraId="18123F58" w14:textId="77777777" w:rsidR="00F33277" w:rsidRPr="00F33277" w:rsidRDefault="00F33277" w:rsidP="00F33277">
            <w:pPr>
              <w:spacing w:line="276" w:lineRule="auto"/>
              <w:jc w:val="both"/>
              <w:rPr>
                <w:rFonts w:asciiTheme="minorHAnsi" w:hAnsiTheme="minorHAnsi" w:cstheme="minorHAnsi"/>
                <w:sz w:val="22"/>
                <w:szCs w:val="22"/>
              </w:rPr>
            </w:pPr>
          </w:p>
          <w:p w14:paraId="0F14D3DC" w14:textId="77777777" w:rsidR="00F33277" w:rsidRPr="00F33277" w:rsidRDefault="00F33277" w:rsidP="00F33277">
            <w:pPr>
              <w:spacing w:line="276" w:lineRule="auto"/>
              <w:jc w:val="both"/>
              <w:rPr>
                <w:rFonts w:asciiTheme="minorHAnsi" w:hAnsiTheme="minorHAnsi" w:cstheme="minorHAnsi"/>
                <w:sz w:val="22"/>
                <w:szCs w:val="22"/>
              </w:rPr>
            </w:pPr>
            <w:r w:rsidRPr="00F33277">
              <w:rPr>
                <w:rFonts w:asciiTheme="minorHAnsi" w:hAnsiTheme="minorHAnsi" w:cstheme="minorHAnsi"/>
                <w:sz w:val="22"/>
                <w:szCs w:val="22"/>
              </w:rPr>
              <w:t>Module average: 62%</w:t>
            </w:r>
          </w:p>
          <w:p w14:paraId="2D105DF0" w14:textId="77777777" w:rsidR="00F33277" w:rsidRPr="00F33277" w:rsidRDefault="00F33277" w:rsidP="00F33277">
            <w:pPr>
              <w:spacing w:line="276" w:lineRule="auto"/>
              <w:jc w:val="both"/>
              <w:rPr>
                <w:rFonts w:asciiTheme="minorHAnsi" w:hAnsiTheme="minorHAnsi" w:cstheme="minorHAnsi"/>
                <w:sz w:val="22"/>
                <w:szCs w:val="22"/>
              </w:rPr>
            </w:pPr>
            <w:r w:rsidRPr="00F33277">
              <w:rPr>
                <w:rFonts w:asciiTheme="minorHAnsi" w:hAnsiTheme="minorHAnsi" w:cstheme="minorHAnsi"/>
                <w:sz w:val="22"/>
                <w:szCs w:val="22"/>
              </w:rPr>
              <w:t>Module Standard deviation: 11</w:t>
            </w:r>
          </w:p>
          <w:p w14:paraId="67F090CF" w14:textId="77777777" w:rsidR="00F33277" w:rsidRPr="00F33277" w:rsidRDefault="00F33277" w:rsidP="00F33277">
            <w:pPr>
              <w:spacing w:line="276" w:lineRule="auto"/>
              <w:jc w:val="both"/>
              <w:rPr>
                <w:rFonts w:asciiTheme="minorHAnsi" w:hAnsiTheme="minorHAnsi" w:cstheme="minorHAnsi"/>
                <w:sz w:val="22"/>
                <w:szCs w:val="22"/>
              </w:rPr>
            </w:pPr>
            <w:r w:rsidRPr="00F33277">
              <w:rPr>
                <w:rFonts w:asciiTheme="minorHAnsi" w:hAnsiTheme="minorHAnsi" w:cstheme="minorHAnsi"/>
                <w:sz w:val="22"/>
                <w:szCs w:val="22"/>
              </w:rPr>
              <w:t>Module Maximum: 79%</w:t>
            </w:r>
          </w:p>
          <w:p w14:paraId="12F04020" w14:textId="77777777" w:rsidR="00F33277" w:rsidRPr="00F33277" w:rsidRDefault="00F33277" w:rsidP="00F33277">
            <w:pPr>
              <w:spacing w:line="276" w:lineRule="auto"/>
              <w:jc w:val="both"/>
              <w:rPr>
                <w:rFonts w:asciiTheme="minorHAnsi" w:hAnsiTheme="minorHAnsi" w:cstheme="minorHAnsi"/>
                <w:sz w:val="22"/>
                <w:szCs w:val="22"/>
              </w:rPr>
            </w:pPr>
            <w:r w:rsidRPr="00F33277">
              <w:rPr>
                <w:rFonts w:asciiTheme="minorHAnsi" w:hAnsiTheme="minorHAnsi" w:cstheme="minorHAnsi"/>
                <w:sz w:val="22"/>
                <w:szCs w:val="22"/>
              </w:rPr>
              <w:t>Module Minimum: 36%</w:t>
            </w:r>
          </w:p>
          <w:p w14:paraId="25D8C6D2" w14:textId="77777777" w:rsidR="00F33277" w:rsidRPr="00F33277" w:rsidRDefault="00F33277" w:rsidP="00F33277">
            <w:pPr>
              <w:spacing w:line="276" w:lineRule="auto"/>
              <w:jc w:val="both"/>
              <w:rPr>
                <w:rFonts w:asciiTheme="minorHAnsi" w:hAnsiTheme="minorHAnsi" w:cstheme="minorHAnsi"/>
                <w:sz w:val="22"/>
                <w:szCs w:val="22"/>
              </w:rPr>
            </w:pPr>
          </w:p>
          <w:tbl>
            <w:tblPr>
              <w:tblW w:w="1920" w:type="dxa"/>
              <w:tblLayout w:type="fixed"/>
              <w:tblLook w:val="04A0" w:firstRow="1" w:lastRow="0" w:firstColumn="1" w:lastColumn="0" w:noHBand="0" w:noVBand="1"/>
            </w:tblPr>
            <w:tblGrid>
              <w:gridCol w:w="960"/>
              <w:gridCol w:w="960"/>
            </w:tblGrid>
            <w:tr w:rsidR="00F33277" w:rsidRPr="00F33277" w14:paraId="76D78BFD" w14:textId="77777777" w:rsidTr="00F33277">
              <w:trPr>
                <w:trHeight w:val="300"/>
              </w:trPr>
              <w:tc>
                <w:tcPr>
                  <w:tcW w:w="960" w:type="dxa"/>
                  <w:tcBorders>
                    <w:top w:val="nil"/>
                    <w:left w:val="nil"/>
                    <w:bottom w:val="nil"/>
                    <w:right w:val="nil"/>
                  </w:tcBorders>
                  <w:shd w:val="clear" w:color="auto" w:fill="auto"/>
                  <w:noWrap/>
                  <w:vAlign w:val="bottom"/>
                  <w:hideMark/>
                </w:tcPr>
                <w:p w14:paraId="08502CCD" w14:textId="77777777" w:rsidR="00F33277" w:rsidRPr="00F33277" w:rsidRDefault="00F33277" w:rsidP="00F33277">
                  <w:pPr>
                    <w:spacing w:line="276" w:lineRule="auto"/>
                    <w:rPr>
                      <w:rFonts w:asciiTheme="minorHAnsi" w:hAnsiTheme="minorHAnsi" w:cstheme="minorHAnsi"/>
                      <w:sz w:val="22"/>
                      <w:szCs w:val="22"/>
                      <w:lang w:eastAsia="en-GB"/>
                    </w:rPr>
                  </w:pPr>
                  <w:r w:rsidRPr="00F33277">
                    <w:rPr>
                      <w:rFonts w:asciiTheme="minorHAnsi" w:hAnsiTheme="minorHAnsi" w:cstheme="minorHAnsi"/>
                      <w:sz w:val="22"/>
                      <w:szCs w:val="22"/>
                    </w:rPr>
                    <w:t>below 50</w:t>
                  </w:r>
                </w:p>
              </w:tc>
              <w:tc>
                <w:tcPr>
                  <w:tcW w:w="960" w:type="dxa"/>
                  <w:tcBorders>
                    <w:top w:val="nil"/>
                    <w:left w:val="nil"/>
                    <w:bottom w:val="nil"/>
                    <w:right w:val="nil"/>
                  </w:tcBorders>
                  <w:shd w:val="clear" w:color="auto" w:fill="auto"/>
                  <w:noWrap/>
                  <w:vAlign w:val="bottom"/>
                  <w:hideMark/>
                </w:tcPr>
                <w:p w14:paraId="06D36508" w14:textId="77777777" w:rsidR="00F33277" w:rsidRPr="00F33277" w:rsidRDefault="00F33277" w:rsidP="00F33277">
                  <w:pPr>
                    <w:spacing w:line="276" w:lineRule="auto"/>
                    <w:jc w:val="right"/>
                    <w:rPr>
                      <w:rFonts w:asciiTheme="minorHAnsi" w:hAnsiTheme="minorHAnsi" w:cstheme="minorHAnsi"/>
                      <w:sz w:val="22"/>
                      <w:szCs w:val="22"/>
                    </w:rPr>
                  </w:pPr>
                  <w:r w:rsidRPr="00F33277">
                    <w:rPr>
                      <w:rFonts w:asciiTheme="minorHAnsi" w:hAnsiTheme="minorHAnsi" w:cstheme="minorHAnsi"/>
                      <w:sz w:val="22"/>
                      <w:szCs w:val="22"/>
                    </w:rPr>
                    <w:t>4</w:t>
                  </w:r>
                </w:p>
              </w:tc>
            </w:tr>
            <w:tr w:rsidR="00F33277" w:rsidRPr="00F33277" w14:paraId="7F23E16E" w14:textId="77777777" w:rsidTr="00F33277">
              <w:trPr>
                <w:trHeight w:val="300"/>
              </w:trPr>
              <w:tc>
                <w:tcPr>
                  <w:tcW w:w="960" w:type="dxa"/>
                  <w:tcBorders>
                    <w:top w:val="nil"/>
                    <w:left w:val="nil"/>
                    <w:bottom w:val="nil"/>
                    <w:right w:val="nil"/>
                  </w:tcBorders>
                  <w:shd w:val="clear" w:color="auto" w:fill="auto"/>
                  <w:noWrap/>
                  <w:vAlign w:val="bottom"/>
                  <w:hideMark/>
                </w:tcPr>
                <w:p w14:paraId="46226FEE" w14:textId="77777777" w:rsidR="00F33277" w:rsidRPr="00F33277" w:rsidRDefault="00F33277" w:rsidP="00F33277">
                  <w:pPr>
                    <w:spacing w:line="276" w:lineRule="auto"/>
                    <w:rPr>
                      <w:rFonts w:asciiTheme="minorHAnsi" w:hAnsiTheme="minorHAnsi" w:cstheme="minorHAnsi"/>
                      <w:sz w:val="22"/>
                      <w:szCs w:val="22"/>
                    </w:rPr>
                  </w:pPr>
                  <w:r w:rsidRPr="00F33277">
                    <w:rPr>
                      <w:rFonts w:asciiTheme="minorHAnsi" w:hAnsiTheme="minorHAnsi" w:cstheme="minorHAnsi"/>
                      <w:sz w:val="22"/>
                      <w:szCs w:val="22"/>
                    </w:rPr>
                    <w:t>50-59</w:t>
                  </w:r>
                </w:p>
              </w:tc>
              <w:tc>
                <w:tcPr>
                  <w:tcW w:w="960" w:type="dxa"/>
                  <w:tcBorders>
                    <w:top w:val="nil"/>
                    <w:left w:val="nil"/>
                    <w:bottom w:val="nil"/>
                    <w:right w:val="nil"/>
                  </w:tcBorders>
                  <w:shd w:val="clear" w:color="auto" w:fill="auto"/>
                  <w:noWrap/>
                  <w:vAlign w:val="bottom"/>
                  <w:hideMark/>
                </w:tcPr>
                <w:p w14:paraId="322CE397" w14:textId="77777777" w:rsidR="00F33277" w:rsidRPr="00F33277" w:rsidRDefault="00F33277" w:rsidP="00F33277">
                  <w:pPr>
                    <w:spacing w:line="276" w:lineRule="auto"/>
                    <w:jc w:val="right"/>
                    <w:rPr>
                      <w:rFonts w:asciiTheme="minorHAnsi" w:hAnsiTheme="minorHAnsi" w:cstheme="minorHAnsi"/>
                      <w:sz w:val="22"/>
                      <w:szCs w:val="22"/>
                    </w:rPr>
                  </w:pPr>
                  <w:r w:rsidRPr="00F33277">
                    <w:rPr>
                      <w:rFonts w:asciiTheme="minorHAnsi" w:hAnsiTheme="minorHAnsi" w:cstheme="minorHAnsi"/>
                      <w:sz w:val="22"/>
                      <w:szCs w:val="22"/>
                    </w:rPr>
                    <w:t>6</w:t>
                  </w:r>
                </w:p>
              </w:tc>
            </w:tr>
            <w:tr w:rsidR="00F33277" w:rsidRPr="00F33277" w14:paraId="28BCE7F3" w14:textId="77777777" w:rsidTr="00F33277">
              <w:trPr>
                <w:trHeight w:val="300"/>
              </w:trPr>
              <w:tc>
                <w:tcPr>
                  <w:tcW w:w="960" w:type="dxa"/>
                  <w:tcBorders>
                    <w:top w:val="nil"/>
                    <w:left w:val="nil"/>
                    <w:bottom w:val="nil"/>
                    <w:right w:val="nil"/>
                  </w:tcBorders>
                  <w:shd w:val="clear" w:color="auto" w:fill="auto"/>
                  <w:noWrap/>
                  <w:vAlign w:val="bottom"/>
                  <w:hideMark/>
                </w:tcPr>
                <w:p w14:paraId="1E8C4767" w14:textId="77777777" w:rsidR="00F33277" w:rsidRPr="00F33277" w:rsidRDefault="00F33277" w:rsidP="00F33277">
                  <w:pPr>
                    <w:spacing w:line="276" w:lineRule="auto"/>
                    <w:rPr>
                      <w:rFonts w:asciiTheme="minorHAnsi" w:hAnsiTheme="minorHAnsi" w:cstheme="minorHAnsi"/>
                      <w:sz w:val="22"/>
                      <w:szCs w:val="22"/>
                    </w:rPr>
                  </w:pPr>
                  <w:r w:rsidRPr="00F33277">
                    <w:rPr>
                      <w:rFonts w:asciiTheme="minorHAnsi" w:hAnsiTheme="minorHAnsi" w:cstheme="minorHAnsi"/>
                      <w:sz w:val="22"/>
                      <w:szCs w:val="22"/>
                    </w:rPr>
                    <w:t>60-69</w:t>
                  </w:r>
                </w:p>
              </w:tc>
              <w:tc>
                <w:tcPr>
                  <w:tcW w:w="960" w:type="dxa"/>
                  <w:tcBorders>
                    <w:top w:val="nil"/>
                    <w:left w:val="nil"/>
                    <w:bottom w:val="nil"/>
                    <w:right w:val="nil"/>
                  </w:tcBorders>
                  <w:shd w:val="clear" w:color="auto" w:fill="auto"/>
                  <w:noWrap/>
                  <w:vAlign w:val="bottom"/>
                  <w:hideMark/>
                </w:tcPr>
                <w:p w14:paraId="069BF970" w14:textId="77777777" w:rsidR="00F33277" w:rsidRPr="00F33277" w:rsidRDefault="00F33277" w:rsidP="00F33277">
                  <w:pPr>
                    <w:spacing w:line="276" w:lineRule="auto"/>
                    <w:jc w:val="right"/>
                    <w:rPr>
                      <w:rFonts w:asciiTheme="minorHAnsi" w:hAnsiTheme="minorHAnsi" w:cstheme="minorHAnsi"/>
                      <w:sz w:val="22"/>
                      <w:szCs w:val="22"/>
                    </w:rPr>
                  </w:pPr>
                  <w:r w:rsidRPr="00F33277">
                    <w:rPr>
                      <w:rFonts w:asciiTheme="minorHAnsi" w:hAnsiTheme="minorHAnsi" w:cstheme="minorHAnsi"/>
                      <w:sz w:val="22"/>
                      <w:szCs w:val="22"/>
                    </w:rPr>
                    <w:t>9</w:t>
                  </w:r>
                </w:p>
              </w:tc>
            </w:tr>
            <w:tr w:rsidR="00F33277" w:rsidRPr="00F33277" w14:paraId="663A38A1" w14:textId="77777777" w:rsidTr="00F33277">
              <w:trPr>
                <w:trHeight w:val="300"/>
              </w:trPr>
              <w:tc>
                <w:tcPr>
                  <w:tcW w:w="960" w:type="dxa"/>
                  <w:tcBorders>
                    <w:top w:val="nil"/>
                    <w:left w:val="nil"/>
                    <w:bottom w:val="nil"/>
                    <w:right w:val="nil"/>
                  </w:tcBorders>
                  <w:shd w:val="clear" w:color="auto" w:fill="auto"/>
                  <w:noWrap/>
                  <w:vAlign w:val="bottom"/>
                  <w:hideMark/>
                </w:tcPr>
                <w:p w14:paraId="721B19D6" w14:textId="77777777" w:rsidR="00F33277" w:rsidRPr="00F33277" w:rsidRDefault="00F33277" w:rsidP="00F33277">
                  <w:pPr>
                    <w:spacing w:line="276" w:lineRule="auto"/>
                    <w:rPr>
                      <w:rFonts w:asciiTheme="minorHAnsi" w:hAnsiTheme="minorHAnsi" w:cstheme="minorHAnsi"/>
                      <w:sz w:val="22"/>
                      <w:szCs w:val="22"/>
                    </w:rPr>
                  </w:pPr>
                  <w:r w:rsidRPr="00F33277">
                    <w:rPr>
                      <w:rFonts w:asciiTheme="minorHAnsi" w:hAnsiTheme="minorHAnsi" w:cstheme="minorHAnsi"/>
                      <w:sz w:val="22"/>
                      <w:szCs w:val="22"/>
                    </w:rPr>
                    <w:t>70-79</w:t>
                  </w:r>
                </w:p>
              </w:tc>
              <w:tc>
                <w:tcPr>
                  <w:tcW w:w="960" w:type="dxa"/>
                  <w:tcBorders>
                    <w:top w:val="nil"/>
                    <w:left w:val="nil"/>
                    <w:bottom w:val="nil"/>
                    <w:right w:val="nil"/>
                  </w:tcBorders>
                  <w:shd w:val="clear" w:color="auto" w:fill="auto"/>
                  <w:noWrap/>
                  <w:vAlign w:val="bottom"/>
                  <w:hideMark/>
                </w:tcPr>
                <w:p w14:paraId="14BB084D" w14:textId="77777777" w:rsidR="00F33277" w:rsidRPr="00F33277" w:rsidRDefault="00F33277" w:rsidP="00F33277">
                  <w:pPr>
                    <w:spacing w:line="276" w:lineRule="auto"/>
                    <w:jc w:val="right"/>
                    <w:rPr>
                      <w:rFonts w:asciiTheme="minorHAnsi" w:hAnsiTheme="minorHAnsi" w:cstheme="minorHAnsi"/>
                      <w:sz w:val="22"/>
                      <w:szCs w:val="22"/>
                    </w:rPr>
                  </w:pPr>
                  <w:r w:rsidRPr="00F33277">
                    <w:rPr>
                      <w:rFonts w:asciiTheme="minorHAnsi" w:hAnsiTheme="minorHAnsi" w:cstheme="minorHAnsi"/>
                      <w:sz w:val="22"/>
                      <w:szCs w:val="22"/>
                    </w:rPr>
                    <w:t>6</w:t>
                  </w:r>
                </w:p>
              </w:tc>
            </w:tr>
          </w:tbl>
          <w:p w14:paraId="629B5D57" w14:textId="77777777" w:rsidR="00F33277" w:rsidRPr="00F33277" w:rsidRDefault="00F33277" w:rsidP="00F33277">
            <w:pPr>
              <w:spacing w:line="276" w:lineRule="auto"/>
              <w:jc w:val="both"/>
              <w:rPr>
                <w:rFonts w:asciiTheme="minorHAnsi" w:hAnsiTheme="minorHAnsi" w:cstheme="minorHAnsi"/>
                <w:sz w:val="22"/>
                <w:szCs w:val="22"/>
              </w:rPr>
            </w:pPr>
          </w:p>
          <w:p w14:paraId="7D58BF2C" w14:textId="77777777" w:rsidR="00F33277" w:rsidRPr="00F33277" w:rsidRDefault="00F33277" w:rsidP="00F33277">
            <w:pPr>
              <w:spacing w:line="276" w:lineRule="auto"/>
              <w:jc w:val="both"/>
              <w:rPr>
                <w:rFonts w:asciiTheme="minorHAnsi" w:hAnsiTheme="minorHAnsi" w:cstheme="minorHAnsi"/>
                <w:sz w:val="22"/>
                <w:szCs w:val="22"/>
              </w:rPr>
            </w:pPr>
            <w:r w:rsidRPr="00F33277">
              <w:rPr>
                <w:rFonts w:asciiTheme="minorHAnsi" w:hAnsiTheme="minorHAnsi" w:cstheme="minorHAnsi"/>
                <w:sz w:val="22"/>
                <w:szCs w:val="22"/>
              </w:rPr>
              <w:t>Due to the reasons outlined above, the grades on this module are acceptable for a postgraduate module but are not as good as I would expect for this particular module. Some students really took the feedback after the PID on board and upped their effort significantly, but others did not succeed to turn weak PID’s into stronger reports. This was not tied to students’ backgrounds, this seems to have been more an attitudinal/ability issue.</w:t>
            </w:r>
          </w:p>
          <w:p w14:paraId="50AB02C1" w14:textId="77777777" w:rsidR="00F33277" w:rsidRPr="00F33277" w:rsidRDefault="00F33277" w:rsidP="00F33277">
            <w:pPr>
              <w:spacing w:line="276" w:lineRule="auto"/>
              <w:jc w:val="both"/>
              <w:rPr>
                <w:rFonts w:asciiTheme="minorHAnsi" w:hAnsiTheme="minorHAnsi" w:cstheme="minorHAnsi"/>
                <w:sz w:val="22"/>
                <w:szCs w:val="22"/>
              </w:rPr>
            </w:pPr>
          </w:p>
        </w:tc>
      </w:tr>
      <w:tr w:rsidR="00B7037C" w:rsidRPr="00F33277" w14:paraId="20A9D194" w14:textId="77777777" w:rsidTr="00F33277">
        <w:tc>
          <w:tcPr>
            <w:tcW w:w="9245" w:type="dxa"/>
          </w:tcPr>
          <w:p w14:paraId="421DFC85" w14:textId="77777777" w:rsidR="00F33277" w:rsidRPr="00F33277" w:rsidRDefault="00F33277" w:rsidP="00F33277">
            <w:pPr>
              <w:spacing w:line="276" w:lineRule="auto"/>
              <w:rPr>
                <w:rFonts w:asciiTheme="minorHAnsi" w:hAnsiTheme="minorHAnsi" w:cstheme="minorHAnsi"/>
                <w:sz w:val="22"/>
                <w:szCs w:val="22"/>
              </w:rPr>
            </w:pPr>
            <w:r w:rsidRPr="00F33277">
              <w:rPr>
                <w:rFonts w:asciiTheme="minorHAnsi" w:hAnsiTheme="minorHAnsi" w:cstheme="minorHAnsi"/>
                <w:sz w:val="22"/>
                <w:szCs w:val="22"/>
              </w:rPr>
              <w:t xml:space="preserve"> </w:t>
            </w:r>
          </w:p>
          <w:p w14:paraId="136D4805" w14:textId="77777777" w:rsidR="00020678" w:rsidRPr="00F33277" w:rsidRDefault="00F33277" w:rsidP="00F33277">
            <w:pPr>
              <w:spacing w:line="276" w:lineRule="auto"/>
              <w:rPr>
                <w:rFonts w:asciiTheme="minorHAnsi" w:hAnsiTheme="minorHAnsi" w:cstheme="minorHAnsi"/>
                <w:sz w:val="22"/>
                <w:szCs w:val="22"/>
              </w:rPr>
            </w:pPr>
            <w:r w:rsidRPr="00F33277">
              <w:rPr>
                <w:rFonts w:asciiTheme="minorHAnsi" w:hAnsiTheme="minorHAnsi" w:cstheme="minorHAnsi"/>
                <w:sz w:val="22"/>
                <w:szCs w:val="22"/>
              </w:rPr>
              <w:t>Due to the delivery of the module the last two sessions were individual sessions with each student and there was no good opportunity to hand out an evaluation questionnaire in class. The online feedback questionnaire did not receive any responses. The lecturer should have pushed this more but didn’t due to work load issues.</w:t>
            </w:r>
          </w:p>
          <w:p w14:paraId="6270A927" w14:textId="77777777" w:rsidR="00F33277" w:rsidRPr="00F33277" w:rsidRDefault="00F33277" w:rsidP="00F33277">
            <w:pPr>
              <w:spacing w:line="276" w:lineRule="auto"/>
              <w:rPr>
                <w:rFonts w:asciiTheme="minorHAnsi" w:hAnsiTheme="minorHAnsi" w:cstheme="minorHAnsi"/>
                <w:sz w:val="22"/>
                <w:szCs w:val="22"/>
              </w:rPr>
            </w:pPr>
          </w:p>
          <w:p w14:paraId="171625FF" w14:textId="77777777" w:rsidR="00F33277" w:rsidRPr="00F33277" w:rsidRDefault="00F33277" w:rsidP="00F33277">
            <w:pPr>
              <w:spacing w:line="276" w:lineRule="auto"/>
              <w:rPr>
                <w:rFonts w:asciiTheme="minorHAnsi" w:hAnsiTheme="minorHAnsi" w:cstheme="minorHAnsi"/>
                <w:sz w:val="22"/>
                <w:szCs w:val="22"/>
              </w:rPr>
            </w:pPr>
            <w:r w:rsidRPr="00F33277">
              <w:rPr>
                <w:rFonts w:asciiTheme="minorHAnsi" w:hAnsiTheme="minorHAnsi" w:cstheme="minorHAnsi"/>
                <w:sz w:val="22"/>
                <w:szCs w:val="22"/>
              </w:rPr>
              <w:t xml:space="preserve">Oral and anecdotal email feedback suggest that the students very much appreciated the time the lecturer took to give individual feedback on the PID and draft reports. However, with a group of initially 30 students this was a time consuming approach but necessary to ensure students are working on potentially viable projects. Some really took the feedback on board and produced high quality reports at the end.  </w:t>
            </w:r>
          </w:p>
          <w:p w14:paraId="47BC5F88" w14:textId="77777777" w:rsidR="00F33277" w:rsidRPr="00F33277" w:rsidRDefault="00F33277" w:rsidP="00F33277">
            <w:pPr>
              <w:spacing w:line="276" w:lineRule="auto"/>
              <w:rPr>
                <w:rFonts w:asciiTheme="minorHAnsi" w:hAnsiTheme="minorHAnsi" w:cstheme="minorHAnsi"/>
                <w:sz w:val="22"/>
                <w:szCs w:val="22"/>
              </w:rPr>
            </w:pPr>
          </w:p>
        </w:tc>
      </w:tr>
      <w:tr w:rsidR="00B7037C" w:rsidRPr="002C5B17" w14:paraId="5C9E743F" w14:textId="77777777" w:rsidTr="00F33277">
        <w:tc>
          <w:tcPr>
            <w:tcW w:w="9245" w:type="dxa"/>
          </w:tcPr>
          <w:p w14:paraId="2DD9E732" w14:textId="77777777" w:rsidR="00B7037C" w:rsidRDefault="00B7037C">
            <w:pPr>
              <w:rPr>
                <w:rFonts w:ascii="Calibri" w:hAnsi="Calibri"/>
                <w:b/>
                <w:sz w:val="22"/>
                <w:szCs w:val="22"/>
              </w:rPr>
            </w:pPr>
            <w:r w:rsidRPr="00F87239">
              <w:rPr>
                <w:rFonts w:ascii="Calibri" w:hAnsi="Calibri"/>
                <w:b/>
                <w:sz w:val="28"/>
                <w:szCs w:val="28"/>
              </w:rPr>
              <w:t xml:space="preserve">Suggested Changes to </w:t>
            </w:r>
            <w:r w:rsidR="0033024D" w:rsidRPr="00F87239">
              <w:rPr>
                <w:rFonts w:ascii="Calibri" w:hAnsi="Calibri"/>
                <w:b/>
                <w:sz w:val="28"/>
                <w:szCs w:val="28"/>
              </w:rPr>
              <w:t>Module</w:t>
            </w:r>
            <w:r w:rsidR="00BB4D80">
              <w:rPr>
                <w:rFonts w:ascii="Calibri" w:hAnsi="Calibri"/>
                <w:b/>
                <w:sz w:val="28"/>
                <w:szCs w:val="28"/>
              </w:rPr>
              <w:t xml:space="preserve"> </w:t>
            </w:r>
            <w:r w:rsidR="00BB4D80" w:rsidRPr="00BB4D80">
              <w:rPr>
                <w:rFonts w:ascii="Calibri" w:hAnsi="Calibri"/>
                <w:b/>
                <w:sz w:val="22"/>
                <w:szCs w:val="22"/>
              </w:rPr>
              <w:t>(including as a result of external examiner comments):</w:t>
            </w:r>
          </w:p>
          <w:p w14:paraId="1B872722" w14:textId="77777777" w:rsidR="001518BA" w:rsidRPr="00BB4D80" w:rsidRDefault="001518BA">
            <w:pPr>
              <w:rPr>
                <w:rFonts w:ascii="Calibri" w:hAnsi="Calibri"/>
                <w:b/>
                <w:sz w:val="22"/>
                <w:szCs w:val="22"/>
              </w:rPr>
            </w:pPr>
          </w:p>
          <w:p w14:paraId="2AF4FF25" w14:textId="77777777" w:rsidR="00F33277" w:rsidRDefault="00F33277" w:rsidP="00D55DDD">
            <w:pPr>
              <w:pStyle w:val="ListParagraph"/>
              <w:numPr>
                <w:ilvl w:val="0"/>
                <w:numId w:val="6"/>
              </w:numPr>
              <w:rPr>
                <w:rFonts w:ascii="Calibri" w:hAnsi="Calibri"/>
                <w:bCs/>
                <w:sz w:val="22"/>
                <w:szCs w:val="22"/>
              </w:rPr>
            </w:pPr>
            <w:r>
              <w:rPr>
                <w:rFonts w:ascii="Calibri" w:hAnsi="Calibri"/>
                <w:bCs/>
                <w:sz w:val="22"/>
                <w:szCs w:val="22"/>
              </w:rPr>
              <w:t>Teach the module twice a year to reduce group size</w:t>
            </w:r>
          </w:p>
          <w:p w14:paraId="13ED0656" w14:textId="77777777" w:rsidR="00F33277" w:rsidRDefault="00F33277" w:rsidP="00D55DDD">
            <w:pPr>
              <w:pStyle w:val="ListParagraph"/>
              <w:numPr>
                <w:ilvl w:val="0"/>
                <w:numId w:val="6"/>
              </w:numPr>
              <w:rPr>
                <w:rFonts w:ascii="Calibri" w:hAnsi="Calibri"/>
                <w:bCs/>
                <w:sz w:val="22"/>
                <w:szCs w:val="22"/>
              </w:rPr>
            </w:pPr>
            <w:r>
              <w:rPr>
                <w:rFonts w:ascii="Calibri" w:hAnsi="Calibri"/>
                <w:bCs/>
                <w:sz w:val="22"/>
                <w:szCs w:val="22"/>
              </w:rPr>
              <w:t>Restrict participation to students with work experience, can be part time.</w:t>
            </w:r>
          </w:p>
          <w:p w14:paraId="0718C732" w14:textId="77777777" w:rsidR="00020678" w:rsidRPr="00F33277" w:rsidRDefault="00020678" w:rsidP="00F33277">
            <w:pPr>
              <w:ind w:left="360"/>
              <w:rPr>
                <w:rFonts w:ascii="Calibri" w:hAnsi="Calibri"/>
                <w:bCs/>
                <w:sz w:val="22"/>
                <w:szCs w:val="22"/>
              </w:rPr>
            </w:pPr>
            <w:bookmarkStart w:id="0" w:name="_GoBack"/>
            <w:bookmarkEnd w:id="0"/>
          </w:p>
        </w:tc>
      </w:tr>
    </w:tbl>
    <w:p w14:paraId="45DE7FBC" w14:textId="77777777" w:rsidR="00EC593D" w:rsidRDefault="00EC593D"/>
    <w:p w14:paraId="03D729E4" w14:textId="77777777" w:rsidR="00B7037C" w:rsidRDefault="00B7037C"/>
    <w:sectPr w:rsidR="00B7037C" w:rsidSect="00EC593D">
      <w:pgSz w:w="11909" w:h="16834" w:code="9"/>
      <w:pgMar w:top="1135" w:right="1440" w:bottom="993" w:left="1440" w:header="706" w:footer="706" w:gutter="0"/>
      <w:paperSrc w:first="259" w:other="259"/>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F22DBF"/>
    <w:multiLevelType w:val="hybridMultilevel"/>
    <w:tmpl w:val="87B0F1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5683981"/>
    <w:multiLevelType w:val="hybridMultilevel"/>
    <w:tmpl w:val="EE40C0C6"/>
    <w:lvl w:ilvl="0" w:tplc="6E72A644">
      <w:start w:val="37"/>
      <w:numFmt w:val="bullet"/>
      <w:lvlText w:val="-"/>
      <w:lvlJc w:val="left"/>
      <w:pPr>
        <w:ind w:left="720" w:hanging="360"/>
      </w:pPr>
      <w:rPr>
        <w:rFonts w:ascii="Calibri" w:eastAsia="Times New Roman" w:hAnsi="Calibri"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E4F451B"/>
    <w:multiLevelType w:val="hybridMultilevel"/>
    <w:tmpl w:val="D24C3D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A67306F"/>
    <w:multiLevelType w:val="singleLevel"/>
    <w:tmpl w:val="0809000F"/>
    <w:lvl w:ilvl="0">
      <w:start w:val="1"/>
      <w:numFmt w:val="decimal"/>
      <w:lvlText w:val="%1."/>
      <w:lvlJc w:val="left"/>
      <w:pPr>
        <w:tabs>
          <w:tab w:val="num" w:pos="360"/>
        </w:tabs>
        <w:ind w:left="360" w:hanging="360"/>
      </w:pPr>
    </w:lvl>
  </w:abstractNum>
  <w:abstractNum w:abstractNumId="4" w15:restartNumberingAfterBreak="0">
    <w:nsid w:val="4D1C743B"/>
    <w:multiLevelType w:val="hybridMultilevel"/>
    <w:tmpl w:val="AB28B4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1613D9E"/>
    <w:multiLevelType w:val="hybridMultilevel"/>
    <w:tmpl w:val="4F782D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1582B8D"/>
    <w:multiLevelType w:val="hybridMultilevel"/>
    <w:tmpl w:val="AB28B4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B515ACF"/>
    <w:multiLevelType w:val="hybridMultilevel"/>
    <w:tmpl w:val="045C7B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F9F66AF"/>
    <w:multiLevelType w:val="hybridMultilevel"/>
    <w:tmpl w:val="17D0F9CC"/>
    <w:lvl w:ilvl="0" w:tplc="A86604F2">
      <w:numFmt w:val="bullet"/>
      <w:lvlText w:val="-"/>
      <w:lvlJc w:val="left"/>
      <w:pPr>
        <w:ind w:left="720" w:hanging="360"/>
      </w:pPr>
      <w:rPr>
        <w:rFonts w:ascii="Calibri" w:eastAsia="Times New Roman" w:hAnsi="Calibri" w:cs="Times New Roman" w:hint="default"/>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6"/>
  </w:num>
  <w:num w:numId="4">
    <w:abstractNumId w:val="2"/>
  </w:num>
  <w:num w:numId="5">
    <w:abstractNumId w:val="7"/>
  </w:num>
  <w:num w:numId="6">
    <w:abstractNumId w:val="8"/>
  </w:num>
  <w:num w:numId="7">
    <w:abstractNumId w:val="1"/>
  </w:num>
  <w:num w:numId="8">
    <w:abstractNumId w:val="5"/>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rawingGridVerticalSpacing w:val="136"/>
  <w:displayHorizontalDrawingGridEvery w:val="0"/>
  <w:displayVerticalDrawingGridEvery w:val="2"/>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96981"/>
    <w:rsid w:val="00003A23"/>
    <w:rsid w:val="00004831"/>
    <w:rsid w:val="00020678"/>
    <w:rsid w:val="00026862"/>
    <w:rsid w:val="00061E94"/>
    <w:rsid w:val="00072800"/>
    <w:rsid w:val="00080BAD"/>
    <w:rsid w:val="000A45AD"/>
    <w:rsid w:val="000D6672"/>
    <w:rsid w:val="000E1CCC"/>
    <w:rsid w:val="000E1EFD"/>
    <w:rsid w:val="000E23D2"/>
    <w:rsid w:val="000E49D2"/>
    <w:rsid w:val="00115572"/>
    <w:rsid w:val="001160A6"/>
    <w:rsid w:val="001266F6"/>
    <w:rsid w:val="0013575F"/>
    <w:rsid w:val="001518BA"/>
    <w:rsid w:val="00156C4F"/>
    <w:rsid w:val="00175203"/>
    <w:rsid w:val="00191F4A"/>
    <w:rsid w:val="00194C0B"/>
    <w:rsid w:val="001A304B"/>
    <w:rsid w:val="001A30C1"/>
    <w:rsid w:val="001B1F97"/>
    <w:rsid w:val="001D0DD2"/>
    <w:rsid w:val="001F4F4D"/>
    <w:rsid w:val="001F67AE"/>
    <w:rsid w:val="002075EA"/>
    <w:rsid w:val="0021176A"/>
    <w:rsid w:val="00250B0E"/>
    <w:rsid w:val="00253667"/>
    <w:rsid w:val="00270F8E"/>
    <w:rsid w:val="00292FEF"/>
    <w:rsid w:val="002A7CB5"/>
    <w:rsid w:val="002C5B17"/>
    <w:rsid w:val="002D421B"/>
    <w:rsid w:val="002E0DC2"/>
    <w:rsid w:val="002F1691"/>
    <w:rsid w:val="002F4225"/>
    <w:rsid w:val="0033024D"/>
    <w:rsid w:val="003356E4"/>
    <w:rsid w:val="0035501D"/>
    <w:rsid w:val="00370473"/>
    <w:rsid w:val="003772E4"/>
    <w:rsid w:val="003A6C0F"/>
    <w:rsid w:val="003A784F"/>
    <w:rsid w:val="003D12A0"/>
    <w:rsid w:val="003E3522"/>
    <w:rsid w:val="0040492A"/>
    <w:rsid w:val="00413640"/>
    <w:rsid w:val="0042072F"/>
    <w:rsid w:val="004279EC"/>
    <w:rsid w:val="0043158F"/>
    <w:rsid w:val="00435CCB"/>
    <w:rsid w:val="0046181B"/>
    <w:rsid w:val="0048643F"/>
    <w:rsid w:val="004A4771"/>
    <w:rsid w:val="004C439C"/>
    <w:rsid w:val="00501AE7"/>
    <w:rsid w:val="00537BB3"/>
    <w:rsid w:val="00543A44"/>
    <w:rsid w:val="00560F80"/>
    <w:rsid w:val="00567A21"/>
    <w:rsid w:val="00567B9D"/>
    <w:rsid w:val="005869F9"/>
    <w:rsid w:val="00591434"/>
    <w:rsid w:val="005B65C8"/>
    <w:rsid w:val="005F2F07"/>
    <w:rsid w:val="005F5026"/>
    <w:rsid w:val="006072EF"/>
    <w:rsid w:val="006125C3"/>
    <w:rsid w:val="006167F8"/>
    <w:rsid w:val="00620A77"/>
    <w:rsid w:val="00696981"/>
    <w:rsid w:val="006A74AA"/>
    <w:rsid w:val="006B6DE6"/>
    <w:rsid w:val="006C5F70"/>
    <w:rsid w:val="006C7043"/>
    <w:rsid w:val="00720615"/>
    <w:rsid w:val="00721ACB"/>
    <w:rsid w:val="007245F0"/>
    <w:rsid w:val="007606CE"/>
    <w:rsid w:val="0078551A"/>
    <w:rsid w:val="007857B9"/>
    <w:rsid w:val="007D4BD6"/>
    <w:rsid w:val="007D6567"/>
    <w:rsid w:val="007E1BF2"/>
    <w:rsid w:val="00814DC4"/>
    <w:rsid w:val="00880978"/>
    <w:rsid w:val="00880A7D"/>
    <w:rsid w:val="008F06E6"/>
    <w:rsid w:val="008F6448"/>
    <w:rsid w:val="00953CC7"/>
    <w:rsid w:val="00954376"/>
    <w:rsid w:val="0096635F"/>
    <w:rsid w:val="009B4D44"/>
    <w:rsid w:val="009F5FFC"/>
    <w:rsid w:val="00A13A69"/>
    <w:rsid w:val="00A35B65"/>
    <w:rsid w:val="00A51089"/>
    <w:rsid w:val="00A70EA5"/>
    <w:rsid w:val="00A95E9A"/>
    <w:rsid w:val="00AB6FF5"/>
    <w:rsid w:val="00AD2ACB"/>
    <w:rsid w:val="00AE3BDE"/>
    <w:rsid w:val="00B1721B"/>
    <w:rsid w:val="00B21D39"/>
    <w:rsid w:val="00B312B9"/>
    <w:rsid w:val="00B51C7E"/>
    <w:rsid w:val="00B653D0"/>
    <w:rsid w:val="00B65DEC"/>
    <w:rsid w:val="00B7037C"/>
    <w:rsid w:val="00B73902"/>
    <w:rsid w:val="00B92705"/>
    <w:rsid w:val="00BA6459"/>
    <w:rsid w:val="00BB4D80"/>
    <w:rsid w:val="00BB65F9"/>
    <w:rsid w:val="00C02CD1"/>
    <w:rsid w:val="00C03481"/>
    <w:rsid w:val="00C41323"/>
    <w:rsid w:val="00C4703F"/>
    <w:rsid w:val="00C53AB5"/>
    <w:rsid w:val="00C57B60"/>
    <w:rsid w:val="00C60573"/>
    <w:rsid w:val="00C9693F"/>
    <w:rsid w:val="00CD0150"/>
    <w:rsid w:val="00CD17A7"/>
    <w:rsid w:val="00CE0321"/>
    <w:rsid w:val="00CE1BCA"/>
    <w:rsid w:val="00D047BF"/>
    <w:rsid w:val="00D40E96"/>
    <w:rsid w:val="00D55DDD"/>
    <w:rsid w:val="00D5681C"/>
    <w:rsid w:val="00D57F62"/>
    <w:rsid w:val="00D91E3A"/>
    <w:rsid w:val="00D97A04"/>
    <w:rsid w:val="00DD3C08"/>
    <w:rsid w:val="00DE566B"/>
    <w:rsid w:val="00E0162A"/>
    <w:rsid w:val="00E03EB1"/>
    <w:rsid w:val="00E04CE3"/>
    <w:rsid w:val="00E12016"/>
    <w:rsid w:val="00E2203B"/>
    <w:rsid w:val="00E30843"/>
    <w:rsid w:val="00E40540"/>
    <w:rsid w:val="00E42B4D"/>
    <w:rsid w:val="00E54F70"/>
    <w:rsid w:val="00E668E8"/>
    <w:rsid w:val="00E73C56"/>
    <w:rsid w:val="00E74587"/>
    <w:rsid w:val="00E82875"/>
    <w:rsid w:val="00EC593D"/>
    <w:rsid w:val="00EE469B"/>
    <w:rsid w:val="00EF6DE8"/>
    <w:rsid w:val="00F3167E"/>
    <w:rsid w:val="00F33277"/>
    <w:rsid w:val="00F87239"/>
    <w:rsid w:val="00FE633A"/>
    <w:rsid w:val="00FF3B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1CD6C82"/>
  <w15:docId w15:val="{FE0B6750-2EE0-4B71-B8C1-A3B6BB92F4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51089"/>
    <w:rPr>
      <w:sz w:val="24"/>
      <w:szCs w:val="24"/>
      <w:lang w:eastAsia="en-US"/>
    </w:rPr>
  </w:style>
  <w:style w:type="paragraph" w:styleId="Heading1">
    <w:name w:val="heading 1"/>
    <w:basedOn w:val="Normal"/>
    <w:next w:val="Normal"/>
    <w:qFormat/>
    <w:rsid w:val="00A51089"/>
    <w:pPr>
      <w:keepNext/>
      <w:outlineLvl w:val="0"/>
    </w:pPr>
    <w:rPr>
      <w:b/>
      <w:szCs w:val="20"/>
    </w:rPr>
  </w:style>
  <w:style w:type="paragraph" w:styleId="Heading2">
    <w:name w:val="heading 2"/>
    <w:basedOn w:val="Normal"/>
    <w:next w:val="Normal"/>
    <w:qFormat/>
    <w:rsid w:val="00A51089"/>
    <w:pPr>
      <w:keepNext/>
      <w:jc w:val="center"/>
      <w:outlineLvl w:val="1"/>
    </w:pPr>
    <w:rPr>
      <w:b/>
      <w:sz w:val="44"/>
      <w:szCs w:val="20"/>
    </w:rPr>
  </w:style>
  <w:style w:type="paragraph" w:styleId="Heading3">
    <w:name w:val="heading 3"/>
    <w:basedOn w:val="Normal"/>
    <w:next w:val="Normal"/>
    <w:qFormat/>
    <w:rsid w:val="00A51089"/>
    <w:pPr>
      <w:keepNext/>
      <w:jc w:val="center"/>
      <w:outlineLvl w:val="2"/>
    </w:pPr>
    <w:rPr>
      <w:b/>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A51089"/>
    <w:rPr>
      <w:bCs/>
      <w:sz w:val="20"/>
    </w:rPr>
  </w:style>
  <w:style w:type="paragraph" w:styleId="Header">
    <w:name w:val="header"/>
    <w:basedOn w:val="Normal"/>
    <w:link w:val="HeaderChar"/>
    <w:rsid w:val="002C5B17"/>
    <w:pPr>
      <w:tabs>
        <w:tab w:val="center" w:pos="4153"/>
        <w:tab w:val="right" w:pos="8306"/>
      </w:tabs>
    </w:pPr>
    <w:rPr>
      <w:sz w:val="20"/>
      <w:szCs w:val="20"/>
      <w:lang w:eastAsia="en-GB"/>
    </w:rPr>
  </w:style>
  <w:style w:type="character" w:customStyle="1" w:styleId="HeaderChar">
    <w:name w:val="Header Char"/>
    <w:basedOn w:val="DefaultParagraphFont"/>
    <w:link w:val="Header"/>
    <w:rsid w:val="002C5B17"/>
  </w:style>
  <w:style w:type="paragraph" w:styleId="BalloonText">
    <w:name w:val="Balloon Text"/>
    <w:basedOn w:val="Normal"/>
    <w:link w:val="BalloonTextChar"/>
    <w:rsid w:val="002C5B17"/>
    <w:rPr>
      <w:rFonts w:ascii="Tahoma" w:hAnsi="Tahoma" w:cs="Tahoma"/>
      <w:sz w:val="16"/>
      <w:szCs w:val="16"/>
    </w:rPr>
  </w:style>
  <w:style w:type="character" w:customStyle="1" w:styleId="BalloonTextChar">
    <w:name w:val="Balloon Text Char"/>
    <w:link w:val="BalloonText"/>
    <w:rsid w:val="002C5B17"/>
    <w:rPr>
      <w:rFonts w:ascii="Tahoma" w:hAnsi="Tahoma" w:cs="Tahoma"/>
      <w:sz w:val="16"/>
      <w:szCs w:val="16"/>
      <w:lang w:eastAsia="en-US"/>
    </w:rPr>
  </w:style>
  <w:style w:type="paragraph" w:styleId="ListParagraph">
    <w:name w:val="List Paragraph"/>
    <w:basedOn w:val="Normal"/>
    <w:uiPriority w:val="34"/>
    <w:qFormat/>
    <w:rsid w:val="00814DC4"/>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2620154">
      <w:bodyDiv w:val="1"/>
      <w:marLeft w:val="0"/>
      <w:marRight w:val="0"/>
      <w:marTop w:val="0"/>
      <w:marBottom w:val="0"/>
      <w:divBdr>
        <w:top w:val="none" w:sz="0" w:space="0" w:color="auto"/>
        <w:left w:val="none" w:sz="0" w:space="0" w:color="auto"/>
        <w:bottom w:val="none" w:sz="0" w:space="0" w:color="auto"/>
        <w:right w:val="none" w:sz="0" w:space="0" w:color="auto"/>
      </w:divBdr>
    </w:div>
    <w:div w:id="157429247">
      <w:bodyDiv w:val="1"/>
      <w:marLeft w:val="0"/>
      <w:marRight w:val="0"/>
      <w:marTop w:val="0"/>
      <w:marBottom w:val="0"/>
      <w:divBdr>
        <w:top w:val="none" w:sz="0" w:space="0" w:color="auto"/>
        <w:left w:val="none" w:sz="0" w:space="0" w:color="auto"/>
        <w:bottom w:val="none" w:sz="0" w:space="0" w:color="auto"/>
        <w:right w:val="none" w:sz="0" w:space="0" w:color="auto"/>
      </w:divBdr>
    </w:div>
    <w:div w:id="334653679">
      <w:bodyDiv w:val="1"/>
      <w:marLeft w:val="0"/>
      <w:marRight w:val="0"/>
      <w:marTop w:val="0"/>
      <w:marBottom w:val="0"/>
      <w:divBdr>
        <w:top w:val="none" w:sz="0" w:space="0" w:color="auto"/>
        <w:left w:val="none" w:sz="0" w:space="0" w:color="auto"/>
        <w:bottom w:val="none" w:sz="0" w:space="0" w:color="auto"/>
        <w:right w:val="none" w:sz="0" w:space="0" w:color="auto"/>
      </w:divBdr>
    </w:div>
    <w:div w:id="498884047">
      <w:bodyDiv w:val="1"/>
      <w:marLeft w:val="0"/>
      <w:marRight w:val="0"/>
      <w:marTop w:val="0"/>
      <w:marBottom w:val="0"/>
      <w:divBdr>
        <w:top w:val="none" w:sz="0" w:space="0" w:color="auto"/>
        <w:left w:val="none" w:sz="0" w:space="0" w:color="auto"/>
        <w:bottom w:val="none" w:sz="0" w:space="0" w:color="auto"/>
        <w:right w:val="none" w:sz="0" w:space="0" w:color="auto"/>
      </w:divBdr>
      <w:divsChild>
        <w:div w:id="528102121">
          <w:marLeft w:val="0"/>
          <w:marRight w:val="0"/>
          <w:marTop w:val="0"/>
          <w:marBottom w:val="0"/>
          <w:divBdr>
            <w:top w:val="none" w:sz="0" w:space="0" w:color="auto"/>
            <w:left w:val="none" w:sz="0" w:space="0" w:color="auto"/>
            <w:bottom w:val="none" w:sz="0" w:space="0" w:color="auto"/>
            <w:right w:val="none" w:sz="0" w:space="0" w:color="auto"/>
          </w:divBdr>
          <w:divsChild>
            <w:div w:id="1539968999">
              <w:marLeft w:val="0"/>
              <w:marRight w:val="0"/>
              <w:marTop w:val="0"/>
              <w:marBottom w:val="0"/>
              <w:divBdr>
                <w:top w:val="none" w:sz="0" w:space="0" w:color="auto"/>
                <w:left w:val="none" w:sz="0" w:space="0" w:color="auto"/>
                <w:bottom w:val="none" w:sz="0" w:space="0" w:color="auto"/>
                <w:right w:val="none" w:sz="0" w:space="0" w:color="auto"/>
              </w:divBdr>
              <w:divsChild>
                <w:div w:id="58136950">
                  <w:marLeft w:val="0"/>
                  <w:marRight w:val="0"/>
                  <w:marTop w:val="0"/>
                  <w:marBottom w:val="0"/>
                  <w:divBdr>
                    <w:top w:val="none" w:sz="0" w:space="0" w:color="auto"/>
                    <w:left w:val="none" w:sz="0" w:space="0" w:color="auto"/>
                    <w:bottom w:val="none" w:sz="0" w:space="0" w:color="auto"/>
                    <w:right w:val="none" w:sz="0" w:space="0" w:color="auto"/>
                  </w:divBdr>
                  <w:divsChild>
                    <w:div w:id="1439178300">
                      <w:marLeft w:val="0"/>
                      <w:marRight w:val="0"/>
                      <w:marTop w:val="0"/>
                      <w:marBottom w:val="0"/>
                      <w:divBdr>
                        <w:top w:val="none" w:sz="0" w:space="0" w:color="auto"/>
                        <w:left w:val="none" w:sz="0" w:space="0" w:color="auto"/>
                        <w:bottom w:val="none" w:sz="0" w:space="0" w:color="auto"/>
                        <w:right w:val="none" w:sz="0" w:space="0" w:color="auto"/>
                      </w:divBdr>
                      <w:divsChild>
                        <w:div w:id="1564363436">
                          <w:marLeft w:val="0"/>
                          <w:marRight w:val="0"/>
                          <w:marTop w:val="300"/>
                          <w:marBottom w:val="0"/>
                          <w:divBdr>
                            <w:top w:val="none" w:sz="0" w:space="0" w:color="auto"/>
                            <w:left w:val="none" w:sz="0" w:space="0" w:color="auto"/>
                            <w:bottom w:val="none" w:sz="0" w:space="0" w:color="auto"/>
                            <w:right w:val="none" w:sz="0" w:space="0" w:color="auto"/>
                          </w:divBdr>
                          <w:divsChild>
                            <w:div w:id="565847852">
                              <w:marLeft w:val="0"/>
                              <w:marRight w:val="0"/>
                              <w:marTop w:val="0"/>
                              <w:marBottom w:val="0"/>
                              <w:divBdr>
                                <w:top w:val="none" w:sz="0" w:space="0" w:color="auto"/>
                                <w:left w:val="none" w:sz="0" w:space="0" w:color="auto"/>
                                <w:bottom w:val="none" w:sz="0" w:space="0" w:color="auto"/>
                                <w:right w:val="none" w:sz="0" w:space="0" w:color="auto"/>
                              </w:divBdr>
                              <w:divsChild>
                                <w:div w:id="1898780588">
                                  <w:marLeft w:val="0"/>
                                  <w:marRight w:val="0"/>
                                  <w:marTop w:val="0"/>
                                  <w:marBottom w:val="0"/>
                                  <w:divBdr>
                                    <w:top w:val="none" w:sz="0" w:space="0" w:color="auto"/>
                                    <w:left w:val="none" w:sz="0" w:space="0" w:color="auto"/>
                                    <w:bottom w:val="none" w:sz="0" w:space="0" w:color="auto"/>
                                    <w:right w:val="none" w:sz="0" w:space="0" w:color="auto"/>
                                  </w:divBdr>
                                  <w:divsChild>
                                    <w:div w:id="1835493927">
                                      <w:marLeft w:val="0"/>
                                      <w:marRight w:val="0"/>
                                      <w:marTop w:val="0"/>
                                      <w:marBottom w:val="0"/>
                                      <w:divBdr>
                                        <w:top w:val="none" w:sz="0" w:space="0" w:color="auto"/>
                                        <w:left w:val="none" w:sz="0" w:space="0" w:color="auto"/>
                                        <w:bottom w:val="none" w:sz="0" w:space="0" w:color="auto"/>
                                        <w:right w:val="none" w:sz="0" w:space="0" w:color="auto"/>
                                      </w:divBdr>
                                      <w:divsChild>
                                        <w:div w:id="1537498748">
                                          <w:marLeft w:val="0"/>
                                          <w:marRight w:val="0"/>
                                          <w:marTop w:val="0"/>
                                          <w:marBottom w:val="0"/>
                                          <w:divBdr>
                                            <w:top w:val="none" w:sz="0" w:space="0" w:color="auto"/>
                                            <w:left w:val="none" w:sz="0" w:space="0" w:color="auto"/>
                                            <w:bottom w:val="none" w:sz="0" w:space="0" w:color="auto"/>
                                            <w:right w:val="none" w:sz="0" w:space="0" w:color="auto"/>
                                          </w:divBdr>
                                          <w:divsChild>
                                            <w:div w:id="1353142473">
                                              <w:marLeft w:val="0"/>
                                              <w:marRight w:val="0"/>
                                              <w:marTop w:val="0"/>
                                              <w:marBottom w:val="300"/>
                                              <w:divBdr>
                                                <w:top w:val="none" w:sz="0" w:space="0" w:color="auto"/>
                                                <w:left w:val="none" w:sz="0" w:space="0" w:color="auto"/>
                                                <w:bottom w:val="none" w:sz="0" w:space="0" w:color="auto"/>
                                                <w:right w:val="none" w:sz="0" w:space="0" w:color="auto"/>
                                              </w:divBdr>
                                              <w:divsChild>
                                                <w:div w:id="1744985136">
                                                  <w:marLeft w:val="0"/>
                                                  <w:marRight w:val="0"/>
                                                  <w:marTop w:val="0"/>
                                                  <w:marBottom w:val="0"/>
                                                  <w:divBdr>
                                                    <w:top w:val="none" w:sz="0" w:space="0" w:color="auto"/>
                                                    <w:left w:val="none" w:sz="0" w:space="0" w:color="auto"/>
                                                    <w:bottom w:val="none" w:sz="0" w:space="0" w:color="auto"/>
                                                    <w:right w:val="none" w:sz="0" w:space="0" w:color="auto"/>
                                                  </w:divBdr>
                                                  <w:divsChild>
                                                    <w:div w:id="246889292">
                                                      <w:marLeft w:val="0"/>
                                                      <w:marRight w:val="0"/>
                                                      <w:marTop w:val="0"/>
                                                      <w:marBottom w:val="300"/>
                                                      <w:divBdr>
                                                        <w:top w:val="single" w:sz="6" w:space="0" w:color="DDDDDD"/>
                                                        <w:left w:val="single" w:sz="6" w:space="0" w:color="DDDDDD"/>
                                                        <w:bottom w:val="single" w:sz="6" w:space="0" w:color="DDDDDD"/>
                                                        <w:right w:val="single" w:sz="6" w:space="0" w:color="DDDDDD"/>
                                                      </w:divBdr>
                                                      <w:divsChild>
                                                        <w:div w:id="885794242">
                                                          <w:marLeft w:val="0"/>
                                                          <w:marRight w:val="0"/>
                                                          <w:marTop w:val="0"/>
                                                          <w:marBottom w:val="0"/>
                                                          <w:divBdr>
                                                            <w:top w:val="none" w:sz="0" w:space="0" w:color="auto"/>
                                                            <w:left w:val="none" w:sz="0" w:space="0" w:color="auto"/>
                                                            <w:bottom w:val="none" w:sz="0" w:space="0" w:color="auto"/>
                                                            <w:right w:val="none" w:sz="0" w:space="0" w:color="auto"/>
                                                          </w:divBdr>
                                                          <w:divsChild>
                                                            <w:div w:id="1939482648">
                                                              <w:marLeft w:val="0"/>
                                                              <w:marRight w:val="0"/>
                                                              <w:marTop w:val="0"/>
                                                              <w:marBottom w:val="0"/>
                                                              <w:divBdr>
                                                                <w:top w:val="none" w:sz="0" w:space="0" w:color="auto"/>
                                                                <w:left w:val="none" w:sz="0" w:space="0" w:color="auto"/>
                                                                <w:bottom w:val="none" w:sz="0" w:space="0" w:color="auto"/>
                                                                <w:right w:val="none" w:sz="0" w:space="0" w:color="auto"/>
                                                              </w:divBdr>
                                                              <w:divsChild>
                                                                <w:div w:id="209533238">
                                                                  <w:marLeft w:val="0"/>
                                                                  <w:marRight w:val="0"/>
                                                                  <w:marTop w:val="0"/>
                                                                  <w:marBottom w:val="0"/>
                                                                  <w:divBdr>
                                                                    <w:top w:val="none" w:sz="0" w:space="0" w:color="auto"/>
                                                                    <w:left w:val="none" w:sz="0" w:space="0" w:color="auto"/>
                                                                    <w:bottom w:val="none" w:sz="0" w:space="0" w:color="auto"/>
                                                                    <w:right w:val="none" w:sz="0" w:space="0" w:color="auto"/>
                                                                  </w:divBdr>
                                                                  <w:divsChild>
                                                                    <w:div w:id="1472288698">
                                                                      <w:marLeft w:val="0"/>
                                                                      <w:marRight w:val="0"/>
                                                                      <w:marTop w:val="0"/>
                                                                      <w:marBottom w:val="300"/>
                                                                      <w:divBdr>
                                                                        <w:top w:val="none" w:sz="0" w:space="0" w:color="auto"/>
                                                                        <w:left w:val="none" w:sz="0" w:space="0" w:color="auto"/>
                                                                        <w:bottom w:val="none" w:sz="0" w:space="0" w:color="auto"/>
                                                                        <w:right w:val="none" w:sz="0" w:space="0" w:color="auto"/>
                                                                      </w:divBdr>
                                                                      <w:divsChild>
                                                                        <w:div w:id="842286264">
                                                                          <w:marLeft w:val="0"/>
                                                                          <w:marRight w:val="0"/>
                                                                          <w:marTop w:val="0"/>
                                                                          <w:marBottom w:val="0"/>
                                                                          <w:divBdr>
                                                                            <w:top w:val="none" w:sz="0" w:space="0" w:color="auto"/>
                                                                            <w:left w:val="none" w:sz="0" w:space="0" w:color="auto"/>
                                                                            <w:bottom w:val="single" w:sz="6" w:space="0" w:color="999999"/>
                                                                            <w:right w:val="none" w:sz="0" w:space="0" w:color="auto"/>
                                                                          </w:divBdr>
                                                                          <w:divsChild>
                                                                            <w:div w:id="864489801">
                                                                              <w:marLeft w:val="0"/>
                                                                              <w:marRight w:val="0"/>
                                                                              <w:marTop w:val="0"/>
                                                                              <w:marBottom w:val="0"/>
                                                                              <w:divBdr>
                                                                                <w:top w:val="none" w:sz="0" w:space="0" w:color="auto"/>
                                                                                <w:left w:val="none" w:sz="0" w:space="0" w:color="auto"/>
                                                                                <w:bottom w:val="none" w:sz="0" w:space="0" w:color="auto"/>
                                                                                <w:right w:val="none" w:sz="0" w:space="0" w:color="auto"/>
                                                                              </w:divBdr>
                                                                              <w:divsChild>
                                                                                <w:div w:id="1790126898">
                                                                                  <w:marLeft w:val="0"/>
                                                                                  <w:marRight w:val="0"/>
                                                                                  <w:marTop w:val="0"/>
                                                                                  <w:marBottom w:val="0"/>
                                                                                  <w:divBdr>
                                                                                    <w:top w:val="none" w:sz="0" w:space="0" w:color="auto"/>
                                                                                    <w:left w:val="none" w:sz="0" w:space="0" w:color="auto"/>
                                                                                    <w:bottom w:val="none" w:sz="0" w:space="0" w:color="auto"/>
                                                                                    <w:right w:val="none" w:sz="0" w:space="0" w:color="auto"/>
                                                                                  </w:divBdr>
                                                                                  <w:divsChild>
                                                                                    <w:div w:id="877864065">
                                                                                      <w:marLeft w:val="0"/>
                                                                                      <w:marRight w:val="0"/>
                                                                                      <w:marTop w:val="0"/>
                                                                                      <w:marBottom w:val="0"/>
                                                                                      <w:divBdr>
                                                                                        <w:top w:val="none" w:sz="0" w:space="0" w:color="auto"/>
                                                                                        <w:left w:val="none" w:sz="0" w:space="0" w:color="auto"/>
                                                                                        <w:bottom w:val="none" w:sz="0" w:space="0" w:color="auto"/>
                                                                                        <w:right w:val="none" w:sz="0" w:space="0" w:color="auto"/>
                                                                                      </w:divBdr>
                                                                                      <w:divsChild>
                                                                                        <w:div w:id="1672029334">
                                                                                          <w:marLeft w:val="0"/>
                                                                                          <w:marRight w:val="0"/>
                                                                                          <w:marTop w:val="0"/>
                                                                                          <w:marBottom w:val="0"/>
                                                                                          <w:divBdr>
                                                                                            <w:top w:val="none" w:sz="0" w:space="0" w:color="auto"/>
                                                                                            <w:left w:val="none" w:sz="0" w:space="0" w:color="auto"/>
                                                                                            <w:bottom w:val="single" w:sz="6" w:space="5" w:color="CCCCCC"/>
                                                                                            <w:right w:val="none" w:sz="0" w:space="0" w:color="auto"/>
                                                                                          </w:divBdr>
                                                                                          <w:divsChild>
                                                                                            <w:div w:id="297884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11944691">
      <w:bodyDiv w:val="1"/>
      <w:marLeft w:val="0"/>
      <w:marRight w:val="0"/>
      <w:marTop w:val="0"/>
      <w:marBottom w:val="0"/>
      <w:divBdr>
        <w:top w:val="none" w:sz="0" w:space="0" w:color="auto"/>
        <w:left w:val="none" w:sz="0" w:space="0" w:color="auto"/>
        <w:bottom w:val="none" w:sz="0" w:space="0" w:color="auto"/>
        <w:right w:val="none" w:sz="0" w:space="0" w:color="auto"/>
      </w:divBdr>
    </w:div>
    <w:div w:id="920140896">
      <w:bodyDiv w:val="1"/>
      <w:marLeft w:val="0"/>
      <w:marRight w:val="0"/>
      <w:marTop w:val="0"/>
      <w:marBottom w:val="0"/>
      <w:divBdr>
        <w:top w:val="none" w:sz="0" w:space="0" w:color="auto"/>
        <w:left w:val="none" w:sz="0" w:space="0" w:color="auto"/>
        <w:bottom w:val="none" w:sz="0" w:space="0" w:color="auto"/>
        <w:right w:val="none" w:sz="0" w:space="0" w:color="auto"/>
      </w:divBdr>
    </w:div>
    <w:div w:id="1260721303">
      <w:bodyDiv w:val="1"/>
      <w:marLeft w:val="0"/>
      <w:marRight w:val="0"/>
      <w:marTop w:val="0"/>
      <w:marBottom w:val="0"/>
      <w:divBdr>
        <w:top w:val="none" w:sz="0" w:space="0" w:color="auto"/>
        <w:left w:val="none" w:sz="0" w:space="0" w:color="auto"/>
        <w:bottom w:val="none" w:sz="0" w:space="0" w:color="auto"/>
        <w:right w:val="none" w:sz="0" w:space="0" w:color="auto"/>
      </w:divBdr>
    </w:div>
    <w:div w:id="1327393447">
      <w:bodyDiv w:val="1"/>
      <w:marLeft w:val="0"/>
      <w:marRight w:val="0"/>
      <w:marTop w:val="0"/>
      <w:marBottom w:val="0"/>
      <w:divBdr>
        <w:top w:val="none" w:sz="0" w:space="0" w:color="auto"/>
        <w:left w:val="none" w:sz="0" w:space="0" w:color="auto"/>
        <w:bottom w:val="none" w:sz="0" w:space="0" w:color="auto"/>
        <w:right w:val="none" w:sz="0" w:space="0" w:color="auto"/>
      </w:divBdr>
    </w:div>
    <w:div w:id="1328098992">
      <w:bodyDiv w:val="1"/>
      <w:marLeft w:val="0"/>
      <w:marRight w:val="0"/>
      <w:marTop w:val="0"/>
      <w:marBottom w:val="0"/>
      <w:divBdr>
        <w:top w:val="none" w:sz="0" w:space="0" w:color="auto"/>
        <w:left w:val="none" w:sz="0" w:space="0" w:color="auto"/>
        <w:bottom w:val="none" w:sz="0" w:space="0" w:color="auto"/>
        <w:right w:val="none" w:sz="0" w:space="0" w:color="auto"/>
      </w:divBdr>
    </w:div>
    <w:div w:id="1366977325">
      <w:bodyDiv w:val="1"/>
      <w:marLeft w:val="0"/>
      <w:marRight w:val="0"/>
      <w:marTop w:val="0"/>
      <w:marBottom w:val="0"/>
      <w:divBdr>
        <w:top w:val="none" w:sz="0" w:space="0" w:color="auto"/>
        <w:left w:val="none" w:sz="0" w:space="0" w:color="auto"/>
        <w:bottom w:val="none" w:sz="0" w:space="0" w:color="auto"/>
        <w:right w:val="none" w:sz="0" w:space="0" w:color="auto"/>
      </w:divBdr>
    </w:div>
    <w:div w:id="1508670029">
      <w:bodyDiv w:val="1"/>
      <w:marLeft w:val="0"/>
      <w:marRight w:val="0"/>
      <w:marTop w:val="0"/>
      <w:marBottom w:val="0"/>
      <w:divBdr>
        <w:top w:val="none" w:sz="0" w:space="0" w:color="auto"/>
        <w:left w:val="none" w:sz="0" w:space="0" w:color="auto"/>
        <w:bottom w:val="none" w:sz="0" w:space="0" w:color="auto"/>
        <w:right w:val="none" w:sz="0" w:space="0" w:color="auto"/>
      </w:divBdr>
    </w:div>
    <w:div w:id="1542739607">
      <w:bodyDiv w:val="1"/>
      <w:marLeft w:val="0"/>
      <w:marRight w:val="0"/>
      <w:marTop w:val="0"/>
      <w:marBottom w:val="0"/>
      <w:divBdr>
        <w:top w:val="none" w:sz="0" w:space="0" w:color="auto"/>
        <w:left w:val="none" w:sz="0" w:space="0" w:color="auto"/>
        <w:bottom w:val="none" w:sz="0" w:space="0" w:color="auto"/>
        <w:right w:val="none" w:sz="0" w:space="0" w:color="auto"/>
      </w:divBdr>
      <w:divsChild>
        <w:div w:id="1204059631">
          <w:marLeft w:val="0"/>
          <w:marRight w:val="0"/>
          <w:marTop w:val="0"/>
          <w:marBottom w:val="0"/>
          <w:divBdr>
            <w:top w:val="none" w:sz="0" w:space="0" w:color="auto"/>
            <w:left w:val="none" w:sz="0" w:space="0" w:color="auto"/>
            <w:bottom w:val="none" w:sz="0" w:space="0" w:color="auto"/>
            <w:right w:val="none" w:sz="0" w:space="0" w:color="auto"/>
          </w:divBdr>
          <w:divsChild>
            <w:div w:id="2121870611">
              <w:marLeft w:val="0"/>
              <w:marRight w:val="0"/>
              <w:marTop w:val="0"/>
              <w:marBottom w:val="0"/>
              <w:divBdr>
                <w:top w:val="none" w:sz="0" w:space="0" w:color="auto"/>
                <w:left w:val="none" w:sz="0" w:space="0" w:color="auto"/>
                <w:bottom w:val="none" w:sz="0" w:space="0" w:color="auto"/>
                <w:right w:val="none" w:sz="0" w:space="0" w:color="auto"/>
              </w:divBdr>
              <w:divsChild>
                <w:div w:id="1986200996">
                  <w:marLeft w:val="0"/>
                  <w:marRight w:val="0"/>
                  <w:marTop w:val="0"/>
                  <w:marBottom w:val="0"/>
                  <w:divBdr>
                    <w:top w:val="none" w:sz="0" w:space="0" w:color="auto"/>
                    <w:left w:val="none" w:sz="0" w:space="0" w:color="auto"/>
                    <w:bottom w:val="none" w:sz="0" w:space="0" w:color="auto"/>
                    <w:right w:val="none" w:sz="0" w:space="0" w:color="auto"/>
                  </w:divBdr>
                  <w:divsChild>
                    <w:div w:id="2067102508">
                      <w:marLeft w:val="0"/>
                      <w:marRight w:val="0"/>
                      <w:marTop w:val="0"/>
                      <w:marBottom w:val="0"/>
                      <w:divBdr>
                        <w:top w:val="none" w:sz="0" w:space="0" w:color="auto"/>
                        <w:left w:val="none" w:sz="0" w:space="0" w:color="auto"/>
                        <w:bottom w:val="none" w:sz="0" w:space="0" w:color="auto"/>
                        <w:right w:val="none" w:sz="0" w:space="0" w:color="auto"/>
                      </w:divBdr>
                      <w:divsChild>
                        <w:div w:id="1159272680">
                          <w:marLeft w:val="0"/>
                          <w:marRight w:val="0"/>
                          <w:marTop w:val="300"/>
                          <w:marBottom w:val="0"/>
                          <w:divBdr>
                            <w:top w:val="none" w:sz="0" w:space="0" w:color="auto"/>
                            <w:left w:val="none" w:sz="0" w:space="0" w:color="auto"/>
                            <w:bottom w:val="none" w:sz="0" w:space="0" w:color="auto"/>
                            <w:right w:val="none" w:sz="0" w:space="0" w:color="auto"/>
                          </w:divBdr>
                          <w:divsChild>
                            <w:div w:id="633368582">
                              <w:marLeft w:val="0"/>
                              <w:marRight w:val="0"/>
                              <w:marTop w:val="0"/>
                              <w:marBottom w:val="0"/>
                              <w:divBdr>
                                <w:top w:val="none" w:sz="0" w:space="0" w:color="auto"/>
                                <w:left w:val="none" w:sz="0" w:space="0" w:color="auto"/>
                                <w:bottom w:val="none" w:sz="0" w:space="0" w:color="auto"/>
                                <w:right w:val="none" w:sz="0" w:space="0" w:color="auto"/>
                              </w:divBdr>
                              <w:divsChild>
                                <w:div w:id="1237742644">
                                  <w:marLeft w:val="0"/>
                                  <w:marRight w:val="0"/>
                                  <w:marTop w:val="0"/>
                                  <w:marBottom w:val="0"/>
                                  <w:divBdr>
                                    <w:top w:val="none" w:sz="0" w:space="0" w:color="auto"/>
                                    <w:left w:val="none" w:sz="0" w:space="0" w:color="auto"/>
                                    <w:bottom w:val="none" w:sz="0" w:space="0" w:color="auto"/>
                                    <w:right w:val="none" w:sz="0" w:space="0" w:color="auto"/>
                                  </w:divBdr>
                                  <w:divsChild>
                                    <w:div w:id="1582834555">
                                      <w:marLeft w:val="0"/>
                                      <w:marRight w:val="0"/>
                                      <w:marTop w:val="0"/>
                                      <w:marBottom w:val="0"/>
                                      <w:divBdr>
                                        <w:top w:val="none" w:sz="0" w:space="0" w:color="auto"/>
                                        <w:left w:val="none" w:sz="0" w:space="0" w:color="auto"/>
                                        <w:bottom w:val="none" w:sz="0" w:space="0" w:color="auto"/>
                                        <w:right w:val="none" w:sz="0" w:space="0" w:color="auto"/>
                                      </w:divBdr>
                                      <w:divsChild>
                                        <w:div w:id="776023936">
                                          <w:marLeft w:val="0"/>
                                          <w:marRight w:val="0"/>
                                          <w:marTop w:val="0"/>
                                          <w:marBottom w:val="0"/>
                                          <w:divBdr>
                                            <w:top w:val="none" w:sz="0" w:space="0" w:color="auto"/>
                                            <w:left w:val="none" w:sz="0" w:space="0" w:color="auto"/>
                                            <w:bottom w:val="none" w:sz="0" w:space="0" w:color="auto"/>
                                            <w:right w:val="none" w:sz="0" w:space="0" w:color="auto"/>
                                          </w:divBdr>
                                          <w:divsChild>
                                            <w:div w:id="1674409486">
                                              <w:marLeft w:val="0"/>
                                              <w:marRight w:val="0"/>
                                              <w:marTop w:val="0"/>
                                              <w:marBottom w:val="300"/>
                                              <w:divBdr>
                                                <w:top w:val="none" w:sz="0" w:space="0" w:color="auto"/>
                                                <w:left w:val="none" w:sz="0" w:space="0" w:color="auto"/>
                                                <w:bottom w:val="none" w:sz="0" w:space="0" w:color="auto"/>
                                                <w:right w:val="none" w:sz="0" w:space="0" w:color="auto"/>
                                              </w:divBdr>
                                              <w:divsChild>
                                                <w:div w:id="385374307">
                                                  <w:marLeft w:val="0"/>
                                                  <w:marRight w:val="0"/>
                                                  <w:marTop w:val="0"/>
                                                  <w:marBottom w:val="0"/>
                                                  <w:divBdr>
                                                    <w:top w:val="none" w:sz="0" w:space="0" w:color="auto"/>
                                                    <w:left w:val="none" w:sz="0" w:space="0" w:color="auto"/>
                                                    <w:bottom w:val="none" w:sz="0" w:space="0" w:color="auto"/>
                                                    <w:right w:val="none" w:sz="0" w:space="0" w:color="auto"/>
                                                  </w:divBdr>
                                                  <w:divsChild>
                                                    <w:div w:id="1576352432">
                                                      <w:marLeft w:val="0"/>
                                                      <w:marRight w:val="0"/>
                                                      <w:marTop w:val="0"/>
                                                      <w:marBottom w:val="300"/>
                                                      <w:divBdr>
                                                        <w:top w:val="single" w:sz="6" w:space="0" w:color="DDDDDD"/>
                                                        <w:left w:val="single" w:sz="6" w:space="0" w:color="DDDDDD"/>
                                                        <w:bottom w:val="single" w:sz="6" w:space="0" w:color="DDDDDD"/>
                                                        <w:right w:val="single" w:sz="6" w:space="0" w:color="DDDDDD"/>
                                                      </w:divBdr>
                                                      <w:divsChild>
                                                        <w:div w:id="663096296">
                                                          <w:marLeft w:val="0"/>
                                                          <w:marRight w:val="0"/>
                                                          <w:marTop w:val="0"/>
                                                          <w:marBottom w:val="0"/>
                                                          <w:divBdr>
                                                            <w:top w:val="none" w:sz="0" w:space="0" w:color="auto"/>
                                                            <w:left w:val="none" w:sz="0" w:space="0" w:color="auto"/>
                                                            <w:bottom w:val="none" w:sz="0" w:space="0" w:color="auto"/>
                                                            <w:right w:val="none" w:sz="0" w:space="0" w:color="auto"/>
                                                          </w:divBdr>
                                                          <w:divsChild>
                                                            <w:div w:id="82844475">
                                                              <w:marLeft w:val="0"/>
                                                              <w:marRight w:val="0"/>
                                                              <w:marTop w:val="0"/>
                                                              <w:marBottom w:val="0"/>
                                                              <w:divBdr>
                                                                <w:top w:val="none" w:sz="0" w:space="0" w:color="auto"/>
                                                                <w:left w:val="none" w:sz="0" w:space="0" w:color="auto"/>
                                                                <w:bottom w:val="none" w:sz="0" w:space="0" w:color="auto"/>
                                                                <w:right w:val="none" w:sz="0" w:space="0" w:color="auto"/>
                                                              </w:divBdr>
                                                              <w:divsChild>
                                                                <w:div w:id="1967813924">
                                                                  <w:marLeft w:val="0"/>
                                                                  <w:marRight w:val="0"/>
                                                                  <w:marTop w:val="0"/>
                                                                  <w:marBottom w:val="0"/>
                                                                  <w:divBdr>
                                                                    <w:top w:val="none" w:sz="0" w:space="0" w:color="auto"/>
                                                                    <w:left w:val="none" w:sz="0" w:space="0" w:color="auto"/>
                                                                    <w:bottom w:val="none" w:sz="0" w:space="0" w:color="auto"/>
                                                                    <w:right w:val="none" w:sz="0" w:space="0" w:color="auto"/>
                                                                  </w:divBdr>
                                                                  <w:divsChild>
                                                                    <w:div w:id="92634320">
                                                                      <w:marLeft w:val="0"/>
                                                                      <w:marRight w:val="0"/>
                                                                      <w:marTop w:val="0"/>
                                                                      <w:marBottom w:val="300"/>
                                                                      <w:divBdr>
                                                                        <w:top w:val="none" w:sz="0" w:space="0" w:color="auto"/>
                                                                        <w:left w:val="none" w:sz="0" w:space="0" w:color="auto"/>
                                                                        <w:bottom w:val="none" w:sz="0" w:space="0" w:color="auto"/>
                                                                        <w:right w:val="none" w:sz="0" w:space="0" w:color="auto"/>
                                                                      </w:divBdr>
                                                                      <w:divsChild>
                                                                        <w:div w:id="1288470313">
                                                                          <w:marLeft w:val="0"/>
                                                                          <w:marRight w:val="0"/>
                                                                          <w:marTop w:val="0"/>
                                                                          <w:marBottom w:val="0"/>
                                                                          <w:divBdr>
                                                                            <w:top w:val="none" w:sz="0" w:space="0" w:color="auto"/>
                                                                            <w:left w:val="none" w:sz="0" w:space="0" w:color="auto"/>
                                                                            <w:bottom w:val="single" w:sz="6" w:space="0" w:color="999999"/>
                                                                            <w:right w:val="none" w:sz="0" w:space="0" w:color="auto"/>
                                                                          </w:divBdr>
                                                                          <w:divsChild>
                                                                            <w:div w:id="431165713">
                                                                              <w:marLeft w:val="0"/>
                                                                              <w:marRight w:val="0"/>
                                                                              <w:marTop w:val="0"/>
                                                                              <w:marBottom w:val="0"/>
                                                                              <w:divBdr>
                                                                                <w:top w:val="none" w:sz="0" w:space="0" w:color="auto"/>
                                                                                <w:left w:val="none" w:sz="0" w:space="0" w:color="auto"/>
                                                                                <w:bottom w:val="none" w:sz="0" w:space="0" w:color="auto"/>
                                                                                <w:right w:val="none" w:sz="0" w:space="0" w:color="auto"/>
                                                                              </w:divBdr>
                                                                              <w:divsChild>
                                                                                <w:div w:id="778526110">
                                                                                  <w:marLeft w:val="0"/>
                                                                                  <w:marRight w:val="0"/>
                                                                                  <w:marTop w:val="0"/>
                                                                                  <w:marBottom w:val="0"/>
                                                                                  <w:divBdr>
                                                                                    <w:top w:val="none" w:sz="0" w:space="0" w:color="auto"/>
                                                                                    <w:left w:val="none" w:sz="0" w:space="0" w:color="auto"/>
                                                                                    <w:bottom w:val="none" w:sz="0" w:space="0" w:color="auto"/>
                                                                                    <w:right w:val="none" w:sz="0" w:space="0" w:color="auto"/>
                                                                                  </w:divBdr>
                                                                                  <w:divsChild>
                                                                                    <w:div w:id="1528786239">
                                                                                      <w:marLeft w:val="0"/>
                                                                                      <w:marRight w:val="0"/>
                                                                                      <w:marTop w:val="0"/>
                                                                                      <w:marBottom w:val="0"/>
                                                                                      <w:divBdr>
                                                                                        <w:top w:val="none" w:sz="0" w:space="0" w:color="auto"/>
                                                                                        <w:left w:val="none" w:sz="0" w:space="0" w:color="auto"/>
                                                                                        <w:bottom w:val="none" w:sz="0" w:space="0" w:color="auto"/>
                                                                                        <w:right w:val="none" w:sz="0" w:space="0" w:color="auto"/>
                                                                                      </w:divBdr>
                                                                                      <w:divsChild>
                                                                                        <w:div w:id="1223056156">
                                                                                          <w:marLeft w:val="0"/>
                                                                                          <w:marRight w:val="0"/>
                                                                                          <w:marTop w:val="0"/>
                                                                                          <w:marBottom w:val="0"/>
                                                                                          <w:divBdr>
                                                                                            <w:top w:val="none" w:sz="0" w:space="0" w:color="auto"/>
                                                                                            <w:left w:val="none" w:sz="0" w:space="0" w:color="auto"/>
                                                                                            <w:bottom w:val="single" w:sz="6" w:space="5" w:color="CCCCCC"/>
                                                                                            <w:right w:val="none" w:sz="0" w:space="0" w:color="auto"/>
                                                                                          </w:divBdr>
                                                                                          <w:divsChild>
                                                                                            <w:div w:id="100614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54807831">
      <w:bodyDiv w:val="1"/>
      <w:marLeft w:val="0"/>
      <w:marRight w:val="0"/>
      <w:marTop w:val="0"/>
      <w:marBottom w:val="0"/>
      <w:divBdr>
        <w:top w:val="none" w:sz="0" w:space="0" w:color="auto"/>
        <w:left w:val="none" w:sz="0" w:space="0" w:color="auto"/>
        <w:bottom w:val="none" w:sz="0" w:space="0" w:color="auto"/>
        <w:right w:val="none" w:sz="0" w:space="0" w:color="auto"/>
      </w:divBdr>
    </w:div>
    <w:div w:id="1909917334">
      <w:bodyDiv w:val="1"/>
      <w:marLeft w:val="0"/>
      <w:marRight w:val="0"/>
      <w:marTop w:val="0"/>
      <w:marBottom w:val="0"/>
      <w:divBdr>
        <w:top w:val="none" w:sz="0" w:space="0" w:color="auto"/>
        <w:left w:val="none" w:sz="0" w:space="0" w:color="auto"/>
        <w:bottom w:val="none" w:sz="0" w:space="0" w:color="auto"/>
        <w:right w:val="none" w:sz="0" w:space="0" w:color="auto"/>
      </w:divBdr>
    </w:div>
    <w:div w:id="20322983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chart" Target="charts/chart1.xml"/></Relationships>
</file>

<file path=word/charts/_rels/chart1.xml.rels><?xml version="1.0" encoding="UTF-8" standalone="yes"?>
<Relationships xmlns="http://schemas.openxmlformats.org/package/2006/relationships"><Relationship Id="rId3" Type="http://schemas.openxmlformats.org/officeDocument/2006/relationships/oleObject" Target="https://uowtsd-my.sharepoint.com/personal/antje_cockrill_uwtsd_ac_uk/Documents/Teaching%202019-20/Leading%20and%20managing%20projects/Module%20marks.xls"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solidFill>
              <a:schemeClr val="accent1"/>
            </a:solidFill>
            <a:ln>
              <a:noFill/>
            </a:ln>
            <a:effectLst/>
          </c:spPr>
          <c:invertIfNegative val="0"/>
          <c:cat>
            <c:strRef>
              <c:f>'[Module marks.xls]Sheet1'!$J$17:$J$20</c:f>
              <c:strCache>
                <c:ptCount val="4"/>
                <c:pt idx="0">
                  <c:v>below 50</c:v>
                </c:pt>
                <c:pt idx="1">
                  <c:v>50-59</c:v>
                </c:pt>
                <c:pt idx="2">
                  <c:v>60-69</c:v>
                </c:pt>
                <c:pt idx="3">
                  <c:v>70-79</c:v>
                </c:pt>
              </c:strCache>
            </c:strRef>
          </c:cat>
          <c:val>
            <c:numRef>
              <c:f>'[Module marks.xls]Sheet1'!$K$17:$K$20</c:f>
              <c:numCache>
                <c:formatCode>General</c:formatCode>
                <c:ptCount val="4"/>
                <c:pt idx="0">
                  <c:v>4</c:v>
                </c:pt>
                <c:pt idx="1">
                  <c:v>6</c:v>
                </c:pt>
                <c:pt idx="2">
                  <c:v>9</c:v>
                </c:pt>
                <c:pt idx="3">
                  <c:v>6</c:v>
                </c:pt>
              </c:numCache>
            </c:numRef>
          </c:val>
          <c:extLst>
            <c:ext xmlns:c16="http://schemas.microsoft.com/office/drawing/2014/chart" uri="{C3380CC4-5D6E-409C-BE32-E72D297353CC}">
              <c16:uniqueId val="{00000000-86D0-4862-9DD4-7BB6DFDB1CFD}"/>
            </c:ext>
          </c:extLst>
        </c:ser>
        <c:dLbls>
          <c:showLegendKey val="0"/>
          <c:showVal val="0"/>
          <c:showCatName val="0"/>
          <c:showSerName val="0"/>
          <c:showPercent val="0"/>
          <c:showBubbleSize val="0"/>
        </c:dLbls>
        <c:gapWidth val="219"/>
        <c:overlap val="-27"/>
        <c:axId val="587002040"/>
        <c:axId val="587006304"/>
      </c:barChart>
      <c:catAx>
        <c:axId val="58700204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87006304"/>
        <c:crosses val="autoZero"/>
        <c:auto val="1"/>
        <c:lblAlgn val="ctr"/>
        <c:lblOffset val="100"/>
        <c:noMultiLvlLbl val="0"/>
      </c:catAx>
      <c:valAx>
        <c:axId val="58700630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87002040"/>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B7C8EC3559F764AA080F30F794D2AD4" ma:contentTypeVersion="13" ma:contentTypeDescription="Create a new document." ma:contentTypeScope="" ma:versionID="5e9255ebb6d23d1fd23e20eb5461302b">
  <xsd:schema xmlns:xsd="http://www.w3.org/2001/XMLSchema" xmlns:xs="http://www.w3.org/2001/XMLSchema" xmlns:p="http://schemas.microsoft.com/office/2006/metadata/properties" xmlns:ns3="696490a5-0429-499a-a254-a60426c02ef0" xmlns:ns4="d2d6d51c-be45-489c-bfaa-c0c3d4c0c982" targetNamespace="http://schemas.microsoft.com/office/2006/metadata/properties" ma:root="true" ma:fieldsID="cd0e9367edb423270e737eab331093cc" ns3:_="" ns4:_="">
    <xsd:import namespace="696490a5-0429-499a-a254-a60426c02ef0"/>
    <xsd:import namespace="d2d6d51c-be45-489c-bfaa-c0c3d4c0c982"/>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ServiceLocation"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96490a5-0429-499a-a254-a60426c02ef0"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Location" ma:index="15" nillable="true" ma:displayName="Loca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2d6d51c-be45-489c-bfaa-c0c3d4c0c982"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42F7F4E-DD41-4497-B315-2B2FBBE5275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96490a5-0429-499a-a254-a60426c02ef0"/>
    <ds:schemaRef ds:uri="d2d6d51c-be45-489c-bfaa-c0c3d4c0c9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AA27E55-722A-432F-96E5-63A1E28D2A98}">
  <ds:schemaRefs>
    <ds:schemaRef ds:uri="http://schemas.microsoft.com/sharepoint/v3/contenttype/forms"/>
  </ds:schemaRefs>
</ds:datastoreItem>
</file>

<file path=customXml/itemProps3.xml><?xml version="1.0" encoding="utf-8"?>
<ds:datastoreItem xmlns:ds="http://schemas.openxmlformats.org/officeDocument/2006/customXml" ds:itemID="{D14E30C3-495F-45B8-B59C-430CC720A27A}">
  <ds:schemaRefs>
    <ds:schemaRef ds:uri="696490a5-0429-499a-a254-a60426c02ef0"/>
    <ds:schemaRef ds:uri="http://purl.org/dc/terms/"/>
    <ds:schemaRef ds:uri="http://schemas.microsoft.com/office/2006/documentManagement/types"/>
    <ds:schemaRef ds:uri="http://schemas.openxmlformats.org/package/2006/metadata/core-properties"/>
    <ds:schemaRef ds:uri="http://purl.org/dc/elements/1.1/"/>
    <ds:schemaRef ds:uri="http://www.w3.org/XML/1998/namespace"/>
    <ds:schemaRef ds:uri="d2d6d51c-be45-489c-bfaa-c0c3d4c0c982"/>
    <ds:schemaRef ds:uri="http://schemas.microsoft.com/office/infopath/2007/PartnerControls"/>
    <ds:schemaRef ds:uri="http://schemas.microsoft.com/office/2006/metadata/properties"/>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907</Words>
  <Characters>4853</Characters>
  <Application>Microsoft Office Word</Application>
  <DocSecurity>4</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5749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Karen Jones</dc:creator>
  <cp:lastModifiedBy>Antje Cockrill</cp:lastModifiedBy>
  <cp:revision>2</cp:revision>
  <cp:lastPrinted>2015-02-05T16:46:00Z</cp:lastPrinted>
  <dcterms:created xsi:type="dcterms:W3CDTF">2020-01-28T11:10:00Z</dcterms:created>
  <dcterms:modified xsi:type="dcterms:W3CDTF">2020-01-28T11:10:00Z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0x010100FB7C8EC3559F764AA080F30F794D2AD4</vt:lpwstr>
  </property>
</Properties>
</file>