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EDD8D1" w14:textId="4D53975C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  <w:r w:rsidRPr="00342EEE">
        <w:rPr>
          <w:rFonts w:ascii="Georgia" w:eastAsia="Georgia" w:hAnsi="Georgia" w:cs="Georgia"/>
          <w:noProof/>
          <w:color w:val="000000"/>
          <w:kern w:val="0"/>
          <w:sz w:val="21"/>
          <w:szCs w:val="21"/>
          <w:u w:color="000000"/>
          <w:lang w:val="en-US"/>
          <w14:ligatures w14:val="none"/>
        </w:rPr>
        <w:drawing>
          <wp:inline distT="0" distB="0" distL="0" distR="0" wp14:anchorId="00B32061" wp14:editId="0E7C303F">
            <wp:extent cx="1905000" cy="632460"/>
            <wp:effectExtent l="0" t="0" r="0" b="0"/>
            <wp:docPr id="1330664327" name="Picture 1"/>
            <wp:cNvGraphicFramePr>
              <a:graphicFrameLocks xmlns:a="http://schemas.openxmlformats.org/drawingml/2006/main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Rot="1" noChangeAspect="1" noMove="1" noResize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w14:paraId="29A3B0E1" w14:textId="77777777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</w:p>
    <w:p w14:paraId="07C57CC9" w14:textId="77777777" w:rsidR="00342EEE" w:rsidRPr="00342EEE" w:rsidRDefault="00342EEE" w:rsidP="00342EEE">
      <w:pPr>
        <w:spacing w:after="0" w:line="240" w:lineRule="auto"/>
        <w:rPr>
          <w:rFonts w:ascii="Georgia" w:eastAsia="Georgia" w:hAnsi="Georgia" w:cs="Georgia"/>
          <w:color w:val="000000"/>
          <w:kern w:val="0"/>
          <w:sz w:val="21"/>
          <w:szCs w:val="21"/>
          <w:u w:color="000000"/>
          <w:lang w:val="en-US"/>
          <w14:ligatures w14:val="none"/>
        </w:rPr>
      </w:pPr>
    </w:p>
    <w:p w14:paraId="3E50E4B7" w14:textId="77777777" w:rsidR="00342EEE" w:rsidRPr="00342EEE" w:rsidRDefault="00342EEE" w:rsidP="00342EEE">
      <w:pPr>
        <w:spacing w:after="0" w:line="240" w:lineRule="auto"/>
        <w:jc w:val="center"/>
        <w:rPr>
          <w:rFonts w:ascii="Arial" w:eastAsia="Arial" w:hAnsi="Arial" w:cs="Arial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</w:pPr>
      <w:r w:rsidRPr="00342EEE">
        <w:rPr>
          <w:rFonts w:ascii="Arial" w:eastAsia="Arial Unicode MS" w:hAnsi="Arial" w:cs="Arial Unicode MS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  <w:t xml:space="preserve">Postgraduate/Distance Learning </w:t>
      </w:r>
    </w:p>
    <w:p w14:paraId="40631513" w14:textId="77777777" w:rsidR="00342EEE" w:rsidRPr="00342EEE" w:rsidRDefault="00342EEE" w:rsidP="00342EEE">
      <w:pPr>
        <w:spacing w:after="0" w:line="240" w:lineRule="auto"/>
        <w:jc w:val="center"/>
        <w:rPr>
          <w:rFonts w:ascii="Arial" w:eastAsia="Arial" w:hAnsi="Arial" w:cs="Arial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</w:pPr>
      <w:r w:rsidRPr="00342EEE">
        <w:rPr>
          <w:rFonts w:ascii="Arial" w:eastAsia="Arial Unicode MS" w:hAnsi="Arial" w:cs="Arial Unicode MS"/>
          <w:b/>
          <w:bCs/>
          <w:color w:val="000000"/>
          <w:kern w:val="0"/>
          <w:sz w:val="28"/>
          <w:szCs w:val="28"/>
          <w:u w:color="000000"/>
          <w:lang w:val="en-US"/>
          <w14:ligatures w14:val="none"/>
        </w:rPr>
        <w:t>Assignment coversheet &amp; feedback form</w:t>
      </w:r>
    </w:p>
    <w:p w14:paraId="342C5684" w14:textId="77777777" w:rsidR="00342EEE" w:rsidRPr="00342EEE" w:rsidRDefault="00342EEE" w:rsidP="00342EEE">
      <w:pPr>
        <w:spacing w:before="160" w:after="0" w:line="240" w:lineRule="auto"/>
        <w:rPr>
          <w:rFonts w:ascii="Arial" w:eastAsia="Arial" w:hAnsi="Arial" w:cs="Arial"/>
          <w:color w:val="000000"/>
          <w:kern w:val="0"/>
          <w:sz w:val="28"/>
          <w:szCs w:val="28"/>
          <w:u w:color="000000"/>
          <w:lang w:eastAsia="en-GB"/>
          <w14:ligatures w14:val="none"/>
        </w:rPr>
      </w:pPr>
    </w:p>
    <w:p w14:paraId="23FFCCEA" w14:textId="77777777" w:rsidR="00342EEE" w:rsidRPr="00342EEE" w:rsidRDefault="00342EEE" w:rsidP="00342EEE">
      <w:pPr>
        <w:keepNext/>
        <w:spacing w:after="0" w:line="240" w:lineRule="auto"/>
        <w:ind w:left="720"/>
        <w:jc w:val="center"/>
        <w:outlineLvl w:val="2"/>
        <w:rPr>
          <w:rFonts w:ascii="Tahoma Bold" w:eastAsia="Tahoma Bold" w:hAnsi="Tahoma Bold" w:cs="Tahoma Bold"/>
          <w:color w:val="000000"/>
          <w:kern w:val="0"/>
          <w:sz w:val="20"/>
          <w:szCs w:val="20"/>
          <w:u w:color="000000"/>
          <w:lang w:eastAsia="en-GB"/>
          <w14:ligatures w14:val="none"/>
        </w:rPr>
      </w:pPr>
      <w:r w:rsidRPr="00342EEE">
        <w:rPr>
          <w:rFonts w:ascii="Tahoma Bold" w:eastAsia="Arial Unicode MS" w:hAnsi="Tahoma Bold" w:cs="Arial Unicode MS"/>
          <w:color w:val="000000"/>
          <w:kern w:val="0"/>
          <w:sz w:val="20"/>
          <w:szCs w:val="20"/>
          <w:u w:color="000000"/>
          <w:lang w:eastAsia="en-GB"/>
          <w14:ligatures w14:val="none"/>
        </w:rPr>
        <w:t xml:space="preserve">THIS SHEET MUST BE THE FIRST PAGE OF THE ASSIGNMENT YOU ARE </w:t>
      </w:r>
      <w:proofErr w:type="gramStart"/>
      <w:r w:rsidRPr="00342EEE">
        <w:rPr>
          <w:rFonts w:ascii="Tahoma Bold" w:eastAsia="Arial Unicode MS" w:hAnsi="Tahoma Bold" w:cs="Arial Unicode MS"/>
          <w:color w:val="000000"/>
          <w:kern w:val="0"/>
          <w:sz w:val="20"/>
          <w:szCs w:val="20"/>
          <w:u w:color="000000"/>
          <w:lang w:eastAsia="en-GB"/>
          <w14:ligatures w14:val="none"/>
        </w:rPr>
        <w:t>SUBMITTING  (</w:t>
      </w:r>
      <w:proofErr w:type="gramEnd"/>
      <w:r w:rsidRPr="00342EEE">
        <w:rPr>
          <w:rFonts w:ascii="Tahoma Bold" w:eastAsia="Arial Unicode MS" w:hAnsi="Tahoma Bold" w:cs="Arial Unicode MS"/>
          <w:color w:val="000000"/>
          <w:kern w:val="0"/>
          <w:sz w:val="20"/>
          <w:szCs w:val="20"/>
          <w:u w:color="000000"/>
          <w:lang w:eastAsia="en-GB"/>
          <w14:ligatures w14:val="none"/>
        </w:rPr>
        <w:t>DO NOT SEND AS A SEPARATE FILE)</w:t>
      </w:r>
    </w:p>
    <w:p w14:paraId="2764E103" w14:textId="77777777" w:rsidR="00342EEE" w:rsidRPr="00342EEE" w:rsidRDefault="00342EEE" w:rsidP="00342EEE">
      <w:pPr>
        <w:keepNext/>
        <w:spacing w:after="0" w:line="240" w:lineRule="auto"/>
        <w:ind w:left="720"/>
        <w:jc w:val="center"/>
        <w:outlineLvl w:val="2"/>
        <w:rPr>
          <w:rFonts w:ascii="Trebuchet MS" w:eastAsia="Trebuchet MS" w:hAnsi="Trebuchet MS" w:cs="Trebuchet MS"/>
          <w:b/>
          <w:bCs/>
          <w:color w:val="000000"/>
          <w:kern w:val="0"/>
          <w:sz w:val="20"/>
          <w:szCs w:val="20"/>
          <w:u w:color="000000"/>
          <w:lang w:val="en-US" w:eastAsia="en-GB"/>
          <w14:ligatures w14:val="none"/>
        </w:rPr>
      </w:pPr>
    </w:p>
    <w:tbl>
      <w:tblPr>
        <w:tblW w:w="0" w:type="auto"/>
        <w:jc w:val="center"/>
        <w:shd w:val="clear" w:color="auto" w:fill="CED7E7"/>
        <w:tblLayout w:type="fixed"/>
        <w:tblLook w:val="0000" w:firstRow="0" w:lastRow="0" w:firstColumn="0" w:lastColumn="0" w:noHBand="0" w:noVBand="0"/>
      </w:tblPr>
      <w:tblGrid>
        <w:gridCol w:w="4788"/>
        <w:gridCol w:w="423"/>
        <w:gridCol w:w="1557"/>
        <w:gridCol w:w="285"/>
        <w:gridCol w:w="1803"/>
      </w:tblGrid>
      <w:tr w:rsidR="00342EEE" w:rsidRPr="00342EEE" w14:paraId="2A353F78" w14:textId="77777777" w:rsidTr="00DE2E7B">
        <w:trPr>
          <w:cantSplit/>
          <w:trHeight w:val="454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6418E5D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For completion by the student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:</w:t>
            </w:r>
          </w:p>
        </w:tc>
      </w:tr>
      <w:tr w:rsidR="00342EEE" w:rsidRPr="00342EEE" w14:paraId="7BE75B83" w14:textId="77777777" w:rsidTr="00DE2E7B">
        <w:trPr>
          <w:cantSplit/>
          <w:trHeight w:val="558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7D0AF71" w14:textId="3F5B9B56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Student Name: </w:t>
            </w:r>
            <w:r w:rsidR="001057AA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ill </w:t>
            </w:r>
            <w:r w:rsidR="001057AA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ames</w:t>
            </w:r>
          </w:p>
        </w:tc>
      </w:tr>
      <w:tr w:rsidR="00342EEE" w:rsidRPr="00342EEE" w14:paraId="5648DEC7" w14:textId="77777777" w:rsidTr="00047AC9">
        <w:trPr>
          <w:cantSplit/>
          <w:trHeight w:val="1443"/>
          <w:jc w:val="center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75AEAC25" w14:textId="68D2D2D0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code: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HPCA7023</w:t>
            </w:r>
          </w:p>
          <w:p w14:paraId="490EF583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DED75FC" w14:textId="2B98C235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title: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Ecology and Spirituality</w:t>
            </w:r>
          </w:p>
          <w:p w14:paraId="79D424C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  <w:tc>
          <w:tcPr>
            <w:tcW w:w="22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46FEC5FF" w14:textId="77777777" w:rsidR="005A74C9" w:rsidRDefault="00342EEE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Student ID number:</w:t>
            </w:r>
          </w:p>
          <w:p w14:paraId="605AA471" w14:textId="77777777" w:rsidR="005A74C9" w:rsidRDefault="005A74C9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A92E2A5" w14:textId="1C2DABB1" w:rsidR="00342EEE" w:rsidRPr="00342EEE" w:rsidRDefault="005A74C9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    1601384</w:t>
            </w:r>
            <w:r w:rsidR="00342EEE"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</w:t>
            </w:r>
          </w:p>
        </w:tc>
        <w:tc>
          <w:tcPr>
            <w:tcW w:w="18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500DA863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Educational support needs:</w:t>
            </w:r>
          </w:p>
          <w:p w14:paraId="47EE2B3D" w14:textId="77777777" w:rsidR="00342EEE" w:rsidRDefault="00342EEE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Yes/No</w:t>
            </w:r>
          </w:p>
          <w:p w14:paraId="186352DC" w14:textId="77777777" w:rsidR="005A74C9" w:rsidRDefault="005A74C9" w:rsidP="00342EEE">
            <w:pPr>
              <w:spacing w:after="0" w:line="240" w:lineRule="auto"/>
              <w:ind w:right="34"/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3701ACA4" w14:textId="325EDEC2" w:rsidR="005A74C9" w:rsidRPr="00342EEE" w:rsidRDefault="005A74C9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     NO</w:t>
            </w:r>
          </w:p>
        </w:tc>
      </w:tr>
      <w:tr w:rsidR="00342EEE" w:rsidRPr="00342EEE" w14:paraId="734D4416" w14:textId="77777777" w:rsidTr="00DE2E7B">
        <w:trPr>
          <w:cantSplit/>
          <w:trHeight w:val="979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449751E8" w14:textId="36C4A2B0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Module tutor:  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Jack Hunter</w:t>
            </w:r>
          </w:p>
          <w:p w14:paraId="7C2E1468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0ED1E5E7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256D75CF" w14:textId="2AFA49C9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Assignment due date: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18 November 2024</w:t>
            </w:r>
          </w:p>
        </w:tc>
      </w:tr>
      <w:tr w:rsidR="00342EEE" w:rsidRPr="00342EEE" w14:paraId="205339FD" w14:textId="77777777" w:rsidTr="00DE2E7B">
        <w:trPr>
          <w:cantSplit/>
          <w:trHeight w:val="818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3A018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If your module has multiple </w:t>
            </w:r>
            <w:proofErr w:type="gramStart"/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submissions</w:t>
            </w:r>
            <w:proofErr w:type="gramEnd"/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please indicate which piece of work this is.</w:t>
            </w:r>
          </w:p>
          <w:p w14:paraId="2A5A0D96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5BC7F01C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1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 xml:space="preserve">st 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2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nd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3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rd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 4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5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      6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vertAlign w:val="superscript"/>
                <w:lang w:val="en-US" w:eastAsia="en-GB"/>
                <w14:ligatures w14:val="none"/>
              </w:rPr>
              <w:t>th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 xml:space="preserve"> </w:t>
            </w:r>
          </w:p>
        </w:tc>
      </w:tr>
      <w:tr w:rsidR="00342EEE" w:rsidRPr="00342EEE" w14:paraId="54BDA94F" w14:textId="77777777" w:rsidTr="00DE2E7B">
        <w:trPr>
          <w:cantSplit/>
          <w:trHeight w:val="1537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tcMar>
              <w:top w:w="80" w:type="dxa"/>
              <w:left w:w="80" w:type="dxa"/>
              <w:bottom w:w="80" w:type="dxa"/>
              <w:right w:w="114" w:type="dxa"/>
            </w:tcMar>
          </w:tcPr>
          <w:p w14:paraId="33E47441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I confirm that this is my original work and that I have adhered to the University policy on plagiarism.</w:t>
            </w:r>
          </w:p>
          <w:p w14:paraId="5E4CB72E" w14:textId="17628BAE" w:rsidR="00342EEE" w:rsidRPr="00342EEE" w:rsidRDefault="00342EEE" w:rsidP="00342EEE">
            <w:pPr>
              <w:spacing w:after="0" w:line="240" w:lineRule="auto"/>
              <w:ind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Signed (type your name </w:t>
            </w:r>
            <w:proofErr w:type="gramStart"/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in)</w:t>
            </w:r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 </w:t>
            </w:r>
            <w:proofErr w:type="gramEnd"/>
            <w:r w:rsidR="005A74C9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</w:t>
            </w:r>
            <w:r w:rsidR="005A74C9" w:rsidRPr="005A74C9">
              <w:rPr>
                <w:rFonts w:ascii="Bradley Hand ITC" w:eastAsia="Arial Unicode MS" w:hAnsi="Bradley Hand ITC" w:cs="Arial Unicode MS"/>
                <w:color w:val="000000"/>
                <w:kern w:val="0"/>
                <w:sz w:val="28"/>
                <w:szCs w:val="28"/>
                <w:u w:color="000000"/>
                <w:lang w:val="en-US"/>
                <w14:ligatures w14:val="none"/>
              </w:rPr>
              <w:t>Jill James</w:t>
            </w:r>
          </w:p>
          <w:p w14:paraId="401C4A2F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Calibri" w:eastAsia="Calibri" w:hAnsi="Calibri" w:cs="Calibri"/>
                <w:b/>
                <w:bCs/>
                <w:color w:val="000000"/>
                <w:kern w:val="0"/>
                <w:sz w:val="44"/>
                <w:szCs w:val="44"/>
                <w:u w:color="000000"/>
                <w:lang w:val="en-US"/>
                <w14:ligatures w14:val="none"/>
              </w:rPr>
            </w:pP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/>
                <w14:ligatures w14:val="none"/>
              </w:rPr>
              <w:t xml:space="preserve">Email submission: if you are submitting this form via email, please tick this box </w:t>
            </w: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44"/>
                <w:szCs w:val="44"/>
                <w:u w:color="000000"/>
                <w:lang w:val="en-US"/>
                <w14:ligatures w14:val="none"/>
              </w:rPr>
              <w:t>□</w:t>
            </w:r>
          </w:p>
          <w:p w14:paraId="1856CB30" w14:textId="77777777" w:rsidR="00342EEE" w:rsidRPr="00342EEE" w:rsidRDefault="00342EEE" w:rsidP="00342EEE">
            <w:pPr>
              <w:spacing w:after="0" w:line="240" w:lineRule="auto"/>
              <w:ind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Calibri" w:eastAsia="Arial Unicode MS" w:hAnsi="Calibri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/>
                <w14:ligatures w14:val="none"/>
              </w:rPr>
              <w:t>(as a substitute for your signature) to confirm that you agree to the above declaration.</w:t>
            </w:r>
          </w:p>
        </w:tc>
      </w:tr>
      <w:tr w:rsidR="00342EEE" w:rsidRPr="00342EEE" w14:paraId="4914F191" w14:textId="77777777" w:rsidTr="00DE2E7B">
        <w:trPr>
          <w:cantSplit/>
          <w:trHeight w:val="3812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B15105F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4221C9B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Assignment Mark</w:t>
            </w:r>
          </w:p>
          <w:p w14:paraId="2544CDC6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</w:pPr>
          </w:p>
          <w:p w14:paraId="5B96D94E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0"/>
                <w:szCs w:val="20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  <w:t>Final Mark</w:t>
            </w:r>
          </w:p>
          <w:p w14:paraId="451B5DE7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</w:pPr>
            <w:r w:rsidRPr="00342EEE">
              <w:rPr>
                <w:rFonts w:ascii="Arial" w:eastAsia="Arial" w:hAnsi="Arial" w:cs="Arial"/>
                <w:b/>
                <w:bCs/>
                <w:color w:val="000000"/>
                <w:kern w:val="0"/>
                <w:sz w:val="20"/>
                <w:szCs w:val="20"/>
                <w:u w:color="000000"/>
                <w:lang w:eastAsia="en-GB"/>
                <w14:ligatures w14:val="none"/>
              </w:rPr>
              <w:tab/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0"/>
                <w:szCs w:val="20"/>
                <w:u w:color="000000"/>
                <w:lang w:val="en-US" w:eastAsia="en-GB"/>
                <w14:ligatures w14:val="none"/>
              </w:rPr>
              <w:t>WILL BE GIVEN ON TURNITIN</w:t>
            </w:r>
          </w:p>
          <w:p w14:paraId="45EE3538" w14:textId="77777777" w:rsidR="00342EEE" w:rsidRPr="00342EEE" w:rsidRDefault="00342EEE" w:rsidP="00342EEE">
            <w:pPr>
              <w:spacing w:after="0" w:line="240" w:lineRule="auto"/>
              <w:ind w:left="142" w:right="34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E7C7810" w14:textId="77777777" w:rsidR="00342EEE" w:rsidRPr="00342EEE" w:rsidRDefault="00342EEE" w:rsidP="00342EEE">
            <w:pPr>
              <w:spacing w:after="0" w:line="240" w:lineRule="auto"/>
              <w:ind w:left="142" w:right="34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NB.</w:t>
            </w: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 xml:space="preserve">  All marks are provisional until confirmed by the Final Examination Board.</w:t>
            </w:r>
          </w:p>
          <w:p w14:paraId="6816EC0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269D02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PLEASE NOTE: ALL COMMENTS WILL BE POSTED ON TURNITIN</w:t>
            </w:r>
          </w:p>
          <w:p w14:paraId="4063AC41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AD42104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703636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 xml:space="preserve">For completion by Marker </w:t>
            </w:r>
            <w:proofErr w:type="gramStart"/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1 :</w:t>
            </w:r>
            <w:proofErr w:type="gramEnd"/>
          </w:p>
          <w:p w14:paraId="68095529" w14:textId="77777777" w:rsidR="00342EEE" w:rsidRPr="00342EEE" w:rsidRDefault="00342EEE" w:rsidP="00342EEE">
            <w:pPr>
              <w:spacing w:before="100" w:after="10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Comments:</w:t>
            </w:r>
          </w:p>
        </w:tc>
      </w:tr>
      <w:tr w:rsidR="00342EEE" w:rsidRPr="00342EEE" w14:paraId="5B470A87" w14:textId="77777777" w:rsidTr="00DE2E7B">
        <w:trPr>
          <w:cantSplit/>
          <w:trHeight w:val="332"/>
          <w:jc w:val="center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43842230" w14:textId="77777777" w:rsidR="00342EEE" w:rsidRPr="00342EEE" w:rsidRDefault="00342EEE" w:rsidP="00342EEE">
            <w:pPr>
              <w:spacing w:before="100" w:after="100" w:line="240" w:lineRule="auto"/>
              <w:ind w:left="142"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14:paraId="3F207576" w14:textId="77777777" w:rsidR="00342EEE" w:rsidRPr="00342EEE" w:rsidRDefault="00342EEE" w:rsidP="00342EEE">
            <w:pPr>
              <w:spacing w:before="100" w:after="100" w:line="240" w:lineRule="auto"/>
              <w:ind w:left="142" w:right="34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Date:</w:t>
            </w:r>
          </w:p>
        </w:tc>
      </w:tr>
      <w:tr w:rsidR="00342EEE" w:rsidRPr="00342EEE" w14:paraId="573B929C" w14:textId="77777777" w:rsidTr="00DE2E7B">
        <w:trPr>
          <w:cantSplit/>
          <w:trHeight w:val="168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F6BD501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i/>
                <w:i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76D759C8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  <w:t>For completion by Marker 2/Moderator:</w:t>
            </w:r>
          </w:p>
          <w:p w14:paraId="3E9C465E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0C444F9B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Comments:</w:t>
            </w:r>
          </w:p>
          <w:p w14:paraId="33AE9D6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CD9B683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342EEE" w:rsidRPr="00342EEE" w14:paraId="0BBEA84D" w14:textId="77777777" w:rsidTr="00DE2E7B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744E67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F09631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u w:color="000000"/>
                <w:lang w:val="en-US"/>
                <w14:ligatures w14:val="none"/>
              </w:rPr>
              <w:t>Date:</w:t>
            </w:r>
          </w:p>
        </w:tc>
      </w:tr>
      <w:tr w:rsidR="00342EEE" w:rsidRPr="00342EEE" w14:paraId="336B312B" w14:textId="77777777" w:rsidTr="00DE2E7B">
        <w:trPr>
          <w:cantSplit/>
          <w:trHeight w:val="264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4B44ED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AGREED INTERNAL MARK (where necessary):</w:t>
            </w:r>
          </w:p>
          <w:p w14:paraId="5E9FFF5A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3B1415EF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Comment on process of arriving at agreed mark:</w:t>
            </w:r>
          </w:p>
          <w:p w14:paraId="0C9A3D6E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1433630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1269E02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</w:pPr>
          </w:p>
          <w:p w14:paraId="4D9DA261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342EEE" w:rsidRPr="00342EEE" w14:paraId="4A12B38A" w14:textId="77777777" w:rsidTr="00DE2E7B">
        <w:trPr>
          <w:cantSplit/>
          <w:trHeight w:val="1923"/>
          <w:jc w:val="center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4A0581" w14:textId="77777777" w:rsidR="00342EEE" w:rsidRPr="00342EEE" w:rsidRDefault="00342EEE" w:rsidP="00342EEE">
            <w:pPr>
              <w:spacing w:before="160" w:after="0" w:line="240" w:lineRule="auto"/>
              <w:rPr>
                <w:rFonts w:ascii="Arial" w:eastAsia="Arial" w:hAnsi="Arial" w:cs="Arial"/>
                <w:b/>
                <w:bCs/>
                <w:color w:val="000000"/>
                <w:kern w:val="0"/>
                <w:sz w:val="24"/>
                <w:szCs w:val="24"/>
                <w:u w:color="000000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b/>
                <w:bCs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External Examiner’s comments (if relevant)</w:t>
            </w:r>
          </w:p>
          <w:p w14:paraId="5CC1F942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18843930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2392A29B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4B74E8AD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5F0F22EA" w14:textId="77777777" w:rsidR="00342EEE" w:rsidRPr="00342EEE" w:rsidRDefault="00342EEE" w:rsidP="00342EEE">
            <w:pPr>
              <w:spacing w:after="0" w:line="240" w:lineRule="auto"/>
              <w:rPr>
                <w:rFonts w:ascii="Arial" w:eastAsia="Arial" w:hAnsi="Arial" w:cs="Arial"/>
                <w:color w:val="000000"/>
                <w:kern w:val="0"/>
                <w:u w:color="000000"/>
                <w:lang w:val="en-US"/>
                <w14:ligatures w14:val="none"/>
              </w:rPr>
            </w:pPr>
          </w:p>
          <w:p w14:paraId="62BB64B1" w14:textId="77777777" w:rsidR="00342EEE" w:rsidRPr="00342EEE" w:rsidRDefault="00342EEE" w:rsidP="00342EEE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  <w:tr w:rsidR="00342EEE" w:rsidRPr="00342EEE" w14:paraId="74905EAE" w14:textId="77777777" w:rsidTr="00DE2E7B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A7E9BC9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62B4203" w14:textId="77777777" w:rsidR="00342EEE" w:rsidRPr="00342EEE" w:rsidRDefault="00342EEE" w:rsidP="00342EEE">
            <w:pPr>
              <w:spacing w:before="160" w:after="0" w:line="240" w:lineRule="auto"/>
              <w:rPr>
                <w:rFonts w:ascii="Helvetica Neue" w:eastAsia="Arial Unicode MS" w:hAnsi="Helvetica Neue" w:cs="Arial Unicode MS"/>
                <w:color w:val="000000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42EEE">
              <w:rPr>
                <w:rFonts w:ascii="Arial" w:eastAsia="Arial Unicode MS" w:hAnsi="Arial" w:cs="Arial Unicode MS"/>
                <w:color w:val="000000"/>
                <w:kern w:val="0"/>
                <w:sz w:val="24"/>
                <w:szCs w:val="24"/>
                <w:u w:color="000000"/>
                <w:lang w:val="en-US" w:eastAsia="en-GB"/>
                <w14:ligatures w14:val="none"/>
              </w:rPr>
              <w:t>Date:</w:t>
            </w:r>
          </w:p>
        </w:tc>
      </w:tr>
    </w:tbl>
    <w:p w14:paraId="5F732577" w14:textId="62690D46" w:rsidR="00047AC9" w:rsidRPr="005A74C9" w:rsidRDefault="00047AC9" w:rsidP="00047AC9">
      <w:pPr>
        <w:rPr>
          <w:rFonts w:ascii="Arial" w:hAnsi="Arial" w:cs="Arial"/>
          <w:u w:val="single"/>
        </w:rPr>
      </w:pPr>
      <w:r w:rsidRPr="005A74C9">
        <w:rPr>
          <w:rFonts w:ascii="Arial" w:hAnsi="Arial" w:cs="Arial"/>
          <w:u w:val="single"/>
        </w:rPr>
        <w:lastRenderedPageBreak/>
        <w:t>Word count:</w:t>
      </w:r>
      <w:r>
        <w:rPr>
          <w:rFonts w:ascii="Arial" w:hAnsi="Arial" w:cs="Arial"/>
          <w:u w:val="single"/>
        </w:rPr>
        <w:t xml:space="preserve"> 3000</w:t>
      </w:r>
    </w:p>
    <w:p w14:paraId="02DACB42" w14:textId="43306099" w:rsidR="005A74C9" w:rsidRPr="005A74C9" w:rsidRDefault="005A74C9">
      <w:pPr>
        <w:rPr>
          <w:rFonts w:ascii="Arial" w:hAnsi="Arial" w:cs="Arial"/>
          <w:u w:val="single"/>
        </w:rPr>
      </w:pPr>
      <w:r w:rsidRPr="005A74C9">
        <w:rPr>
          <w:rFonts w:ascii="Arial" w:hAnsi="Arial" w:cs="Arial"/>
          <w:u w:val="single"/>
        </w:rPr>
        <w:t xml:space="preserve">Compare and </w:t>
      </w:r>
      <w:proofErr w:type="gramStart"/>
      <w:r w:rsidRPr="005A74C9">
        <w:rPr>
          <w:rFonts w:ascii="Arial" w:hAnsi="Arial" w:cs="Arial"/>
          <w:u w:val="single"/>
        </w:rPr>
        <w:t xml:space="preserve">contrast  </w:t>
      </w:r>
      <w:proofErr w:type="spellStart"/>
      <w:r w:rsidRPr="005A74C9">
        <w:rPr>
          <w:rFonts w:ascii="Arial" w:hAnsi="Arial" w:cs="Arial"/>
          <w:u w:val="single"/>
        </w:rPr>
        <w:t>i</w:t>
      </w:r>
      <w:proofErr w:type="spellEnd"/>
      <w:proofErr w:type="gramEnd"/>
      <w:r w:rsidRPr="005A74C9">
        <w:rPr>
          <w:rFonts w:ascii="Arial" w:hAnsi="Arial" w:cs="Arial"/>
          <w:u w:val="single"/>
        </w:rPr>
        <w:t>) White Jr. –‘The Historical Roots of our Ecological Crisis and (ii) Botelho et al. – ‘“I made a pact with God, with nature and with myself”, exploring deep ecology’</w:t>
      </w:r>
    </w:p>
    <w:p w14:paraId="6F594E92" w14:textId="528E9EFC" w:rsidR="003048E5" w:rsidRDefault="00D7478E">
      <w:pPr>
        <w:rPr>
          <w:rFonts w:ascii="Arial" w:hAnsi="Arial" w:cs="Arial"/>
          <w:sz w:val="24"/>
          <w:szCs w:val="24"/>
        </w:rPr>
      </w:pPr>
      <w:r w:rsidRPr="00D7478E">
        <w:rPr>
          <w:rFonts w:ascii="Arial" w:hAnsi="Arial" w:cs="Arial"/>
          <w:sz w:val="24"/>
          <w:szCs w:val="24"/>
        </w:rPr>
        <w:t xml:space="preserve">This essay compares and contrasts Lynn White Jr’s article on </w:t>
      </w:r>
      <w:r w:rsidR="00CA4CD2" w:rsidRPr="00D7478E">
        <w:rPr>
          <w:rFonts w:ascii="Arial" w:hAnsi="Arial" w:cs="Arial"/>
          <w:sz w:val="24"/>
          <w:szCs w:val="24"/>
        </w:rPr>
        <w:t>‘The</w:t>
      </w:r>
      <w:r w:rsidRPr="00D7478E">
        <w:rPr>
          <w:rFonts w:ascii="Arial" w:hAnsi="Arial" w:cs="Arial"/>
          <w:sz w:val="24"/>
          <w:szCs w:val="24"/>
        </w:rPr>
        <w:t xml:space="preserve"> Historical Roots of Our Ecologic Crisis’ published in </w:t>
      </w:r>
      <w:r w:rsidRPr="00E7796F">
        <w:rPr>
          <w:rFonts w:ascii="Arial" w:hAnsi="Arial" w:cs="Arial"/>
          <w:i/>
          <w:iCs/>
          <w:sz w:val="24"/>
          <w:szCs w:val="24"/>
        </w:rPr>
        <w:t>Science</w:t>
      </w:r>
      <w:r>
        <w:rPr>
          <w:rFonts w:ascii="Arial" w:hAnsi="Arial" w:cs="Arial"/>
          <w:sz w:val="24"/>
          <w:szCs w:val="24"/>
        </w:rPr>
        <w:t xml:space="preserve"> in 1967</w:t>
      </w:r>
      <w:r w:rsidR="00FA3FFC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FA3FF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with Maria Botelho et </w:t>
      </w:r>
      <w:r w:rsidR="00AD0688">
        <w:rPr>
          <w:rFonts w:ascii="Arial" w:hAnsi="Arial" w:cs="Arial"/>
          <w:sz w:val="24"/>
          <w:szCs w:val="24"/>
        </w:rPr>
        <w:t>Al’s</w:t>
      </w:r>
      <w:r w:rsidR="00E7796F">
        <w:rPr>
          <w:rFonts w:ascii="Arial" w:hAnsi="Arial" w:cs="Arial"/>
          <w:sz w:val="24"/>
          <w:szCs w:val="24"/>
        </w:rPr>
        <w:t xml:space="preserve"> paper </w:t>
      </w:r>
      <w:r w:rsidR="00CA4CD2">
        <w:rPr>
          <w:rFonts w:ascii="Arial" w:hAnsi="Arial" w:cs="Arial"/>
          <w:sz w:val="24"/>
          <w:szCs w:val="24"/>
        </w:rPr>
        <w:t>‘‘</w:t>
      </w:r>
      <w:r w:rsidR="00E7796F">
        <w:rPr>
          <w:rFonts w:ascii="Arial" w:hAnsi="Arial" w:cs="Arial"/>
          <w:sz w:val="24"/>
          <w:szCs w:val="24"/>
        </w:rPr>
        <w:t xml:space="preserve">‘I made a pact with God, with nature, and with myself’’: exploring deep agroecology </w:t>
      </w:r>
      <w:r w:rsidR="00CA4CD2">
        <w:rPr>
          <w:rFonts w:ascii="Arial" w:hAnsi="Arial" w:cs="Arial"/>
          <w:sz w:val="24"/>
          <w:szCs w:val="24"/>
        </w:rPr>
        <w:t>‘published</w:t>
      </w:r>
      <w:r w:rsidR="00E7796F">
        <w:rPr>
          <w:rFonts w:ascii="Arial" w:hAnsi="Arial" w:cs="Arial"/>
          <w:sz w:val="24"/>
          <w:szCs w:val="24"/>
        </w:rPr>
        <w:t xml:space="preserve"> in </w:t>
      </w:r>
      <w:r w:rsidR="00E7796F" w:rsidRPr="00E7796F">
        <w:rPr>
          <w:rFonts w:ascii="Arial" w:hAnsi="Arial" w:cs="Arial"/>
          <w:i/>
          <w:iCs/>
          <w:sz w:val="24"/>
          <w:szCs w:val="24"/>
        </w:rPr>
        <w:t>Agroecology and Sustainable Food Systems</w:t>
      </w:r>
      <w:r w:rsidR="00E7796F">
        <w:rPr>
          <w:rFonts w:ascii="Arial" w:hAnsi="Arial" w:cs="Arial"/>
          <w:sz w:val="24"/>
          <w:szCs w:val="24"/>
        </w:rPr>
        <w:t xml:space="preserve"> in 2016</w:t>
      </w:r>
      <w:r w:rsidR="00113A48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E7796F">
        <w:rPr>
          <w:rFonts w:ascii="Arial" w:hAnsi="Arial" w:cs="Arial"/>
          <w:sz w:val="24"/>
          <w:szCs w:val="24"/>
        </w:rPr>
        <w:t>.</w:t>
      </w:r>
    </w:p>
    <w:p w14:paraId="4EBE2800" w14:textId="5D4DA4C4" w:rsidR="00B465E1" w:rsidRDefault="00E14E2E" w:rsidP="00E14E2E">
      <w:pPr>
        <w:rPr>
          <w:rFonts w:ascii="Arial" w:hAnsi="Arial" w:cs="Arial"/>
          <w:sz w:val="24"/>
          <w:szCs w:val="24"/>
        </w:rPr>
      </w:pPr>
      <w:r w:rsidRPr="00E14E2E">
        <w:rPr>
          <w:rFonts w:ascii="Arial" w:hAnsi="Arial" w:cs="Arial"/>
          <w:sz w:val="24"/>
          <w:szCs w:val="24"/>
        </w:rPr>
        <w:t>In 196</w:t>
      </w:r>
      <w:r w:rsidR="00995BFB">
        <w:rPr>
          <w:rFonts w:ascii="Arial" w:hAnsi="Arial" w:cs="Arial"/>
          <w:sz w:val="24"/>
          <w:szCs w:val="24"/>
        </w:rPr>
        <w:t>6 Lynn White made a speech to the American Association for the Advancement of Science</w:t>
      </w:r>
      <w:r w:rsidR="000E48C6">
        <w:rPr>
          <w:rFonts w:ascii="Arial" w:hAnsi="Arial" w:cs="Arial"/>
          <w:sz w:val="24"/>
          <w:szCs w:val="24"/>
        </w:rPr>
        <w:t>, which</w:t>
      </w:r>
      <w:r w:rsidR="006E224A">
        <w:rPr>
          <w:rFonts w:ascii="Arial" w:hAnsi="Arial" w:cs="Arial"/>
          <w:sz w:val="24"/>
          <w:szCs w:val="24"/>
        </w:rPr>
        <w:t xml:space="preserve"> was subsequently published in </w:t>
      </w:r>
      <w:r w:rsidR="00F12272">
        <w:rPr>
          <w:rFonts w:ascii="Arial" w:hAnsi="Arial" w:cs="Arial"/>
          <w:sz w:val="24"/>
          <w:szCs w:val="24"/>
        </w:rPr>
        <w:t xml:space="preserve">the journal </w:t>
      </w:r>
      <w:r w:rsidR="006E224A" w:rsidRPr="00F12272">
        <w:rPr>
          <w:rFonts w:ascii="Arial" w:hAnsi="Arial" w:cs="Arial"/>
          <w:i/>
          <w:iCs/>
          <w:sz w:val="24"/>
          <w:szCs w:val="24"/>
        </w:rPr>
        <w:t>Science</w:t>
      </w:r>
      <w:r w:rsidR="006E224A">
        <w:rPr>
          <w:rFonts w:ascii="Arial" w:hAnsi="Arial" w:cs="Arial"/>
          <w:sz w:val="24"/>
          <w:szCs w:val="24"/>
        </w:rPr>
        <w:t>.  The 1960s were a critical decade for the formation of the modern environmental movement. There was growing awareness of the human and environmental consequences of indiscriminate use of chemicals</w:t>
      </w:r>
      <w:r w:rsidR="00062647">
        <w:rPr>
          <w:rFonts w:ascii="Arial" w:hAnsi="Arial" w:cs="Arial"/>
          <w:sz w:val="24"/>
          <w:szCs w:val="24"/>
        </w:rPr>
        <w:t xml:space="preserve"> as a result of</w:t>
      </w:r>
      <w:r w:rsidR="00EF44D9">
        <w:rPr>
          <w:rFonts w:ascii="Arial" w:hAnsi="Arial" w:cs="Arial"/>
          <w:sz w:val="24"/>
          <w:szCs w:val="24"/>
        </w:rPr>
        <w:t xml:space="preserve"> books </w:t>
      </w:r>
      <w:r w:rsidR="00D02270">
        <w:rPr>
          <w:rFonts w:ascii="Arial" w:hAnsi="Arial" w:cs="Arial"/>
          <w:sz w:val="24"/>
          <w:szCs w:val="24"/>
        </w:rPr>
        <w:t>such as</w:t>
      </w:r>
      <w:r w:rsidR="00EF44D9">
        <w:rPr>
          <w:rFonts w:ascii="Arial" w:hAnsi="Arial" w:cs="Arial"/>
          <w:sz w:val="24"/>
          <w:szCs w:val="24"/>
        </w:rPr>
        <w:t xml:space="preserve"> Carson’s ‘Silent Spring’</w:t>
      </w:r>
      <w:r w:rsidR="00EF44D9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D02270">
        <w:rPr>
          <w:rFonts w:ascii="Arial" w:hAnsi="Arial" w:cs="Arial"/>
          <w:sz w:val="24"/>
          <w:szCs w:val="24"/>
        </w:rPr>
        <w:t xml:space="preserve"> </w:t>
      </w:r>
      <w:r w:rsidR="00DB443A">
        <w:rPr>
          <w:rFonts w:ascii="Arial" w:hAnsi="Arial" w:cs="Arial"/>
          <w:sz w:val="24"/>
          <w:szCs w:val="24"/>
        </w:rPr>
        <w:t xml:space="preserve">. </w:t>
      </w:r>
      <w:r w:rsidR="00D02270">
        <w:rPr>
          <w:rFonts w:ascii="Arial" w:hAnsi="Arial" w:cs="Arial"/>
          <w:sz w:val="24"/>
          <w:szCs w:val="24"/>
        </w:rPr>
        <w:t>Simultaneously, t</w:t>
      </w:r>
      <w:r w:rsidR="00DB443A">
        <w:rPr>
          <w:rFonts w:ascii="Arial" w:hAnsi="Arial" w:cs="Arial"/>
          <w:sz w:val="24"/>
          <w:szCs w:val="24"/>
        </w:rPr>
        <w:t xml:space="preserve">he consequences of </w:t>
      </w:r>
      <w:r w:rsidR="00726EEC">
        <w:rPr>
          <w:rFonts w:ascii="Arial" w:hAnsi="Arial" w:cs="Arial"/>
          <w:sz w:val="24"/>
          <w:szCs w:val="24"/>
        </w:rPr>
        <w:t>the use of the dioxin herbicide Agent Orange in the Vietnam</w:t>
      </w:r>
      <w:r w:rsidR="00DB443A">
        <w:rPr>
          <w:rFonts w:ascii="Arial" w:hAnsi="Arial" w:cs="Arial"/>
          <w:sz w:val="24"/>
          <w:szCs w:val="24"/>
        </w:rPr>
        <w:t xml:space="preserve"> </w:t>
      </w:r>
      <w:r w:rsidR="00726EEC">
        <w:rPr>
          <w:rFonts w:ascii="Arial" w:hAnsi="Arial" w:cs="Arial"/>
          <w:sz w:val="24"/>
          <w:szCs w:val="24"/>
        </w:rPr>
        <w:t>war were also graphically on US tv screens</w:t>
      </w:r>
      <w:r w:rsidR="00D02270">
        <w:rPr>
          <w:rFonts w:ascii="Arial" w:hAnsi="Arial" w:cs="Arial"/>
          <w:sz w:val="24"/>
          <w:szCs w:val="24"/>
        </w:rPr>
        <w:t>. T</w:t>
      </w:r>
      <w:r w:rsidR="00EF44D9">
        <w:rPr>
          <w:rFonts w:ascii="Arial" w:hAnsi="Arial" w:cs="Arial"/>
          <w:sz w:val="24"/>
          <w:szCs w:val="24"/>
        </w:rPr>
        <w:t xml:space="preserve">he resulting public </w:t>
      </w:r>
      <w:r w:rsidR="00D02270">
        <w:rPr>
          <w:rFonts w:ascii="Arial" w:hAnsi="Arial" w:cs="Arial"/>
          <w:sz w:val="24"/>
          <w:szCs w:val="24"/>
        </w:rPr>
        <w:t>protest</w:t>
      </w:r>
      <w:r w:rsidR="00EF44D9">
        <w:rPr>
          <w:rFonts w:ascii="Arial" w:hAnsi="Arial" w:cs="Arial"/>
          <w:sz w:val="24"/>
          <w:szCs w:val="24"/>
        </w:rPr>
        <w:t xml:space="preserve"> </w:t>
      </w:r>
      <w:r w:rsidR="00D02270">
        <w:rPr>
          <w:rFonts w:ascii="Arial" w:hAnsi="Arial" w:cs="Arial"/>
          <w:sz w:val="24"/>
          <w:szCs w:val="24"/>
        </w:rPr>
        <w:t>contributed to significant change</w:t>
      </w:r>
      <w:r w:rsidR="00550098">
        <w:rPr>
          <w:rFonts w:ascii="Arial" w:hAnsi="Arial" w:cs="Arial"/>
          <w:sz w:val="24"/>
          <w:szCs w:val="24"/>
        </w:rPr>
        <w:t xml:space="preserve"> and optimism, particularly in the post-war generation</w:t>
      </w:r>
      <w:r w:rsidR="00EF44D9">
        <w:rPr>
          <w:rFonts w:ascii="Arial" w:hAnsi="Arial" w:cs="Arial"/>
          <w:sz w:val="24"/>
          <w:szCs w:val="24"/>
        </w:rPr>
        <w:t xml:space="preserve">. </w:t>
      </w:r>
      <w:r w:rsidR="00726EEC">
        <w:rPr>
          <w:rFonts w:ascii="Arial" w:hAnsi="Arial" w:cs="Arial"/>
          <w:sz w:val="24"/>
          <w:szCs w:val="24"/>
        </w:rPr>
        <w:t xml:space="preserve">The same period saw radical changes in the </w:t>
      </w:r>
      <w:r w:rsidR="00D02270">
        <w:rPr>
          <w:rFonts w:ascii="Arial" w:hAnsi="Arial" w:cs="Arial"/>
          <w:sz w:val="24"/>
          <w:szCs w:val="24"/>
        </w:rPr>
        <w:t>perception</w:t>
      </w:r>
      <w:r w:rsidR="00726EEC">
        <w:rPr>
          <w:rFonts w:ascii="Arial" w:hAnsi="Arial" w:cs="Arial"/>
          <w:sz w:val="24"/>
          <w:szCs w:val="24"/>
        </w:rPr>
        <w:t xml:space="preserve"> of religion</w:t>
      </w:r>
      <w:r w:rsidR="00C05823">
        <w:rPr>
          <w:rFonts w:ascii="Arial" w:hAnsi="Arial" w:cs="Arial"/>
          <w:sz w:val="24"/>
          <w:szCs w:val="24"/>
        </w:rPr>
        <w:t xml:space="preserve">. As McCleod points out the 1960s were religiously explosive as a result of major social </w:t>
      </w:r>
      <w:r w:rsidR="00550098">
        <w:rPr>
          <w:rFonts w:ascii="Arial" w:hAnsi="Arial" w:cs="Arial"/>
          <w:sz w:val="24"/>
          <w:szCs w:val="24"/>
        </w:rPr>
        <w:t>upheaval</w:t>
      </w:r>
      <w:r w:rsidR="00C05823">
        <w:rPr>
          <w:rFonts w:ascii="Arial" w:hAnsi="Arial" w:cs="Arial"/>
          <w:sz w:val="24"/>
          <w:szCs w:val="24"/>
        </w:rPr>
        <w:t xml:space="preserve"> and significant events especially the Civil Rights movements, Vatican </w:t>
      </w:r>
      <w:r w:rsidR="00316E2A">
        <w:rPr>
          <w:rFonts w:ascii="Arial" w:hAnsi="Arial" w:cs="Arial"/>
          <w:sz w:val="24"/>
          <w:szCs w:val="24"/>
        </w:rPr>
        <w:t>II,</w:t>
      </w:r>
      <w:r w:rsidR="00C05823">
        <w:rPr>
          <w:rFonts w:ascii="Arial" w:hAnsi="Arial" w:cs="Arial"/>
          <w:sz w:val="24"/>
          <w:szCs w:val="24"/>
        </w:rPr>
        <w:t xml:space="preserve"> and the Vietnam War</w:t>
      </w:r>
      <w:r w:rsidR="00C05823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C05823">
        <w:rPr>
          <w:rFonts w:ascii="Arial" w:hAnsi="Arial" w:cs="Arial"/>
          <w:sz w:val="24"/>
          <w:szCs w:val="24"/>
        </w:rPr>
        <w:t>.</w:t>
      </w:r>
      <w:bookmarkStart w:id="2" w:name="_Hlk181627069"/>
    </w:p>
    <w:bookmarkEnd w:id="2"/>
    <w:p w14:paraId="13626C3A" w14:textId="3D9C5681" w:rsidR="00D02270" w:rsidRDefault="00D02270" w:rsidP="00E14E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contrast</w:t>
      </w:r>
      <w:r w:rsidR="00E60E2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Botelho’s paper was issued in 201</w:t>
      </w:r>
      <w:r w:rsidR="00B465E1">
        <w:rPr>
          <w:rFonts w:ascii="Arial" w:hAnsi="Arial" w:cs="Arial"/>
          <w:sz w:val="24"/>
          <w:szCs w:val="24"/>
        </w:rPr>
        <w:t>5</w:t>
      </w:r>
      <w:r w:rsidR="00E60E29">
        <w:rPr>
          <w:rFonts w:ascii="Arial" w:hAnsi="Arial" w:cs="Arial"/>
          <w:sz w:val="24"/>
          <w:szCs w:val="24"/>
        </w:rPr>
        <w:t xml:space="preserve">, </w:t>
      </w:r>
      <w:r w:rsidR="00AB393C">
        <w:rPr>
          <w:rFonts w:ascii="Arial" w:hAnsi="Arial" w:cs="Arial"/>
          <w:sz w:val="24"/>
          <w:szCs w:val="24"/>
        </w:rPr>
        <w:t xml:space="preserve">when </w:t>
      </w:r>
      <w:r w:rsidR="00E60E29">
        <w:rPr>
          <w:rFonts w:ascii="Arial" w:hAnsi="Arial" w:cs="Arial"/>
          <w:sz w:val="24"/>
          <w:szCs w:val="24"/>
        </w:rPr>
        <w:t xml:space="preserve">the environmental movement was more </w:t>
      </w:r>
      <w:r w:rsidR="007A0FCF">
        <w:rPr>
          <w:rFonts w:ascii="Arial" w:hAnsi="Arial" w:cs="Arial"/>
          <w:sz w:val="24"/>
          <w:szCs w:val="24"/>
        </w:rPr>
        <w:t>established</w:t>
      </w:r>
      <w:r w:rsidR="00E60E29">
        <w:rPr>
          <w:rFonts w:ascii="Arial" w:hAnsi="Arial" w:cs="Arial"/>
          <w:sz w:val="24"/>
          <w:szCs w:val="24"/>
        </w:rPr>
        <w:t>.  Considerable amounts of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E60E29">
        <w:rPr>
          <w:rFonts w:ascii="Arial" w:hAnsi="Arial" w:cs="Arial"/>
          <w:sz w:val="24"/>
          <w:szCs w:val="24"/>
        </w:rPr>
        <w:t>research had been undertaken in the intervening years</w:t>
      </w:r>
      <w:r w:rsidR="000C579A">
        <w:rPr>
          <w:rFonts w:ascii="Arial" w:hAnsi="Arial" w:cs="Arial"/>
          <w:sz w:val="24"/>
          <w:szCs w:val="24"/>
        </w:rPr>
        <w:t>,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E60E29">
        <w:rPr>
          <w:rFonts w:ascii="Arial" w:hAnsi="Arial" w:cs="Arial"/>
          <w:sz w:val="24"/>
          <w:szCs w:val="24"/>
        </w:rPr>
        <w:t>result</w:t>
      </w:r>
      <w:r w:rsidR="00AB393C">
        <w:rPr>
          <w:rFonts w:ascii="Arial" w:hAnsi="Arial" w:cs="Arial"/>
          <w:sz w:val="24"/>
          <w:szCs w:val="24"/>
        </w:rPr>
        <w:t>ing</w:t>
      </w:r>
      <w:r w:rsidR="00E60E29">
        <w:rPr>
          <w:rFonts w:ascii="Arial" w:hAnsi="Arial" w:cs="Arial"/>
          <w:sz w:val="24"/>
          <w:szCs w:val="24"/>
        </w:rPr>
        <w:t xml:space="preserve"> in widespread acknowledgement of the scale of environmental challenges and </w:t>
      </w:r>
      <w:r w:rsidR="000C579A">
        <w:rPr>
          <w:rFonts w:ascii="Arial" w:hAnsi="Arial" w:cs="Arial"/>
          <w:sz w:val="24"/>
          <w:szCs w:val="24"/>
        </w:rPr>
        <w:t>a more comprehensive</w:t>
      </w:r>
      <w:r w:rsidR="00E60E29">
        <w:rPr>
          <w:rFonts w:ascii="Arial" w:hAnsi="Arial" w:cs="Arial"/>
          <w:sz w:val="24"/>
          <w:szCs w:val="24"/>
        </w:rPr>
        <w:t xml:space="preserve"> understanding of the</w:t>
      </w:r>
      <w:r w:rsidR="000C579A">
        <w:rPr>
          <w:rFonts w:ascii="Arial" w:hAnsi="Arial" w:cs="Arial"/>
          <w:sz w:val="24"/>
          <w:szCs w:val="24"/>
        </w:rPr>
        <w:t xml:space="preserve">ir </w:t>
      </w:r>
      <w:r w:rsidR="00E60E29">
        <w:rPr>
          <w:rFonts w:ascii="Arial" w:hAnsi="Arial" w:cs="Arial"/>
          <w:sz w:val="24"/>
          <w:szCs w:val="24"/>
        </w:rPr>
        <w:t>complexities.</w:t>
      </w:r>
    </w:p>
    <w:p w14:paraId="1B157E1B" w14:textId="023E3026" w:rsidR="0032145C" w:rsidRDefault="00B465E1" w:rsidP="00FD794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</w:t>
      </w:r>
      <w:r w:rsidR="00FD794E">
        <w:rPr>
          <w:rFonts w:ascii="Arial" w:hAnsi="Arial" w:cs="Arial"/>
          <w:sz w:val="24"/>
          <w:szCs w:val="24"/>
        </w:rPr>
        <w:t>’s</w:t>
      </w:r>
      <w:r>
        <w:rPr>
          <w:rFonts w:ascii="Arial" w:hAnsi="Arial" w:cs="Arial"/>
          <w:sz w:val="24"/>
          <w:szCs w:val="24"/>
        </w:rPr>
        <w:t xml:space="preserve"> expertise was in the field of rural sociology, </w:t>
      </w:r>
      <w:r w:rsidR="003747DB">
        <w:rPr>
          <w:rFonts w:ascii="Arial" w:hAnsi="Arial" w:cs="Arial"/>
          <w:sz w:val="24"/>
          <w:szCs w:val="24"/>
        </w:rPr>
        <w:t>particularly</w:t>
      </w:r>
      <w:r>
        <w:rPr>
          <w:rFonts w:ascii="Arial" w:hAnsi="Arial" w:cs="Arial"/>
          <w:sz w:val="24"/>
          <w:szCs w:val="24"/>
        </w:rPr>
        <w:t xml:space="preserve"> </w:t>
      </w:r>
      <w:r w:rsidR="00FD794E">
        <w:rPr>
          <w:rFonts w:ascii="Arial" w:hAnsi="Arial" w:cs="Arial"/>
          <w:sz w:val="24"/>
          <w:szCs w:val="24"/>
        </w:rPr>
        <w:t>agroecological practices and livelihoods</w:t>
      </w:r>
      <w:r w:rsidR="009E7E1A">
        <w:rPr>
          <w:rFonts w:ascii="Arial" w:hAnsi="Arial" w:cs="Arial"/>
          <w:sz w:val="24"/>
          <w:szCs w:val="24"/>
        </w:rPr>
        <w:t xml:space="preserve"> </w:t>
      </w:r>
      <w:r w:rsidR="00FD794E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FD794E">
        <w:rPr>
          <w:rFonts w:ascii="Arial" w:hAnsi="Arial" w:cs="Arial"/>
          <w:sz w:val="24"/>
          <w:szCs w:val="24"/>
        </w:rPr>
        <w:t xml:space="preserve">. Her co-authors also had scientific expertise. Cardoso </w:t>
      </w:r>
      <w:r w:rsidR="009E7E1A">
        <w:rPr>
          <w:rFonts w:ascii="Arial" w:hAnsi="Arial" w:cs="Arial"/>
          <w:sz w:val="24"/>
          <w:szCs w:val="24"/>
        </w:rPr>
        <w:t>was</w:t>
      </w:r>
      <w:r w:rsidR="00FD794E">
        <w:rPr>
          <w:rFonts w:ascii="Arial" w:hAnsi="Arial" w:cs="Arial"/>
          <w:sz w:val="24"/>
          <w:szCs w:val="24"/>
        </w:rPr>
        <w:t xml:space="preserve"> an environmental scientist,</w:t>
      </w:r>
      <w:r w:rsidR="009E7E1A">
        <w:rPr>
          <w:rFonts w:ascii="Arial" w:hAnsi="Arial" w:cs="Arial"/>
          <w:sz w:val="24"/>
          <w:szCs w:val="24"/>
        </w:rPr>
        <w:t xml:space="preserve"> and</w:t>
      </w:r>
      <w:r w:rsidR="00FD794E">
        <w:rPr>
          <w:rFonts w:ascii="Arial" w:hAnsi="Arial" w:cs="Arial"/>
          <w:sz w:val="24"/>
          <w:szCs w:val="24"/>
        </w:rPr>
        <w:t xml:space="preserve"> a professor in the Soil Science Department at the Federal University of Vicosa, Brazil.  At the time</w:t>
      </w:r>
      <w:r w:rsidR="009E7E1A">
        <w:rPr>
          <w:rFonts w:ascii="Arial" w:hAnsi="Arial" w:cs="Arial"/>
          <w:sz w:val="24"/>
          <w:szCs w:val="24"/>
        </w:rPr>
        <w:t xml:space="preserve"> of </w:t>
      </w:r>
      <w:r w:rsidR="00FD794E">
        <w:rPr>
          <w:rFonts w:ascii="Arial" w:hAnsi="Arial" w:cs="Arial"/>
          <w:sz w:val="24"/>
          <w:szCs w:val="24"/>
        </w:rPr>
        <w:t>publi</w:t>
      </w:r>
      <w:r w:rsidR="009E7E1A">
        <w:rPr>
          <w:rFonts w:ascii="Arial" w:hAnsi="Arial" w:cs="Arial"/>
          <w:sz w:val="24"/>
          <w:szCs w:val="24"/>
        </w:rPr>
        <w:t>cation</w:t>
      </w:r>
      <w:r w:rsidR="00FD794E">
        <w:rPr>
          <w:rFonts w:ascii="Arial" w:hAnsi="Arial" w:cs="Arial"/>
          <w:sz w:val="24"/>
          <w:szCs w:val="24"/>
        </w:rPr>
        <w:t xml:space="preserve"> Cardoso was also president of the Brazilian Association of Agroecology</w:t>
      </w:r>
      <w:r w:rsidR="0095083D">
        <w:rPr>
          <w:rFonts w:ascii="Arial" w:hAnsi="Arial" w:cs="Arial"/>
          <w:sz w:val="24"/>
          <w:szCs w:val="24"/>
        </w:rPr>
        <w:t xml:space="preserve"> </w:t>
      </w:r>
      <w:r w:rsidR="0095083D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95083D">
        <w:rPr>
          <w:rFonts w:ascii="Arial" w:hAnsi="Arial" w:cs="Arial"/>
          <w:sz w:val="24"/>
          <w:szCs w:val="24"/>
        </w:rPr>
        <w:t>.</w:t>
      </w:r>
      <w:r w:rsidR="006C1B92">
        <w:rPr>
          <w:rFonts w:ascii="Arial" w:hAnsi="Arial" w:cs="Arial"/>
          <w:sz w:val="24"/>
          <w:szCs w:val="24"/>
        </w:rPr>
        <w:t xml:space="preserve"> Otsuki </w:t>
      </w:r>
      <w:r w:rsidR="009E7E1A">
        <w:rPr>
          <w:rFonts w:ascii="Arial" w:hAnsi="Arial" w:cs="Arial"/>
          <w:sz w:val="24"/>
          <w:szCs w:val="24"/>
        </w:rPr>
        <w:t>was</w:t>
      </w:r>
      <w:r w:rsidR="006C1B92">
        <w:rPr>
          <w:rFonts w:ascii="Arial" w:hAnsi="Arial" w:cs="Arial"/>
          <w:sz w:val="24"/>
          <w:szCs w:val="24"/>
        </w:rPr>
        <w:t xml:space="preserve"> a social scientist, </w:t>
      </w:r>
      <w:r w:rsidR="00AB393C">
        <w:rPr>
          <w:rFonts w:ascii="Arial" w:hAnsi="Arial" w:cs="Arial"/>
          <w:sz w:val="24"/>
          <w:szCs w:val="24"/>
        </w:rPr>
        <w:t>specialising</w:t>
      </w:r>
      <w:r w:rsidR="006C1B92">
        <w:rPr>
          <w:rFonts w:ascii="Arial" w:hAnsi="Arial" w:cs="Arial"/>
          <w:sz w:val="24"/>
          <w:szCs w:val="24"/>
        </w:rPr>
        <w:t xml:space="preserve"> in sustainable development and social equity. At th</w:t>
      </w:r>
      <w:r w:rsidR="009E7E1A">
        <w:rPr>
          <w:rFonts w:ascii="Arial" w:hAnsi="Arial" w:cs="Arial"/>
          <w:sz w:val="24"/>
          <w:szCs w:val="24"/>
        </w:rPr>
        <w:t>is</w:t>
      </w:r>
      <w:r w:rsidR="006C1B92">
        <w:rPr>
          <w:rFonts w:ascii="Arial" w:hAnsi="Arial" w:cs="Arial"/>
          <w:sz w:val="24"/>
          <w:szCs w:val="24"/>
        </w:rPr>
        <w:t xml:space="preserve"> time </w:t>
      </w:r>
      <w:r w:rsidR="00196F38">
        <w:rPr>
          <w:rFonts w:ascii="Arial" w:hAnsi="Arial" w:cs="Arial"/>
          <w:sz w:val="24"/>
          <w:szCs w:val="24"/>
        </w:rPr>
        <w:t>Otsuki was</w:t>
      </w:r>
      <w:r w:rsidR="003747DB">
        <w:rPr>
          <w:rFonts w:ascii="Arial" w:hAnsi="Arial" w:cs="Arial"/>
          <w:sz w:val="24"/>
          <w:szCs w:val="24"/>
        </w:rPr>
        <w:t xml:space="preserve"> </w:t>
      </w:r>
      <w:r w:rsidR="00196F38">
        <w:rPr>
          <w:rFonts w:ascii="Arial" w:hAnsi="Arial" w:cs="Arial"/>
          <w:sz w:val="24"/>
          <w:szCs w:val="24"/>
        </w:rPr>
        <w:t xml:space="preserve">a visiting research fellow at the United Nations University Institute for the Advanced </w:t>
      </w:r>
      <w:r w:rsidR="00196F38">
        <w:rPr>
          <w:rFonts w:ascii="Arial" w:hAnsi="Arial" w:cs="Arial"/>
          <w:sz w:val="24"/>
          <w:szCs w:val="24"/>
        </w:rPr>
        <w:lastRenderedPageBreak/>
        <w:t>Study on Sustainability with a particular expertise in enhancing resilience to climate and ecosystem changes in semi-arid Africa</w:t>
      </w:r>
      <w:r w:rsidR="00196F38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6E1FAF">
        <w:rPr>
          <w:rFonts w:ascii="Arial" w:hAnsi="Arial" w:cs="Arial"/>
          <w:sz w:val="24"/>
          <w:szCs w:val="24"/>
        </w:rPr>
        <w:t>.</w:t>
      </w:r>
    </w:p>
    <w:p w14:paraId="243044BD" w14:textId="58BC7FAC" w:rsidR="001B0C1D" w:rsidRDefault="006E1FAF" w:rsidP="00855089">
      <w:pPr>
        <w:rPr>
          <w:rFonts w:ascii="Arial" w:hAnsi="Arial" w:cs="Arial"/>
          <w:sz w:val="24"/>
          <w:szCs w:val="24"/>
        </w:rPr>
      </w:pPr>
      <w:r w:rsidRPr="004753B7">
        <w:rPr>
          <w:rFonts w:ascii="Arial" w:hAnsi="Arial" w:cs="Arial"/>
          <w:sz w:val="24"/>
          <w:szCs w:val="24"/>
        </w:rPr>
        <w:t xml:space="preserve">Lynn White Jr. </w:t>
      </w:r>
      <w:r>
        <w:rPr>
          <w:rFonts w:ascii="Arial" w:hAnsi="Arial" w:cs="Arial"/>
          <w:sz w:val="24"/>
          <w:szCs w:val="24"/>
        </w:rPr>
        <w:t xml:space="preserve">(1907 to 1987) </w:t>
      </w:r>
      <w:r w:rsidRPr="004753B7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similarly</w:t>
      </w:r>
      <w:r>
        <w:rPr>
          <w:rFonts w:ascii="Arial" w:hAnsi="Arial" w:cs="Arial"/>
          <w:sz w:val="24"/>
          <w:szCs w:val="24"/>
        </w:rPr>
        <w:t xml:space="preserve"> a leader in his field. He was a</w:t>
      </w:r>
      <w:r w:rsidR="003D4717">
        <w:rPr>
          <w:rFonts w:ascii="Arial" w:hAnsi="Arial" w:cs="Arial"/>
          <w:sz w:val="24"/>
          <w:szCs w:val="24"/>
        </w:rPr>
        <w:t xml:space="preserve"> devout Christian and a</w:t>
      </w:r>
      <w:r>
        <w:rPr>
          <w:rFonts w:ascii="Arial" w:hAnsi="Arial" w:cs="Arial"/>
          <w:sz w:val="24"/>
          <w:szCs w:val="24"/>
        </w:rPr>
        <w:t xml:space="preserve"> renowned medieval historian</w:t>
      </w:r>
      <w:r w:rsidR="003D471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professor of medieval history at the University of California, he was also the director of the Centre for Medieval and Renaissance Studies. White </w:t>
      </w:r>
      <w:r w:rsidR="00AB393C">
        <w:rPr>
          <w:rFonts w:ascii="Arial" w:hAnsi="Arial" w:cs="Arial"/>
          <w:sz w:val="24"/>
          <w:szCs w:val="24"/>
        </w:rPr>
        <w:t>specialised in</w:t>
      </w:r>
      <w:r>
        <w:rPr>
          <w:rFonts w:ascii="Arial" w:hAnsi="Arial" w:cs="Arial"/>
          <w:sz w:val="24"/>
          <w:szCs w:val="24"/>
        </w:rPr>
        <w:t xml:space="preserve"> the impact of technological innovation during the medieval and renaissance period and</w:t>
      </w:r>
      <w:r w:rsidR="003747DB">
        <w:rPr>
          <w:rFonts w:ascii="Arial" w:hAnsi="Arial" w:cs="Arial"/>
          <w:sz w:val="24"/>
          <w:szCs w:val="24"/>
        </w:rPr>
        <w:t xml:space="preserve"> </w:t>
      </w:r>
      <w:r w:rsidR="00AB393C">
        <w:rPr>
          <w:rFonts w:ascii="Arial" w:hAnsi="Arial" w:cs="Arial"/>
          <w:sz w:val="24"/>
          <w:szCs w:val="24"/>
        </w:rPr>
        <w:t>his</w:t>
      </w:r>
      <w:r>
        <w:rPr>
          <w:rFonts w:ascii="Arial" w:hAnsi="Arial" w:cs="Arial"/>
          <w:sz w:val="24"/>
          <w:szCs w:val="24"/>
        </w:rPr>
        <w:t xml:space="preserve"> many works </w:t>
      </w:r>
      <w:r w:rsidR="003747DB">
        <w:rPr>
          <w:rFonts w:ascii="Arial" w:hAnsi="Arial" w:cs="Arial"/>
          <w:sz w:val="24"/>
          <w:szCs w:val="24"/>
        </w:rPr>
        <w:t>included</w:t>
      </w:r>
      <w:r>
        <w:rPr>
          <w:rFonts w:ascii="Arial" w:hAnsi="Arial" w:cs="Arial"/>
          <w:sz w:val="24"/>
          <w:szCs w:val="24"/>
        </w:rPr>
        <w:t xml:space="preserve"> </w:t>
      </w:r>
      <w:r w:rsidR="00CA4CD2">
        <w:rPr>
          <w:rFonts w:ascii="Arial" w:hAnsi="Arial" w:cs="Arial"/>
          <w:sz w:val="24"/>
          <w:szCs w:val="24"/>
        </w:rPr>
        <w:t>‘Medieval</w:t>
      </w:r>
      <w:r>
        <w:rPr>
          <w:rFonts w:ascii="Arial" w:hAnsi="Arial" w:cs="Arial"/>
          <w:sz w:val="24"/>
          <w:szCs w:val="24"/>
        </w:rPr>
        <w:t xml:space="preserve"> technology and social change’ </w:t>
      </w:r>
      <w:r w:rsidR="003747D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1962</w:t>
      </w:r>
      <w:r w:rsidR="003747DB">
        <w:rPr>
          <w:rFonts w:ascii="Arial" w:hAnsi="Arial" w:cs="Arial"/>
          <w:sz w:val="24"/>
          <w:szCs w:val="24"/>
        </w:rPr>
        <w:t>)</w:t>
      </w:r>
      <w:r w:rsidR="009E7E1A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8"/>
      </w:r>
      <w:r>
        <w:rPr>
          <w:rFonts w:ascii="Arial" w:hAnsi="Arial" w:cs="Arial"/>
          <w:sz w:val="24"/>
          <w:szCs w:val="24"/>
        </w:rPr>
        <w:t xml:space="preserve"> and ‘Medieval religion and technology: collected essays’ </w:t>
      </w:r>
      <w:r w:rsidR="003747DB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1978</w:t>
      </w:r>
      <w:r w:rsidR="003747DB">
        <w:rPr>
          <w:rFonts w:ascii="Arial" w:hAnsi="Arial" w:cs="Arial"/>
          <w:sz w:val="24"/>
          <w:szCs w:val="24"/>
        </w:rPr>
        <w:t>)</w:t>
      </w:r>
      <w:r w:rsidR="001B0C1D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9"/>
      </w:r>
      <w:r>
        <w:rPr>
          <w:rFonts w:ascii="Arial" w:hAnsi="Arial" w:cs="Arial"/>
          <w:sz w:val="24"/>
          <w:szCs w:val="24"/>
        </w:rPr>
        <w:t xml:space="preserve">.   </w:t>
      </w:r>
      <w:r w:rsidR="00855089">
        <w:rPr>
          <w:rFonts w:ascii="Arial" w:hAnsi="Arial" w:cs="Arial"/>
          <w:sz w:val="24"/>
          <w:szCs w:val="24"/>
        </w:rPr>
        <w:t>White’s expertise is reflected his paper’s focus on the broader impact of historical developments in science and technology</w:t>
      </w:r>
      <w:r w:rsidR="003E4E67">
        <w:rPr>
          <w:rFonts w:ascii="Arial" w:hAnsi="Arial" w:cs="Arial"/>
          <w:sz w:val="24"/>
          <w:szCs w:val="24"/>
        </w:rPr>
        <w:t xml:space="preserve"> and sweeping societal changes</w:t>
      </w:r>
      <w:r w:rsidR="009E7E1A">
        <w:rPr>
          <w:rFonts w:ascii="Arial" w:hAnsi="Arial" w:cs="Arial"/>
          <w:sz w:val="24"/>
          <w:szCs w:val="24"/>
        </w:rPr>
        <w:t>,</w:t>
      </w:r>
      <w:r w:rsidR="00855089">
        <w:rPr>
          <w:rFonts w:ascii="Arial" w:hAnsi="Arial" w:cs="Arial"/>
          <w:sz w:val="24"/>
          <w:szCs w:val="24"/>
        </w:rPr>
        <w:t xml:space="preserve"> </w:t>
      </w:r>
      <w:r w:rsidR="009E7E1A">
        <w:rPr>
          <w:rFonts w:ascii="Arial" w:hAnsi="Arial" w:cs="Arial"/>
          <w:sz w:val="24"/>
          <w:szCs w:val="24"/>
        </w:rPr>
        <w:t>as</w:t>
      </w:r>
      <w:r w:rsidR="00855089">
        <w:rPr>
          <w:rFonts w:ascii="Arial" w:hAnsi="Arial" w:cs="Arial"/>
          <w:sz w:val="24"/>
          <w:szCs w:val="24"/>
        </w:rPr>
        <w:t xml:space="preserve"> compared to Botelho’s more detailed </w:t>
      </w:r>
      <w:r w:rsidR="003747DB">
        <w:rPr>
          <w:rFonts w:ascii="Arial" w:hAnsi="Arial" w:cs="Arial"/>
          <w:sz w:val="24"/>
          <w:szCs w:val="24"/>
        </w:rPr>
        <w:t>analytical</w:t>
      </w:r>
      <w:r w:rsidR="00855089">
        <w:rPr>
          <w:rFonts w:ascii="Arial" w:hAnsi="Arial" w:cs="Arial"/>
          <w:sz w:val="24"/>
          <w:szCs w:val="24"/>
        </w:rPr>
        <w:t xml:space="preserve"> approach. </w:t>
      </w:r>
    </w:p>
    <w:p w14:paraId="2DC82292" w14:textId="5ABE8716" w:rsidR="00BC3D86" w:rsidRDefault="009E7E1A" w:rsidP="008550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difference in </w:t>
      </w:r>
      <w:r w:rsidR="00AB393C">
        <w:rPr>
          <w:rFonts w:ascii="Arial" w:hAnsi="Arial" w:cs="Arial"/>
          <w:sz w:val="24"/>
          <w:szCs w:val="24"/>
        </w:rPr>
        <w:t>approach</w:t>
      </w:r>
      <w:r w:rsidR="0085508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is evident</w:t>
      </w:r>
      <w:r w:rsidR="003747DB">
        <w:rPr>
          <w:rFonts w:ascii="Arial" w:hAnsi="Arial" w:cs="Arial"/>
          <w:sz w:val="24"/>
          <w:szCs w:val="24"/>
        </w:rPr>
        <w:t xml:space="preserve"> in</w:t>
      </w:r>
      <w:r w:rsidR="00855089">
        <w:rPr>
          <w:rFonts w:ascii="Arial" w:hAnsi="Arial" w:cs="Arial"/>
          <w:sz w:val="24"/>
          <w:szCs w:val="24"/>
        </w:rPr>
        <w:t xml:space="preserve"> the length and style of the papers. White</w:t>
      </w:r>
      <w:r w:rsidR="00AB393C">
        <w:rPr>
          <w:rFonts w:ascii="Arial" w:hAnsi="Arial" w:cs="Arial"/>
          <w:sz w:val="24"/>
          <w:szCs w:val="24"/>
        </w:rPr>
        <w:t xml:space="preserve"> </w:t>
      </w:r>
      <w:r w:rsidR="00855089">
        <w:rPr>
          <w:rFonts w:ascii="Arial" w:hAnsi="Arial" w:cs="Arial"/>
          <w:sz w:val="24"/>
          <w:szCs w:val="24"/>
        </w:rPr>
        <w:t xml:space="preserve">is relatively brief and conversational in style, drawing broad connections within the fields of science, </w:t>
      </w:r>
      <w:r w:rsidR="00CA4CD2">
        <w:rPr>
          <w:rFonts w:ascii="Arial" w:hAnsi="Arial" w:cs="Arial"/>
          <w:sz w:val="24"/>
          <w:szCs w:val="24"/>
        </w:rPr>
        <w:t>technology,</w:t>
      </w:r>
      <w:r w:rsidR="00855089">
        <w:rPr>
          <w:rFonts w:ascii="Arial" w:hAnsi="Arial" w:cs="Arial"/>
          <w:sz w:val="24"/>
          <w:szCs w:val="24"/>
        </w:rPr>
        <w:t xml:space="preserve"> and historic social change. </w:t>
      </w:r>
      <w:r w:rsidR="00AB393C">
        <w:rPr>
          <w:rFonts w:ascii="Arial" w:hAnsi="Arial" w:cs="Arial"/>
          <w:sz w:val="24"/>
          <w:szCs w:val="24"/>
        </w:rPr>
        <w:t xml:space="preserve">He </w:t>
      </w:r>
      <w:r w:rsidR="00BC3D86">
        <w:rPr>
          <w:rFonts w:ascii="Arial" w:hAnsi="Arial" w:cs="Arial"/>
          <w:sz w:val="24"/>
          <w:szCs w:val="24"/>
        </w:rPr>
        <w:t>may have considered that his audience at the American Association for the Advancement of Science lecture would have been</w:t>
      </w:r>
      <w:r w:rsidR="00D20708">
        <w:rPr>
          <w:rFonts w:ascii="Arial" w:hAnsi="Arial" w:cs="Arial"/>
          <w:sz w:val="24"/>
          <w:szCs w:val="24"/>
        </w:rPr>
        <w:t xml:space="preserve"> sufficiently</w:t>
      </w:r>
      <w:r w:rsidR="00BC3D86">
        <w:rPr>
          <w:rFonts w:ascii="Arial" w:hAnsi="Arial" w:cs="Arial"/>
          <w:sz w:val="24"/>
          <w:szCs w:val="24"/>
        </w:rPr>
        <w:t xml:space="preserve"> familiar with the</w:t>
      </w:r>
      <w:r w:rsidR="00382D20">
        <w:rPr>
          <w:rFonts w:ascii="Arial" w:hAnsi="Arial" w:cs="Arial"/>
          <w:sz w:val="24"/>
          <w:szCs w:val="24"/>
        </w:rPr>
        <w:t xml:space="preserve"> foundations of these topics</w:t>
      </w:r>
      <w:r w:rsidR="006C6D9F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avoiding</w:t>
      </w:r>
      <w:r w:rsidR="006C6D9F">
        <w:rPr>
          <w:rFonts w:ascii="Arial" w:hAnsi="Arial" w:cs="Arial"/>
          <w:sz w:val="24"/>
          <w:szCs w:val="24"/>
        </w:rPr>
        <w:t xml:space="preserve"> any necessity for lengthy </w:t>
      </w:r>
      <w:r w:rsidR="00695A93">
        <w:rPr>
          <w:rFonts w:ascii="Arial" w:hAnsi="Arial" w:cs="Arial"/>
          <w:sz w:val="24"/>
          <w:szCs w:val="24"/>
        </w:rPr>
        <w:t>clarification</w:t>
      </w:r>
      <w:r w:rsidR="006C6D9F">
        <w:rPr>
          <w:rFonts w:ascii="Arial" w:hAnsi="Arial" w:cs="Arial"/>
          <w:sz w:val="24"/>
          <w:szCs w:val="24"/>
        </w:rPr>
        <w:t>s</w:t>
      </w:r>
      <w:r w:rsidR="00382D20">
        <w:rPr>
          <w:rFonts w:ascii="Arial" w:hAnsi="Arial" w:cs="Arial"/>
          <w:sz w:val="24"/>
          <w:szCs w:val="24"/>
        </w:rPr>
        <w:t>.</w:t>
      </w:r>
      <w:r w:rsidR="00BC3D86">
        <w:rPr>
          <w:rFonts w:ascii="Arial" w:hAnsi="Arial" w:cs="Arial"/>
          <w:sz w:val="24"/>
          <w:szCs w:val="24"/>
        </w:rPr>
        <w:t xml:space="preserve"> </w:t>
      </w:r>
      <w:r w:rsidR="00855089">
        <w:rPr>
          <w:rFonts w:ascii="Arial" w:hAnsi="Arial" w:cs="Arial"/>
          <w:sz w:val="24"/>
          <w:szCs w:val="24"/>
        </w:rPr>
        <w:t>As such he does not delve into the minutiae of detailed explanation</w:t>
      </w:r>
      <w:r w:rsidR="000210B5">
        <w:rPr>
          <w:rFonts w:ascii="Arial" w:hAnsi="Arial" w:cs="Arial"/>
          <w:sz w:val="24"/>
          <w:szCs w:val="24"/>
        </w:rPr>
        <w:t>s</w:t>
      </w:r>
      <w:r w:rsidR="00855089">
        <w:rPr>
          <w:rFonts w:ascii="Arial" w:hAnsi="Arial" w:cs="Arial"/>
          <w:sz w:val="24"/>
          <w:szCs w:val="24"/>
        </w:rPr>
        <w:t xml:space="preserve"> or cite the works of others in the field to argue the merits of his ideas.</w:t>
      </w:r>
      <w:r w:rsidR="001B0C0A">
        <w:rPr>
          <w:rFonts w:ascii="Arial" w:hAnsi="Arial" w:cs="Arial"/>
          <w:sz w:val="24"/>
          <w:szCs w:val="24"/>
        </w:rPr>
        <w:t xml:space="preserve"> </w:t>
      </w:r>
      <w:r w:rsidR="000210B5">
        <w:rPr>
          <w:rFonts w:ascii="Arial" w:hAnsi="Arial" w:cs="Arial"/>
          <w:sz w:val="24"/>
          <w:szCs w:val="24"/>
        </w:rPr>
        <w:t xml:space="preserve">His solution is similarly presented </w:t>
      </w:r>
      <w:r>
        <w:rPr>
          <w:rFonts w:ascii="Arial" w:hAnsi="Arial" w:cs="Arial"/>
          <w:sz w:val="24"/>
          <w:szCs w:val="24"/>
        </w:rPr>
        <w:t xml:space="preserve">merely </w:t>
      </w:r>
      <w:r w:rsidR="000210B5">
        <w:rPr>
          <w:rFonts w:ascii="Arial" w:hAnsi="Arial" w:cs="Arial"/>
          <w:sz w:val="24"/>
          <w:szCs w:val="24"/>
        </w:rPr>
        <w:t xml:space="preserve">as a possible way forward. </w:t>
      </w:r>
      <w:r w:rsidR="006B40E3">
        <w:rPr>
          <w:rFonts w:ascii="Arial" w:hAnsi="Arial" w:cs="Arial"/>
          <w:sz w:val="24"/>
          <w:szCs w:val="24"/>
        </w:rPr>
        <w:t xml:space="preserve"> The practicalities of its adoption</w:t>
      </w:r>
      <w:r w:rsidR="001B0C0A">
        <w:rPr>
          <w:rFonts w:ascii="Arial" w:hAnsi="Arial" w:cs="Arial"/>
          <w:sz w:val="24"/>
          <w:szCs w:val="24"/>
        </w:rPr>
        <w:t xml:space="preserve"> </w:t>
      </w:r>
      <w:r w:rsidR="006B40E3">
        <w:rPr>
          <w:rFonts w:ascii="Arial" w:hAnsi="Arial" w:cs="Arial"/>
          <w:sz w:val="24"/>
          <w:szCs w:val="24"/>
        </w:rPr>
        <w:t>are</w:t>
      </w:r>
      <w:r w:rsidR="000210B5">
        <w:rPr>
          <w:rFonts w:ascii="Arial" w:hAnsi="Arial" w:cs="Arial"/>
          <w:sz w:val="24"/>
          <w:szCs w:val="24"/>
        </w:rPr>
        <w:t xml:space="preserve"> not discussed, nor does White consider </w:t>
      </w:r>
      <w:r w:rsidR="00D63321">
        <w:rPr>
          <w:rFonts w:ascii="Arial" w:hAnsi="Arial" w:cs="Arial"/>
          <w:sz w:val="24"/>
          <w:szCs w:val="24"/>
        </w:rPr>
        <w:t>its</w:t>
      </w:r>
      <w:r w:rsidR="000210B5">
        <w:rPr>
          <w:rFonts w:ascii="Arial" w:hAnsi="Arial" w:cs="Arial"/>
          <w:sz w:val="24"/>
          <w:szCs w:val="24"/>
        </w:rPr>
        <w:t xml:space="preserve"> </w:t>
      </w:r>
      <w:r w:rsidR="00D63321">
        <w:rPr>
          <w:rFonts w:ascii="Arial" w:hAnsi="Arial" w:cs="Arial"/>
          <w:sz w:val="24"/>
          <w:szCs w:val="24"/>
        </w:rPr>
        <w:t xml:space="preserve">wider </w:t>
      </w:r>
      <w:r w:rsidR="000210B5">
        <w:rPr>
          <w:rFonts w:ascii="Arial" w:hAnsi="Arial" w:cs="Arial"/>
          <w:sz w:val="24"/>
          <w:szCs w:val="24"/>
        </w:rPr>
        <w:t xml:space="preserve">implications </w:t>
      </w:r>
      <w:r w:rsidR="006B40E3">
        <w:rPr>
          <w:rFonts w:ascii="Arial" w:hAnsi="Arial" w:cs="Arial"/>
          <w:sz w:val="24"/>
          <w:szCs w:val="24"/>
        </w:rPr>
        <w:t>or whether it would be globally appropriate</w:t>
      </w:r>
      <w:r w:rsidR="000210B5">
        <w:rPr>
          <w:rFonts w:ascii="Arial" w:hAnsi="Arial" w:cs="Arial"/>
          <w:sz w:val="24"/>
          <w:szCs w:val="24"/>
        </w:rPr>
        <w:t xml:space="preserve">.  With the exception of </w:t>
      </w:r>
      <w:r w:rsidR="00A22144">
        <w:rPr>
          <w:rFonts w:ascii="Arial" w:hAnsi="Arial" w:cs="Arial"/>
          <w:sz w:val="24"/>
          <w:szCs w:val="24"/>
        </w:rPr>
        <w:t>Zen Buddhism, which he dismisses with the phrase ‘I am dubious of its viability among us’</w:t>
      </w:r>
      <w:r w:rsidR="00A22144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A22144">
        <w:rPr>
          <w:rFonts w:ascii="Arial" w:hAnsi="Arial" w:cs="Arial"/>
          <w:sz w:val="24"/>
          <w:szCs w:val="24"/>
        </w:rPr>
        <w:t xml:space="preserve"> White does not appear to consider the possibility of alternative solutions.</w:t>
      </w:r>
    </w:p>
    <w:p w14:paraId="0A7CBEDC" w14:textId="4055AB5E" w:rsidR="00855089" w:rsidRDefault="00855089" w:rsidP="0085508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</w:t>
      </w:r>
      <w:r w:rsidR="003D67F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contrast</w:t>
      </w:r>
      <w:r w:rsidR="003D67FB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D67FB">
        <w:rPr>
          <w:rFonts w:ascii="Arial" w:hAnsi="Arial" w:cs="Arial"/>
          <w:sz w:val="24"/>
          <w:szCs w:val="24"/>
        </w:rPr>
        <w:t>writes</w:t>
      </w:r>
      <w:r w:rsidR="001B0C1D">
        <w:rPr>
          <w:rFonts w:ascii="Arial" w:hAnsi="Arial" w:cs="Arial"/>
          <w:sz w:val="24"/>
          <w:szCs w:val="24"/>
        </w:rPr>
        <w:t xml:space="preserve"> with a scientific emphasis and </w:t>
      </w:r>
      <w:r w:rsidR="003D67FB">
        <w:rPr>
          <w:rFonts w:ascii="Arial" w:hAnsi="Arial" w:cs="Arial"/>
          <w:sz w:val="24"/>
          <w:szCs w:val="24"/>
        </w:rPr>
        <w:t>uses</w:t>
      </w:r>
      <w:r>
        <w:rPr>
          <w:rFonts w:ascii="Arial" w:hAnsi="Arial" w:cs="Arial"/>
          <w:sz w:val="24"/>
          <w:szCs w:val="24"/>
        </w:rPr>
        <w:t xml:space="preserve"> the form</w:t>
      </w:r>
      <w:r w:rsidR="009E7E1A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of a </w:t>
      </w:r>
      <w:r w:rsidR="001B0C0A">
        <w:rPr>
          <w:rFonts w:ascii="Arial" w:hAnsi="Arial" w:cs="Arial"/>
          <w:sz w:val="24"/>
          <w:szCs w:val="24"/>
        </w:rPr>
        <w:t>research</w:t>
      </w:r>
      <w:r>
        <w:rPr>
          <w:rFonts w:ascii="Arial" w:hAnsi="Arial" w:cs="Arial"/>
          <w:sz w:val="24"/>
          <w:szCs w:val="24"/>
        </w:rPr>
        <w:t xml:space="preserve"> report</w:t>
      </w:r>
      <w:r w:rsidR="001B0C0A">
        <w:rPr>
          <w:rFonts w:ascii="Arial" w:hAnsi="Arial" w:cs="Arial"/>
          <w:sz w:val="24"/>
          <w:szCs w:val="24"/>
        </w:rPr>
        <w:t xml:space="preserve">. </w:t>
      </w:r>
      <w:r w:rsidR="003D67FB">
        <w:rPr>
          <w:rFonts w:ascii="Arial" w:hAnsi="Arial" w:cs="Arial"/>
          <w:sz w:val="24"/>
          <w:szCs w:val="24"/>
        </w:rPr>
        <w:t>The authors</w:t>
      </w:r>
      <w:r w:rsidR="00382D20">
        <w:rPr>
          <w:rFonts w:ascii="Arial" w:hAnsi="Arial" w:cs="Arial"/>
          <w:sz w:val="24"/>
          <w:szCs w:val="24"/>
        </w:rPr>
        <w:t xml:space="preserve"> provide a detailed explanation of the</w:t>
      </w:r>
      <w:r w:rsidR="003D67FB">
        <w:rPr>
          <w:rFonts w:ascii="Arial" w:hAnsi="Arial" w:cs="Arial"/>
          <w:sz w:val="24"/>
          <w:szCs w:val="24"/>
        </w:rPr>
        <w:t>ir</w:t>
      </w:r>
      <w:r w:rsidR="00382D20">
        <w:rPr>
          <w:rFonts w:ascii="Arial" w:hAnsi="Arial" w:cs="Arial"/>
          <w:sz w:val="24"/>
          <w:szCs w:val="24"/>
        </w:rPr>
        <w:t xml:space="preserve"> research.  </w:t>
      </w:r>
      <w:r w:rsidR="003D67FB">
        <w:rPr>
          <w:rFonts w:ascii="Arial" w:hAnsi="Arial" w:cs="Arial"/>
          <w:sz w:val="24"/>
          <w:szCs w:val="24"/>
        </w:rPr>
        <w:t>They</w:t>
      </w:r>
      <w:r w:rsidR="001B0C0A">
        <w:rPr>
          <w:rFonts w:ascii="Arial" w:hAnsi="Arial" w:cs="Arial"/>
          <w:sz w:val="24"/>
          <w:szCs w:val="24"/>
        </w:rPr>
        <w:t xml:space="preserve"> include an abstract, an introduction, a methodology and extensive references, </w:t>
      </w:r>
      <w:r w:rsidR="009E7E1A">
        <w:rPr>
          <w:rFonts w:ascii="Arial" w:hAnsi="Arial" w:cs="Arial"/>
          <w:sz w:val="24"/>
          <w:szCs w:val="24"/>
        </w:rPr>
        <w:t>none</w:t>
      </w:r>
      <w:r w:rsidR="001B0C0A">
        <w:rPr>
          <w:rFonts w:ascii="Arial" w:hAnsi="Arial" w:cs="Arial"/>
          <w:sz w:val="24"/>
          <w:szCs w:val="24"/>
        </w:rPr>
        <w:t xml:space="preserve"> of which are</w:t>
      </w:r>
      <w:r w:rsidR="00AE18E9">
        <w:rPr>
          <w:rFonts w:ascii="Arial" w:hAnsi="Arial" w:cs="Arial"/>
          <w:sz w:val="24"/>
          <w:szCs w:val="24"/>
        </w:rPr>
        <w:t xml:space="preserve"> </w:t>
      </w:r>
      <w:r w:rsidR="003D67FB">
        <w:rPr>
          <w:rFonts w:ascii="Arial" w:hAnsi="Arial" w:cs="Arial"/>
          <w:sz w:val="24"/>
          <w:szCs w:val="24"/>
        </w:rPr>
        <w:t>seen</w:t>
      </w:r>
      <w:r w:rsidR="001B0C0A">
        <w:rPr>
          <w:rFonts w:ascii="Arial" w:hAnsi="Arial" w:cs="Arial"/>
          <w:sz w:val="24"/>
          <w:szCs w:val="24"/>
        </w:rPr>
        <w:t xml:space="preserve"> in White’s paper. </w:t>
      </w:r>
      <w:r w:rsidR="00AE18E9">
        <w:rPr>
          <w:rFonts w:ascii="Arial" w:hAnsi="Arial" w:cs="Arial"/>
          <w:sz w:val="24"/>
          <w:szCs w:val="24"/>
        </w:rPr>
        <w:t>Botelho</w:t>
      </w:r>
      <w:r w:rsidR="009E7E1A">
        <w:rPr>
          <w:rFonts w:ascii="Arial" w:hAnsi="Arial" w:cs="Arial"/>
          <w:sz w:val="24"/>
          <w:szCs w:val="24"/>
        </w:rPr>
        <w:t xml:space="preserve"> presents a</w:t>
      </w:r>
      <w:r w:rsidR="001B0C0A">
        <w:rPr>
          <w:rFonts w:ascii="Arial" w:hAnsi="Arial" w:cs="Arial"/>
          <w:sz w:val="24"/>
          <w:szCs w:val="24"/>
        </w:rPr>
        <w:t xml:space="preserve"> detailed analysis of the multiple causal factors leading to the region’s environmental crisis and explores the</w:t>
      </w:r>
      <w:r w:rsidR="00C94078">
        <w:rPr>
          <w:rFonts w:ascii="Arial" w:hAnsi="Arial" w:cs="Arial"/>
          <w:sz w:val="24"/>
          <w:szCs w:val="24"/>
        </w:rPr>
        <w:t>ir</w:t>
      </w:r>
      <w:r w:rsidR="001B0C0A">
        <w:rPr>
          <w:rFonts w:ascii="Arial" w:hAnsi="Arial" w:cs="Arial"/>
          <w:sz w:val="24"/>
          <w:szCs w:val="24"/>
        </w:rPr>
        <w:t xml:space="preserve"> relative significance </w:t>
      </w:r>
      <w:r w:rsidR="000210B5">
        <w:rPr>
          <w:rFonts w:ascii="Arial" w:hAnsi="Arial" w:cs="Arial"/>
          <w:sz w:val="24"/>
          <w:szCs w:val="24"/>
        </w:rPr>
        <w:t xml:space="preserve">and </w:t>
      </w:r>
      <w:r w:rsidR="00C94078">
        <w:rPr>
          <w:rFonts w:ascii="Arial" w:hAnsi="Arial" w:cs="Arial"/>
          <w:sz w:val="24"/>
          <w:szCs w:val="24"/>
        </w:rPr>
        <w:t>inter-relatedness</w:t>
      </w:r>
      <w:r w:rsidR="001B0C0A">
        <w:rPr>
          <w:rFonts w:ascii="Arial" w:hAnsi="Arial" w:cs="Arial"/>
          <w:sz w:val="24"/>
          <w:szCs w:val="24"/>
        </w:rPr>
        <w:t xml:space="preserve">. This approach is maintained in the paper’s detailed methodology </w:t>
      </w:r>
      <w:r w:rsidR="001C4761">
        <w:rPr>
          <w:rFonts w:ascii="Arial" w:hAnsi="Arial" w:cs="Arial"/>
          <w:sz w:val="24"/>
          <w:szCs w:val="24"/>
        </w:rPr>
        <w:t xml:space="preserve">which considers not only the practical actions undertaken, but also the </w:t>
      </w:r>
      <w:r w:rsidR="00BC3D86">
        <w:rPr>
          <w:rFonts w:ascii="Arial" w:hAnsi="Arial" w:cs="Arial"/>
          <w:sz w:val="24"/>
          <w:szCs w:val="24"/>
        </w:rPr>
        <w:t>collaborative relationships that developed and how each of these impacted the project as a whole.</w:t>
      </w:r>
      <w:r w:rsidR="00D63321">
        <w:rPr>
          <w:rFonts w:ascii="Arial" w:hAnsi="Arial" w:cs="Arial"/>
          <w:sz w:val="24"/>
          <w:szCs w:val="24"/>
        </w:rPr>
        <w:t xml:space="preserve"> The paper is, in general, observational in nature. </w:t>
      </w:r>
      <w:r w:rsidR="00C94078">
        <w:rPr>
          <w:rFonts w:ascii="Arial" w:hAnsi="Arial" w:cs="Arial"/>
          <w:sz w:val="24"/>
          <w:szCs w:val="24"/>
        </w:rPr>
        <w:t>In contrast to White,</w:t>
      </w:r>
      <w:r w:rsidR="00D63321">
        <w:rPr>
          <w:rFonts w:ascii="Arial" w:hAnsi="Arial" w:cs="Arial"/>
          <w:sz w:val="24"/>
          <w:szCs w:val="24"/>
        </w:rPr>
        <w:t xml:space="preserve"> the authors to not offer their personal opinions on the processes or the results. </w:t>
      </w:r>
    </w:p>
    <w:p w14:paraId="3DADA5AA" w14:textId="399F9167" w:rsidR="002277F3" w:rsidRDefault="00695A93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C94078">
        <w:rPr>
          <w:rFonts w:ascii="Arial" w:hAnsi="Arial" w:cs="Arial"/>
          <w:sz w:val="24"/>
          <w:szCs w:val="24"/>
        </w:rPr>
        <w:t xml:space="preserve">hen discussing </w:t>
      </w:r>
      <w:r>
        <w:rPr>
          <w:rFonts w:ascii="Arial" w:hAnsi="Arial" w:cs="Arial"/>
          <w:sz w:val="24"/>
          <w:szCs w:val="24"/>
        </w:rPr>
        <w:t>the original cause of the environmental crisis White</w:t>
      </w:r>
      <w:r w:rsidR="00BC3D86">
        <w:rPr>
          <w:rFonts w:ascii="Arial" w:hAnsi="Arial" w:cs="Arial"/>
          <w:sz w:val="24"/>
          <w:szCs w:val="24"/>
        </w:rPr>
        <w:t xml:space="preserve"> conclu</w:t>
      </w:r>
      <w:r>
        <w:rPr>
          <w:rFonts w:ascii="Arial" w:hAnsi="Arial" w:cs="Arial"/>
          <w:sz w:val="24"/>
          <w:szCs w:val="24"/>
        </w:rPr>
        <w:t>des</w:t>
      </w:r>
      <w:r w:rsidR="00BC3D86">
        <w:rPr>
          <w:rFonts w:ascii="Arial" w:hAnsi="Arial" w:cs="Arial"/>
          <w:sz w:val="24"/>
          <w:szCs w:val="24"/>
        </w:rPr>
        <w:t xml:space="preserve"> that th</w:t>
      </w:r>
      <w:r>
        <w:rPr>
          <w:rFonts w:ascii="Arial" w:hAnsi="Arial" w:cs="Arial"/>
          <w:sz w:val="24"/>
          <w:szCs w:val="24"/>
        </w:rPr>
        <w:t>is is due to</w:t>
      </w:r>
      <w:r w:rsidR="00BC3D86">
        <w:rPr>
          <w:rFonts w:ascii="Arial" w:hAnsi="Arial" w:cs="Arial"/>
          <w:sz w:val="24"/>
          <w:szCs w:val="24"/>
        </w:rPr>
        <w:t xml:space="preserve"> ‘</w:t>
      </w:r>
      <w:r>
        <w:rPr>
          <w:rFonts w:ascii="Arial" w:hAnsi="Arial" w:cs="Arial"/>
          <w:sz w:val="24"/>
          <w:szCs w:val="24"/>
        </w:rPr>
        <w:t xml:space="preserve">a marriage between science and technology, a union of the theoretical </w:t>
      </w:r>
      <w:r>
        <w:rPr>
          <w:rFonts w:ascii="Arial" w:hAnsi="Arial" w:cs="Arial"/>
          <w:sz w:val="24"/>
          <w:szCs w:val="24"/>
        </w:rPr>
        <w:lastRenderedPageBreak/>
        <w:t>and the empirical approaches to our natural environment’</w:t>
      </w:r>
      <w:r w:rsidR="00C94078">
        <w:rPr>
          <w:rFonts w:ascii="Arial" w:hAnsi="Arial" w:cs="Arial"/>
          <w:sz w:val="24"/>
          <w:szCs w:val="24"/>
        </w:rPr>
        <w:t xml:space="preserve"> </w:t>
      </w:r>
      <w:r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BC3D86">
        <w:rPr>
          <w:rFonts w:ascii="Arial" w:hAnsi="Arial" w:cs="Arial"/>
          <w:sz w:val="24"/>
          <w:szCs w:val="24"/>
        </w:rPr>
        <w:t xml:space="preserve"> </w:t>
      </w:r>
      <w:r w:rsidR="00153295">
        <w:rPr>
          <w:rFonts w:ascii="Arial" w:hAnsi="Arial" w:cs="Arial"/>
          <w:sz w:val="24"/>
          <w:szCs w:val="24"/>
        </w:rPr>
        <w:t>He argues that scien</w:t>
      </w:r>
      <w:r w:rsidR="00C94078">
        <w:rPr>
          <w:rFonts w:ascii="Arial" w:hAnsi="Arial" w:cs="Arial"/>
          <w:sz w:val="24"/>
          <w:szCs w:val="24"/>
        </w:rPr>
        <w:t>tific developments</w:t>
      </w:r>
      <w:r w:rsidR="00153295">
        <w:rPr>
          <w:rFonts w:ascii="Arial" w:hAnsi="Arial" w:cs="Arial"/>
          <w:sz w:val="24"/>
          <w:szCs w:val="24"/>
        </w:rPr>
        <w:t xml:space="preserve"> were originally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D0075C">
        <w:rPr>
          <w:rFonts w:ascii="Arial" w:hAnsi="Arial" w:cs="Arial"/>
          <w:sz w:val="24"/>
          <w:szCs w:val="24"/>
        </w:rPr>
        <w:t xml:space="preserve">the result of </w:t>
      </w:r>
      <w:r w:rsidR="00153295">
        <w:rPr>
          <w:rFonts w:ascii="Arial" w:hAnsi="Arial" w:cs="Arial"/>
          <w:sz w:val="24"/>
          <w:szCs w:val="24"/>
        </w:rPr>
        <w:t>intellectual</w:t>
      </w:r>
      <w:r w:rsidR="00D0075C">
        <w:rPr>
          <w:rFonts w:ascii="Arial" w:hAnsi="Arial" w:cs="Arial"/>
          <w:sz w:val="24"/>
          <w:szCs w:val="24"/>
        </w:rPr>
        <w:t xml:space="preserve"> pursuits</w:t>
      </w:r>
      <w:r w:rsidR="00153295">
        <w:rPr>
          <w:rFonts w:ascii="Arial" w:hAnsi="Arial" w:cs="Arial"/>
          <w:sz w:val="24"/>
          <w:szCs w:val="24"/>
        </w:rPr>
        <w:t xml:space="preserve"> undertaken by wealthy educated </w:t>
      </w:r>
      <w:r w:rsidR="00C94078">
        <w:rPr>
          <w:rFonts w:ascii="Arial" w:hAnsi="Arial" w:cs="Arial"/>
          <w:sz w:val="24"/>
          <w:szCs w:val="24"/>
        </w:rPr>
        <w:t>individuals</w:t>
      </w:r>
      <w:r w:rsidR="00153295">
        <w:rPr>
          <w:rFonts w:ascii="Arial" w:hAnsi="Arial" w:cs="Arial"/>
          <w:sz w:val="24"/>
          <w:szCs w:val="24"/>
        </w:rPr>
        <w:t xml:space="preserve">.  </w:t>
      </w:r>
      <w:r w:rsidR="001B363D">
        <w:rPr>
          <w:rFonts w:ascii="Arial" w:hAnsi="Arial" w:cs="Arial"/>
          <w:sz w:val="24"/>
          <w:szCs w:val="24"/>
        </w:rPr>
        <w:t>T</w:t>
      </w:r>
      <w:r w:rsidR="00153295">
        <w:rPr>
          <w:rFonts w:ascii="Arial" w:hAnsi="Arial" w:cs="Arial"/>
          <w:sz w:val="24"/>
          <w:szCs w:val="24"/>
        </w:rPr>
        <w:t>echnological advancement was, he believed, a ‘lower-class’ and action-orientated development undertaken by the working man.  Thus, he argues, it was the social revolutions of the nineteenth century that first enabled the confluence of science and technology</w:t>
      </w:r>
      <w:r w:rsidR="001B363D">
        <w:rPr>
          <w:rFonts w:ascii="Arial" w:hAnsi="Arial" w:cs="Arial"/>
          <w:sz w:val="24"/>
          <w:szCs w:val="24"/>
        </w:rPr>
        <w:t>,</w:t>
      </w:r>
      <w:r w:rsidR="00153295">
        <w:rPr>
          <w:rFonts w:ascii="Arial" w:hAnsi="Arial" w:cs="Arial"/>
          <w:sz w:val="24"/>
          <w:szCs w:val="24"/>
        </w:rPr>
        <w:t xml:space="preserve"> </w:t>
      </w:r>
      <w:r w:rsidR="00D0075C">
        <w:rPr>
          <w:rFonts w:ascii="Arial" w:hAnsi="Arial" w:cs="Arial"/>
          <w:sz w:val="24"/>
          <w:szCs w:val="24"/>
        </w:rPr>
        <w:t>generating</w:t>
      </w:r>
      <w:r w:rsidR="00756BEE">
        <w:rPr>
          <w:rFonts w:ascii="Arial" w:hAnsi="Arial" w:cs="Arial"/>
          <w:sz w:val="24"/>
          <w:szCs w:val="24"/>
        </w:rPr>
        <w:t xml:space="preserve"> a </w:t>
      </w:r>
      <w:r w:rsidR="00D0075C">
        <w:rPr>
          <w:rFonts w:ascii="Arial" w:hAnsi="Arial" w:cs="Arial"/>
          <w:sz w:val="24"/>
          <w:szCs w:val="24"/>
        </w:rPr>
        <w:t xml:space="preserve">new </w:t>
      </w:r>
      <w:r w:rsidR="00756BEE">
        <w:rPr>
          <w:rFonts w:ascii="Arial" w:hAnsi="Arial" w:cs="Arial"/>
          <w:sz w:val="24"/>
          <w:szCs w:val="24"/>
        </w:rPr>
        <w:t xml:space="preserve">capacity for environmental destruction.  </w:t>
      </w:r>
    </w:p>
    <w:p w14:paraId="06539B63" w14:textId="48789F34" w:rsidR="002277F3" w:rsidRDefault="00756BEE" w:rsidP="002277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 traces </w:t>
      </w:r>
      <w:r w:rsidR="00D0075C">
        <w:rPr>
          <w:rFonts w:ascii="Arial" w:hAnsi="Arial" w:cs="Arial"/>
          <w:sz w:val="24"/>
          <w:szCs w:val="24"/>
        </w:rPr>
        <w:t xml:space="preserve">the </w:t>
      </w:r>
      <w:r w:rsidR="001B363D">
        <w:rPr>
          <w:rFonts w:ascii="Arial" w:hAnsi="Arial" w:cs="Arial"/>
          <w:sz w:val="24"/>
          <w:szCs w:val="24"/>
        </w:rPr>
        <w:t>origins</w:t>
      </w:r>
      <w:r w:rsidR="00D0075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back </w:t>
      </w:r>
      <w:r w:rsidR="001B363D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 xml:space="preserve">the development of both science and technology and determines that </w:t>
      </w:r>
      <w:r w:rsidR="00D0075C">
        <w:rPr>
          <w:rFonts w:ascii="Arial" w:hAnsi="Arial" w:cs="Arial"/>
          <w:sz w:val="24"/>
          <w:szCs w:val="24"/>
        </w:rPr>
        <w:t>they</w:t>
      </w:r>
      <w:r>
        <w:rPr>
          <w:rFonts w:ascii="Arial" w:hAnsi="Arial" w:cs="Arial"/>
          <w:sz w:val="24"/>
          <w:szCs w:val="24"/>
        </w:rPr>
        <w:t xml:space="preserve"> ‘achieved world dominance in the Middle Ages’</w:t>
      </w:r>
      <w:r>
        <w:rPr>
          <w:rStyle w:val="FootnoteReference"/>
          <w:rFonts w:ascii="Arial" w:hAnsi="Arial" w:cs="Arial"/>
          <w:sz w:val="24"/>
          <w:szCs w:val="24"/>
        </w:rPr>
        <w:footnoteReference w:id="12"/>
      </w:r>
      <w:r>
        <w:rPr>
          <w:rFonts w:ascii="Arial" w:hAnsi="Arial" w:cs="Arial"/>
          <w:sz w:val="24"/>
          <w:szCs w:val="24"/>
        </w:rPr>
        <w:t xml:space="preserve">. </w:t>
      </w:r>
      <w:r w:rsidR="002277F3">
        <w:rPr>
          <w:rFonts w:ascii="Arial" w:hAnsi="Arial" w:cs="Arial"/>
          <w:sz w:val="24"/>
          <w:szCs w:val="24"/>
        </w:rPr>
        <w:t xml:space="preserve">Whilst he briefly considers pre-Christian technological developments, he does not explore them fully as </w:t>
      </w:r>
      <w:r w:rsidR="00CA4CD2">
        <w:rPr>
          <w:rFonts w:ascii="Arial" w:hAnsi="Arial" w:cs="Arial"/>
          <w:sz w:val="24"/>
          <w:szCs w:val="24"/>
        </w:rPr>
        <w:t>‘we</w:t>
      </w:r>
      <w:r w:rsidR="002277F3">
        <w:rPr>
          <w:rFonts w:ascii="Arial" w:hAnsi="Arial" w:cs="Arial"/>
          <w:sz w:val="24"/>
          <w:szCs w:val="24"/>
        </w:rPr>
        <w:t xml:space="preserve"> know little about what really happened, or what results were’ </w:t>
      </w:r>
      <w:r w:rsidR="002277F3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2277F3">
        <w:rPr>
          <w:rFonts w:ascii="Arial" w:hAnsi="Arial" w:cs="Arial"/>
          <w:sz w:val="24"/>
          <w:szCs w:val="24"/>
        </w:rPr>
        <w:t xml:space="preserve"> .  White acknowledges </w:t>
      </w:r>
      <w:r w:rsidR="00C94078">
        <w:rPr>
          <w:rFonts w:ascii="Arial" w:hAnsi="Arial" w:cs="Arial"/>
          <w:sz w:val="24"/>
          <w:szCs w:val="24"/>
        </w:rPr>
        <w:t>a</w:t>
      </w:r>
      <w:r w:rsidR="002277F3">
        <w:rPr>
          <w:rFonts w:ascii="Arial" w:hAnsi="Arial" w:cs="Arial"/>
          <w:sz w:val="24"/>
          <w:szCs w:val="24"/>
        </w:rPr>
        <w:t>dvancements originating in the ancient Islamic nations and China, and explores the impact of the 12</w:t>
      </w:r>
      <w:r w:rsidR="002277F3" w:rsidRPr="002277F3">
        <w:rPr>
          <w:rFonts w:ascii="Arial" w:hAnsi="Arial" w:cs="Arial"/>
          <w:sz w:val="24"/>
          <w:szCs w:val="24"/>
          <w:vertAlign w:val="superscript"/>
        </w:rPr>
        <w:t>th</w:t>
      </w:r>
      <w:r w:rsidR="002277F3">
        <w:rPr>
          <w:rFonts w:ascii="Arial" w:hAnsi="Arial" w:cs="Arial"/>
          <w:sz w:val="24"/>
          <w:szCs w:val="24"/>
        </w:rPr>
        <w:t xml:space="preserve"> century renaissance in the dissemination of this knowledge to the west. This introduction of non-western thought and practices, he argues, influence</w:t>
      </w:r>
      <w:r w:rsidR="001B363D">
        <w:rPr>
          <w:rFonts w:ascii="Arial" w:hAnsi="Arial" w:cs="Arial"/>
          <w:sz w:val="24"/>
          <w:szCs w:val="24"/>
        </w:rPr>
        <w:t>d</w:t>
      </w:r>
      <w:r w:rsidR="002277F3">
        <w:rPr>
          <w:rFonts w:ascii="Arial" w:hAnsi="Arial" w:cs="Arial"/>
          <w:sz w:val="24"/>
          <w:szCs w:val="24"/>
        </w:rPr>
        <w:t xml:space="preserve"> Western thought and accelerated the development of western science and technology.  </w:t>
      </w:r>
    </w:p>
    <w:p w14:paraId="07C35A51" w14:textId="2EF5F097" w:rsidR="00153295" w:rsidRDefault="001B363D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Simultaneously</w:t>
      </w:r>
      <w:r w:rsidR="00756BEE">
        <w:rPr>
          <w:rFonts w:ascii="Arial" w:hAnsi="Arial" w:cs="Arial"/>
          <w:sz w:val="24"/>
          <w:szCs w:val="24"/>
        </w:rPr>
        <w:t xml:space="preserve">, White argues, there was a profound change to man’s relationship with the </w:t>
      </w:r>
      <w:r>
        <w:rPr>
          <w:rFonts w:ascii="Arial" w:hAnsi="Arial" w:cs="Arial"/>
          <w:sz w:val="24"/>
          <w:szCs w:val="24"/>
        </w:rPr>
        <w:t>environment</w:t>
      </w:r>
      <w:r w:rsidR="00C94078">
        <w:rPr>
          <w:rFonts w:ascii="Arial" w:hAnsi="Arial" w:cs="Arial"/>
          <w:sz w:val="24"/>
          <w:szCs w:val="24"/>
        </w:rPr>
        <w:t xml:space="preserve"> resulting from </w:t>
      </w:r>
      <w:r w:rsidR="00D77CE6">
        <w:rPr>
          <w:rFonts w:ascii="Arial" w:hAnsi="Arial" w:cs="Arial"/>
          <w:sz w:val="24"/>
          <w:szCs w:val="24"/>
        </w:rPr>
        <w:t>the</w:t>
      </w:r>
      <w:r w:rsidR="00312559">
        <w:rPr>
          <w:rFonts w:ascii="Arial" w:hAnsi="Arial" w:cs="Arial"/>
          <w:sz w:val="24"/>
          <w:szCs w:val="24"/>
        </w:rPr>
        <w:t xml:space="preserve"> importation of the Christian</w:t>
      </w:r>
      <w:r w:rsidR="00C94078">
        <w:rPr>
          <w:rFonts w:ascii="Arial" w:hAnsi="Arial" w:cs="Arial"/>
          <w:sz w:val="24"/>
          <w:szCs w:val="24"/>
        </w:rPr>
        <w:t xml:space="preserve"> creation</w:t>
      </w:r>
      <w:r w:rsidR="00BE41F9">
        <w:rPr>
          <w:rFonts w:ascii="Arial" w:hAnsi="Arial" w:cs="Arial"/>
          <w:sz w:val="24"/>
          <w:szCs w:val="24"/>
        </w:rPr>
        <w:t xml:space="preserve"> story</w:t>
      </w:r>
      <w:r w:rsidR="00312559">
        <w:rPr>
          <w:rFonts w:ascii="Arial" w:hAnsi="Arial" w:cs="Arial"/>
          <w:sz w:val="24"/>
          <w:szCs w:val="24"/>
        </w:rPr>
        <w:t xml:space="preserve"> </w:t>
      </w:r>
      <w:r w:rsidR="00C94078">
        <w:rPr>
          <w:rFonts w:ascii="Arial" w:hAnsi="Arial" w:cs="Arial"/>
          <w:sz w:val="24"/>
          <w:szCs w:val="24"/>
        </w:rPr>
        <w:t xml:space="preserve">which </w:t>
      </w:r>
      <w:r w:rsidR="00BE41F9">
        <w:rPr>
          <w:rFonts w:ascii="Arial" w:hAnsi="Arial" w:cs="Arial"/>
          <w:sz w:val="24"/>
          <w:szCs w:val="24"/>
        </w:rPr>
        <w:t xml:space="preserve">gave mankind dominion over the natural world.  In </w:t>
      </w:r>
      <w:r w:rsidR="00C94078">
        <w:rPr>
          <w:rFonts w:ascii="Arial" w:hAnsi="Arial" w:cs="Arial"/>
          <w:sz w:val="24"/>
          <w:szCs w:val="24"/>
        </w:rPr>
        <w:t>Genesis</w:t>
      </w:r>
      <w:r w:rsidR="00D0075C">
        <w:rPr>
          <w:rFonts w:ascii="Arial" w:hAnsi="Arial" w:cs="Arial"/>
          <w:sz w:val="24"/>
          <w:szCs w:val="24"/>
        </w:rPr>
        <w:t>,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BE41F9">
        <w:rPr>
          <w:rFonts w:ascii="Arial" w:hAnsi="Arial" w:cs="Arial"/>
          <w:sz w:val="24"/>
          <w:szCs w:val="24"/>
        </w:rPr>
        <w:t xml:space="preserve">Adam is given dominion over all the animals to use and exploit them for his rightful purposes. The resulting exploitation </w:t>
      </w:r>
      <w:r w:rsidR="00D77CE6">
        <w:rPr>
          <w:rFonts w:ascii="Arial" w:hAnsi="Arial" w:cs="Arial"/>
          <w:sz w:val="24"/>
          <w:szCs w:val="24"/>
        </w:rPr>
        <w:t>White blames</w:t>
      </w:r>
      <w:r w:rsidR="00BE41F9">
        <w:rPr>
          <w:rFonts w:ascii="Arial" w:hAnsi="Arial" w:cs="Arial"/>
          <w:sz w:val="24"/>
          <w:szCs w:val="24"/>
        </w:rPr>
        <w:t xml:space="preserve"> on t</w:t>
      </w:r>
      <w:r w:rsidR="00D77CE6">
        <w:rPr>
          <w:rFonts w:ascii="Arial" w:hAnsi="Arial" w:cs="Arial"/>
          <w:sz w:val="24"/>
          <w:szCs w:val="24"/>
        </w:rPr>
        <w:t>he victory of Christianity over paganism, which he calls ‘the greatest psychic revolution in the history of our culture’</w:t>
      </w:r>
      <w:r w:rsidR="00D77CE6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D77CE6">
        <w:rPr>
          <w:rFonts w:ascii="Arial" w:hAnsi="Arial" w:cs="Arial"/>
          <w:sz w:val="24"/>
          <w:szCs w:val="24"/>
        </w:rPr>
        <w:t>.</w:t>
      </w:r>
      <w:r w:rsidR="008A3CEC">
        <w:rPr>
          <w:rFonts w:ascii="Arial" w:hAnsi="Arial" w:cs="Arial"/>
          <w:sz w:val="24"/>
          <w:szCs w:val="24"/>
        </w:rPr>
        <w:t xml:space="preserve"> This assertion generated</w:t>
      </w:r>
      <w:r>
        <w:rPr>
          <w:rFonts w:ascii="Arial" w:hAnsi="Arial" w:cs="Arial"/>
          <w:sz w:val="24"/>
          <w:szCs w:val="24"/>
        </w:rPr>
        <w:t xml:space="preserve"> substantial</w:t>
      </w:r>
      <w:r w:rsidR="008A3CEC">
        <w:rPr>
          <w:rFonts w:ascii="Arial" w:hAnsi="Arial" w:cs="Arial"/>
          <w:sz w:val="24"/>
          <w:szCs w:val="24"/>
        </w:rPr>
        <w:t xml:space="preserve"> debate</w:t>
      </w:r>
      <w:r w:rsidR="00D0075C">
        <w:rPr>
          <w:rFonts w:ascii="Arial" w:hAnsi="Arial" w:cs="Arial"/>
          <w:sz w:val="24"/>
          <w:szCs w:val="24"/>
        </w:rPr>
        <w:t>,</w:t>
      </w:r>
      <w:r w:rsidR="008A3CEC">
        <w:rPr>
          <w:rFonts w:ascii="Arial" w:hAnsi="Arial" w:cs="Arial"/>
          <w:sz w:val="24"/>
          <w:szCs w:val="24"/>
        </w:rPr>
        <w:t xml:space="preserve"> with theologians </w:t>
      </w:r>
      <w:r w:rsidR="00D54767">
        <w:rPr>
          <w:rFonts w:ascii="Arial" w:hAnsi="Arial" w:cs="Arial"/>
          <w:sz w:val="24"/>
          <w:szCs w:val="24"/>
        </w:rPr>
        <w:t>such as</w:t>
      </w:r>
      <w:r w:rsidR="008A3CEC">
        <w:rPr>
          <w:rFonts w:ascii="Arial" w:hAnsi="Arial" w:cs="Arial"/>
          <w:sz w:val="24"/>
          <w:szCs w:val="24"/>
        </w:rPr>
        <w:t xml:space="preserve"> James Barr </w:t>
      </w:r>
      <w:r w:rsidR="00D0075C">
        <w:rPr>
          <w:rFonts w:ascii="Arial" w:hAnsi="Arial" w:cs="Arial"/>
          <w:sz w:val="24"/>
          <w:szCs w:val="24"/>
        </w:rPr>
        <w:t>claiming</w:t>
      </w:r>
      <w:r w:rsidR="00C94078">
        <w:rPr>
          <w:rFonts w:ascii="Arial" w:hAnsi="Arial" w:cs="Arial"/>
          <w:sz w:val="24"/>
          <w:szCs w:val="24"/>
        </w:rPr>
        <w:t xml:space="preserve"> </w:t>
      </w:r>
      <w:r w:rsidR="008A3CEC">
        <w:rPr>
          <w:rFonts w:ascii="Arial" w:hAnsi="Arial" w:cs="Arial"/>
          <w:sz w:val="24"/>
          <w:szCs w:val="24"/>
        </w:rPr>
        <w:t xml:space="preserve">that White had only chosen to use the part of the </w:t>
      </w:r>
      <w:r w:rsidR="00C94078">
        <w:rPr>
          <w:rFonts w:ascii="Arial" w:hAnsi="Arial" w:cs="Arial"/>
          <w:sz w:val="24"/>
          <w:szCs w:val="24"/>
        </w:rPr>
        <w:t>creation</w:t>
      </w:r>
      <w:r w:rsidR="008A3CEC">
        <w:rPr>
          <w:rFonts w:ascii="Arial" w:hAnsi="Arial" w:cs="Arial"/>
          <w:sz w:val="24"/>
          <w:szCs w:val="24"/>
        </w:rPr>
        <w:t xml:space="preserve"> story which supported his ideas and that Genesis as a whole gave no justification for destructive exploitation</w:t>
      </w:r>
      <w:r w:rsidR="008A3CEC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8A3CEC">
        <w:rPr>
          <w:rFonts w:ascii="Arial" w:hAnsi="Arial" w:cs="Arial"/>
          <w:sz w:val="24"/>
          <w:szCs w:val="24"/>
        </w:rPr>
        <w:t>. M</w:t>
      </w:r>
      <w:r w:rsidR="00D635EF">
        <w:rPr>
          <w:rFonts w:ascii="Arial" w:hAnsi="Arial" w:cs="Arial"/>
          <w:sz w:val="24"/>
          <w:szCs w:val="24"/>
        </w:rPr>
        <w:t>a</w:t>
      </w:r>
      <w:r w:rsidR="008A3CEC">
        <w:rPr>
          <w:rFonts w:ascii="Arial" w:hAnsi="Arial" w:cs="Arial"/>
          <w:sz w:val="24"/>
          <w:szCs w:val="24"/>
        </w:rPr>
        <w:t>c</w:t>
      </w:r>
      <w:r w:rsidR="00D635EF">
        <w:rPr>
          <w:rFonts w:ascii="Arial" w:hAnsi="Arial" w:cs="Arial"/>
          <w:sz w:val="24"/>
          <w:szCs w:val="24"/>
        </w:rPr>
        <w:t>q</w:t>
      </w:r>
      <w:r w:rsidR="008A3CEC">
        <w:rPr>
          <w:rFonts w:ascii="Arial" w:hAnsi="Arial" w:cs="Arial"/>
          <w:sz w:val="24"/>
          <w:szCs w:val="24"/>
        </w:rPr>
        <w:t>uarrie agreed</w:t>
      </w:r>
      <w:r w:rsidR="00D0075C">
        <w:rPr>
          <w:rFonts w:ascii="Arial" w:hAnsi="Arial" w:cs="Arial"/>
          <w:sz w:val="24"/>
          <w:szCs w:val="24"/>
        </w:rPr>
        <w:t>,</w:t>
      </w:r>
      <w:r w:rsidR="008A3CEC">
        <w:rPr>
          <w:rFonts w:ascii="Arial" w:hAnsi="Arial" w:cs="Arial"/>
          <w:sz w:val="24"/>
          <w:szCs w:val="24"/>
        </w:rPr>
        <w:t xml:space="preserve"> stating that Genesis 9 v.9-10 specifically gave God’s covenant for the protection of all living things, including mankind</w:t>
      </w:r>
      <w:r w:rsidR="008A3CEC"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8A3CEC">
        <w:rPr>
          <w:rFonts w:ascii="Arial" w:hAnsi="Arial" w:cs="Arial"/>
          <w:sz w:val="24"/>
          <w:szCs w:val="24"/>
        </w:rPr>
        <w:t>.</w:t>
      </w:r>
      <w:r w:rsidR="00D77CE6">
        <w:rPr>
          <w:rFonts w:ascii="Arial" w:hAnsi="Arial" w:cs="Arial"/>
          <w:sz w:val="24"/>
          <w:szCs w:val="24"/>
        </w:rPr>
        <w:t xml:space="preserve"> </w:t>
      </w:r>
      <w:r w:rsidR="00D54767">
        <w:rPr>
          <w:rFonts w:ascii="Arial" w:hAnsi="Arial" w:cs="Arial"/>
          <w:sz w:val="24"/>
          <w:szCs w:val="24"/>
        </w:rPr>
        <w:t>White further argue</w:t>
      </w:r>
      <w:r w:rsidR="00D0075C">
        <w:rPr>
          <w:rFonts w:ascii="Arial" w:hAnsi="Arial" w:cs="Arial"/>
          <w:sz w:val="24"/>
          <w:szCs w:val="24"/>
        </w:rPr>
        <w:t>d</w:t>
      </w:r>
      <w:r w:rsidR="00D54767">
        <w:rPr>
          <w:rFonts w:ascii="Arial" w:hAnsi="Arial" w:cs="Arial"/>
          <w:sz w:val="24"/>
          <w:szCs w:val="24"/>
        </w:rPr>
        <w:t xml:space="preserve"> that </w:t>
      </w:r>
      <w:r w:rsidR="00D0075C">
        <w:rPr>
          <w:rFonts w:ascii="Arial" w:hAnsi="Arial" w:cs="Arial"/>
          <w:sz w:val="24"/>
          <w:szCs w:val="24"/>
        </w:rPr>
        <w:t>by destroying</w:t>
      </w:r>
      <w:r w:rsidR="000C3343">
        <w:rPr>
          <w:rFonts w:ascii="Arial" w:hAnsi="Arial" w:cs="Arial"/>
          <w:sz w:val="24"/>
          <w:szCs w:val="24"/>
        </w:rPr>
        <w:t xml:space="preserve"> pagan animism</w:t>
      </w:r>
      <w:r>
        <w:rPr>
          <w:rFonts w:ascii="Arial" w:hAnsi="Arial" w:cs="Arial"/>
          <w:sz w:val="24"/>
          <w:szCs w:val="24"/>
        </w:rPr>
        <w:t>,</w:t>
      </w:r>
      <w:r w:rsidR="000C3343">
        <w:rPr>
          <w:rFonts w:ascii="Arial" w:hAnsi="Arial" w:cs="Arial"/>
          <w:sz w:val="24"/>
          <w:szCs w:val="24"/>
        </w:rPr>
        <w:t xml:space="preserve"> Christianity</w:t>
      </w:r>
      <w:r w:rsidR="00D54767">
        <w:rPr>
          <w:rFonts w:ascii="Arial" w:hAnsi="Arial" w:cs="Arial"/>
          <w:sz w:val="24"/>
          <w:szCs w:val="24"/>
        </w:rPr>
        <w:t xml:space="preserve"> </w:t>
      </w:r>
      <w:r w:rsidR="000C3343">
        <w:rPr>
          <w:rFonts w:ascii="Arial" w:hAnsi="Arial" w:cs="Arial"/>
          <w:sz w:val="24"/>
          <w:szCs w:val="24"/>
        </w:rPr>
        <w:t xml:space="preserve">made it possible </w:t>
      </w:r>
      <w:r w:rsidR="003D4717">
        <w:rPr>
          <w:rFonts w:ascii="Arial" w:hAnsi="Arial" w:cs="Arial"/>
          <w:sz w:val="24"/>
          <w:szCs w:val="24"/>
        </w:rPr>
        <w:t>to exploit nature with indifference.</w:t>
      </w:r>
      <w:r w:rsidR="00E73C7A">
        <w:rPr>
          <w:rFonts w:ascii="Arial" w:hAnsi="Arial" w:cs="Arial"/>
          <w:sz w:val="24"/>
          <w:szCs w:val="24"/>
        </w:rPr>
        <w:t xml:space="preserve"> Thus, when considering the original causes of the ecological crisis, White’s sole focus appears to be concentrated on the impact of </w:t>
      </w:r>
      <w:r w:rsidR="0056369C">
        <w:rPr>
          <w:rFonts w:ascii="Arial" w:hAnsi="Arial" w:cs="Arial"/>
          <w:sz w:val="24"/>
          <w:szCs w:val="24"/>
        </w:rPr>
        <w:t xml:space="preserve">western </w:t>
      </w:r>
      <w:r w:rsidR="00E73C7A">
        <w:rPr>
          <w:rFonts w:ascii="Arial" w:hAnsi="Arial" w:cs="Arial"/>
          <w:sz w:val="24"/>
          <w:szCs w:val="24"/>
        </w:rPr>
        <w:t xml:space="preserve">Christian religious dogma and developments in science and technology. </w:t>
      </w:r>
      <w:r w:rsidR="0056369C">
        <w:rPr>
          <w:rFonts w:ascii="Arial" w:hAnsi="Arial" w:cs="Arial"/>
          <w:sz w:val="24"/>
          <w:szCs w:val="24"/>
        </w:rPr>
        <w:t xml:space="preserve">Other scholars have taken </w:t>
      </w:r>
      <w:r w:rsidR="00D0075C">
        <w:rPr>
          <w:rFonts w:ascii="Arial" w:hAnsi="Arial" w:cs="Arial"/>
          <w:sz w:val="24"/>
          <w:szCs w:val="24"/>
        </w:rPr>
        <w:t xml:space="preserve">entirely </w:t>
      </w:r>
      <w:r w:rsidR="0056369C">
        <w:rPr>
          <w:rFonts w:ascii="Arial" w:hAnsi="Arial" w:cs="Arial"/>
          <w:sz w:val="24"/>
          <w:szCs w:val="24"/>
        </w:rPr>
        <w:t xml:space="preserve">opposing views, </w:t>
      </w:r>
      <w:r w:rsidR="00D0075C">
        <w:rPr>
          <w:rFonts w:ascii="Arial" w:hAnsi="Arial" w:cs="Arial"/>
          <w:sz w:val="24"/>
          <w:szCs w:val="24"/>
        </w:rPr>
        <w:t>including</w:t>
      </w:r>
      <w:r w:rsidR="0056369C">
        <w:rPr>
          <w:rFonts w:ascii="Arial" w:hAnsi="Arial" w:cs="Arial"/>
          <w:sz w:val="24"/>
          <w:szCs w:val="24"/>
        </w:rPr>
        <w:t xml:space="preserve"> Sheldrake who argues that it was the post</w:t>
      </w:r>
      <w:r w:rsidR="00D0075C">
        <w:rPr>
          <w:rFonts w:ascii="Arial" w:hAnsi="Arial" w:cs="Arial"/>
          <w:sz w:val="24"/>
          <w:szCs w:val="24"/>
        </w:rPr>
        <w:t>-</w:t>
      </w:r>
      <w:r w:rsidR="0056369C">
        <w:rPr>
          <w:rFonts w:ascii="Arial" w:hAnsi="Arial" w:cs="Arial"/>
          <w:sz w:val="24"/>
          <w:szCs w:val="24"/>
        </w:rPr>
        <w:t>Reformation development of secular humanism as a protest against Protestantism, which resulted in the ideology that “in the end, nothing is sacred at all”</w:t>
      </w:r>
      <w:r w:rsidR="0056369C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56369C">
        <w:rPr>
          <w:rFonts w:ascii="Arial" w:hAnsi="Arial" w:cs="Arial"/>
          <w:sz w:val="24"/>
          <w:szCs w:val="24"/>
        </w:rPr>
        <w:t>.</w:t>
      </w:r>
    </w:p>
    <w:p w14:paraId="751E4420" w14:textId="393611B2" w:rsidR="009B1F6F" w:rsidRDefault="00D0075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In </w:t>
      </w:r>
      <w:r w:rsidR="00B47BCD">
        <w:rPr>
          <w:rFonts w:ascii="Arial" w:hAnsi="Arial" w:cs="Arial"/>
          <w:sz w:val="24"/>
          <w:szCs w:val="24"/>
        </w:rPr>
        <w:t>Botelho</w:t>
      </w:r>
      <w:r>
        <w:rPr>
          <w:rFonts w:ascii="Arial" w:hAnsi="Arial" w:cs="Arial"/>
          <w:sz w:val="24"/>
          <w:szCs w:val="24"/>
        </w:rPr>
        <w:t xml:space="preserve">’s </w:t>
      </w:r>
      <w:r w:rsidR="00B47BCD">
        <w:rPr>
          <w:rFonts w:ascii="Arial" w:hAnsi="Arial" w:cs="Arial"/>
          <w:sz w:val="24"/>
          <w:szCs w:val="24"/>
        </w:rPr>
        <w:t>explor</w:t>
      </w:r>
      <w:r>
        <w:rPr>
          <w:rFonts w:ascii="Arial" w:hAnsi="Arial" w:cs="Arial"/>
          <w:sz w:val="24"/>
          <w:szCs w:val="24"/>
        </w:rPr>
        <w:t>ation of</w:t>
      </w:r>
      <w:r w:rsidR="00B47BCD">
        <w:rPr>
          <w:rFonts w:ascii="Arial" w:hAnsi="Arial" w:cs="Arial"/>
          <w:sz w:val="24"/>
          <w:szCs w:val="24"/>
        </w:rPr>
        <w:t xml:space="preserve"> the historical causes of the crisis in Brazil</w:t>
      </w:r>
      <w:r>
        <w:rPr>
          <w:rFonts w:ascii="Arial" w:hAnsi="Arial" w:cs="Arial"/>
          <w:sz w:val="24"/>
          <w:szCs w:val="24"/>
        </w:rPr>
        <w:t xml:space="preserve"> h</w:t>
      </w:r>
      <w:r w:rsidR="00B47BCD">
        <w:rPr>
          <w:rFonts w:ascii="Arial" w:hAnsi="Arial" w:cs="Arial"/>
          <w:sz w:val="24"/>
          <w:szCs w:val="24"/>
        </w:rPr>
        <w:t>er approach</w:t>
      </w:r>
      <w:r>
        <w:rPr>
          <w:rFonts w:ascii="Arial" w:hAnsi="Arial" w:cs="Arial"/>
          <w:sz w:val="24"/>
          <w:szCs w:val="24"/>
        </w:rPr>
        <w:t xml:space="preserve"> </w:t>
      </w:r>
      <w:r w:rsidR="00B47BCD">
        <w:rPr>
          <w:rFonts w:ascii="Arial" w:hAnsi="Arial" w:cs="Arial"/>
          <w:sz w:val="24"/>
          <w:szCs w:val="24"/>
        </w:rPr>
        <w:t xml:space="preserve">is </w:t>
      </w:r>
      <w:r w:rsidR="00AB2AAA">
        <w:rPr>
          <w:rFonts w:ascii="Arial" w:hAnsi="Arial" w:cs="Arial"/>
          <w:sz w:val="24"/>
          <w:szCs w:val="24"/>
        </w:rPr>
        <w:t xml:space="preserve">more </w:t>
      </w:r>
      <w:r w:rsidR="00B47BCD">
        <w:rPr>
          <w:rFonts w:ascii="Arial" w:hAnsi="Arial" w:cs="Arial"/>
          <w:sz w:val="24"/>
          <w:szCs w:val="24"/>
        </w:rPr>
        <w:t>collaborative and this continues to be a theme throughout the paper.</w:t>
      </w:r>
      <w:r w:rsidR="00EA0FE9">
        <w:rPr>
          <w:rFonts w:ascii="Arial" w:hAnsi="Arial" w:cs="Arial"/>
          <w:sz w:val="24"/>
          <w:szCs w:val="24"/>
        </w:rPr>
        <w:t xml:space="preserve"> The authors’</w:t>
      </w:r>
      <w:r w:rsidR="00AB2AAA">
        <w:rPr>
          <w:rFonts w:ascii="Arial" w:hAnsi="Arial" w:cs="Arial"/>
          <w:sz w:val="24"/>
          <w:szCs w:val="24"/>
        </w:rPr>
        <w:t xml:space="preserve"> </w:t>
      </w:r>
      <w:r w:rsidR="00B47BCD">
        <w:rPr>
          <w:rFonts w:ascii="Arial" w:hAnsi="Arial" w:cs="Arial"/>
          <w:sz w:val="24"/>
          <w:szCs w:val="24"/>
        </w:rPr>
        <w:t>ex</w:t>
      </w:r>
      <w:r w:rsidR="00EA0FE9">
        <w:rPr>
          <w:rFonts w:ascii="Arial" w:hAnsi="Arial" w:cs="Arial"/>
          <w:sz w:val="24"/>
          <w:szCs w:val="24"/>
        </w:rPr>
        <w:t>amination</w:t>
      </w:r>
      <w:r w:rsidR="00B47BCD">
        <w:rPr>
          <w:rFonts w:ascii="Arial" w:hAnsi="Arial" w:cs="Arial"/>
          <w:sz w:val="24"/>
          <w:szCs w:val="24"/>
        </w:rPr>
        <w:t xml:space="preserve"> of historical events was undertaken by interviewing scientists and NGO extension workers who had been working closely with the farmers since 2008</w:t>
      </w:r>
      <w:r w:rsidR="00EA0FE9">
        <w:rPr>
          <w:rFonts w:ascii="Arial" w:hAnsi="Arial" w:cs="Arial"/>
          <w:sz w:val="24"/>
          <w:szCs w:val="24"/>
        </w:rPr>
        <w:t xml:space="preserve"> and</w:t>
      </w:r>
      <w:r w:rsidR="00B47BCD">
        <w:rPr>
          <w:rFonts w:ascii="Arial" w:hAnsi="Arial" w:cs="Arial"/>
          <w:sz w:val="24"/>
          <w:szCs w:val="24"/>
        </w:rPr>
        <w:t xml:space="preserve"> </w:t>
      </w:r>
      <w:r w:rsidR="00AB2AAA">
        <w:rPr>
          <w:rFonts w:ascii="Arial" w:hAnsi="Arial" w:cs="Arial"/>
          <w:sz w:val="24"/>
          <w:szCs w:val="24"/>
        </w:rPr>
        <w:t xml:space="preserve">also </w:t>
      </w:r>
      <w:r w:rsidR="00B47BCD">
        <w:rPr>
          <w:rFonts w:ascii="Arial" w:hAnsi="Arial" w:cs="Arial"/>
          <w:sz w:val="24"/>
          <w:szCs w:val="24"/>
        </w:rPr>
        <w:t>include</w:t>
      </w:r>
      <w:r w:rsidR="001B363D">
        <w:rPr>
          <w:rFonts w:ascii="Arial" w:hAnsi="Arial" w:cs="Arial"/>
          <w:sz w:val="24"/>
          <w:szCs w:val="24"/>
        </w:rPr>
        <w:t>d</w:t>
      </w:r>
      <w:r w:rsidR="00B47BCD">
        <w:rPr>
          <w:rFonts w:ascii="Arial" w:hAnsi="Arial" w:cs="Arial"/>
          <w:sz w:val="24"/>
          <w:szCs w:val="24"/>
        </w:rPr>
        <w:t xml:space="preserve"> a scientific consideration of</w:t>
      </w:r>
      <w:r w:rsidR="00AB2AAA">
        <w:rPr>
          <w:rFonts w:ascii="Arial" w:hAnsi="Arial" w:cs="Arial"/>
          <w:sz w:val="24"/>
          <w:szCs w:val="24"/>
        </w:rPr>
        <w:t xml:space="preserve"> challenges from</w:t>
      </w:r>
      <w:r w:rsidR="00B47BCD">
        <w:rPr>
          <w:rFonts w:ascii="Arial" w:hAnsi="Arial" w:cs="Arial"/>
          <w:sz w:val="24"/>
          <w:szCs w:val="24"/>
        </w:rPr>
        <w:t xml:space="preserve"> soil conditions </w:t>
      </w:r>
      <w:r w:rsidR="00AB2AAA">
        <w:rPr>
          <w:rFonts w:ascii="Arial" w:hAnsi="Arial" w:cs="Arial"/>
          <w:sz w:val="24"/>
          <w:szCs w:val="24"/>
        </w:rPr>
        <w:t>and their nutrient availability</w:t>
      </w:r>
      <w:r w:rsidR="00B47BCD">
        <w:rPr>
          <w:rFonts w:ascii="Arial" w:hAnsi="Arial" w:cs="Arial"/>
          <w:sz w:val="24"/>
          <w:szCs w:val="24"/>
        </w:rPr>
        <w:t xml:space="preserve">. </w:t>
      </w:r>
    </w:p>
    <w:p w14:paraId="40F645C6" w14:textId="106E6676" w:rsidR="000A7DCA" w:rsidRDefault="00B47BCD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traditional historic cultures of the region had adopted practices</w:t>
      </w:r>
      <w:r w:rsidR="00EA0FE9">
        <w:rPr>
          <w:rFonts w:ascii="Arial" w:hAnsi="Arial" w:cs="Arial"/>
          <w:sz w:val="24"/>
          <w:szCs w:val="24"/>
        </w:rPr>
        <w:t xml:space="preserve"> </w:t>
      </w:r>
      <w:r w:rsidR="001C5A86">
        <w:rPr>
          <w:rFonts w:ascii="Arial" w:hAnsi="Arial" w:cs="Arial"/>
          <w:sz w:val="24"/>
          <w:szCs w:val="24"/>
        </w:rPr>
        <w:t>that allowed food production without soil degradation.</w:t>
      </w:r>
      <w:r w:rsidR="008763CE">
        <w:rPr>
          <w:rFonts w:ascii="Arial" w:hAnsi="Arial" w:cs="Arial"/>
          <w:sz w:val="24"/>
          <w:szCs w:val="24"/>
        </w:rPr>
        <w:t xml:space="preserve">  It was the influx of non-native populations attempting to produce coffee in the mid-19</w:t>
      </w:r>
      <w:r w:rsidR="008763CE" w:rsidRPr="008763CE">
        <w:rPr>
          <w:rFonts w:ascii="Arial" w:hAnsi="Arial" w:cs="Arial"/>
          <w:sz w:val="24"/>
          <w:szCs w:val="24"/>
          <w:vertAlign w:val="superscript"/>
        </w:rPr>
        <w:t>th</w:t>
      </w:r>
      <w:r w:rsidR="008763CE">
        <w:rPr>
          <w:rFonts w:ascii="Arial" w:hAnsi="Arial" w:cs="Arial"/>
          <w:sz w:val="24"/>
          <w:szCs w:val="24"/>
        </w:rPr>
        <w:t xml:space="preserve"> century, Botelho argues, that created unsustainable exploitation of the soils. These coffee planters also changed the social relationships into a new patron-client structure </w:t>
      </w:r>
      <w:r w:rsidR="00EA0FE9">
        <w:rPr>
          <w:rFonts w:ascii="Arial" w:hAnsi="Arial" w:cs="Arial"/>
          <w:sz w:val="24"/>
          <w:szCs w:val="24"/>
        </w:rPr>
        <w:t xml:space="preserve">including </w:t>
      </w:r>
      <w:r w:rsidR="008763CE">
        <w:rPr>
          <w:rFonts w:ascii="Arial" w:hAnsi="Arial" w:cs="Arial"/>
          <w:sz w:val="24"/>
          <w:szCs w:val="24"/>
        </w:rPr>
        <w:t xml:space="preserve">large numbers of slaves. </w:t>
      </w:r>
      <w:r w:rsidR="009B1F6F">
        <w:rPr>
          <w:rFonts w:ascii="Arial" w:hAnsi="Arial" w:cs="Arial"/>
          <w:sz w:val="24"/>
          <w:szCs w:val="24"/>
        </w:rPr>
        <w:t>The resulting deforestation</w:t>
      </w:r>
      <w:r w:rsidR="008763CE">
        <w:rPr>
          <w:rFonts w:ascii="Arial" w:hAnsi="Arial" w:cs="Arial"/>
          <w:sz w:val="24"/>
          <w:szCs w:val="24"/>
        </w:rPr>
        <w:t xml:space="preserve"> </w:t>
      </w:r>
      <w:r w:rsidR="009B1F6F">
        <w:rPr>
          <w:rFonts w:ascii="Arial" w:hAnsi="Arial" w:cs="Arial"/>
          <w:sz w:val="24"/>
          <w:szCs w:val="24"/>
        </w:rPr>
        <w:t>reduced soil fertility and increased soil erosion</w:t>
      </w:r>
      <w:r w:rsidR="000A7DCA">
        <w:rPr>
          <w:rFonts w:ascii="Arial" w:hAnsi="Arial" w:cs="Arial"/>
          <w:sz w:val="24"/>
          <w:szCs w:val="24"/>
        </w:rPr>
        <w:t>.</w:t>
      </w:r>
      <w:r w:rsidR="00000E04">
        <w:rPr>
          <w:rFonts w:ascii="Arial" w:hAnsi="Arial" w:cs="Arial"/>
          <w:sz w:val="24"/>
          <w:szCs w:val="24"/>
        </w:rPr>
        <w:t xml:space="preserve"> When slavery was abolished</w:t>
      </w:r>
      <w:r w:rsidR="005B3FE5">
        <w:rPr>
          <w:rFonts w:ascii="Arial" w:hAnsi="Arial" w:cs="Arial"/>
          <w:sz w:val="24"/>
          <w:szCs w:val="24"/>
        </w:rPr>
        <w:t xml:space="preserve">, </w:t>
      </w:r>
      <w:r w:rsidR="00000E04">
        <w:rPr>
          <w:rFonts w:ascii="Arial" w:hAnsi="Arial" w:cs="Arial"/>
          <w:sz w:val="24"/>
          <w:szCs w:val="24"/>
        </w:rPr>
        <w:t>the area reverted to smallholding farming, but traditional farming practices had been lost, and the government’s introduction</w:t>
      </w:r>
      <w:r w:rsidR="001B363D">
        <w:rPr>
          <w:rFonts w:ascii="Arial" w:hAnsi="Arial" w:cs="Arial"/>
          <w:sz w:val="24"/>
          <w:szCs w:val="24"/>
        </w:rPr>
        <w:t xml:space="preserve"> of</w:t>
      </w:r>
      <w:r w:rsidR="00000E04">
        <w:rPr>
          <w:rFonts w:ascii="Arial" w:hAnsi="Arial" w:cs="Arial"/>
          <w:sz w:val="24"/>
          <w:szCs w:val="24"/>
        </w:rPr>
        <w:t xml:space="preserve"> ’the green revolution’ which included extensive use of pesticides and artificial fertilisers only</w:t>
      </w:r>
      <w:r w:rsidR="00EA0FE9">
        <w:rPr>
          <w:rFonts w:ascii="Arial" w:hAnsi="Arial" w:cs="Arial"/>
          <w:sz w:val="24"/>
          <w:szCs w:val="24"/>
        </w:rPr>
        <w:t xml:space="preserve"> exacerbated</w:t>
      </w:r>
      <w:r w:rsidR="00000E04">
        <w:rPr>
          <w:rFonts w:ascii="Arial" w:hAnsi="Arial" w:cs="Arial"/>
          <w:sz w:val="24"/>
          <w:szCs w:val="24"/>
        </w:rPr>
        <w:t xml:space="preserve"> the situation.</w:t>
      </w:r>
    </w:p>
    <w:p w14:paraId="6C29E34A" w14:textId="6E36E4D2" w:rsidR="00E74D2D" w:rsidRDefault="000A7DCA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Thus, we see that both White and Botelho make the argument that </w:t>
      </w:r>
      <w:r w:rsidR="009804C9">
        <w:rPr>
          <w:rFonts w:ascii="Arial" w:hAnsi="Arial" w:cs="Arial"/>
          <w:sz w:val="24"/>
          <w:szCs w:val="24"/>
        </w:rPr>
        <w:t>traditional</w:t>
      </w:r>
      <w:r>
        <w:rPr>
          <w:rFonts w:ascii="Arial" w:hAnsi="Arial" w:cs="Arial"/>
          <w:sz w:val="24"/>
          <w:szCs w:val="24"/>
        </w:rPr>
        <w:t xml:space="preserve"> practices, developed over millennia, </w:t>
      </w:r>
      <w:r w:rsidR="00000E04">
        <w:rPr>
          <w:rFonts w:ascii="Arial" w:hAnsi="Arial" w:cs="Arial"/>
          <w:sz w:val="24"/>
          <w:szCs w:val="24"/>
        </w:rPr>
        <w:t xml:space="preserve">originally </w:t>
      </w:r>
      <w:r>
        <w:rPr>
          <w:rFonts w:ascii="Arial" w:hAnsi="Arial" w:cs="Arial"/>
          <w:sz w:val="24"/>
          <w:szCs w:val="24"/>
        </w:rPr>
        <w:t>had created systems that maintained a natural balance with little significant</w:t>
      </w:r>
      <w:r w:rsidR="009804C9">
        <w:rPr>
          <w:rFonts w:ascii="Arial" w:hAnsi="Arial" w:cs="Arial"/>
          <w:sz w:val="24"/>
          <w:szCs w:val="24"/>
        </w:rPr>
        <w:t xml:space="preserve"> detrimental</w:t>
      </w:r>
      <w:r>
        <w:rPr>
          <w:rFonts w:ascii="Arial" w:hAnsi="Arial" w:cs="Arial"/>
          <w:sz w:val="24"/>
          <w:szCs w:val="24"/>
        </w:rPr>
        <w:t xml:space="preserve"> impact on the environment. Both suggest that, it is the importation of knowledge and practices from outside the region that trigger changes that </w:t>
      </w:r>
      <w:r w:rsidR="00000E04">
        <w:rPr>
          <w:rFonts w:ascii="Arial" w:hAnsi="Arial" w:cs="Arial"/>
          <w:sz w:val="24"/>
          <w:szCs w:val="24"/>
        </w:rPr>
        <w:t>destroy th</w:t>
      </w:r>
      <w:r w:rsidR="009804C9">
        <w:rPr>
          <w:rFonts w:ascii="Arial" w:hAnsi="Arial" w:cs="Arial"/>
          <w:sz w:val="24"/>
          <w:szCs w:val="24"/>
        </w:rPr>
        <w:t>is equilibrium</w:t>
      </w:r>
      <w:r>
        <w:rPr>
          <w:rFonts w:ascii="Arial" w:hAnsi="Arial" w:cs="Arial"/>
          <w:sz w:val="24"/>
          <w:szCs w:val="24"/>
        </w:rPr>
        <w:t>.</w:t>
      </w:r>
      <w:r w:rsidR="001C5A86">
        <w:rPr>
          <w:rFonts w:ascii="Arial" w:hAnsi="Arial" w:cs="Arial"/>
          <w:sz w:val="24"/>
          <w:szCs w:val="24"/>
        </w:rPr>
        <w:t xml:space="preserve"> </w:t>
      </w:r>
      <w:r w:rsidR="00000E04">
        <w:rPr>
          <w:rFonts w:ascii="Arial" w:hAnsi="Arial" w:cs="Arial"/>
          <w:sz w:val="24"/>
          <w:szCs w:val="24"/>
        </w:rPr>
        <w:t>In both papers the effect</w:t>
      </w:r>
      <w:r w:rsidR="005B3FE5">
        <w:rPr>
          <w:rFonts w:ascii="Arial" w:hAnsi="Arial" w:cs="Arial"/>
          <w:sz w:val="24"/>
          <w:szCs w:val="24"/>
        </w:rPr>
        <w:t>s</w:t>
      </w:r>
      <w:r w:rsidR="009804C9">
        <w:rPr>
          <w:rFonts w:ascii="Arial" w:hAnsi="Arial" w:cs="Arial"/>
          <w:sz w:val="24"/>
          <w:szCs w:val="24"/>
        </w:rPr>
        <w:t xml:space="preserve"> </w:t>
      </w:r>
      <w:r w:rsidR="00000E04">
        <w:rPr>
          <w:rFonts w:ascii="Arial" w:hAnsi="Arial" w:cs="Arial"/>
          <w:sz w:val="24"/>
          <w:szCs w:val="24"/>
        </w:rPr>
        <w:t xml:space="preserve">of these are exacerbated by social change and </w:t>
      </w:r>
      <w:r w:rsidR="00AB2AAA">
        <w:rPr>
          <w:rFonts w:ascii="Arial" w:hAnsi="Arial" w:cs="Arial"/>
          <w:sz w:val="24"/>
          <w:szCs w:val="24"/>
        </w:rPr>
        <w:t xml:space="preserve">the </w:t>
      </w:r>
      <w:r w:rsidR="00000E04">
        <w:rPr>
          <w:rFonts w:ascii="Arial" w:hAnsi="Arial" w:cs="Arial"/>
          <w:sz w:val="24"/>
          <w:szCs w:val="24"/>
        </w:rPr>
        <w:t>further influence</w:t>
      </w:r>
      <w:r w:rsidR="00AB2AAA">
        <w:rPr>
          <w:rFonts w:ascii="Arial" w:hAnsi="Arial" w:cs="Arial"/>
          <w:sz w:val="24"/>
          <w:szCs w:val="24"/>
        </w:rPr>
        <w:t xml:space="preserve"> of </w:t>
      </w:r>
      <w:r w:rsidR="00000E04">
        <w:rPr>
          <w:rFonts w:ascii="Arial" w:hAnsi="Arial" w:cs="Arial"/>
          <w:sz w:val="24"/>
          <w:szCs w:val="24"/>
        </w:rPr>
        <w:t xml:space="preserve">outside forces. </w:t>
      </w:r>
      <w:r w:rsidR="00AB2AAA">
        <w:rPr>
          <w:rFonts w:ascii="Arial" w:hAnsi="Arial" w:cs="Arial"/>
          <w:sz w:val="24"/>
          <w:szCs w:val="24"/>
        </w:rPr>
        <w:t>Botelho</w:t>
      </w:r>
      <w:r w:rsidR="00000E04">
        <w:rPr>
          <w:rFonts w:ascii="Arial" w:hAnsi="Arial" w:cs="Arial"/>
          <w:sz w:val="24"/>
          <w:szCs w:val="24"/>
        </w:rPr>
        <w:t xml:space="preserve"> identifie</w:t>
      </w:r>
      <w:r w:rsidR="00AB2AAA">
        <w:rPr>
          <w:rFonts w:ascii="Arial" w:hAnsi="Arial" w:cs="Arial"/>
          <w:sz w:val="24"/>
          <w:szCs w:val="24"/>
        </w:rPr>
        <w:t>s these</w:t>
      </w:r>
      <w:r w:rsidR="00000E04">
        <w:rPr>
          <w:rFonts w:ascii="Arial" w:hAnsi="Arial" w:cs="Arial"/>
          <w:sz w:val="24"/>
          <w:szCs w:val="24"/>
        </w:rPr>
        <w:t xml:space="preserve"> with the introduction of an ove</w:t>
      </w:r>
      <w:r w:rsidR="005B3FE5">
        <w:rPr>
          <w:rFonts w:ascii="Arial" w:hAnsi="Arial" w:cs="Arial"/>
          <w:sz w:val="24"/>
          <w:szCs w:val="24"/>
        </w:rPr>
        <w:t>r-</w:t>
      </w:r>
      <w:r w:rsidR="00000E04">
        <w:rPr>
          <w:rFonts w:ascii="Arial" w:hAnsi="Arial" w:cs="Arial"/>
          <w:sz w:val="24"/>
          <w:szCs w:val="24"/>
        </w:rPr>
        <w:t>riding profit motive</w:t>
      </w:r>
      <w:r w:rsidR="00AB2AAA">
        <w:rPr>
          <w:rFonts w:ascii="Arial" w:hAnsi="Arial" w:cs="Arial"/>
          <w:sz w:val="24"/>
          <w:szCs w:val="24"/>
        </w:rPr>
        <w:t xml:space="preserve"> and</w:t>
      </w:r>
      <w:r w:rsidR="009804C9">
        <w:rPr>
          <w:rFonts w:ascii="Arial" w:hAnsi="Arial" w:cs="Arial"/>
          <w:sz w:val="24"/>
          <w:szCs w:val="24"/>
        </w:rPr>
        <w:t xml:space="preserve"> globalisation together with d</w:t>
      </w:r>
      <w:r w:rsidR="00000E04">
        <w:rPr>
          <w:rFonts w:ascii="Arial" w:hAnsi="Arial" w:cs="Arial"/>
          <w:sz w:val="24"/>
          <w:szCs w:val="24"/>
        </w:rPr>
        <w:t xml:space="preserve">emographic change.  White, in contrast, points the finger at a destructive implementation of </w:t>
      </w:r>
      <w:r w:rsidR="005B3FE5">
        <w:rPr>
          <w:rFonts w:ascii="Arial" w:hAnsi="Arial" w:cs="Arial"/>
          <w:sz w:val="24"/>
          <w:szCs w:val="24"/>
        </w:rPr>
        <w:t xml:space="preserve">Western </w:t>
      </w:r>
      <w:r w:rsidR="00000E04">
        <w:rPr>
          <w:rFonts w:ascii="Arial" w:hAnsi="Arial" w:cs="Arial"/>
          <w:sz w:val="24"/>
          <w:szCs w:val="24"/>
        </w:rPr>
        <w:t>Christian religious dogma</w:t>
      </w:r>
      <w:r w:rsidR="009804C9">
        <w:rPr>
          <w:rFonts w:ascii="Arial" w:hAnsi="Arial" w:cs="Arial"/>
          <w:sz w:val="24"/>
          <w:szCs w:val="24"/>
        </w:rPr>
        <w:t>.</w:t>
      </w:r>
    </w:p>
    <w:p w14:paraId="1EA3FE22" w14:textId="60E6F0C6" w:rsidR="00EE109C" w:rsidRDefault="00EE109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White’s paper argues that technology and science cannot provide </w:t>
      </w:r>
      <w:r w:rsidR="001B363D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solution. </w:t>
      </w:r>
      <w:r w:rsidR="00CA4CD2">
        <w:rPr>
          <w:rFonts w:ascii="Arial" w:hAnsi="Arial" w:cs="Arial"/>
          <w:sz w:val="24"/>
          <w:szCs w:val="24"/>
        </w:rPr>
        <w:t>Indeed,</w:t>
      </w:r>
      <w:r>
        <w:rPr>
          <w:rFonts w:ascii="Arial" w:hAnsi="Arial" w:cs="Arial"/>
          <w:sz w:val="24"/>
          <w:szCs w:val="24"/>
        </w:rPr>
        <w:t xml:space="preserve"> he states ‘More science and more technology are not going to get us out of the present ecologic cri</w:t>
      </w:r>
      <w:r w:rsidR="00E67301">
        <w:rPr>
          <w:rFonts w:ascii="Arial" w:hAnsi="Arial" w:cs="Arial"/>
          <w:sz w:val="24"/>
          <w:szCs w:val="24"/>
        </w:rPr>
        <w:t>sis</w:t>
      </w:r>
      <w:r>
        <w:rPr>
          <w:rFonts w:ascii="Arial" w:hAnsi="Arial" w:cs="Arial"/>
          <w:sz w:val="24"/>
          <w:szCs w:val="24"/>
        </w:rPr>
        <w:t xml:space="preserve"> until we find a new religion, or rethink our old one’</w:t>
      </w:r>
      <w:r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C02876">
        <w:rPr>
          <w:rFonts w:ascii="Arial" w:hAnsi="Arial" w:cs="Arial"/>
          <w:sz w:val="24"/>
          <w:szCs w:val="24"/>
        </w:rPr>
        <w:t xml:space="preserve">, an </w:t>
      </w:r>
      <w:r w:rsidR="00873B05">
        <w:rPr>
          <w:rFonts w:ascii="Arial" w:hAnsi="Arial" w:cs="Arial"/>
          <w:sz w:val="24"/>
          <w:szCs w:val="24"/>
        </w:rPr>
        <w:t>assertion</w:t>
      </w:r>
      <w:r w:rsidR="00C02876">
        <w:rPr>
          <w:rFonts w:ascii="Arial" w:hAnsi="Arial" w:cs="Arial"/>
          <w:sz w:val="24"/>
          <w:szCs w:val="24"/>
        </w:rPr>
        <w:t xml:space="preserve"> that</w:t>
      </w:r>
      <w:r w:rsidR="00873B05">
        <w:rPr>
          <w:rFonts w:ascii="Arial" w:hAnsi="Arial" w:cs="Arial"/>
          <w:sz w:val="24"/>
          <w:szCs w:val="24"/>
        </w:rPr>
        <w:t xml:space="preserve"> has been questioned by later commentators such as James Barr who argued that science and technology</w:t>
      </w:r>
      <w:r w:rsidR="00EA0FE9">
        <w:rPr>
          <w:rFonts w:ascii="Arial" w:hAnsi="Arial" w:cs="Arial"/>
          <w:sz w:val="24"/>
          <w:szCs w:val="24"/>
        </w:rPr>
        <w:t xml:space="preserve"> are </w:t>
      </w:r>
      <w:r w:rsidR="00873B05">
        <w:rPr>
          <w:rFonts w:ascii="Arial" w:hAnsi="Arial" w:cs="Arial"/>
          <w:sz w:val="24"/>
          <w:szCs w:val="24"/>
        </w:rPr>
        <w:t>essential to control the impacts of man’s exploitation</w:t>
      </w:r>
      <w:r w:rsidR="00873B05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873B05">
        <w:rPr>
          <w:rFonts w:ascii="Arial" w:hAnsi="Arial" w:cs="Arial"/>
          <w:sz w:val="24"/>
          <w:szCs w:val="24"/>
        </w:rPr>
        <w:t xml:space="preserve">. </w:t>
      </w:r>
      <w:r w:rsidR="00E67301">
        <w:rPr>
          <w:rFonts w:ascii="Arial" w:hAnsi="Arial" w:cs="Arial"/>
          <w:sz w:val="24"/>
          <w:szCs w:val="24"/>
        </w:rPr>
        <w:t>Somewhat confusingly</w:t>
      </w:r>
      <w:r w:rsidR="00AD78DD">
        <w:rPr>
          <w:rFonts w:ascii="Arial" w:hAnsi="Arial" w:cs="Arial"/>
          <w:sz w:val="24"/>
          <w:szCs w:val="24"/>
        </w:rPr>
        <w:t xml:space="preserve">, at odds with the logical flow of </w:t>
      </w:r>
      <w:r w:rsidR="00C02876">
        <w:rPr>
          <w:rFonts w:ascii="Arial" w:hAnsi="Arial" w:cs="Arial"/>
          <w:sz w:val="24"/>
          <w:szCs w:val="24"/>
        </w:rPr>
        <w:t xml:space="preserve">White’s </w:t>
      </w:r>
      <w:r w:rsidR="00AD78DD">
        <w:rPr>
          <w:rFonts w:ascii="Arial" w:hAnsi="Arial" w:cs="Arial"/>
          <w:sz w:val="24"/>
          <w:szCs w:val="24"/>
        </w:rPr>
        <w:t>arguments</w:t>
      </w:r>
      <w:r w:rsidR="00EA0FE9">
        <w:rPr>
          <w:rFonts w:ascii="Arial" w:hAnsi="Arial" w:cs="Arial"/>
          <w:sz w:val="24"/>
          <w:szCs w:val="24"/>
        </w:rPr>
        <w:t>,</w:t>
      </w:r>
      <w:r w:rsidR="00FB32D3">
        <w:rPr>
          <w:rFonts w:ascii="Arial" w:hAnsi="Arial" w:cs="Arial"/>
          <w:sz w:val="24"/>
          <w:szCs w:val="24"/>
        </w:rPr>
        <w:t xml:space="preserve"> and possibly as a result of religious bias</w:t>
      </w:r>
      <w:r w:rsidR="00AD78DD">
        <w:rPr>
          <w:rFonts w:ascii="Arial" w:hAnsi="Arial" w:cs="Arial"/>
          <w:sz w:val="24"/>
          <w:szCs w:val="24"/>
        </w:rPr>
        <w:t>,</w:t>
      </w:r>
      <w:r w:rsidR="00E67301">
        <w:rPr>
          <w:rFonts w:ascii="Arial" w:hAnsi="Arial" w:cs="Arial"/>
          <w:sz w:val="24"/>
          <w:szCs w:val="24"/>
        </w:rPr>
        <w:t xml:space="preserve"> he then proceeds to construct a solution using </w:t>
      </w:r>
      <w:r w:rsidR="00AB2AAA">
        <w:rPr>
          <w:rFonts w:ascii="Arial" w:hAnsi="Arial" w:cs="Arial"/>
          <w:sz w:val="24"/>
          <w:szCs w:val="24"/>
        </w:rPr>
        <w:t>a re-</w:t>
      </w:r>
      <w:r w:rsidR="00E67301">
        <w:rPr>
          <w:rFonts w:ascii="Arial" w:hAnsi="Arial" w:cs="Arial"/>
          <w:sz w:val="24"/>
          <w:szCs w:val="24"/>
        </w:rPr>
        <w:t>interpretation of theology</w:t>
      </w:r>
      <w:r w:rsidR="001B363D">
        <w:rPr>
          <w:rFonts w:ascii="Arial" w:hAnsi="Arial" w:cs="Arial"/>
          <w:sz w:val="24"/>
          <w:szCs w:val="24"/>
        </w:rPr>
        <w:t xml:space="preserve"> invoking</w:t>
      </w:r>
      <w:r w:rsidR="00AB2AAA">
        <w:rPr>
          <w:rFonts w:ascii="Arial" w:hAnsi="Arial" w:cs="Arial"/>
          <w:sz w:val="24"/>
          <w:szCs w:val="24"/>
        </w:rPr>
        <w:t xml:space="preserve"> that of </w:t>
      </w:r>
      <w:r w:rsidR="00CA4CD2">
        <w:rPr>
          <w:rFonts w:ascii="Arial" w:hAnsi="Arial" w:cs="Arial"/>
          <w:sz w:val="24"/>
          <w:szCs w:val="24"/>
        </w:rPr>
        <w:t>St. Francis</w:t>
      </w:r>
      <w:r w:rsidR="00E67301">
        <w:rPr>
          <w:rFonts w:ascii="Arial" w:hAnsi="Arial" w:cs="Arial"/>
          <w:sz w:val="24"/>
          <w:szCs w:val="24"/>
        </w:rPr>
        <w:t xml:space="preserve">. The solution he presents has very little detail for implementation, relying entirely on an adoption of Franciscan ideals which, White suggests, had at its core a belief in </w:t>
      </w:r>
      <w:r w:rsidR="00CA4CD2">
        <w:rPr>
          <w:rFonts w:ascii="Arial" w:hAnsi="Arial" w:cs="Arial"/>
          <w:sz w:val="24"/>
          <w:szCs w:val="24"/>
        </w:rPr>
        <w:t>‘the</w:t>
      </w:r>
      <w:r w:rsidR="00E67301">
        <w:rPr>
          <w:rFonts w:ascii="Arial" w:hAnsi="Arial" w:cs="Arial"/>
          <w:sz w:val="24"/>
          <w:szCs w:val="24"/>
        </w:rPr>
        <w:t xml:space="preserve"> spiritual autonomy of all parts of nature’</w:t>
      </w:r>
      <w:r w:rsidR="00E67301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E67301">
        <w:rPr>
          <w:rFonts w:ascii="Arial" w:hAnsi="Arial" w:cs="Arial"/>
          <w:sz w:val="24"/>
          <w:szCs w:val="24"/>
        </w:rPr>
        <w:t xml:space="preserve">. White does not include the practical adoption </w:t>
      </w:r>
      <w:r w:rsidR="00AB2AAA">
        <w:rPr>
          <w:rFonts w:ascii="Arial" w:hAnsi="Arial" w:cs="Arial"/>
          <w:sz w:val="24"/>
          <w:szCs w:val="24"/>
        </w:rPr>
        <w:t>methods</w:t>
      </w:r>
      <w:r w:rsidR="00E67301">
        <w:rPr>
          <w:rFonts w:ascii="Arial" w:hAnsi="Arial" w:cs="Arial"/>
          <w:sz w:val="24"/>
          <w:szCs w:val="24"/>
        </w:rPr>
        <w:t xml:space="preserve"> for </w:t>
      </w:r>
      <w:r w:rsidR="00AB2AAA">
        <w:rPr>
          <w:rFonts w:ascii="Arial" w:hAnsi="Arial" w:cs="Arial"/>
          <w:sz w:val="24"/>
          <w:szCs w:val="24"/>
        </w:rPr>
        <w:t xml:space="preserve">his </w:t>
      </w:r>
      <w:r w:rsidR="00E67301">
        <w:rPr>
          <w:rFonts w:ascii="Arial" w:hAnsi="Arial" w:cs="Arial"/>
          <w:sz w:val="24"/>
          <w:szCs w:val="24"/>
        </w:rPr>
        <w:t>solution</w:t>
      </w:r>
      <w:r w:rsidR="001B363D">
        <w:rPr>
          <w:rFonts w:ascii="Arial" w:hAnsi="Arial" w:cs="Arial"/>
          <w:sz w:val="24"/>
          <w:szCs w:val="24"/>
        </w:rPr>
        <w:t>, n</w:t>
      </w:r>
      <w:r w:rsidR="00E67301">
        <w:rPr>
          <w:rFonts w:ascii="Arial" w:hAnsi="Arial" w:cs="Arial"/>
          <w:sz w:val="24"/>
          <w:szCs w:val="24"/>
        </w:rPr>
        <w:t xml:space="preserve">or does he explore the </w:t>
      </w:r>
      <w:r w:rsidR="001B363D">
        <w:rPr>
          <w:rFonts w:ascii="Arial" w:hAnsi="Arial" w:cs="Arial"/>
          <w:sz w:val="24"/>
          <w:szCs w:val="24"/>
        </w:rPr>
        <w:t xml:space="preserve">its </w:t>
      </w:r>
      <w:r w:rsidR="00E67301">
        <w:rPr>
          <w:rFonts w:ascii="Arial" w:hAnsi="Arial" w:cs="Arial"/>
          <w:sz w:val="24"/>
          <w:szCs w:val="24"/>
        </w:rPr>
        <w:t>impact</w:t>
      </w:r>
      <w:r w:rsidR="001B363D">
        <w:rPr>
          <w:rFonts w:ascii="Arial" w:hAnsi="Arial" w:cs="Arial"/>
          <w:sz w:val="24"/>
          <w:szCs w:val="24"/>
        </w:rPr>
        <w:t>s</w:t>
      </w:r>
      <w:r w:rsidR="00E67301">
        <w:rPr>
          <w:rFonts w:ascii="Arial" w:hAnsi="Arial" w:cs="Arial"/>
          <w:sz w:val="24"/>
          <w:szCs w:val="24"/>
        </w:rPr>
        <w:t xml:space="preserve"> o</w:t>
      </w:r>
      <w:r w:rsidR="00AB2AAA">
        <w:rPr>
          <w:rFonts w:ascii="Arial" w:hAnsi="Arial" w:cs="Arial"/>
          <w:sz w:val="24"/>
          <w:szCs w:val="24"/>
        </w:rPr>
        <w:t>n</w:t>
      </w:r>
      <w:r w:rsidR="00E67301">
        <w:rPr>
          <w:rFonts w:ascii="Arial" w:hAnsi="Arial" w:cs="Arial"/>
          <w:sz w:val="24"/>
          <w:szCs w:val="24"/>
        </w:rPr>
        <w:t xml:space="preserve"> social, </w:t>
      </w:r>
      <w:r w:rsidR="00CA4CD2">
        <w:rPr>
          <w:rFonts w:ascii="Arial" w:hAnsi="Arial" w:cs="Arial"/>
          <w:sz w:val="24"/>
          <w:szCs w:val="24"/>
        </w:rPr>
        <w:t>legal,</w:t>
      </w:r>
      <w:r w:rsidR="00E67301">
        <w:rPr>
          <w:rFonts w:ascii="Arial" w:hAnsi="Arial" w:cs="Arial"/>
          <w:sz w:val="24"/>
          <w:szCs w:val="24"/>
        </w:rPr>
        <w:t xml:space="preserve"> and economic frameworks.  </w:t>
      </w:r>
      <w:r w:rsidR="00BC0B0A">
        <w:rPr>
          <w:rFonts w:ascii="Arial" w:hAnsi="Arial" w:cs="Arial"/>
          <w:sz w:val="24"/>
          <w:szCs w:val="24"/>
        </w:rPr>
        <w:t>Implementation amongst the non-Christian global majority</w:t>
      </w:r>
      <w:r w:rsidR="000C3F97">
        <w:rPr>
          <w:rFonts w:ascii="Arial" w:hAnsi="Arial" w:cs="Arial"/>
          <w:sz w:val="24"/>
          <w:szCs w:val="24"/>
        </w:rPr>
        <w:t xml:space="preserve"> of humans</w:t>
      </w:r>
      <w:r w:rsidR="00D449C7">
        <w:rPr>
          <w:rFonts w:ascii="Arial" w:hAnsi="Arial" w:cs="Arial"/>
          <w:sz w:val="24"/>
          <w:szCs w:val="24"/>
        </w:rPr>
        <w:t xml:space="preserve"> </w:t>
      </w:r>
      <w:r w:rsidR="00BC0B0A">
        <w:rPr>
          <w:rFonts w:ascii="Arial" w:hAnsi="Arial" w:cs="Arial"/>
          <w:sz w:val="24"/>
          <w:szCs w:val="24"/>
        </w:rPr>
        <w:t xml:space="preserve">was also not considered. No alternative solutions are proposed and no </w:t>
      </w:r>
      <w:r w:rsidR="00BC0B0A">
        <w:rPr>
          <w:rFonts w:ascii="Arial" w:hAnsi="Arial" w:cs="Arial"/>
          <w:sz w:val="24"/>
          <w:szCs w:val="24"/>
        </w:rPr>
        <w:lastRenderedPageBreak/>
        <w:t>suggestions that collaboration between the people, their governments and other inhabitants of the natural world would be required.</w:t>
      </w:r>
    </w:p>
    <w:p w14:paraId="35FCB9DE" w14:textId="14D60D25" w:rsidR="00BA1D0A" w:rsidRDefault="000C3F9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Botelho also concludes that a</w:t>
      </w:r>
      <w:r w:rsidR="00D449C7">
        <w:rPr>
          <w:rFonts w:ascii="Arial" w:hAnsi="Arial" w:cs="Arial"/>
          <w:sz w:val="24"/>
          <w:szCs w:val="24"/>
        </w:rPr>
        <w:t>ny</w:t>
      </w:r>
      <w:r>
        <w:rPr>
          <w:rFonts w:ascii="Arial" w:hAnsi="Arial" w:cs="Arial"/>
          <w:sz w:val="24"/>
          <w:szCs w:val="24"/>
        </w:rPr>
        <w:t xml:space="preserve"> solution requires a rearticulation of man’s relationship with the rest of the natural world.  </w:t>
      </w:r>
      <w:r w:rsidR="00EA0FE9">
        <w:rPr>
          <w:rFonts w:ascii="Arial" w:hAnsi="Arial" w:cs="Arial"/>
          <w:sz w:val="24"/>
          <w:szCs w:val="24"/>
        </w:rPr>
        <w:t>In contrast</w:t>
      </w:r>
      <w:r w:rsidR="004B052B">
        <w:rPr>
          <w:rFonts w:ascii="Arial" w:hAnsi="Arial" w:cs="Arial"/>
          <w:sz w:val="24"/>
          <w:szCs w:val="24"/>
        </w:rPr>
        <w:t xml:space="preserve"> to White</w:t>
      </w:r>
      <w:r w:rsidR="00EA0FE9">
        <w:rPr>
          <w:rFonts w:ascii="Arial" w:hAnsi="Arial" w:cs="Arial"/>
          <w:sz w:val="24"/>
          <w:szCs w:val="24"/>
        </w:rPr>
        <w:t xml:space="preserve"> s</w:t>
      </w:r>
      <w:r w:rsidR="007D6423">
        <w:rPr>
          <w:rFonts w:ascii="Arial" w:hAnsi="Arial" w:cs="Arial"/>
          <w:sz w:val="24"/>
          <w:szCs w:val="24"/>
        </w:rPr>
        <w:t xml:space="preserve">he </w:t>
      </w:r>
      <w:r w:rsidR="007073A9">
        <w:rPr>
          <w:rFonts w:ascii="Arial" w:hAnsi="Arial" w:cs="Arial"/>
          <w:sz w:val="24"/>
          <w:szCs w:val="24"/>
        </w:rPr>
        <w:t>proposes</w:t>
      </w:r>
      <w:r w:rsidR="007D6423">
        <w:rPr>
          <w:rFonts w:ascii="Arial" w:hAnsi="Arial" w:cs="Arial"/>
          <w:sz w:val="24"/>
          <w:szCs w:val="24"/>
        </w:rPr>
        <w:t xml:space="preserve"> </w:t>
      </w:r>
      <w:r w:rsidR="007073A9">
        <w:rPr>
          <w:rFonts w:ascii="Arial" w:hAnsi="Arial" w:cs="Arial"/>
          <w:sz w:val="24"/>
          <w:szCs w:val="24"/>
        </w:rPr>
        <w:t>a</w:t>
      </w:r>
      <w:r w:rsidR="007D6423">
        <w:rPr>
          <w:rFonts w:ascii="Arial" w:hAnsi="Arial" w:cs="Arial"/>
          <w:sz w:val="24"/>
          <w:szCs w:val="24"/>
        </w:rPr>
        <w:t xml:space="preserve"> new form of agriculture resonat</w:t>
      </w:r>
      <w:r w:rsidR="007073A9">
        <w:rPr>
          <w:rFonts w:ascii="Arial" w:hAnsi="Arial" w:cs="Arial"/>
          <w:sz w:val="24"/>
          <w:szCs w:val="24"/>
        </w:rPr>
        <w:t>ing</w:t>
      </w:r>
      <w:r w:rsidR="007D6423">
        <w:rPr>
          <w:rFonts w:ascii="Arial" w:hAnsi="Arial" w:cs="Arial"/>
          <w:sz w:val="24"/>
          <w:szCs w:val="24"/>
        </w:rPr>
        <w:t xml:space="preserve"> with deep ecology</w:t>
      </w:r>
      <w:r w:rsidR="00AD78DD">
        <w:rPr>
          <w:rFonts w:ascii="Arial" w:hAnsi="Arial" w:cs="Arial"/>
          <w:sz w:val="24"/>
          <w:szCs w:val="24"/>
        </w:rPr>
        <w:t xml:space="preserve"> principles</w:t>
      </w:r>
      <w:r w:rsidR="007D6423">
        <w:rPr>
          <w:rFonts w:ascii="Arial" w:hAnsi="Arial" w:cs="Arial"/>
          <w:sz w:val="24"/>
          <w:szCs w:val="24"/>
        </w:rPr>
        <w:t xml:space="preserve"> and promotes ‘the thinking that human beings are one of many species, fully embedded in the ecosystem’</w:t>
      </w:r>
      <w:r w:rsidR="007D6423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7D6423">
        <w:rPr>
          <w:rFonts w:ascii="Arial" w:hAnsi="Arial" w:cs="Arial"/>
          <w:sz w:val="24"/>
          <w:szCs w:val="24"/>
        </w:rPr>
        <w:t xml:space="preserve">. </w:t>
      </w:r>
      <w:r w:rsidR="007073A9">
        <w:rPr>
          <w:rFonts w:ascii="Arial" w:hAnsi="Arial" w:cs="Arial"/>
          <w:sz w:val="24"/>
          <w:szCs w:val="24"/>
        </w:rPr>
        <w:t>Like White, s</w:t>
      </w:r>
      <w:r>
        <w:rPr>
          <w:rFonts w:ascii="Arial" w:hAnsi="Arial" w:cs="Arial"/>
          <w:sz w:val="24"/>
          <w:szCs w:val="24"/>
        </w:rPr>
        <w:t xml:space="preserve">he also includes a role for the </w:t>
      </w:r>
      <w:r w:rsidR="00D449C7">
        <w:rPr>
          <w:rFonts w:ascii="Arial" w:hAnsi="Arial" w:cs="Arial"/>
          <w:sz w:val="24"/>
          <w:szCs w:val="24"/>
        </w:rPr>
        <w:t xml:space="preserve">Christian church in the solution.  </w:t>
      </w:r>
    </w:p>
    <w:p w14:paraId="51C05AED" w14:textId="2EDE7899" w:rsidR="003F6C53" w:rsidRDefault="00D449C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However</w:t>
      </w:r>
      <w:r w:rsidR="007D642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7073A9"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t>Botelho’s paper</w:t>
      </w:r>
      <w:r w:rsidR="000C3071">
        <w:rPr>
          <w:rFonts w:ascii="Arial" w:hAnsi="Arial" w:cs="Arial"/>
          <w:sz w:val="24"/>
          <w:szCs w:val="24"/>
        </w:rPr>
        <w:t xml:space="preserve"> the possible solution it presents has already been adopted on a local scale </w:t>
      </w:r>
      <w:r w:rsidR="007073A9">
        <w:rPr>
          <w:rFonts w:ascii="Arial" w:hAnsi="Arial" w:cs="Arial"/>
          <w:sz w:val="24"/>
          <w:szCs w:val="24"/>
        </w:rPr>
        <w:t>enabling</w:t>
      </w:r>
      <w:r w:rsidR="000C3071">
        <w:rPr>
          <w:rFonts w:ascii="Arial" w:hAnsi="Arial" w:cs="Arial"/>
          <w:sz w:val="24"/>
          <w:szCs w:val="24"/>
        </w:rPr>
        <w:t xml:space="preserve"> the results </w:t>
      </w:r>
      <w:r w:rsidR="007073A9">
        <w:rPr>
          <w:rFonts w:ascii="Arial" w:hAnsi="Arial" w:cs="Arial"/>
          <w:sz w:val="24"/>
          <w:szCs w:val="24"/>
        </w:rPr>
        <w:t>to</w:t>
      </w:r>
      <w:r w:rsidR="000C3071">
        <w:rPr>
          <w:rFonts w:ascii="Arial" w:hAnsi="Arial" w:cs="Arial"/>
          <w:sz w:val="24"/>
          <w:szCs w:val="24"/>
        </w:rPr>
        <w:t xml:space="preserve"> be quantified.</w:t>
      </w:r>
      <w:r w:rsidR="00BA1D0A">
        <w:rPr>
          <w:rFonts w:ascii="Arial" w:hAnsi="Arial" w:cs="Arial"/>
          <w:sz w:val="24"/>
          <w:szCs w:val="24"/>
        </w:rPr>
        <w:t xml:space="preserve"> This was not possible for White and </w:t>
      </w:r>
      <w:r w:rsidR="007073A9">
        <w:rPr>
          <w:rFonts w:ascii="Arial" w:hAnsi="Arial" w:cs="Arial"/>
          <w:sz w:val="24"/>
          <w:szCs w:val="24"/>
        </w:rPr>
        <w:t xml:space="preserve">therefore </w:t>
      </w:r>
      <w:r w:rsidR="00BA1D0A">
        <w:rPr>
          <w:rFonts w:ascii="Arial" w:hAnsi="Arial" w:cs="Arial"/>
          <w:sz w:val="24"/>
          <w:szCs w:val="24"/>
        </w:rPr>
        <w:t>any result</w:t>
      </w:r>
      <w:r w:rsidR="004B052B">
        <w:rPr>
          <w:rFonts w:ascii="Arial" w:hAnsi="Arial" w:cs="Arial"/>
          <w:sz w:val="24"/>
          <w:szCs w:val="24"/>
        </w:rPr>
        <w:t>s</w:t>
      </w:r>
      <w:r w:rsidR="00BA1D0A">
        <w:rPr>
          <w:rFonts w:ascii="Arial" w:hAnsi="Arial" w:cs="Arial"/>
          <w:sz w:val="24"/>
          <w:szCs w:val="24"/>
        </w:rPr>
        <w:t xml:space="preserve"> that his proposed solution would generate</w:t>
      </w:r>
      <w:r w:rsidR="007073A9">
        <w:rPr>
          <w:rFonts w:ascii="Arial" w:hAnsi="Arial" w:cs="Arial"/>
          <w:sz w:val="24"/>
          <w:szCs w:val="24"/>
        </w:rPr>
        <w:t xml:space="preserve"> ha</w:t>
      </w:r>
      <w:r w:rsidR="004B052B">
        <w:rPr>
          <w:rFonts w:ascii="Arial" w:hAnsi="Arial" w:cs="Arial"/>
          <w:sz w:val="24"/>
          <w:szCs w:val="24"/>
        </w:rPr>
        <w:t>ve</w:t>
      </w:r>
      <w:r w:rsidR="007073A9">
        <w:rPr>
          <w:rFonts w:ascii="Arial" w:hAnsi="Arial" w:cs="Arial"/>
          <w:sz w:val="24"/>
          <w:szCs w:val="24"/>
        </w:rPr>
        <w:t xml:space="preserve"> not been </w:t>
      </w:r>
      <w:r w:rsidR="00EA0FE9">
        <w:rPr>
          <w:rFonts w:ascii="Arial" w:hAnsi="Arial" w:cs="Arial"/>
          <w:sz w:val="24"/>
          <w:szCs w:val="24"/>
        </w:rPr>
        <w:t>assessed</w:t>
      </w:r>
      <w:r w:rsidR="00BA1D0A">
        <w:rPr>
          <w:rFonts w:ascii="Arial" w:hAnsi="Arial" w:cs="Arial"/>
          <w:sz w:val="24"/>
          <w:szCs w:val="24"/>
        </w:rPr>
        <w:t>.</w:t>
      </w:r>
      <w:r w:rsidR="000C3071">
        <w:rPr>
          <w:rFonts w:ascii="Arial" w:hAnsi="Arial" w:cs="Arial"/>
          <w:sz w:val="24"/>
          <w:szCs w:val="24"/>
        </w:rPr>
        <w:t xml:space="preserve">  Additionally,</w:t>
      </w:r>
      <w:r w:rsidR="0068251E">
        <w:rPr>
          <w:rFonts w:ascii="Arial" w:hAnsi="Arial" w:cs="Arial"/>
          <w:sz w:val="24"/>
          <w:szCs w:val="24"/>
        </w:rPr>
        <w:t xml:space="preserve"> unlike White,</w:t>
      </w:r>
      <w:r w:rsidR="000C3071">
        <w:rPr>
          <w:rFonts w:ascii="Arial" w:hAnsi="Arial" w:cs="Arial"/>
          <w:sz w:val="24"/>
          <w:szCs w:val="24"/>
        </w:rPr>
        <w:t xml:space="preserve"> Botelho’s potential solution </w:t>
      </w:r>
      <w:r w:rsidR="007073A9">
        <w:rPr>
          <w:rFonts w:ascii="Arial" w:hAnsi="Arial" w:cs="Arial"/>
          <w:sz w:val="24"/>
          <w:szCs w:val="24"/>
        </w:rPr>
        <w:t>repres</w:t>
      </w:r>
      <w:r w:rsidR="00EA0FE9">
        <w:rPr>
          <w:rFonts w:ascii="Arial" w:hAnsi="Arial" w:cs="Arial"/>
          <w:sz w:val="24"/>
          <w:szCs w:val="24"/>
        </w:rPr>
        <w:t>e</w:t>
      </w:r>
      <w:r w:rsidR="007073A9">
        <w:rPr>
          <w:rFonts w:ascii="Arial" w:hAnsi="Arial" w:cs="Arial"/>
          <w:sz w:val="24"/>
          <w:szCs w:val="24"/>
        </w:rPr>
        <w:t>nts</w:t>
      </w:r>
      <w:r w:rsidR="000C3071">
        <w:rPr>
          <w:rFonts w:ascii="Arial" w:hAnsi="Arial" w:cs="Arial"/>
          <w:sz w:val="24"/>
          <w:szCs w:val="24"/>
        </w:rPr>
        <w:t xml:space="preserve"> </w:t>
      </w:r>
      <w:r w:rsidR="00BA1D0A">
        <w:rPr>
          <w:rFonts w:ascii="Arial" w:hAnsi="Arial" w:cs="Arial"/>
          <w:sz w:val="24"/>
          <w:szCs w:val="24"/>
        </w:rPr>
        <w:t>a</w:t>
      </w:r>
      <w:r w:rsidR="000C3071">
        <w:rPr>
          <w:rFonts w:ascii="Arial" w:hAnsi="Arial" w:cs="Arial"/>
          <w:sz w:val="24"/>
          <w:szCs w:val="24"/>
        </w:rPr>
        <w:t xml:space="preserve"> complex system of collaboration</w:t>
      </w:r>
      <w:r w:rsidR="00BA1D0A">
        <w:rPr>
          <w:rFonts w:ascii="Arial" w:hAnsi="Arial" w:cs="Arial"/>
          <w:sz w:val="24"/>
          <w:szCs w:val="24"/>
        </w:rPr>
        <w:t>, with</w:t>
      </w:r>
      <w:r w:rsidR="000C3071">
        <w:rPr>
          <w:rFonts w:ascii="Arial" w:hAnsi="Arial" w:cs="Arial"/>
          <w:sz w:val="24"/>
          <w:szCs w:val="24"/>
        </w:rPr>
        <w:t xml:space="preserve"> the smallholders themselves, the Christian church, political </w:t>
      </w:r>
      <w:r w:rsidR="00BA1D0A">
        <w:rPr>
          <w:rFonts w:ascii="Arial" w:hAnsi="Arial" w:cs="Arial"/>
          <w:sz w:val="24"/>
          <w:szCs w:val="24"/>
        </w:rPr>
        <w:t xml:space="preserve">workers </w:t>
      </w:r>
      <w:r w:rsidR="000C3071">
        <w:rPr>
          <w:rFonts w:ascii="Arial" w:hAnsi="Arial" w:cs="Arial"/>
          <w:sz w:val="24"/>
          <w:szCs w:val="24"/>
        </w:rPr>
        <w:t>bodies</w:t>
      </w:r>
      <w:r w:rsidR="00BA1D0A">
        <w:rPr>
          <w:rFonts w:ascii="Arial" w:hAnsi="Arial" w:cs="Arial"/>
          <w:sz w:val="24"/>
          <w:szCs w:val="24"/>
        </w:rPr>
        <w:t xml:space="preserve">, farmers’ associations, women’s associations, municipal </w:t>
      </w:r>
      <w:r w:rsidR="00CA4CD2">
        <w:rPr>
          <w:rFonts w:ascii="Arial" w:hAnsi="Arial" w:cs="Arial"/>
          <w:sz w:val="24"/>
          <w:szCs w:val="24"/>
        </w:rPr>
        <w:t>forums,</w:t>
      </w:r>
      <w:r w:rsidR="00BA1D0A">
        <w:rPr>
          <w:rFonts w:ascii="Arial" w:hAnsi="Arial" w:cs="Arial"/>
          <w:sz w:val="24"/>
          <w:szCs w:val="24"/>
        </w:rPr>
        <w:t xml:space="preserve"> and credit co-operatives all taking a role</w:t>
      </w:r>
      <w:r w:rsidR="000C3071">
        <w:rPr>
          <w:rFonts w:ascii="Arial" w:hAnsi="Arial" w:cs="Arial"/>
          <w:sz w:val="24"/>
          <w:szCs w:val="24"/>
        </w:rPr>
        <w:t>.</w:t>
      </w:r>
      <w:r w:rsidR="00BA1D0A">
        <w:rPr>
          <w:rFonts w:ascii="Arial" w:hAnsi="Arial" w:cs="Arial"/>
          <w:sz w:val="24"/>
          <w:szCs w:val="24"/>
        </w:rPr>
        <w:t xml:space="preserve"> This multi-faceted approach appears to provide strength</w:t>
      </w:r>
      <w:r w:rsidR="0068251E">
        <w:rPr>
          <w:rFonts w:ascii="Arial" w:hAnsi="Arial" w:cs="Arial"/>
          <w:sz w:val="24"/>
          <w:szCs w:val="24"/>
        </w:rPr>
        <w:t xml:space="preserve">, </w:t>
      </w:r>
      <w:r w:rsidR="00CA4CD2">
        <w:rPr>
          <w:rFonts w:ascii="Arial" w:hAnsi="Arial" w:cs="Arial"/>
          <w:sz w:val="24"/>
          <w:szCs w:val="24"/>
        </w:rPr>
        <w:t>support,</w:t>
      </w:r>
      <w:r w:rsidR="00BA1D0A">
        <w:rPr>
          <w:rFonts w:ascii="Arial" w:hAnsi="Arial" w:cs="Arial"/>
          <w:sz w:val="24"/>
          <w:szCs w:val="24"/>
        </w:rPr>
        <w:t xml:space="preserve"> and resilience in the establishment of new systems.</w:t>
      </w:r>
      <w:r w:rsidR="000C3071">
        <w:rPr>
          <w:rFonts w:ascii="Arial" w:hAnsi="Arial" w:cs="Arial"/>
          <w:sz w:val="24"/>
          <w:szCs w:val="24"/>
        </w:rPr>
        <w:t xml:space="preserve">  Botelho, in contrast to White, sees a beneficial role for science and technology.  The smallholders were provided with scientific data, technological advancements, learning and education, </w:t>
      </w:r>
      <w:r w:rsidR="0068251E">
        <w:rPr>
          <w:rFonts w:ascii="Arial" w:hAnsi="Arial" w:cs="Arial"/>
          <w:sz w:val="24"/>
          <w:szCs w:val="24"/>
        </w:rPr>
        <w:t xml:space="preserve">practical and financial </w:t>
      </w:r>
      <w:r w:rsidR="00CA4CD2">
        <w:rPr>
          <w:rFonts w:ascii="Arial" w:hAnsi="Arial" w:cs="Arial"/>
          <w:sz w:val="24"/>
          <w:szCs w:val="24"/>
        </w:rPr>
        <w:t>resources,</w:t>
      </w:r>
      <w:r w:rsidR="0068251E">
        <w:rPr>
          <w:rFonts w:ascii="Arial" w:hAnsi="Arial" w:cs="Arial"/>
          <w:sz w:val="24"/>
          <w:szCs w:val="24"/>
        </w:rPr>
        <w:t xml:space="preserve"> </w:t>
      </w:r>
      <w:r w:rsidR="000C3071">
        <w:rPr>
          <w:rFonts w:ascii="Arial" w:hAnsi="Arial" w:cs="Arial"/>
          <w:sz w:val="24"/>
          <w:szCs w:val="24"/>
        </w:rPr>
        <w:t xml:space="preserve">and spiritual support </w:t>
      </w:r>
      <w:r w:rsidR="007073A9">
        <w:rPr>
          <w:rFonts w:ascii="Arial" w:hAnsi="Arial" w:cs="Arial"/>
          <w:sz w:val="24"/>
          <w:szCs w:val="24"/>
        </w:rPr>
        <w:t>enabling the</w:t>
      </w:r>
      <w:r w:rsidR="000C3071">
        <w:rPr>
          <w:rFonts w:ascii="Arial" w:hAnsi="Arial" w:cs="Arial"/>
          <w:sz w:val="24"/>
          <w:szCs w:val="24"/>
        </w:rPr>
        <w:t xml:space="preserve"> creat</w:t>
      </w:r>
      <w:r w:rsidR="007073A9">
        <w:rPr>
          <w:rFonts w:ascii="Arial" w:hAnsi="Arial" w:cs="Arial"/>
          <w:sz w:val="24"/>
          <w:szCs w:val="24"/>
        </w:rPr>
        <w:t>ion of</w:t>
      </w:r>
      <w:r w:rsidR="000C3071">
        <w:rPr>
          <w:rFonts w:ascii="Arial" w:hAnsi="Arial" w:cs="Arial"/>
          <w:sz w:val="24"/>
          <w:szCs w:val="24"/>
        </w:rPr>
        <w:t xml:space="preserve"> a new approach which re</w:t>
      </w:r>
      <w:r w:rsidR="00E372D3">
        <w:rPr>
          <w:rFonts w:ascii="Arial" w:hAnsi="Arial" w:cs="Arial"/>
          <w:sz w:val="24"/>
          <w:szCs w:val="24"/>
        </w:rPr>
        <w:t>-integrates</w:t>
      </w:r>
      <w:r w:rsidR="000C3071">
        <w:rPr>
          <w:rFonts w:ascii="Arial" w:hAnsi="Arial" w:cs="Arial"/>
          <w:sz w:val="24"/>
          <w:szCs w:val="24"/>
        </w:rPr>
        <w:t xml:space="preserve"> traditional knowledge</w:t>
      </w:r>
      <w:r w:rsidR="00E372D3">
        <w:rPr>
          <w:rFonts w:ascii="Arial" w:hAnsi="Arial" w:cs="Arial"/>
          <w:sz w:val="24"/>
          <w:szCs w:val="24"/>
        </w:rPr>
        <w:t>, modern scientific methods, and a new spiritual purpose.</w:t>
      </w:r>
    </w:p>
    <w:p w14:paraId="304A8EE2" w14:textId="693D04BA" w:rsidR="0094558C" w:rsidRPr="007F710D" w:rsidRDefault="0094558C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objective of Botelho’s paper is clearly stated in the abstract </w:t>
      </w:r>
      <w:r w:rsidR="004B052B">
        <w:rPr>
          <w:rFonts w:ascii="Arial" w:hAnsi="Arial" w:cs="Arial"/>
          <w:sz w:val="24"/>
          <w:szCs w:val="24"/>
        </w:rPr>
        <w:t>and</w:t>
      </w:r>
      <w:r>
        <w:rPr>
          <w:rFonts w:ascii="Arial" w:hAnsi="Arial" w:cs="Arial"/>
          <w:sz w:val="24"/>
          <w:szCs w:val="24"/>
        </w:rPr>
        <w:t xml:space="preserve"> it is to “report on the consequences of agroecology for smallholders’ personal and social world in a coffee-growing region of Zona da Mata in Brazil</w:t>
      </w:r>
      <w:r w:rsidR="00AD0688">
        <w:rPr>
          <w:rFonts w:ascii="Arial" w:hAnsi="Arial" w:cs="Arial"/>
          <w:sz w:val="24"/>
          <w:szCs w:val="24"/>
        </w:rPr>
        <w:t>.”</w:t>
      </w:r>
      <w:r>
        <w:rPr>
          <w:rFonts w:ascii="Arial" w:hAnsi="Arial" w:cs="Arial"/>
          <w:sz w:val="24"/>
          <w:szCs w:val="24"/>
        </w:rPr>
        <w:t xml:space="preserve">  The article comprehensive</w:t>
      </w:r>
      <w:r w:rsidR="009C7DE1">
        <w:rPr>
          <w:rFonts w:ascii="Arial" w:hAnsi="Arial" w:cs="Arial"/>
          <w:sz w:val="24"/>
          <w:szCs w:val="24"/>
        </w:rPr>
        <w:t>ly addresses this objective</w:t>
      </w:r>
      <w:r>
        <w:rPr>
          <w:rFonts w:ascii="Arial" w:hAnsi="Arial" w:cs="Arial"/>
          <w:sz w:val="24"/>
          <w:szCs w:val="24"/>
        </w:rPr>
        <w:t xml:space="preserve">.  The purpose of White’s paper is less </w:t>
      </w:r>
      <w:r w:rsidR="00DE2629">
        <w:rPr>
          <w:rFonts w:ascii="Arial" w:hAnsi="Arial" w:cs="Arial"/>
          <w:sz w:val="24"/>
          <w:szCs w:val="24"/>
        </w:rPr>
        <w:t>transparent. A first examination might indicate that he aimed to present</w:t>
      </w:r>
      <w:r w:rsidR="007F710D">
        <w:rPr>
          <w:rFonts w:ascii="Arial" w:hAnsi="Arial" w:cs="Arial"/>
          <w:sz w:val="24"/>
          <w:szCs w:val="24"/>
        </w:rPr>
        <w:t xml:space="preserve"> his</w:t>
      </w:r>
      <w:r w:rsidR="00DE2629">
        <w:rPr>
          <w:rFonts w:ascii="Arial" w:hAnsi="Arial" w:cs="Arial"/>
          <w:sz w:val="24"/>
          <w:szCs w:val="24"/>
        </w:rPr>
        <w:t xml:space="preserve"> hypothesis on the</w:t>
      </w:r>
      <w:r w:rsidR="005E7C17">
        <w:rPr>
          <w:rFonts w:ascii="Arial" w:hAnsi="Arial" w:cs="Arial"/>
          <w:sz w:val="24"/>
          <w:szCs w:val="24"/>
        </w:rPr>
        <w:t xml:space="preserve"> relevance of </w:t>
      </w:r>
      <w:r w:rsidR="00EA0FE9">
        <w:rPr>
          <w:rFonts w:ascii="Arial" w:hAnsi="Arial" w:cs="Arial"/>
          <w:sz w:val="24"/>
          <w:szCs w:val="24"/>
        </w:rPr>
        <w:t xml:space="preserve">the introduction of </w:t>
      </w:r>
      <w:r w:rsidR="00551EC1">
        <w:rPr>
          <w:rFonts w:ascii="Arial" w:hAnsi="Arial" w:cs="Arial"/>
          <w:sz w:val="24"/>
          <w:szCs w:val="24"/>
        </w:rPr>
        <w:t>Christian dogma in the</w:t>
      </w:r>
      <w:r w:rsidR="005E7C17">
        <w:rPr>
          <w:rFonts w:ascii="Arial" w:hAnsi="Arial" w:cs="Arial"/>
          <w:sz w:val="24"/>
          <w:szCs w:val="24"/>
        </w:rPr>
        <w:t xml:space="preserve"> medieval period</w:t>
      </w:r>
      <w:r w:rsidR="00551EC1">
        <w:rPr>
          <w:rFonts w:ascii="Arial" w:hAnsi="Arial" w:cs="Arial"/>
          <w:sz w:val="24"/>
          <w:szCs w:val="24"/>
        </w:rPr>
        <w:t xml:space="preserve"> as a</w:t>
      </w:r>
      <w:r w:rsidR="00DE2629">
        <w:rPr>
          <w:rFonts w:ascii="Arial" w:hAnsi="Arial" w:cs="Arial"/>
          <w:sz w:val="24"/>
          <w:szCs w:val="24"/>
        </w:rPr>
        <w:t xml:space="preserve"> cause of the environmental challenge.  However, </w:t>
      </w:r>
      <w:r w:rsidR="002E38B7">
        <w:rPr>
          <w:rFonts w:ascii="Arial" w:hAnsi="Arial" w:cs="Arial"/>
          <w:sz w:val="24"/>
          <w:szCs w:val="24"/>
        </w:rPr>
        <w:t>by raising such a</w:t>
      </w:r>
      <w:r w:rsidR="00DE2629">
        <w:rPr>
          <w:rFonts w:ascii="Arial" w:hAnsi="Arial" w:cs="Arial"/>
          <w:sz w:val="24"/>
          <w:szCs w:val="24"/>
        </w:rPr>
        <w:t xml:space="preserve"> controversial</w:t>
      </w:r>
      <w:r w:rsidR="002E38B7">
        <w:rPr>
          <w:rFonts w:ascii="Arial" w:hAnsi="Arial" w:cs="Arial"/>
          <w:sz w:val="24"/>
          <w:szCs w:val="24"/>
        </w:rPr>
        <w:t xml:space="preserve"> suggestion, he</w:t>
      </w:r>
      <w:r w:rsidR="00DE2629">
        <w:rPr>
          <w:rFonts w:ascii="Arial" w:hAnsi="Arial" w:cs="Arial"/>
          <w:sz w:val="24"/>
          <w:szCs w:val="24"/>
        </w:rPr>
        <w:t xml:space="preserve"> may have been </w:t>
      </w:r>
      <w:r w:rsidR="002E38B7">
        <w:rPr>
          <w:rFonts w:ascii="Arial" w:hAnsi="Arial" w:cs="Arial"/>
          <w:sz w:val="24"/>
          <w:szCs w:val="24"/>
        </w:rPr>
        <w:t>seeking</w:t>
      </w:r>
      <w:r w:rsidR="00DE2629">
        <w:rPr>
          <w:rFonts w:ascii="Arial" w:hAnsi="Arial" w:cs="Arial"/>
          <w:sz w:val="24"/>
          <w:szCs w:val="24"/>
        </w:rPr>
        <w:t xml:space="preserve"> to generate discussion</w:t>
      </w:r>
      <w:r w:rsidR="007F710D">
        <w:rPr>
          <w:rFonts w:ascii="Arial" w:hAnsi="Arial" w:cs="Arial"/>
          <w:sz w:val="24"/>
          <w:szCs w:val="24"/>
        </w:rPr>
        <w:t xml:space="preserve"> </w:t>
      </w:r>
      <w:r w:rsidR="002E38B7">
        <w:rPr>
          <w:rFonts w:ascii="Arial" w:hAnsi="Arial" w:cs="Arial"/>
          <w:sz w:val="24"/>
          <w:szCs w:val="24"/>
        </w:rPr>
        <w:t xml:space="preserve">more </w:t>
      </w:r>
      <w:r w:rsidR="007F710D">
        <w:rPr>
          <w:rFonts w:ascii="Arial" w:hAnsi="Arial" w:cs="Arial"/>
          <w:sz w:val="24"/>
          <w:szCs w:val="24"/>
        </w:rPr>
        <w:t>generally</w:t>
      </w:r>
      <w:r w:rsidR="00DE2629">
        <w:rPr>
          <w:rFonts w:ascii="Arial" w:hAnsi="Arial" w:cs="Arial"/>
          <w:sz w:val="24"/>
          <w:szCs w:val="24"/>
        </w:rPr>
        <w:t xml:space="preserve"> on a significant emerging </w:t>
      </w:r>
      <w:r w:rsidR="002E38B7">
        <w:rPr>
          <w:rFonts w:ascii="Arial" w:hAnsi="Arial" w:cs="Arial"/>
          <w:sz w:val="24"/>
          <w:szCs w:val="24"/>
        </w:rPr>
        <w:t>challenge</w:t>
      </w:r>
      <w:r w:rsidR="00DE2629">
        <w:rPr>
          <w:rFonts w:ascii="Arial" w:hAnsi="Arial" w:cs="Arial"/>
          <w:sz w:val="24"/>
          <w:szCs w:val="24"/>
        </w:rPr>
        <w:t>.</w:t>
      </w:r>
      <w:r w:rsidR="007F710D">
        <w:rPr>
          <w:rFonts w:ascii="Arial" w:hAnsi="Arial" w:cs="Arial"/>
          <w:sz w:val="24"/>
          <w:szCs w:val="24"/>
        </w:rPr>
        <w:t xml:space="preserve"> If so, </w:t>
      </w:r>
      <w:r w:rsidR="002E38B7">
        <w:rPr>
          <w:rFonts w:ascii="Arial" w:hAnsi="Arial" w:cs="Arial"/>
          <w:sz w:val="24"/>
          <w:szCs w:val="24"/>
        </w:rPr>
        <w:t>he</w:t>
      </w:r>
      <w:r w:rsidR="007F710D">
        <w:rPr>
          <w:rFonts w:ascii="Arial" w:hAnsi="Arial" w:cs="Arial"/>
          <w:sz w:val="24"/>
          <w:szCs w:val="24"/>
        </w:rPr>
        <w:t xml:space="preserve"> was successful</w:t>
      </w:r>
      <w:r w:rsidR="002E38B7">
        <w:rPr>
          <w:rFonts w:ascii="Arial" w:hAnsi="Arial" w:cs="Arial"/>
          <w:sz w:val="24"/>
          <w:szCs w:val="24"/>
        </w:rPr>
        <w:t xml:space="preserve"> and, as</w:t>
      </w:r>
      <w:r w:rsidR="007F710D">
        <w:rPr>
          <w:rFonts w:ascii="Arial" w:hAnsi="Arial" w:cs="Arial"/>
          <w:sz w:val="24"/>
          <w:szCs w:val="24"/>
        </w:rPr>
        <w:t xml:space="preserve"> Kidwell states: </w:t>
      </w:r>
      <w:r w:rsidR="00AD0688">
        <w:rPr>
          <w:rFonts w:ascii="Arial" w:hAnsi="Arial" w:cs="Arial"/>
          <w:sz w:val="24"/>
          <w:szCs w:val="24"/>
        </w:rPr>
        <w:t>‘</w:t>
      </w:r>
      <w:r w:rsidR="00AD0688" w:rsidRPr="007F710D">
        <w:t>Lynn</w:t>
      </w:r>
      <w:r w:rsidR="007F710D">
        <w:rPr>
          <w:rFonts w:ascii="Arial" w:hAnsi="Arial" w:cs="Arial"/>
          <w:sz w:val="24"/>
          <w:szCs w:val="24"/>
        </w:rPr>
        <w:t xml:space="preserve"> </w:t>
      </w:r>
      <w:r w:rsidR="007F710D" w:rsidRPr="007F710D">
        <w:rPr>
          <w:rFonts w:ascii="Arial" w:hAnsi="Arial" w:cs="Arial"/>
          <w:sz w:val="24"/>
          <w:szCs w:val="24"/>
        </w:rPr>
        <w:t>White’s “The Historical Roots of Our Ecologic Crisis” (1967) is one of the most cited articles to be published on religion and ecology, and serves as a standard reference point for scholarship seeking to correlate Christianity and the environmental crisis</w:t>
      </w:r>
      <w:r w:rsidR="007F710D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7F710D" w:rsidRPr="007F710D">
        <w:rPr>
          <w:rFonts w:ascii="Arial" w:hAnsi="Arial" w:cs="Arial"/>
          <w:sz w:val="24"/>
          <w:szCs w:val="24"/>
        </w:rPr>
        <w:t>’</w:t>
      </w:r>
      <w:r w:rsidR="007F710D">
        <w:rPr>
          <w:rFonts w:ascii="Arial" w:hAnsi="Arial" w:cs="Arial"/>
          <w:sz w:val="24"/>
          <w:szCs w:val="24"/>
        </w:rPr>
        <w:t>.</w:t>
      </w:r>
    </w:p>
    <w:p w14:paraId="4D61806E" w14:textId="19BA45BA" w:rsidR="00B816AD" w:rsidRDefault="002E38B7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3F6C53">
        <w:rPr>
          <w:rFonts w:ascii="Arial" w:hAnsi="Arial" w:cs="Arial"/>
          <w:sz w:val="24"/>
          <w:szCs w:val="24"/>
        </w:rPr>
        <w:t xml:space="preserve"> review of both papers has highlighted</w:t>
      </w:r>
      <w:r w:rsidR="00160CC6">
        <w:rPr>
          <w:rFonts w:ascii="Arial" w:hAnsi="Arial" w:cs="Arial"/>
          <w:sz w:val="24"/>
          <w:szCs w:val="24"/>
        </w:rPr>
        <w:t xml:space="preserve"> </w:t>
      </w:r>
      <w:r w:rsidR="003F6C53">
        <w:rPr>
          <w:rFonts w:ascii="Arial" w:hAnsi="Arial" w:cs="Arial"/>
          <w:sz w:val="24"/>
          <w:szCs w:val="24"/>
        </w:rPr>
        <w:t xml:space="preserve">similarities and differences in their content and approach. </w:t>
      </w:r>
      <w:r w:rsidR="00FB04A0">
        <w:rPr>
          <w:rFonts w:ascii="Arial" w:hAnsi="Arial" w:cs="Arial"/>
          <w:sz w:val="24"/>
          <w:szCs w:val="24"/>
        </w:rPr>
        <w:t>Both were produced by authors who were well regarded in their respective fields.</w:t>
      </w:r>
      <w:r w:rsidR="003F6C53">
        <w:rPr>
          <w:rFonts w:ascii="Arial" w:hAnsi="Arial" w:cs="Arial"/>
          <w:sz w:val="24"/>
          <w:szCs w:val="24"/>
        </w:rPr>
        <w:t xml:space="preserve"> </w:t>
      </w:r>
      <w:r w:rsidR="00FB04A0">
        <w:rPr>
          <w:rFonts w:ascii="Arial" w:hAnsi="Arial" w:cs="Arial"/>
          <w:sz w:val="24"/>
          <w:szCs w:val="24"/>
        </w:rPr>
        <w:t xml:space="preserve">White’s specialism was as a medieval historian and this is reflected in his </w:t>
      </w:r>
      <w:r w:rsidR="00231826">
        <w:rPr>
          <w:rFonts w:ascii="Arial" w:hAnsi="Arial" w:cs="Arial"/>
          <w:sz w:val="24"/>
          <w:szCs w:val="24"/>
        </w:rPr>
        <w:t>comprehensive inclusion of medieval dogma at the expense of scientific detail.</w:t>
      </w:r>
      <w:r w:rsidR="00B816AD">
        <w:rPr>
          <w:rFonts w:ascii="Arial" w:hAnsi="Arial" w:cs="Arial"/>
          <w:sz w:val="24"/>
          <w:szCs w:val="24"/>
        </w:rPr>
        <w:t xml:space="preserve">  His focus throughout the paper is on the impact of broader historic social developments on mankind’s relationship with the environment.  By contrast </w:t>
      </w:r>
      <w:r w:rsidR="00B816AD">
        <w:rPr>
          <w:rFonts w:ascii="Arial" w:hAnsi="Arial" w:cs="Arial"/>
          <w:sz w:val="24"/>
          <w:szCs w:val="24"/>
        </w:rPr>
        <w:lastRenderedPageBreak/>
        <w:t>Botelho’s team included both social scientists and soil scientists, and thus the paper is more comprehensive displaying not only an understanding of global influences but also a scientific analysis of the local environmental factors involved.</w:t>
      </w:r>
    </w:p>
    <w:p w14:paraId="53039156" w14:textId="36B69C14" w:rsidR="000C3F97" w:rsidRDefault="00B816AD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Both papers</w:t>
      </w:r>
      <w:r w:rsidR="003F6C53">
        <w:rPr>
          <w:rFonts w:ascii="Arial" w:hAnsi="Arial" w:cs="Arial"/>
          <w:sz w:val="24"/>
          <w:szCs w:val="24"/>
        </w:rPr>
        <w:t xml:space="preserve"> are attuned to their respective audiences. White displays </w:t>
      </w:r>
      <w:r w:rsidR="00231826">
        <w:rPr>
          <w:rFonts w:ascii="Arial" w:hAnsi="Arial" w:cs="Arial"/>
          <w:sz w:val="24"/>
          <w:szCs w:val="24"/>
        </w:rPr>
        <w:t>the</w:t>
      </w:r>
      <w:r w:rsidR="003F6C53">
        <w:rPr>
          <w:rFonts w:ascii="Arial" w:hAnsi="Arial" w:cs="Arial"/>
          <w:sz w:val="24"/>
          <w:szCs w:val="24"/>
        </w:rPr>
        <w:t xml:space="preserve"> conversational style of presenting a new hypothesis to an invited audience of western scientific professionals. Botelho in contrast has produced a</w:t>
      </w:r>
      <w:r w:rsidR="00FB04A0">
        <w:rPr>
          <w:rFonts w:ascii="Arial" w:hAnsi="Arial" w:cs="Arial"/>
          <w:sz w:val="24"/>
          <w:szCs w:val="24"/>
        </w:rPr>
        <w:t xml:space="preserve"> full</w:t>
      </w:r>
      <w:r w:rsidR="003F6C53">
        <w:rPr>
          <w:rFonts w:ascii="Arial" w:hAnsi="Arial" w:cs="Arial"/>
          <w:sz w:val="24"/>
          <w:szCs w:val="24"/>
        </w:rPr>
        <w:t xml:space="preserve"> scientific report, appropriate for the readership of a </w:t>
      </w:r>
      <w:r w:rsidR="00231826">
        <w:rPr>
          <w:rFonts w:ascii="Arial" w:hAnsi="Arial" w:cs="Arial"/>
          <w:sz w:val="24"/>
          <w:szCs w:val="24"/>
        </w:rPr>
        <w:t>specialised</w:t>
      </w:r>
      <w:r w:rsidR="003F6C53">
        <w:rPr>
          <w:rFonts w:ascii="Arial" w:hAnsi="Arial" w:cs="Arial"/>
          <w:sz w:val="24"/>
          <w:szCs w:val="24"/>
        </w:rPr>
        <w:t xml:space="preserve"> journal.  </w:t>
      </w:r>
      <w:r w:rsidR="00FB04A0">
        <w:rPr>
          <w:rFonts w:ascii="Arial" w:hAnsi="Arial" w:cs="Arial"/>
          <w:sz w:val="24"/>
          <w:szCs w:val="24"/>
        </w:rPr>
        <w:t xml:space="preserve">Both papers also reflect their context in terms of the development of the environmental movement at the time of </w:t>
      </w:r>
      <w:r w:rsidR="004B052B">
        <w:rPr>
          <w:rFonts w:ascii="Arial" w:hAnsi="Arial" w:cs="Arial"/>
          <w:sz w:val="24"/>
          <w:szCs w:val="24"/>
        </w:rPr>
        <w:t>publication</w:t>
      </w:r>
      <w:r w:rsidR="00FB04A0">
        <w:rPr>
          <w:rFonts w:ascii="Arial" w:hAnsi="Arial" w:cs="Arial"/>
          <w:sz w:val="24"/>
          <w:szCs w:val="24"/>
        </w:rPr>
        <w:t>, with White’s paper offering an exploratory look into the history of a crisis the extent of which was still becoming clear.  Similarly</w:t>
      </w:r>
      <w:r>
        <w:rPr>
          <w:rFonts w:ascii="Arial" w:hAnsi="Arial" w:cs="Arial"/>
          <w:sz w:val="24"/>
          <w:szCs w:val="24"/>
        </w:rPr>
        <w:t>,</w:t>
      </w:r>
      <w:r w:rsidR="00FB04A0">
        <w:rPr>
          <w:rFonts w:ascii="Arial" w:hAnsi="Arial" w:cs="Arial"/>
          <w:sz w:val="24"/>
          <w:szCs w:val="24"/>
        </w:rPr>
        <w:t xml:space="preserve"> Botelho’s paper </w:t>
      </w:r>
      <w:r w:rsidR="00160CC6">
        <w:rPr>
          <w:rFonts w:ascii="Arial" w:hAnsi="Arial" w:cs="Arial"/>
          <w:sz w:val="24"/>
          <w:szCs w:val="24"/>
        </w:rPr>
        <w:t>incorporates</w:t>
      </w:r>
      <w:r w:rsidR="00FB04A0">
        <w:rPr>
          <w:rFonts w:ascii="Arial" w:hAnsi="Arial" w:cs="Arial"/>
          <w:sz w:val="24"/>
          <w:szCs w:val="24"/>
        </w:rPr>
        <w:t xml:space="preserve"> the scientific </w:t>
      </w:r>
      <w:r>
        <w:rPr>
          <w:rFonts w:ascii="Arial" w:hAnsi="Arial" w:cs="Arial"/>
          <w:sz w:val="24"/>
          <w:szCs w:val="24"/>
        </w:rPr>
        <w:t>research</w:t>
      </w:r>
      <w:r w:rsidR="00FB04A0">
        <w:rPr>
          <w:rFonts w:ascii="Arial" w:hAnsi="Arial" w:cs="Arial"/>
          <w:sz w:val="24"/>
          <w:szCs w:val="24"/>
        </w:rPr>
        <w:t xml:space="preserve"> that had taken place in the intervening period, and addressed a known </w:t>
      </w:r>
      <w:r w:rsidR="004B052B">
        <w:rPr>
          <w:rFonts w:ascii="Arial" w:hAnsi="Arial" w:cs="Arial"/>
          <w:sz w:val="24"/>
          <w:szCs w:val="24"/>
        </w:rPr>
        <w:t xml:space="preserve">and quantified </w:t>
      </w:r>
      <w:r w:rsidR="00FB04A0">
        <w:rPr>
          <w:rFonts w:ascii="Arial" w:hAnsi="Arial" w:cs="Arial"/>
          <w:sz w:val="24"/>
          <w:szCs w:val="24"/>
        </w:rPr>
        <w:t>environmental</w:t>
      </w:r>
      <w:r w:rsidR="001C6109">
        <w:rPr>
          <w:rFonts w:ascii="Arial" w:hAnsi="Arial" w:cs="Arial"/>
          <w:sz w:val="24"/>
          <w:szCs w:val="24"/>
        </w:rPr>
        <w:t xml:space="preserve"> challenge</w:t>
      </w:r>
      <w:r w:rsidR="00FB04A0">
        <w:rPr>
          <w:rFonts w:ascii="Arial" w:hAnsi="Arial" w:cs="Arial"/>
          <w:sz w:val="24"/>
          <w:szCs w:val="24"/>
        </w:rPr>
        <w:t>.</w:t>
      </w:r>
    </w:p>
    <w:p w14:paraId="55384EED" w14:textId="52B82ED9" w:rsidR="00FB04A0" w:rsidRDefault="00FB04A0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terms of both papers’ reflections on the causes of the crisis, </w:t>
      </w:r>
      <w:r w:rsidR="00160CC6">
        <w:rPr>
          <w:rFonts w:ascii="Arial" w:hAnsi="Arial" w:cs="Arial"/>
          <w:sz w:val="24"/>
          <w:szCs w:val="24"/>
        </w:rPr>
        <w:t>contrasting</w:t>
      </w:r>
      <w:r>
        <w:rPr>
          <w:rFonts w:ascii="Arial" w:hAnsi="Arial" w:cs="Arial"/>
          <w:sz w:val="24"/>
          <w:szCs w:val="24"/>
        </w:rPr>
        <w:t xml:space="preserve"> approach</w:t>
      </w:r>
      <w:r w:rsidR="00160CC6">
        <w:rPr>
          <w:rFonts w:ascii="Arial" w:hAnsi="Arial" w:cs="Arial"/>
          <w:sz w:val="24"/>
          <w:szCs w:val="24"/>
        </w:rPr>
        <w:t>es</w:t>
      </w:r>
      <w:r w:rsidR="006A4C48">
        <w:rPr>
          <w:rFonts w:ascii="Arial" w:hAnsi="Arial" w:cs="Arial"/>
          <w:sz w:val="24"/>
          <w:szCs w:val="24"/>
        </w:rPr>
        <w:t xml:space="preserve"> are apparent</w:t>
      </w:r>
      <w:r w:rsidR="00B816AD">
        <w:rPr>
          <w:rFonts w:ascii="Arial" w:hAnsi="Arial" w:cs="Arial"/>
          <w:sz w:val="24"/>
          <w:szCs w:val="24"/>
        </w:rPr>
        <w:t xml:space="preserve">.  Botelho discusses in detail the inter-related </w:t>
      </w:r>
      <w:r w:rsidR="00AD288B">
        <w:rPr>
          <w:rFonts w:ascii="Arial" w:hAnsi="Arial" w:cs="Arial"/>
          <w:sz w:val="24"/>
          <w:szCs w:val="24"/>
        </w:rPr>
        <w:t xml:space="preserve">local </w:t>
      </w:r>
      <w:r w:rsidR="00B816AD">
        <w:rPr>
          <w:rFonts w:ascii="Arial" w:hAnsi="Arial" w:cs="Arial"/>
          <w:sz w:val="24"/>
          <w:szCs w:val="24"/>
        </w:rPr>
        <w:t xml:space="preserve">factors which combined to create a complex and multi-faceted </w:t>
      </w:r>
      <w:r w:rsidR="001E5FFF">
        <w:rPr>
          <w:rFonts w:ascii="Arial" w:hAnsi="Arial" w:cs="Arial"/>
          <w:sz w:val="24"/>
          <w:szCs w:val="24"/>
        </w:rPr>
        <w:t>challenge.  White</w:t>
      </w:r>
      <w:r w:rsidR="00160CC6">
        <w:rPr>
          <w:rFonts w:ascii="Arial" w:hAnsi="Arial" w:cs="Arial"/>
          <w:sz w:val="24"/>
          <w:szCs w:val="24"/>
        </w:rPr>
        <w:t xml:space="preserve"> </w:t>
      </w:r>
      <w:r w:rsidR="001E5FFF">
        <w:rPr>
          <w:rFonts w:ascii="Arial" w:hAnsi="Arial" w:cs="Arial"/>
          <w:sz w:val="24"/>
          <w:szCs w:val="24"/>
        </w:rPr>
        <w:t>explores just one theory</w:t>
      </w:r>
      <w:r w:rsidR="0058567E">
        <w:rPr>
          <w:rFonts w:ascii="Arial" w:hAnsi="Arial" w:cs="Arial"/>
          <w:sz w:val="24"/>
          <w:szCs w:val="24"/>
        </w:rPr>
        <w:t xml:space="preserve">, that of a marriage between science and technology </w:t>
      </w:r>
      <w:r w:rsidR="00AD288B">
        <w:rPr>
          <w:rFonts w:ascii="Arial" w:hAnsi="Arial" w:cs="Arial"/>
          <w:sz w:val="24"/>
          <w:szCs w:val="24"/>
        </w:rPr>
        <w:t xml:space="preserve">in the western world </w:t>
      </w:r>
      <w:r w:rsidR="0058567E">
        <w:rPr>
          <w:rFonts w:ascii="Arial" w:hAnsi="Arial" w:cs="Arial"/>
          <w:sz w:val="24"/>
          <w:szCs w:val="24"/>
        </w:rPr>
        <w:t xml:space="preserve">enabled by </w:t>
      </w:r>
      <w:r w:rsidR="001C6109">
        <w:rPr>
          <w:rFonts w:ascii="Arial" w:hAnsi="Arial" w:cs="Arial"/>
          <w:sz w:val="24"/>
          <w:szCs w:val="24"/>
        </w:rPr>
        <w:t xml:space="preserve">the introduction of western Christian theology and </w:t>
      </w:r>
      <w:r w:rsidR="0058567E">
        <w:rPr>
          <w:rFonts w:ascii="Arial" w:hAnsi="Arial" w:cs="Arial"/>
          <w:sz w:val="24"/>
          <w:szCs w:val="24"/>
        </w:rPr>
        <w:t>social democratic revolutions.  Neither author explores the wider contributing factors such as legal developments in corporate structure</w:t>
      </w:r>
      <w:r w:rsidR="00AF2BE9">
        <w:rPr>
          <w:rFonts w:ascii="Arial" w:hAnsi="Arial" w:cs="Arial"/>
          <w:sz w:val="24"/>
          <w:szCs w:val="24"/>
        </w:rPr>
        <w:t>s</w:t>
      </w:r>
      <w:r w:rsidR="0058567E">
        <w:rPr>
          <w:rFonts w:ascii="Arial" w:hAnsi="Arial" w:cs="Arial"/>
          <w:sz w:val="24"/>
          <w:szCs w:val="24"/>
        </w:rPr>
        <w:t>, the impact of art and literature</w:t>
      </w:r>
      <w:r w:rsidR="00AF2BE9">
        <w:rPr>
          <w:rFonts w:ascii="Arial" w:hAnsi="Arial" w:cs="Arial"/>
          <w:sz w:val="24"/>
          <w:szCs w:val="24"/>
        </w:rPr>
        <w:t xml:space="preserve">, population growth and deliberate introduction of consumerist policies </w:t>
      </w:r>
      <w:r w:rsidR="00160CC6">
        <w:rPr>
          <w:rFonts w:ascii="Arial" w:hAnsi="Arial" w:cs="Arial"/>
          <w:sz w:val="24"/>
          <w:szCs w:val="24"/>
        </w:rPr>
        <w:t>resulting from</w:t>
      </w:r>
      <w:r w:rsidR="00AF2BE9">
        <w:rPr>
          <w:rFonts w:ascii="Arial" w:hAnsi="Arial" w:cs="Arial"/>
          <w:sz w:val="24"/>
          <w:szCs w:val="24"/>
        </w:rPr>
        <w:t xml:space="preserve"> a post-war economic slump.</w:t>
      </w:r>
    </w:p>
    <w:p w14:paraId="49309B1E" w14:textId="71F719CC" w:rsidR="00D73AE0" w:rsidRDefault="00AF2BE9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solutions proposed </w:t>
      </w:r>
      <w:r w:rsidR="00160CC6">
        <w:rPr>
          <w:rFonts w:ascii="Arial" w:hAnsi="Arial" w:cs="Arial"/>
          <w:sz w:val="24"/>
          <w:szCs w:val="24"/>
        </w:rPr>
        <w:t>in</w:t>
      </w:r>
      <w:r>
        <w:rPr>
          <w:rFonts w:ascii="Arial" w:hAnsi="Arial" w:cs="Arial"/>
          <w:sz w:val="24"/>
          <w:szCs w:val="24"/>
        </w:rPr>
        <w:t xml:space="preserve"> both papers reflect the differences in their assessment of the causes.  Botelho’s paper considers that a collaborative multi-agency solution</w:t>
      </w:r>
      <w:r w:rsidR="002E38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required in order to tackle all the multifaceted </w:t>
      </w:r>
      <w:r w:rsidR="006A4C48">
        <w:rPr>
          <w:rFonts w:ascii="Arial" w:hAnsi="Arial" w:cs="Arial"/>
          <w:sz w:val="24"/>
          <w:szCs w:val="24"/>
        </w:rPr>
        <w:t>challenges</w:t>
      </w:r>
      <w:r>
        <w:rPr>
          <w:rFonts w:ascii="Arial" w:hAnsi="Arial" w:cs="Arial"/>
          <w:sz w:val="24"/>
          <w:szCs w:val="24"/>
        </w:rPr>
        <w:t xml:space="preserve"> involved.  She dedicates a substantial amount of text </w:t>
      </w:r>
      <w:r w:rsidR="00C47E12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 the paper to explore fully the role of each agency and how the</w:t>
      </w:r>
      <w:r w:rsidR="00C47E12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work</w:t>
      </w:r>
      <w:r w:rsidR="00CF0BA6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together to </w:t>
      </w:r>
      <w:r w:rsidR="00C47E12">
        <w:rPr>
          <w:rFonts w:ascii="Arial" w:hAnsi="Arial" w:cs="Arial"/>
          <w:sz w:val="24"/>
          <w:szCs w:val="24"/>
        </w:rPr>
        <w:t>generate</w:t>
      </w:r>
      <w:r>
        <w:rPr>
          <w:rFonts w:ascii="Arial" w:hAnsi="Arial" w:cs="Arial"/>
          <w:sz w:val="24"/>
          <w:szCs w:val="24"/>
        </w:rPr>
        <w:t xml:space="preserve"> </w:t>
      </w:r>
      <w:r w:rsidR="00CF0BA6">
        <w:rPr>
          <w:rFonts w:ascii="Arial" w:hAnsi="Arial" w:cs="Arial"/>
          <w:sz w:val="24"/>
          <w:szCs w:val="24"/>
        </w:rPr>
        <w:t xml:space="preserve">a comprehensive solution.  </w:t>
      </w:r>
      <w:r>
        <w:rPr>
          <w:rFonts w:ascii="Arial" w:hAnsi="Arial" w:cs="Arial"/>
          <w:sz w:val="24"/>
          <w:szCs w:val="24"/>
        </w:rPr>
        <w:t xml:space="preserve">White, in contrast, proposes only that a new religious dogma is required. </w:t>
      </w:r>
      <w:r w:rsidR="00CF0BA6">
        <w:rPr>
          <w:rFonts w:ascii="Arial" w:hAnsi="Arial" w:cs="Arial"/>
          <w:sz w:val="24"/>
          <w:szCs w:val="24"/>
        </w:rPr>
        <w:t xml:space="preserve">He gives no analysis of the practical implications of adopting this solution, nor does he consider whether this would be universally applicable.  </w:t>
      </w:r>
    </w:p>
    <w:p w14:paraId="0710FEA8" w14:textId="2A83F950" w:rsidR="00AF2BE9" w:rsidRDefault="00CF0BA6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Furthermore, Botelho undertakes a review process in which she highlights potential</w:t>
      </w:r>
      <w:r w:rsidR="00AF2BE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drawbacks to her solution such as the potential exclusion of the women and the young. Indeed</w:t>
      </w:r>
      <w:r w:rsidR="00D73AE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we</w:t>
      </w:r>
      <w:r w:rsidR="00C47E12">
        <w:rPr>
          <w:rFonts w:ascii="Arial" w:hAnsi="Arial" w:cs="Arial"/>
          <w:sz w:val="24"/>
          <w:szCs w:val="24"/>
        </w:rPr>
        <w:t xml:space="preserve"> subsequently</w:t>
      </w:r>
      <w:r>
        <w:rPr>
          <w:rFonts w:ascii="Arial" w:hAnsi="Arial" w:cs="Arial"/>
          <w:sz w:val="24"/>
          <w:szCs w:val="24"/>
        </w:rPr>
        <w:t xml:space="preserve"> see that Botelho continue</w:t>
      </w:r>
      <w:r w:rsidR="00C47E1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to explore how these obstacles could be overcome</w:t>
      </w:r>
      <w:r w:rsidR="00D73AE0">
        <w:rPr>
          <w:rFonts w:ascii="Arial" w:hAnsi="Arial" w:cs="Arial"/>
          <w:sz w:val="24"/>
          <w:szCs w:val="24"/>
        </w:rPr>
        <w:t>, with particular emphasis on the role of education</w:t>
      </w:r>
      <w:r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D73AE0">
        <w:rPr>
          <w:rFonts w:ascii="Arial" w:hAnsi="Arial" w:cs="Arial"/>
          <w:sz w:val="24"/>
          <w:szCs w:val="24"/>
        </w:rPr>
        <w:t xml:space="preserve">.   White, in contrast, offers no assessment of potential drawbacks to his solution which might, for example, have included the exclusion of non-Christian communities, legal challenges in implementation and </w:t>
      </w:r>
      <w:r w:rsidR="00C47E12">
        <w:rPr>
          <w:rFonts w:ascii="Arial" w:hAnsi="Arial" w:cs="Arial"/>
          <w:sz w:val="24"/>
          <w:szCs w:val="24"/>
        </w:rPr>
        <w:t xml:space="preserve">the </w:t>
      </w:r>
      <w:r w:rsidR="00D73AE0">
        <w:rPr>
          <w:rFonts w:ascii="Arial" w:hAnsi="Arial" w:cs="Arial"/>
          <w:sz w:val="24"/>
          <w:szCs w:val="24"/>
        </w:rPr>
        <w:t xml:space="preserve">lack of appropriate methods </w:t>
      </w:r>
      <w:r w:rsidR="002E38B7">
        <w:rPr>
          <w:rFonts w:ascii="Arial" w:hAnsi="Arial" w:cs="Arial"/>
          <w:sz w:val="24"/>
          <w:szCs w:val="24"/>
        </w:rPr>
        <w:t>of</w:t>
      </w:r>
      <w:r w:rsidR="00D73AE0">
        <w:rPr>
          <w:rFonts w:ascii="Arial" w:hAnsi="Arial" w:cs="Arial"/>
          <w:sz w:val="24"/>
          <w:szCs w:val="24"/>
        </w:rPr>
        <w:t xml:space="preserve"> quantif</w:t>
      </w:r>
      <w:r w:rsidR="002E38B7">
        <w:rPr>
          <w:rFonts w:ascii="Arial" w:hAnsi="Arial" w:cs="Arial"/>
          <w:sz w:val="24"/>
          <w:szCs w:val="24"/>
        </w:rPr>
        <w:t>ication</w:t>
      </w:r>
      <w:r w:rsidR="00D73AE0">
        <w:rPr>
          <w:rFonts w:ascii="Arial" w:hAnsi="Arial" w:cs="Arial"/>
          <w:sz w:val="24"/>
          <w:szCs w:val="24"/>
        </w:rPr>
        <w:t>.</w:t>
      </w:r>
    </w:p>
    <w:p w14:paraId="640C68E3" w14:textId="60AFBBBE" w:rsidR="00D73AE0" w:rsidRDefault="00C920B8" w:rsidP="00BC3D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</w:t>
      </w:r>
      <w:r w:rsidR="00D73AE0">
        <w:rPr>
          <w:rFonts w:ascii="Arial" w:hAnsi="Arial" w:cs="Arial"/>
          <w:sz w:val="24"/>
          <w:szCs w:val="24"/>
        </w:rPr>
        <w:t>Botelho</w:t>
      </w:r>
      <w:r>
        <w:rPr>
          <w:rFonts w:ascii="Arial" w:hAnsi="Arial" w:cs="Arial"/>
          <w:sz w:val="24"/>
          <w:szCs w:val="24"/>
        </w:rPr>
        <w:t>’s paper</w:t>
      </w:r>
      <w:r w:rsidR="00D73AE0">
        <w:rPr>
          <w:rFonts w:ascii="Arial" w:hAnsi="Arial" w:cs="Arial"/>
          <w:sz w:val="24"/>
          <w:szCs w:val="24"/>
        </w:rPr>
        <w:t xml:space="preserve"> </w:t>
      </w:r>
      <w:r w:rsidR="00C47E12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the presentation of a scientific report assessing </w:t>
      </w:r>
      <w:r w:rsidR="00555B4C">
        <w:rPr>
          <w:rFonts w:ascii="Arial" w:hAnsi="Arial" w:cs="Arial"/>
          <w:sz w:val="24"/>
          <w:szCs w:val="24"/>
        </w:rPr>
        <w:t xml:space="preserve">the causes of an environmental crisis in a particular </w:t>
      </w:r>
      <w:r w:rsidR="00AB393C">
        <w:rPr>
          <w:rFonts w:ascii="Arial" w:hAnsi="Arial" w:cs="Arial"/>
          <w:sz w:val="24"/>
          <w:szCs w:val="24"/>
        </w:rPr>
        <w:t>bioregion</w:t>
      </w:r>
      <w:r w:rsidR="00555B4C">
        <w:rPr>
          <w:rFonts w:ascii="Arial" w:hAnsi="Arial" w:cs="Arial"/>
          <w:sz w:val="24"/>
          <w:szCs w:val="24"/>
        </w:rPr>
        <w:t xml:space="preserve">, </w:t>
      </w:r>
      <w:r w:rsidR="00AB393C">
        <w:rPr>
          <w:rFonts w:ascii="Arial" w:hAnsi="Arial" w:cs="Arial"/>
          <w:sz w:val="24"/>
          <w:szCs w:val="24"/>
        </w:rPr>
        <w:t xml:space="preserve">and to </w:t>
      </w:r>
      <w:r w:rsidR="00555B4C">
        <w:rPr>
          <w:rFonts w:ascii="Arial" w:hAnsi="Arial" w:cs="Arial"/>
          <w:sz w:val="24"/>
          <w:szCs w:val="24"/>
        </w:rPr>
        <w:t>descri</w:t>
      </w:r>
      <w:r w:rsidR="00AB393C">
        <w:rPr>
          <w:rFonts w:ascii="Arial" w:hAnsi="Arial" w:cs="Arial"/>
          <w:sz w:val="24"/>
          <w:szCs w:val="24"/>
        </w:rPr>
        <w:t>be</w:t>
      </w:r>
      <w:r w:rsidR="00555B4C">
        <w:rPr>
          <w:rFonts w:ascii="Arial" w:hAnsi="Arial" w:cs="Arial"/>
          <w:sz w:val="24"/>
          <w:szCs w:val="24"/>
        </w:rPr>
        <w:t xml:space="preserve"> and review a solution which has already been </w:t>
      </w:r>
      <w:r w:rsidR="00160CC6">
        <w:rPr>
          <w:rFonts w:ascii="Arial" w:hAnsi="Arial" w:cs="Arial"/>
          <w:sz w:val="24"/>
          <w:szCs w:val="24"/>
        </w:rPr>
        <w:t xml:space="preserve">partially </w:t>
      </w:r>
      <w:r w:rsidR="00555B4C">
        <w:rPr>
          <w:rFonts w:ascii="Arial" w:hAnsi="Arial" w:cs="Arial"/>
          <w:sz w:val="24"/>
          <w:szCs w:val="24"/>
        </w:rPr>
        <w:t>implemented.  The purpose of White’s paper</w:t>
      </w:r>
      <w:r w:rsidR="00160CC6">
        <w:rPr>
          <w:rFonts w:ascii="Arial" w:hAnsi="Arial" w:cs="Arial"/>
          <w:sz w:val="24"/>
          <w:szCs w:val="24"/>
        </w:rPr>
        <w:t xml:space="preserve"> is less clear but</w:t>
      </w:r>
      <w:r w:rsidR="00555B4C">
        <w:rPr>
          <w:rFonts w:ascii="Arial" w:hAnsi="Arial" w:cs="Arial"/>
          <w:sz w:val="24"/>
          <w:szCs w:val="24"/>
        </w:rPr>
        <w:t xml:space="preserve"> </w:t>
      </w:r>
      <w:r w:rsidR="00C47E12">
        <w:rPr>
          <w:rFonts w:ascii="Arial" w:hAnsi="Arial" w:cs="Arial"/>
          <w:sz w:val="24"/>
          <w:szCs w:val="24"/>
        </w:rPr>
        <w:t>may have been</w:t>
      </w:r>
      <w:r w:rsidR="002F205D">
        <w:rPr>
          <w:rFonts w:ascii="Arial" w:hAnsi="Arial" w:cs="Arial"/>
          <w:sz w:val="24"/>
          <w:szCs w:val="24"/>
        </w:rPr>
        <w:t xml:space="preserve"> to </w:t>
      </w:r>
      <w:r w:rsidR="00C47E12">
        <w:rPr>
          <w:rFonts w:ascii="Arial" w:hAnsi="Arial" w:cs="Arial"/>
          <w:sz w:val="24"/>
          <w:szCs w:val="24"/>
        </w:rPr>
        <w:t>prompt</w:t>
      </w:r>
      <w:r w:rsidR="00555B4C">
        <w:rPr>
          <w:rFonts w:ascii="Arial" w:hAnsi="Arial" w:cs="Arial"/>
          <w:sz w:val="24"/>
          <w:szCs w:val="24"/>
        </w:rPr>
        <w:t xml:space="preserve"> a debat</w:t>
      </w:r>
      <w:r w:rsidR="002E38B7">
        <w:rPr>
          <w:rFonts w:ascii="Arial" w:hAnsi="Arial" w:cs="Arial"/>
          <w:sz w:val="24"/>
          <w:szCs w:val="24"/>
        </w:rPr>
        <w:t xml:space="preserve">e about </w:t>
      </w:r>
      <w:r w:rsidR="002E38B7">
        <w:rPr>
          <w:rFonts w:ascii="Arial" w:hAnsi="Arial" w:cs="Arial"/>
          <w:sz w:val="24"/>
          <w:szCs w:val="24"/>
        </w:rPr>
        <w:lastRenderedPageBreak/>
        <w:t xml:space="preserve">Christianity’s role in </w:t>
      </w:r>
      <w:r w:rsidR="00555B4C">
        <w:rPr>
          <w:rFonts w:ascii="Arial" w:hAnsi="Arial" w:cs="Arial"/>
          <w:sz w:val="24"/>
          <w:szCs w:val="24"/>
        </w:rPr>
        <w:t xml:space="preserve">the environmental crisis.  </w:t>
      </w:r>
      <w:r w:rsidR="00C47E12">
        <w:rPr>
          <w:rFonts w:ascii="Arial" w:hAnsi="Arial" w:cs="Arial"/>
          <w:sz w:val="24"/>
          <w:szCs w:val="24"/>
        </w:rPr>
        <w:t>If so, g</w:t>
      </w:r>
      <w:r w:rsidR="002F205D">
        <w:rPr>
          <w:rFonts w:ascii="Arial" w:hAnsi="Arial" w:cs="Arial"/>
          <w:sz w:val="24"/>
          <w:szCs w:val="24"/>
        </w:rPr>
        <w:t>iven the controversy that his paper</w:t>
      </w:r>
      <w:r w:rsidR="00C47E12">
        <w:rPr>
          <w:rFonts w:ascii="Arial" w:hAnsi="Arial" w:cs="Arial"/>
          <w:sz w:val="24"/>
          <w:szCs w:val="24"/>
        </w:rPr>
        <w:t xml:space="preserve"> succeeded in</w:t>
      </w:r>
      <w:r w:rsidR="002F205D">
        <w:rPr>
          <w:rFonts w:ascii="Arial" w:hAnsi="Arial" w:cs="Arial"/>
          <w:sz w:val="24"/>
          <w:szCs w:val="24"/>
        </w:rPr>
        <w:t xml:space="preserve"> generat</w:t>
      </w:r>
      <w:r w:rsidR="00C47E12">
        <w:rPr>
          <w:rFonts w:ascii="Arial" w:hAnsi="Arial" w:cs="Arial"/>
          <w:sz w:val="24"/>
          <w:szCs w:val="24"/>
        </w:rPr>
        <w:t>ing</w:t>
      </w:r>
      <w:r w:rsidR="002F205D">
        <w:rPr>
          <w:rFonts w:ascii="Arial" w:hAnsi="Arial" w:cs="Arial"/>
          <w:sz w:val="24"/>
          <w:szCs w:val="24"/>
        </w:rPr>
        <w:t xml:space="preserve"> </w:t>
      </w:r>
      <w:r w:rsidR="00D709E4">
        <w:rPr>
          <w:rFonts w:ascii="Arial" w:hAnsi="Arial" w:cs="Arial"/>
          <w:sz w:val="24"/>
          <w:szCs w:val="24"/>
        </w:rPr>
        <w:t>it could be concluded</w:t>
      </w:r>
      <w:r w:rsidR="002F205D">
        <w:rPr>
          <w:rFonts w:ascii="Arial" w:hAnsi="Arial" w:cs="Arial"/>
          <w:sz w:val="24"/>
          <w:szCs w:val="24"/>
        </w:rPr>
        <w:t xml:space="preserve"> that both papers achieved their </w:t>
      </w:r>
      <w:r w:rsidR="00CA4CD2">
        <w:rPr>
          <w:rFonts w:ascii="Arial" w:hAnsi="Arial" w:cs="Arial"/>
          <w:sz w:val="24"/>
          <w:szCs w:val="24"/>
        </w:rPr>
        <w:t>objectives</w:t>
      </w:r>
      <w:r w:rsidR="002F205D">
        <w:rPr>
          <w:rFonts w:ascii="Arial" w:hAnsi="Arial" w:cs="Arial"/>
          <w:sz w:val="24"/>
          <w:szCs w:val="24"/>
        </w:rPr>
        <w:t>.</w:t>
      </w:r>
    </w:p>
    <w:p w14:paraId="79AEEF35" w14:textId="77777777" w:rsidR="00AB7CFF" w:rsidRDefault="00AB7CFF" w:rsidP="00BC3D86">
      <w:pPr>
        <w:rPr>
          <w:rFonts w:ascii="Arial" w:hAnsi="Arial" w:cs="Arial"/>
          <w:sz w:val="24"/>
          <w:szCs w:val="24"/>
        </w:rPr>
      </w:pPr>
    </w:p>
    <w:p w14:paraId="031EB7E7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2B90A499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1F371C53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4624513E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0F5DD0F9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6EE5E863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79CE0B3F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3EB1BF35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7A91B490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317D0283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6C92E5B5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443F15B4" w14:textId="77777777" w:rsidR="00FB32D3" w:rsidRDefault="00FB32D3" w:rsidP="00BC3D86">
      <w:pPr>
        <w:rPr>
          <w:rFonts w:ascii="Arial" w:hAnsi="Arial" w:cs="Arial"/>
          <w:sz w:val="24"/>
          <w:szCs w:val="24"/>
        </w:rPr>
      </w:pPr>
    </w:p>
    <w:p w14:paraId="10A61FC9" w14:textId="77777777" w:rsidR="00FD2CA8" w:rsidRDefault="00FD2CA8" w:rsidP="00BC3D86">
      <w:pPr>
        <w:rPr>
          <w:rFonts w:ascii="Arial" w:hAnsi="Arial" w:cs="Arial"/>
          <w:sz w:val="24"/>
          <w:szCs w:val="24"/>
        </w:rPr>
      </w:pPr>
    </w:p>
    <w:p w14:paraId="7A5C4BB9" w14:textId="77777777" w:rsidR="00217A0D" w:rsidRDefault="00217A0D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22ADABB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CDBE3CD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5553D6C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1869B81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00E5C0F1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4F7A79A1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0C496081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6F933D5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F6B6316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46E71DEE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CBF2533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46248C26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5C55D44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E39A892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4F4B2AB9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85E5419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54F8C827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5326C60D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47AE9DDC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E80A960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0083376C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0E185DB1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9FE113C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9FE1345" w14:textId="77777777" w:rsidR="00047AC9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08347763" w14:textId="57CEF79C" w:rsidR="00A01C77" w:rsidRPr="00217A0D" w:rsidRDefault="00AB7CFF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BIBLIOGRAPHY:</w:t>
      </w:r>
      <w:r w:rsidR="00A01C77" w:rsidRPr="00217A0D">
        <w:rPr>
          <w:rFonts w:ascii="Arial" w:hAnsi="Arial" w:cs="Arial"/>
          <w:sz w:val="24"/>
          <w:szCs w:val="24"/>
        </w:rPr>
        <w:t xml:space="preserve"> </w:t>
      </w:r>
    </w:p>
    <w:p w14:paraId="3B32C85B" w14:textId="77777777" w:rsidR="00F23E29" w:rsidRDefault="00F23E2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4C8BA53" w14:textId="77777777" w:rsidR="00047AC9" w:rsidRPr="00217A0D" w:rsidRDefault="00047AC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7D7ADBA" w14:textId="77777777" w:rsidR="001A7D9F" w:rsidRPr="00217A0D" w:rsidRDefault="001A7D9F" w:rsidP="001A7D9F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Barr, J., ‘Men and Nature: </w:t>
      </w:r>
      <w:r w:rsidRPr="00FD2CA8">
        <w:rPr>
          <w:rFonts w:ascii="Arial" w:hAnsi="Arial" w:cs="Arial"/>
          <w:sz w:val="24"/>
          <w:szCs w:val="24"/>
        </w:rPr>
        <w:t>The Ecological Controversy and the Old Testament’</w:t>
      </w:r>
      <w:r w:rsidRPr="00217A0D">
        <w:rPr>
          <w:rFonts w:ascii="Arial" w:hAnsi="Arial" w:cs="Arial"/>
          <w:i/>
          <w:iCs/>
          <w:sz w:val="24"/>
          <w:szCs w:val="24"/>
        </w:rPr>
        <w:t xml:space="preserve"> Bulletin of the John Rylands Library </w:t>
      </w:r>
      <w:r w:rsidRPr="00217A0D">
        <w:rPr>
          <w:rFonts w:ascii="Arial" w:hAnsi="Arial" w:cs="Arial"/>
          <w:sz w:val="24"/>
          <w:szCs w:val="24"/>
        </w:rPr>
        <w:t>55 (1) pp. 9-32</w:t>
      </w:r>
    </w:p>
    <w:p w14:paraId="49DD4E54" w14:textId="77777777" w:rsidR="00F23E29" w:rsidRPr="00217A0D" w:rsidRDefault="00F23E2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609BB528" w14:textId="7C34593A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Botelho</w:t>
      </w:r>
      <w:r w:rsidR="00217A0D" w:rsidRPr="00217A0D">
        <w:rPr>
          <w:rFonts w:ascii="Arial" w:hAnsi="Arial" w:cs="Arial"/>
          <w:sz w:val="24"/>
          <w:szCs w:val="24"/>
        </w:rPr>
        <w:t xml:space="preserve"> M.I.V.</w:t>
      </w:r>
      <w:proofErr w:type="gramStart"/>
      <w:r w:rsidR="00217A0D" w:rsidRPr="00217A0D">
        <w:rPr>
          <w:rFonts w:ascii="Arial" w:hAnsi="Arial" w:cs="Arial"/>
          <w:sz w:val="24"/>
          <w:szCs w:val="24"/>
        </w:rPr>
        <w:t>,</w:t>
      </w:r>
      <w:r w:rsidRPr="00217A0D">
        <w:rPr>
          <w:rFonts w:ascii="Arial" w:hAnsi="Arial" w:cs="Arial"/>
          <w:sz w:val="24"/>
          <w:szCs w:val="24"/>
        </w:rPr>
        <w:t xml:space="preserve"> </w:t>
      </w:r>
      <w:r w:rsidR="00217A0D" w:rsidRPr="00217A0D">
        <w:rPr>
          <w:rFonts w:ascii="Arial" w:hAnsi="Arial" w:cs="Arial"/>
          <w:sz w:val="24"/>
          <w:szCs w:val="24"/>
        </w:rPr>
        <w:t xml:space="preserve"> </w:t>
      </w:r>
      <w:r w:rsidRPr="00217A0D">
        <w:rPr>
          <w:rFonts w:ascii="Arial" w:hAnsi="Arial" w:cs="Arial"/>
          <w:sz w:val="24"/>
          <w:szCs w:val="24"/>
        </w:rPr>
        <w:t>Cardoso</w:t>
      </w:r>
      <w:proofErr w:type="gramEnd"/>
      <w:r w:rsidR="00217A0D" w:rsidRPr="00217A0D">
        <w:rPr>
          <w:rFonts w:ascii="Arial" w:hAnsi="Arial" w:cs="Arial"/>
          <w:sz w:val="24"/>
          <w:szCs w:val="24"/>
        </w:rPr>
        <w:t xml:space="preserve"> I.M..,</w:t>
      </w:r>
      <w:r w:rsidRPr="00217A0D">
        <w:rPr>
          <w:rFonts w:ascii="Arial" w:hAnsi="Arial" w:cs="Arial"/>
          <w:sz w:val="24"/>
          <w:szCs w:val="24"/>
        </w:rPr>
        <w:t xml:space="preserve"> &amp; Otsuki</w:t>
      </w:r>
      <w:r w:rsidR="00217A0D" w:rsidRPr="00217A0D">
        <w:rPr>
          <w:rFonts w:ascii="Arial" w:hAnsi="Arial" w:cs="Arial"/>
          <w:sz w:val="24"/>
          <w:szCs w:val="24"/>
        </w:rPr>
        <w:t xml:space="preserve"> K.</w:t>
      </w:r>
      <w:r w:rsidRPr="00217A0D">
        <w:rPr>
          <w:rFonts w:ascii="Arial" w:hAnsi="Arial" w:cs="Arial"/>
          <w:sz w:val="24"/>
          <w:szCs w:val="24"/>
        </w:rPr>
        <w:t xml:space="preserve">, ‘“I made a pact with God, with nature, and with myself”: exploring deep agroecology,’ </w:t>
      </w:r>
      <w:r w:rsidRPr="00217A0D">
        <w:rPr>
          <w:rFonts w:ascii="Arial" w:hAnsi="Arial" w:cs="Arial"/>
          <w:i/>
          <w:iCs/>
          <w:sz w:val="24"/>
          <w:szCs w:val="24"/>
        </w:rPr>
        <w:t>Agroecology and Sustainable Food Systems</w:t>
      </w:r>
      <w:r w:rsidRPr="00217A0D">
        <w:rPr>
          <w:rFonts w:ascii="Arial" w:hAnsi="Arial" w:cs="Arial"/>
          <w:sz w:val="24"/>
          <w:szCs w:val="24"/>
        </w:rPr>
        <w:t>, (2016) 40.2, pp. 116-131</w:t>
      </w:r>
    </w:p>
    <w:p w14:paraId="34D8E20E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563C29CA" w14:textId="2CD53EB1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Carson, R. </w:t>
      </w:r>
      <w:r w:rsidRPr="00FD2CA8">
        <w:rPr>
          <w:rFonts w:ascii="Arial" w:hAnsi="Arial" w:cs="Arial"/>
          <w:i/>
          <w:iCs/>
          <w:sz w:val="24"/>
          <w:szCs w:val="24"/>
        </w:rPr>
        <w:t>Silent Spring</w:t>
      </w:r>
      <w:r w:rsidRPr="00217A0D">
        <w:rPr>
          <w:rFonts w:ascii="Arial" w:hAnsi="Arial" w:cs="Arial"/>
          <w:sz w:val="24"/>
          <w:szCs w:val="24"/>
        </w:rPr>
        <w:t xml:space="preserve"> (Houghton Mifflin, US, 1962)</w:t>
      </w:r>
    </w:p>
    <w:p w14:paraId="02A11B02" w14:textId="77777777" w:rsidR="00FB32D3" w:rsidRPr="00217A0D" w:rsidRDefault="00FB32D3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15CFC050" w14:textId="1B22C376" w:rsidR="00FB32D3" w:rsidRPr="00217A0D" w:rsidRDefault="00FB32D3" w:rsidP="00FB32D3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>Goris</w:t>
      </w:r>
      <w:r w:rsidR="00217A0D" w:rsidRPr="00217A0D">
        <w:rPr>
          <w:rFonts w:ascii="Arial" w:hAnsi="Arial" w:cs="Arial"/>
          <w:sz w:val="24"/>
          <w:szCs w:val="24"/>
        </w:rPr>
        <w:t xml:space="preserve"> M.B.</w:t>
      </w:r>
      <w:r w:rsidRPr="00217A0D">
        <w:rPr>
          <w:rFonts w:ascii="Arial" w:hAnsi="Arial" w:cs="Arial"/>
          <w:sz w:val="24"/>
          <w:szCs w:val="24"/>
        </w:rPr>
        <w:t>, Silva Lopex</w:t>
      </w:r>
      <w:r w:rsidR="00217A0D" w:rsidRPr="00217A0D">
        <w:rPr>
          <w:rFonts w:ascii="Arial" w:hAnsi="Arial" w:cs="Arial"/>
          <w:sz w:val="24"/>
          <w:szCs w:val="24"/>
        </w:rPr>
        <w:t xml:space="preserve"> I.</w:t>
      </w:r>
      <w:r w:rsidRPr="00217A0D">
        <w:rPr>
          <w:rFonts w:ascii="Arial" w:hAnsi="Arial" w:cs="Arial"/>
          <w:sz w:val="24"/>
          <w:szCs w:val="24"/>
        </w:rPr>
        <w:t>, Verschoor</w:t>
      </w:r>
      <w:r w:rsidR="00217A0D" w:rsidRPr="00217A0D">
        <w:rPr>
          <w:rFonts w:ascii="Arial" w:hAnsi="Arial" w:cs="Arial"/>
          <w:sz w:val="24"/>
          <w:szCs w:val="24"/>
        </w:rPr>
        <w:t xml:space="preserve"> G.</w:t>
      </w:r>
      <w:r w:rsidRPr="00217A0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17A0D">
        <w:rPr>
          <w:rFonts w:ascii="Arial" w:hAnsi="Arial" w:cs="Arial"/>
          <w:sz w:val="24"/>
          <w:szCs w:val="24"/>
        </w:rPr>
        <w:t>Bahagel</w:t>
      </w:r>
      <w:proofErr w:type="spellEnd"/>
      <w:r w:rsidRPr="00217A0D">
        <w:rPr>
          <w:rFonts w:ascii="Arial" w:hAnsi="Arial" w:cs="Arial"/>
          <w:sz w:val="24"/>
          <w:szCs w:val="24"/>
        </w:rPr>
        <w:t xml:space="preserve"> </w:t>
      </w:r>
      <w:r w:rsidR="00217A0D" w:rsidRPr="00217A0D">
        <w:rPr>
          <w:rFonts w:ascii="Arial" w:hAnsi="Arial" w:cs="Arial"/>
          <w:sz w:val="24"/>
          <w:szCs w:val="24"/>
        </w:rPr>
        <w:t>J.</w:t>
      </w:r>
      <w:r w:rsidRPr="00217A0D">
        <w:rPr>
          <w:rFonts w:ascii="Arial" w:hAnsi="Arial" w:cs="Arial"/>
          <w:sz w:val="24"/>
          <w:szCs w:val="24"/>
        </w:rPr>
        <w:t>&amp;</w:t>
      </w:r>
      <w:r w:rsidR="00217A0D" w:rsidRPr="00217A0D">
        <w:rPr>
          <w:rFonts w:ascii="Arial" w:hAnsi="Arial" w:cs="Arial"/>
          <w:sz w:val="24"/>
          <w:szCs w:val="24"/>
        </w:rPr>
        <w:t xml:space="preserve"> </w:t>
      </w:r>
      <w:r w:rsidRPr="00217A0D">
        <w:rPr>
          <w:rFonts w:ascii="Arial" w:hAnsi="Arial" w:cs="Arial"/>
          <w:sz w:val="24"/>
          <w:szCs w:val="24"/>
        </w:rPr>
        <w:t>Botelho</w:t>
      </w:r>
      <w:r w:rsidR="00217A0D" w:rsidRPr="00217A0D">
        <w:rPr>
          <w:rFonts w:ascii="Arial" w:hAnsi="Arial" w:cs="Arial"/>
          <w:sz w:val="24"/>
          <w:szCs w:val="24"/>
        </w:rPr>
        <w:t xml:space="preserve"> M.I.V.</w:t>
      </w:r>
      <w:r w:rsidRPr="00217A0D">
        <w:rPr>
          <w:rFonts w:ascii="Arial" w:hAnsi="Arial" w:cs="Arial"/>
          <w:sz w:val="24"/>
          <w:szCs w:val="24"/>
        </w:rPr>
        <w:t xml:space="preserve">, ‘Popular education, youth and peasant agroecology in Brazil,’ </w:t>
      </w:r>
      <w:r w:rsidRPr="00217A0D">
        <w:rPr>
          <w:rFonts w:ascii="Arial" w:hAnsi="Arial" w:cs="Arial"/>
          <w:i/>
          <w:iCs/>
          <w:sz w:val="24"/>
          <w:szCs w:val="24"/>
        </w:rPr>
        <w:t>Journal of Rural Studies</w:t>
      </w:r>
      <w:r w:rsidRPr="00217A0D">
        <w:rPr>
          <w:rFonts w:ascii="Arial" w:hAnsi="Arial" w:cs="Arial"/>
          <w:sz w:val="24"/>
          <w:szCs w:val="24"/>
        </w:rPr>
        <w:t>, 87 (2021), pp. 12-22</w:t>
      </w:r>
    </w:p>
    <w:p w14:paraId="054E97A5" w14:textId="77777777" w:rsidR="00FB32D3" w:rsidRPr="00217A0D" w:rsidRDefault="00FB32D3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FBECD6D" w14:textId="77777777" w:rsidR="00D635EF" w:rsidRDefault="00D635EF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Macquarrie</w:t>
      </w:r>
      <w:proofErr w:type="spellEnd"/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, J. (1971). Creation and Environment: The Inaugural Lecture at Oxford University. </w:t>
      </w:r>
      <w:r w:rsidRPr="00217A0D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The Expository Times</w:t>
      </w:r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, </w:t>
      </w:r>
      <w:r w:rsidRPr="00217A0D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83</w:t>
      </w:r>
      <w:r w:rsidRPr="00217A0D">
        <w:rPr>
          <w:rFonts w:ascii="Arial" w:hAnsi="Arial" w:cs="Arial"/>
          <w:color w:val="333333"/>
          <w:sz w:val="24"/>
          <w:szCs w:val="24"/>
          <w:shd w:val="clear" w:color="auto" w:fill="FFFFFF"/>
        </w:rPr>
        <w:t>(1), 4-9.</w:t>
      </w:r>
    </w:p>
    <w:p w14:paraId="3255B93D" w14:textId="77777777" w:rsidR="005D3DF3" w:rsidRPr="00217A0D" w:rsidRDefault="005D3DF3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3DF620DF" w14:textId="304A7900" w:rsidR="005D3DF3" w:rsidRPr="005D3DF3" w:rsidRDefault="005D3DF3" w:rsidP="005D3DF3">
      <w:pPr>
        <w:pStyle w:val="FootnoteText"/>
        <w:rPr>
          <w:rFonts w:ascii="Arial" w:hAnsi="Arial" w:cs="Arial"/>
          <w:sz w:val="24"/>
          <w:szCs w:val="24"/>
        </w:rPr>
      </w:pPr>
      <w:r w:rsidRPr="005D3DF3">
        <w:rPr>
          <w:rFonts w:ascii="Arial" w:hAnsi="Arial" w:cs="Arial"/>
          <w:sz w:val="24"/>
          <w:szCs w:val="24"/>
        </w:rPr>
        <w:t xml:space="preserve">Marlow. H. (Ed.) and Harris M. (Ed.) </w:t>
      </w:r>
      <w:r w:rsidRPr="005D3DF3">
        <w:rPr>
          <w:rFonts w:ascii="Arial" w:hAnsi="Arial" w:cs="Arial"/>
          <w:i/>
          <w:iCs/>
          <w:sz w:val="24"/>
          <w:szCs w:val="24"/>
        </w:rPr>
        <w:t>The Oxford Handbook of the Bible and Ecology</w:t>
      </w:r>
    </w:p>
    <w:p w14:paraId="6A4EFA9A" w14:textId="77777777" w:rsidR="00D635EF" w:rsidRPr="00217A0D" w:rsidRDefault="00D635EF" w:rsidP="00A01C77">
      <w:pPr>
        <w:pStyle w:val="FootnoteText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B51E916" w14:textId="55DBBF83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McLeod, H. ‘Why were the 1960s so Religiously Explosive?’ </w:t>
      </w:r>
      <w:r w:rsidRPr="00FD2CA8">
        <w:rPr>
          <w:rFonts w:ascii="Arial" w:hAnsi="Arial" w:cs="Arial"/>
          <w:i/>
          <w:iCs/>
          <w:sz w:val="24"/>
          <w:szCs w:val="24"/>
        </w:rPr>
        <w:t>NTT</w:t>
      </w:r>
      <w:r w:rsidRPr="00217A0D">
        <w:rPr>
          <w:rFonts w:ascii="Arial" w:hAnsi="Arial" w:cs="Arial"/>
          <w:sz w:val="24"/>
          <w:szCs w:val="24"/>
        </w:rPr>
        <w:t>, 60/2, 2006, pp. 109-130</w:t>
      </w:r>
    </w:p>
    <w:p w14:paraId="7435B62B" w14:textId="77777777" w:rsidR="00F23E29" w:rsidRPr="00217A0D" w:rsidRDefault="00F23E29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29407950" w14:textId="00554864" w:rsidR="00F23E29" w:rsidRPr="00217A0D" w:rsidRDefault="00F23E29" w:rsidP="00F23E29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Sheldrake, R., </w:t>
      </w:r>
      <w:r w:rsidRPr="00FD2CA8">
        <w:rPr>
          <w:rFonts w:ascii="Arial" w:hAnsi="Arial" w:cs="Arial"/>
          <w:i/>
          <w:iCs/>
          <w:sz w:val="24"/>
          <w:szCs w:val="24"/>
        </w:rPr>
        <w:t>The Rebirth of Nature: the greening of Science and God</w:t>
      </w:r>
      <w:r w:rsidRPr="00217A0D">
        <w:rPr>
          <w:rFonts w:ascii="Arial" w:hAnsi="Arial" w:cs="Arial"/>
          <w:sz w:val="24"/>
          <w:szCs w:val="24"/>
        </w:rPr>
        <w:t xml:space="preserve"> (London: Rider, 1991)</w:t>
      </w:r>
    </w:p>
    <w:p w14:paraId="478577B2" w14:textId="77777777" w:rsidR="00F23E29" w:rsidRPr="00217A0D" w:rsidRDefault="00F23E29" w:rsidP="00F23E29">
      <w:pPr>
        <w:pStyle w:val="FootnoteText"/>
        <w:rPr>
          <w:rFonts w:ascii="Arial" w:hAnsi="Arial" w:cs="Arial"/>
          <w:sz w:val="24"/>
          <w:szCs w:val="24"/>
        </w:rPr>
      </w:pPr>
    </w:p>
    <w:p w14:paraId="4CBD3D7B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 Shumei Natural Agriculture abstract. Accessed on 4.11.2024 at: </w:t>
      </w:r>
      <w:hyperlink r:id="rId9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https://shumeinaturalagriculture.com/member/irene-maria-cardoso/</w:t>
        </w:r>
      </w:hyperlink>
    </w:p>
    <w:p w14:paraId="1C1523AE" w14:textId="143C0E50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</w:p>
    <w:p w14:paraId="1B92D714" w14:textId="1B656660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Taylor and Francis online abstract. Accessed on 04.11.2024 at: </w:t>
      </w:r>
      <w:hyperlink r:id="rId10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https://www.tandfonline.com/doi/abs/10.1080/03066150.2019.1683001?journalCode=fjps20</w:t>
        </w:r>
      </w:hyperlink>
    </w:p>
    <w:p w14:paraId="457CBD1D" w14:textId="5A941602" w:rsidR="00A01C77" w:rsidRPr="00217A0D" w:rsidRDefault="00A01C77" w:rsidP="00BC3D86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Utrecht University abstract. Accessed on 04.11.2024 at: </w:t>
      </w:r>
      <w:hyperlink r:id="rId11" w:history="1">
        <w:r w:rsidRPr="00217A0D">
          <w:rPr>
            <w:rStyle w:val="Hyperlink"/>
            <w:rFonts w:ascii="Arial" w:hAnsi="Arial" w:cs="Arial"/>
            <w:sz w:val="24"/>
            <w:szCs w:val="24"/>
          </w:rPr>
          <w:t>https://www.uu.nl/staff/KOtsuki</w:t>
        </w:r>
      </w:hyperlink>
    </w:p>
    <w:p w14:paraId="09204F9E" w14:textId="7FB3DE21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White, Jr. L, </w:t>
      </w:r>
      <w:r w:rsidRPr="00FD2CA8">
        <w:rPr>
          <w:rFonts w:ascii="Arial" w:hAnsi="Arial" w:cs="Arial"/>
          <w:i/>
          <w:iCs/>
          <w:sz w:val="24"/>
          <w:szCs w:val="24"/>
        </w:rPr>
        <w:t xml:space="preserve">Medieval </w:t>
      </w:r>
      <w:proofErr w:type="gramStart"/>
      <w:r w:rsidRPr="00FD2CA8">
        <w:rPr>
          <w:rFonts w:ascii="Arial" w:hAnsi="Arial" w:cs="Arial"/>
          <w:i/>
          <w:iCs/>
          <w:sz w:val="24"/>
          <w:szCs w:val="24"/>
        </w:rPr>
        <w:t>religion</w:t>
      </w:r>
      <w:proofErr w:type="gramEnd"/>
      <w:r w:rsidRPr="00FD2CA8">
        <w:rPr>
          <w:rFonts w:ascii="Arial" w:hAnsi="Arial" w:cs="Arial"/>
          <w:i/>
          <w:iCs/>
          <w:sz w:val="24"/>
          <w:szCs w:val="24"/>
        </w:rPr>
        <w:t xml:space="preserve"> and technology: collected essays</w:t>
      </w:r>
      <w:r w:rsidRPr="00217A0D">
        <w:rPr>
          <w:rFonts w:ascii="Arial" w:hAnsi="Arial" w:cs="Arial"/>
          <w:sz w:val="24"/>
          <w:szCs w:val="24"/>
        </w:rPr>
        <w:t xml:space="preserve"> (Berkeley: University of California Press, 1978)</w:t>
      </w:r>
    </w:p>
    <w:p w14:paraId="08150374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36E573D7" w14:textId="7097859E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White, Jr. L, </w:t>
      </w:r>
      <w:r w:rsidRPr="00FD2CA8">
        <w:rPr>
          <w:rFonts w:ascii="Arial" w:hAnsi="Arial" w:cs="Arial"/>
          <w:i/>
          <w:iCs/>
          <w:sz w:val="24"/>
          <w:szCs w:val="24"/>
        </w:rPr>
        <w:t xml:space="preserve">Medieval </w:t>
      </w:r>
      <w:proofErr w:type="gramStart"/>
      <w:r w:rsidRPr="00FD2CA8">
        <w:rPr>
          <w:rFonts w:ascii="Arial" w:hAnsi="Arial" w:cs="Arial"/>
          <w:i/>
          <w:iCs/>
          <w:sz w:val="24"/>
          <w:szCs w:val="24"/>
        </w:rPr>
        <w:t>technology</w:t>
      </w:r>
      <w:proofErr w:type="gramEnd"/>
      <w:r w:rsidRPr="00FD2CA8">
        <w:rPr>
          <w:rFonts w:ascii="Arial" w:hAnsi="Arial" w:cs="Arial"/>
          <w:i/>
          <w:iCs/>
          <w:sz w:val="24"/>
          <w:szCs w:val="24"/>
        </w:rPr>
        <w:t xml:space="preserve"> and social change</w:t>
      </w:r>
      <w:r w:rsidRPr="00217A0D">
        <w:rPr>
          <w:rFonts w:ascii="Arial" w:hAnsi="Arial" w:cs="Arial"/>
          <w:sz w:val="24"/>
          <w:szCs w:val="24"/>
        </w:rPr>
        <w:t xml:space="preserve"> (Oxford: Clarendon Press,1962)</w:t>
      </w:r>
    </w:p>
    <w:p w14:paraId="0387CADA" w14:textId="77777777" w:rsidR="00A01C77" w:rsidRPr="00217A0D" w:rsidRDefault="00A01C77" w:rsidP="00A01C77">
      <w:pPr>
        <w:pStyle w:val="FootnoteText"/>
        <w:rPr>
          <w:rFonts w:ascii="Arial" w:hAnsi="Arial" w:cs="Arial"/>
          <w:sz w:val="24"/>
          <w:szCs w:val="24"/>
        </w:rPr>
      </w:pPr>
    </w:p>
    <w:p w14:paraId="7749E02F" w14:textId="1DCAB46B" w:rsidR="00A01C77" w:rsidRPr="00217A0D" w:rsidRDefault="00A01C77" w:rsidP="00A01C77">
      <w:pPr>
        <w:rPr>
          <w:rFonts w:ascii="Arial" w:hAnsi="Arial" w:cs="Arial"/>
          <w:sz w:val="24"/>
          <w:szCs w:val="24"/>
        </w:rPr>
      </w:pPr>
      <w:r w:rsidRPr="00217A0D">
        <w:rPr>
          <w:rFonts w:ascii="Arial" w:hAnsi="Arial" w:cs="Arial"/>
          <w:sz w:val="24"/>
          <w:szCs w:val="24"/>
        </w:rPr>
        <w:t xml:space="preserve">White Jr. L, </w:t>
      </w:r>
      <w:r w:rsidR="00FD2CA8">
        <w:rPr>
          <w:rFonts w:ascii="Arial" w:hAnsi="Arial" w:cs="Arial"/>
          <w:sz w:val="24"/>
          <w:szCs w:val="24"/>
        </w:rPr>
        <w:t>‘</w:t>
      </w:r>
      <w:r w:rsidRPr="00217A0D">
        <w:rPr>
          <w:rFonts w:ascii="Arial" w:hAnsi="Arial" w:cs="Arial"/>
          <w:sz w:val="24"/>
          <w:szCs w:val="24"/>
        </w:rPr>
        <w:t xml:space="preserve">The Historical Roots of Our Ecologic Crisis,’ </w:t>
      </w:r>
      <w:r w:rsidRPr="00217A0D">
        <w:rPr>
          <w:rFonts w:ascii="Arial" w:hAnsi="Arial" w:cs="Arial"/>
          <w:i/>
          <w:iCs/>
          <w:sz w:val="24"/>
          <w:szCs w:val="24"/>
        </w:rPr>
        <w:t>Science,</w:t>
      </w:r>
      <w:r w:rsidRPr="00217A0D">
        <w:rPr>
          <w:rFonts w:ascii="Arial" w:hAnsi="Arial" w:cs="Arial"/>
          <w:sz w:val="24"/>
          <w:szCs w:val="24"/>
        </w:rPr>
        <w:t xml:space="preserve"> New series, Vol. 155, No.3767 March 1967, pp.1203-1207</w:t>
      </w:r>
    </w:p>
    <w:p w14:paraId="14DC801C" w14:textId="6EB2C0E8" w:rsidR="0032145C" w:rsidRPr="0032145C" w:rsidRDefault="0032145C">
      <w:pPr>
        <w:rPr>
          <w:rFonts w:ascii="Arial" w:hAnsi="Arial" w:cs="Arial"/>
          <w:b/>
          <w:bCs/>
          <w:color w:val="7030A0"/>
          <w:sz w:val="24"/>
          <w:szCs w:val="24"/>
        </w:rPr>
      </w:pPr>
    </w:p>
    <w:sectPr w:rsidR="0032145C" w:rsidRPr="0032145C" w:rsidSect="009A67D2">
      <w:headerReference w:type="default" r:id="rId12"/>
      <w:head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3B5BA4" w14:textId="77777777" w:rsidR="00DD4018" w:rsidRDefault="00DD4018" w:rsidP="00FA3FFC">
      <w:pPr>
        <w:spacing w:after="0" w:line="240" w:lineRule="auto"/>
      </w:pPr>
      <w:r>
        <w:separator/>
      </w:r>
    </w:p>
  </w:endnote>
  <w:endnote w:type="continuationSeparator" w:id="0">
    <w:p w14:paraId="1781F3FF" w14:textId="77777777" w:rsidR="00DD4018" w:rsidRDefault="00DD4018" w:rsidP="00FA3F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ahoma Bold">
    <w:panose1 w:val="020B0804030504040204"/>
    <w:charset w:val="00"/>
    <w:family w:val="roman"/>
    <w:pitch w:val="default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Helvetica Neue">
    <w:altName w:val="Times New Roman"/>
    <w:charset w:val="00"/>
    <w:family w:val="roman"/>
    <w:pitch w:val="default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CDC17A" w14:textId="77777777" w:rsidR="00DD4018" w:rsidRDefault="00DD4018" w:rsidP="00FA3FFC">
      <w:pPr>
        <w:spacing w:after="0" w:line="240" w:lineRule="auto"/>
      </w:pPr>
      <w:r>
        <w:separator/>
      </w:r>
    </w:p>
  </w:footnote>
  <w:footnote w:type="continuationSeparator" w:id="0">
    <w:p w14:paraId="25F19932" w14:textId="77777777" w:rsidR="00DD4018" w:rsidRDefault="00DD4018" w:rsidP="00FA3FFC">
      <w:pPr>
        <w:spacing w:after="0" w:line="240" w:lineRule="auto"/>
      </w:pPr>
      <w:r>
        <w:continuationSeparator/>
      </w:r>
    </w:p>
  </w:footnote>
  <w:footnote w:id="1">
    <w:p w14:paraId="4A6244EB" w14:textId="33BA73A9" w:rsidR="00FA3FFC" w:rsidRDefault="00FA3FFC">
      <w:pPr>
        <w:pStyle w:val="FootnoteText"/>
      </w:pPr>
      <w:r>
        <w:rPr>
          <w:rStyle w:val="FootnoteReference"/>
        </w:rPr>
        <w:footnoteRef/>
      </w:r>
      <w:r>
        <w:t xml:space="preserve"> L</w:t>
      </w:r>
      <w:r w:rsidR="00217A0D">
        <w:t>.</w:t>
      </w:r>
      <w:r>
        <w:t xml:space="preserve"> White Jr., </w:t>
      </w:r>
      <w:bookmarkStart w:id="0" w:name="_Hlk181453146"/>
      <w:r w:rsidR="00CA4CD2">
        <w:t>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pp.1203-1207</w:t>
      </w:r>
    </w:p>
    <w:bookmarkEnd w:id="0"/>
  </w:footnote>
  <w:footnote w:id="2">
    <w:p w14:paraId="05E42B72" w14:textId="1E6584A6" w:rsidR="00113A48" w:rsidRDefault="00113A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82301152"/>
      <w:r>
        <w:t>M</w:t>
      </w:r>
      <w:r w:rsidR="00217A0D">
        <w:t>.</w:t>
      </w:r>
      <w:r>
        <w:t xml:space="preserve"> I</w:t>
      </w:r>
      <w:r w:rsidR="00217A0D">
        <w:t>.</w:t>
      </w:r>
      <w:r>
        <w:t xml:space="preserve"> V</w:t>
      </w:r>
      <w:r w:rsidR="00217A0D">
        <w:t>.</w:t>
      </w:r>
      <w:r>
        <w:t xml:space="preserve"> Botelho, I</w:t>
      </w:r>
      <w:r w:rsidR="00217A0D">
        <w:t>.</w:t>
      </w:r>
      <w:r>
        <w:t xml:space="preserve"> M</w:t>
      </w:r>
      <w:r w:rsidR="00217A0D">
        <w:t>.</w:t>
      </w:r>
      <w:r>
        <w:t xml:space="preserve"> Cardoso &amp; K</w:t>
      </w:r>
      <w:r w:rsidR="00217A0D">
        <w:t xml:space="preserve">. </w:t>
      </w:r>
      <w:r w:rsidR="00CA4CD2">
        <w:t>Otsuki, ‘“</w:t>
      </w:r>
      <w:r>
        <w:t>I made a pact with God, with nature, and with myself”: exploring deep agroecology</w:t>
      </w:r>
      <w:r w:rsidR="00CA4CD2">
        <w:t>,’</w:t>
      </w:r>
      <w:r>
        <w:t xml:space="preserve"> </w:t>
      </w:r>
      <w:r w:rsidRPr="00113A48">
        <w:rPr>
          <w:i/>
          <w:iCs/>
        </w:rPr>
        <w:t>Agroecology and Sustainable Food Systems</w:t>
      </w:r>
      <w:r>
        <w:t xml:space="preserve">, </w:t>
      </w:r>
      <w:r w:rsidR="00E048B5">
        <w:t xml:space="preserve">(2016) </w:t>
      </w:r>
      <w:r>
        <w:t>40.2, pp. 116-131</w:t>
      </w:r>
    </w:p>
    <w:bookmarkEnd w:id="1"/>
  </w:footnote>
  <w:footnote w:id="3">
    <w:p w14:paraId="510944CE" w14:textId="7C50CD79" w:rsidR="00EF44D9" w:rsidRDefault="00EF44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R. </w:t>
      </w:r>
      <w:r>
        <w:t xml:space="preserve">Carson, ‘Silent Spring’ </w:t>
      </w:r>
      <w:r w:rsidR="00CA4CD2">
        <w:t>(Houghton</w:t>
      </w:r>
      <w:r>
        <w:t xml:space="preserve"> Mifflin, US, 1962)</w:t>
      </w:r>
    </w:p>
  </w:footnote>
  <w:footnote w:id="4">
    <w:p w14:paraId="142A0F99" w14:textId="0D28671E" w:rsidR="00C05823" w:rsidRDefault="00C058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H. </w:t>
      </w:r>
      <w:r>
        <w:t>McLeod, ‘Why were the 1960s so Religiously Explosive?’ NTT, 60/2, 2006, pp. 109-130</w:t>
      </w:r>
    </w:p>
  </w:footnote>
  <w:footnote w:id="5">
    <w:p w14:paraId="3AF693B8" w14:textId="0AE773ED" w:rsidR="00FD794E" w:rsidRDefault="00FD794E" w:rsidP="00FD794E">
      <w:r>
        <w:rPr>
          <w:rStyle w:val="FootnoteReference"/>
        </w:rPr>
        <w:footnoteRef/>
      </w:r>
      <w:r>
        <w:t xml:space="preserve"> Taylor and Francis online abstract. Accessed on 04.11.2024 at:</w:t>
      </w:r>
      <w:r w:rsidRPr="00FD794E">
        <w:t xml:space="preserve"> </w:t>
      </w:r>
      <w:hyperlink r:id="rId1" w:history="1">
        <w:r w:rsidRPr="00DF2F9B">
          <w:rPr>
            <w:rStyle w:val="Hyperlink"/>
          </w:rPr>
          <w:t>https://www.tandfonline.com/doi/abs/10.1080/03066150.2019.1683001?journalCode=fjps20</w:t>
        </w:r>
      </w:hyperlink>
    </w:p>
  </w:footnote>
  <w:footnote w:id="6">
    <w:p w14:paraId="23A1675D" w14:textId="1C0A6743" w:rsidR="0095083D" w:rsidRDefault="0095083D">
      <w:pPr>
        <w:pStyle w:val="FootnoteText"/>
      </w:pPr>
      <w:r>
        <w:rPr>
          <w:rStyle w:val="FootnoteReference"/>
        </w:rPr>
        <w:footnoteRef/>
      </w:r>
      <w:r>
        <w:t xml:space="preserve"> Shumei Natural Agriculture abstract. Accessed on 4.11.2024 at: </w:t>
      </w:r>
      <w:hyperlink r:id="rId2" w:history="1">
        <w:r w:rsidRPr="00DF2F9B">
          <w:rPr>
            <w:rStyle w:val="Hyperlink"/>
          </w:rPr>
          <w:t>https://shumeinaturalagriculture.com/member/irene-maria-cardoso/</w:t>
        </w:r>
      </w:hyperlink>
    </w:p>
    <w:p w14:paraId="7FBA8181" w14:textId="77777777" w:rsidR="0095083D" w:rsidRDefault="0095083D">
      <w:pPr>
        <w:pStyle w:val="FootnoteText"/>
      </w:pPr>
    </w:p>
  </w:footnote>
  <w:footnote w:id="7">
    <w:p w14:paraId="7E853CB2" w14:textId="1C713A62" w:rsidR="00196F38" w:rsidRDefault="00196F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1FAF">
        <w:t>Utrecht University abstract. Accessed on 04.11.2024 at:</w:t>
      </w:r>
      <w:r w:rsidR="006E1FAF" w:rsidRPr="006E1FAF">
        <w:t xml:space="preserve"> https://www.uu.nl/staff/KOtsuki</w:t>
      </w:r>
    </w:p>
  </w:footnote>
  <w:footnote w:id="8">
    <w:p w14:paraId="135DED30" w14:textId="64ABDBFC" w:rsidR="006E1FAF" w:rsidRDefault="006E1FAF" w:rsidP="006E1FAF">
      <w:pPr>
        <w:pStyle w:val="FootnoteText"/>
      </w:pPr>
      <w:bookmarkStart w:id="3" w:name="_Hlk182301436"/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 w:rsidR="00CA4CD2">
        <w:t>White, Jr.</w:t>
      </w:r>
      <w:r>
        <w:t xml:space="preserve">, </w:t>
      </w:r>
      <w:r w:rsidR="00CA4CD2">
        <w:t>‘Medieval</w:t>
      </w:r>
      <w:r>
        <w:t xml:space="preserve"> technology and social change</w:t>
      </w:r>
      <w:r w:rsidR="00CA4CD2">
        <w:t>’ (</w:t>
      </w:r>
      <w:r>
        <w:t>Oxford: Clarendon Press, 1962)</w:t>
      </w:r>
    </w:p>
    <w:bookmarkEnd w:id="3"/>
  </w:footnote>
  <w:footnote w:id="9">
    <w:p w14:paraId="156115AB" w14:textId="3BF12131" w:rsidR="006E1FAF" w:rsidRDefault="006E1FAF" w:rsidP="006E1F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>
        <w:t>White, Jr., ‘Medieval religion and technology: collected essays</w:t>
      </w:r>
      <w:r w:rsidR="00CA4CD2">
        <w:t>’ (</w:t>
      </w:r>
      <w:r>
        <w:t>Berkeley: University of California Press, 1978)</w:t>
      </w:r>
    </w:p>
  </w:footnote>
  <w:footnote w:id="10">
    <w:p w14:paraId="1A320F60" w14:textId="0A583D72" w:rsidR="00A22144" w:rsidRDefault="00A22144" w:rsidP="00A221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181628424"/>
      <w:r w:rsidR="00217A0D">
        <w:t xml:space="preserve">L. </w:t>
      </w:r>
      <w:r>
        <w:t>White, Jr.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1206</w:t>
      </w:r>
    </w:p>
    <w:bookmarkEnd w:id="4"/>
    <w:p w14:paraId="1871422E" w14:textId="0D849D6F" w:rsidR="00A22144" w:rsidRDefault="00A22144">
      <w:pPr>
        <w:pStyle w:val="FootnoteText"/>
      </w:pPr>
    </w:p>
  </w:footnote>
  <w:footnote w:id="11">
    <w:p w14:paraId="7C1DDBE3" w14:textId="751D7E3A" w:rsidR="00695A93" w:rsidRDefault="00695A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81629449"/>
      <w:bookmarkStart w:id="6" w:name="_Hlk181792641"/>
      <w:r w:rsidR="00217A0D">
        <w:t xml:space="preserve">L. </w:t>
      </w:r>
      <w:r>
        <w:t>White, Jr</w:t>
      </w:r>
      <w:r w:rsidR="00217A0D">
        <w:t>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1203</w:t>
      </w:r>
      <w:bookmarkEnd w:id="5"/>
      <w:bookmarkEnd w:id="6"/>
    </w:p>
  </w:footnote>
  <w:footnote w:id="12">
    <w:p w14:paraId="1FB6B472" w14:textId="1AD4359B" w:rsidR="00756BEE" w:rsidRDefault="00756B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81629819"/>
      <w:r w:rsidR="00217A0D">
        <w:t xml:space="preserve">ibid. </w:t>
      </w:r>
      <w:r>
        <w:t>p. 1204</w:t>
      </w:r>
      <w:bookmarkEnd w:id="7"/>
    </w:p>
  </w:footnote>
  <w:footnote w:id="13">
    <w:p w14:paraId="47B2DEFF" w14:textId="5A192E2F" w:rsidR="002277F3" w:rsidRDefault="002277F3" w:rsidP="002277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>ibid</w:t>
      </w:r>
      <w:r>
        <w:t>, p. 1203</w:t>
      </w:r>
    </w:p>
  </w:footnote>
  <w:footnote w:id="14">
    <w:p w14:paraId="603F9043" w14:textId="6E0CE558" w:rsidR="00D77CE6" w:rsidRDefault="00D77C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81796834"/>
      <w:r w:rsidR="00217A0D">
        <w:t xml:space="preserve">Ibid </w:t>
      </w:r>
      <w:r>
        <w:t>p. 1204</w:t>
      </w:r>
    </w:p>
    <w:bookmarkEnd w:id="8"/>
  </w:footnote>
  <w:footnote w:id="15">
    <w:p w14:paraId="2D20EC44" w14:textId="48E7A78A" w:rsidR="008A3CEC" w:rsidRPr="001A7D9F" w:rsidRDefault="008A3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A7D9F">
        <w:t>Barr, J., ‘Men and Nature: The Ecological Controversy and the Old Testament</w:t>
      </w:r>
    </w:p>
  </w:footnote>
  <w:footnote w:id="16">
    <w:p w14:paraId="0AFD8E01" w14:textId="0EFA8C4D" w:rsidR="008A3CEC" w:rsidRPr="00712028" w:rsidRDefault="008A3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J. </w:t>
      </w:r>
      <w:proofErr w:type="spellStart"/>
      <w:r w:rsidR="00D635EF">
        <w:rPr>
          <w:rFonts w:ascii="Open Sans" w:hAnsi="Open Sans" w:cs="Open Sans"/>
          <w:color w:val="333333"/>
          <w:shd w:val="clear" w:color="auto" w:fill="FFFFFF"/>
        </w:rPr>
        <w:t>Macquarrie</w:t>
      </w:r>
      <w:proofErr w:type="spellEnd"/>
      <w:r w:rsidR="00D635EF">
        <w:rPr>
          <w:rFonts w:ascii="Open Sans" w:hAnsi="Open Sans" w:cs="Open Sans"/>
          <w:color w:val="333333"/>
          <w:shd w:val="clear" w:color="auto" w:fill="FFFFFF"/>
        </w:rPr>
        <w:t>, (1971). Creation and Environment: The Inaugural Lecture at Oxford University. </w:t>
      </w:r>
      <w:r w:rsidR="00D635EF">
        <w:rPr>
          <w:rFonts w:ascii="Open Sans" w:hAnsi="Open Sans" w:cs="Open Sans"/>
          <w:i/>
          <w:iCs/>
          <w:color w:val="333333"/>
          <w:shd w:val="clear" w:color="auto" w:fill="FFFFFF"/>
        </w:rPr>
        <w:t>The Expository Times</w:t>
      </w:r>
      <w:r w:rsidR="00D635EF">
        <w:rPr>
          <w:rFonts w:ascii="Open Sans" w:hAnsi="Open Sans" w:cs="Open Sans"/>
          <w:color w:val="333333"/>
          <w:shd w:val="clear" w:color="auto" w:fill="FFFFFF"/>
        </w:rPr>
        <w:t>, </w:t>
      </w:r>
      <w:r w:rsidR="00D635EF">
        <w:rPr>
          <w:rFonts w:ascii="Open Sans" w:hAnsi="Open Sans" w:cs="Open Sans"/>
          <w:i/>
          <w:iCs/>
          <w:color w:val="333333"/>
          <w:shd w:val="clear" w:color="auto" w:fill="FFFFFF"/>
        </w:rPr>
        <w:t>83</w:t>
      </w:r>
      <w:r w:rsidR="00D635EF">
        <w:rPr>
          <w:rFonts w:ascii="Open Sans" w:hAnsi="Open Sans" w:cs="Open Sans"/>
          <w:color w:val="333333"/>
          <w:shd w:val="clear" w:color="auto" w:fill="FFFFFF"/>
        </w:rPr>
        <w:t>(1), p.4</w:t>
      </w:r>
    </w:p>
  </w:footnote>
  <w:footnote w:id="17">
    <w:p w14:paraId="333CF21E" w14:textId="4CF75B3F" w:rsidR="0056369C" w:rsidRDefault="0056369C">
      <w:pPr>
        <w:pStyle w:val="FootnoteText"/>
      </w:pPr>
      <w:r>
        <w:rPr>
          <w:rStyle w:val="FootnoteReference"/>
        </w:rPr>
        <w:footnoteRef/>
      </w:r>
      <w:r w:rsidR="00217A0D">
        <w:t xml:space="preserve"> R.</w:t>
      </w:r>
      <w:r>
        <w:t xml:space="preserve"> Sheldrake, ‘The Rebirth of Nature: the greening of Science and God’ (London: Rider, 1991)</w:t>
      </w:r>
    </w:p>
  </w:footnote>
  <w:footnote w:id="18">
    <w:p w14:paraId="38D6CEF8" w14:textId="0D17549C" w:rsidR="00EE109C" w:rsidRDefault="00EE10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81797270"/>
      <w:r w:rsidR="00217A0D">
        <w:t xml:space="preserve">L. </w:t>
      </w:r>
      <w:r w:rsidR="00E67301">
        <w:t>White, Jr.</w:t>
      </w:r>
      <w:r w:rsidR="00CA4CD2">
        <w:t>, ‘The</w:t>
      </w:r>
      <w:r w:rsidR="00E67301">
        <w:t xml:space="preserve"> Historical Roots of Our Ecologic Crisis</w:t>
      </w:r>
      <w:r w:rsidR="00CA4CD2">
        <w:t>,’</w:t>
      </w:r>
      <w:r w:rsidR="00E67301">
        <w:t xml:space="preserve"> </w:t>
      </w:r>
      <w:r w:rsidR="00E67301" w:rsidRPr="00FA3FFC">
        <w:rPr>
          <w:i/>
          <w:iCs/>
        </w:rPr>
        <w:t>Science,</w:t>
      </w:r>
      <w:r w:rsidR="00E67301">
        <w:t xml:space="preserve"> New series, Vol. 155, No.3767 March 1967, p. 1206</w:t>
      </w:r>
    </w:p>
    <w:bookmarkEnd w:id="9"/>
  </w:footnote>
  <w:footnote w:id="19">
    <w:p w14:paraId="08A5CB43" w14:textId="7C591164" w:rsidR="001A7D9F" w:rsidRDefault="00873B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82302846"/>
      <w:r w:rsidR="00217A0D">
        <w:t xml:space="preserve">J. </w:t>
      </w:r>
      <w:r>
        <w:t xml:space="preserve">Barr, ‘Men and Nature: The Ecological Controversy and the Old </w:t>
      </w:r>
      <w:r w:rsidRPr="001A7D9F">
        <w:rPr>
          <w:i/>
          <w:iCs/>
        </w:rPr>
        <w:t>Testament</w:t>
      </w:r>
      <w:r w:rsidR="001A7D9F" w:rsidRPr="001A7D9F">
        <w:rPr>
          <w:i/>
          <w:iCs/>
        </w:rPr>
        <w:t xml:space="preserve">’ Bulletin of the John Rylands Library </w:t>
      </w:r>
      <w:r w:rsidR="001A7D9F">
        <w:t>55 (1) pp. 9-32</w:t>
      </w:r>
    </w:p>
    <w:bookmarkEnd w:id="10"/>
  </w:footnote>
  <w:footnote w:id="20">
    <w:p w14:paraId="6C88ACD9" w14:textId="31AD5F8A" w:rsidR="00E67301" w:rsidRDefault="00E673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7A0D">
        <w:t xml:space="preserve">L. </w:t>
      </w:r>
      <w:r>
        <w:t>White, Jr.</w:t>
      </w:r>
      <w:r w:rsidR="00CA4CD2">
        <w:t>, ‘The</w:t>
      </w:r>
      <w:r>
        <w:t xml:space="preserve"> Historical Roots of Our Ecologic Crisis</w:t>
      </w:r>
      <w:r w:rsidR="00CA4CD2">
        <w:t>,’</w:t>
      </w:r>
      <w:r>
        <w:t xml:space="preserve"> </w:t>
      </w:r>
      <w:r w:rsidRPr="00FA3FFC">
        <w:rPr>
          <w:i/>
          <w:iCs/>
        </w:rPr>
        <w:t>Science,</w:t>
      </w:r>
      <w:r>
        <w:t xml:space="preserve"> New series, Vol. 155, No.3767 March 1967, p. 1206</w:t>
      </w:r>
    </w:p>
  </w:footnote>
  <w:footnote w:id="21">
    <w:p w14:paraId="2615DE26" w14:textId="39695316" w:rsidR="007D6423" w:rsidRDefault="007D6423">
      <w:pPr>
        <w:pStyle w:val="FootnoteText"/>
      </w:pPr>
      <w:r>
        <w:rPr>
          <w:rStyle w:val="FootnoteReference"/>
        </w:rPr>
        <w:footnoteRef/>
      </w:r>
      <w:r>
        <w:t xml:space="preserve"> M</w:t>
      </w:r>
      <w:r w:rsidR="00217A0D">
        <w:t>.</w:t>
      </w:r>
      <w:r>
        <w:t xml:space="preserve"> I</w:t>
      </w:r>
      <w:r w:rsidR="00217A0D">
        <w:t>.</w:t>
      </w:r>
      <w:r>
        <w:t xml:space="preserve"> V</w:t>
      </w:r>
      <w:r w:rsidR="00217A0D">
        <w:t>.</w:t>
      </w:r>
      <w:r>
        <w:t xml:space="preserve"> Botelho, I</w:t>
      </w:r>
      <w:r w:rsidR="00217A0D">
        <w:t>.</w:t>
      </w:r>
      <w:r>
        <w:t xml:space="preserve"> M</w:t>
      </w:r>
      <w:r w:rsidR="00217A0D">
        <w:t>.</w:t>
      </w:r>
      <w:r>
        <w:t xml:space="preserve"> Cardoso &amp; K</w:t>
      </w:r>
      <w:r w:rsidR="00217A0D">
        <w:t>.</w:t>
      </w:r>
      <w:r>
        <w:t xml:space="preserve"> </w:t>
      </w:r>
      <w:r w:rsidR="00CA4CD2">
        <w:t>Otsuki, ‘“</w:t>
      </w:r>
      <w:r>
        <w:t>I made a pact with God, with nature, and with myself”: exploring deep agroecology</w:t>
      </w:r>
      <w:r w:rsidR="00CA4CD2">
        <w:t>,’</w:t>
      </w:r>
      <w:r>
        <w:t xml:space="preserve"> </w:t>
      </w:r>
      <w:r w:rsidRPr="00113A48">
        <w:rPr>
          <w:i/>
          <w:iCs/>
        </w:rPr>
        <w:t>Agroecology and Sustainable Food Systems</w:t>
      </w:r>
      <w:r>
        <w:t>, (2016) 40.2, p. 126</w:t>
      </w:r>
    </w:p>
  </w:footnote>
  <w:footnote w:id="22">
    <w:p w14:paraId="367B8546" w14:textId="13B29525" w:rsidR="007F710D" w:rsidRDefault="007F710D">
      <w:pPr>
        <w:pStyle w:val="FootnoteText"/>
      </w:pPr>
      <w:r>
        <w:rPr>
          <w:rStyle w:val="FootnoteReference"/>
        </w:rPr>
        <w:footnoteRef/>
      </w:r>
      <w:r>
        <w:t xml:space="preserve"> J.H. Kidwell ‘The Historical Roots of the Ecological Crisis’ pp.9-18 in </w:t>
      </w:r>
      <w:bookmarkStart w:id="11" w:name="_Hlk182304518"/>
      <w:r>
        <w:t>‘</w:t>
      </w:r>
      <w:r w:rsidRPr="007F710D">
        <w:rPr>
          <w:i/>
          <w:iCs/>
        </w:rPr>
        <w:t>The Oxford Handbook of the Bible and Ecology</w:t>
      </w:r>
      <w:r>
        <w:t>’, H. Marlow (Ed.)  and M. Harris (Ed.) p.10</w:t>
      </w:r>
    </w:p>
    <w:bookmarkEnd w:id="11"/>
  </w:footnote>
  <w:footnote w:id="23">
    <w:p w14:paraId="4A69ECDA" w14:textId="452BBDBA" w:rsidR="00CF0BA6" w:rsidRDefault="00CF0BA6" w:rsidP="00CF0B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182301959"/>
      <w:r>
        <w:t xml:space="preserve">M.B. Goris, I. Silva Lopex, G. Verschoor, J. </w:t>
      </w:r>
      <w:proofErr w:type="spellStart"/>
      <w:r>
        <w:t>Bahagel</w:t>
      </w:r>
      <w:proofErr w:type="spellEnd"/>
      <w:r>
        <w:t xml:space="preserve"> &amp; M.I.V. </w:t>
      </w:r>
      <w:r w:rsidR="00CA4CD2">
        <w:t>Botelho, ‘Popular</w:t>
      </w:r>
      <w:r>
        <w:t xml:space="preserve"> education, youth and peasant agroecology in </w:t>
      </w:r>
      <w:r w:rsidR="00CA4CD2">
        <w:t xml:space="preserve">Brazil,’ </w:t>
      </w:r>
      <w:r w:rsidR="00CA4CD2">
        <w:rPr>
          <w:i/>
          <w:iCs/>
        </w:rPr>
        <w:t>Journal</w:t>
      </w:r>
      <w:r w:rsidR="00932395">
        <w:rPr>
          <w:i/>
          <w:iCs/>
        </w:rPr>
        <w:t xml:space="preserve"> of Rural </w:t>
      </w:r>
      <w:r w:rsidR="00CA4CD2">
        <w:rPr>
          <w:i/>
          <w:iCs/>
        </w:rPr>
        <w:t>Studies</w:t>
      </w:r>
      <w:r w:rsidR="00CA4CD2">
        <w:t>, 87</w:t>
      </w:r>
      <w:r w:rsidR="00932395">
        <w:t xml:space="preserve"> </w:t>
      </w:r>
      <w:r>
        <w:t>(20</w:t>
      </w:r>
      <w:r w:rsidR="00932395">
        <w:t>21</w:t>
      </w:r>
      <w:r>
        <w:t xml:space="preserve">), pp. </w:t>
      </w:r>
      <w:r w:rsidR="00932395">
        <w:t>12-22</w:t>
      </w:r>
    </w:p>
    <w:bookmarkEnd w:id="12"/>
    <w:p w14:paraId="3103AE75" w14:textId="5CB054E4" w:rsidR="00CF0BA6" w:rsidRDefault="00CF0BA6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8995195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9CDF83D" w14:textId="74B52AA2" w:rsidR="009A67D2" w:rsidRDefault="009A67D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23B5C7" w14:textId="1F38033C" w:rsidR="009A67D2" w:rsidRDefault="009A67D2" w:rsidP="009A67D2">
    <w:pPr>
      <w:spacing w:line="264" w:lineRule="auto"/>
    </w:pPr>
    <w:r>
      <w:t>JILL JAMES 1601384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7AEA9D" w14:textId="6C93B072" w:rsidR="009A67D2" w:rsidRDefault="009A67D2">
    <w:pPr>
      <w:pStyle w:val="Header"/>
      <w:pBdr>
        <w:bottom w:val="single" w:sz="4" w:space="1" w:color="D9D9D9" w:themeColor="background1" w:themeShade="D9"/>
      </w:pBdr>
      <w:jc w:val="right"/>
      <w:rPr>
        <w:b/>
        <w:bCs/>
      </w:rPr>
    </w:pPr>
    <w:r>
      <w:rPr>
        <w:color w:val="7F7F7F" w:themeColor="background1" w:themeShade="7F"/>
        <w:spacing w:val="60"/>
      </w:rPr>
      <w:t xml:space="preserve"> </w:t>
    </w:r>
    <w:sdt>
      <w:sdtPr>
        <w:rPr>
          <w:color w:val="7F7F7F" w:themeColor="background1" w:themeShade="7F"/>
          <w:spacing w:val="60"/>
        </w:rPr>
        <w:id w:val="1930463369"/>
        <w:docPartObj>
          <w:docPartGallery w:val="Page Numbers (Top of Page)"/>
          <w:docPartUnique/>
        </w:docPartObj>
      </w:sdtPr>
      <w:sdtEndPr>
        <w:rPr>
          <w:b/>
          <w:bCs/>
          <w:noProof/>
          <w:color w:val="auto"/>
          <w:spacing w:val="0"/>
        </w:rPr>
      </w:sdtEndPr>
      <w:sdtContent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sdtContent>
    </w:sdt>
  </w:p>
  <w:p w14:paraId="11009C40" w14:textId="77777777" w:rsidR="009A67D2" w:rsidRDefault="009A67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D31F3F"/>
    <w:multiLevelType w:val="hybridMultilevel"/>
    <w:tmpl w:val="C562D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512605"/>
    <w:multiLevelType w:val="hybridMultilevel"/>
    <w:tmpl w:val="957E6B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727BEE"/>
    <w:multiLevelType w:val="hybridMultilevel"/>
    <w:tmpl w:val="4F68C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DB0C34"/>
    <w:multiLevelType w:val="hybridMultilevel"/>
    <w:tmpl w:val="A67C7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D21EFD"/>
    <w:multiLevelType w:val="hybridMultilevel"/>
    <w:tmpl w:val="F062A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7339856">
    <w:abstractNumId w:val="3"/>
  </w:num>
  <w:num w:numId="2" w16cid:durableId="1229533822">
    <w:abstractNumId w:val="2"/>
  </w:num>
  <w:num w:numId="3" w16cid:durableId="959720607">
    <w:abstractNumId w:val="0"/>
  </w:num>
  <w:num w:numId="4" w16cid:durableId="866913803">
    <w:abstractNumId w:val="4"/>
  </w:num>
  <w:num w:numId="5" w16cid:durableId="6237757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860"/>
    <w:rsid w:val="00000E04"/>
    <w:rsid w:val="000210B5"/>
    <w:rsid w:val="00047AC9"/>
    <w:rsid w:val="00062647"/>
    <w:rsid w:val="00081968"/>
    <w:rsid w:val="000847D4"/>
    <w:rsid w:val="000A7DCA"/>
    <w:rsid w:val="000C3071"/>
    <w:rsid w:val="000C3343"/>
    <w:rsid w:val="000C3F97"/>
    <w:rsid w:val="000C579A"/>
    <w:rsid w:val="000E48C6"/>
    <w:rsid w:val="001057AA"/>
    <w:rsid w:val="00113A48"/>
    <w:rsid w:val="00135608"/>
    <w:rsid w:val="00153295"/>
    <w:rsid w:val="00160CC6"/>
    <w:rsid w:val="00196F38"/>
    <w:rsid w:val="001A7D9F"/>
    <w:rsid w:val="001B0C0A"/>
    <w:rsid w:val="001B0C1D"/>
    <w:rsid w:val="001B363D"/>
    <w:rsid w:val="001C4761"/>
    <w:rsid w:val="001C5A86"/>
    <w:rsid w:val="001C6109"/>
    <w:rsid w:val="001E5FFF"/>
    <w:rsid w:val="00204790"/>
    <w:rsid w:val="00204B03"/>
    <w:rsid w:val="00217A0D"/>
    <w:rsid w:val="002277F3"/>
    <w:rsid w:val="00231826"/>
    <w:rsid w:val="00286963"/>
    <w:rsid w:val="002E38B7"/>
    <w:rsid w:val="002F205D"/>
    <w:rsid w:val="003048E5"/>
    <w:rsid w:val="00312559"/>
    <w:rsid w:val="00316E2A"/>
    <w:rsid w:val="0032145C"/>
    <w:rsid w:val="003247A1"/>
    <w:rsid w:val="00342EEE"/>
    <w:rsid w:val="003747DB"/>
    <w:rsid w:val="00375FC1"/>
    <w:rsid w:val="00382D20"/>
    <w:rsid w:val="003D4717"/>
    <w:rsid w:val="003D67FB"/>
    <w:rsid w:val="003E4E67"/>
    <w:rsid w:val="003F6C53"/>
    <w:rsid w:val="00433F5C"/>
    <w:rsid w:val="00456860"/>
    <w:rsid w:val="004753B7"/>
    <w:rsid w:val="004B052B"/>
    <w:rsid w:val="004C31D1"/>
    <w:rsid w:val="004F2A71"/>
    <w:rsid w:val="005369BE"/>
    <w:rsid w:val="00550098"/>
    <w:rsid w:val="00551EC1"/>
    <w:rsid w:val="00555B4C"/>
    <w:rsid w:val="0056369C"/>
    <w:rsid w:val="0058567E"/>
    <w:rsid w:val="005A74C9"/>
    <w:rsid w:val="005B3FE5"/>
    <w:rsid w:val="005D3DF3"/>
    <w:rsid w:val="005E7C17"/>
    <w:rsid w:val="005F3EC6"/>
    <w:rsid w:val="00634A3A"/>
    <w:rsid w:val="0068251E"/>
    <w:rsid w:val="00695A93"/>
    <w:rsid w:val="006A4C48"/>
    <w:rsid w:val="006B40E3"/>
    <w:rsid w:val="006C1B92"/>
    <w:rsid w:val="006C6D9F"/>
    <w:rsid w:val="006E1FAF"/>
    <w:rsid w:val="006E224A"/>
    <w:rsid w:val="007073A9"/>
    <w:rsid w:val="00712028"/>
    <w:rsid w:val="00726EEC"/>
    <w:rsid w:val="00756BEE"/>
    <w:rsid w:val="00775392"/>
    <w:rsid w:val="00782336"/>
    <w:rsid w:val="00785FBE"/>
    <w:rsid w:val="007A0FCF"/>
    <w:rsid w:val="007A4312"/>
    <w:rsid w:val="007D6423"/>
    <w:rsid w:val="007F23EE"/>
    <w:rsid w:val="007F710D"/>
    <w:rsid w:val="00816DF1"/>
    <w:rsid w:val="00855089"/>
    <w:rsid w:val="00865304"/>
    <w:rsid w:val="00873B05"/>
    <w:rsid w:val="008763CE"/>
    <w:rsid w:val="008A3CEC"/>
    <w:rsid w:val="00932395"/>
    <w:rsid w:val="0094453A"/>
    <w:rsid w:val="0094558C"/>
    <w:rsid w:val="00947534"/>
    <w:rsid w:val="0095083D"/>
    <w:rsid w:val="009804C9"/>
    <w:rsid w:val="00995BFB"/>
    <w:rsid w:val="009A0E97"/>
    <w:rsid w:val="009A67D2"/>
    <w:rsid w:val="009B1F6F"/>
    <w:rsid w:val="009C0021"/>
    <w:rsid w:val="009C7DE1"/>
    <w:rsid w:val="009E7E1A"/>
    <w:rsid w:val="00A01C77"/>
    <w:rsid w:val="00A22144"/>
    <w:rsid w:val="00A944F4"/>
    <w:rsid w:val="00AB2AAA"/>
    <w:rsid w:val="00AB393C"/>
    <w:rsid w:val="00AB7CFF"/>
    <w:rsid w:val="00AD0688"/>
    <w:rsid w:val="00AD288B"/>
    <w:rsid w:val="00AD78DD"/>
    <w:rsid w:val="00AE18E9"/>
    <w:rsid w:val="00AF2BE9"/>
    <w:rsid w:val="00B41658"/>
    <w:rsid w:val="00B465E1"/>
    <w:rsid w:val="00B47BCD"/>
    <w:rsid w:val="00B816AD"/>
    <w:rsid w:val="00BA1D0A"/>
    <w:rsid w:val="00BC0B0A"/>
    <w:rsid w:val="00BC3D86"/>
    <w:rsid w:val="00BE41F9"/>
    <w:rsid w:val="00C02876"/>
    <w:rsid w:val="00C05823"/>
    <w:rsid w:val="00C47E12"/>
    <w:rsid w:val="00C920B8"/>
    <w:rsid w:val="00C94078"/>
    <w:rsid w:val="00C9768E"/>
    <w:rsid w:val="00CA4CD2"/>
    <w:rsid w:val="00CF0BA6"/>
    <w:rsid w:val="00D0075C"/>
    <w:rsid w:val="00D02270"/>
    <w:rsid w:val="00D20708"/>
    <w:rsid w:val="00D449C7"/>
    <w:rsid w:val="00D54767"/>
    <w:rsid w:val="00D63321"/>
    <w:rsid w:val="00D635EF"/>
    <w:rsid w:val="00D709E4"/>
    <w:rsid w:val="00D73AE0"/>
    <w:rsid w:val="00D7478E"/>
    <w:rsid w:val="00D77CE6"/>
    <w:rsid w:val="00D8293A"/>
    <w:rsid w:val="00DB443A"/>
    <w:rsid w:val="00DC6301"/>
    <w:rsid w:val="00DD4018"/>
    <w:rsid w:val="00DE2629"/>
    <w:rsid w:val="00E048B5"/>
    <w:rsid w:val="00E14E2E"/>
    <w:rsid w:val="00E372D3"/>
    <w:rsid w:val="00E60E29"/>
    <w:rsid w:val="00E67301"/>
    <w:rsid w:val="00E73C7A"/>
    <w:rsid w:val="00E74D2D"/>
    <w:rsid w:val="00E7796F"/>
    <w:rsid w:val="00E907AE"/>
    <w:rsid w:val="00EA0FE9"/>
    <w:rsid w:val="00EE109C"/>
    <w:rsid w:val="00EF44D9"/>
    <w:rsid w:val="00F12272"/>
    <w:rsid w:val="00F23E29"/>
    <w:rsid w:val="00FA3FFC"/>
    <w:rsid w:val="00FB04A0"/>
    <w:rsid w:val="00FB32D3"/>
    <w:rsid w:val="00FD2CA8"/>
    <w:rsid w:val="00FD794E"/>
    <w:rsid w:val="00FE5B0A"/>
    <w:rsid w:val="00FF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798C4"/>
  <w15:chartTrackingRefBased/>
  <w15:docId w15:val="{32B33652-9A13-4673-AD41-8D9D90E2E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C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FA3FF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A3FF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A3FF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819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794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794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9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0B8"/>
  </w:style>
  <w:style w:type="paragraph" w:styleId="Footer">
    <w:name w:val="footer"/>
    <w:basedOn w:val="Normal"/>
    <w:link w:val="FooterChar"/>
    <w:uiPriority w:val="99"/>
    <w:unhideWhenUsed/>
    <w:rsid w:val="00C92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0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u.nl/staff/KOtsuki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andfonline.com/doi/abs/10.1080/03066150.2019.1683001?journalCode=fjps2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humeinaturalagriculture.com/member/irene-maria-cardoso/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shumeinaturalagriculture.com/member/irene-maria-cardoso/" TargetMode="External"/><Relationship Id="rId1" Type="http://schemas.openxmlformats.org/officeDocument/2006/relationships/hyperlink" Target="https://www.tandfonline.com/doi/abs/10.1080/03066150.2019.1683001?journalCode=fjps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5A2B2E-DCC1-47D0-96B0-1715B829BC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3120</Words>
  <Characters>17788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Henry James</dc:creator>
  <cp:keywords/>
  <dc:description/>
  <cp:lastModifiedBy>Henry James</cp:lastModifiedBy>
  <cp:revision>3</cp:revision>
  <dcterms:created xsi:type="dcterms:W3CDTF">2024-11-12T13:57:00Z</dcterms:created>
  <dcterms:modified xsi:type="dcterms:W3CDTF">2024-11-12T13:58:00Z</dcterms:modified>
</cp:coreProperties>
</file>