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D624E8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B26A4">
              <w:rPr>
                <w:rFonts w:ascii="Times New Roman" w:hAnsi="Times New Roman" w:cs="Times New Roman"/>
                <w:b/>
                <w:color w:val="auto"/>
                <w:sz w:val="48"/>
              </w:rPr>
              <w:t>Joanne Dunkin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305F3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B26A4">
              <w:rPr>
                <w:rFonts w:ascii="Times New Roman" w:hAnsi="Times New Roman" w:cs="Times New Roman"/>
                <w:b/>
                <w:color w:val="auto"/>
                <w:sz w:val="48"/>
              </w:rPr>
              <w:t xml:space="preserve"> </w:t>
            </w:r>
            <w:hyperlink r:id="rId11" w:history="1">
              <w:r w:rsidR="00FB26A4" w:rsidRPr="007D4E9D">
                <w:rPr>
                  <w:rStyle w:val="Hyperlink"/>
                  <w:rFonts w:ascii="Times New Roman" w:hAnsi="Times New Roman" w:cs="Times New Roman"/>
                  <w:b/>
                  <w:sz w:val="48"/>
                </w:rPr>
                <w:t>jodunkin@hotmail.co.uk</w:t>
              </w:r>
            </w:hyperlink>
            <w:r w:rsidR="00FB26A4">
              <w:rPr>
                <w:rFonts w:ascii="Times New Roman" w:hAnsi="Times New Roman" w:cs="Times New Roman"/>
                <w:b/>
                <w:color w:val="auto"/>
                <w:sz w:val="48"/>
              </w:rPr>
              <w:t xml:space="preserve"> / </w:t>
            </w:r>
            <w:hyperlink r:id="rId12" w:history="1">
              <w:r w:rsidR="00FB26A4" w:rsidRPr="007D4E9D">
                <w:rPr>
                  <w:rStyle w:val="Hyperlink"/>
                  <w:rFonts w:ascii="Times New Roman" w:hAnsi="Times New Roman" w:cs="Times New Roman"/>
                  <w:b/>
                  <w:sz w:val="48"/>
                </w:rPr>
                <w:t>2222490@uwtsd@ac.uk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91C5181" w14:textId="77777777" w:rsidR="00FB26A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3900C154"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FB26A4">
              <w:rPr>
                <w:rFonts w:ascii="Times New Roman" w:hAnsi="Times New Roman" w:cs="Times New Roman"/>
                <w:b/>
                <w:color w:val="auto"/>
                <w:sz w:val="48"/>
              </w:rPr>
              <w:t xml:space="preserve"> 2222490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CA8ADD5" w:rsidR="0085230E" w:rsidRPr="005D3F07" w:rsidRDefault="00706BB5" w:rsidP="00FB26A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FB26A4">
              <w:rPr>
                <w:rFonts w:ascii="Times New Roman" w:hAnsi="Times New Roman" w:cs="Times New Roman"/>
                <w:b/>
                <w:color w:val="auto"/>
                <w:sz w:val="48"/>
              </w:rPr>
              <w:t>20</w:t>
            </w:r>
          </w:p>
        </w:tc>
      </w:tr>
    </w:tbl>
    <w:p w14:paraId="4288E0F9" w14:textId="77777777" w:rsidR="00FB26A4" w:rsidRDefault="008420E1" w:rsidP="00FB26A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96D0918" w14:textId="77777777" w:rsidR="00FB26A4" w:rsidRDefault="00FB26A4" w:rsidP="00FB26A4">
      <w:pPr>
        <w:overflowPunct/>
        <w:autoSpaceDE/>
        <w:autoSpaceDN/>
        <w:adjustRightInd/>
        <w:ind w:right="-957"/>
        <w:textAlignment w:val="auto"/>
        <w:rPr>
          <w:rFonts w:ascii="Times New Roman" w:hAnsi="Times New Roman" w:cs="Times New Roman"/>
          <w:b/>
          <w:color w:val="auto"/>
          <w:sz w:val="48"/>
        </w:rPr>
      </w:pPr>
    </w:p>
    <w:p w14:paraId="720C4BAC" w14:textId="12001D34" w:rsidR="007C1D94" w:rsidRPr="00FB26A4" w:rsidRDefault="0098262C" w:rsidP="00FB26A4">
      <w:pPr>
        <w:overflowPunct/>
        <w:autoSpaceDE/>
        <w:autoSpaceDN/>
        <w:adjustRightInd/>
        <w:ind w:right="-957"/>
        <w:jc w:val="center"/>
        <w:textAlignment w:val="auto"/>
        <w:rPr>
          <w:rFonts w:ascii="Times New Roman" w:hAnsi="Times New Roman" w:cs="Times New Roman"/>
          <w:b/>
          <w:color w:val="auto"/>
          <w:sz w:val="48"/>
        </w:rPr>
      </w:pPr>
      <w:r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46D0774F" w14:textId="77777777" w:rsidR="003805F0" w:rsidRPr="00BC3BB5" w:rsidRDefault="003805F0" w:rsidP="003805F0">
            <w:pPr>
              <w:spacing w:line="360" w:lineRule="auto"/>
              <w:jc w:val="both"/>
              <w:rPr>
                <w:rFonts w:ascii="Calibri" w:hAnsi="Calibri" w:cs="Calibri"/>
                <w:sz w:val="24"/>
                <w:szCs w:val="24"/>
              </w:rPr>
            </w:pPr>
          </w:p>
          <w:p w14:paraId="467DED09" w14:textId="0DC9EC63" w:rsidR="003805F0" w:rsidRPr="00BC3BB5" w:rsidRDefault="003805F0" w:rsidP="003805F0">
            <w:pPr>
              <w:spacing w:line="360" w:lineRule="auto"/>
              <w:jc w:val="both"/>
              <w:rPr>
                <w:rFonts w:ascii="Calibri" w:hAnsi="Calibri" w:cs="Calibri"/>
                <w:sz w:val="24"/>
                <w:szCs w:val="24"/>
              </w:rPr>
            </w:pPr>
            <w:r w:rsidRPr="00BC3BB5">
              <w:rPr>
                <w:rFonts w:ascii="Calibri" w:hAnsi="Calibri" w:cs="Calibri"/>
                <w:sz w:val="24"/>
                <w:szCs w:val="24"/>
              </w:rPr>
              <w:t xml:space="preserve">I qualified as a social worker during a global pandemic, which was unprecedented territory. My placement studies provided limited face to face contact and learning opportunities. Despite having twenty years of third sector experience I still felt extremely underequipped and lacking in confidence as </w:t>
            </w:r>
            <w:r w:rsidR="002D3681">
              <w:rPr>
                <w:rFonts w:ascii="Calibri" w:hAnsi="Calibri" w:cs="Calibri"/>
                <w:sz w:val="24"/>
                <w:szCs w:val="24"/>
              </w:rPr>
              <w:t>a newly qualified social worker</w:t>
            </w:r>
            <w:r w:rsidRPr="00BC3BB5">
              <w:rPr>
                <w:rFonts w:ascii="Calibri" w:hAnsi="Calibri" w:cs="Calibri"/>
                <w:sz w:val="24"/>
                <w:szCs w:val="24"/>
              </w:rPr>
              <w:t xml:space="preserve">(NQSW). I was anxious as I had been alerted to the complexities of the transition process from student to social worker, and the importance of the first year in practice </w:t>
            </w:r>
            <w:r w:rsidRPr="00BC3BB5">
              <w:rPr>
                <w:rFonts w:ascii="Calibri" w:hAnsi="Calibri" w:cs="Calibri"/>
                <w:spacing w:val="7"/>
                <w:sz w:val="24"/>
                <w:szCs w:val="24"/>
                <w:shd w:val="clear" w:color="auto" w:fill="FFFFFF"/>
              </w:rPr>
              <w:t>(</w:t>
            </w:r>
            <w:hyperlink r:id="rId13" w:history="1">
              <w:r w:rsidRPr="00BC3BB5">
                <w:rPr>
                  <w:rFonts w:ascii="Calibri" w:hAnsi="Calibri" w:cs="Calibri"/>
                  <w:spacing w:val="7"/>
                  <w:sz w:val="24"/>
                  <w:szCs w:val="24"/>
                  <w:shd w:val="clear" w:color="auto" w:fill="FFFFFF"/>
                </w:rPr>
                <w:t>Grant et al2014</w:t>
              </w:r>
            </w:hyperlink>
            <w:r w:rsidRPr="00BC3BB5">
              <w:rPr>
                <w:rFonts w:ascii="Calibri" w:hAnsi="Calibri" w:cs="Calibri"/>
                <w:spacing w:val="7"/>
                <w:sz w:val="24"/>
                <w:szCs w:val="24"/>
                <w:shd w:val="clear" w:color="auto" w:fill="FFFFFF"/>
              </w:rPr>
              <w:t>).</w:t>
            </w:r>
            <w:r w:rsidRPr="00BC3BB5">
              <w:rPr>
                <w:rFonts w:ascii="Calibri" w:hAnsi="Calibri" w:cs="Calibri"/>
                <w:sz w:val="24"/>
                <w:szCs w:val="24"/>
              </w:rPr>
              <w:t xml:space="preserve"> My first year in practice, in a children’s frontline team has involved a varied caseload, assessing care and support needs, </w:t>
            </w:r>
            <w:r w:rsidR="00547E0D">
              <w:rPr>
                <w:rFonts w:ascii="Calibri" w:hAnsi="Calibri" w:cs="Calibri"/>
                <w:sz w:val="24"/>
                <w:szCs w:val="24"/>
              </w:rPr>
              <w:t>assessing and managing risk</w:t>
            </w:r>
            <w:r w:rsidRPr="00BC3BB5">
              <w:rPr>
                <w:rFonts w:ascii="Calibri" w:hAnsi="Calibri" w:cs="Calibri"/>
                <w:sz w:val="24"/>
                <w:szCs w:val="24"/>
              </w:rPr>
              <w:t xml:space="preserve"> in line with the Wales Safeguard</w:t>
            </w:r>
            <w:r w:rsidR="00547E0D">
              <w:rPr>
                <w:rFonts w:ascii="Calibri" w:hAnsi="Calibri" w:cs="Calibri"/>
                <w:sz w:val="24"/>
                <w:szCs w:val="24"/>
              </w:rPr>
              <w:t>ing Procedures (2019). I</w:t>
            </w:r>
            <w:r w:rsidRPr="00BC3BB5">
              <w:rPr>
                <w:rFonts w:ascii="Calibri" w:hAnsi="Calibri" w:cs="Calibri"/>
                <w:sz w:val="24"/>
                <w:szCs w:val="24"/>
              </w:rPr>
              <w:t xml:space="preserve">nduction included safeguarding children and risk management, which covered the </w:t>
            </w:r>
            <w:r w:rsidRPr="00BC3BB5">
              <w:rPr>
                <w:rFonts w:ascii="Calibri" w:hAnsi="Calibri" w:cs="Calibri"/>
                <w:sz w:val="24"/>
                <w:szCs w:val="24"/>
              </w:rPr>
              <w:lastRenderedPageBreak/>
              <w:t xml:space="preserve">appropriate legislation and safeguarding procedures that guide practice, specifically the Social Services and Wellbeing (Wales) Act (2014) (SSWBA) and Children Act (1989). </w:t>
            </w:r>
          </w:p>
          <w:p w14:paraId="67FB5C37" w14:textId="77777777" w:rsidR="003805F0" w:rsidRPr="00BC3BB5" w:rsidRDefault="003805F0" w:rsidP="003805F0">
            <w:pPr>
              <w:spacing w:line="360" w:lineRule="auto"/>
              <w:ind w:left="720"/>
              <w:jc w:val="both"/>
              <w:rPr>
                <w:rFonts w:ascii="Calibri" w:hAnsi="Calibri" w:cs="Calibri"/>
                <w:sz w:val="24"/>
                <w:szCs w:val="24"/>
              </w:rPr>
            </w:pPr>
          </w:p>
          <w:p w14:paraId="310DA40A" w14:textId="77777777" w:rsidR="003805F0" w:rsidRPr="00BC3BB5" w:rsidRDefault="003805F0" w:rsidP="003805F0">
            <w:pPr>
              <w:spacing w:line="360" w:lineRule="auto"/>
              <w:jc w:val="both"/>
              <w:rPr>
                <w:rFonts w:ascii="Calibri" w:hAnsi="Calibri" w:cs="Calibri"/>
                <w:sz w:val="24"/>
                <w:szCs w:val="24"/>
              </w:rPr>
            </w:pPr>
            <w:r w:rsidRPr="00BC3BB5">
              <w:rPr>
                <w:rFonts w:ascii="Calibri" w:hAnsi="Calibri" w:cs="Calibri"/>
                <w:sz w:val="24"/>
                <w:szCs w:val="24"/>
              </w:rPr>
              <w:t>Using Brookfield’s 1998 reflective tool, I have been able to develop a higher awareness of my own practice through as many lenses as possible; my own, colleagues, mentor, and the people I work with. These lenses correlate the processes of self-reflection, feedback, peer assessment, and engagement with research and training, to provide a foundation for growth and development.</w:t>
            </w:r>
          </w:p>
          <w:p w14:paraId="735AE959" w14:textId="77777777" w:rsidR="003805F0" w:rsidRPr="00BC3BB5" w:rsidRDefault="003805F0" w:rsidP="003805F0">
            <w:pPr>
              <w:spacing w:line="360" w:lineRule="auto"/>
              <w:ind w:left="720"/>
              <w:jc w:val="both"/>
              <w:rPr>
                <w:rFonts w:ascii="Calibri" w:hAnsi="Calibri" w:cs="Calibri"/>
                <w:sz w:val="24"/>
                <w:szCs w:val="24"/>
              </w:rPr>
            </w:pPr>
            <w:r w:rsidRPr="00BC3BB5">
              <w:rPr>
                <w:rFonts w:ascii="Calibri" w:hAnsi="Calibri" w:cs="Calibri"/>
                <w:sz w:val="24"/>
                <w:szCs w:val="24"/>
              </w:rPr>
              <w:t xml:space="preserve"> </w:t>
            </w:r>
          </w:p>
          <w:p w14:paraId="01B6F3BF" w14:textId="26ECD9E2" w:rsidR="003805F0" w:rsidRPr="00BC3BB5" w:rsidRDefault="003805F0" w:rsidP="003805F0">
            <w:pPr>
              <w:pStyle w:val="Default"/>
              <w:spacing w:line="360" w:lineRule="auto"/>
              <w:jc w:val="both"/>
              <w:rPr>
                <w:rFonts w:ascii="Calibri" w:hAnsi="Calibri" w:cs="Calibri"/>
              </w:rPr>
            </w:pPr>
            <w:r w:rsidRPr="00BC3BB5">
              <w:rPr>
                <w:rFonts w:ascii="Calibri" w:hAnsi="Calibri" w:cs="Calibri"/>
              </w:rPr>
              <w:t xml:space="preserve">Coming out of the pandemic and into more hybrid way of working, gave me more opportunities for formal and informal learning as a NQSW.  I have undertaken more specific raining such as behaviour management, care planning and safeguarding training for children with disabilities, essential to my role.  This training gave provided skills to support me in gaining the voice of a child, where they may have limited </w:t>
            </w:r>
            <w:r w:rsidRPr="00BC3BB5">
              <w:rPr>
                <w:rFonts w:ascii="Calibri" w:hAnsi="Calibri" w:cs="Calibri"/>
                <w:color w:val="auto"/>
              </w:rPr>
              <w:t xml:space="preserve">communication, or none at all. </w:t>
            </w:r>
            <w:r w:rsidRPr="00BC3BB5">
              <w:rPr>
                <w:rFonts w:ascii="Calibri" w:hAnsi="Calibri" w:cs="Calibri"/>
              </w:rPr>
              <w:t xml:space="preserve">It has enabled me to </w:t>
            </w:r>
            <w:r w:rsidR="00547E0D">
              <w:rPr>
                <w:rFonts w:ascii="Calibri" w:hAnsi="Calibri" w:cs="Calibri"/>
              </w:rPr>
              <w:t>improve my</w:t>
            </w:r>
            <w:r w:rsidRPr="00BC3BB5">
              <w:rPr>
                <w:rFonts w:ascii="Calibri" w:hAnsi="Calibri" w:cs="Calibri"/>
              </w:rPr>
              <w:t xml:space="preserve"> collaborative approach with young people and their families, </w:t>
            </w:r>
            <w:r w:rsidR="00547E0D">
              <w:rPr>
                <w:rFonts w:ascii="Calibri" w:hAnsi="Calibri" w:cs="Calibri"/>
              </w:rPr>
              <w:t>and reflect</w:t>
            </w:r>
            <w:r w:rsidRPr="00BC3BB5">
              <w:rPr>
                <w:rFonts w:ascii="Calibri" w:hAnsi="Calibri" w:cs="Calibri"/>
              </w:rPr>
              <w:t xml:space="preserve"> on my practice through their ey</w:t>
            </w:r>
            <w:r w:rsidR="00547E0D">
              <w:rPr>
                <w:rFonts w:ascii="Calibri" w:hAnsi="Calibri" w:cs="Calibri"/>
              </w:rPr>
              <w:t>es (Brookfield’s Lens 2</w:t>
            </w:r>
            <w:r w:rsidRPr="00BC3BB5">
              <w:rPr>
                <w:rFonts w:ascii="Calibri" w:hAnsi="Calibri" w:cs="Calibri"/>
              </w:rPr>
              <w:t>). Further, ensuring that the young person’s wishes and feelings are paramount to decision making and I am able to be a strong advocate for them.</w:t>
            </w:r>
          </w:p>
          <w:p w14:paraId="62B195F7" w14:textId="77777777" w:rsidR="003805F0" w:rsidRPr="00BC3BB5" w:rsidRDefault="003805F0" w:rsidP="003805F0">
            <w:pPr>
              <w:spacing w:line="360" w:lineRule="auto"/>
              <w:ind w:left="720"/>
              <w:jc w:val="both"/>
              <w:rPr>
                <w:rFonts w:ascii="Calibri" w:hAnsi="Calibri" w:cs="Calibri"/>
                <w:sz w:val="24"/>
                <w:szCs w:val="24"/>
              </w:rPr>
            </w:pPr>
          </w:p>
          <w:p w14:paraId="51D30BAF" w14:textId="081FF41E" w:rsidR="003805F0" w:rsidRPr="00BC3BB5" w:rsidRDefault="003805F0" w:rsidP="003805F0">
            <w:pPr>
              <w:pStyle w:val="Default"/>
              <w:spacing w:line="360" w:lineRule="auto"/>
              <w:jc w:val="both"/>
              <w:rPr>
                <w:rFonts w:ascii="Calibri" w:hAnsi="Calibri" w:cs="Calibri"/>
              </w:rPr>
            </w:pPr>
            <w:r w:rsidRPr="00BC3BB5">
              <w:rPr>
                <w:rFonts w:ascii="Calibri" w:hAnsi="Calibri" w:cs="Calibri"/>
              </w:rPr>
              <w:t>Brookfield 1998 notes</w:t>
            </w:r>
            <w:r w:rsidR="00547E0D">
              <w:rPr>
                <w:rFonts w:ascii="Calibri" w:hAnsi="Calibri" w:cs="Calibri"/>
              </w:rPr>
              <w:t>, that</w:t>
            </w:r>
            <w:r w:rsidRPr="00BC3BB5">
              <w:rPr>
                <w:rFonts w:ascii="Calibri" w:hAnsi="Calibri" w:cs="Calibri"/>
              </w:rPr>
              <w:t xml:space="preserve"> ‘Lens 1’ </w:t>
            </w:r>
            <w:r w:rsidR="00547E0D">
              <w:rPr>
                <w:rFonts w:ascii="Calibri" w:hAnsi="Calibri" w:cs="Calibri"/>
              </w:rPr>
              <w:t xml:space="preserve">the autobiographical </w:t>
            </w:r>
            <w:r w:rsidRPr="00BC3BB5">
              <w:rPr>
                <w:rFonts w:ascii="Calibri" w:hAnsi="Calibri" w:cs="Calibri"/>
              </w:rPr>
              <w:t>or self-reflection, is the foundation of critical reflection. Supervision and mentoring sessions have been vital to my continued professional development. Through feedback and reflective discussions I was able to identify gaps in my learning and develop opportunities to meet these needs; via training or shadowing opportunities, which allowed me to gain experience, improve my skillset and build my confidence. Self-reflection and reflective discussions, gave me the opportunity to evaluate complex issues, and explore my own thoughts and feelings, in response to these. Central to social work is the development of a positive working relationship and to do this social workers must be able to identify their own emotional responses and those of service users (Munro 2011). Reflection has allowed me to realise that I was sometimes avoiding having difficult and challenging conversations, and putting my voice forward in multi-agency settings. Ferguson (2005) identified that the avoidant behaviours of the soc</w:t>
            </w:r>
            <w:r w:rsidR="002D3681">
              <w:rPr>
                <w:rFonts w:ascii="Calibri" w:hAnsi="Calibri" w:cs="Calibri"/>
              </w:rPr>
              <w:t xml:space="preserve">ial workers which were seen in the Laming report </w:t>
            </w:r>
            <w:r w:rsidRPr="00BC3BB5">
              <w:rPr>
                <w:rFonts w:ascii="Calibri" w:hAnsi="Calibri" w:cs="Calibri"/>
              </w:rPr>
              <w:t>are associated with unexplored feeling</w:t>
            </w:r>
            <w:r w:rsidR="002D3681">
              <w:rPr>
                <w:rFonts w:ascii="Calibri" w:hAnsi="Calibri" w:cs="Calibri"/>
              </w:rPr>
              <w:t>s of fear. S</w:t>
            </w:r>
            <w:r w:rsidRPr="00BC3BB5">
              <w:rPr>
                <w:rFonts w:ascii="Calibri" w:hAnsi="Calibri" w:cs="Calibri"/>
              </w:rPr>
              <w:t xml:space="preserve">upervision has enabled me to begin to </w:t>
            </w:r>
            <w:r w:rsidRPr="00BC3BB5">
              <w:rPr>
                <w:rFonts w:ascii="Calibri" w:hAnsi="Calibri" w:cs="Calibri"/>
              </w:rPr>
              <w:lastRenderedPageBreak/>
              <w:t xml:space="preserve">work through these anxieties and start to build a more assertive practice, which I will continue to grow. I have identified that I need to </w:t>
            </w:r>
            <w:r w:rsidR="00547E0D">
              <w:rPr>
                <w:rFonts w:ascii="Calibri" w:hAnsi="Calibri" w:cs="Calibri"/>
              </w:rPr>
              <w:t xml:space="preserve">develop my skills and confidence </w:t>
            </w:r>
            <w:r w:rsidR="002D3681">
              <w:rPr>
                <w:rFonts w:ascii="Calibri" w:hAnsi="Calibri" w:cs="Calibri"/>
              </w:rPr>
              <w:t>carrying</w:t>
            </w:r>
            <w:r w:rsidRPr="00BC3BB5">
              <w:rPr>
                <w:rFonts w:ascii="Calibri" w:hAnsi="Calibri" w:cs="Calibri"/>
              </w:rPr>
              <w:t xml:space="preserve"> more complex cases, particularly in my judgment of assessing and managing risk. </w:t>
            </w:r>
            <w:r w:rsidR="002D3681" w:rsidRPr="00BC3BB5">
              <w:rPr>
                <w:rFonts w:ascii="Calibri" w:hAnsi="Calibri" w:cs="Calibri"/>
              </w:rPr>
              <w:t xml:space="preserve">I will do this </w:t>
            </w:r>
            <w:r w:rsidR="002D3681">
              <w:rPr>
                <w:rFonts w:ascii="Calibri" w:hAnsi="Calibri" w:cs="Calibri"/>
              </w:rPr>
              <w:t>t</w:t>
            </w:r>
            <w:r w:rsidRPr="00BC3BB5">
              <w:rPr>
                <w:rFonts w:ascii="Calibri" w:hAnsi="Calibri" w:cs="Calibri"/>
              </w:rPr>
              <w:t xml:space="preserve">hrough complex case management and </w:t>
            </w:r>
            <w:r w:rsidR="002D3681">
              <w:rPr>
                <w:rFonts w:ascii="Calibri" w:hAnsi="Calibri" w:cs="Calibri"/>
              </w:rPr>
              <w:t xml:space="preserve">using </w:t>
            </w:r>
            <w:r w:rsidRPr="00BC3BB5">
              <w:rPr>
                <w:rFonts w:ascii="Calibri" w:hAnsi="Calibri" w:cs="Calibri"/>
              </w:rPr>
              <w:t>supervision</w:t>
            </w:r>
            <w:r w:rsidR="002D3681">
              <w:rPr>
                <w:rFonts w:ascii="Calibri" w:hAnsi="Calibri" w:cs="Calibri"/>
              </w:rPr>
              <w:t xml:space="preserve"> to explore my feelings and practice. I will be open to feedback and challenge</w:t>
            </w:r>
            <w:r w:rsidRPr="00BC3BB5">
              <w:rPr>
                <w:rFonts w:ascii="Calibri" w:hAnsi="Calibri" w:cs="Calibri"/>
              </w:rPr>
              <w:t xml:space="preserve"> on my decision making</w:t>
            </w:r>
            <w:r w:rsidR="002D3681">
              <w:rPr>
                <w:rFonts w:ascii="Calibri" w:hAnsi="Calibri" w:cs="Calibri"/>
              </w:rPr>
              <w:t>, in order to grow my confidence</w:t>
            </w:r>
            <w:r w:rsidR="002D3681" w:rsidRPr="00BC3BB5">
              <w:rPr>
                <w:rFonts w:ascii="Calibri" w:hAnsi="Calibri" w:cs="Calibri"/>
              </w:rPr>
              <w:t xml:space="preserve"> and professional judgement. </w:t>
            </w:r>
          </w:p>
          <w:p w14:paraId="28741915" w14:textId="77777777" w:rsidR="003805F0" w:rsidRPr="00BC3BB5" w:rsidRDefault="003805F0" w:rsidP="003805F0">
            <w:pPr>
              <w:pStyle w:val="Default"/>
              <w:spacing w:line="360" w:lineRule="auto"/>
              <w:ind w:left="720"/>
              <w:jc w:val="both"/>
              <w:rPr>
                <w:rFonts w:ascii="Calibri" w:hAnsi="Calibri" w:cs="Calibri"/>
              </w:rPr>
            </w:pPr>
          </w:p>
          <w:p w14:paraId="08F312AC" w14:textId="343EE698" w:rsidR="003805F0" w:rsidRPr="00BC3BB5" w:rsidRDefault="003805F0" w:rsidP="003805F0">
            <w:pPr>
              <w:spacing w:line="360" w:lineRule="auto"/>
              <w:jc w:val="both"/>
              <w:rPr>
                <w:rFonts w:ascii="Calibri" w:hAnsi="Calibri" w:cs="Calibri"/>
                <w:color w:val="333333"/>
                <w:sz w:val="24"/>
                <w:szCs w:val="24"/>
              </w:rPr>
            </w:pPr>
            <w:r w:rsidRPr="00BC3BB5">
              <w:rPr>
                <w:rFonts w:ascii="Calibri" w:hAnsi="Calibri" w:cs="Calibri"/>
                <w:sz w:val="24"/>
                <w:szCs w:val="24"/>
              </w:rPr>
              <w:t xml:space="preserve">I identified that I had no experience with mental capacity assessments, and despite receiving training still remain anxious about undertaking these and using the outcome to </w:t>
            </w:r>
            <w:r w:rsidR="002D3681">
              <w:rPr>
                <w:rFonts w:ascii="Calibri" w:hAnsi="Calibri" w:cs="Calibri"/>
                <w:sz w:val="24"/>
                <w:szCs w:val="24"/>
              </w:rPr>
              <w:t>inform decisions that affect  young people</w:t>
            </w:r>
            <w:r w:rsidRPr="00BC3BB5">
              <w:rPr>
                <w:rFonts w:ascii="Calibri" w:hAnsi="Calibri" w:cs="Calibri"/>
                <w:sz w:val="24"/>
                <w:szCs w:val="24"/>
              </w:rPr>
              <w:t>.  I identified that recent changes in legislation mean that Liberty Protection Safeguards are now a large part of my role with 16 and 17 year olds. As such, I identified this as a main area for development over the next 12 months. Brookfield’s 3</w:t>
            </w:r>
            <w:r w:rsidRPr="00BC3BB5">
              <w:rPr>
                <w:rFonts w:ascii="Calibri" w:hAnsi="Calibri" w:cs="Calibri"/>
                <w:sz w:val="24"/>
                <w:szCs w:val="24"/>
                <w:vertAlign w:val="superscript"/>
              </w:rPr>
              <w:t>rd</w:t>
            </w:r>
            <w:r w:rsidRPr="00BC3BB5">
              <w:rPr>
                <w:rFonts w:ascii="Calibri" w:hAnsi="Calibri" w:cs="Calibri"/>
                <w:sz w:val="24"/>
                <w:szCs w:val="24"/>
              </w:rPr>
              <w:t xml:space="preserve"> Lens, suggests using on ‘other colleagues’ or practitioners perspective. I intend to use shadowing and link with expert colleagues in adult services, within the team and legal professionals around mental capacity to ensure that my assessments are appropriate and within legal guidelines. I will utilise the support of my mentor and manager to use feedback to improve my practice. Collaborative working with young people and those who have parental responsibility, will be essential, as outlined in Section 163 of the SSWWA (2014) that promotes co-operation and partnership as a key principle. This has the potential to bring about challenges and will require skilled communication and negotiation particularly where previously parental consent was the minimum requirement in depriving liberty to keep their child safe.  I intend to develop these skills further over the coming year, along with my knowledge of legislative guidelines. </w:t>
            </w:r>
          </w:p>
          <w:p w14:paraId="6D4B3471" w14:textId="380258B6" w:rsidR="00D3203C" w:rsidRDefault="00D3203C">
            <w:pPr>
              <w:jc w:val="both"/>
              <w:rPr>
                <w:i/>
                <w:iCs/>
                <w:sz w:val="24"/>
                <w:szCs w:val="24"/>
              </w:rPr>
            </w:pPr>
          </w:p>
          <w:p w14:paraId="4D12230C" w14:textId="4AF4B722" w:rsidR="003805F0" w:rsidRDefault="003805F0">
            <w:pPr>
              <w:jc w:val="both"/>
              <w:rPr>
                <w:i/>
                <w:iCs/>
                <w:sz w:val="24"/>
                <w:szCs w:val="24"/>
              </w:rPr>
            </w:pPr>
            <w:r>
              <w:rPr>
                <w:i/>
                <w:iCs/>
                <w:sz w:val="24"/>
                <w:szCs w:val="24"/>
              </w:rPr>
              <w:t xml:space="preserve">Word Count </w:t>
            </w:r>
            <w:r w:rsidR="002D3681">
              <w:rPr>
                <w:i/>
                <w:iCs/>
                <w:sz w:val="24"/>
                <w:szCs w:val="24"/>
              </w:rPr>
              <w:t>804</w:t>
            </w: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27060BA9" w14:textId="77777777" w:rsidR="008C7770" w:rsidRDefault="008C7770">
            <w:pPr>
              <w:jc w:val="both"/>
              <w:rPr>
                <w:i/>
                <w:iCs/>
                <w:sz w:val="24"/>
                <w:szCs w:val="24"/>
              </w:rPr>
            </w:pPr>
          </w:p>
          <w:p w14:paraId="603C12CC" w14:textId="77777777" w:rsidR="002D3681" w:rsidRDefault="002D3681">
            <w:pPr>
              <w:jc w:val="both"/>
              <w:rPr>
                <w:i/>
                <w:iCs/>
                <w:sz w:val="24"/>
                <w:szCs w:val="24"/>
              </w:rPr>
            </w:pPr>
          </w:p>
          <w:p w14:paraId="7E52CD1D" w14:textId="77777777" w:rsidR="002D3681" w:rsidRDefault="002D3681">
            <w:pPr>
              <w:jc w:val="both"/>
              <w:rPr>
                <w:i/>
                <w:iCs/>
                <w:sz w:val="24"/>
                <w:szCs w:val="24"/>
              </w:rPr>
            </w:pPr>
          </w:p>
          <w:p w14:paraId="62F65070" w14:textId="77777777" w:rsidR="002D3681" w:rsidRDefault="002D3681">
            <w:pPr>
              <w:jc w:val="both"/>
              <w:rPr>
                <w:i/>
                <w:iCs/>
                <w:sz w:val="24"/>
                <w:szCs w:val="24"/>
              </w:rPr>
            </w:pPr>
          </w:p>
          <w:p w14:paraId="3F57F325" w14:textId="60ACDF10" w:rsidR="002D3681" w:rsidRPr="00706BB5" w:rsidRDefault="002D3681">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3330C954" w14:textId="3054F990" w:rsidR="003805F0" w:rsidRPr="001D15F1" w:rsidRDefault="003805F0" w:rsidP="003805F0">
            <w:pPr>
              <w:spacing w:line="360" w:lineRule="auto"/>
              <w:jc w:val="both"/>
              <w:rPr>
                <w:rFonts w:ascii="Calibri" w:hAnsi="Calibri" w:cs="Calibri"/>
                <w:color w:val="232323"/>
                <w:sz w:val="24"/>
                <w:szCs w:val="24"/>
                <w:shd w:val="clear" w:color="auto" w:fill="FFFFFF"/>
              </w:rPr>
            </w:pPr>
            <w:r w:rsidRPr="001D15F1">
              <w:rPr>
                <w:rFonts w:ascii="Calibri" w:hAnsi="Calibri" w:cs="Calibri"/>
                <w:sz w:val="24"/>
                <w:szCs w:val="24"/>
              </w:rPr>
              <w:t>In order to reflect upon my learning experience and development throughout the last year I have used John’s Reflective Framework (1994</w:t>
            </w:r>
            <w:r>
              <w:rPr>
                <w:rFonts w:ascii="Calibri" w:hAnsi="Calibri" w:cs="Calibri"/>
                <w:sz w:val="24"/>
                <w:szCs w:val="24"/>
              </w:rPr>
              <w:t>).</w:t>
            </w:r>
            <w:r w:rsidRPr="001D15F1">
              <w:rPr>
                <w:rFonts w:ascii="Calibri" w:hAnsi="Calibri" w:cs="Calibri"/>
                <w:sz w:val="24"/>
                <w:szCs w:val="24"/>
              </w:rPr>
              <w:t xml:space="preserve"> This uses questions through a series of 4 phases, 1‘description of experience’, 2‘reflection’, 3‘influencing factors’ and </w:t>
            </w:r>
            <w:r w:rsidR="00FB26A4">
              <w:rPr>
                <w:rFonts w:ascii="Calibri" w:hAnsi="Calibri" w:cs="Calibri"/>
                <w:sz w:val="24"/>
                <w:szCs w:val="24"/>
              </w:rPr>
              <w:t>4‘what could I do better’. John</w:t>
            </w:r>
            <w:r w:rsidRPr="001D15F1">
              <w:rPr>
                <w:rFonts w:ascii="Calibri" w:hAnsi="Calibri" w:cs="Calibri"/>
                <w:sz w:val="24"/>
                <w:szCs w:val="24"/>
              </w:rPr>
              <w:t xml:space="preserve">(1994) </w:t>
            </w:r>
            <w:r w:rsidRPr="001D15F1">
              <w:rPr>
                <w:rFonts w:ascii="Calibri" w:hAnsi="Calibri" w:cs="Calibri"/>
                <w:color w:val="232323"/>
                <w:sz w:val="24"/>
                <w:szCs w:val="24"/>
                <w:shd w:val="clear" w:color="auto" w:fill="FFFFFF"/>
              </w:rPr>
              <w:t xml:space="preserve">proposes that there should be both an internal and external focus for reflection to be effective. Internal being one’s own emotions and thoughts, external being the factual situation. </w:t>
            </w:r>
          </w:p>
          <w:p w14:paraId="71A87A13" w14:textId="77777777" w:rsidR="003805F0" w:rsidRPr="001D15F1" w:rsidRDefault="003805F0" w:rsidP="003805F0">
            <w:pPr>
              <w:spacing w:line="360" w:lineRule="auto"/>
              <w:jc w:val="both"/>
              <w:rPr>
                <w:rFonts w:ascii="Calibri" w:hAnsi="Calibri" w:cs="Calibri"/>
                <w:sz w:val="24"/>
                <w:szCs w:val="24"/>
              </w:rPr>
            </w:pPr>
          </w:p>
          <w:p w14:paraId="67600D95" w14:textId="5CD6C7F6" w:rsidR="003805F0" w:rsidRPr="001D15F1" w:rsidRDefault="003805F0" w:rsidP="003805F0">
            <w:pPr>
              <w:spacing w:line="360" w:lineRule="auto"/>
              <w:jc w:val="both"/>
              <w:rPr>
                <w:rFonts w:ascii="Calibri" w:hAnsi="Calibri" w:cs="Calibri"/>
                <w:sz w:val="24"/>
                <w:szCs w:val="24"/>
              </w:rPr>
            </w:pPr>
            <w:r w:rsidRPr="001D15F1">
              <w:rPr>
                <w:rFonts w:ascii="Calibri" w:hAnsi="Calibri" w:cs="Calibri"/>
                <w:sz w:val="24"/>
                <w:szCs w:val="24"/>
              </w:rPr>
              <w:t>I identified assessing mental capacity and using this information to inform decision making as a key area for development 12 months ago. Using JRF ‘</w:t>
            </w:r>
            <w:r w:rsidR="00FB26A4">
              <w:rPr>
                <w:rFonts w:ascii="Calibri" w:hAnsi="Calibri" w:cs="Calibri"/>
                <w:sz w:val="24"/>
                <w:szCs w:val="24"/>
              </w:rPr>
              <w:t>phase</w:t>
            </w:r>
            <w:r w:rsidRPr="001D15F1">
              <w:rPr>
                <w:rFonts w:ascii="Calibri" w:hAnsi="Calibri" w:cs="Calibri"/>
                <w:sz w:val="24"/>
                <w:szCs w:val="24"/>
              </w:rPr>
              <w:t xml:space="preserve">1’, I have </w:t>
            </w:r>
            <w:r w:rsidR="002D3681">
              <w:rPr>
                <w:rFonts w:ascii="Calibri" w:hAnsi="Calibri" w:cs="Calibri"/>
                <w:sz w:val="24"/>
                <w:szCs w:val="24"/>
              </w:rPr>
              <w:t xml:space="preserve">completed a number of mental capacity assessments, and been open to feedback. To prepare, I </w:t>
            </w:r>
            <w:r w:rsidRPr="001D15F1">
              <w:rPr>
                <w:rFonts w:ascii="Calibri" w:hAnsi="Calibri" w:cs="Calibri"/>
                <w:sz w:val="24"/>
                <w:szCs w:val="24"/>
              </w:rPr>
              <w:t>attended training in mental capacity and Liberty Protection Safeguards</w:t>
            </w:r>
            <w:r w:rsidR="00FB26A4">
              <w:rPr>
                <w:rFonts w:ascii="Calibri" w:hAnsi="Calibri" w:cs="Calibri"/>
                <w:sz w:val="24"/>
                <w:szCs w:val="24"/>
              </w:rPr>
              <w:t>(LPS)</w:t>
            </w:r>
            <w:r w:rsidRPr="001D15F1">
              <w:rPr>
                <w:rFonts w:ascii="Calibri" w:hAnsi="Calibri" w:cs="Calibri"/>
                <w:sz w:val="24"/>
                <w:szCs w:val="24"/>
              </w:rPr>
              <w:t>. I have also attended workshops and shad</w:t>
            </w:r>
            <w:r w:rsidR="002D3681">
              <w:rPr>
                <w:rFonts w:ascii="Calibri" w:hAnsi="Calibri" w:cs="Calibri"/>
                <w:sz w:val="24"/>
                <w:szCs w:val="24"/>
              </w:rPr>
              <w:t>owed experienced practitioners</w:t>
            </w:r>
            <w:r w:rsidRPr="001D15F1">
              <w:rPr>
                <w:rFonts w:ascii="Calibri" w:hAnsi="Calibri" w:cs="Calibri"/>
                <w:sz w:val="24"/>
                <w:szCs w:val="24"/>
              </w:rPr>
              <w:t xml:space="preserve">. I have observed legal surgeries where LPS issues have been discussed and gained a legal perspective. As such I have been able to collect a wealth of knowledge from a number of sources. </w:t>
            </w:r>
          </w:p>
          <w:p w14:paraId="6AF5EF82" w14:textId="77777777" w:rsidR="003805F0" w:rsidRPr="001D15F1" w:rsidRDefault="003805F0" w:rsidP="003805F0">
            <w:pPr>
              <w:spacing w:line="360" w:lineRule="auto"/>
              <w:jc w:val="both"/>
              <w:rPr>
                <w:rFonts w:ascii="Calibri" w:hAnsi="Calibri" w:cs="Calibri"/>
                <w:sz w:val="24"/>
                <w:szCs w:val="24"/>
              </w:rPr>
            </w:pPr>
          </w:p>
          <w:p w14:paraId="030F5E42" w14:textId="77777777" w:rsidR="00073E3A" w:rsidRDefault="003805F0" w:rsidP="003805F0">
            <w:pPr>
              <w:spacing w:line="360" w:lineRule="auto"/>
              <w:jc w:val="both"/>
              <w:rPr>
                <w:rFonts w:ascii="Calibri" w:hAnsi="Calibri" w:cs="Calibri"/>
                <w:color w:val="000000" w:themeColor="text1"/>
                <w:sz w:val="24"/>
                <w:szCs w:val="24"/>
              </w:rPr>
            </w:pPr>
            <w:r w:rsidRPr="001D15F1">
              <w:rPr>
                <w:rFonts w:ascii="Calibri" w:hAnsi="Calibri" w:cs="Calibri"/>
                <w:sz w:val="24"/>
                <w:szCs w:val="24"/>
              </w:rPr>
              <w:t>However, when looking at J</w:t>
            </w:r>
            <w:r>
              <w:rPr>
                <w:rFonts w:ascii="Calibri" w:hAnsi="Calibri" w:cs="Calibri"/>
                <w:sz w:val="24"/>
                <w:szCs w:val="24"/>
              </w:rPr>
              <w:t>ohns Reflective Framework</w:t>
            </w:r>
            <w:r w:rsidRPr="001D15F1">
              <w:rPr>
                <w:rFonts w:ascii="Calibri" w:hAnsi="Calibri" w:cs="Calibri"/>
                <w:sz w:val="24"/>
                <w:szCs w:val="24"/>
              </w:rPr>
              <w:t xml:space="preserve"> ‘Phase 2’, I found balancing the outcome of a MCA with my duty of care to a young person very challenging, particularly where there are </w:t>
            </w:r>
            <w:r w:rsidRPr="001D15F1">
              <w:rPr>
                <w:rFonts w:ascii="Calibri" w:hAnsi="Calibri" w:cs="Calibri"/>
                <w:sz w:val="24"/>
                <w:szCs w:val="24"/>
              </w:rPr>
              <w:lastRenderedPageBreak/>
              <w:t xml:space="preserve">safeguarding concerns. For example, when that young person is </w:t>
            </w:r>
            <w:r w:rsidR="00547E0D">
              <w:rPr>
                <w:rFonts w:ascii="Calibri" w:hAnsi="Calibri" w:cs="Calibri"/>
                <w:sz w:val="24"/>
                <w:szCs w:val="24"/>
              </w:rPr>
              <w:t>assessed</w:t>
            </w:r>
            <w:r w:rsidRPr="001D15F1">
              <w:rPr>
                <w:rFonts w:ascii="Calibri" w:hAnsi="Calibri" w:cs="Calibri"/>
                <w:sz w:val="24"/>
                <w:szCs w:val="24"/>
              </w:rPr>
              <w:t xml:space="preserve"> to have capacity</w:t>
            </w:r>
            <w:r w:rsidR="00547E0D">
              <w:rPr>
                <w:rFonts w:ascii="Calibri" w:hAnsi="Calibri" w:cs="Calibri"/>
                <w:sz w:val="24"/>
                <w:szCs w:val="24"/>
              </w:rPr>
              <w:t>, but is making unwise decisions with</w:t>
            </w:r>
            <w:r w:rsidR="00FB26A4" w:rsidRPr="001D15F1">
              <w:rPr>
                <w:rFonts w:ascii="Calibri" w:hAnsi="Calibri" w:cs="Calibri"/>
                <w:sz w:val="24"/>
                <w:szCs w:val="24"/>
              </w:rPr>
              <w:t xml:space="preserve"> the</w:t>
            </w:r>
            <w:r w:rsidR="00FB26A4">
              <w:rPr>
                <w:rFonts w:ascii="Calibri" w:hAnsi="Calibri" w:cs="Calibri"/>
                <w:sz w:val="24"/>
                <w:szCs w:val="24"/>
              </w:rPr>
              <w:t xml:space="preserve"> potential to be harmful</w:t>
            </w:r>
            <w:r w:rsidR="00547E0D">
              <w:rPr>
                <w:rFonts w:ascii="Calibri" w:hAnsi="Calibri" w:cs="Calibri"/>
                <w:sz w:val="24"/>
                <w:szCs w:val="24"/>
              </w:rPr>
              <w:t>, under the MCA 2005 they have the right to decision making</w:t>
            </w:r>
            <w:r w:rsidR="00FB26A4">
              <w:rPr>
                <w:rFonts w:ascii="Calibri" w:hAnsi="Calibri" w:cs="Calibri"/>
                <w:sz w:val="24"/>
                <w:szCs w:val="24"/>
              </w:rPr>
              <w:t>.</w:t>
            </w:r>
            <w:r w:rsidRPr="001D15F1">
              <w:rPr>
                <w:rFonts w:ascii="Calibri" w:hAnsi="Calibri" w:cs="Calibri"/>
                <w:sz w:val="24"/>
                <w:szCs w:val="24"/>
              </w:rPr>
              <w:t xml:space="preserve"> This can create conflict with family members and professionals who do not support the decision. </w:t>
            </w:r>
            <w:r w:rsidRPr="001D15F1">
              <w:rPr>
                <w:rFonts w:ascii="Calibri" w:hAnsi="Calibri" w:cs="Calibri"/>
                <w:color w:val="000000" w:themeColor="text1"/>
                <w:sz w:val="24"/>
                <w:szCs w:val="24"/>
              </w:rPr>
              <w:t xml:space="preserve">I continue to find this internal conflict and external conflict challenging and recognise that ongoing support through supervision and reflective conversations will support me to manage this confidently.  </w:t>
            </w:r>
          </w:p>
          <w:p w14:paraId="2007FD00" w14:textId="77777777" w:rsidR="00073E3A" w:rsidRDefault="00073E3A" w:rsidP="003805F0">
            <w:pPr>
              <w:spacing w:line="360" w:lineRule="auto"/>
              <w:jc w:val="both"/>
              <w:rPr>
                <w:rFonts w:ascii="Calibri" w:hAnsi="Calibri" w:cs="Calibri"/>
                <w:color w:val="000000" w:themeColor="text1"/>
                <w:sz w:val="24"/>
                <w:szCs w:val="24"/>
              </w:rPr>
            </w:pPr>
          </w:p>
          <w:p w14:paraId="22CF2521" w14:textId="77777777" w:rsidR="003805F0" w:rsidRPr="001D15F1" w:rsidRDefault="003805F0" w:rsidP="003805F0">
            <w:pPr>
              <w:spacing w:line="360" w:lineRule="auto"/>
              <w:jc w:val="both"/>
              <w:rPr>
                <w:rFonts w:ascii="Calibri" w:hAnsi="Calibri" w:cs="Calibri"/>
                <w:sz w:val="24"/>
                <w:szCs w:val="24"/>
              </w:rPr>
            </w:pPr>
          </w:p>
          <w:p w14:paraId="14A23160" w14:textId="1020F807" w:rsidR="00073E3A" w:rsidRPr="00073E3A" w:rsidRDefault="003805F0" w:rsidP="00073E3A">
            <w:pPr>
              <w:spacing w:line="360" w:lineRule="auto"/>
              <w:jc w:val="both"/>
              <w:rPr>
                <w:rFonts w:ascii="Calibri" w:hAnsi="Calibri" w:cs="Calibri"/>
                <w:color w:val="000000" w:themeColor="text1"/>
                <w:sz w:val="24"/>
                <w:szCs w:val="24"/>
              </w:rPr>
            </w:pPr>
            <w:r w:rsidRPr="001D15F1">
              <w:rPr>
                <w:rFonts w:ascii="Calibri" w:hAnsi="Calibri" w:cs="Calibri"/>
                <w:sz w:val="24"/>
                <w:szCs w:val="24"/>
              </w:rPr>
              <w:t xml:space="preserve">An ongoing need that I identified was developing my confidence in managing more complex cases. I have held a number of complex cases over the past year that have required a multi-agency response. Involvement in safeguarding process, and strategy meetings has improved my confidence and allowed me to develop good working partnerships with professionals with differing priorities and perspectives.  I have found it very difficult to overcome the sense of ‘imposter syndrome’ and to develop my confidence within my role. </w:t>
            </w:r>
            <w:r w:rsidR="00073E3A">
              <w:rPr>
                <w:rFonts w:ascii="Calibri" w:hAnsi="Calibri" w:cs="Calibri"/>
                <w:sz w:val="24"/>
                <w:szCs w:val="24"/>
              </w:rPr>
              <w:t>However, u</w:t>
            </w:r>
            <w:r w:rsidR="00073E3A" w:rsidRPr="001D15F1">
              <w:rPr>
                <w:rFonts w:ascii="Calibri" w:hAnsi="Calibri" w:cs="Calibri"/>
                <w:sz w:val="24"/>
                <w:szCs w:val="24"/>
              </w:rPr>
              <w:t xml:space="preserve">sing phase three ‘influencing factors’ of John’s 1994 reflective framework I can acknowledge how my own self-awareness, </w:t>
            </w:r>
            <w:r w:rsidR="00073E3A">
              <w:rPr>
                <w:rFonts w:ascii="Calibri" w:hAnsi="Calibri" w:cs="Calibri"/>
                <w:sz w:val="24"/>
                <w:szCs w:val="24"/>
              </w:rPr>
              <w:t>supervison</w:t>
            </w:r>
            <w:r w:rsidR="00073E3A" w:rsidRPr="001D15F1">
              <w:rPr>
                <w:rFonts w:ascii="Calibri" w:hAnsi="Calibri" w:cs="Calibri"/>
                <w:sz w:val="24"/>
                <w:szCs w:val="24"/>
              </w:rPr>
              <w:t xml:space="preserve"> and feedback, </w:t>
            </w:r>
            <w:r w:rsidR="00073E3A">
              <w:rPr>
                <w:rFonts w:ascii="Calibri" w:hAnsi="Calibri" w:cs="Calibri"/>
                <w:sz w:val="24"/>
                <w:szCs w:val="24"/>
              </w:rPr>
              <w:t>c</w:t>
            </w:r>
            <w:r w:rsidR="00073E3A" w:rsidRPr="001D15F1">
              <w:rPr>
                <w:rFonts w:ascii="Calibri" w:hAnsi="Calibri" w:cs="Calibri"/>
                <w:sz w:val="24"/>
                <w:szCs w:val="24"/>
              </w:rPr>
              <w:t xml:space="preserve">oupled with, training and practical experience have </w:t>
            </w:r>
            <w:r w:rsidR="00073E3A">
              <w:rPr>
                <w:rFonts w:ascii="Calibri" w:hAnsi="Calibri" w:cs="Calibri"/>
                <w:sz w:val="24"/>
                <w:szCs w:val="24"/>
              </w:rPr>
              <w:t>developed</w:t>
            </w:r>
            <w:r w:rsidR="00073E3A" w:rsidRPr="001D15F1">
              <w:rPr>
                <w:rFonts w:ascii="Calibri" w:hAnsi="Calibri" w:cs="Calibri"/>
                <w:sz w:val="24"/>
                <w:szCs w:val="24"/>
              </w:rPr>
              <w:t xml:space="preserve"> my practice and improved my confidence</w:t>
            </w:r>
            <w:r w:rsidR="00073E3A">
              <w:rPr>
                <w:rFonts w:ascii="Calibri" w:hAnsi="Calibri" w:cs="Calibri"/>
                <w:sz w:val="24"/>
                <w:szCs w:val="24"/>
              </w:rPr>
              <w:t xml:space="preserve"> in the past 12 months</w:t>
            </w:r>
            <w:r w:rsidR="00073E3A" w:rsidRPr="001D15F1">
              <w:rPr>
                <w:rFonts w:ascii="Calibri" w:hAnsi="Calibri" w:cs="Calibri"/>
                <w:sz w:val="24"/>
                <w:szCs w:val="24"/>
              </w:rPr>
              <w:t>.</w:t>
            </w:r>
            <w:r w:rsidR="00073E3A">
              <w:rPr>
                <w:rFonts w:ascii="Calibri" w:hAnsi="Calibri" w:cs="Calibri"/>
                <w:color w:val="000000" w:themeColor="text1"/>
                <w:sz w:val="24"/>
                <w:szCs w:val="24"/>
              </w:rPr>
              <w:t xml:space="preserve"> </w:t>
            </w:r>
            <w:r w:rsidRPr="001D15F1">
              <w:rPr>
                <w:rFonts w:ascii="Calibri" w:hAnsi="Calibri" w:cs="Calibri"/>
                <w:sz w:val="24"/>
                <w:szCs w:val="24"/>
              </w:rPr>
              <w:t>I have accepted that there will always be things that I do</w:t>
            </w:r>
            <w:r w:rsidR="000609BB">
              <w:rPr>
                <w:rFonts w:ascii="Calibri" w:hAnsi="Calibri" w:cs="Calibri"/>
                <w:sz w:val="24"/>
                <w:szCs w:val="24"/>
              </w:rPr>
              <w:t xml:space="preserve"> not know and will need to keep learning</w:t>
            </w:r>
            <w:r w:rsidRPr="001D15F1">
              <w:rPr>
                <w:rFonts w:ascii="Calibri" w:hAnsi="Calibri" w:cs="Calibri"/>
                <w:sz w:val="24"/>
                <w:szCs w:val="24"/>
              </w:rPr>
              <w:t xml:space="preserve">. </w:t>
            </w:r>
            <w:r w:rsidR="00073E3A">
              <w:rPr>
                <w:rFonts w:ascii="Calibri" w:hAnsi="Calibri" w:cs="Calibri"/>
                <w:sz w:val="24"/>
                <w:szCs w:val="24"/>
              </w:rPr>
              <w:t xml:space="preserve"> </w:t>
            </w:r>
          </w:p>
          <w:p w14:paraId="31C1C7D5" w14:textId="4ED6DBD1" w:rsidR="00073E3A" w:rsidRDefault="00073E3A" w:rsidP="00073E3A">
            <w:pPr>
              <w:spacing w:line="360" w:lineRule="auto"/>
              <w:jc w:val="both"/>
              <w:rPr>
                <w:rFonts w:ascii="Calibri" w:hAnsi="Calibri" w:cs="Calibri"/>
                <w:sz w:val="24"/>
                <w:szCs w:val="24"/>
              </w:rPr>
            </w:pPr>
          </w:p>
          <w:p w14:paraId="0FB0EF8E" w14:textId="2F7C767F" w:rsidR="00073E3A" w:rsidRPr="001D15F1" w:rsidRDefault="00073E3A" w:rsidP="00073E3A">
            <w:pPr>
              <w:spacing w:line="360" w:lineRule="auto"/>
              <w:jc w:val="both"/>
              <w:rPr>
                <w:rFonts w:ascii="Calibri" w:hAnsi="Calibri" w:cs="Calibri"/>
                <w:sz w:val="24"/>
                <w:szCs w:val="24"/>
              </w:rPr>
            </w:pPr>
            <w:r>
              <w:rPr>
                <w:rFonts w:ascii="Calibri" w:hAnsi="Calibri" w:cs="Calibri"/>
                <w:sz w:val="24"/>
                <w:szCs w:val="24"/>
              </w:rPr>
              <w:t xml:space="preserve">In </w:t>
            </w:r>
            <w:r w:rsidRPr="001D15F1">
              <w:rPr>
                <w:rFonts w:ascii="Calibri" w:hAnsi="Calibri" w:cs="Calibri"/>
                <w:sz w:val="24"/>
                <w:szCs w:val="24"/>
              </w:rPr>
              <w:t xml:space="preserve">the last 12 months I have been involved in court proceedings </w:t>
            </w:r>
            <w:r>
              <w:rPr>
                <w:rFonts w:ascii="Calibri" w:hAnsi="Calibri" w:cs="Calibri"/>
                <w:sz w:val="24"/>
                <w:szCs w:val="24"/>
              </w:rPr>
              <w:t>which has been instrumental in developing my confidence</w:t>
            </w:r>
            <w:r w:rsidRPr="001D15F1">
              <w:rPr>
                <w:rFonts w:ascii="Calibri" w:hAnsi="Calibri" w:cs="Calibri"/>
                <w:sz w:val="24"/>
                <w:szCs w:val="24"/>
              </w:rPr>
              <w:t xml:space="preserve">. I have been required to prepare reports for private law proceedings, and provide evidence to inform care proceedings. This has also involved attendance in court, where I have been questioned in respect of my decision making which affects the lives of the children and families I work with. I was able to jointly work with a more experienced practitioner which provided me with shadowing and observation opportunities that gave me great insight. I have attended court skills training with the legal team and with the Family Court Judge, I have also attended legal meetings with Local Authority lawyers to guide me and support me. I was able to gain insight and feedback through supervision with my team manager who has a wealth of experience in court work. </w:t>
            </w:r>
          </w:p>
          <w:p w14:paraId="7FD035A1" w14:textId="22D58A57" w:rsidR="003805F0" w:rsidRPr="001D15F1" w:rsidRDefault="003805F0" w:rsidP="003805F0">
            <w:pPr>
              <w:spacing w:line="360" w:lineRule="auto"/>
              <w:jc w:val="both"/>
              <w:rPr>
                <w:rFonts w:ascii="Calibri" w:hAnsi="Calibri" w:cs="Calibri"/>
                <w:sz w:val="24"/>
                <w:szCs w:val="24"/>
              </w:rPr>
            </w:pPr>
          </w:p>
          <w:p w14:paraId="71A66F1A" w14:textId="77777777" w:rsidR="003805F0" w:rsidRPr="001D15F1" w:rsidRDefault="003805F0" w:rsidP="003805F0">
            <w:pPr>
              <w:spacing w:line="360" w:lineRule="auto"/>
              <w:jc w:val="both"/>
              <w:rPr>
                <w:rFonts w:ascii="Calibri" w:hAnsi="Calibri" w:cs="Calibri"/>
                <w:sz w:val="24"/>
                <w:szCs w:val="24"/>
              </w:rPr>
            </w:pPr>
          </w:p>
          <w:p w14:paraId="186DE88D" w14:textId="77777777" w:rsidR="003805F0" w:rsidRPr="001D15F1" w:rsidRDefault="003805F0" w:rsidP="003805F0">
            <w:pPr>
              <w:spacing w:line="360" w:lineRule="auto"/>
              <w:jc w:val="both"/>
              <w:rPr>
                <w:rFonts w:ascii="Calibri" w:hAnsi="Calibri" w:cs="Calibri"/>
                <w:sz w:val="24"/>
                <w:szCs w:val="24"/>
              </w:rPr>
            </w:pPr>
          </w:p>
          <w:p w14:paraId="4B7F2910" w14:textId="77777777" w:rsidR="003805F0" w:rsidRPr="001D15F1" w:rsidRDefault="003805F0" w:rsidP="003805F0">
            <w:pPr>
              <w:spacing w:line="360" w:lineRule="auto"/>
              <w:jc w:val="both"/>
              <w:rPr>
                <w:rFonts w:ascii="Calibri" w:hAnsi="Calibri" w:cs="Calibri"/>
                <w:sz w:val="24"/>
                <w:szCs w:val="24"/>
              </w:rPr>
            </w:pPr>
            <w:r w:rsidRPr="001D15F1">
              <w:rPr>
                <w:rFonts w:ascii="Calibri" w:hAnsi="Calibri" w:cs="Calibri"/>
                <w:sz w:val="24"/>
                <w:szCs w:val="24"/>
              </w:rPr>
              <w:t xml:space="preserve">On reflection, and applying the forth aspect of Johns 1994 model ‘could I have dealt with this better’. I would have been better prepared having court skills training prior to undertaking any court work. This would have given me a basis of knowledge and an awareness of what to expect rather than learning on my feet, when already within the court arena.  I do believe that this left me open to criticism and affected my confidence. </w:t>
            </w:r>
          </w:p>
          <w:p w14:paraId="68571B5C" w14:textId="77777777" w:rsidR="003805F0" w:rsidRPr="001D15F1" w:rsidRDefault="003805F0" w:rsidP="003805F0">
            <w:pPr>
              <w:spacing w:line="360" w:lineRule="auto"/>
              <w:jc w:val="both"/>
              <w:rPr>
                <w:rFonts w:ascii="Calibri" w:hAnsi="Calibri" w:cs="Calibri"/>
                <w:sz w:val="24"/>
                <w:szCs w:val="24"/>
              </w:rPr>
            </w:pPr>
          </w:p>
          <w:p w14:paraId="70C17C60" w14:textId="19B1E9BB" w:rsidR="003805F0" w:rsidRPr="001D15F1" w:rsidRDefault="003805F0" w:rsidP="003805F0">
            <w:pPr>
              <w:spacing w:line="360" w:lineRule="auto"/>
              <w:jc w:val="both"/>
              <w:rPr>
                <w:rFonts w:ascii="Calibri" w:hAnsi="Calibri" w:cs="Calibri"/>
                <w:sz w:val="24"/>
                <w:szCs w:val="24"/>
              </w:rPr>
            </w:pPr>
            <w:r w:rsidRPr="001D15F1">
              <w:rPr>
                <w:rFonts w:ascii="Calibri" w:hAnsi="Calibri" w:cs="Calibri"/>
                <w:sz w:val="24"/>
                <w:szCs w:val="24"/>
              </w:rPr>
              <w:t>Using the final questions</w:t>
            </w:r>
            <w:r w:rsidR="00FB26A4">
              <w:rPr>
                <w:rFonts w:ascii="Calibri" w:hAnsi="Calibri" w:cs="Calibri"/>
                <w:sz w:val="24"/>
                <w:szCs w:val="24"/>
              </w:rPr>
              <w:t xml:space="preserve"> of John’s reflective framework</w:t>
            </w:r>
            <w:r w:rsidRPr="001D15F1">
              <w:rPr>
                <w:rFonts w:ascii="Calibri" w:hAnsi="Calibri" w:cs="Calibri"/>
                <w:sz w:val="24"/>
                <w:szCs w:val="24"/>
              </w:rPr>
              <w:t>(2009) ‘what will I change?’ I intend to continue to learn and develop my legislative knowledge of court processes and undertaking relevant assessments and completing reports. I will do this through the experience of complex case management, engaging in legal surgery and supervision, a fundamental part of developme</w:t>
            </w:r>
            <w:r w:rsidR="00FB26A4">
              <w:rPr>
                <w:rFonts w:ascii="Calibri" w:hAnsi="Calibri" w:cs="Calibri"/>
                <w:sz w:val="24"/>
                <w:szCs w:val="24"/>
              </w:rPr>
              <w:t>nt of skill and knowledge</w:t>
            </w:r>
            <w:r w:rsidR="000609BB">
              <w:rPr>
                <w:rFonts w:ascii="Calibri" w:hAnsi="Calibri" w:cs="Calibri"/>
                <w:sz w:val="24"/>
                <w:szCs w:val="24"/>
              </w:rPr>
              <w:t xml:space="preserve"> </w:t>
            </w:r>
            <w:bookmarkStart w:id="2" w:name="_GoBack"/>
            <w:bookmarkEnd w:id="2"/>
            <w:r w:rsidR="00FB26A4">
              <w:rPr>
                <w:rFonts w:ascii="Calibri" w:hAnsi="Calibri" w:cs="Calibri"/>
                <w:sz w:val="24"/>
                <w:szCs w:val="24"/>
              </w:rPr>
              <w:t>(Hair</w:t>
            </w:r>
            <w:r w:rsidRPr="001D15F1">
              <w:rPr>
                <w:rFonts w:ascii="Calibri" w:hAnsi="Calibri" w:cs="Calibri"/>
                <w:sz w:val="24"/>
                <w:szCs w:val="24"/>
              </w:rPr>
              <w:t xml:space="preserve"> 2012). </w:t>
            </w:r>
            <w:r w:rsidR="000609BB">
              <w:rPr>
                <w:rFonts w:ascii="Calibri" w:hAnsi="Calibri" w:cs="Calibri"/>
                <w:sz w:val="24"/>
                <w:szCs w:val="24"/>
              </w:rPr>
              <w:t>A</w:t>
            </w:r>
            <w:r w:rsidRPr="001D15F1">
              <w:rPr>
                <w:rFonts w:ascii="Calibri" w:hAnsi="Calibri" w:cs="Calibri"/>
                <w:sz w:val="24"/>
                <w:szCs w:val="24"/>
              </w:rPr>
              <w:t xml:space="preserve"> future goal would be to experience supervising others and mentoring students or newly qualified social workers. This would give me more opportunity to reflect on my own practice through their feedback </w:t>
            </w:r>
            <w:r w:rsidR="000609BB">
              <w:rPr>
                <w:rFonts w:ascii="Calibri" w:hAnsi="Calibri" w:cs="Calibri"/>
                <w:sz w:val="24"/>
                <w:szCs w:val="24"/>
              </w:rPr>
              <w:t xml:space="preserve">and challenge. </w:t>
            </w:r>
            <w:r w:rsidRPr="001D15F1">
              <w:rPr>
                <w:rFonts w:ascii="Calibri" w:hAnsi="Calibri" w:cs="Calibri"/>
                <w:sz w:val="24"/>
                <w:szCs w:val="24"/>
              </w:rPr>
              <w:t xml:space="preserve"> </w:t>
            </w:r>
          </w:p>
          <w:p w14:paraId="49CD548D" w14:textId="77777777" w:rsidR="003805F0" w:rsidRPr="001D15F1" w:rsidRDefault="003805F0" w:rsidP="003805F0">
            <w:pPr>
              <w:spacing w:line="360" w:lineRule="auto"/>
              <w:jc w:val="both"/>
              <w:rPr>
                <w:rFonts w:ascii="Calibri" w:hAnsi="Calibri" w:cs="Calibri"/>
                <w:sz w:val="24"/>
                <w:szCs w:val="24"/>
              </w:rPr>
            </w:pPr>
          </w:p>
          <w:p w14:paraId="653191CB" w14:textId="00CFE13E" w:rsidR="003805F0" w:rsidRPr="001D15F1" w:rsidRDefault="003805F0" w:rsidP="003805F0">
            <w:pPr>
              <w:spacing w:line="360" w:lineRule="auto"/>
              <w:jc w:val="both"/>
              <w:rPr>
                <w:rFonts w:ascii="Calibri" w:hAnsi="Calibri" w:cs="Calibri"/>
                <w:sz w:val="24"/>
                <w:szCs w:val="24"/>
              </w:rPr>
            </w:pPr>
            <w:r w:rsidRPr="001D15F1">
              <w:rPr>
                <w:rFonts w:ascii="Calibri" w:hAnsi="Calibri" w:cs="Calibri"/>
                <w:sz w:val="24"/>
                <w:szCs w:val="24"/>
              </w:rPr>
              <w:t xml:space="preserve">Overall, throughout this year I believe that although I have developed and grown in my skill set and confidence there is always room for further learning and development.  I feel that it is important in continuing to strive to be the best that I can for the children I work with and their families, whilst also keeping a keen interest in current research and legislative changes that will continue to guide my evolving practice.  </w:t>
            </w:r>
          </w:p>
          <w:p w14:paraId="39B2FA27" w14:textId="77777777" w:rsidR="003805F0" w:rsidRDefault="003805F0" w:rsidP="003805F0">
            <w:pPr>
              <w:jc w:val="both"/>
            </w:pPr>
          </w:p>
          <w:p w14:paraId="561BAAE6" w14:textId="1C3DA134" w:rsidR="00D3203C" w:rsidRDefault="003805F0" w:rsidP="00FF7EBB">
            <w:pPr>
              <w:jc w:val="both"/>
              <w:rPr>
                <w:i/>
                <w:sz w:val="24"/>
                <w:szCs w:val="24"/>
              </w:rPr>
            </w:pPr>
            <w:r>
              <w:rPr>
                <w:i/>
                <w:sz w:val="24"/>
                <w:szCs w:val="24"/>
              </w:rPr>
              <w:t xml:space="preserve">Word Count </w:t>
            </w:r>
            <w:r w:rsidR="000609BB">
              <w:rPr>
                <w:i/>
                <w:sz w:val="24"/>
                <w:szCs w:val="24"/>
              </w:rPr>
              <w:t>805</w:t>
            </w:r>
          </w:p>
          <w:p w14:paraId="12835099" w14:textId="453EC588"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411F54" w14:textId="77777777" w:rsidR="00E77491" w:rsidRDefault="00E77491">
      <w:r>
        <w:separator/>
      </w:r>
    </w:p>
  </w:endnote>
  <w:endnote w:type="continuationSeparator" w:id="0">
    <w:p w14:paraId="166B91A1" w14:textId="77777777" w:rsidR="00E77491" w:rsidRDefault="00E774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D33A7A4" w:rsidR="00A5656A" w:rsidRDefault="00A5656A">
    <w:pPr>
      <w:pStyle w:val="Footer"/>
      <w:jc w:val="right"/>
    </w:pPr>
    <w:r>
      <w:fldChar w:fldCharType="begin"/>
    </w:r>
    <w:r>
      <w:instrText xml:space="preserve"> PAGE   \* MERGEFORMAT </w:instrText>
    </w:r>
    <w:r>
      <w:fldChar w:fldCharType="separate"/>
    </w:r>
    <w:r w:rsidR="000609BB">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CBA822" w14:textId="77777777" w:rsidR="00E77491" w:rsidRDefault="00E77491">
      <w:r>
        <w:separator/>
      </w:r>
    </w:p>
  </w:footnote>
  <w:footnote w:type="continuationSeparator" w:id="0">
    <w:p w14:paraId="760C8020" w14:textId="77777777" w:rsidR="00E77491" w:rsidRDefault="00E774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9BB"/>
    <w:rsid w:val="00062E39"/>
    <w:rsid w:val="00064063"/>
    <w:rsid w:val="0006581A"/>
    <w:rsid w:val="00073E3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3681"/>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05F0"/>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47E0D"/>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4D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491"/>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26A4"/>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3805F0"/>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asw.co.uk/system/files/resources/basw_115855-1_0.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2490@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dunkin@hotmail.co.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119672-5DF2-4BF0-95B7-3BFF83C88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2616</TotalTime>
  <Pages>9</Pages>
  <Words>1961</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Dunkin</cp:lastModifiedBy>
  <cp:revision>3</cp:revision>
  <cp:lastPrinted>2020-02-11T19:20:00Z</cp:lastPrinted>
  <dcterms:created xsi:type="dcterms:W3CDTF">2023-10-20T13:48:00Z</dcterms:created>
  <dcterms:modified xsi:type="dcterms:W3CDTF">2023-10-22T18:06:00Z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