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846" w:rsidRDefault="00EE76F6" w:rsidP="00EE76F6">
      <w:pPr>
        <w:rPr>
          <w:rFonts w:ascii="Calibri" w:eastAsia="Calibri" w:hAnsi="Calibri" w:cs="Calibri"/>
          <w:b/>
          <w:bCs/>
          <w:i/>
          <w:iCs/>
          <w:color w:val="000000"/>
          <w:sz w:val="28"/>
          <w:szCs w:val="28"/>
          <w:shd w:val="clear" w:color="auto" w:fill="FFFFFF"/>
          <w:lang w:eastAsia="en-GB"/>
        </w:rPr>
      </w:pPr>
      <w:r>
        <w:t xml:space="preserve">Assignment( </w:t>
      </w:r>
      <w:r w:rsidRPr="00A314DE">
        <w:rPr>
          <w:rFonts w:ascii="Calibri" w:eastAsia="Calibri" w:hAnsi="Calibri" w:cs="Calibri"/>
          <w:b/>
          <w:bCs/>
          <w:i/>
          <w:iCs/>
          <w:color w:val="000000"/>
          <w:sz w:val="28"/>
          <w:szCs w:val="28"/>
          <w:shd w:val="clear" w:color="auto" w:fill="FFFFFF"/>
          <w:lang w:eastAsia="en-GB"/>
        </w:rPr>
        <w:t>A comparison of the marketing</w:t>
      </w:r>
      <w:r w:rsidR="00363E64">
        <w:rPr>
          <w:rFonts w:ascii="Calibri" w:eastAsia="Calibri" w:hAnsi="Calibri" w:cs="Calibri"/>
          <w:b/>
          <w:bCs/>
          <w:i/>
          <w:iCs/>
          <w:color w:val="000000"/>
          <w:sz w:val="28"/>
          <w:szCs w:val="28"/>
          <w:shd w:val="clear" w:color="auto" w:fill="FFFFFF"/>
          <w:lang w:eastAsia="en-GB"/>
        </w:rPr>
        <w:t xml:space="preserve"> method</w:t>
      </w:r>
      <w:r>
        <w:rPr>
          <w:rFonts w:ascii="Calibri" w:eastAsia="Calibri" w:hAnsi="Calibri" w:cs="Calibri"/>
          <w:b/>
          <w:bCs/>
          <w:i/>
          <w:iCs/>
          <w:color w:val="000000"/>
          <w:sz w:val="28"/>
          <w:szCs w:val="28"/>
          <w:shd w:val="clear" w:color="auto" w:fill="FFFFFF"/>
          <w:lang w:eastAsia="en-GB"/>
        </w:rPr>
        <w:t>)</w:t>
      </w:r>
    </w:p>
    <w:p w:rsidR="00407E61" w:rsidRDefault="00407E61" w:rsidP="00EE76F6">
      <w:r>
        <w:rPr>
          <w:noProof/>
          <w:lang w:eastAsia="en-GB"/>
        </w:rPr>
        <w:drawing>
          <wp:inline distT="0" distB="0" distL="0" distR="0" wp14:anchorId="6D5D81B8" wp14:editId="37465154">
            <wp:extent cx="4765872" cy="4765872"/>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92739" cy="4792739"/>
                    </a:xfrm>
                    <a:prstGeom prst="rect">
                      <a:avLst/>
                    </a:prstGeom>
                  </pic:spPr>
                </pic:pic>
              </a:graphicData>
            </a:graphic>
          </wp:inline>
        </w:drawing>
      </w:r>
    </w:p>
    <w:p w:rsidR="00407E61" w:rsidRPr="00B848C9" w:rsidRDefault="00407E61" w:rsidP="00EE76F6">
      <w:pPr>
        <w:rPr>
          <w:sz w:val="20"/>
          <w:szCs w:val="20"/>
        </w:rPr>
      </w:pPr>
    </w:p>
    <w:p w:rsidR="00407E61" w:rsidRPr="00B848C9" w:rsidRDefault="00407E61" w:rsidP="005D73AC">
      <w:pPr>
        <w:spacing w:before="120" w:after="120" w:line="240" w:lineRule="auto"/>
        <w:rPr>
          <w:rFonts w:ascii="Arial" w:eastAsia="Calibri" w:hAnsi="Arial" w:cs="Arial"/>
          <w:bCs/>
          <w:sz w:val="20"/>
          <w:szCs w:val="20"/>
          <w:lang w:eastAsia="en-GB"/>
        </w:rPr>
      </w:pPr>
      <w:r w:rsidRPr="00B848C9">
        <w:rPr>
          <w:rFonts w:ascii="Calibri" w:eastAsia="Calibri" w:hAnsi="Calibri" w:cs="Calibri"/>
          <w:b/>
          <w:bCs/>
          <w:i/>
          <w:iCs/>
          <w:color w:val="000000"/>
          <w:sz w:val="20"/>
          <w:szCs w:val="20"/>
          <w:shd w:val="clear" w:color="auto" w:fill="FFFFFF"/>
          <w:lang w:eastAsia="en-GB"/>
        </w:rPr>
        <w:t>A comparison of the marketing methods of two multinational hotel brands</w:t>
      </w:r>
      <w:r w:rsidR="00B848C9">
        <w:rPr>
          <w:rFonts w:ascii="Calibri" w:eastAsia="Calibri" w:hAnsi="Calibri" w:cs="Calibri"/>
          <w:b/>
          <w:bCs/>
          <w:i/>
          <w:iCs/>
          <w:color w:val="000000"/>
          <w:sz w:val="20"/>
          <w:szCs w:val="20"/>
          <w:shd w:val="clear" w:color="auto" w:fill="FFFFFF"/>
          <w:lang w:eastAsia="en-GB"/>
        </w:rPr>
        <w:t xml:space="preserve"> </w:t>
      </w:r>
      <w:r w:rsidR="005D73AC" w:rsidRPr="00B848C9">
        <w:rPr>
          <w:rFonts w:ascii="Calibri" w:eastAsia="Calibri" w:hAnsi="Calibri" w:cs="Calibri"/>
          <w:b/>
          <w:bCs/>
          <w:i/>
          <w:iCs/>
          <w:color w:val="000000"/>
          <w:sz w:val="20"/>
          <w:szCs w:val="20"/>
          <w:shd w:val="clear" w:color="auto" w:fill="FFFFFF"/>
          <w:lang w:eastAsia="en-GB"/>
        </w:rPr>
        <w:t>(</w:t>
      </w:r>
      <w:r w:rsidR="005D73AC" w:rsidRPr="00E8139C">
        <w:rPr>
          <w:rFonts w:ascii="Times New Roman" w:hAnsi="Times New Roman" w:cs="Times New Roman"/>
          <w:sz w:val="20"/>
          <w:szCs w:val="20"/>
        </w:rPr>
        <w:t>Six Sense and Holiday Inn</w:t>
      </w:r>
      <w:r w:rsidR="005D73AC" w:rsidRPr="00B848C9">
        <w:rPr>
          <w:rFonts w:ascii="Times New Roman" w:hAnsi="Times New Roman" w:cs="Times New Roman"/>
          <w:sz w:val="20"/>
          <w:szCs w:val="20"/>
        </w:rPr>
        <w:t>)</w:t>
      </w:r>
    </w:p>
    <w:p w:rsidR="00407E61" w:rsidRDefault="00407E61" w:rsidP="00407E61">
      <w:pPr>
        <w:rPr>
          <w:rFonts w:ascii="Calibri" w:eastAsia="Calibri" w:hAnsi="Calibri" w:cs="Calibri"/>
          <w:b/>
          <w:bCs/>
          <w:color w:val="000000" w:themeColor="text1"/>
          <w:sz w:val="28"/>
          <w:szCs w:val="28"/>
          <w:u w:val="single"/>
        </w:rPr>
      </w:pPr>
      <w:r w:rsidRPr="1CEA9FC0">
        <w:rPr>
          <w:rFonts w:ascii="Calibri" w:eastAsia="Calibri" w:hAnsi="Calibri" w:cs="Calibri"/>
          <w:b/>
          <w:bCs/>
          <w:color w:val="000000" w:themeColor="text1"/>
          <w:sz w:val="28"/>
          <w:szCs w:val="28"/>
          <w:u w:val="single"/>
        </w:rPr>
        <w:t xml:space="preserve">Name: </w:t>
      </w:r>
      <w:r w:rsidRPr="1CEA9FC0">
        <w:rPr>
          <w:rFonts w:ascii="Calibri" w:eastAsia="Calibri" w:hAnsi="Calibri" w:cs="Calibri"/>
          <w:b/>
          <w:bCs/>
          <w:color w:val="000000" w:themeColor="text1"/>
          <w:sz w:val="28"/>
          <w:szCs w:val="28"/>
        </w:rPr>
        <w:t xml:space="preserve"> </w:t>
      </w:r>
      <w:proofErr w:type="spellStart"/>
      <w:r w:rsidRPr="00246A51">
        <w:rPr>
          <w:rFonts w:ascii="Calibri" w:eastAsia="Calibri" w:hAnsi="Calibri" w:cs="Calibri"/>
          <w:color w:val="000000" w:themeColor="text1"/>
          <w:sz w:val="28"/>
          <w:szCs w:val="28"/>
        </w:rPr>
        <w:t>Md</w:t>
      </w:r>
      <w:proofErr w:type="spellEnd"/>
      <w:r w:rsidRPr="00246A51">
        <w:rPr>
          <w:rFonts w:ascii="Calibri" w:eastAsia="Calibri" w:hAnsi="Calibri" w:cs="Calibri"/>
          <w:color w:val="000000" w:themeColor="text1"/>
          <w:sz w:val="28"/>
          <w:szCs w:val="28"/>
        </w:rPr>
        <w:t xml:space="preserve"> </w:t>
      </w:r>
      <w:proofErr w:type="spellStart"/>
      <w:r w:rsidRPr="00246A51">
        <w:rPr>
          <w:rFonts w:ascii="Calibri" w:eastAsia="Calibri" w:hAnsi="Calibri" w:cs="Calibri"/>
          <w:color w:val="000000" w:themeColor="text1"/>
          <w:sz w:val="28"/>
          <w:szCs w:val="28"/>
        </w:rPr>
        <w:t>Mustakim</w:t>
      </w:r>
      <w:proofErr w:type="spellEnd"/>
      <w:r w:rsidRPr="00246A51">
        <w:rPr>
          <w:rFonts w:ascii="Calibri" w:eastAsia="Calibri" w:hAnsi="Calibri" w:cs="Calibri"/>
          <w:color w:val="000000" w:themeColor="text1"/>
          <w:sz w:val="28"/>
          <w:szCs w:val="28"/>
        </w:rPr>
        <w:t xml:space="preserve"> Miah </w:t>
      </w:r>
      <w:proofErr w:type="spellStart"/>
      <w:r w:rsidRPr="00246A51">
        <w:rPr>
          <w:rFonts w:ascii="Calibri" w:eastAsia="Calibri" w:hAnsi="Calibri" w:cs="Calibri"/>
          <w:color w:val="000000" w:themeColor="text1"/>
          <w:sz w:val="28"/>
          <w:szCs w:val="28"/>
        </w:rPr>
        <w:t>Burhani</w:t>
      </w:r>
      <w:proofErr w:type="spellEnd"/>
      <w:r>
        <w:rPr>
          <w:rFonts w:ascii="Calibri" w:eastAsia="Calibri" w:hAnsi="Calibri" w:cs="Calibri"/>
          <w:b/>
          <w:bCs/>
          <w:color w:val="000000" w:themeColor="text1"/>
          <w:sz w:val="28"/>
          <w:szCs w:val="28"/>
        </w:rPr>
        <w:t xml:space="preserve">  </w:t>
      </w:r>
    </w:p>
    <w:p w:rsidR="00407E61" w:rsidRPr="00246A51" w:rsidRDefault="00407E61" w:rsidP="00407E61">
      <w:pPr>
        <w:rPr>
          <w:rFonts w:ascii="Calibri" w:eastAsia="Calibri" w:hAnsi="Calibri" w:cs="Calibri"/>
          <w:color w:val="000000" w:themeColor="text1"/>
          <w:sz w:val="28"/>
          <w:szCs w:val="28"/>
        </w:rPr>
      </w:pPr>
      <w:r w:rsidRPr="1CEA9FC0">
        <w:rPr>
          <w:rFonts w:ascii="Calibri" w:eastAsia="Calibri" w:hAnsi="Calibri" w:cs="Calibri"/>
          <w:b/>
          <w:bCs/>
          <w:color w:val="000000" w:themeColor="text1"/>
          <w:sz w:val="28"/>
          <w:szCs w:val="28"/>
        </w:rPr>
        <w:t xml:space="preserve"> </w:t>
      </w:r>
      <w:r w:rsidRPr="1CEA9FC0">
        <w:rPr>
          <w:rFonts w:ascii="Calibri" w:eastAsia="Calibri" w:hAnsi="Calibri" w:cs="Calibri"/>
          <w:b/>
          <w:bCs/>
          <w:color w:val="000000" w:themeColor="text1"/>
          <w:sz w:val="28"/>
          <w:szCs w:val="28"/>
          <w:u w:val="single"/>
        </w:rPr>
        <w:t>Student Number:</w:t>
      </w:r>
      <w:r w:rsidRPr="1CEA9FC0">
        <w:rPr>
          <w:rFonts w:ascii="Calibri" w:eastAsia="Calibri" w:hAnsi="Calibri" w:cs="Calibri"/>
          <w:b/>
          <w:bCs/>
          <w:color w:val="000000" w:themeColor="text1"/>
          <w:sz w:val="28"/>
          <w:szCs w:val="28"/>
        </w:rPr>
        <w:t xml:space="preserve"> </w:t>
      </w:r>
      <w:r w:rsidRPr="00246A51">
        <w:rPr>
          <w:rFonts w:ascii="Calibri" w:eastAsia="Calibri" w:hAnsi="Calibri" w:cs="Calibri"/>
          <w:color w:val="000000" w:themeColor="text1"/>
          <w:sz w:val="28"/>
          <w:szCs w:val="28"/>
        </w:rPr>
        <w:t>2246150</w:t>
      </w:r>
      <w:bookmarkStart w:id="0" w:name="_GoBack"/>
      <w:bookmarkEnd w:id="0"/>
    </w:p>
    <w:p w:rsidR="00E8139C" w:rsidRDefault="00407E61" w:rsidP="00407E61">
      <w:pPr>
        <w:rPr>
          <w:rFonts w:ascii="Arial" w:hAnsi="Arial" w:cs="Arial"/>
          <w:bCs/>
          <w:sz w:val="24"/>
          <w:szCs w:val="24"/>
        </w:rPr>
      </w:pPr>
      <w:r w:rsidRPr="006C205B">
        <w:rPr>
          <w:rFonts w:ascii="Arial" w:hAnsi="Arial" w:cs="Arial"/>
          <w:b/>
          <w:sz w:val="24"/>
          <w:szCs w:val="24"/>
          <w:u w:val="single"/>
        </w:rPr>
        <w:t>The module title</w:t>
      </w:r>
      <w:r w:rsidRPr="00A314DE">
        <w:rPr>
          <w:rFonts w:ascii="Arial" w:hAnsi="Arial" w:cs="Arial"/>
          <w:bCs/>
          <w:sz w:val="24"/>
          <w:szCs w:val="24"/>
        </w:rPr>
        <w:t>: Marketing Essentials BMIH4005</w:t>
      </w:r>
    </w:p>
    <w:p w:rsidR="00E8139C" w:rsidRPr="00A314DE" w:rsidRDefault="00E8139C" w:rsidP="00407E61">
      <w:pPr>
        <w:rPr>
          <w:rFonts w:ascii="Arial" w:hAnsi="Arial" w:cs="Arial"/>
          <w:bCs/>
          <w:sz w:val="24"/>
          <w:szCs w:val="24"/>
        </w:rPr>
      </w:pPr>
      <w:r w:rsidRPr="006C205B">
        <w:rPr>
          <w:rFonts w:ascii="Arial" w:hAnsi="Arial" w:cs="Arial"/>
          <w:b/>
          <w:sz w:val="24"/>
          <w:szCs w:val="24"/>
          <w:u w:val="single"/>
        </w:rPr>
        <w:t>Programme</w:t>
      </w:r>
      <w:r w:rsidRPr="00E8139C">
        <w:rPr>
          <w:rFonts w:ascii="Arial" w:hAnsi="Arial" w:cs="Arial"/>
          <w:b/>
          <w:sz w:val="24"/>
          <w:szCs w:val="24"/>
        </w:rPr>
        <w:t>:</w:t>
      </w:r>
      <w:r w:rsidRPr="00E8139C">
        <w:rPr>
          <w:rFonts w:ascii="Arial" w:hAnsi="Arial" w:cs="Arial"/>
          <w:bCs/>
          <w:sz w:val="24"/>
          <w:szCs w:val="24"/>
        </w:rPr>
        <w:tab/>
        <w:t>BA International Hotel Management</w:t>
      </w:r>
    </w:p>
    <w:p w:rsidR="00407E61" w:rsidRDefault="00407E61" w:rsidP="00F04421">
      <w:pPr>
        <w:rPr>
          <w:rFonts w:ascii="Calibri" w:eastAsia="Calibri" w:hAnsi="Calibri" w:cs="Calibri"/>
          <w:b/>
          <w:bCs/>
          <w:color w:val="000000" w:themeColor="text1"/>
          <w:sz w:val="28"/>
          <w:szCs w:val="28"/>
        </w:rPr>
      </w:pPr>
      <w:r w:rsidRPr="1CEA9FC0">
        <w:rPr>
          <w:rFonts w:ascii="Calibri" w:eastAsia="Calibri" w:hAnsi="Calibri" w:cs="Calibri"/>
          <w:b/>
          <w:bCs/>
          <w:color w:val="000000" w:themeColor="text1"/>
          <w:sz w:val="28"/>
          <w:szCs w:val="28"/>
        </w:rPr>
        <w:t xml:space="preserve"> </w:t>
      </w:r>
      <w:r w:rsidRPr="1CEA9FC0">
        <w:rPr>
          <w:rFonts w:ascii="Calibri" w:eastAsia="Calibri" w:hAnsi="Calibri" w:cs="Calibri"/>
          <w:b/>
          <w:bCs/>
          <w:color w:val="000000" w:themeColor="text1"/>
          <w:sz w:val="28"/>
          <w:szCs w:val="28"/>
          <w:u w:val="single"/>
        </w:rPr>
        <w:t>Lecturer’s Name:</w:t>
      </w:r>
      <w:r w:rsidRPr="1CEA9FC0">
        <w:rPr>
          <w:rFonts w:ascii="Calibri" w:eastAsia="Calibri" w:hAnsi="Calibri" w:cs="Calibri"/>
          <w:b/>
          <w:bCs/>
          <w:color w:val="000000" w:themeColor="text1"/>
          <w:sz w:val="28"/>
          <w:szCs w:val="28"/>
        </w:rPr>
        <w:t xml:space="preserve"> </w:t>
      </w:r>
      <w:r>
        <w:rPr>
          <w:rFonts w:ascii="Calibri" w:eastAsia="Calibri" w:hAnsi="Calibri" w:cs="Calibri"/>
          <w:color w:val="000000" w:themeColor="text1"/>
          <w:sz w:val="28"/>
          <w:szCs w:val="28"/>
        </w:rPr>
        <w:t>Dale Clark</w:t>
      </w:r>
      <w:r w:rsidR="00953C56">
        <w:rPr>
          <w:rFonts w:ascii="Calibri" w:eastAsia="Calibri" w:hAnsi="Calibri" w:cs="Calibri"/>
          <w:color w:val="000000" w:themeColor="text1"/>
          <w:sz w:val="28"/>
          <w:szCs w:val="28"/>
        </w:rPr>
        <w:t>e. BA(Hons)</w:t>
      </w:r>
      <w:r w:rsidR="00F04421">
        <w:rPr>
          <w:rFonts w:ascii="Calibri" w:eastAsia="Calibri" w:hAnsi="Calibri" w:cs="Calibri"/>
          <w:color w:val="000000" w:themeColor="text1"/>
          <w:sz w:val="28"/>
          <w:szCs w:val="28"/>
        </w:rPr>
        <w:t>, DET, MA, MSc, PhD candidate</w:t>
      </w:r>
      <w:r>
        <w:rPr>
          <w:rFonts w:ascii="Calibri" w:eastAsia="Calibri" w:hAnsi="Calibri" w:cs="Calibri"/>
          <w:color w:val="000000" w:themeColor="text1"/>
          <w:sz w:val="28"/>
          <w:szCs w:val="28"/>
        </w:rPr>
        <w:t xml:space="preserve"> </w:t>
      </w:r>
    </w:p>
    <w:p w:rsidR="00407E61" w:rsidRPr="00246A51" w:rsidRDefault="00407E61" w:rsidP="00407E61">
      <w:pPr>
        <w:rPr>
          <w:rFonts w:ascii="Calibri" w:eastAsia="Calibri" w:hAnsi="Calibri" w:cs="Calibri"/>
          <w:color w:val="000000" w:themeColor="text1"/>
          <w:sz w:val="28"/>
          <w:szCs w:val="28"/>
        </w:rPr>
      </w:pPr>
      <w:r>
        <w:rPr>
          <w:rFonts w:ascii="Calibri" w:eastAsia="Calibri" w:hAnsi="Calibri" w:cs="Calibri"/>
          <w:b/>
          <w:bCs/>
          <w:color w:val="000000" w:themeColor="text1"/>
          <w:sz w:val="28"/>
          <w:szCs w:val="28"/>
          <w:u w:val="single"/>
        </w:rPr>
        <w:t>Submission date</w:t>
      </w:r>
      <w:r w:rsidRPr="00246A51">
        <w:rPr>
          <w:rFonts w:ascii="Calibri" w:eastAsia="Calibri" w:hAnsi="Calibri" w:cs="Calibri"/>
          <w:b/>
          <w:bCs/>
          <w:color w:val="000000" w:themeColor="text1"/>
          <w:sz w:val="28"/>
          <w:szCs w:val="28"/>
        </w:rPr>
        <w:t xml:space="preserve">: </w:t>
      </w:r>
      <w:r>
        <w:rPr>
          <w:rFonts w:ascii="Calibri" w:eastAsia="Calibri" w:hAnsi="Calibri" w:cs="Calibri"/>
          <w:color w:val="000000" w:themeColor="text1"/>
          <w:sz w:val="28"/>
          <w:szCs w:val="28"/>
        </w:rPr>
        <w:t>19</w:t>
      </w:r>
      <w:r w:rsidRPr="00246A51">
        <w:rPr>
          <w:rFonts w:ascii="Calibri" w:eastAsia="Calibri" w:hAnsi="Calibri" w:cs="Calibri"/>
          <w:color w:val="000000" w:themeColor="text1"/>
          <w:sz w:val="28"/>
          <w:szCs w:val="28"/>
        </w:rPr>
        <w:t>/05/23</w:t>
      </w:r>
    </w:p>
    <w:p w:rsidR="00407E61" w:rsidRDefault="00407E61" w:rsidP="00407E61">
      <w:pPr>
        <w:rPr>
          <w:rFonts w:ascii="Calibri" w:eastAsia="Calibri" w:hAnsi="Calibri" w:cs="Calibri"/>
          <w:color w:val="000000" w:themeColor="text1"/>
          <w:sz w:val="28"/>
          <w:szCs w:val="28"/>
        </w:rPr>
      </w:pPr>
      <w:r w:rsidRPr="1CEA9FC0">
        <w:rPr>
          <w:rFonts w:ascii="Calibri" w:eastAsia="Calibri" w:hAnsi="Calibri" w:cs="Calibri"/>
          <w:b/>
          <w:bCs/>
          <w:color w:val="000000" w:themeColor="text1"/>
          <w:sz w:val="28"/>
          <w:szCs w:val="28"/>
        </w:rPr>
        <w:t xml:space="preserve"> </w:t>
      </w:r>
      <w:r w:rsidRPr="008E2ADB">
        <w:rPr>
          <w:rFonts w:ascii="Calibri" w:eastAsia="Calibri" w:hAnsi="Calibri" w:cs="Calibri"/>
          <w:b/>
          <w:bCs/>
          <w:color w:val="000000" w:themeColor="text1"/>
          <w:sz w:val="28"/>
          <w:szCs w:val="28"/>
          <w:u w:val="single"/>
        </w:rPr>
        <w:t>Word count:</w:t>
      </w:r>
      <w:r>
        <w:rPr>
          <w:rFonts w:ascii="Calibri" w:eastAsia="Calibri" w:hAnsi="Calibri" w:cs="Calibri"/>
          <w:b/>
          <w:bCs/>
          <w:color w:val="000000" w:themeColor="text1"/>
          <w:sz w:val="28"/>
          <w:szCs w:val="28"/>
          <w:u w:val="single"/>
        </w:rPr>
        <w:t xml:space="preserve"> </w:t>
      </w:r>
      <w:r w:rsidR="00E45B9B">
        <w:rPr>
          <w:rFonts w:ascii="Calibri" w:eastAsia="Calibri" w:hAnsi="Calibri" w:cs="Calibri"/>
          <w:color w:val="000000" w:themeColor="text1"/>
          <w:sz w:val="28"/>
          <w:szCs w:val="28"/>
        </w:rPr>
        <w:t>1487</w:t>
      </w:r>
    </w:p>
    <w:p w:rsidR="00E8139C" w:rsidRPr="00E8139C" w:rsidRDefault="00B708CB" w:rsidP="00B708CB">
      <w:pPr>
        <w:keepNext/>
        <w:keepLines/>
        <w:spacing w:before="480" w:after="0" w:line="360" w:lineRule="auto"/>
        <w:outlineLvl w:val="0"/>
        <w:rPr>
          <w:rFonts w:ascii="Times New Roman" w:eastAsiaTheme="majorEastAsia" w:hAnsi="Times New Roman" w:cs="Times New Roman"/>
          <w:bCs/>
          <w:sz w:val="28"/>
          <w:szCs w:val="28"/>
          <w:shd w:val="clear" w:color="auto" w:fill="FFFFFF"/>
          <w:lang w:eastAsia="en-GB"/>
        </w:rPr>
      </w:pPr>
      <w:r w:rsidRPr="00E8139C">
        <w:rPr>
          <w:rFonts w:ascii="Times New Roman" w:eastAsiaTheme="majorEastAsia" w:hAnsi="Times New Roman" w:cs="Times New Roman"/>
          <w:bCs/>
          <w:sz w:val="28"/>
          <w:szCs w:val="28"/>
          <w:shd w:val="clear" w:color="auto" w:fill="FFFFFF"/>
          <w:lang w:eastAsia="en-GB"/>
        </w:rPr>
        <w:lastRenderedPageBreak/>
        <w:t xml:space="preserve"> </w:t>
      </w:r>
      <w:r w:rsidR="00E8139C" w:rsidRPr="00E8139C">
        <w:rPr>
          <w:rFonts w:ascii="Times New Roman" w:eastAsiaTheme="majorEastAsia" w:hAnsi="Times New Roman" w:cs="Times New Roman"/>
          <w:bCs/>
          <w:sz w:val="28"/>
          <w:szCs w:val="28"/>
          <w:shd w:val="clear" w:color="auto" w:fill="FFFFFF"/>
          <w:lang w:eastAsia="en-GB"/>
        </w:rPr>
        <w:t>“A comparison of the marketing methods of two multinational hotel brands”</w:t>
      </w:r>
    </w:p>
    <w:p w:rsidR="00B708CB" w:rsidRPr="00B708CB" w:rsidRDefault="00B708CB" w:rsidP="00B708CB">
      <w:pPr>
        <w:keepNext/>
        <w:keepLines/>
        <w:spacing w:before="480" w:after="0" w:line="360" w:lineRule="auto"/>
        <w:outlineLvl w:val="0"/>
        <w:rPr>
          <w:rFonts w:ascii="Times New Roman" w:eastAsiaTheme="majorEastAsia" w:hAnsi="Times New Roman" w:cs="Times New Roman"/>
          <w:b/>
          <w:sz w:val="28"/>
          <w:szCs w:val="28"/>
          <w:shd w:val="clear" w:color="auto" w:fill="FFFFFF"/>
          <w:lang w:eastAsia="en-GB"/>
        </w:rPr>
      </w:pPr>
      <w:r w:rsidRPr="00B708CB">
        <w:rPr>
          <w:rFonts w:ascii="Times New Roman" w:eastAsiaTheme="majorEastAsia" w:hAnsi="Times New Roman" w:cs="Times New Roman"/>
          <w:b/>
          <w:sz w:val="28"/>
          <w:szCs w:val="28"/>
          <w:highlight w:val="lightGray"/>
          <w:shd w:val="clear" w:color="auto" w:fill="FFFFFF"/>
          <w:lang w:eastAsia="en-GB"/>
        </w:rPr>
        <w:t>Introduction:</w:t>
      </w:r>
    </w:p>
    <w:p w:rsidR="00E12DE4" w:rsidRDefault="00E8139C" w:rsidP="00E8139C">
      <w:pPr>
        <w:spacing w:line="360" w:lineRule="auto"/>
        <w:jc w:val="both"/>
        <w:rPr>
          <w:rFonts w:ascii="Times New Roman" w:hAnsi="Times New Roman" w:cs="Times New Roman"/>
          <w:sz w:val="24"/>
          <w:szCs w:val="24"/>
        </w:rPr>
      </w:pPr>
      <w:r w:rsidRPr="00E8139C">
        <w:rPr>
          <w:rFonts w:ascii="Times New Roman" w:hAnsi="Times New Roman" w:cs="Times New Roman"/>
          <w:b/>
          <w:bCs/>
          <w:sz w:val="24"/>
          <w:szCs w:val="24"/>
        </w:rPr>
        <w:t>Hotel Holiday Inn</w:t>
      </w:r>
      <w:r w:rsidRPr="00E8139C">
        <w:rPr>
          <w:rFonts w:ascii="Times New Roman" w:hAnsi="Times New Roman" w:cs="Times New Roman"/>
          <w:sz w:val="24"/>
          <w:szCs w:val="24"/>
        </w:rPr>
        <w:t xml:space="preserve"> and </w:t>
      </w:r>
      <w:r w:rsidRPr="00E8139C">
        <w:rPr>
          <w:rFonts w:ascii="Times New Roman" w:hAnsi="Times New Roman" w:cs="Times New Roman"/>
          <w:b/>
          <w:bCs/>
          <w:sz w:val="24"/>
          <w:szCs w:val="24"/>
        </w:rPr>
        <w:t>six senses</w:t>
      </w:r>
      <w:r w:rsidRPr="00E8139C">
        <w:rPr>
          <w:rFonts w:ascii="Times New Roman" w:hAnsi="Times New Roman" w:cs="Times New Roman"/>
          <w:sz w:val="24"/>
          <w:szCs w:val="24"/>
        </w:rPr>
        <w:t xml:space="preserve"> are two multinational hotel brands that operate their business in the hospitality in</w:t>
      </w:r>
      <w:r w:rsidR="00043709">
        <w:rPr>
          <w:rFonts w:ascii="Times New Roman" w:hAnsi="Times New Roman" w:cs="Times New Roman"/>
          <w:sz w:val="24"/>
          <w:szCs w:val="24"/>
        </w:rPr>
        <w:t xml:space="preserve">dustry but at different levels. </w:t>
      </w:r>
      <w:r w:rsidRPr="00E8139C">
        <w:rPr>
          <w:rFonts w:ascii="Times New Roman" w:hAnsi="Times New Roman" w:cs="Times New Roman"/>
          <w:sz w:val="24"/>
          <w:szCs w:val="24"/>
        </w:rPr>
        <w:t>This assignment will be about a proper comparison between their marketing methods and strategies. A proper background analysis will be found in this assignment about these two organisations. There are different types of tools and the users of those tools will be found in this assignment.  Strategies for segmentation, targeting and positioning, and marketing mix will also be found. Marketing communications and their differences will also be described in this assignment. There will be a presentation of the web analysis tools of these two organisations.</w:t>
      </w:r>
    </w:p>
    <w:p w:rsidR="00E12DE4" w:rsidRDefault="00E12DE4" w:rsidP="00E12DE4">
      <w:pPr>
        <w:spacing w:line="360" w:lineRule="auto"/>
        <w:jc w:val="both"/>
        <w:rPr>
          <w:rFonts w:ascii="Times New Roman" w:hAnsi="Times New Roman" w:cs="Times New Roman"/>
          <w:sz w:val="24"/>
          <w:szCs w:val="24"/>
        </w:rPr>
      </w:pPr>
      <w:r w:rsidRPr="00E12DE4">
        <w:rPr>
          <w:rFonts w:ascii="Times New Roman" w:hAnsi="Times New Roman" w:cs="Times New Roman"/>
          <w:sz w:val="40"/>
          <w:szCs w:val="40"/>
          <w:highlight w:val="lightGray"/>
        </w:rPr>
        <w:t>Main discussion</w:t>
      </w:r>
      <w:r>
        <w:rPr>
          <w:rFonts w:ascii="Times New Roman" w:hAnsi="Times New Roman" w:cs="Times New Roman"/>
          <w:sz w:val="40"/>
          <w:szCs w:val="40"/>
        </w:rPr>
        <w:t xml:space="preserve"> </w:t>
      </w:r>
    </w:p>
    <w:p w:rsidR="00E8139C" w:rsidRPr="00E8139C" w:rsidRDefault="00E8139C" w:rsidP="001C3888">
      <w:pPr>
        <w:spacing w:line="360" w:lineRule="auto"/>
        <w:jc w:val="both"/>
        <w:rPr>
          <w:rFonts w:ascii="Times New Roman" w:hAnsi="Times New Roman" w:cs="Times New Roman"/>
          <w:sz w:val="24"/>
          <w:szCs w:val="24"/>
        </w:rPr>
      </w:pPr>
      <w:r w:rsidRPr="00E8139C">
        <w:rPr>
          <w:rFonts w:ascii="Times New Roman" w:hAnsi="Times New Roman" w:cs="Times New Roman"/>
          <w:sz w:val="24"/>
          <w:szCs w:val="24"/>
        </w:rPr>
        <w:t xml:space="preserve">Six Sense and Holiday Inn are known for their hospitality and services to their guest. These two organisations are luxury hotel brands and operate their operations as a chain business. Six Sense Organisations started their journey in 1995. On the other hand, Holiday Inn started its journey in 1952. Six sense hotels are found in 16 separate locations. On the other hand, Holiday Inn is found in more than 4000 locations. Both organisations are offering comfortable rooms with other mandatory services. Hotel Six </w:t>
      </w:r>
      <w:r w:rsidR="001C3888">
        <w:rPr>
          <w:rFonts w:ascii="Times New Roman" w:hAnsi="Times New Roman" w:cs="Times New Roman"/>
          <w:sz w:val="24"/>
          <w:szCs w:val="24"/>
        </w:rPr>
        <w:t>Senses</w:t>
      </w:r>
      <w:r w:rsidRPr="00E8139C">
        <w:rPr>
          <w:rFonts w:ascii="Times New Roman" w:hAnsi="Times New Roman" w:cs="Times New Roman"/>
          <w:sz w:val="24"/>
          <w:szCs w:val="24"/>
        </w:rPr>
        <w:t xml:space="preserve"> focused on luxury and health-oriented experience. Affordability and convenience is the focus area of Holiday Inn. These two organisations offer different types of loyalty</w:t>
      </w:r>
    </w:p>
    <w:p w:rsidR="00E8139C" w:rsidRPr="00E8139C" w:rsidRDefault="00E8139C" w:rsidP="00E8139C">
      <w:r w:rsidRPr="00E8139C">
        <w:t xml:space="preserve">programs as a reward for those customers who come often. These two organisations offer discount rooms and provide different types of point-related programs which can be used for some extra services like spa dining or exclusive access to some events (Luxury Resorts, wellness spas, and Five-star hotels: Six senses., 2023). Though these two organisations provide the same kind of services and belong to the same industry, their target audience and customers are different. Because Hotel Six Senses operate its business as a luxury hotel brand and provide a sustainable and emotive experience to its visitors (Armstrong </w:t>
      </w:r>
      <w:r w:rsidRPr="00E8139C">
        <w:rPr>
          <w:i/>
          <w:iCs/>
        </w:rPr>
        <w:t>et al</w:t>
      </w:r>
      <w:r w:rsidRPr="00E8139C">
        <w:t>., 2014). On the other hand, hotel Holiday Inn is a mid-range hotel that provides services to mid-range travellers and provides services based on their positions. As these two organisations operate their business for two separate groups of customers, their marketing strategies are also different from each other (</w:t>
      </w:r>
      <w:proofErr w:type="spellStart"/>
      <w:r w:rsidRPr="00E8139C">
        <w:t>Cavusgil</w:t>
      </w:r>
      <w:proofErr w:type="spellEnd"/>
      <w:r w:rsidRPr="00E8139C">
        <w:t xml:space="preserve"> </w:t>
      </w:r>
      <w:r w:rsidRPr="00E8139C">
        <w:rPr>
          <w:i/>
          <w:iCs/>
        </w:rPr>
        <w:t>et al.,</w:t>
      </w:r>
      <w:r w:rsidRPr="00E8139C">
        <w:t xml:space="preserve"> 2020). Both organisations use situational analysis tools for evaluating their internal and external environment. For analysing their situation, these two organisations operate two different strategies. Hotel Six Sense uses SWOT analysis. This strategy helps this organisation to identify the strengths and weaknesses of this organisation as well as the opportunities and threats (</w:t>
      </w:r>
      <w:proofErr w:type="spellStart"/>
      <w:r w:rsidRPr="00E8139C">
        <w:t>Darmawan</w:t>
      </w:r>
      <w:proofErr w:type="spellEnd"/>
      <w:r w:rsidRPr="00E8139C">
        <w:t xml:space="preserve">, D. and </w:t>
      </w:r>
      <w:proofErr w:type="spellStart"/>
      <w:r w:rsidRPr="00E8139C">
        <w:t>Grenier</w:t>
      </w:r>
      <w:proofErr w:type="spellEnd"/>
      <w:r w:rsidRPr="00E8139C">
        <w:t xml:space="preserve">, E., 2021). </w:t>
      </w:r>
    </w:p>
    <w:p w:rsidR="00E8139C" w:rsidRPr="00E8139C" w:rsidRDefault="00E8139C" w:rsidP="00E8139C">
      <w:r w:rsidRPr="00E8139C">
        <w:lastRenderedPageBreak/>
        <w:t xml:space="preserve">This Organisation can connect with its internal and external environment and improve its services based on their evolution. This organisation also can understand the target customer’s </w:t>
      </w:r>
      <w:proofErr w:type="spellStart"/>
      <w:r w:rsidRPr="00E8139C">
        <w:t>pref</w:t>
      </w:r>
      <w:proofErr w:type="spellEnd"/>
      <w:r w:rsidRPr="00E8139C">
        <w:t xml:space="preserve"> tools but it is different from Hotel Six Senses. Hotel Holiday Inn used to use Porter's five forces analysis for evaluating its situation. As these organisations operate their business as a mid-range brand, this organisation always tries to provide competitive prices and that's why this organisation needs to know about its competitors as well as the external forces (Holiday Inn Resort., 2023).</w:t>
      </w:r>
      <w:r w:rsidR="001C3888">
        <w:t xml:space="preserve"> </w:t>
      </w:r>
      <w:proofErr w:type="gramStart"/>
      <w:r w:rsidRPr="00E8139C">
        <w:t>Porter‘</w:t>
      </w:r>
      <w:proofErr w:type="gramEnd"/>
      <w:r w:rsidRPr="00E8139C">
        <w:t>s five forces model has to identify different types of barriers and challenges. Based on this evaluation, this organisation took its steps. As these two organisations have two separate markets, they also use separate marketing mix strategies. The organisation Hotel Six Senses is for Luxury travellers who prefer to stay in immersive experience places. That’s why this organisation provides a premium pricing strategy with premium services (</w:t>
      </w:r>
      <w:proofErr w:type="spellStart"/>
      <w:r w:rsidRPr="00E8139C">
        <w:t>Gursoy</w:t>
      </w:r>
      <w:proofErr w:type="spellEnd"/>
      <w:r w:rsidRPr="00E8139C">
        <w:t xml:space="preserve">, D., </w:t>
      </w:r>
      <w:proofErr w:type="spellStart"/>
      <w:r w:rsidRPr="00E8139C">
        <w:t>Buttle</w:t>
      </w:r>
      <w:proofErr w:type="spellEnd"/>
      <w:r w:rsidRPr="00E8139C">
        <w:t>, F. and Bowie, D., 2022).</w:t>
      </w:r>
      <w:r w:rsidR="001C3888">
        <w:t xml:space="preserve"> </w:t>
      </w:r>
      <w:r w:rsidRPr="00E8139C">
        <w:t xml:space="preserve">These organisations provide high-priced services like </w:t>
      </w:r>
      <w:r w:rsidR="001C3888">
        <w:t xml:space="preserve">a </w:t>
      </w:r>
      <w:r w:rsidRPr="00E8139C">
        <w:t>spot treatment, organic gardens, and oiliness programs. This organisation also set the premium price. The location of these types of organisations is chosen based on special picturesque locations. These also operate their promotional activities in social media, e-mail marketing, and influencer partnership for targeting a high range of audiences (</w:t>
      </w:r>
      <w:proofErr w:type="spellStart"/>
      <w:r w:rsidRPr="00E8139C">
        <w:t>Iacobucci</w:t>
      </w:r>
      <w:proofErr w:type="spellEnd"/>
      <w:r w:rsidRPr="00E8139C">
        <w:t xml:space="preserve"> et al., 2019).  The hotel Holiday Inn is different from the marketing mix strategy as it operates as a business for middle-range customers. The product of this organisation is generally comfortable and confident accommodations. It focuses to provide the basic needs of the customers at small prices. Generally, the places are selected </w:t>
      </w:r>
      <w:proofErr w:type="spellStart"/>
      <w:r w:rsidRPr="00E8139C">
        <w:t>erences</w:t>
      </w:r>
      <w:proofErr w:type="spellEnd"/>
      <w:r w:rsidRPr="00E8139C">
        <w:t>. Hotel Holiday Inn also used situation analysis</w:t>
      </w:r>
    </w:p>
    <w:p w:rsidR="00E8139C" w:rsidRPr="00E8139C" w:rsidRDefault="00E8139C" w:rsidP="00E8139C"/>
    <w:p w:rsidR="00E8139C" w:rsidRPr="00E8139C" w:rsidRDefault="00E8139C" w:rsidP="00E8139C">
      <w:pPr>
        <w:rPr>
          <w:rFonts w:ascii="Times New Roman" w:hAnsi="Times New Roman" w:cs="Times New Roman"/>
          <w:sz w:val="24"/>
          <w:szCs w:val="24"/>
        </w:rPr>
      </w:pPr>
      <w:r w:rsidRPr="00E8139C">
        <w:t>based on popular locations as well as business centre-oriented locations (Islam and M.M., 2021). These Organisations operate their promotional activities for the mass audience that's why the organisation tries to promote its business-owned television, website, and digital advertising activities. As these two organisations operate their business on different levels, they are different in their segmentation, targeting, and positioning activities. The strategies of these two businesses are also different. As the Hotel Six Senses provides its services to luxury audiences, it focuses on premium customers and the segment is a specific narrow group of customers (Jobber, D. and Ellis-Chadwick, F., 2019). The segmentation generally operates based on customers' needs and preferences of the target market. This Organisation segmented itself based on the demographic, psychographics, and behaviour of the customers. This organisation targeted a small group of audiences who prefer personalised experiences. This organisation operates different types of marketing strategies as a luxury brand and positioning itself based on luxury (Kim et al., 2021). On the other hand, the organisation Hotel Holiday Inn segmented itself based on customers' needs like age, income, behaviour, and travel frequency. This Organisation targets a specific audience who wants convenient and affordable accommodation and services. This organisation also sets its position as a reliable and convenient service provider in the customer's mind. That’s why it can be said that these two Organisations belong to the</w:t>
      </w:r>
      <w:r w:rsidRPr="00E8139C">
        <w:rPr>
          <w:rFonts w:ascii="Times New Roman" w:hAnsi="Times New Roman" w:cs="Times New Roman"/>
          <w:sz w:val="24"/>
          <w:szCs w:val="24"/>
        </w:rPr>
        <w:t xml:space="preserve"> same industry but the segmentation, targeting, and positioning strategies are different from each </w:t>
      </w:r>
      <w:proofErr w:type="spellStart"/>
      <w:proofErr w:type="gramStart"/>
      <w:r w:rsidRPr="00E8139C">
        <w:rPr>
          <w:rFonts w:ascii="Times New Roman" w:hAnsi="Times New Roman" w:cs="Times New Roman"/>
          <w:sz w:val="24"/>
          <w:szCs w:val="24"/>
        </w:rPr>
        <w:t>other.These</w:t>
      </w:r>
      <w:proofErr w:type="spellEnd"/>
      <w:proofErr w:type="gramEnd"/>
      <w:r w:rsidRPr="00E8139C">
        <w:rPr>
          <w:rFonts w:ascii="Times New Roman" w:hAnsi="Times New Roman" w:cs="Times New Roman"/>
          <w:sz w:val="24"/>
          <w:szCs w:val="24"/>
        </w:rPr>
        <w:t xml:space="preserve"> two organisations also use two separate marketing communication channels for communicating with their target audience.  Hotel Six Senses always prefer to communicate with its customers in a personalised way as the customers expect from these organisations (</w:t>
      </w:r>
      <w:r w:rsidRPr="00E8139C">
        <w:rPr>
          <w:rFonts w:ascii="Times New Roman" w:hAnsi="Times New Roman" w:cs="Times New Roman"/>
          <w:sz w:val="24"/>
          <w:szCs w:val="24"/>
          <w:shd w:val="clear" w:color="auto" w:fill="FFFFFF"/>
        </w:rPr>
        <w:t>Millward L., 2020)</w:t>
      </w:r>
      <w:r w:rsidRPr="00E8139C">
        <w:rPr>
          <w:rFonts w:ascii="Times New Roman" w:hAnsi="Times New Roman" w:cs="Times New Roman"/>
          <w:sz w:val="24"/>
          <w:szCs w:val="24"/>
        </w:rPr>
        <w:t>.  On the other hand, the organisation Hotel Holiday Inn communicates with its customer's inconvenient and accessible way. For maintaining this communication, Hotel Six Senses use content marketing, influencer marketing, event marketing, personalised communication, and many more. It helps to communicate with specific and premium-level customers (</w:t>
      </w:r>
      <w:r w:rsidRPr="00E8139C">
        <w:rPr>
          <w:rFonts w:ascii="Times New Roman" w:hAnsi="Times New Roman" w:cs="Times New Roman"/>
          <w:sz w:val="24"/>
          <w:szCs w:val="24"/>
          <w:shd w:val="clear" w:color="auto" w:fill="FFFFFF"/>
        </w:rPr>
        <w:t>Patel P., 2019)</w:t>
      </w:r>
      <w:r w:rsidRPr="00E8139C">
        <w:rPr>
          <w:rFonts w:ascii="Times New Roman" w:hAnsi="Times New Roman" w:cs="Times New Roman"/>
          <w:sz w:val="24"/>
          <w:szCs w:val="24"/>
        </w:rPr>
        <w:t xml:space="preserve">.  </w:t>
      </w:r>
      <w:r w:rsidRPr="00E8139C">
        <w:rPr>
          <w:rFonts w:ascii="Times New Roman" w:hAnsi="Times New Roman" w:cs="Times New Roman"/>
          <w:sz w:val="24"/>
          <w:szCs w:val="24"/>
        </w:rPr>
        <w:lastRenderedPageBreak/>
        <w:t xml:space="preserve">On the other </w:t>
      </w:r>
      <w:proofErr w:type="gramStart"/>
      <w:r w:rsidRPr="00E8139C">
        <w:rPr>
          <w:rFonts w:ascii="Times New Roman" w:hAnsi="Times New Roman" w:cs="Times New Roman"/>
          <w:sz w:val="24"/>
          <w:szCs w:val="24"/>
        </w:rPr>
        <w:t>hand</w:t>
      </w:r>
      <w:proofErr w:type="gramEnd"/>
      <w:r w:rsidRPr="00E8139C">
        <w:rPr>
          <w:rFonts w:ascii="Times New Roman" w:hAnsi="Times New Roman" w:cs="Times New Roman"/>
          <w:sz w:val="24"/>
          <w:szCs w:val="24"/>
        </w:rPr>
        <w:t xml:space="preserve"> hotel, Holiday Inn always tries to communicate with its target audience through traditional and digital marketing channels. These are loyal to programs, digital advertising, e-mail marketing, and social media marketing (</w:t>
      </w:r>
      <w:r w:rsidRPr="00E8139C">
        <w:rPr>
          <w:rFonts w:ascii="Times New Roman" w:hAnsi="Times New Roman" w:cs="Times New Roman"/>
          <w:sz w:val="24"/>
          <w:szCs w:val="24"/>
          <w:shd w:val="clear" w:color="auto" w:fill="FFFFFF"/>
        </w:rPr>
        <w:t>Percy and L., 2023)</w:t>
      </w:r>
      <w:r w:rsidRPr="00E8139C">
        <w:rPr>
          <w:rFonts w:ascii="Times New Roman" w:hAnsi="Times New Roman" w:cs="Times New Roman"/>
          <w:sz w:val="24"/>
          <w:szCs w:val="24"/>
        </w:rPr>
        <w:t>. As these two organisations belong from two different levels and their target audiences are different, their communication channels are also based on their customers.  They prefer where they will find their target audience. These two organisations always focus to maintain a proper online presence for communicating with their customers. For maintaining a proper online presence, these two organisations prefer two different web analytics tools.  Hotel Six Senses always try to use Google Analytics, heat map analysis, A/B testing, and some other tools. Google</w:t>
      </w:r>
    </w:p>
    <w:p w:rsidR="00E8139C" w:rsidRPr="00E8139C" w:rsidRDefault="00E8139C" w:rsidP="00E8139C">
      <w:r w:rsidRPr="00E8139C">
        <w:t>Analytics help this Organisation to identify the traffic and the customer’s behaviour which helps to identify specific customers (Zhu et al., 2023). Heat map analysis is used for identifying or visualizing the behaviour of customers based on their visiting site's clicks and scrolls.  A/B testing is the operation of the higher Organisation using different types of content to identify the interest of customers. On the other hand, hotel Holiday Inn operates its business by using Google Analytics, search engine optimization, and paper-click advertising process for maintaining its online presence.  Google Analytics helps to identify the target audience (</w:t>
      </w:r>
      <w:proofErr w:type="spellStart"/>
      <w:r w:rsidRPr="00E8139C">
        <w:t>Zook</w:t>
      </w:r>
      <w:proofErr w:type="spellEnd"/>
      <w:r w:rsidRPr="00E8139C">
        <w:t xml:space="preserve"> and Smith, 2016).  Search engine optimization always shows the opposite upward to the searching position. People click advertising have to collect traffic to the website. </w:t>
      </w:r>
    </w:p>
    <w:p w:rsidR="001C3888" w:rsidRPr="001C3888" w:rsidRDefault="001C3888" w:rsidP="00E8139C">
      <w:pPr>
        <w:rPr>
          <w:sz w:val="32"/>
          <w:szCs w:val="32"/>
        </w:rPr>
      </w:pPr>
      <w:r w:rsidRPr="001C3888">
        <w:rPr>
          <w:sz w:val="32"/>
          <w:szCs w:val="32"/>
          <w:highlight w:val="lightGray"/>
        </w:rPr>
        <w:t>Conclusion:</w:t>
      </w:r>
    </w:p>
    <w:p w:rsidR="005D4611" w:rsidRDefault="00E8139C" w:rsidP="005D4611">
      <w:r w:rsidRPr="00E8139C">
        <w:t xml:space="preserve">Hotel Holiday Inn and Six Sense operate their business in the same industry but for different audiences. Their strategies are also different. Their tools are also different from each other.  These two Organisations use different situation analysis tools for identifying the target audience and segment it its market. These two Organisations also use two separate marketing mix strategies.  Segmentation, targeting, and positioning are also different from each other.  As this Organisation works with customer service, these two Organisations need to communicate with their customers. And these two organisations use different marketing communication channels. For finding or collecting specific customers, these two Organisations also use </w:t>
      </w:r>
      <w:r w:rsidR="005D4611">
        <w:t>different electric</w:t>
      </w:r>
      <w:r w:rsidRPr="00E8139C">
        <w:t xml:space="preserve"> tools.</w:t>
      </w:r>
    </w:p>
    <w:p w:rsidR="00E8139C" w:rsidRPr="00E8139C" w:rsidRDefault="00E8139C" w:rsidP="005D4611">
      <w:r w:rsidRPr="00E8139C">
        <w:t xml:space="preserve"> These two organisations are different from each other but similar in success in their position.</w:t>
      </w:r>
    </w:p>
    <w:p w:rsidR="00E8139C" w:rsidRDefault="00E8139C" w:rsidP="00EE76F6"/>
    <w:p w:rsidR="00E8139C" w:rsidRDefault="00E8139C" w:rsidP="00EE76F6"/>
    <w:p w:rsidR="00C13D68" w:rsidRPr="00697E20" w:rsidRDefault="00C13D68" w:rsidP="00C13D68">
      <w:pPr>
        <w:rPr>
          <w:sz w:val="32"/>
          <w:szCs w:val="32"/>
        </w:rPr>
      </w:pPr>
      <w:r w:rsidRPr="00697E20">
        <w:rPr>
          <w:sz w:val="32"/>
          <w:szCs w:val="32"/>
          <w:highlight w:val="lightGray"/>
        </w:rPr>
        <w:t>References</w:t>
      </w:r>
    </w:p>
    <w:p w:rsidR="00C13D68" w:rsidRDefault="00C13D68" w:rsidP="00C13D68">
      <w:r>
        <w:t>1.</w:t>
      </w:r>
      <w:r w:rsidR="002F0941">
        <w:t xml:space="preserve"> </w:t>
      </w:r>
      <w:r>
        <w:t xml:space="preserve">Armstrong, G., Adam, S., </w:t>
      </w:r>
      <w:proofErr w:type="spellStart"/>
      <w:r>
        <w:t>Denize</w:t>
      </w:r>
      <w:proofErr w:type="spellEnd"/>
      <w:r>
        <w:t xml:space="preserve">, S. and Kotler, P., 2014. Principles of </w:t>
      </w:r>
      <w:proofErr w:type="spellStart"/>
      <w:proofErr w:type="gramStart"/>
      <w:r>
        <w:t>marketing.Pearson</w:t>
      </w:r>
      <w:proofErr w:type="spellEnd"/>
      <w:proofErr w:type="gramEnd"/>
      <w:r>
        <w:t xml:space="preserve"> Australia.</w:t>
      </w:r>
    </w:p>
    <w:p w:rsidR="00C13D68" w:rsidRDefault="00C13D68" w:rsidP="00C13D68">
      <w:r>
        <w:t xml:space="preserve">2.Cavusgil, S.T., </w:t>
      </w:r>
      <w:proofErr w:type="spellStart"/>
      <w:r>
        <w:t>Deligonul</w:t>
      </w:r>
      <w:proofErr w:type="spellEnd"/>
      <w:r>
        <w:t xml:space="preserve">, S., </w:t>
      </w:r>
      <w:proofErr w:type="spellStart"/>
      <w:r>
        <w:t>Ghauri</w:t>
      </w:r>
      <w:proofErr w:type="spellEnd"/>
      <w:r>
        <w:t xml:space="preserve">, P.N., </w:t>
      </w:r>
      <w:proofErr w:type="spellStart"/>
      <w:r>
        <w:t>Bamiatzi</w:t>
      </w:r>
      <w:proofErr w:type="spellEnd"/>
      <w:r>
        <w:t xml:space="preserve">, V., Park, B.I. and </w:t>
      </w:r>
      <w:proofErr w:type="spellStart"/>
      <w:r>
        <w:t>Mellahi</w:t>
      </w:r>
      <w:proofErr w:type="spellEnd"/>
      <w:r>
        <w:t>, K., 2020. Risk in international business and its mitigation. Journal of World Business, 55(2), p.101078.</w:t>
      </w:r>
    </w:p>
    <w:p w:rsidR="00C13D68" w:rsidRDefault="00C13D68" w:rsidP="00C13D68">
      <w:r>
        <w:t xml:space="preserve">3.Darmawan, D. and </w:t>
      </w:r>
      <w:proofErr w:type="spellStart"/>
      <w:r>
        <w:t>Grenier</w:t>
      </w:r>
      <w:proofErr w:type="spellEnd"/>
      <w:r>
        <w:t>, E., 2021. Competitive Advantage and Service Marketing Mix. Journal of Social Science Studies (JOS3), 1(2), pp.75-80.</w:t>
      </w:r>
    </w:p>
    <w:p w:rsidR="00C13D68" w:rsidRDefault="00C13D68" w:rsidP="00C13D68">
      <w:r>
        <w:t>4.</w:t>
      </w:r>
      <w:r w:rsidR="002F0941">
        <w:t xml:space="preserve"> </w:t>
      </w:r>
      <w:proofErr w:type="spellStart"/>
      <w:r>
        <w:t>Gursoy</w:t>
      </w:r>
      <w:proofErr w:type="spellEnd"/>
      <w:r>
        <w:t xml:space="preserve">, D., </w:t>
      </w:r>
      <w:proofErr w:type="spellStart"/>
      <w:r>
        <w:t>Buttle</w:t>
      </w:r>
      <w:proofErr w:type="spellEnd"/>
      <w:r>
        <w:t>, F. and Bowie, D., 2022. Hospitality Marketing: Principles and Practices. Routledge.</w:t>
      </w:r>
    </w:p>
    <w:p w:rsidR="00C13D68" w:rsidRDefault="00C13D68" w:rsidP="00C13D68"/>
    <w:p w:rsidR="00C13D68" w:rsidRDefault="00C13D68" w:rsidP="00C13D68">
      <w:r>
        <w:lastRenderedPageBreak/>
        <w:t xml:space="preserve">5.Holiday Inn Resort®: Book family resorts worldwide: Official </w:t>
      </w:r>
      <w:proofErr w:type="gramStart"/>
      <w:r>
        <w:t>site .</w:t>
      </w:r>
      <w:proofErr w:type="gramEnd"/>
      <w:r>
        <w:t xml:space="preserve">, 2023. IHG. Available at: https://www.holidayinnresorts.com/hotels/us/en/reservation (Accessed: 16 May 2023). </w:t>
      </w:r>
    </w:p>
    <w:p w:rsidR="00C13D68" w:rsidRDefault="00C13D68" w:rsidP="00C13D68">
      <w:r>
        <w:t>6.</w:t>
      </w:r>
      <w:r w:rsidR="002F0941">
        <w:t xml:space="preserve"> </w:t>
      </w:r>
      <w:proofErr w:type="spellStart"/>
      <w:r>
        <w:t>Iacobucci</w:t>
      </w:r>
      <w:proofErr w:type="spellEnd"/>
      <w:r>
        <w:t xml:space="preserve">, D., </w:t>
      </w:r>
      <w:proofErr w:type="spellStart"/>
      <w:r>
        <w:t>Petrescu</w:t>
      </w:r>
      <w:proofErr w:type="spellEnd"/>
      <w:r>
        <w:t xml:space="preserve">, M., </w:t>
      </w:r>
      <w:proofErr w:type="spellStart"/>
      <w:r>
        <w:t>Krishen</w:t>
      </w:r>
      <w:proofErr w:type="spellEnd"/>
      <w:r>
        <w:t xml:space="preserve">, A. and </w:t>
      </w:r>
      <w:proofErr w:type="spellStart"/>
      <w:r>
        <w:t>Bendixen</w:t>
      </w:r>
      <w:proofErr w:type="spellEnd"/>
      <w:r>
        <w:t>, M., 2019.The state of marketing analytics in research and practice. Journal of Marketing Analytics, 7, pp.152-181.</w:t>
      </w:r>
    </w:p>
    <w:p w:rsidR="00C13D68" w:rsidRDefault="00C13D68" w:rsidP="00C13D68">
      <w:r>
        <w:t>7.</w:t>
      </w:r>
      <w:r w:rsidR="002F0941">
        <w:t xml:space="preserve"> </w:t>
      </w:r>
      <w:r>
        <w:t>Islam, M.M., 2021. Segmenting, targeting and positioning in Islamic marketing. Journal of Islamic Marketing, 12(7), pp.1385-1404.</w:t>
      </w:r>
    </w:p>
    <w:p w:rsidR="00C13D68" w:rsidRDefault="00C13D68" w:rsidP="00C13D68">
      <w:r>
        <w:t>8.Jobber, D. and Ellis-Chadwick, F., 2019. EBOOK: Principles and Practice of Marketing, 9e. McGraw Hill.</w:t>
      </w:r>
    </w:p>
    <w:p w:rsidR="00C13D68" w:rsidRDefault="00C13D68" w:rsidP="00C13D68">
      <w:r>
        <w:t>9.</w:t>
      </w:r>
      <w:r w:rsidR="002F0941">
        <w:t xml:space="preserve"> </w:t>
      </w:r>
      <w:r>
        <w:t>Kim, Y.R. and Lin, S.C., 2021. The non-linear relationship between brand diversification and hotel owner performance: The roles of ownership structure and location as moderators. Journal of Hospitality and Tourism Management, 49, pp.235-243.</w:t>
      </w:r>
    </w:p>
    <w:p w:rsidR="00C13D68" w:rsidRDefault="00C13D68" w:rsidP="00C13D68">
      <w:r>
        <w:t>10.</w:t>
      </w:r>
      <w:r w:rsidR="002F0941">
        <w:t xml:space="preserve"> </w:t>
      </w:r>
      <w:r>
        <w:t xml:space="preserve">Luxury resorts, wellness spas, and Five-star hotels: Six senses., 2023. Luxury Resorts, Wellness Spas, and Five Star Hotels | Six Senses. Available at: https://www.sixsenses.com/en (Accessed: 16 May 2023). </w:t>
      </w:r>
    </w:p>
    <w:p w:rsidR="00C13D68" w:rsidRDefault="00C13D68" w:rsidP="00C13D68">
      <w:r>
        <w:t>11.</w:t>
      </w:r>
      <w:r w:rsidR="002F0941">
        <w:t xml:space="preserve"> </w:t>
      </w:r>
      <w:r>
        <w:t xml:space="preserve">Millward, L., 2020. “That cross-country 1969 </w:t>
      </w:r>
      <w:proofErr w:type="spellStart"/>
      <w:r>
        <w:t>vwsquareback</w:t>
      </w:r>
      <w:proofErr w:type="spellEnd"/>
      <w:r>
        <w:t xml:space="preserve"> and holiday inn affair”: lesbian mobility. Journal of Lesbian Studies, 24(3), pp.298-310. Patel, P., 2019. Exploring Strategies to Attract </w:t>
      </w:r>
      <w:proofErr w:type="spellStart"/>
      <w:r>
        <w:t>AsainTravelers</w:t>
      </w:r>
      <w:proofErr w:type="spellEnd"/>
      <w:r>
        <w:t xml:space="preserve"> in Ontario, California.</w:t>
      </w:r>
    </w:p>
    <w:p w:rsidR="00C13D68" w:rsidRDefault="00C13D68" w:rsidP="00C13D68">
      <w:r>
        <w:t>12.</w:t>
      </w:r>
      <w:r w:rsidR="002F0941">
        <w:t xml:space="preserve"> </w:t>
      </w:r>
      <w:r>
        <w:t>Percy, L., 2023. Strategic integrated marketing communications. Taylor &amp; Francis.</w:t>
      </w:r>
    </w:p>
    <w:p w:rsidR="00C13D68" w:rsidRDefault="00C13D68" w:rsidP="00C13D68">
      <w:r>
        <w:t xml:space="preserve">13.Zhu, Y., Chen, C., Zhang, G., Lin, Z., </w:t>
      </w:r>
      <w:proofErr w:type="spellStart"/>
      <w:r>
        <w:t>Meshram</w:t>
      </w:r>
      <w:proofErr w:type="spellEnd"/>
      <w:r>
        <w:t xml:space="preserve">, S.G. and </w:t>
      </w:r>
      <w:proofErr w:type="spellStart"/>
      <w:r>
        <w:t>Alvandi</w:t>
      </w:r>
      <w:proofErr w:type="spellEnd"/>
      <w:r>
        <w:t>, E., 2023. Investigation of West Lake Ecotourism Capabilities Using SWOT and TOPSIS Decision-Making Methods. Sustainability, 15(3), p.2464.</w:t>
      </w:r>
    </w:p>
    <w:p w:rsidR="00B91180" w:rsidRDefault="00C13D68" w:rsidP="00B91180">
      <w:r>
        <w:t>14.</w:t>
      </w:r>
      <w:r w:rsidR="002F0941">
        <w:t xml:space="preserve"> </w:t>
      </w:r>
      <w:proofErr w:type="spellStart"/>
      <w:r>
        <w:t>Zook</w:t>
      </w:r>
      <w:proofErr w:type="spellEnd"/>
      <w:r>
        <w:t>, Z. and Smith, P.R., 2016. Marketing communications: offline and online integration, engagement</w:t>
      </w:r>
      <w:r w:rsidR="008E6C62">
        <w:t>,</w:t>
      </w:r>
      <w:r>
        <w:t xml:space="preserve"> and analytics. </w:t>
      </w:r>
      <w:proofErr w:type="spellStart"/>
      <w:r>
        <w:t>Kogan</w:t>
      </w:r>
      <w:proofErr w:type="spellEnd"/>
      <w:r>
        <w:t xml:space="preserve"> Page Publishers.</w:t>
      </w:r>
    </w:p>
    <w:p w:rsidR="00B91180" w:rsidRPr="00B91180" w:rsidRDefault="00B91180" w:rsidP="00B91180">
      <w:pPr>
        <w:rPr>
          <w:bCs/>
        </w:rPr>
      </w:pPr>
      <w:r>
        <w:t>15.</w:t>
      </w:r>
      <w:r w:rsidRPr="00B91180">
        <w:rPr>
          <w:rFonts w:ascii="Arial" w:hAnsi="Arial" w:cs="Arial"/>
          <w:bCs/>
          <w:sz w:val="24"/>
          <w:szCs w:val="24"/>
        </w:rPr>
        <w:t xml:space="preserve"> </w:t>
      </w:r>
      <w:proofErr w:type="spellStart"/>
      <w:r w:rsidRPr="00B91180">
        <w:rPr>
          <w:bCs/>
        </w:rPr>
        <w:t>Brotherton</w:t>
      </w:r>
      <w:proofErr w:type="spellEnd"/>
      <w:r w:rsidRPr="00B91180">
        <w:rPr>
          <w:bCs/>
        </w:rPr>
        <w:t>, B, </w:t>
      </w:r>
      <w:r w:rsidRPr="00B91180">
        <w:rPr>
          <w:bCs/>
          <w:i/>
          <w:iCs/>
        </w:rPr>
        <w:t>An introduction to the UK hospitality industry: a comparative approach,</w:t>
      </w:r>
      <w:r w:rsidRPr="00B91180">
        <w:rPr>
          <w:bCs/>
        </w:rPr>
        <w:t> Butterworth-Heinemann, New York, 2010, p. 134</w:t>
      </w:r>
    </w:p>
    <w:p w:rsidR="00407E61" w:rsidRDefault="00407E61" w:rsidP="00C13D68"/>
    <w:p w:rsidR="00B91180" w:rsidRDefault="00B91180" w:rsidP="00C13D68"/>
    <w:sectPr w:rsidR="00B911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6F6"/>
    <w:rsid w:val="0000728E"/>
    <w:rsid w:val="00014AB9"/>
    <w:rsid w:val="00043709"/>
    <w:rsid w:val="00095B3F"/>
    <w:rsid w:val="00173229"/>
    <w:rsid w:val="00187D54"/>
    <w:rsid w:val="001920A1"/>
    <w:rsid w:val="001C3888"/>
    <w:rsid w:val="00266251"/>
    <w:rsid w:val="002F0941"/>
    <w:rsid w:val="003314EC"/>
    <w:rsid w:val="00363E64"/>
    <w:rsid w:val="00364C3C"/>
    <w:rsid w:val="00394E13"/>
    <w:rsid w:val="00407E61"/>
    <w:rsid w:val="0049766B"/>
    <w:rsid w:val="005B31AD"/>
    <w:rsid w:val="005D4611"/>
    <w:rsid w:val="005D73AC"/>
    <w:rsid w:val="005F7DD3"/>
    <w:rsid w:val="00661E63"/>
    <w:rsid w:val="00697E20"/>
    <w:rsid w:val="006B4FB1"/>
    <w:rsid w:val="006C205B"/>
    <w:rsid w:val="006F7927"/>
    <w:rsid w:val="00785AA4"/>
    <w:rsid w:val="007B0846"/>
    <w:rsid w:val="008D6E23"/>
    <w:rsid w:val="008E6C62"/>
    <w:rsid w:val="00953C56"/>
    <w:rsid w:val="009837BC"/>
    <w:rsid w:val="00A23383"/>
    <w:rsid w:val="00AD1BC6"/>
    <w:rsid w:val="00B020C6"/>
    <w:rsid w:val="00B62C8D"/>
    <w:rsid w:val="00B708CB"/>
    <w:rsid w:val="00B848C9"/>
    <w:rsid w:val="00B91180"/>
    <w:rsid w:val="00BD74E1"/>
    <w:rsid w:val="00C13D68"/>
    <w:rsid w:val="00C93BD9"/>
    <w:rsid w:val="00D322EC"/>
    <w:rsid w:val="00D75EC9"/>
    <w:rsid w:val="00DD3802"/>
    <w:rsid w:val="00E12DE4"/>
    <w:rsid w:val="00E34841"/>
    <w:rsid w:val="00E45B9B"/>
    <w:rsid w:val="00E8139C"/>
    <w:rsid w:val="00E87971"/>
    <w:rsid w:val="00EE76F6"/>
    <w:rsid w:val="00F04421"/>
    <w:rsid w:val="00F53EBE"/>
    <w:rsid w:val="00FD64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CBFD2"/>
  <w15:chartTrackingRefBased/>
  <w15:docId w15:val="{F4094B46-2BFF-405C-B48E-AE0BF236A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6F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07E61"/>
  </w:style>
  <w:style w:type="paragraph" w:styleId="ListParagraph">
    <w:name w:val="List Paragraph"/>
    <w:basedOn w:val="Normal"/>
    <w:uiPriority w:val="34"/>
    <w:qFormat/>
    <w:rsid w:val="00407E61"/>
    <w:pPr>
      <w:spacing w:after="0" w:line="240" w:lineRule="auto"/>
      <w:ind w:left="720"/>
    </w:pPr>
    <w:rPr>
      <w:rFonts w:ascii="Calibri" w:eastAsia="Calibri" w:hAnsi="Calibri" w:cs="Calibri"/>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1861</Words>
  <Characters>10609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56</cp:revision>
  <dcterms:created xsi:type="dcterms:W3CDTF">2023-05-16T10:21:00Z</dcterms:created>
  <dcterms:modified xsi:type="dcterms:W3CDTF">2023-05-18T21:49:00Z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d92a4a91-70d7-4fde-b718-fb05baae5b46</vt:lpwstr>
  </property>
</Properties>
</file>