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42CDFF" w14:textId="77777777" w:rsidR="008A3F4C" w:rsidRDefault="008A3F4C" w:rsidP="003469F2">
      <w:pPr>
        <w:spacing w:line="360" w:lineRule="auto"/>
        <w:jc w:val="both"/>
        <w:rPr>
          <w:rFonts w:ascii="Arial" w:hAnsi="Arial" w:cs="Arial"/>
          <w:b/>
          <w:bCs/>
          <w:sz w:val="28"/>
          <w:szCs w:val="28"/>
        </w:rPr>
      </w:pPr>
    </w:p>
    <w:p w14:paraId="60E2CBAD" w14:textId="77777777" w:rsidR="00EC304A" w:rsidRDefault="00EC304A" w:rsidP="003469F2">
      <w:pPr>
        <w:spacing w:line="360" w:lineRule="auto"/>
        <w:jc w:val="both"/>
        <w:rPr>
          <w:rFonts w:ascii="Arial" w:hAnsi="Arial" w:cs="Arial"/>
          <w:b/>
          <w:bCs/>
          <w:sz w:val="28"/>
          <w:szCs w:val="28"/>
        </w:rPr>
      </w:pPr>
    </w:p>
    <w:p w14:paraId="115CEE3B" w14:textId="73A01F6F" w:rsidR="00EC304A" w:rsidRPr="00EC304A" w:rsidRDefault="00EC304A" w:rsidP="00EC304A">
      <w:pPr>
        <w:spacing w:line="360" w:lineRule="auto"/>
        <w:jc w:val="center"/>
        <w:rPr>
          <w:rFonts w:ascii="Arial" w:hAnsi="Arial" w:cs="Arial"/>
          <w:b/>
          <w:bCs/>
          <w:sz w:val="72"/>
          <w:szCs w:val="72"/>
        </w:rPr>
      </w:pPr>
      <w:r w:rsidRPr="00EC304A">
        <w:rPr>
          <w:rFonts w:ascii="Arial" w:hAnsi="Arial" w:cs="Arial"/>
          <w:b/>
          <w:bCs/>
          <w:sz w:val="72"/>
          <w:szCs w:val="72"/>
        </w:rPr>
        <w:t>Hotel Placement Research Project</w:t>
      </w:r>
    </w:p>
    <w:p w14:paraId="32E101AF" w14:textId="31A3B159" w:rsidR="00EC304A" w:rsidRPr="00EC304A" w:rsidRDefault="00EC304A" w:rsidP="00EC304A">
      <w:pPr>
        <w:spacing w:line="360" w:lineRule="auto"/>
        <w:jc w:val="center"/>
        <w:rPr>
          <w:rFonts w:ascii="Arial" w:hAnsi="Arial" w:cs="Arial"/>
          <w:b/>
          <w:bCs/>
          <w:sz w:val="72"/>
          <w:szCs w:val="72"/>
        </w:rPr>
      </w:pPr>
      <w:r w:rsidRPr="00EC304A">
        <w:rPr>
          <w:rFonts w:ascii="Arial" w:hAnsi="Arial" w:cs="Arial"/>
          <w:b/>
          <w:bCs/>
          <w:sz w:val="72"/>
          <w:szCs w:val="72"/>
        </w:rPr>
        <w:t>(7500 words)</w:t>
      </w:r>
    </w:p>
    <w:p w14:paraId="1FA25AED" w14:textId="77777777" w:rsidR="00EC304A" w:rsidRPr="00EC304A" w:rsidRDefault="00EC304A" w:rsidP="00EC304A">
      <w:pPr>
        <w:spacing w:line="360" w:lineRule="auto"/>
        <w:jc w:val="center"/>
        <w:rPr>
          <w:rFonts w:ascii="Arial" w:hAnsi="Arial" w:cs="Arial"/>
          <w:b/>
          <w:bCs/>
          <w:sz w:val="72"/>
          <w:szCs w:val="72"/>
        </w:rPr>
      </w:pPr>
    </w:p>
    <w:p w14:paraId="0061B40C" w14:textId="7FD2F377" w:rsidR="00EC304A" w:rsidRPr="00EC304A" w:rsidRDefault="00EC304A" w:rsidP="00EC304A">
      <w:pPr>
        <w:spacing w:line="360" w:lineRule="auto"/>
        <w:jc w:val="center"/>
        <w:rPr>
          <w:rFonts w:ascii="Arial" w:hAnsi="Arial" w:cs="Arial"/>
          <w:b/>
          <w:bCs/>
          <w:sz w:val="72"/>
          <w:szCs w:val="72"/>
        </w:rPr>
      </w:pPr>
      <w:r w:rsidRPr="00EC304A">
        <w:rPr>
          <w:rFonts w:ascii="Arial" w:hAnsi="Arial" w:cs="Arial"/>
          <w:b/>
          <w:bCs/>
          <w:sz w:val="72"/>
          <w:szCs w:val="72"/>
        </w:rPr>
        <w:t>Mohammed Muddasar</w:t>
      </w:r>
    </w:p>
    <w:p w14:paraId="7091D916" w14:textId="77777777" w:rsidR="00EC304A" w:rsidRPr="00EC304A" w:rsidRDefault="00EC304A" w:rsidP="00EC304A">
      <w:pPr>
        <w:spacing w:line="360" w:lineRule="auto"/>
        <w:jc w:val="center"/>
        <w:rPr>
          <w:rFonts w:ascii="Arial" w:hAnsi="Arial" w:cs="Arial"/>
          <w:b/>
          <w:bCs/>
          <w:sz w:val="72"/>
          <w:szCs w:val="72"/>
        </w:rPr>
      </w:pPr>
    </w:p>
    <w:p w14:paraId="4E5FD69C" w14:textId="151ED967" w:rsidR="00EC304A" w:rsidRPr="00EC304A" w:rsidRDefault="00EC304A" w:rsidP="00EC304A">
      <w:pPr>
        <w:spacing w:line="360" w:lineRule="auto"/>
        <w:jc w:val="center"/>
        <w:rPr>
          <w:rFonts w:ascii="Arial" w:hAnsi="Arial" w:cs="Arial"/>
          <w:b/>
          <w:bCs/>
          <w:sz w:val="72"/>
          <w:szCs w:val="72"/>
        </w:rPr>
      </w:pPr>
      <w:r w:rsidRPr="00EC304A">
        <w:rPr>
          <w:rFonts w:ascii="Arial" w:hAnsi="Arial" w:cs="Arial"/>
          <w:b/>
          <w:bCs/>
          <w:sz w:val="72"/>
          <w:szCs w:val="72"/>
        </w:rPr>
        <w:t>Student ID: 2121682</w:t>
      </w:r>
    </w:p>
    <w:p w14:paraId="637C4DE4" w14:textId="77777777" w:rsidR="00EC304A" w:rsidRPr="00EC304A" w:rsidRDefault="00EC304A" w:rsidP="00EC304A">
      <w:pPr>
        <w:spacing w:line="360" w:lineRule="auto"/>
        <w:jc w:val="center"/>
        <w:rPr>
          <w:rFonts w:ascii="Arial" w:hAnsi="Arial" w:cs="Arial"/>
          <w:b/>
          <w:bCs/>
          <w:sz w:val="72"/>
          <w:szCs w:val="72"/>
        </w:rPr>
      </w:pPr>
    </w:p>
    <w:p w14:paraId="559286FA" w14:textId="6FD764D1" w:rsidR="00EC304A" w:rsidRPr="00EC304A" w:rsidRDefault="00EC304A" w:rsidP="00EC304A">
      <w:pPr>
        <w:spacing w:line="360" w:lineRule="auto"/>
        <w:jc w:val="center"/>
        <w:rPr>
          <w:rFonts w:ascii="Arial" w:hAnsi="Arial" w:cs="Arial"/>
          <w:b/>
          <w:bCs/>
          <w:sz w:val="72"/>
          <w:szCs w:val="72"/>
        </w:rPr>
      </w:pPr>
      <w:r w:rsidRPr="00EC304A">
        <w:rPr>
          <w:rFonts w:ascii="Arial" w:hAnsi="Arial" w:cs="Arial"/>
          <w:b/>
          <w:bCs/>
          <w:sz w:val="72"/>
          <w:szCs w:val="72"/>
        </w:rPr>
        <w:t xml:space="preserve">Maggie – Lang </w:t>
      </w:r>
      <w:proofErr w:type="spellStart"/>
      <w:r w:rsidRPr="00EC304A">
        <w:rPr>
          <w:rFonts w:ascii="Arial" w:hAnsi="Arial" w:cs="Arial"/>
          <w:b/>
          <w:bCs/>
          <w:sz w:val="72"/>
          <w:szCs w:val="72"/>
        </w:rPr>
        <w:t>Zhanng</w:t>
      </w:r>
      <w:proofErr w:type="spellEnd"/>
    </w:p>
    <w:p w14:paraId="46742759" w14:textId="7B66E486" w:rsidR="008A3F4C" w:rsidRPr="008A3F4C" w:rsidRDefault="008A3F4C" w:rsidP="00B44014">
      <w:pPr>
        <w:shd w:val="clear" w:color="auto" w:fill="BFBFBF" w:themeFill="background1" w:themeFillShade="BF"/>
        <w:spacing w:before="100" w:beforeAutospacing="1" w:after="100" w:afterAutospacing="1" w:line="240" w:lineRule="auto"/>
        <w:jc w:val="center"/>
        <w:rPr>
          <w:rFonts w:ascii="Arial" w:eastAsia="Times New Roman" w:hAnsi="Arial" w:cs="Arial"/>
          <w:b/>
          <w:bCs/>
          <w:kern w:val="0"/>
          <w:sz w:val="28"/>
          <w:szCs w:val="28"/>
          <w:lang w:eastAsia="en-GB"/>
          <w14:ligatures w14:val="none"/>
        </w:rPr>
      </w:pPr>
      <w:r w:rsidRPr="008A3F4C">
        <w:rPr>
          <w:rFonts w:ascii="Arial" w:eastAsia="Times New Roman" w:hAnsi="Arial" w:cs="Arial"/>
          <w:b/>
          <w:bCs/>
          <w:kern w:val="0"/>
          <w:sz w:val="28"/>
          <w:szCs w:val="28"/>
          <w:lang w:eastAsia="en-GB"/>
          <w14:ligatures w14:val="none"/>
        </w:rPr>
        <w:lastRenderedPageBreak/>
        <w:t>Contents</w:t>
      </w:r>
    </w:p>
    <w:p w14:paraId="11946F80" w14:textId="77777777" w:rsidR="008A3F4C" w:rsidRPr="008A3F4C" w:rsidRDefault="008A3F4C" w:rsidP="00B44014">
      <w:pPr>
        <w:numPr>
          <w:ilvl w:val="0"/>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b/>
          <w:bCs/>
          <w:kern w:val="0"/>
          <w:lang w:eastAsia="en-GB"/>
          <w14:ligatures w14:val="none"/>
        </w:rPr>
        <w:t>Introduction</w:t>
      </w:r>
    </w:p>
    <w:p w14:paraId="06864504"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Overview of Novotel Hotels</w:t>
      </w:r>
    </w:p>
    <w:p w14:paraId="681250D0"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Strategic Location of Novotel Birmingham Broad Street</w:t>
      </w:r>
    </w:p>
    <w:p w14:paraId="21B33BC4"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Focus on Sustainability and Digital Transformation</w:t>
      </w:r>
    </w:p>
    <w:p w14:paraId="74089FDF" w14:textId="77777777" w:rsidR="008A3F4C" w:rsidRPr="008A3F4C" w:rsidRDefault="008A3F4C" w:rsidP="00B44014">
      <w:pPr>
        <w:numPr>
          <w:ilvl w:val="0"/>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b/>
          <w:bCs/>
          <w:kern w:val="0"/>
          <w:lang w:eastAsia="en-GB"/>
          <w14:ligatures w14:val="none"/>
        </w:rPr>
        <w:t>Sustainability in the Hospitality Industry</w:t>
      </w:r>
    </w:p>
    <w:p w14:paraId="09EA2DC5"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Overview of Sustainability in Hotels</w:t>
      </w:r>
    </w:p>
    <w:p w14:paraId="77EA8680"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Accor Group’s Planet 21 Program</w:t>
      </w:r>
    </w:p>
    <w:p w14:paraId="7B36D595"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Economic Impact of Sustainability Initiatives</w:t>
      </w:r>
    </w:p>
    <w:p w14:paraId="01ACA35A"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Sustainability Certifications</w:t>
      </w:r>
    </w:p>
    <w:p w14:paraId="57036EAA" w14:textId="77777777" w:rsidR="008A3F4C" w:rsidRPr="008A3F4C" w:rsidRDefault="008A3F4C" w:rsidP="00B44014">
      <w:pPr>
        <w:numPr>
          <w:ilvl w:val="0"/>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b/>
          <w:bCs/>
          <w:kern w:val="0"/>
          <w:lang w:eastAsia="en-GB"/>
          <w14:ligatures w14:val="none"/>
        </w:rPr>
        <w:t>Digital Transformation in Hospitality</w:t>
      </w:r>
    </w:p>
    <w:p w14:paraId="39B947BA"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Mobile Technologies and Contactless Services</w:t>
      </w:r>
    </w:p>
    <w:p w14:paraId="14017E7E" w14:textId="63B90A8C"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 xml:space="preserve">Use of Big Data and </w:t>
      </w:r>
      <w:proofErr w:type="spellStart"/>
      <w:r w:rsidRPr="008A3F4C">
        <w:rPr>
          <w:rFonts w:ascii="Arial" w:eastAsia="Times New Roman" w:hAnsi="Arial" w:cs="Arial"/>
          <w:kern w:val="0"/>
          <w:lang w:eastAsia="en-GB"/>
          <w14:ligatures w14:val="none"/>
        </w:rPr>
        <w:t>Personali</w:t>
      </w:r>
      <w:r w:rsidR="00334039">
        <w:rPr>
          <w:rFonts w:ascii="Arial" w:eastAsia="Times New Roman" w:hAnsi="Arial" w:cs="Arial"/>
          <w:kern w:val="0"/>
          <w:lang w:eastAsia="en-GB"/>
          <w14:ligatures w14:val="none"/>
        </w:rPr>
        <w:t>ds</w:t>
      </w:r>
      <w:r w:rsidRPr="008A3F4C">
        <w:rPr>
          <w:rFonts w:ascii="Arial" w:eastAsia="Times New Roman" w:hAnsi="Arial" w:cs="Arial"/>
          <w:kern w:val="0"/>
          <w:lang w:eastAsia="en-GB"/>
          <w14:ligatures w14:val="none"/>
        </w:rPr>
        <w:t>ation</w:t>
      </w:r>
      <w:proofErr w:type="spellEnd"/>
    </w:p>
    <w:p w14:paraId="185E6C09"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Automation and Artificial Intelligence (AI)</w:t>
      </w:r>
    </w:p>
    <w:p w14:paraId="79635AF3" w14:textId="77777777" w:rsidR="008A3F4C" w:rsidRPr="008A3F4C" w:rsidRDefault="008A3F4C" w:rsidP="00B44014">
      <w:pPr>
        <w:numPr>
          <w:ilvl w:val="0"/>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b/>
          <w:bCs/>
          <w:kern w:val="0"/>
          <w:lang w:eastAsia="en-GB"/>
          <w14:ligatures w14:val="none"/>
        </w:rPr>
        <w:t>Methodology</w:t>
      </w:r>
    </w:p>
    <w:p w14:paraId="73A519A1"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Case Study Approach</w:t>
      </w:r>
    </w:p>
    <w:p w14:paraId="1FD53159"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proofErr w:type="spellStart"/>
      <w:r w:rsidRPr="008A3F4C">
        <w:rPr>
          <w:rFonts w:ascii="Arial" w:eastAsia="Times New Roman" w:hAnsi="Arial" w:cs="Arial"/>
          <w:kern w:val="0"/>
          <w:lang w:eastAsia="en-GB"/>
          <w14:ligatures w14:val="none"/>
        </w:rPr>
        <w:t>Netnography</w:t>
      </w:r>
      <w:proofErr w:type="spellEnd"/>
      <w:r w:rsidRPr="008A3F4C">
        <w:rPr>
          <w:rFonts w:ascii="Arial" w:eastAsia="Times New Roman" w:hAnsi="Arial" w:cs="Arial"/>
          <w:kern w:val="0"/>
          <w:lang w:eastAsia="en-GB"/>
          <w14:ligatures w14:val="none"/>
        </w:rPr>
        <w:t xml:space="preserve"> and Reflective Writing</w:t>
      </w:r>
    </w:p>
    <w:p w14:paraId="50D2E08C" w14:textId="77777777" w:rsidR="008A3F4C" w:rsidRPr="008A3F4C" w:rsidRDefault="008A3F4C" w:rsidP="00B44014">
      <w:pPr>
        <w:numPr>
          <w:ilvl w:val="0"/>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b/>
          <w:bCs/>
          <w:kern w:val="0"/>
          <w:lang w:eastAsia="en-GB"/>
          <w14:ligatures w14:val="none"/>
        </w:rPr>
        <w:t>Case Study: Novotel Birmingham Broad Street</w:t>
      </w:r>
    </w:p>
    <w:p w14:paraId="44FD440F"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Overview of Novotel and Accor Group</w:t>
      </w:r>
    </w:p>
    <w:p w14:paraId="4328CE30"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Turnover, Staffing, and Locations</w:t>
      </w:r>
    </w:p>
    <w:p w14:paraId="0F7AE002"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Workforce Diversity and Development</w:t>
      </w:r>
    </w:p>
    <w:p w14:paraId="77F054A9" w14:textId="77777777" w:rsidR="008A3F4C" w:rsidRPr="008A3F4C" w:rsidRDefault="008A3F4C" w:rsidP="00B44014">
      <w:pPr>
        <w:numPr>
          <w:ilvl w:val="0"/>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b/>
          <w:bCs/>
          <w:kern w:val="0"/>
          <w:lang w:eastAsia="en-GB"/>
          <w14:ligatures w14:val="none"/>
        </w:rPr>
        <w:t>Findings: Sustainability and Digital Transformation</w:t>
      </w:r>
    </w:p>
    <w:p w14:paraId="59ECD07A"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Sustainability Efforts at Novotel Birmingham Broad Street</w:t>
      </w:r>
    </w:p>
    <w:p w14:paraId="6D06C68A"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Digital Transformation at Novotel Birmingham Broad Street</w:t>
      </w:r>
    </w:p>
    <w:p w14:paraId="37FB7D64" w14:textId="77777777" w:rsidR="008A3F4C" w:rsidRPr="008A3F4C" w:rsidRDefault="008A3F4C" w:rsidP="00B44014">
      <w:pPr>
        <w:numPr>
          <w:ilvl w:val="0"/>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b/>
          <w:bCs/>
          <w:kern w:val="0"/>
          <w:lang w:eastAsia="en-GB"/>
          <w14:ligatures w14:val="none"/>
        </w:rPr>
        <w:t>Reflective Writing</w:t>
      </w:r>
    </w:p>
    <w:p w14:paraId="4606367A"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Personal Experiences during Placement</w:t>
      </w:r>
    </w:p>
    <w:p w14:paraId="7764B54B"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Cross-Departmental Insights</w:t>
      </w:r>
    </w:p>
    <w:p w14:paraId="6D8BE951"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Observations on Sustainability and Digital Practices</w:t>
      </w:r>
    </w:p>
    <w:p w14:paraId="2B82B7FF" w14:textId="77777777" w:rsidR="008A3F4C" w:rsidRPr="008A3F4C" w:rsidRDefault="008A3F4C" w:rsidP="00B44014">
      <w:pPr>
        <w:numPr>
          <w:ilvl w:val="0"/>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b/>
          <w:bCs/>
          <w:kern w:val="0"/>
          <w:lang w:eastAsia="en-GB"/>
          <w14:ligatures w14:val="none"/>
        </w:rPr>
        <w:t>Conclusion and Recommendations</w:t>
      </w:r>
    </w:p>
    <w:p w14:paraId="50D976F2"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Summary of Findings</w:t>
      </w:r>
    </w:p>
    <w:p w14:paraId="41B4FC6D" w14:textId="77777777" w:rsidR="008A3F4C" w:rsidRPr="008A3F4C" w:rsidRDefault="008A3F4C" w:rsidP="00B44014">
      <w:pPr>
        <w:numPr>
          <w:ilvl w:val="1"/>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kern w:val="0"/>
          <w:lang w:eastAsia="en-GB"/>
          <w14:ligatures w14:val="none"/>
        </w:rPr>
        <w:t>Sustainability and Digital Transformation Recommendations</w:t>
      </w:r>
    </w:p>
    <w:p w14:paraId="5744CB9F" w14:textId="77777777" w:rsidR="008A3F4C" w:rsidRPr="008A3F4C" w:rsidRDefault="008A3F4C" w:rsidP="00B44014">
      <w:pPr>
        <w:numPr>
          <w:ilvl w:val="0"/>
          <w:numId w:val="15"/>
        </w:numPr>
        <w:spacing w:before="100" w:beforeAutospacing="1" w:after="100" w:afterAutospacing="1" w:line="360" w:lineRule="auto"/>
        <w:rPr>
          <w:rFonts w:ascii="Arial" w:eastAsia="Times New Roman" w:hAnsi="Arial" w:cs="Arial"/>
          <w:kern w:val="0"/>
          <w:lang w:eastAsia="en-GB"/>
          <w14:ligatures w14:val="none"/>
        </w:rPr>
      </w:pPr>
      <w:r w:rsidRPr="008A3F4C">
        <w:rPr>
          <w:rFonts w:ascii="Arial" w:eastAsia="Times New Roman" w:hAnsi="Arial" w:cs="Arial"/>
          <w:b/>
          <w:bCs/>
          <w:kern w:val="0"/>
          <w:lang w:eastAsia="en-GB"/>
          <w14:ligatures w14:val="none"/>
        </w:rPr>
        <w:t>References</w:t>
      </w:r>
    </w:p>
    <w:p w14:paraId="492CAE1F" w14:textId="77777777" w:rsidR="008A3F4C" w:rsidRDefault="008A3F4C" w:rsidP="003469F2">
      <w:pPr>
        <w:spacing w:line="360" w:lineRule="auto"/>
        <w:jc w:val="both"/>
        <w:rPr>
          <w:rFonts w:ascii="Arial" w:hAnsi="Arial" w:cs="Arial"/>
          <w:b/>
          <w:bCs/>
          <w:sz w:val="28"/>
          <w:szCs w:val="28"/>
        </w:rPr>
      </w:pPr>
    </w:p>
    <w:p w14:paraId="7DDEE207" w14:textId="77777777" w:rsidR="00EC304A" w:rsidRDefault="00EC304A" w:rsidP="003469F2">
      <w:pPr>
        <w:spacing w:line="360" w:lineRule="auto"/>
        <w:jc w:val="both"/>
        <w:rPr>
          <w:rFonts w:ascii="Arial" w:hAnsi="Arial" w:cs="Arial"/>
          <w:b/>
          <w:bCs/>
          <w:sz w:val="28"/>
          <w:szCs w:val="28"/>
        </w:rPr>
      </w:pPr>
    </w:p>
    <w:p w14:paraId="2D28F735" w14:textId="1AFF249F" w:rsidR="009948B3" w:rsidRPr="00B44014" w:rsidRDefault="009948B3" w:rsidP="00B44014">
      <w:pPr>
        <w:shd w:val="clear" w:color="auto" w:fill="BFBFBF" w:themeFill="background1" w:themeFillShade="BF"/>
        <w:spacing w:line="360" w:lineRule="auto"/>
        <w:jc w:val="center"/>
        <w:rPr>
          <w:rFonts w:ascii="Arial" w:hAnsi="Arial" w:cs="Arial"/>
          <w:sz w:val="24"/>
          <w:szCs w:val="24"/>
        </w:rPr>
      </w:pPr>
      <w:r w:rsidRPr="00B44014">
        <w:rPr>
          <w:rFonts w:ascii="Arial" w:hAnsi="Arial" w:cs="Arial"/>
          <w:b/>
          <w:bCs/>
          <w:sz w:val="24"/>
          <w:szCs w:val="24"/>
        </w:rPr>
        <w:lastRenderedPageBreak/>
        <w:t>Introduction</w:t>
      </w:r>
    </w:p>
    <w:p w14:paraId="17A080B3" w14:textId="11A9A9FC"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Novotel Hotels, part of the Accor Group, is an internationally recognised midscale hotel brand, boasting a portfolio of over 500 hotels in 60 countries (Accor, 2023). Known for delivering a consistent guest experience, Novotel combines international hospitality standards with a commitment to sustainability and modern technology. Each property under the Novotel brand is designed to cater to both business and leisure travellers, providing a comfortable yet upscale environment. This approach allows Novotel to target a wide demographic, offering reliable service with a focus on innovative guest experiences (Smith et al, 2022). According to a study on brand identity in hospitality, maintaining a consistent yet localised brand experience is essential for customer satisfaction and loyalty in the midscale segment (</w:t>
      </w:r>
      <w:proofErr w:type="spellStart"/>
      <w:r w:rsidRPr="00B44014">
        <w:rPr>
          <w:rFonts w:ascii="Arial" w:hAnsi="Arial" w:cs="Arial"/>
          <w:sz w:val="24"/>
          <w:szCs w:val="24"/>
        </w:rPr>
        <w:t>Chathoth</w:t>
      </w:r>
      <w:proofErr w:type="spellEnd"/>
      <w:r w:rsidRPr="00B44014">
        <w:rPr>
          <w:rFonts w:ascii="Arial" w:hAnsi="Arial" w:cs="Arial"/>
          <w:sz w:val="24"/>
          <w:szCs w:val="24"/>
        </w:rPr>
        <w:t>, 2013</w:t>
      </w:r>
      <w:r w:rsidR="00C7529B" w:rsidRPr="00B44014">
        <w:rPr>
          <w:rFonts w:ascii="Arial" w:hAnsi="Arial" w:cs="Arial"/>
          <w:sz w:val="24"/>
          <w:szCs w:val="24"/>
        </w:rPr>
        <w:t>).</w:t>
      </w:r>
    </w:p>
    <w:p w14:paraId="037621B5" w14:textId="77777777"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Novotel Birmingham Broad Street, located in the heart of Birmingham, holds a strategic position that makes it attractive to both business and leisure guests. Its proximity to major commercial and entertainment hubs, such as the International Convention Centre (ICC), the Bullring shopping centre, and other local attractions, ensures a diverse clientele seeking convenience and quality (Jones &amp; Green, 2021). The hotel plays a significant role in Birmingham's hospitality sector, with its modern amenities and sustainable initiatives helping it to remain competitive in the city’s growing business and tourism sectors (Brown, 2020).</w:t>
      </w:r>
    </w:p>
    <w:p w14:paraId="65F7C596" w14:textId="0471F8E7"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This report aims to critically evaluate the operational strategies of Novotel Birmingham Broad Street, with a particular emphasis on sustainability and digital transformation. Sustainability has become a major focus in the hospitality industry, with hotels facing increased pressure to reduce their environmental impact while aligning with the expectations of eco-conscious travellers (Jones</w:t>
      </w:r>
      <w:r w:rsidR="00623300" w:rsidRPr="00B44014">
        <w:rPr>
          <w:rFonts w:ascii="Arial" w:hAnsi="Arial" w:cs="Arial"/>
          <w:sz w:val="24"/>
          <w:szCs w:val="24"/>
        </w:rPr>
        <w:t>,</w:t>
      </w:r>
      <w:r w:rsidRPr="00B44014">
        <w:rPr>
          <w:rFonts w:ascii="Arial" w:hAnsi="Arial" w:cs="Arial"/>
          <w:sz w:val="24"/>
          <w:szCs w:val="24"/>
        </w:rPr>
        <w:t xml:space="preserve"> 2018). Research indicates that hotels must integrate sustainable practices, such as energy conservation and waste reduction, to meet the growing demand for environmentally responsible services (</w:t>
      </w:r>
      <w:proofErr w:type="spellStart"/>
      <w:r w:rsidRPr="00B44014">
        <w:rPr>
          <w:rFonts w:ascii="Arial" w:hAnsi="Arial" w:cs="Arial"/>
          <w:sz w:val="24"/>
          <w:szCs w:val="24"/>
        </w:rPr>
        <w:t>Bohdanowicz</w:t>
      </w:r>
      <w:proofErr w:type="spellEnd"/>
      <w:r w:rsidRPr="00B44014">
        <w:rPr>
          <w:rFonts w:ascii="Arial" w:hAnsi="Arial" w:cs="Arial"/>
          <w:sz w:val="24"/>
          <w:szCs w:val="24"/>
        </w:rPr>
        <w:t>, 2011</w:t>
      </w:r>
      <w:r w:rsidR="00C7529B" w:rsidRPr="00B44014">
        <w:rPr>
          <w:rFonts w:ascii="Arial" w:hAnsi="Arial" w:cs="Arial"/>
          <w:sz w:val="24"/>
          <w:szCs w:val="24"/>
        </w:rPr>
        <w:t>).</w:t>
      </w:r>
    </w:p>
    <w:p w14:paraId="6D640B78" w14:textId="12A65222"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Additionally, the digital transformation of the hospitality sector has revolutionised guest experiences through innovations such as online booking systems, mobile check-ins, and personalised marketing strategies (Lovelock &amp; Wirtz, 2018). A study on the impact of technology on customer satisfaction in hotels suggests that digital innovations not only enhance guest convenience but also increase operational efficiency (</w:t>
      </w:r>
      <w:proofErr w:type="spellStart"/>
      <w:r w:rsidRPr="00B44014">
        <w:rPr>
          <w:rFonts w:ascii="Arial" w:hAnsi="Arial" w:cs="Arial"/>
          <w:sz w:val="24"/>
          <w:szCs w:val="24"/>
        </w:rPr>
        <w:t>Buhalis</w:t>
      </w:r>
      <w:proofErr w:type="spellEnd"/>
      <w:r w:rsidRPr="00B44014">
        <w:rPr>
          <w:rFonts w:ascii="Arial" w:hAnsi="Arial" w:cs="Arial"/>
          <w:sz w:val="24"/>
          <w:szCs w:val="24"/>
        </w:rPr>
        <w:t xml:space="preserve"> &amp; </w:t>
      </w:r>
      <w:proofErr w:type="spellStart"/>
      <w:r w:rsidRPr="00B44014">
        <w:rPr>
          <w:rFonts w:ascii="Arial" w:hAnsi="Arial" w:cs="Arial"/>
          <w:sz w:val="24"/>
          <w:szCs w:val="24"/>
        </w:rPr>
        <w:lastRenderedPageBreak/>
        <w:t>Amaranggana</w:t>
      </w:r>
      <w:proofErr w:type="spellEnd"/>
      <w:r w:rsidRPr="00B44014">
        <w:rPr>
          <w:rFonts w:ascii="Arial" w:hAnsi="Arial" w:cs="Arial"/>
          <w:sz w:val="24"/>
          <w:szCs w:val="24"/>
        </w:rPr>
        <w:t>, 2015</w:t>
      </w:r>
      <w:r w:rsidR="00850051" w:rsidRPr="00B44014">
        <w:rPr>
          <w:rFonts w:ascii="Arial" w:hAnsi="Arial" w:cs="Arial"/>
          <w:sz w:val="24"/>
          <w:szCs w:val="24"/>
        </w:rPr>
        <w:t>).</w:t>
      </w:r>
      <w:r w:rsidRPr="00B44014">
        <w:rPr>
          <w:rFonts w:ascii="Arial" w:hAnsi="Arial" w:cs="Arial"/>
          <w:sz w:val="24"/>
          <w:szCs w:val="24"/>
        </w:rPr>
        <w:t xml:space="preserve"> This report will assess how Novotel Birmingham Broad Street is leveraging digital tools to improve operational efficiency and enhance customer satisfaction in an increasingly competitive market</w:t>
      </w:r>
    </w:p>
    <w:p w14:paraId="3A3438AD" w14:textId="77777777" w:rsidR="00CA091E" w:rsidRPr="00B44014" w:rsidRDefault="00CA091E" w:rsidP="00B44014">
      <w:pPr>
        <w:spacing w:line="360" w:lineRule="auto"/>
        <w:jc w:val="both"/>
        <w:rPr>
          <w:rFonts w:ascii="Arial" w:hAnsi="Arial" w:cs="Arial"/>
          <w:sz w:val="24"/>
          <w:szCs w:val="24"/>
        </w:rPr>
      </w:pPr>
    </w:p>
    <w:p w14:paraId="16CDB4B1" w14:textId="77777777" w:rsidR="009948B3" w:rsidRPr="00B44014" w:rsidRDefault="009948B3" w:rsidP="00B44014">
      <w:pPr>
        <w:shd w:val="clear" w:color="auto" w:fill="BFBFBF" w:themeFill="background1" w:themeFillShade="BF"/>
        <w:spacing w:line="360" w:lineRule="auto"/>
        <w:jc w:val="center"/>
        <w:rPr>
          <w:rFonts w:ascii="Arial" w:hAnsi="Arial" w:cs="Arial"/>
          <w:sz w:val="24"/>
          <w:szCs w:val="24"/>
        </w:rPr>
      </w:pPr>
      <w:r w:rsidRPr="00B44014">
        <w:rPr>
          <w:rFonts w:ascii="Arial" w:hAnsi="Arial" w:cs="Arial"/>
          <w:b/>
          <w:bCs/>
          <w:sz w:val="24"/>
          <w:szCs w:val="24"/>
        </w:rPr>
        <w:t>Sustainability in the Hospitality Industry</w:t>
      </w:r>
    </w:p>
    <w:p w14:paraId="6C99B407" w14:textId="157A738E"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 xml:space="preserve">Sustainability has become a key focus in the hospitality sector, with growing emphasis on reducing the environmental footprint of hotels. According to </w:t>
      </w:r>
      <w:proofErr w:type="spellStart"/>
      <w:r w:rsidRPr="00B44014">
        <w:rPr>
          <w:rFonts w:ascii="Arial" w:hAnsi="Arial" w:cs="Arial"/>
          <w:sz w:val="24"/>
          <w:szCs w:val="24"/>
        </w:rPr>
        <w:t>Bohdanowicz</w:t>
      </w:r>
      <w:proofErr w:type="spellEnd"/>
      <w:r w:rsidRPr="00B44014">
        <w:rPr>
          <w:rFonts w:ascii="Arial" w:hAnsi="Arial" w:cs="Arial"/>
          <w:sz w:val="24"/>
          <w:szCs w:val="24"/>
        </w:rPr>
        <w:t xml:space="preserve"> et al. (2011</w:t>
      </w:r>
      <w:r w:rsidR="00850051" w:rsidRPr="00B44014">
        <w:rPr>
          <w:rFonts w:ascii="Arial" w:hAnsi="Arial" w:cs="Arial"/>
          <w:sz w:val="24"/>
          <w:szCs w:val="24"/>
        </w:rPr>
        <w:t>),</w:t>
      </w:r>
      <w:r w:rsidRPr="00B44014">
        <w:rPr>
          <w:rFonts w:ascii="Arial" w:hAnsi="Arial" w:cs="Arial"/>
          <w:sz w:val="24"/>
          <w:szCs w:val="24"/>
        </w:rPr>
        <w:t xml:space="preserve"> large hotel chains such as Accor, Hilton, and Marriott are at the forefront of implementing sustainability initiatives aimed at minimising waste, conserving water, and reducing energy consumption. These initiatives are driven by both regulatory requirements and consumer demand, as eco-conscious travellers increasingly expect hotels to adopt sustainable practices (Jones et al, 2018).</w:t>
      </w:r>
    </w:p>
    <w:p w14:paraId="5F9C668E" w14:textId="6930FF7E"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 xml:space="preserve">Novotel, as part of the Accor Group, has integrated sustainability into its operations through initiatives like the Planet 21 programme, which focuses on reducing waste, energy conservation, and responsible sourcing of materials. However, as </w:t>
      </w:r>
      <w:proofErr w:type="spellStart"/>
      <w:r w:rsidRPr="00B44014">
        <w:rPr>
          <w:rFonts w:ascii="Arial" w:hAnsi="Arial" w:cs="Arial"/>
          <w:sz w:val="24"/>
          <w:szCs w:val="24"/>
        </w:rPr>
        <w:t>Pizam</w:t>
      </w:r>
      <w:proofErr w:type="spellEnd"/>
      <w:r w:rsidRPr="00B44014">
        <w:rPr>
          <w:rFonts w:ascii="Arial" w:hAnsi="Arial" w:cs="Arial"/>
          <w:sz w:val="24"/>
          <w:szCs w:val="24"/>
        </w:rPr>
        <w:t xml:space="preserve"> (2009) points out, the level of commitment to sustainability can vary widely across different properties, with some hotels implementing more extensive measures than others. </w:t>
      </w:r>
      <w:r w:rsidR="00C7529B" w:rsidRPr="00B44014">
        <w:rPr>
          <w:rFonts w:ascii="Arial" w:hAnsi="Arial" w:cs="Arial"/>
          <w:sz w:val="24"/>
          <w:szCs w:val="24"/>
        </w:rPr>
        <w:t>Smaller</w:t>
      </w:r>
      <w:r w:rsidRPr="00B44014">
        <w:rPr>
          <w:rFonts w:ascii="Arial" w:hAnsi="Arial" w:cs="Arial"/>
          <w:sz w:val="24"/>
          <w:szCs w:val="24"/>
        </w:rPr>
        <w:t xml:space="preserve"> properties may struggle to adopt the same level of sustainability practices due to resource constraints (</w:t>
      </w:r>
      <w:proofErr w:type="spellStart"/>
      <w:r w:rsidRPr="00B44014">
        <w:rPr>
          <w:rFonts w:ascii="Arial" w:hAnsi="Arial" w:cs="Arial"/>
          <w:sz w:val="24"/>
          <w:szCs w:val="24"/>
        </w:rPr>
        <w:t>Pizam</w:t>
      </w:r>
      <w:proofErr w:type="spellEnd"/>
      <w:r w:rsidRPr="00B44014">
        <w:rPr>
          <w:rFonts w:ascii="Arial" w:hAnsi="Arial" w:cs="Arial"/>
          <w:sz w:val="24"/>
          <w:szCs w:val="24"/>
        </w:rPr>
        <w:t>, 2009</w:t>
      </w:r>
      <w:r w:rsidR="00C7529B" w:rsidRPr="00B44014">
        <w:rPr>
          <w:rFonts w:ascii="Arial" w:hAnsi="Arial" w:cs="Arial"/>
          <w:sz w:val="24"/>
          <w:szCs w:val="24"/>
        </w:rPr>
        <w:t>).</w:t>
      </w:r>
    </w:p>
    <w:p w14:paraId="0E1732BA" w14:textId="211FA639"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 xml:space="preserve">A critical area of research in sustainability is the economic impact of these initiatives. While Jones and Comfort (2019) argue that sustainability can enhance a hotel's reputation and customer loyalty, other studies question the financial benefits of such practices. </w:t>
      </w:r>
      <w:proofErr w:type="spellStart"/>
      <w:r w:rsidRPr="00B44014">
        <w:rPr>
          <w:rFonts w:ascii="Arial" w:hAnsi="Arial" w:cs="Arial"/>
          <w:sz w:val="24"/>
          <w:szCs w:val="24"/>
        </w:rPr>
        <w:t>Melissen</w:t>
      </w:r>
      <w:proofErr w:type="spellEnd"/>
      <w:r w:rsidRPr="00B44014">
        <w:rPr>
          <w:rFonts w:ascii="Arial" w:hAnsi="Arial" w:cs="Arial"/>
          <w:sz w:val="24"/>
          <w:szCs w:val="24"/>
        </w:rPr>
        <w:t xml:space="preserve"> and Sauer (2019) suggest that the cost of implementing sustainability measures, such as upgrading to energy-efficient systems, can be prohibitive for many mid-range hotels. This raises important questions about the scalability of sustainability practices in the broader hospitality sector (</w:t>
      </w:r>
      <w:proofErr w:type="spellStart"/>
      <w:r w:rsidRPr="00B44014">
        <w:rPr>
          <w:rFonts w:ascii="Arial" w:hAnsi="Arial" w:cs="Arial"/>
          <w:sz w:val="24"/>
          <w:szCs w:val="24"/>
        </w:rPr>
        <w:t>Melissen</w:t>
      </w:r>
      <w:proofErr w:type="spellEnd"/>
      <w:r w:rsidRPr="00B44014">
        <w:rPr>
          <w:rFonts w:ascii="Arial" w:hAnsi="Arial" w:cs="Arial"/>
          <w:sz w:val="24"/>
          <w:szCs w:val="24"/>
        </w:rPr>
        <w:t xml:space="preserve"> &amp; Sauer, 2019</w:t>
      </w:r>
      <w:r w:rsidR="00C7529B" w:rsidRPr="00B44014">
        <w:rPr>
          <w:rFonts w:ascii="Arial" w:hAnsi="Arial" w:cs="Arial"/>
          <w:sz w:val="24"/>
          <w:szCs w:val="24"/>
        </w:rPr>
        <w:t>).</w:t>
      </w:r>
    </w:p>
    <w:p w14:paraId="2B01B495" w14:textId="0C50A187"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 xml:space="preserve">Another important aspect of sustainability is the role of certifications, such as LEED (Leadership in Energy and Environmental Design) and the Green Key label. These certifications provide a framework for measuring a hotel’s environmental impact, but their effectiveness in driving substantial long-term improvements is still debated. </w:t>
      </w:r>
      <w:r w:rsidRPr="00B44014">
        <w:rPr>
          <w:rFonts w:ascii="Arial" w:hAnsi="Arial" w:cs="Arial"/>
          <w:sz w:val="24"/>
          <w:szCs w:val="24"/>
        </w:rPr>
        <w:lastRenderedPageBreak/>
        <w:t>Legrand et al. (2016) argue that while certifications offer a marketing advantage, they do not always translate into meaningful sustainability gains (Legrand et al, 2016</w:t>
      </w:r>
      <w:r w:rsidR="00C7529B" w:rsidRPr="00B44014">
        <w:rPr>
          <w:rFonts w:ascii="Arial" w:hAnsi="Arial" w:cs="Arial"/>
          <w:sz w:val="24"/>
          <w:szCs w:val="24"/>
        </w:rPr>
        <w:t>).</w:t>
      </w:r>
    </w:p>
    <w:p w14:paraId="2D17A226" w14:textId="77777777" w:rsidR="00C7529B" w:rsidRPr="00B44014" w:rsidRDefault="00C7529B" w:rsidP="00B44014">
      <w:pPr>
        <w:spacing w:line="360" w:lineRule="auto"/>
        <w:jc w:val="both"/>
        <w:rPr>
          <w:rFonts w:ascii="Arial" w:hAnsi="Arial" w:cs="Arial"/>
          <w:sz w:val="24"/>
          <w:szCs w:val="24"/>
        </w:rPr>
      </w:pPr>
    </w:p>
    <w:p w14:paraId="5449A9F2" w14:textId="77777777" w:rsidR="009948B3" w:rsidRPr="00B44014" w:rsidRDefault="009948B3" w:rsidP="00B44014">
      <w:pPr>
        <w:shd w:val="clear" w:color="auto" w:fill="BFBFBF" w:themeFill="background1" w:themeFillShade="BF"/>
        <w:spacing w:line="360" w:lineRule="auto"/>
        <w:jc w:val="center"/>
        <w:rPr>
          <w:rFonts w:ascii="Arial" w:hAnsi="Arial" w:cs="Arial"/>
          <w:sz w:val="24"/>
          <w:szCs w:val="24"/>
        </w:rPr>
      </w:pPr>
      <w:r w:rsidRPr="00B44014">
        <w:rPr>
          <w:rFonts w:ascii="Arial" w:hAnsi="Arial" w:cs="Arial"/>
          <w:b/>
          <w:bCs/>
          <w:sz w:val="24"/>
          <w:szCs w:val="24"/>
        </w:rPr>
        <w:t>Digital Transformation in Hospitality</w:t>
      </w:r>
    </w:p>
    <w:p w14:paraId="29098959" w14:textId="32AE069E"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 xml:space="preserve">Digital transformation is reshaping the hospitality industry, offering hotels new ways to interact with guests and streamline operations. Technologies such as mobile check-ins, digital room keys, and personalised marketing have become integral to enhancing the guest experience, especially in competitive urban markets like Birmingham. According to </w:t>
      </w:r>
      <w:proofErr w:type="spellStart"/>
      <w:r w:rsidRPr="00B44014">
        <w:rPr>
          <w:rFonts w:ascii="Arial" w:hAnsi="Arial" w:cs="Arial"/>
          <w:sz w:val="24"/>
          <w:szCs w:val="24"/>
        </w:rPr>
        <w:t>Neuhofer</w:t>
      </w:r>
      <w:proofErr w:type="spellEnd"/>
      <w:r w:rsidRPr="00B44014">
        <w:rPr>
          <w:rFonts w:ascii="Arial" w:hAnsi="Arial" w:cs="Arial"/>
          <w:sz w:val="24"/>
          <w:szCs w:val="24"/>
        </w:rPr>
        <w:t xml:space="preserve"> et al. (2015</w:t>
      </w:r>
      <w:r w:rsidR="00C7529B" w:rsidRPr="00B44014">
        <w:rPr>
          <w:rFonts w:ascii="Arial" w:hAnsi="Arial" w:cs="Arial"/>
          <w:sz w:val="24"/>
          <w:szCs w:val="24"/>
        </w:rPr>
        <w:t>),</w:t>
      </w:r>
      <w:r w:rsidRPr="00B44014">
        <w:rPr>
          <w:rFonts w:ascii="Arial" w:hAnsi="Arial" w:cs="Arial"/>
          <w:sz w:val="24"/>
          <w:szCs w:val="24"/>
        </w:rPr>
        <w:t xml:space="preserve"> digital tools allow hotels to increase customer satisfaction and operational efficiency, thus boosting profitability.</w:t>
      </w:r>
    </w:p>
    <w:p w14:paraId="6DE6EC67" w14:textId="72A4852E"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 xml:space="preserve">Novotel Birmingham Broad Street has embraced some digital innovations, including online booking systems and digital guest feedback platforms. However, as </w:t>
      </w:r>
      <w:proofErr w:type="spellStart"/>
      <w:r w:rsidRPr="00B44014">
        <w:rPr>
          <w:rFonts w:ascii="Arial" w:hAnsi="Arial" w:cs="Arial"/>
          <w:sz w:val="24"/>
          <w:szCs w:val="24"/>
        </w:rPr>
        <w:t>Buhalis</w:t>
      </w:r>
      <w:proofErr w:type="spellEnd"/>
      <w:r w:rsidRPr="00B44014">
        <w:rPr>
          <w:rFonts w:ascii="Arial" w:hAnsi="Arial" w:cs="Arial"/>
          <w:sz w:val="24"/>
          <w:szCs w:val="24"/>
        </w:rPr>
        <w:t xml:space="preserve"> and </w:t>
      </w:r>
      <w:proofErr w:type="spellStart"/>
      <w:r w:rsidRPr="00B44014">
        <w:rPr>
          <w:rFonts w:ascii="Arial" w:hAnsi="Arial" w:cs="Arial"/>
          <w:sz w:val="24"/>
          <w:szCs w:val="24"/>
        </w:rPr>
        <w:t>Amaranggana</w:t>
      </w:r>
      <w:proofErr w:type="spellEnd"/>
      <w:r w:rsidRPr="00B44014">
        <w:rPr>
          <w:rFonts w:ascii="Arial" w:hAnsi="Arial" w:cs="Arial"/>
          <w:sz w:val="24"/>
          <w:szCs w:val="24"/>
        </w:rPr>
        <w:t xml:space="preserve"> (2015) highlight, mid-range hotels like Novotel often </w:t>
      </w:r>
      <w:r w:rsidR="00850051" w:rsidRPr="00B44014">
        <w:rPr>
          <w:rFonts w:ascii="Arial" w:hAnsi="Arial" w:cs="Arial"/>
          <w:sz w:val="24"/>
          <w:szCs w:val="24"/>
        </w:rPr>
        <w:t>lag</w:t>
      </w:r>
      <w:r w:rsidRPr="00B44014">
        <w:rPr>
          <w:rFonts w:ascii="Arial" w:hAnsi="Arial" w:cs="Arial"/>
          <w:sz w:val="24"/>
          <w:szCs w:val="24"/>
        </w:rPr>
        <w:t xml:space="preserve"> luxury competitors in terms of adopting cutting-edge technologies. The primary reasons for this gap include cost constraints and a lack of digital expertise among staff.</w:t>
      </w:r>
    </w:p>
    <w:p w14:paraId="4F0819C9" w14:textId="71D8FF91"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One of the most significant trends in digital transformation is the use of big data to personalise the guest experience. Walker (2017) notes that hotels increasingly utilise guest data to offer personalised services, such as tailored room preferences and customised marketing efforts. For example, Marriott International's success in using customer data to enhance the guest experience has been well documented, contributing to increased customer loyalty (Walker, 2017</w:t>
      </w:r>
      <w:r w:rsidR="00C7529B" w:rsidRPr="00B44014">
        <w:rPr>
          <w:rFonts w:ascii="Arial" w:hAnsi="Arial" w:cs="Arial"/>
          <w:sz w:val="24"/>
          <w:szCs w:val="24"/>
        </w:rPr>
        <w:t>).</w:t>
      </w:r>
      <w:r w:rsidRPr="00B44014">
        <w:rPr>
          <w:rFonts w:ascii="Arial" w:hAnsi="Arial" w:cs="Arial"/>
          <w:sz w:val="24"/>
          <w:szCs w:val="24"/>
        </w:rPr>
        <w:t xml:space="preserve"> However, while the use of big data offers considerable potential, it also raises concerns about privacy and data security, especially as hotels handle vast amounts of personal information (Sigala, 2018</w:t>
      </w:r>
      <w:r w:rsidR="00850051" w:rsidRPr="00B44014">
        <w:rPr>
          <w:rFonts w:ascii="Arial" w:hAnsi="Arial" w:cs="Arial"/>
          <w:sz w:val="24"/>
          <w:szCs w:val="24"/>
        </w:rPr>
        <w:t>).</w:t>
      </w:r>
    </w:p>
    <w:p w14:paraId="04D2234B" w14:textId="47C057AC"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Another important aspect of digital transformation is automation. From chatbots that assist with guest inquiries to automated housekeeping systems, technology is playing an increasingly important role in reducing labour costs and improving operational efficiency (Jones et al., 2019</w:t>
      </w:r>
      <w:r w:rsidR="00850051" w:rsidRPr="00B44014">
        <w:rPr>
          <w:rFonts w:ascii="Arial" w:hAnsi="Arial" w:cs="Arial"/>
          <w:sz w:val="24"/>
          <w:szCs w:val="24"/>
        </w:rPr>
        <w:t>).</w:t>
      </w:r>
      <w:r w:rsidRPr="00B44014">
        <w:rPr>
          <w:rFonts w:ascii="Arial" w:hAnsi="Arial" w:cs="Arial"/>
          <w:sz w:val="24"/>
          <w:szCs w:val="24"/>
        </w:rPr>
        <w:t xml:space="preserve"> Although Novotel Birmingham Broad Street has made some strides in adopting these technologies, it remains behind early adopters in the industry, particularly in the use of automation to enhance guest services.</w:t>
      </w:r>
    </w:p>
    <w:p w14:paraId="6EA9E4ED" w14:textId="77777777" w:rsidR="003469F2" w:rsidRPr="00B44014" w:rsidRDefault="003469F2" w:rsidP="00B44014">
      <w:pPr>
        <w:spacing w:line="360" w:lineRule="auto"/>
        <w:jc w:val="both"/>
        <w:rPr>
          <w:rFonts w:ascii="Arial" w:hAnsi="Arial" w:cs="Arial"/>
          <w:b/>
          <w:bCs/>
          <w:sz w:val="24"/>
          <w:szCs w:val="24"/>
        </w:rPr>
      </w:pPr>
    </w:p>
    <w:p w14:paraId="0DD213ED" w14:textId="09222CE9" w:rsidR="009948B3" w:rsidRPr="00B44014" w:rsidRDefault="009948B3" w:rsidP="00B44014">
      <w:pPr>
        <w:shd w:val="clear" w:color="auto" w:fill="BFBFBF" w:themeFill="background1" w:themeFillShade="BF"/>
        <w:spacing w:line="360" w:lineRule="auto"/>
        <w:jc w:val="center"/>
        <w:rPr>
          <w:rFonts w:ascii="Arial" w:hAnsi="Arial" w:cs="Arial"/>
          <w:sz w:val="24"/>
          <w:szCs w:val="24"/>
        </w:rPr>
      </w:pPr>
      <w:r w:rsidRPr="00B44014">
        <w:rPr>
          <w:rFonts w:ascii="Arial" w:hAnsi="Arial" w:cs="Arial"/>
          <w:b/>
          <w:bCs/>
          <w:sz w:val="24"/>
          <w:szCs w:val="24"/>
        </w:rPr>
        <w:lastRenderedPageBreak/>
        <w:t>Methodology</w:t>
      </w:r>
    </w:p>
    <w:p w14:paraId="4F5320AC" w14:textId="723FFC71"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This research adopts a case study methodology to provide an in-depth analysis of Novotel Birmingham Broad Street, focusing on sustainability and digital transformation. A case study approach is particularly effective for exploring complex phenomena within real-life contexts (Yin, 2018</w:t>
      </w:r>
      <w:r w:rsidR="00C7529B" w:rsidRPr="00B44014">
        <w:rPr>
          <w:rFonts w:ascii="Arial" w:hAnsi="Arial" w:cs="Arial"/>
          <w:sz w:val="24"/>
          <w:szCs w:val="24"/>
        </w:rPr>
        <w:t>).</w:t>
      </w:r>
      <w:r w:rsidRPr="00B44014">
        <w:rPr>
          <w:rFonts w:ascii="Arial" w:hAnsi="Arial" w:cs="Arial"/>
          <w:sz w:val="24"/>
          <w:szCs w:val="24"/>
        </w:rPr>
        <w:t xml:space="preserve"> According to Yin (2018), case studies allow researchers to focus on a single instance (in this case, Novotel Birmingham Broad Street) to explore how multiple factors (such as sustainability initiatives and digital transformation) interact within a specific operational environment. This method is well-suited for the hospitality industry, where operations are influenced by various internal and external variables.</w:t>
      </w:r>
    </w:p>
    <w:p w14:paraId="43193B74" w14:textId="77777777" w:rsidR="009948B3" w:rsidRPr="00B44014" w:rsidRDefault="009948B3" w:rsidP="00B44014">
      <w:pPr>
        <w:shd w:val="clear" w:color="auto" w:fill="BFBFBF" w:themeFill="background1" w:themeFillShade="BF"/>
        <w:spacing w:line="360" w:lineRule="auto"/>
        <w:jc w:val="center"/>
        <w:rPr>
          <w:rFonts w:ascii="Arial" w:hAnsi="Arial" w:cs="Arial"/>
          <w:sz w:val="24"/>
          <w:szCs w:val="24"/>
        </w:rPr>
      </w:pPr>
      <w:r w:rsidRPr="00B44014">
        <w:rPr>
          <w:rFonts w:ascii="Arial" w:hAnsi="Arial" w:cs="Arial"/>
          <w:b/>
          <w:bCs/>
          <w:sz w:val="24"/>
          <w:szCs w:val="24"/>
        </w:rPr>
        <w:t>Benefits of Case Study Methodology</w:t>
      </w:r>
    </w:p>
    <w:p w14:paraId="3A0AAA3B" w14:textId="4C10925B"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One of the key benefits of case study research is its ability to capture rich, contextual data. Unlike quantitative methods, which may overlook the nuances of individual cases, case studies allow for a detailed exploration of complex issues (Flyvbjerg, 2006</w:t>
      </w:r>
      <w:r w:rsidR="00850051" w:rsidRPr="00B44014">
        <w:rPr>
          <w:rFonts w:ascii="Arial" w:hAnsi="Arial" w:cs="Arial"/>
          <w:sz w:val="24"/>
          <w:szCs w:val="24"/>
        </w:rPr>
        <w:t>).</w:t>
      </w:r>
      <w:r w:rsidRPr="00B44014">
        <w:rPr>
          <w:rFonts w:ascii="Arial" w:hAnsi="Arial" w:cs="Arial"/>
          <w:sz w:val="24"/>
          <w:szCs w:val="24"/>
        </w:rPr>
        <w:t xml:space="preserve"> This depth of analysis is particularly valuable in the hospitality sector, where operational environments can be shaped by diverse factors, including local market dynamics and global industry trends (</w:t>
      </w:r>
      <w:proofErr w:type="spellStart"/>
      <w:r w:rsidRPr="00B44014">
        <w:rPr>
          <w:rFonts w:ascii="Arial" w:hAnsi="Arial" w:cs="Arial"/>
          <w:sz w:val="24"/>
          <w:szCs w:val="24"/>
        </w:rPr>
        <w:t>Pizam</w:t>
      </w:r>
      <w:proofErr w:type="spellEnd"/>
      <w:r w:rsidRPr="00B44014">
        <w:rPr>
          <w:rFonts w:ascii="Arial" w:hAnsi="Arial" w:cs="Arial"/>
          <w:sz w:val="24"/>
          <w:szCs w:val="24"/>
        </w:rPr>
        <w:t>, 2009</w:t>
      </w:r>
      <w:r w:rsidR="00C7529B" w:rsidRPr="00B44014">
        <w:rPr>
          <w:rFonts w:ascii="Arial" w:hAnsi="Arial" w:cs="Arial"/>
          <w:sz w:val="24"/>
          <w:szCs w:val="24"/>
        </w:rPr>
        <w:t>).</w:t>
      </w:r>
      <w:r w:rsidRPr="00B44014">
        <w:rPr>
          <w:rFonts w:ascii="Arial" w:hAnsi="Arial" w:cs="Arial"/>
          <w:sz w:val="24"/>
          <w:szCs w:val="24"/>
        </w:rPr>
        <w:t xml:space="preserve"> The case study approach enables the researcher to gain a holistic understanding of how Novotel Birmingham Broad Street operates within its context and how it addresses challenges like sustainability and digital transformation.</w:t>
      </w:r>
    </w:p>
    <w:p w14:paraId="46317226" w14:textId="69DD1A6A"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Additionally, case studies are particularly useful for exploring new or emerging phenomena. In this research, the case study method allows for an in-depth examination of how digital transformation and sustainability practices are integrated into the operations of Novotel Birmingham Broad Street. Given that both topics represent relatively recent trends in the hospitality industry, the case study approach provides the flexibility needed to investigate these evolving areas in detail (Leedy &amp; Ormrod, 2015</w:t>
      </w:r>
      <w:r w:rsidR="00C7529B" w:rsidRPr="00B44014">
        <w:rPr>
          <w:rFonts w:ascii="Arial" w:hAnsi="Arial" w:cs="Arial"/>
          <w:sz w:val="24"/>
          <w:szCs w:val="24"/>
        </w:rPr>
        <w:t>).</w:t>
      </w:r>
    </w:p>
    <w:p w14:paraId="58D492ED" w14:textId="77777777" w:rsidR="003469F2" w:rsidRPr="00B44014" w:rsidRDefault="003469F2" w:rsidP="00B44014">
      <w:pPr>
        <w:spacing w:line="360" w:lineRule="auto"/>
        <w:jc w:val="both"/>
        <w:rPr>
          <w:rFonts w:ascii="Arial" w:hAnsi="Arial" w:cs="Arial"/>
          <w:b/>
          <w:bCs/>
          <w:sz w:val="24"/>
          <w:szCs w:val="24"/>
        </w:rPr>
      </w:pPr>
    </w:p>
    <w:p w14:paraId="4A6BA3E1" w14:textId="77777777" w:rsidR="003469F2" w:rsidRPr="00B44014" w:rsidRDefault="003469F2" w:rsidP="00B44014">
      <w:pPr>
        <w:spacing w:line="360" w:lineRule="auto"/>
        <w:jc w:val="both"/>
        <w:rPr>
          <w:rFonts w:ascii="Arial" w:hAnsi="Arial" w:cs="Arial"/>
          <w:b/>
          <w:bCs/>
          <w:sz w:val="24"/>
          <w:szCs w:val="24"/>
        </w:rPr>
      </w:pPr>
    </w:p>
    <w:p w14:paraId="6836DE62" w14:textId="77777777" w:rsidR="003469F2" w:rsidRPr="00B44014" w:rsidRDefault="003469F2" w:rsidP="00B44014">
      <w:pPr>
        <w:spacing w:line="360" w:lineRule="auto"/>
        <w:jc w:val="both"/>
        <w:rPr>
          <w:rFonts w:ascii="Arial" w:hAnsi="Arial" w:cs="Arial"/>
          <w:b/>
          <w:bCs/>
          <w:sz w:val="24"/>
          <w:szCs w:val="24"/>
        </w:rPr>
      </w:pPr>
    </w:p>
    <w:p w14:paraId="71F4F80A" w14:textId="1E7ACDD3" w:rsidR="009948B3" w:rsidRPr="00B44014" w:rsidRDefault="009948B3" w:rsidP="00B44014">
      <w:pPr>
        <w:shd w:val="clear" w:color="auto" w:fill="BFBFBF" w:themeFill="background1" w:themeFillShade="BF"/>
        <w:spacing w:line="360" w:lineRule="auto"/>
        <w:jc w:val="center"/>
        <w:rPr>
          <w:rFonts w:ascii="Arial" w:hAnsi="Arial" w:cs="Arial"/>
          <w:sz w:val="24"/>
          <w:szCs w:val="24"/>
        </w:rPr>
      </w:pPr>
      <w:r w:rsidRPr="00B44014">
        <w:rPr>
          <w:rFonts w:ascii="Arial" w:hAnsi="Arial" w:cs="Arial"/>
          <w:b/>
          <w:bCs/>
          <w:sz w:val="24"/>
          <w:szCs w:val="24"/>
        </w:rPr>
        <w:lastRenderedPageBreak/>
        <w:t>Limitations of Case Study Methodology</w:t>
      </w:r>
    </w:p>
    <w:p w14:paraId="5DDC8879" w14:textId="4DAFE8F5"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Despite its advantages, the case study approach is not without limitations. One critique is the limited generalisability of findings (Yin, 2018</w:t>
      </w:r>
      <w:r w:rsidR="00850051" w:rsidRPr="00B44014">
        <w:rPr>
          <w:rFonts w:ascii="Arial" w:hAnsi="Arial" w:cs="Arial"/>
          <w:sz w:val="24"/>
          <w:szCs w:val="24"/>
        </w:rPr>
        <w:t>).</w:t>
      </w:r>
      <w:r w:rsidRPr="00B44014">
        <w:rPr>
          <w:rFonts w:ascii="Arial" w:hAnsi="Arial" w:cs="Arial"/>
          <w:sz w:val="24"/>
          <w:szCs w:val="24"/>
        </w:rPr>
        <w:t xml:space="preserve"> Since this research focuses on a single hotel, the results may not be easily applicable to other hotels or hospitality settings, especially those that differ in scale or market segment. Additionally, case studies can be time-consuming, requiring extensive observation and data collection over an extended period. This can present challenges in maintaining objectivity, as the researcher becomes deeply involved in the specific context being studied (Stake, 1995</w:t>
      </w:r>
      <w:proofErr w:type="gramStart"/>
      <w:r w:rsidRPr="00B44014">
        <w:rPr>
          <w:rFonts w:ascii="Arial" w:hAnsi="Arial" w:cs="Arial"/>
          <w:sz w:val="24"/>
          <w:szCs w:val="24"/>
        </w:rPr>
        <w:t>) .</w:t>
      </w:r>
      <w:proofErr w:type="gramEnd"/>
      <w:r w:rsidRPr="00B44014">
        <w:rPr>
          <w:rFonts w:ascii="Arial" w:hAnsi="Arial" w:cs="Arial"/>
          <w:sz w:val="24"/>
          <w:szCs w:val="24"/>
        </w:rPr>
        <w:t xml:space="preserve"> Nevertheless, these limitations are mitigated by the depth and specificity of the insights that case studies can offer, particularly when investigating context-dependent phenomena such as hotel operations.</w:t>
      </w:r>
    </w:p>
    <w:p w14:paraId="706C7913" w14:textId="77777777" w:rsidR="009948B3" w:rsidRPr="00B44014" w:rsidRDefault="009948B3" w:rsidP="00B44014">
      <w:pPr>
        <w:shd w:val="clear" w:color="auto" w:fill="BFBFBF" w:themeFill="background1" w:themeFillShade="BF"/>
        <w:spacing w:line="360" w:lineRule="auto"/>
        <w:jc w:val="center"/>
        <w:rPr>
          <w:rFonts w:ascii="Arial" w:hAnsi="Arial" w:cs="Arial"/>
          <w:sz w:val="24"/>
          <w:szCs w:val="24"/>
        </w:rPr>
      </w:pPr>
      <w:r w:rsidRPr="00B44014">
        <w:rPr>
          <w:rFonts w:ascii="Arial" w:hAnsi="Arial" w:cs="Arial"/>
          <w:b/>
          <w:bCs/>
          <w:sz w:val="24"/>
          <w:szCs w:val="24"/>
        </w:rPr>
        <w:t>Reflective Writing</w:t>
      </w:r>
    </w:p>
    <w:p w14:paraId="67BF47A0" w14:textId="4A41E107"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In addition to the case study methodology, reflective writing was employed as a supplementary research technique. Reflective writing allows the researcher to critically engage with their experiences during the placement, linking theory with practice (Schön, 1983</w:t>
      </w:r>
      <w:r w:rsidR="00850051" w:rsidRPr="00B44014">
        <w:rPr>
          <w:rFonts w:ascii="Arial" w:hAnsi="Arial" w:cs="Arial"/>
          <w:sz w:val="24"/>
          <w:szCs w:val="24"/>
        </w:rPr>
        <w:t>).</w:t>
      </w:r>
      <w:r w:rsidRPr="00B44014">
        <w:rPr>
          <w:rFonts w:ascii="Arial" w:hAnsi="Arial" w:cs="Arial"/>
          <w:sz w:val="24"/>
          <w:szCs w:val="24"/>
        </w:rPr>
        <w:t xml:space="preserve"> This method is particularly relevant for work-based research, where personal insights and professional experiences play a crucial role in shaping the findings. Through reflective writing, the researcher can draw connections between their observations at Novotel Birmingham Broad Street and broader trends in the hospitality industry, such as sustainability and digital transformation. This technique enriches the case study by integrating first-hand experiences with academic theories.</w:t>
      </w:r>
    </w:p>
    <w:p w14:paraId="67EDFD24" w14:textId="77777777" w:rsidR="009948B3" w:rsidRPr="00B44014" w:rsidRDefault="009948B3" w:rsidP="00B44014">
      <w:pPr>
        <w:shd w:val="clear" w:color="auto" w:fill="BFBFBF" w:themeFill="background1" w:themeFillShade="BF"/>
        <w:spacing w:line="360" w:lineRule="auto"/>
        <w:jc w:val="center"/>
        <w:rPr>
          <w:rFonts w:ascii="Arial" w:hAnsi="Arial" w:cs="Arial"/>
          <w:sz w:val="24"/>
          <w:szCs w:val="24"/>
        </w:rPr>
      </w:pPr>
      <w:proofErr w:type="spellStart"/>
      <w:r w:rsidRPr="00B44014">
        <w:rPr>
          <w:rFonts w:ascii="Arial" w:hAnsi="Arial" w:cs="Arial"/>
          <w:b/>
          <w:bCs/>
          <w:sz w:val="24"/>
          <w:szCs w:val="24"/>
        </w:rPr>
        <w:t>Netnography</w:t>
      </w:r>
      <w:proofErr w:type="spellEnd"/>
    </w:p>
    <w:p w14:paraId="301547EA" w14:textId="28531871"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 xml:space="preserve">Another method used in this research is </w:t>
      </w:r>
      <w:proofErr w:type="spellStart"/>
      <w:r w:rsidRPr="00B44014">
        <w:rPr>
          <w:rFonts w:ascii="Arial" w:hAnsi="Arial" w:cs="Arial"/>
          <w:sz w:val="24"/>
          <w:szCs w:val="24"/>
        </w:rPr>
        <w:t>netnography</w:t>
      </w:r>
      <w:proofErr w:type="spellEnd"/>
      <w:r w:rsidRPr="00B44014">
        <w:rPr>
          <w:rFonts w:ascii="Arial" w:hAnsi="Arial" w:cs="Arial"/>
          <w:sz w:val="24"/>
          <w:szCs w:val="24"/>
        </w:rPr>
        <w:t>, a form of online ethnography that analyses digital communities and user-generated content (</w:t>
      </w:r>
      <w:proofErr w:type="spellStart"/>
      <w:r w:rsidRPr="00B44014">
        <w:rPr>
          <w:rFonts w:ascii="Arial" w:hAnsi="Arial" w:cs="Arial"/>
          <w:sz w:val="24"/>
          <w:szCs w:val="24"/>
        </w:rPr>
        <w:t>Kozinets</w:t>
      </w:r>
      <w:proofErr w:type="spellEnd"/>
      <w:r w:rsidRPr="00B44014">
        <w:rPr>
          <w:rFonts w:ascii="Arial" w:hAnsi="Arial" w:cs="Arial"/>
          <w:sz w:val="24"/>
          <w:szCs w:val="24"/>
        </w:rPr>
        <w:t>, 2010</w:t>
      </w:r>
      <w:r w:rsidR="00C7529B" w:rsidRPr="00B44014">
        <w:rPr>
          <w:rFonts w:ascii="Arial" w:hAnsi="Arial" w:cs="Arial"/>
          <w:sz w:val="24"/>
          <w:szCs w:val="24"/>
        </w:rPr>
        <w:t>).</w:t>
      </w:r>
      <w:r w:rsidRPr="00B44014">
        <w:rPr>
          <w:rFonts w:ascii="Arial" w:hAnsi="Arial" w:cs="Arial"/>
          <w:sz w:val="24"/>
          <w:szCs w:val="24"/>
        </w:rPr>
        <w:t xml:space="preserve"> </w:t>
      </w:r>
      <w:proofErr w:type="spellStart"/>
      <w:r w:rsidRPr="00B44014">
        <w:rPr>
          <w:rFonts w:ascii="Arial" w:hAnsi="Arial" w:cs="Arial"/>
          <w:sz w:val="24"/>
          <w:szCs w:val="24"/>
        </w:rPr>
        <w:t>Netnography</w:t>
      </w:r>
      <w:proofErr w:type="spellEnd"/>
      <w:r w:rsidRPr="00B44014">
        <w:rPr>
          <w:rFonts w:ascii="Arial" w:hAnsi="Arial" w:cs="Arial"/>
          <w:sz w:val="24"/>
          <w:szCs w:val="24"/>
        </w:rPr>
        <w:t xml:space="preserve"> is particularly useful for examining customer reviews, online discussions, and social media interactions related to Novotel Birmingham Broad Street. Platforms like TripAdvisor and Google Reviews provide valuable data on guest experiences and perceptions of the hotel's service quality, sustainability efforts, and digital offerings. By analysing this data, the researcher can gain insights into how the hotel’s practices are perceived by guests and identify areas for improvement (</w:t>
      </w:r>
      <w:proofErr w:type="spellStart"/>
      <w:r w:rsidRPr="00B44014">
        <w:rPr>
          <w:rFonts w:ascii="Arial" w:hAnsi="Arial" w:cs="Arial"/>
          <w:sz w:val="24"/>
          <w:szCs w:val="24"/>
        </w:rPr>
        <w:t>Kozinets</w:t>
      </w:r>
      <w:proofErr w:type="spellEnd"/>
      <w:r w:rsidRPr="00B44014">
        <w:rPr>
          <w:rFonts w:ascii="Arial" w:hAnsi="Arial" w:cs="Arial"/>
          <w:sz w:val="24"/>
          <w:szCs w:val="24"/>
        </w:rPr>
        <w:t>, 2010</w:t>
      </w:r>
      <w:r w:rsidR="00850051" w:rsidRPr="00B44014">
        <w:rPr>
          <w:rFonts w:ascii="Arial" w:hAnsi="Arial" w:cs="Arial"/>
          <w:sz w:val="24"/>
          <w:szCs w:val="24"/>
        </w:rPr>
        <w:t>).</w:t>
      </w:r>
    </w:p>
    <w:p w14:paraId="3B749CD2" w14:textId="01C52200" w:rsidR="009948B3" w:rsidRPr="00B44014" w:rsidRDefault="009948B3" w:rsidP="00B44014">
      <w:pPr>
        <w:spacing w:line="360" w:lineRule="auto"/>
        <w:jc w:val="both"/>
        <w:rPr>
          <w:rFonts w:ascii="Arial" w:hAnsi="Arial" w:cs="Arial"/>
          <w:sz w:val="24"/>
          <w:szCs w:val="24"/>
        </w:rPr>
      </w:pPr>
      <w:proofErr w:type="spellStart"/>
      <w:r w:rsidRPr="00B44014">
        <w:rPr>
          <w:rFonts w:ascii="Arial" w:hAnsi="Arial" w:cs="Arial"/>
          <w:sz w:val="24"/>
          <w:szCs w:val="24"/>
        </w:rPr>
        <w:lastRenderedPageBreak/>
        <w:t>Netnography</w:t>
      </w:r>
      <w:proofErr w:type="spellEnd"/>
      <w:r w:rsidRPr="00B44014">
        <w:rPr>
          <w:rFonts w:ascii="Arial" w:hAnsi="Arial" w:cs="Arial"/>
          <w:sz w:val="24"/>
          <w:szCs w:val="24"/>
        </w:rPr>
        <w:t xml:space="preserve"> complements the case study methodology by providing an external, guest-centred perspective on the hotel’s operations. As digital platforms play an increasingly important role in shaping guest experiences, </w:t>
      </w:r>
      <w:proofErr w:type="spellStart"/>
      <w:r w:rsidRPr="00B44014">
        <w:rPr>
          <w:rFonts w:ascii="Arial" w:hAnsi="Arial" w:cs="Arial"/>
          <w:sz w:val="24"/>
          <w:szCs w:val="24"/>
        </w:rPr>
        <w:t>netnography</w:t>
      </w:r>
      <w:proofErr w:type="spellEnd"/>
      <w:r w:rsidRPr="00B44014">
        <w:rPr>
          <w:rFonts w:ascii="Arial" w:hAnsi="Arial" w:cs="Arial"/>
          <w:sz w:val="24"/>
          <w:szCs w:val="24"/>
        </w:rPr>
        <w:t xml:space="preserve"> provides a valuable tool for understanding customer expectations and behaviour in the digital age (Sigala, 2018</w:t>
      </w:r>
      <w:r w:rsidR="00C7529B" w:rsidRPr="00B44014">
        <w:rPr>
          <w:rFonts w:ascii="Arial" w:hAnsi="Arial" w:cs="Arial"/>
          <w:sz w:val="24"/>
          <w:szCs w:val="24"/>
        </w:rPr>
        <w:t>).</w:t>
      </w:r>
    </w:p>
    <w:p w14:paraId="37100867" w14:textId="44B4A74E" w:rsidR="009948B3" w:rsidRPr="00B44014" w:rsidRDefault="009948B3" w:rsidP="00B44014">
      <w:pPr>
        <w:shd w:val="clear" w:color="auto" w:fill="BFBFBF" w:themeFill="background1" w:themeFillShade="BF"/>
        <w:spacing w:line="360" w:lineRule="auto"/>
        <w:jc w:val="center"/>
        <w:rPr>
          <w:rFonts w:ascii="Arial" w:hAnsi="Arial" w:cs="Arial"/>
          <w:sz w:val="24"/>
          <w:szCs w:val="24"/>
        </w:rPr>
      </w:pPr>
      <w:r w:rsidRPr="00B44014">
        <w:rPr>
          <w:rFonts w:ascii="Arial" w:hAnsi="Arial" w:cs="Arial"/>
          <w:b/>
          <w:bCs/>
          <w:sz w:val="24"/>
          <w:szCs w:val="24"/>
        </w:rPr>
        <w:t>Case Study: Novotel Birmingham Broad Street</w:t>
      </w:r>
    </w:p>
    <w:p w14:paraId="7D1F3B12" w14:textId="77777777" w:rsidR="009948B3" w:rsidRPr="00B44014" w:rsidRDefault="009948B3" w:rsidP="00B44014">
      <w:pPr>
        <w:shd w:val="clear" w:color="auto" w:fill="BFBFBF" w:themeFill="background1" w:themeFillShade="BF"/>
        <w:spacing w:line="360" w:lineRule="auto"/>
        <w:jc w:val="center"/>
        <w:rPr>
          <w:rFonts w:ascii="Arial" w:hAnsi="Arial" w:cs="Arial"/>
          <w:sz w:val="24"/>
          <w:szCs w:val="24"/>
        </w:rPr>
      </w:pPr>
      <w:r w:rsidRPr="00B44014">
        <w:rPr>
          <w:rFonts w:ascii="Arial" w:hAnsi="Arial" w:cs="Arial"/>
          <w:b/>
          <w:bCs/>
          <w:sz w:val="24"/>
          <w:szCs w:val="24"/>
        </w:rPr>
        <w:t>Overview of Novotel and the Accor Group</w:t>
      </w:r>
    </w:p>
    <w:p w14:paraId="322A11B5" w14:textId="170634F0"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Novotel Hotels is a mid-scale hotel brand under the global Accor Group, one of the largest and most diverse hotel chains in the world. With over 500 Novotel hotels across 60 countries, the brand is renowned for providing reliable, comfortable, and high-quality service, blending global hospitality standards with local charm (Accor, 2023</w:t>
      </w:r>
      <w:r w:rsidR="00850051" w:rsidRPr="00B44014">
        <w:rPr>
          <w:rFonts w:ascii="Arial" w:hAnsi="Arial" w:cs="Arial"/>
          <w:sz w:val="24"/>
          <w:szCs w:val="24"/>
        </w:rPr>
        <w:t>).</w:t>
      </w:r>
      <w:r w:rsidRPr="00B44014">
        <w:rPr>
          <w:rFonts w:ascii="Arial" w:hAnsi="Arial" w:cs="Arial"/>
          <w:sz w:val="24"/>
          <w:szCs w:val="24"/>
        </w:rPr>
        <w:t xml:space="preserve"> The rise of mid-scale hotels like Novotel is a response to changing consumer expectations that prioritise both value and experience (Jones et al, 2018</w:t>
      </w:r>
      <w:r w:rsidR="00850051" w:rsidRPr="00B44014">
        <w:rPr>
          <w:rFonts w:ascii="Arial" w:hAnsi="Arial" w:cs="Arial"/>
          <w:sz w:val="24"/>
          <w:szCs w:val="24"/>
        </w:rPr>
        <w:t>).</w:t>
      </w:r>
    </w:p>
    <w:p w14:paraId="12F62373" w14:textId="6E642B01"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 xml:space="preserve">Novotel Birmingham Broad Street, strategically located in the heart of Birmingham, plays a crucial role in the city’s hospitality landscape, catering to both business and leisure guests. The hotel benefits from its </w:t>
      </w:r>
      <w:r w:rsidR="00334039" w:rsidRPr="00B44014">
        <w:rPr>
          <w:rFonts w:ascii="Arial" w:hAnsi="Arial" w:cs="Arial"/>
          <w:sz w:val="24"/>
          <w:szCs w:val="24"/>
        </w:rPr>
        <w:t>proximity</w:t>
      </w:r>
      <w:r w:rsidRPr="00B44014">
        <w:rPr>
          <w:rFonts w:ascii="Arial" w:hAnsi="Arial" w:cs="Arial"/>
          <w:sz w:val="24"/>
          <w:szCs w:val="24"/>
        </w:rPr>
        <w:t xml:space="preserve"> to major commercial centres, such as the International Convention Centre (ICC), which hosts conferences and corporate events, as well as popular tourist attractions, including the Bullring shopping centre and Birmingham Museum and Art Gallery. Research shows that location plays a significant role in a hotel's appeal to a broad range of guests, particularly in urban settings (</w:t>
      </w:r>
      <w:proofErr w:type="spellStart"/>
      <w:r w:rsidRPr="00B44014">
        <w:rPr>
          <w:rFonts w:ascii="Arial" w:hAnsi="Arial" w:cs="Arial"/>
          <w:sz w:val="24"/>
          <w:szCs w:val="24"/>
        </w:rPr>
        <w:t>Chathoth</w:t>
      </w:r>
      <w:proofErr w:type="spellEnd"/>
      <w:r w:rsidRPr="00B44014">
        <w:rPr>
          <w:rFonts w:ascii="Arial" w:hAnsi="Arial" w:cs="Arial"/>
          <w:sz w:val="24"/>
          <w:szCs w:val="24"/>
        </w:rPr>
        <w:t xml:space="preserve"> et al, 2013</w:t>
      </w:r>
      <w:r w:rsidR="00C7529B" w:rsidRPr="00B44014">
        <w:rPr>
          <w:rFonts w:ascii="Arial" w:hAnsi="Arial" w:cs="Arial"/>
          <w:sz w:val="24"/>
          <w:szCs w:val="24"/>
        </w:rPr>
        <w:t>).</w:t>
      </w:r>
    </w:p>
    <w:p w14:paraId="7AFE5A9C" w14:textId="77777777" w:rsidR="00184873" w:rsidRPr="00B44014" w:rsidRDefault="00184873" w:rsidP="00B44014">
      <w:pPr>
        <w:pStyle w:val="NormalWeb"/>
        <w:shd w:val="clear" w:color="auto" w:fill="BFBFBF" w:themeFill="background1" w:themeFillShade="BF"/>
        <w:spacing w:line="360" w:lineRule="auto"/>
        <w:jc w:val="center"/>
        <w:rPr>
          <w:rFonts w:ascii="Arial" w:hAnsi="Arial" w:cs="Arial"/>
        </w:rPr>
      </w:pPr>
      <w:r w:rsidRPr="00B44014">
        <w:rPr>
          <w:rStyle w:val="Strong"/>
          <w:rFonts w:ascii="Arial" w:eastAsiaTheme="majorEastAsia" w:hAnsi="Arial" w:cs="Arial"/>
        </w:rPr>
        <w:t>Turnover, Staffing, and Locations</w:t>
      </w:r>
    </w:p>
    <w:p w14:paraId="35C2F773" w14:textId="77777777" w:rsidR="004A4A8F" w:rsidRPr="00B44014" w:rsidRDefault="004A4A8F" w:rsidP="00B44014">
      <w:pPr>
        <w:pStyle w:val="NormalWeb"/>
        <w:spacing w:line="360" w:lineRule="auto"/>
        <w:jc w:val="both"/>
        <w:rPr>
          <w:rFonts w:ascii="Arial" w:hAnsi="Arial" w:cs="Arial"/>
        </w:rPr>
      </w:pPr>
      <w:r w:rsidRPr="00B44014">
        <w:rPr>
          <w:rFonts w:ascii="Arial" w:hAnsi="Arial" w:cs="Arial"/>
        </w:rPr>
        <w:t>Novotel Birmingham Broad Street achieves an annual turnover of approximately £10 million, marking it as a leading mid-scale hotel in the West Midlands. This financial success is attributed to its prime location in central Birmingham, close to major business and leisure attractions. The hotel maintains a steady occupancy rate of around 75%, which spikes during peak seasons and major events, such as international conferences at the nearby International Convention Centre (ICC) and concerts at Symphony Hall. Such events attract numerous corporate travellers, a key demographic for Novotel due to its business-friendly amenities (Enz, 2010).</w:t>
      </w:r>
    </w:p>
    <w:p w14:paraId="139BD9D6" w14:textId="77777777" w:rsidR="004A4A8F" w:rsidRPr="00B44014" w:rsidRDefault="004A4A8F" w:rsidP="00B44014">
      <w:pPr>
        <w:pStyle w:val="NormalWeb"/>
        <w:spacing w:line="360" w:lineRule="auto"/>
        <w:jc w:val="both"/>
        <w:rPr>
          <w:rFonts w:ascii="Arial" w:hAnsi="Arial" w:cs="Arial"/>
        </w:rPr>
      </w:pPr>
      <w:r w:rsidRPr="00B44014">
        <w:rPr>
          <w:rFonts w:ascii="Arial" w:hAnsi="Arial" w:cs="Arial"/>
        </w:rPr>
        <w:lastRenderedPageBreak/>
        <w:t>The high occupancy during peak periods highlights its appeal to both business and leisure guests. Events at the ICC, which hosts thousands of delegates annually, significantly boost revenue, while tourists visiting attractions like the Bullring shopping centre contribute to consistent leisure bookings. Research indicates that hotels near business centres and cultural hubs perform better in occupancy and turnover, as they attract a diverse range of guests throughout the year (Henderson, 2015). Novotel Birmingham Broad Street’s ability to cater to both markets is crucial for its financial success.</w:t>
      </w:r>
    </w:p>
    <w:p w14:paraId="710DB639" w14:textId="77777777" w:rsidR="004A4A8F" w:rsidRPr="00B44014" w:rsidRDefault="004A4A8F" w:rsidP="00B44014">
      <w:pPr>
        <w:pStyle w:val="NormalWeb"/>
        <w:shd w:val="clear" w:color="auto" w:fill="BFBFBF" w:themeFill="background1" w:themeFillShade="BF"/>
        <w:spacing w:line="360" w:lineRule="auto"/>
        <w:jc w:val="center"/>
        <w:rPr>
          <w:rFonts w:ascii="Arial" w:eastAsiaTheme="majorEastAsia" w:hAnsi="Arial" w:cs="Arial"/>
          <w:b/>
          <w:bCs/>
        </w:rPr>
      </w:pPr>
      <w:r w:rsidRPr="00B44014">
        <w:rPr>
          <w:rFonts w:ascii="Arial" w:eastAsiaTheme="majorEastAsia" w:hAnsi="Arial" w:cs="Arial"/>
          <w:b/>
          <w:bCs/>
        </w:rPr>
        <w:t>Staffing and Operational Challenges</w:t>
      </w:r>
    </w:p>
    <w:p w14:paraId="36149547" w14:textId="77777777" w:rsidR="004A4A8F" w:rsidRPr="00B44014" w:rsidRDefault="004A4A8F" w:rsidP="00B44014">
      <w:pPr>
        <w:pStyle w:val="NormalWeb"/>
        <w:spacing w:line="360" w:lineRule="auto"/>
        <w:jc w:val="both"/>
        <w:rPr>
          <w:rFonts w:ascii="Arial" w:eastAsiaTheme="majorEastAsia" w:hAnsi="Arial" w:cs="Arial"/>
        </w:rPr>
      </w:pPr>
      <w:r w:rsidRPr="00B44014">
        <w:rPr>
          <w:rFonts w:ascii="Arial" w:eastAsiaTheme="majorEastAsia" w:hAnsi="Arial" w:cs="Arial"/>
        </w:rPr>
        <w:t>Novotel Birmingham Broad Street employs around 90 staff across management, housekeeping, food and beverage, guest services, and maintenance. This diverse team is essential for delivering high-quality service. However, the hotel faces significant staff turnover, particularly in lower-wage roles like housekeeping and food and beverage.</w:t>
      </w:r>
    </w:p>
    <w:p w14:paraId="4EAFA646" w14:textId="77777777" w:rsidR="004A4A8F" w:rsidRPr="00B44014" w:rsidRDefault="004A4A8F" w:rsidP="00B44014">
      <w:pPr>
        <w:pStyle w:val="NormalWeb"/>
        <w:spacing w:line="360" w:lineRule="auto"/>
        <w:jc w:val="both"/>
        <w:rPr>
          <w:rFonts w:ascii="Arial" w:eastAsiaTheme="majorEastAsia" w:hAnsi="Arial" w:cs="Arial"/>
        </w:rPr>
      </w:pPr>
      <w:r w:rsidRPr="00B44014">
        <w:rPr>
          <w:rFonts w:ascii="Arial" w:eastAsiaTheme="majorEastAsia" w:hAnsi="Arial" w:cs="Arial"/>
        </w:rPr>
        <w:t>The turnover rate in housekeeping is approximately 30%, mirroring an industry trend of high churn in this sector (</w:t>
      </w:r>
      <w:proofErr w:type="spellStart"/>
      <w:r w:rsidRPr="00B44014">
        <w:rPr>
          <w:rFonts w:ascii="Arial" w:eastAsiaTheme="majorEastAsia" w:hAnsi="Arial" w:cs="Arial"/>
        </w:rPr>
        <w:t>Pizam</w:t>
      </w:r>
      <w:proofErr w:type="spellEnd"/>
      <w:r w:rsidRPr="00B44014">
        <w:rPr>
          <w:rFonts w:ascii="Arial" w:eastAsiaTheme="majorEastAsia" w:hAnsi="Arial" w:cs="Arial"/>
        </w:rPr>
        <w:t xml:space="preserve">, 2009). Contributing factors include the physically demanding nature of the work, low wages, and limited advancement opportunities. High turnover incurs costs related to recruitment and training, disrupts service consistency, lowers staff morale, and ultimately affects guest satisfaction (Enz &amp; </w:t>
      </w:r>
      <w:proofErr w:type="spellStart"/>
      <w:r w:rsidRPr="00B44014">
        <w:rPr>
          <w:rFonts w:ascii="Arial" w:eastAsiaTheme="majorEastAsia" w:hAnsi="Arial" w:cs="Arial"/>
        </w:rPr>
        <w:t>Siguaw</w:t>
      </w:r>
      <w:proofErr w:type="spellEnd"/>
      <w:r w:rsidRPr="00B44014">
        <w:rPr>
          <w:rFonts w:ascii="Arial" w:eastAsiaTheme="majorEastAsia" w:hAnsi="Arial" w:cs="Arial"/>
        </w:rPr>
        <w:t>, 2000). Addressing these issues is vital for Novotel to maintain service standards and operational efficiency.</w:t>
      </w:r>
    </w:p>
    <w:p w14:paraId="438AB155" w14:textId="13D2ABA5" w:rsidR="004A4A8F" w:rsidRPr="00B44014" w:rsidRDefault="004A4A8F" w:rsidP="00B44014">
      <w:pPr>
        <w:pStyle w:val="NormalWeb"/>
        <w:spacing w:line="360" w:lineRule="auto"/>
        <w:jc w:val="both"/>
        <w:rPr>
          <w:rFonts w:ascii="Arial" w:eastAsiaTheme="majorEastAsia" w:hAnsi="Arial" w:cs="Arial"/>
        </w:rPr>
      </w:pPr>
      <w:r w:rsidRPr="00B44014">
        <w:rPr>
          <w:rFonts w:ascii="Arial" w:eastAsiaTheme="majorEastAsia" w:hAnsi="Arial" w:cs="Arial"/>
        </w:rPr>
        <w:t>To tackle high turnover, Novotel has implemented strategies like competitive wages, training programmes, and career progression opportunities within the Accor Group. However, retaining lower-wage employees remains difficult, especially amid labour shortages exacerbated by Brexit and the COVID-19 pandemic (Jones et al, 2019). Ensuring a well-trained and engaged workforce is crucial for maintaining high service levels, particularly during peak times.</w:t>
      </w:r>
    </w:p>
    <w:p w14:paraId="18755460" w14:textId="77777777" w:rsidR="00C7529B" w:rsidRPr="00B44014" w:rsidRDefault="00C7529B" w:rsidP="00B44014">
      <w:pPr>
        <w:pStyle w:val="NormalWeb"/>
        <w:spacing w:line="360" w:lineRule="auto"/>
        <w:jc w:val="both"/>
        <w:rPr>
          <w:rFonts w:ascii="Arial" w:eastAsiaTheme="majorEastAsia" w:hAnsi="Arial" w:cs="Arial"/>
        </w:rPr>
      </w:pPr>
    </w:p>
    <w:p w14:paraId="77A8E841" w14:textId="77777777" w:rsidR="00C7529B" w:rsidRPr="00B44014" w:rsidRDefault="00C7529B" w:rsidP="00B44014">
      <w:pPr>
        <w:pStyle w:val="NormalWeb"/>
        <w:spacing w:line="360" w:lineRule="auto"/>
        <w:jc w:val="both"/>
        <w:rPr>
          <w:rFonts w:ascii="Arial" w:eastAsiaTheme="majorEastAsia" w:hAnsi="Arial" w:cs="Arial"/>
        </w:rPr>
      </w:pPr>
    </w:p>
    <w:p w14:paraId="75A91676" w14:textId="77777777" w:rsidR="00184873" w:rsidRPr="00B44014" w:rsidRDefault="00184873" w:rsidP="00B44014">
      <w:pPr>
        <w:pStyle w:val="NormalWeb"/>
        <w:shd w:val="clear" w:color="auto" w:fill="BFBFBF" w:themeFill="background1" w:themeFillShade="BF"/>
        <w:spacing w:line="360" w:lineRule="auto"/>
        <w:jc w:val="center"/>
        <w:rPr>
          <w:rFonts w:ascii="Arial" w:hAnsi="Arial" w:cs="Arial"/>
        </w:rPr>
      </w:pPr>
      <w:r w:rsidRPr="00B44014">
        <w:rPr>
          <w:rStyle w:val="Strong"/>
          <w:rFonts w:ascii="Arial" w:eastAsiaTheme="majorEastAsia" w:hAnsi="Arial" w:cs="Arial"/>
        </w:rPr>
        <w:lastRenderedPageBreak/>
        <w:t>Workforce Diversity and Development</w:t>
      </w:r>
    </w:p>
    <w:p w14:paraId="72CFB5FC" w14:textId="26AD8FC5" w:rsidR="00184873" w:rsidRPr="00B44014" w:rsidRDefault="00184873" w:rsidP="00B44014">
      <w:pPr>
        <w:pStyle w:val="NormalWeb"/>
        <w:spacing w:line="360" w:lineRule="auto"/>
        <w:jc w:val="both"/>
        <w:rPr>
          <w:rFonts w:ascii="Arial" w:hAnsi="Arial" w:cs="Arial"/>
        </w:rPr>
      </w:pPr>
      <w:r w:rsidRPr="00B44014">
        <w:rPr>
          <w:rFonts w:ascii="Arial" w:hAnsi="Arial" w:cs="Arial"/>
        </w:rPr>
        <w:t>The hotel benefits from being part of the global Accor Group, which prioritises diversity and inclusion across its workforce. At Novotel Birmingham Broad Street, the staff reflects the cultural diversity of Birmingham itself, with employees from various nationalities working in different roles. This diversity is not only important for internal team dynamics but also enhances the guest experience, as staff members are better able to relate to the hotel’s diverse clientele. Additionally, Novotel offers various training programmes to help employees enhance their skills, whether in customer service, hospitality management, or language proficiency. Providing opportunities for staff development is a key factor in reducing turnover and ensuring that employees are equipped to deliver exceptional guest service (</w:t>
      </w:r>
      <w:r w:rsidR="000439B0" w:rsidRPr="000439B0">
        <w:rPr>
          <w:rFonts w:ascii="Arial" w:hAnsi="Arial" w:cs="Arial"/>
        </w:rPr>
        <w:t>Taylor &amp; Francis</w:t>
      </w:r>
      <w:r w:rsidR="000439B0">
        <w:rPr>
          <w:rFonts w:ascii="Arial" w:hAnsi="Arial" w:cs="Arial"/>
        </w:rPr>
        <w:t>, 2008</w:t>
      </w:r>
      <w:r w:rsidRPr="00B44014">
        <w:rPr>
          <w:rFonts w:ascii="Arial" w:hAnsi="Arial" w:cs="Arial"/>
        </w:rPr>
        <w:t>).</w:t>
      </w:r>
    </w:p>
    <w:p w14:paraId="2BB2174B" w14:textId="77777777" w:rsidR="004A4A8F" w:rsidRPr="00B44014" w:rsidRDefault="004A4A8F" w:rsidP="00B44014">
      <w:pPr>
        <w:pStyle w:val="NormalWeb"/>
        <w:shd w:val="clear" w:color="auto" w:fill="BFBFBF" w:themeFill="background1" w:themeFillShade="BF"/>
        <w:spacing w:line="360" w:lineRule="auto"/>
        <w:jc w:val="center"/>
        <w:rPr>
          <w:rFonts w:ascii="Arial" w:eastAsiaTheme="majorEastAsia" w:hAnsi="Arial" w:cs="Arial"/>
          <w:b/>
          <w:bCs/>
        </w:rPr>
      </w:pPr>
      <w:r w:rsidRPr="00B44014">
        <w:rPr>
          <w:rFonts w:ascii="Arial" w:eastAsiaTheme="majorEastAsia" w:hAnsi="Arial" w:cs="Arial"/>
          <w:b/>
          <w:bCs/>
        </w:rPr>
        <w:t>Global Presence and Brand Strength</w:t>
      </w:r>
    </w:p>
    <w:p w14:paraId="6A34553C" w14:textId="77777777" w:rsidR="004A4A8F" w:rsidRPr="00B44014" w:rsidRDefault="004A4A8F" w:rsidP="00B44014">
      <w:pPr>
        <w:pStyle w:val="NormalWeb"/>
        <w:spacing w:line="360" w:lineRule="auto"/>
        <w:jc w:val="both"/>
        <w:rPr>
          <w:rFonts w:ascii="Arial" w:eastAsiaTheme="majorEastAsia" w:hAnsi="Arial" w:cs="Arial"/>
        </w:rPr>
      </w:pPr>
      <w:r w:rsidRPr="00B44014">
        <w:rPr>
          <w:rFonts w:ascii="Arial" w:eastAsiaTheme="majorEastAsia" w:hAnsi="Arial" w:cs="Arial"/>
        </w:rPr>
        <w:t>Novotel operates in over 60 countries, predominantly in Europe and Asia. As part of the Accor Group, it is a mid-scale brand recognised for consistent quality and value for both business and leisure travellers. In the UK, Novotel has more than 30 properties in major cities like London, Manchester, and Edinburgh, as well as in regional areas that attract both corporate and leisure guests. This extensive presence allows the brand to leverage its global reputation while addressing local market needs. For instance, Novotel hotels in London cater primarily to corporate clients, whereas those in tourist destinations like Cardiff and York focus on families (Accor, 2023).</w:t>
      </w:r>
    </w:p>
    <w:p w14:paraId="74B6D974" w14:textId="77777777" w:rsidR="004A4A8F" w:rsidRPr="00B44014" w:rsidRDefault="004A4A8F" w:rsidP="00B44014">
      <w:pPr>
        <w:pStyle w:val="NormalWeb"/>
        <w:spacing w:line="360" w:lineRule="auto"/>
        <w:jc w:val="both"/>
        <w:rPr>
          <w:rFonts w:ascii="Arial" w:eastAsiaTheme="majorEastAsia" w:hAnsi="Arial" w:cs="Arial"/>
        </w:rPr>
      </w:pPr>
      <w:r w:rsidRPr="00B44014">
        <w:rPr>
          <w:rFonts w:ascii="Arial" w:eastAsiaTheme="majorEastAsia" w:hAnsi="Arial" w:cs="Arial"/>
        </w:rPr>
        <w:t>The adaptability of the Novotel brand is a key strength, enabling it to respond to diverse market conditions. Properties feature flexible designs, including conference rooms and business centres for corporate clients, alongside family-friendly amenities such as play areas and on-site restaurants for leisure guests. As part of the Accor Group, Novotel also benefits from robust global distribution systems, loyalty programmes like ALL – Accor Live Limitless, and centralised marketing, which enhance brand recognition and drive bookings (Jones &amp; Comfort, 2019).</w:t>
      </w:r>
    </w:p>
    <w:p w14:paraId="25C11E3E" w14:textId="77777777" w:rsidR="004A4A8F" w:rsidRPr="00B44014" w:rsidRDefault="004A4A8F" w:rsidP="00B44014">
      <w:pPr>
        <w:pStyle w:val="NormalWeb"/>
        <w:spacing w:line="360" w:lineRule="auto"/>
        <w:jc w:val="both"/>
        <w:rPr>
          <w:rFonts w:ascii="Arial" w:eastAsiaTheme="majorEastAsia" w:hAnsi="Arial" w:cs="Arial"/>
        </w:rPr>
      </w:pPr>
      <w:r w:rsidRPr="00B44014">
        <w:rPr>
          <w:rFonts w:ascii="Arial" w:eastAsiaTheme="majorEastAsia" w:hAnsi="Arial" w:cs="Arial"/>
        </w:rPr>
        <w:t xml:space="preserve">In the UK, Novotel’s mid-range pricing and quality service position it as a strong competitor against both budget and luxury hotels. This strategy appeals to corporate clients seeking cost-effective accommodation and families wanting affordable yet </w:t>
      </w:r>
      <w:r w:rsidRPr="00B44014">
        <w:rPr>
          <w:rFonts w:ascii="Arial" w:eastAsiaTheme="majorEastAsia" w:hAnsi="Arial" w:cs="Arial"/>
        </w:rPr>
        <w:lastRenderedPageBreak/>
        <w:t>comfortable stays. By balancing affordability with quality, Novotel has established itself as a reliable choice for a wide range of travellers, contributing to its ongoing success in Birmingham and globally.</w:t>
      </w:r>
    </w:p>
    <w:p w14:paraId="1991DB0C" w14:textId="77777777" w:rsidR="004A4A8F" w:rsidRPr="00B44014" w:rsidRDefault="004A4A8F" w:rsidP="00B44014">
      <w:pPr>
        <w:pStyle w:val="NormalWeb"/>
        <w:shd w:val="clear" w:color="auto" w:fill="BFBFBF" w:themeFill="background1" w:themeFillShade="BF"/>
        <w:spacing w:line="360" w:lineRule="auto"/>
        <w:jc w:val="center"/>
        <w:rPr>
          <w:rFonts w:ascii="Arial" w:eastAsiaTheme="majorEastAsia" w:hAnsi="Arial" w:cs="Arial"/>
          <w:b/>
          <w:bCs/>
        </w:rPr>
      </w:pPr>
      <w:r w:rsidRPr="00B44014">
        <w:rPr>
          <w:rFonts w:ascii="Arial" w:eastAsiaTheme="majorEastAsia" w:hAnsi="Arial" w:cs="Arial"/>
          <w:b/>
          <w:bCs/>
        </w:rPr>
        <w:t>Location and Geographical Context</w:t>
      </w:r>
    </w:p>
    <w:p w14:paraId="0B8D0DB7" w14:textId="77777777" w:rsidR="004A4A8F" w:rsidRPr="00B44014" w:rsidRDefault="004A4A8F" w:rsidP="00B44014">
      <w:pPr>
        <w:pStyle w:val="NormalWeb"/>
        <w:spacing w:line="360" w:lineRule="auto"/>
        <w:jc w:val="both"/>
        <w:rPr>
          <w:rFonts w:ascii="Arial" w:eastAsiaTheme="majorEastAsia" w:hAnsi="Arial" w:cs="Arial"/>
        </w:rPr>
      </w:pPr>
      <w:r w:rsidRPr="00B44014">
        <w:rPr>
          <w:rFonts w:ascii="Arial" w:eastAsiaTheme="majorEastAsia" w:hAnsi="Arial" w:cs="Arial"/>
        </w:rPr>
        <w:t>Novotel Birmingham Broad Street is centrally located in Birmingham, a city of strategic significance both domestically and internationally. Its prime position offers easy access to various business, cultural, and entertainment venues, making it appealing to both business and leisure travellers. As the UK’s second-largest city, Birmingham serves as a vital hub for industry, commerce, and culture, attracting numerous events and tourists. The hotel effectively caters to the diverse needs of its guests.</w:t>
      </w:r>
    </w:p>
    <w:p w14:paraId="3D53DB5B" w14:textId="77777777" w:rsidR="004A4A8F" w:rsidRPr="00B44014" w:rsidRDefault="004A4A8F" w:rsidP="00B44014">
      <w:pPr>
        <w:pStyle w:val="NormalWeb"/>
        <w:spacing w:line="360" w:lineRule="auto"/>
        <w:jc w:val="both"/>
        <w:rPr>
          <w:rFonts w:ascii="Arial" w:eastAsiaTheme="majorEastAsia" w:hAnsi="Arial" w:cs="Arial"/>
        </w:rPr>
      </w:pPr>
      <w:r w:rsidRPr="00B44014">
        <w:rPr>
          <w:rFonts w:ascii="Arial" w:eastAsiaTheme="majorEastAsia" w:hAnsi="Arial" w:cs="Arial"/>
        </w:rPr>
        <w:t>The hotel's proximity to major attractions is a key draw. It is within walking distance of the International Convention Centre (ICC), one of the UK’s premier conference venues, hosting numerous events throughout the year. This convenience is particularly beneficial for business travellers, as studies indicate that closeness to convention centres significantly increases hotel occupancy rates during peak seasons (Henderson, 2015).</w:t>
      </w:r>
    </w:p>
    <w:p w14:paraId="5512FC89" w14:textId="77777777" w:rsidR="004A4A8F" w:rsidRPr="00B44014" w:rsidRDefault="004A4A8F" w:rsidP="00B44014">
      <w:pPr>
        <w:pStyle w:val="NormalWeb"/>
        <w:spacing w:line="360" w:lineRule="auto"/>
        <w:jc w:val="both"/>
        <w:rPr>
          <w:rFonts w:ascii="Arial" w:eastAsiaTheme="majorEastAsia" w:hAnsi="Arial" w:cs="Arial"/>
        </w:rPr>
      </w:pPr>
      <w:r w:rsidRPr="00B44014">
        <w:rPr>
          <w:rFonts w:ascii="Arial" w:eastAsiaTheme="majorEastAsia" w:hAnsi="Arial" w:cs="Arial"/>
        </w:rPr>
        <w:t>Cultural and entertainment options abound nearby, including Symphony Hall, renowned for its exceptional acoustics and performances by the City of Birmingham Symphony Orchestra, making it easy for guests to attend concerts and events. Additionally, the Bullring shopping centre, one of the largest retail complexes in the UK, attracts both tourists and shoppers. These attractions contribute to the hotel's consistent high occupancy levels.</w:t>
      </w:r>
    </w:p>
    <w:p w14:paraId="5526E7E3" w14:textId="77777777" w:rsidR="004A4A8F" w:rsidRPr="00B44014" w:rsidRDefault="004A4A8F" w:rsidP="00B44014">
      <w:pPr>
        <w:pStyle w:val="NormalWeb"/>
        <w:shd w:val="clear" w:color="auto" w:fill="BFBFBF" w:themeFill="background1" w:themeFillShade="BF"/>
        <w:spacing w:line="360" w:lineRule="auto"/>
        <w:jc w:val="center"/>
        <w:rPr>
          <w:rFonts w:ascii="Arial" w:eastAsiaTheme="majorEastAsia" w:hAnsi="Arial" w:cs="Arial"/>
          <w:b/>
          <w:bCs/>
        </w:rPr>
      </w:pPr>
      <w:r w:rsidRPr="00B44014">
        <w:rPr>
          <w:rFonts w:ascii="Arial" w:eastAsiaTheme="majorEastAsia" w:hAnsi="Arial" w:cs="Arial"/>
          <w:b/>
          <w:bCs/>
        </w:rPr>
        <w:t>Accessibility and Transport Links</w:t>
      </w:r>
    </w:p>
    <w:p w14:paraId="509AE3FA" w14:textId="77777777" w:rsidR="004A4A8F" w:rsidRPr="00B44014" w:rsidRDefault="004A4A8F" w:rsidP="00B44014">
      <w:pPr>
        <w:pStyle w:val="NormalWeb"/>
        <w:spacing w:line="360" w:lineRule="auto"/>
        <w:jc w:val="both"/>
        <w:rPr>
          <w:rFonts w:ascii="Arial" w:eastAsiaTheme="majorEastAsia" w:hAnsi="Arial" w:cs="Arial"/>
        </w:rPr>
      </w:pPr>
      <w:r w:rsidRPr="00B44014">
        <w:rPr>
          <w:rFonts w:ascii="Arial" w:eastAsiaTheme="majorEastAsia" w:hAnsi="Arial" w:cs="Arial"/>
        </w:rPr>
        <w:t xml:space="preserve">Novotel Birmingham Broad Street boasts excellent transport connections, making it an ideal choice for both domestic and international guests. Located a short distance from Birmingham New Street Station, the city’s main rail hub, the hotel provides easy access to key cities like London and Manchester. With over 50 million passengers annually, New Street Station enhances the hotel's appeal for both business and leisure </w:t>
      </w:r>
      <w:r w:rsidRPr="00B44014">
        <w:rPr>
          <w:rFonts w:ascii="Arial" w:eastAsiaTheme="majorEastAsia" w:hAnsi="Arial" w:cs="Arial"/>
        </w:rPr>
        <w:lastRenderedPageBreak/>
        <w:t>travellers (Network Rail, 2022). Local bus and tram services further facilitate city exploration.</w:t>
      </w:r>
    </w:p>
    <w:p w14:paraId="6128D8F7" w14:textId="77777777" w:rsidR="004A4A8F" w:rsidRPr="00B44014" w:rsidRDefault="004A4A8F" w:rsidP="00B44014">
      <w:pPr>
        <w:pStyle w:val="NormalWeb"/>
        <w:spacing w:line="360" w:lineRule="auto"/>
        <w:jc w:val="both"/>
        <w:rPr>
          <w:rFonts w:ascii="Arial" w:eastAsiaTheme="majorEastAsia" w:hAnsi="Arial" w:cs="Arial"/>
        </w:rPr>
      </w:pPr>
      <w:r w:rsidRPr="00B44014">
        <w:rPr>
          <w:rFonts w:ascii="Arial" w:eastAsiaTheme="majorEastAsia" w:hAnsi="Arial" w:cs="Arial"/>
        </w:rPr>
        <w:t>For international guests, the hotel is conveniently situated near Birmingham International Airport, about 25 minutes away by car or direct train. This proximity makes it attractive for international business visitors attending events at the ICC and for travellers on layovers seeking comfortable accommodation. Research shows that hotels near major transport hubs, especially airports, attract more international guests and are favoured by global corporations (Enz &amp; Canina, 2010).</w:t>
      </w:r>
    </w:p>
    <w:p w14:paraId="7D581909" w14:textId="77777777" w:rsidR="004A4A8F" w:rsidRPr="00B44014" w:rsidRDefault="004A4A8F" w:rsidP="00B44014">
      <w:pPr>
        <w:pStyle w:val="NormalWeb"/>
        <w:shd w:val="clear" w:color="auto" w:fill="BFBFBF" w:themeFill="background1" w:themeFillShade="BF"/>
        <w:spacing w:line="360" w:lineRule="auto"/>
        <w:jc w:val="center"/>
        <w:rPr>
          <w:rFonts w:ascii="Arial" w:eastAsiaTheme="majorEastAsia" w:hAnsi="Arial" w:cs="Arial"/>
          <w:b/>
          <w:bCs/>
        </w:rPr>
      </w:pPr>
      <w:r w:rsidRPr="00B44014">
        <w:rPr>
          <w:rFonts w:ascii="Arial" w:eastAsiaTheme="majorEastAsia" w:hAnsi="Arial" w:cs="Arial"/>
          <w:b/>
          <w:bCs/>
        </w:rPr>
        <w:t>The City of Birmingham as a Business and Cultural Hub</w:t>
      </w:r>
    </w:p>
    <w:p w14:paraId="37C5706C" w14:textId="77777777" w:rsidR="004A4A8F" w:rsidRPr="00B44014" w:rsidRDefault="004A4A8F" w:rsidP="00B44014">
      <w:pPr>
        <w:pStyle w:val="NormalWeb"/>
        <w:spacing w:line="360" w:lineRule="auto"/>
        <w:jc w:val="both"/>
        <w:rPr>
          <w:rFonts w:ascii="Arial" w:eastAsiaTheme="majorEastAsia" w:hAnsi="Arial" w:cs="Arial"/>
        </w:rPr>
      </w:pPr>
      <w:r w:rsidRPr="00B44014">
        <w:rPr>
          <w:rFonts w:ascii="Arial" w:eastAsiaTheme="majorEastAsia" w:hAnsi="Arial" w:cs="Arial"/>
        </w:rPr>
        <w:t>Birmingham, with its rich industrial history, has transformed into a vibrant city known for its dynamic business environment and cultural diversity. It features a robust financial sector, numerous corporate headquarters, and leading academic institutions, including the University of Birmingham and Aston University, which attract many corporate travellers. Its central location within the UK’s transport network further enhances its appeal as a key destination for business events and conferences.</w:t>
      </w:r>
    </w:p>
    <w:p w14:paraId="2C76A658" w14:textId="77777777" w:rsidR="004A4A8F" w:rsidRPr="00B44014" w:rsidRDefault="004A4A8F" w:rsidP="00B44014">
      <w:pPr>
        <w:pStyle w:val="NormalWeb"/>
        <w:spacing w:line="360" w:lineRule="auto"/>
        <w:jc w:val="both"/>
        <w:rPr>
          <w:rFonts w:ascii="Arial" w:eastAsiaTheme="majorEastAsia" w:hAnsi="Arial" w:cs="Arial"/>
        </w:rPr>
      </w:pPr>
      <w:r w:rsidRPr="00B44014">
        <w:rPr>
          <w:rFonts w:ascii="Arial" w:eastAsiaTheme="majorEastAsia" w:hAnsi="Arial" w:cs="Arial"/>
        </w:rPr>
        <w:t>Novotel Birmingham Broad Street caters to business travellers with services such as meeting rooms, business facilities, and high-speed internet, ensuring efficient operations. Its mid-range positioning attracts budget-conscious corporate clients seeking quality service. Research indicates that corporate travellers prefer hotels near business hubs offering essential services like Wi-Fi and easy transport access (O'Connor, 2014).</w:t>
      </w:r>
    </w:p>
    <w:p w14:paraId="5ED83FE7" w14:textId="77777777" w:rsidR="004A4A8F" w:rsidRPr="00B44014" w:rsidRDefault="004A4A8F" w:rsidP="00B44014">
      <w:pPr>
        <w:pStyle w:val="NormalWeb"/>
        <w:spacing w:line="360" w:lineRule="auto"/>
        <w:jc w:val="both"/>
        <w:rPr>
          <w:rFonts w:ascii="Arial" w:eastAsiaTheme="majorEastAsia" w:hAnsi="Arial" w:cs="Arial"/>
        </w:rPr>
      </w:pPr>
      <w:r w:rsidRPr="00B44014">
        <w:rPr>
          <w:rFonts w:ascii="Arial" w:eastAsiaTheme="majorEastAsia" w:hAnsi="Arial" w:cs="Arial"/>
        </w:rPr>
        <w:t>Culturally, Birmingham is rich, featuring landmarks such as the Birmingham Museum and Art Gallery, the Birmingham Hippodrome, and the historic Jewellery Quarter. These attractions make it a compelling destination for tourists interested in the arts, history, and shopping. The hotel’s central location allows guests to easily explore these cultural highlights, making it appealing to leisure travellers as well.</w:t>
      </w:r>
    </w:p>
    <w:p w14:paraId="334EDC98" w14:textId="77777777" w:rsidR="008A2BD2" w:rsidRPr="00B44014" w:rsidRDefault="008A2BD2" w:rsidP="00B44014">
      <w:pPr>
        <w:pStyle w:val="NormalWeb"/>
        <w:spacing w:line="360" w:lineRule="auto"/>
        <w:jc w:val="both"/>
        <w:rPr>
          <w:rFonts w:ascii="Arial" w:eastAsiaTheme="majorEastAsia" w:hAnsi="Arial" w:cs="Arial"/>
        </w:rPr>
      </w:pPr>
    </w:p>
    <w:p w14:paraId="63EA44E4" w14:textId="77777777" w:rsidR="008A2BD2" w:rsidRPr="00B44014" w:rsidRDefault="008A2BD2" w:rsidP="00B44014">
      <w:pPr>
        <w:pStyle w:val="NormalWeb"/>
        <w:spacing w:line="360" w:lineRule="auto"/>
        <w:jc w:val="both"/>
        <w:rPr>
          <w:rFonts w:ascii="Arial" w:eastAsiaTheme="majorEastAsia" w:hAnsi="Arial" w:cs="Arial"/>
        </w:rPr>
      </w:pPr>
    </w:p>
    <w:p w14:paraId="72B551D3" w14:textId="77777777" w:rsidR="004A4A8F" w:rsidRPr="00B44014" w:rsidRDefault="004A4A8F" w:rsidP="00B44014">
      <w:pPr>
        <w:shd w:val="clear" w:color="auto" w:fill="BFBFBF" w:themeFill="background1" w:themeFillShade="BF"/>
        <w:spacing w:line="360" w:lineRule="auto"/>
        <w:jc w:val="center"/>
        <w:rPr>
          <w:rFonts w:ascii="Arial" w:eastAsiaTheme="majorEastAsia" w:hAnsi="Arial" w:cs="Arial"/>
          <w:b/>
          <w:bCs/>
          <w:kern w:val="0"/>
          <w:sz w:val="24"/>
          <w:szCs w:val="24"/>
          <w:lang w:eastAsia="en-GB"/>
          <w14:ligatures w14:val="none"/>
        </w:rPr>
      </w:pPr>
      <w:r w:rsidRPr="00B44014">
        <w:rPr>
          <w:rFonts w:ascii="Arial" w:eastAsiaTheme="majorEastAsia" w:hAnsi="Arial" w:cs="Arial"/>
          <w:b/>
          <w:bCs/>
          <w:kern w:val="0"/>
          <w:sz w:val="24"/>
          <w:szCs w:val="24"/>
          <w:lang w:eastAsia="en-GB"/>
          <w14:ligatures w14:val="none"/>
        </w:rPr>
        <w:lastRenderedPageBreak/>
        <w:t>Mid-Range Positioning and Accessibility for a Diverse Guest Profile</w:t>
      </w:r>
    </w:p>
    <w:p w14:paraId="31110DA7" w14:textId="77777777" w:rsidR="004A4A8F" w:rsidRPr="00B44014" w:rsidRDefault="004A4A8F" w:rsidP="00B44014">
      <w:pPr>
        <w:spacing w:line="360" w:lineRule="auto"/>
        <w:jc w:val="both"/>
        <w:rPr>
          <w:rFonts w:ascii="Arial" w:eastAsiaTheme="majorEastAsia" w:hAnsi="Arial" w:cs="Arial"/>
          <w:kern w:val="0"/>
          <w:sz w:val="24"/>
          <w:szCs w:val="24"/>
          <w:lang w:eastAsia="en-GB"/>
          <w14:ligatures w14:val="none"/>
        </w:rPr>
      </w:pPr>
      <w:r w:rsidRPr="00B44014">
        <w:rPr>
          <w:rFonts w:ascii="Arial" w:eastAsiaTheme="majorEastAsia" w:hAnsi="Arial" w:cs="Arial"/>
          <w:kern w:val="0"/>
          <w:sz w:val="24"/>
          <w:szCs w:val="24"/>
          <w:lang w:eastAsia="en-GB"/>
          <w14:ligatures w14:val="none"/>
        </w:rPr>
        <w:t>Novotel Birmingham Broad Street's central location and mid-range pricing make it accessible to a wide range of guests. The hotel balances affordability with quality service, appealing to both business travellers and leisure tourists exploring Birmingham’s cultural offerings. Its mid-range positioning provides a cost-effective alternative to luxury hotels while offering essential amenities such as well-appointed rooms, fitness facilities, and dining options. This versatility accommodates various guest profiles, including businesspeople, families, solo travellers, and international visitors, ensuring Novotel Birmingham Broad Street's competitiveness in Birmingham's hotel market (Jones &amp; Comfort, 2019).</w:t>
      </w:r>
    </w:p>
    <w:p w14:paraId="76459F33" w14:textId="77777777" w:rsidR="004A4A8F" w:rsidRPr="00B44014" w:rsidRDefault="004A4A8F" w:rsidP="00B44014">
      <w:pPr>
        <w:spacing w:line="360" w:lineRule="auto"/>
        <w:jc w:val="both"/>
        <w:rPr>
          <w:rFonts w:ascii="Arial" w:eastAsiaTheme="majorEastAsia" w:hAnsi="Arial" w:cs="Arial"/>
          <w:kern w:val="0"/>
          <w:sz w:val="24"/>
          <w:szCs w:val="24"/>
          <w:lang w:eastAsia="en-GB"/>
          <w14:ligatures w14:val="none"/>
        </w:rPr>
      </w:pPr>
      <w:r w:rsidRPr="00B44014">
        <w:rPr>
          <w:rFonts w:ascii="Arial" w:eastAsiaTheme="majorEastAsia" w:hAnsi="Arial" w:cs="Arial"/>
          <w:kern w:val="0"/>
          <w:sz w:val="24"/>
          <w:szCs w:val="24"/>
          <w:lang w:eastAsia="en-GB"/>
          <w14:ligatures w14:val="none"/>
        </w:rPr>
        <w:t>Birmingham's growing tourism sector, especially following events like the Birmingham 2022 Commonwealth Games, has increased the city’s international profile. This heightened visibility is likely to sustain demand for hotels in the city centre, enhancing Novotel’s appeal (Visit Birmingham, 2023).</w:t>
      </w:r>
    </w:p>
    <w:p w14:paraId="67F95811" w14:textId="77777777" w:rsidR="004A4A8F" w:rsidRPr="00B44014" w:rsidRDefault="004A4A8F" w:rsidP="00B44014">
      <w:pPr>
        <w:spacing w:line="360" w:lineRule="auto"/>
        <w:jc w:val="both"/>
        <w:rPr>
          <w:rFonts w:ascii="Arial" w:eastAsiaTheme="majorEastAsia" w:hAnsi="Arial" w:cs="Arial"/>
          <w:kern w:val="0"/>
          <w:sz w:val="24"/>
          <w:szCs w:val="24"/>
          <w:lang w:eastAsia="en-GB"/>
          <w14:ligatures w14:val="none"/>
        </w:rPr>
      </w:pPr>
      <w:r w:rsidRPr="00B44014">
        <w:rPr>
          <w:rFonts w:ascii="Arial" w:eastAsiaTheme="majorEastAsia" w:hAnsi="Arial" w:cs="Arial"/>
          <w:kern w:val="0"/>
          <w:sz w:val="24"/>
          <w:szCs w:val="24"/>
          <w:lang w:eastAsia="en-GB"/>
          <w14:ligatures w14:val="none"/>
        </w:rPr>
        <w:t>In summary, Novotel Birmingham Broad Street's strategic location in Birmingham’s business and cultural districts, combined with excellent transport links, makes it an ideal base for both business and leisure travellers. Its proximity to key attractions ensures a steady flow of guests throughout the year, while its mid-range pricing and amenities cater to a diverse clientele. By capitalising on these advantages, Novotel Birmingham Broad Street is well-positioned to thrive in Birmingham’s competitive hospitality market.</w:t>
      </w:r>
    </w:p>
    <w:p w14:paraId="698A448A" w14:textId="51C949A6" w:rsidR="009948B3" w:rsidRPr="00B44014" w:rsidRDefault="009948B3" w:rsidP="00B44014">
      <w:pPr>
        <w:spacing w:line="360" w:lineRule="auto"/>
        <w:jc w:val="both"/>
        <w:rPr>
          <w:rFonts w:ascii="Arial" w:hAnsi="Arial" w:cs="Arial"/>
          <w:sz w:val="24"/>
          <w:szCs w:val="24"/>
        </w:rPr>
      </w:pPr>
      <w:r w:rsidRPr="00B44014">
        <w:rPr>
          <w:rFonts w:ascii="Arial" w:hAnsi="Arial" w:cs="Arial"/>
          <w:sz w:val="24"/>
          <w:szCs w:val="24"/>
        </w:rPr>
        <w:t>Theme/Findings: Sustainability and Digital Transformation at Novotel Birmingham Broad Street</w:t>
      </w:r>
      <w:r w:rsidR="00F9494A" w:rsidRPr="00B44014">
        <w:rPr>
          <w:rFonts w:ascii="Arial" w:hAnsi="Arial" w:cs="Arial"/>
          <w:sz w:val="24"/>
          <w:szCs w:val="24"/>
        </w:rPr>
        <w:t>.</w:t>
      </w:r>
    </w:p>
    <w:p w14:paraId="5DE1771E" w14:textId="77777777" w:rsidR="00F9494A" w:rsidRPr="00B44014" w:rsidRDefault="00F9494A" w:rsidP="00B44014">
      <w:pPr>
        <w:spacing w:line="360" w:lineRule="auto"/>
        <w:jc w:val="both"/>
        <w:rPr>
          <w:rFonts w:ascii="Arial" w:hAnsi="Arial" w:cs="Arial"/>
          <w:sz w:val="24"/>
          <w:szCs w:val="24"/>
        </w:rPr>
      </w:pPr>
    </w:p>
    <w:p w14:paraId="6E0E019F" w14:textId="77777777" w:rsidR="009948B3" w:rsidRPr="00B44014" w:rsidRDefault="009948B3" w:rsidP="00B44014">
      <w:pPr>
        <w:shd w:val="clear" w:color="auto" w:fill="BFBFBF" w:themeFill="background1" w:themeFillShade="BF"/>
        <w:spacing w:line="360" w:lineRule="auto"/>
        <w:jc w:val="center"/>
        <w:rPr>
          <w:rFonts w:ascii="Arial" w:hAnsi="Arial" w:cs="Arial"/>
          <w:sz w:val="24"/>
          <w:szCs w:val="24"/>
        </w:rPr>
      </w:pPr>
      <w:r w:rsidRPr="00B44014">
        <w:rPr>
          <w:rFonts w:ascii="Arial" w:hAnsi="Arial" w:cs="Arial"/>
          <w:b/>
          <w:bCs/>
          <w:sz w:val="24"/>
          <w:szCs w:val="24"/>
        </w:rPr>
        <w:t>Sustainability Recommendations</w:t>
      </w:r>
    </w:p>
    <w:p w14:paraId="2A61194A" w14:textId="77777777" w:rsidR="009948B3" w:rsidRPr="00B44014" w:rsidRDefault="009948B3" w:rsidP="00B44014">
      <w:pPr>
        <w:numPr>
          <w:ilvl w:val="0"/>
          <w:numId w:val="6"/>
        </w:numPr>
        <w:spacing w:line="360" w:lineRule="auto"/>
        <w:jc w:val="both"/>
        <w:rPr>
          <w:rFonts w:ascii="Arial" w:hAnsi="Arial" w:cs="Arial"/>
          <w:sz w:val="24"/>
          <w:szCs w:val="24"/>
        </w:rPr>
      </w:pPr>
      <w:r w:rsidRPr="00B44014">
        <w:rPr>
          <w:rFonts w:ascii="Arial" w:hAnsi="Arial" w:cs="Arial"/>
          <w:b/>
          <w:bCs/>
          <w:sz w:val="24"/>
          <w:szCs w:val="24"/>
        </w:rPr>
        <w:t>Enhanced Guest Engagement</w:t>
      </w:r>
      <w:r w:rsidRPr="00B44014">
        <w:rPr>
          <w:rFonts w:ascii="Arial" w:hAnsi="Arial" w:cs="Arial"/>
          <w:sz w:val="24"/>
          <w:szCs w:val="24"/>
        </w:rPr>
        <w:t>: Encourage guests to participate in sustainability initiatives by providing clearer communication through digital platforms and in-room messaging. This can be achieved by integrating sustainability features within mobile apps, as studies suggest digital tools improve guest awareness of eco-friendly practices (Sigala, 2018).</w:t>
      </w:r>
    </w:p>
    <w:p w14:paraId="6A13EE58" w14:textId="4302B679" w:rsidR="009948B3" w:rsidRPr="00B44014" w:rsidRDefault="009948B3" w:rsidP="00B44014">
      <w:pPr>
        <w:numPr>
          <w:ilvl w:val="0"/>
          <w:numId w:val="6"/>
        </w:numPr>
        <w:spacing w:line="360" w:lineRule="auto"/>
        <w:jc w:val="both"/>
        <w:rPr>
          <w:rFonts w:ascii="Arial" w:hAnsi="Arial" w:cs="Arial"/>
          <w:sz w:val="24"/>
          <w:szCs w:val="24"/>
        </w:rPr>
      </w:pPr>
      <w:r w:rsidRPr="00B44014">
        <w:rPr>
          <w:rFonts w:ascii="Arial" w:hAnsi="Arial" w:cs="Arial"/>
          <w:b/>
          <w:bCs/>
          <w:sz w:val="24"/>
          <w:szCs w:val="24"/>
        </w:rPr>
        <w:lastRenderedPageBreak/>
        <w:t>Food Waste Management</w:t>
      </w:r>
      <w:r w:rsidRPr="00B44014">
        <w:rPr>
          <w:rFonts w:ascii="Arial" w:hAnsi="Arial" w:cs="Arial"/>
          <w:sz w:val="24"/>
          <w:szCs w:val="24"/>
        </w:rPr>
        <w:t>: Adopt a comprehensive food waste management system, including food monitoring, composting, and donating to local food banks. Research highlights that effective food waste management can significantly reduce environmental impact (</w:t>
      </w:r>
      <w:proofErr w:type="spellStart"/>
      <w:r w:rsidR="00243DE3" w:rsidRPr="00243DE3">
        <w:rPr>
          <w:rFonts w:ascii="Arial" w:hAnsi="Arial" w:cs="Arial"/>
          <w:sz w:val="24"/>
          <w:szCs w:val="24"/>
        </w:rPr>
        <w:t>Filimonau</w:t>
      </w:r>
      <w:proofErr w:type="spellEnd"/>
      <w:r w:rsidR="00243DE3" w:rsidRPr="00243DE3">
        <w:rPr>
          <w:rFonts w:ascii="Arial" w:hAnsi="Arial" w:cs="Arial"/>
          <w:sz w:val="24"/>
          <w:szCs w:val="24"/>
        </w:rPr>
        <w:t>, V. and De Coteau, D.A. 2019</w:t>
      </w:r>
      <w:r w:rsidRPr="00B44014">
        <w:rPr>
          <w:rFonts w:ascii="Arial" w:hAnsi="Arial" w:cs="Arial"/>
          <w:sz w:val="24"/>
          <w:szCs w:val="24"/>
        </w:rPr>
        <w:t>).</w:t>
      </w:r>
    </w:p>
    <w:p w14:paraId="19AB843B" w14:textId="77777777" w:rsidR="009948B3" w:rsidRPr="00B44014" w:rsidRDefault="009948B3" w:rsidP="00B44014">
      <w:pPr>
        <w:numPr>
          <w:ilvl w:val="0"/>
          <w:numId w:val="6"/>
        </w:numPr>
        <w:spacing w:line="360" w:lineRule="auto"/>
        <w:jc w:val="both"/>
        <w:rPr>
          <w:rFonts w:ascii="Arial" w:hAnsi="Arial" w:cs="Arial"/>
          <w:sz w:val="24"/>
          <w:szCs w:val="24"/>
        </w:rPr>
      </w:pPr>
      <w:r w:rsidRPr="00B44014">
        <w:rPr>
          <w:rFonts w:ascii="Arial" w:hAnsi="Arial" w:cs="Arial"/>
          <w:b/>
          <w:bCs/>
          <w:sz w:val="24"/>
          <w:szCs w:val="24"/>
        </w:rPr>
        <w:t>Local Sourcing</w:t>
      </w:r>
      <w:r w:rsidRPr="00B44014">
        <w:rPr>
          <w:rFonts w:ascii="Arial" w:hAnsi="Arial" w:cs="Arial"/>
          <w:sz w:val="24"/>
          <w:szCs w:val="24"/>
        </w:rPr>
        <w:t>: Increase the use of locally sourced ingredients to reduce transportation emissions and support the local economy. This aligns with consumer preferences for sustainable, locally produced food (Jones &amp; Comfort, 2019).</w:t>
      </w:r>
    </w:p>
    <w:p w14:paraId="7BC04D0A" w14:textId="77777777" w:rsidR="00184873" w:rsidRPr="00B44014" w:rsidRDefault="00184873" w:rsidP="00B44014">
      <w:pPr>
        <w:pStyle w:val="NormalWeb"/>
        <w:shd w:val="clear" w:color="auto" w:fill="BFBFBF" w:themeFill="background1" w:themeFillShade="BF"/>
        <w:spacing w:line="360" w:lineRule="auto"/>
        <w:jc w:val="center"/>
        <w:rPr>
          <w:rFonts w:ascii="Arial" w:hAnsi="Arial" w:cs="Arial"/>
        </w:rPr>
      </w:pPr>
      <w:r w:rsidRPr="00B44014">
        <w:rPr>
          <w:rStyle w:val="Strong"/>
          <w:rFonts w:ascii="Arial" w:eastAsiaTheme="majorEastAsia" w:hAnsi="Arial" w:cs="Arial"/>
        </w:rPr>
        <w:t>Digital Transformation in Hospitality</w:t>
      </w:r>
    </w:p>
    <w:p w14:paraId="1B586548" w14:textId="77777777" w:rsidR="00184873" w:rsidRPr="00B44014" w:rsidRDefault="00184873" w:rsidP="00B44014">
      <w:pPr>
        <w:pStyle w:val="NormalWeb"/>
        <w:spacing w:line="360" w:lineRule="auto"/>
        <w:jc w:val="both"/>
        <w:rPr>
          <w:rFonts w:ascii="Arial" w:hAnsi="Arial" w:cs="Arial"/>
        </w:rPr>
      </w:pPr>
      <w:r w:rsidRPr="00B44014">
        <w:rPr>
          <w:rFonts w:ascii="Arial" w:hAnsi="Arial" w:cs="Arial"/>
        </w:rPr>
        <w:t>Digital transformation has dramatically reshaped the hospitality industry, introducing a wave of technological advancements that are enhancing guest experiences, improving operational efficiency, and boosting competitiveness. These innovations range from digital check-ins and keyless room entry to artificial intelligence-driven guest services and personalised marketing strategies. The adoption of digital tools has allowed hotels to meet the growing demands of tech-savvy travellers who expect seamless, efficient, and tailored experiences during their stays (</w:t>
      </w:r>
      <w:proofErr w:type="spellStart"/>
      <w:r w:rsidRPr="00B44014">
        <w:rPr>
          <w:rFonts w:ascii="Arial" w:hAnsi="Arial" w:cs="Arial"/>
        </w:rPr>
        <w:t>Buhalis</w:t>
      </w:r>
      <w:proofErr w:type="spellEnd"/>
      <w:r w:rsidRPr="00B44014">
        <w:rPr>
          <w:rFonts w:ascii="Arial" w:hAnsi="Arial" w:cs="Arial"/>
        </w:rPr>
        <w:t xml:space="preserve"> &amp; </w:t>
      </w:r>
      <w:proofErr w:type="spellStart"/>
      <w:r w:rsidRPr="00B44014">
        <w:rPr>
          <w:rFonts w:ascii="Arial" w:hAnsi="Arial" w:cs="Arial"/>
        </w:rPr>
        <w:t>Amaranggana</w:t>
      </w:r>
      <w:proofErr w:type="spellEnd"/>
      <w:r w:rsidRPr="00B44014">
        <w:rPr>
          <w:rFonts w:ascii="Arial" w:hAnsi="Arial" w:cs="Arial"/>
        </w:rPr>
        <w:t>, 2015).</w:t>
      </w:r>
    </w:p>
    <w:p w14:paraId="29323D52" w14:textId="77777777" w:rsidR="00184873" w:rsidRPr="00B44014" w:rsidRDefault="00184873" w:rsidP="00B44014">
      <w:pPr>
        <w:pStyle w:val="NormalWeb"/>
        <w:spacing w:line="360" w:lineRule="auto"/>
        <w:jc w:val="both"/>
        <w:rPr>
          <w:rFonts w:ascii="Arial" w:hAnsi="Arial" w:cs="Arial"/>
        </w:rPr>
      </w:pPr>
      <w:r w:rsidRPr="00B44014">
        <w:rPr>
          <w:rFonts w:ascii="Arial" w:hAnsi="Arial" w:cs="Arial"/>
        </w:rPr>
        <w:t>For hotels like Novotel Birmingham Broad Street, digital transformation presents significant opportunities for enhancing guest satisfaction and streamlining operations. However, while luxury hotels and larger chains have embraced many of these technologies, mid-scale hotels such as Novotel Birmingham Broad Street have not yet fully integrated some of the more advanced digital innovations. Despite the clear advantages of these technologies, the pace of adoption in mid-range hotels has been slower, primarily due to resource constraints and the complexity of overhauling existing operational systems.</w:t>
      </w:r>
    </w:p>
    <w:p w14:paraId="0767352E" w14:textId="77777777" w:rsidR="00184873" w:rsidRPr="00B44014" w:rsidRDefault="00184873" w:rsidP="00B44014">
      <w:pPr>
        <w:pStyle w:val="NormalWeb"/>
        <w:shd w:val="clear" w:color="auto" w:fill="BFBFBF" w:themeFill="background1" w:themeFillShade="BF"/>
        <w:spacing w:line="360" w:lineRule="auto"/>
        <w:jc w:val="center"/>
        <w:rPr>
          <w:rFonts w:ascii="Arial" w:hAnsi="Arial" w:cs="Arial"/>
        </w:rPr>
      </w:pPr>
      <w:r w:rsidRPr="00B44014">
        <w:rPr>
          <w:rStyle w:val="Strong"/>
          <w:rFonts w:ascii="Arial" w:eastAsiaTheme="majorEastAsia" w:hAnsi="Arial" w:cs="Arial"/>
        </w:rPr>
        <w:t>Mobile Technologies and Contactless Services</w:t>
      </w:r>
    </w:p>
    <w:p w14:paraId="1D6FD6A4" w14:textId="77777777" w:rsidR="00184873" w:rsidRPr="00B44014" w:rsidRDefault="00184873" w:rsidP="00B44014">
      <w:pPr>
        <w:pStyle w:val="NormalWeb"/>
        <w:spacing w:line="360" w:lineRule="auto"/>
        <w:jc w:val="both"/>
        <w:rPr>
          <w:rFonts w:ascii="Arial" w:hAnsi="Arial" w:cs="Arial"/>
        </w:rPr>
      </w:pPr>
      <w:r w:rsidRPr="00B44014">
        <w:rPr>
          <w:rFonts w:ascii="Arial" w:hAnsi="Arial" w:cs="Arial"/>
        </w:rPr>
        <w:t xml:space="preserve">One of the most transformative aspects of digital technology in hospitality has been the introduction of mobile solutions. Mobile check-ins, digital room keys, and contactless payment systems have become increasingly popular, particularly in the wake of the COVID-19 pandemic, which heightened the demand for contactless </w:t>
      </w:r>
      <w:r w:rsidRPr="00B44014">
        <w:rPr>
          <w:rFonts w:ascii="Arial" w:hAnsi="Arial" w:cs="Arial"/>
        </w:rPr>
        <w:lastRenderedPageBreak/>
        <w:t>services. These technologies provide guests with a seamless and personalised experience, enabling them to bypass traditional front desk procedures, reduce wait times, and limit physical interaction—a key concern for today’s travellers (</w:t>
      </w:r>
      <w:proofErr w:type="spellStart"/>
      <w:r w:rsidRPr="00B44014">
        <w:rPr>
          <w:rFonts w:ascii="Arial" w:hAnsi="Arial" w:cs="Arial"/>
        </w:rPr>
        <w:t>Buhalis</w:t>
      </w:r>
      <w:proofErr w:type="spellEnd"/>
      <w:r w:rsidRPr="00B44014">
        <w:rPr>
          <w:rFonts w:ascii="Arial" w:hAnsi="Arial" w:cs="Arial"/>
        </w:rPr>
        <w:t xml:space="preserve"> &amp; Leung, 2018).</w:t>
      </w:r>
    </w:p>
    <w:p w14:paraId="668A1C81" w14:textId="77777777" w:rsidR="00184873" w:rsidRPr="00B44014" w:rsidRDefault="00184873" w:rsidP="00B44014">
      <w:pPr>
        <w:pStyle w:val="NormalWeb"/>
        <w:spacing w:line="360" w:lineRule="auto"/>
        <w:jc w:val="both"/>
        <w:rPr>
          <w:rFonts w:ascii="Arial" w:hAnsi="Arial" w:cs="Arial"/>
        </w:rPr>
      </w:pPr>
      <w:r w:rsidRPr="00B44014">
        <w:rPr>
          <w:rFonts w:ascii="Arial" w:hAnsi="Arial" w:cs="Arial"/>
        </w:rPr>
        <w:t>Currently, Novotel Birmingham Broad Street uses basic digital tools, such as online booking systems, but the implementation of more advanced mobile services like mobile check-ins and digital room keys has yet to take place. Research suggests that these tools not only enhance the guest experience but also contribute to operational efficiency by reducing the need for front desk staff and automating repetitive tasks (</w:t>
      </w:r>
      <w:proofErr w:type="spellStart"/>
      <w:r w:rsidRPr="00B44014">
        <w:rPr>
          <w:rFonts w:ascii="Arial" w:hAnsi="Arial" w:cs="Arial"/>
        </w:rPr>
        <w:t>Buhalis</w:t>
      </w:r>
      <w:proofErr w:type="spellEnd"/>
      <w:r w:rsidRPr="00B44014">
        <w:rPr>
          <w:rFonts w:ascii="Arial" w:hAnsi="Arial" w:cs="Arial"/>
        </w:rPr>
        <w:t xml:space="preserve"> &amp; </w:t>
      </w:r>
      <w:proofErr w:type="spellStart"/>
      <w:r w:rsidRPr="00B44014">
        <w:rPr>
          <w:rFonts w:ascii="Arial" w:hAnsi="Arial" w:cs="Arial"/>
        </w:rPr>
        <w:t>Amaranggana</w:t>
      </w:r>
      <w:proofErr w:type="spellEnd"/>
      <w:r w:rsidRPr="00B44014">
        <w:rPr>
          <w:rFonts w:ascii="Arial" w:hAnsi="Arial" w:cs="Arial"/>
        </w:rPr>
        <w:t>, 2015). By adopting mobile check-in systems, Novotel could significantly improve guest convenience and reduce bottlenecks during peak times.</w:t>
      </w:r>
    </w:p>
    <w:p w14:paraId="5B747347" w14:textId="77777777" w:rsidR="00184873" w:rsidRPr="00B44014" w:rsidRDefault="00184873" w:rsidP="00B44014">
      <w:pPr>
        <w:pStyle w:val="NormalWeb"/>
        <w:spacing w:line="360" w:lineRule="auto"/>
        <w:jc w:val="both"/>
        <w:rPr>
          <w:rFonts w:ascii="Arial" w:hAnsi="Arial" w:cs="Arial"/>
        </w:rPr>
      </w:pPr>
      <w:r w:rsidRPr="00B44014">
        <w:rPr>
          <w:rFonts w:ascii="Arial" w:hAnsi="Arial" w:cs="Arial"/>
        </w:rPr>
        <w:t>Moreover, guests today expect personalisation throughout their stay, and mobile technologies can help deliver that by tailoring services to individual preferences. For instance, a guest who regularly visits the hotel could have their room pre-assigned to meet their specific preferences, such as room temperature, lighting settings, and even minibar options. Studies have shown that personalisation increases guest loyalty and satisfaction, driving repeat visits (Walker, 2017).</w:t>
      </w:r>
    </w:p>
    <w:p w14:paraId="1D7752A5" w14:textId="77777777" w:rsidR="00184873" w:rsidRPr="00B44014" w:rsidRDefault="00184873" w:rsidP="00B44014">
      <w:pPr>
        <w:pStyle w:val="NormalWeb"/>
        <w:shd w:val="clear" w:color="auto" w:fill="BFBFBF" w:themeFill="background1" w:themeFillShade="BF"/>
        <w:spacing w:line="360" w:lineRule="auto"/>
        <w:jc w:val="center"/>
        <w:rPr>
          <w:rFonts w:ascii="Arial" w:hAnsi="Arial" w:cs="Arial"/>
        </w:rPr>
      </w:pPr>
      <w:r w:rsidRPr="00B44014">
        <w:rPr>
          <w:rStyle w:val="Strong"/>
          <w:rFonts w:ascii="Arial" w:eastAsiaTheme="majorEastAsia" w:hAnsi="Arial" w:cs="Arial"/>
        </w:rPr>
        <w:t>Data Analytics and Personalisation</w:t>
      </w:r>
    </w:p>
    <w:p w14:paraId="05AA5458" w14:textId="77777777" w:rsidR="00184873" w:rsidRPr="00B44014" w:rsidRDefault="00184873" w:rsidP="00B44014">
      <w:pPr>
        <w:pStyle w:val="NormalWeb"/>
        <w:spacing w:line="360" w:lineRule="auto"/>
        <w:jc w:val="both"/>
        <w:rPr>
          <w:rFonts w:ascii="Arial" w:hAnsi="Arial" w:cs="Arial"/>
        </w:rPr>
      </w:pPr>
      <w:r w:rsidRPr="00B44014">
        <w:rPr>
          <w:rFonts w:ascii="Arial" w:hAnsi="Arial" w:cs="Arial"/>
        </w:rPr>
        <w:t>Incorporating data analytics into hotel operations is another critical component of digital transformation. Data-driven decision-making enables hotels to understand guest behaviours, preferences, and needs in real-time. By leveraging big data, hotels can craft personalised marketing campaigns, tailor services to individual guests, and make informed decisions about resource allocation. For instance, data analytics can be used to anticipate guest needs before they arrive, offering tailored recommendations for room amenities or local experiences based on their previous stays (Sigala, 2018).</w:t>
      </w:r>
    </w:p>
    <w:p w14:paraId="7272639F" w14:textId="77777777" w:rsidR="00184873" w:rsidRPr="00B44014" w:rsidRDefault="00184873" w:rsidP="00B44014">
      <w:pPr>
        <w:pStyle w:val="NormalWeb"/>
        <w:spacing w:line="360" w:lineRule="auto"/>
        <w:jc w:val="both"/>
        <w:rPr>
          <w:rFonts w:ascii="Arial" w:hAnsi="Arial" w:cs="Arial"/>
        </w:rPr>
      </w:pPr>
      <w:r w:rsidRPr="00B44014">
        <w:rPr>
          <w:rFonts w:ascii="Arial" w:hAnsi="Arial" w:cs="Arial"/>
        </w:rPr>
        <w:t xml:space="preserve">Novotel Birmingham Broad Street currently utilises basic data analytics for general marketing and operational purposes, but more sophisticated use of data could further enhance the guest experience. For example, investing in predictive analytics could allow the hotel to offer hyper-personalised services, such as custom room </w:t>
      </w:r>
      <w:r w:rsidRPr="00B44014">
        <w:rPr>
          <w:rFonts w:ascii="Arial" w:hAnsi="Arial" w:cs="Arial"/>
        </w:rPr>
        <w:lastRenderedPageBreak/>
        <w:t>configurations, dining options, and even loyalty rewards based on the guest’s behaviour and preferences. Research demonstrates that personalisation is one of the strongest drivers of guest satisfaction and can significantly increase customer retention (Walker, 2017).</w:t>
      </w:r>
    </w:p>
    <w:p w14:paraId="2964B8AF" w14:textId="5C8CCE14" w:rsidR="00184873" w:rsidRPr="00B44014" w:rsidRDefault="00184873" w:rsidP="00B44014">
      <w:pPr>
        <w:pStyle w:val="NormalWeb"/>
        <w:spacing w:line="360" w:lineRule="auto"/>
        <w:jc w:val="both"/>
        <w:rPr>
          <w:rFonts w:ascii="Arial" w:hAnsi="Arial" w:cs="Arial"/>
        </w:rPr>
      </w:pPr>
      <w:r w:rsidRPr="00B44014">
        <w:rPr>
          <w:rFonts w:ascii="Arial" w:hAnsi="Arial" w:cs="Arial"/>
        </w:rPr>
        <w:t>Implementing a data analytics system would also improve operational efficiency by allowing the hotel to better manage resources, from energy consumption to housekeeping schedules. Hotels that use data analytics to monitor guest flow and occupancy patterns can optimise staff deployment and reduce waste, enhancing both sustainability and profitability (Jones et al, 2019).</w:t>
      </w:r>
    </w:p>
    <w:p w14:paraId="180DD709" w14:textId="77777777" w:rsidR="00184873" w:rsidRPr="00B44014" w:rsidRDefault="00184873" w:rsidP="00B44014">
      <w:pPr>
        <w:pStyle w:val="NormalWeb"/>
        <w:shd w:val="clear" w:color="auto" w:fill="BFBFBF" w:themeFill="background1" w:themeFillShade="BF"/>
        <w:spacing w:line="360" w:lineRule="auto"/>
        <w:jc w:val="center"/>
        <w:rPr>
          <w:rFonts w:ascii="Arial" w:hAnsi="Arial" w:cs="Arial"/>
        </w:rPr>
      </w:pPr>
      <w:r w:rsidRPr="00B44014">
        <w:rPr>
          <w:rStyle w:val="Strong"/>
          <w:rFonts w:ascii="Arial" w:eastAsiaTheme="majorEastAsia" w:hAnsi="Arial" w:cs="Arial"/>
        </w:rPr>
        <w:t>Automation and Artificial Intelligence (AI)</w:t>
      </w:r>
    </w:p>
    <w:p w14:paraId="65FF365B" w14:textId="77777777" w:rsidR="00184873" w:rsidRPr="00B44014" w:rsidRDefault="00184873" w:rsidP="00B44014">
      <w:pPr>
        <w:pStyle w:val="NormalWeb"/>
        <w:spacing w:line="360" w:lineRule="auto"/>
        <w:jc w:val="both"/>
        <w:rPr>
          <w:rFonts w:ascii="Arial" w:hAnsi="Arial" w:cs="Arial"/>
        </w:rPr>
      </w:pPr>
      <w:r w:rsidRPr="00B44014">
        <w:rPr>
          <w:rFonts w:ascii="Arial" w:hAnsi="Arial" w:cs="Arial"/>
        </w:rPr>
        <w:t>Automation and AI technologies have emerged as game-changers in the hospitality industry, offering significant potential for cost reduction and service enhancement. Automated processes, such as AI-driven chatbots for handling guest inquiries, housekeeping management systems, and automated billing, reduce the need for manual intervention, allowing staff to focus on providing high-quality, personalised services (Sigala, 2018). These technologies not only save time but also reduce the margin for human error.</w:t>
      </w:r>
    </w:p>
    <w:p w14:paraId="0AD522D8" w14:textId="2987DF43" w:rsidR="00184873" w:rsidRPr="00B44014" w:rsidRDefault="00184873" w:rsidP="00B44014">
      <w:pPr>
        <w:pStyle w:val="NormalWeb"/>
        <w:spacing w:line="360" w:lineRule="auto"/>
        <w:jc w:val="both"/>
        <w:rPr>
          <w:rFonts w:ascii="Arial" w:hAnsi="Arial" w:cs="Arial"/>
        </w:rPr>
      </w:pPr>
      <w:r w:rsidRPr="00B44014">
        <w:rPr>
          <w:rFonts w:ascii="Arial" w:hAnsi="Arial" w:cs="Arial"/>
        </w:rPr>
        <w:t>At Novotel Birmingham Broad Street, automation is still in its early stages. While some systems, such as online booking and basic digital communication platforms, are in place, more advanced automation, like AI chatbots for 24/7 guest support, remains underexplored. Studies show that automation can improve the guest experience by providing immediate responses to inquiries and ensuring faster service resolution (Jones et al, 2019). For instance, guests could use AI-driven platforms to check the availability of services, book appointments, or make special requests without needing to interact with staff.</w:t>
      </w:r>
    </w:p>
    <w:p w14:paraId="2DA66D85" w14:textId="77777777" w:rsidR="00184873" w:rsidRPr="00B44014" w:rsidRDefault="00184873" w:rsidP="00B44014">
      <w:pPr>
        <w:pStyle w:val="NormalWeb"/>
        <w:spacing w:line="360" w:lineRule="auto"/>
        <w:jc w:val="both"/>
        <w:rPr>
          <w:rFonts w:ascii="Arial" w:hAnsi="Arial" w:cs="Arial"/>
        </w:rPr>
      </w:pPr>
      <w:r w:rsidRPr="00B44014">
        <w:rPr>
          <w:rFonts w:ascii="Arial" w:hAnsi="Arial" w:cs="Arial"/>
        </w:rPr>
        <w:t>Furthermore, automating housekeeping and maintenance schedules based on real-time data from smart devices, such as room sensors, can help optimise staff efficiency and reduce unnecessary energy consumption. By using automated systems, Novotel could better anticipate guest needs, improve response times, and deliver a more seamless and efficient guest experience.</w:t>
      </w:r>
    </w:p>
    <w:p w14:paraId="64C451DE" w14:textId="77038D02" w:rsidR="00184873" w:rsidRPr="00B44014" w:rsidRDefault="00184873" w:rsidP="00B44014">
      <w:pPr>
        <w:pStyle w:val="NormalWeb"/>
        <w:shd w:val="clear" w:color="auto" w:fill="BFBFBF" w:themeFill="background1" w:themeFillShade="BF"/>
        <w:spacing w:line="360" w:lineRule="auto"/>
        <w:jc w:val="center"/>
        <w:rPr>
          <w:rFonts w:ascii="Arial" w:hAnsi="Arial" w:cs="Arial"/>
        </w:rPr>
      </w:pPr>
      <w:r w:rsidRPr="00B44014">
        <w:rPr>
          <w:rStyle w:val="Strong"/>
          <w:rFonts w:ascii="Arial" w:eastAsiaTheme="majorEastAsia" w:hAnsi="Arial" w:cs="Arial"/>
        </w:rPr>
        <w:lastRenderedPageBreak/>
        <w:t>Digital Transformation Recommendations</w:t>
      </w:r>
    </w:p>
    <w:p w14:paraId="5A85A796" w14:textId="77777777" w:rsidR="00184873" w:rsidRPr="00B44014" w:rsidRDefault="00184873" w:rsidP="00B44014">
      <w:pPr>
        <w:pStyle w:val="NormalWeb"/>
        <w:spacing w:line="360" w:lineRule="auto"/>
        <w:jc w:val="both"/>
        <w:rPr>
          <w:rFonts w:ascii="Arial" w:hAnsi="Arial" w:cs="Arial"/>
        </w:rPr>
      </w:pPr>
      <w:r w:rsidRPr="00B44014">
        <w:rPr>
          <w:rFonts w:ascii="Arial" w:hAnsi="Arial" w:cs="Arial"/>
        </w:rPr>
        <w:t>To fully capitalise on the benefits of digital transformation, Novotel Birmingham Broad Street should consider implementing the following technologies:</w:t>
      </w:r>
    </w:p>
    <w:p w14:paraId="547AFB95" w14:textId="77777777" w:rsidR="00184873" w:rsidRPr="00B44014" w:rsidRDefault="00184873" w:rsidP="00B44014">
      <w:pPr>
        <w:pStyle w:val="NormalWeb"/>
        <w:spacing w:line="360" w:lineRule="auto"/>
        <w:ind w:left="720"/>
        <w:jc w:val="both"/>
        <w:rPr>
          <w:rFonts w:ascii="Arial" w:hAnsi="Arial" w:cs="Arial"/>
        </w:rPr>
      </w:pPr>
      <w:r w:rsidRPr="00B44014">
        <w:rPr>
          <w:rStyle w:val="Strong"/>
          <w:rFonts w:ascii="Arial" w:eastAsiaTheme="majorEastAsia" w:hAnsi="Arial" w:cs="Arial"/>
        </w:rPr>
        <w:t>Mobile Check-ins and Digital Keys</w:t>
      </w:r>
      <w:r w:rsidRPr="00B44014">
        <w:rPr>
          <w:rFonts w:ascii="Arial" w:hAnsi="Arial" w:cs="Arial"/>
        </w:rPr>
        <w:t>: Implement mobile check-ins and digital room keys to offer a seamless, contactless guest experience. With mobile check-ins, guests can avoid queues at the front desk and gain direct access to their rooms via their smartphones. This will improve guest convenience and align the hotel with modern expectations for contactless services, especially in the post-pandemic travel environment (</w:t>
      </w:r>
      <w:proofErr w:type="spellStart"/>
      <w:r w:rsidRPr="00B44014">
        <w:rPr>
          <w:rFonts w:ascii="Arial" w:hAnsi="Arial" w:cs="Arial"/>
        </w:rPr>
        <w:t>Buhalis</w:t>
      </w:r>
      <w:proofErr w:type="spellEnd"/>
      <w:r w:rsidRPr="00B44014">
        <w:rPr>
          <w:rFonts w:ascii="Arial" w:hAnsi="Arial" w:cs="Arial"/>
        </w:rPr>
        <w:t xml:space="preserve"> &amp; </w:t>
      </w:r>
      <w:proofErr w:type="spellStart"/>
      <w:r w:rsidRPr="00B44014">
        <w:rPr>
          <w:rFonts w:ascii="Arial" w:hAnsi="Arial" w:cs="Arial"/>
        </w:rPr>
        <w:t>Amaranggana</w:t>
      </w:r>
      <w:proofErr w:type="spellEnd"/>
      <w:r w:rsidRPr="00B44014">
        <w:rPr>
          <w:rFonts w:ascii="Arial" w:hAnsi="Arial" w:cs="Arial"/>
        </w:rPr>
        <w:t>, 2015).</w:t>
      </w:r>
    </w:p>
    <w:p w14:paraId="0D127805" w14:textId="4C4FB963" w:rsidR="00184873" w:rsidRPr="00B44014" w:rsidRDefault="00184873" w:rsidP="00B44014">
      <w:pPr>
        <w:pStyle w:val="NormalWeb"/>
        <w:spacing w:line="360" w:lineRule="auto"/>
        <w:ind w:left="720"/>
        <w:jc w:val="both"/>
        <w:rPr>
          <w:rFonts w:ascii="Arial" w:hAnsi="Arial" w:cs="Arial"/>
        </w:rPr>
      </w:pPr>
      <w:r w:rsidRPr="00B44014">
        <w:rPr>
          <w:rStyle w:val="Strong"/>
          <w:rFonts w:ascii="Arial" w:eastAsiaTheme="majorEastAsia" w:hAnsi="Arial" w:cs="Arial"/>
        </w:rPr>
        <w:t>Real-time Feedback Systems</w:t>
      </w:r>
      <w:r w:rsidRPr="00B44014">
        <w:rPr>
          <w:rFonts w:ascii="Arial" w:hAnsi="Arial" w:cs="Arial"/>
        </w:rPr>
        <w:t>: Develop real-time feedback systems, such as post-check-in surveys sent via mobile devices, to gather and respond to guest concerns immediately. These systems allow the hotel to address any issues during the guest’s stay, improving satisfaction and enabling proactive service recovery (</w:t>
      </w:r>
      <w:proofErr w:type="spellStart"/>
      <w:r w:rsidRPr="00B44014">
        <w:rPr>
          <w:rFonts w:ascii="Arial" w:hAnsi="Arial" w:cs="Arial"/>
        </w:rPr>
        <w:t>Neuhofer</w:t>
      </w:r>
      <w:proofErr w:type="spellEnd"/>
      <w:r w:rsidRPr="00B44014">
        <w:rPr>
          <w:rFonts w:ascii="Arial" w:hAnsi="Arial" w:cs="Arial"/>
        </w:rPr>
        <w:t xml:space="preserve"> et al, 2015).</w:t>
      </w:r>
    </w:p>
    <w:p w14:paraId="18931915" w14:textId="77777777" w:rsidR="00184873" w:rsidRPr="00B44014" w:rsidRDefault="00184873" w:rsidP="00B44014">
      <w:pPr>
        <w:pStyle w:val="NormalWeb"/>
        <w:spacing w:line="360" w:lineRule="auto"/>
        <w:ind w:left="720"/>
        <w:jc w:val="both"/>
        <w:rPr>
          <w:rFonts w:ascii="Arial" w:hAnsi="Arial" w:cs="Arial"/>
        </w:rPr>
      </w:pPr>
      <w:r w:rsidRPr="00B44014">
        <w:rPr>
          <w:rStyle w:val="Strong"/>
          <w:rFonts w:ascii="Arial" w:eastAsiaTheme="majorEastAsia" w:hAnsi="Arial" w:cs="Arial"/>
        </w:rPr>
        <w:t>Data Analytics for Personalisation</w:t>
      </w:r>
      <w:r w:rsidRPr="00B44014">
        <w:rPr>
          <w:rFonts w:ascii="Arial" w:hAnsi="Arial" w:cs="Arial"/>
        </w:rPr>
        <w:t>: Invest in data analytics tools to personalise guest experiences. By utilising guest data from previous stays and preferences, the hotel can offer tailored services, such as room preferences and personalised promotions. This will not only increase guest loyalty but also drive repeat bookings, as personalisation has been shown to significantly enhance guest satisfaction (Walker, 2017).</w:t>
      </w:r>
    </w:p>
    <w:p w14:paraId="5E35F61F" w14:textId="77777777" w:rsidR="00184873" w:rsidRPr="00B44014" w:rsidRDefault="00184873" w:rsidP="00B44014">
      <w:pPr>
        <w:pStyle w:val="NormalWeb"/>
        <w:spacing w:line="360" w:lineRule="auto"/>
        <w:ind w:left="720"/>
        <w:jc w:val="both"/>
        <w:rPr>
          <w:rFonts w:ascii="Arial" w:hAnsi="Arial" w:cs="Arial"/>
        </w:rPr>
      </w:pPr>
      <w:r w:rsidRPr="00B44014">
        <w:rPr>
          <w:rStyle w:val="Strong"/>
          <w:rFonts w:ascii="Arial" w:eastAsiaTheme="majorEastAsia" w:hAnsi="Arial" w:cs="Arial"/>
        </w:rPr>
        <w:t>Automation for Efficiency</w:t>
      </w:r>
      <w:r w:rsidRPr="00B44014">
        <w:rPr>
          <w:rFonts w:ascii="Arial" w:hAnsi="Arial" w:cs="Arial"/>
        </w:rPr>
        <w:t>: Explore automation technologies, such as AI chatbots for guest inquiries and automated housekeeping management systems, to reduce labour costs and improve operational efficiency. Automation can streamline services, ensure faster response times, and allow staff to focus on providing high-touch, personalised services that enhance the guest experience (Sigala, 2018).</w:t>
      </w:r>
    </w:p>
    <w:p w14:paraId="572FE5A4" w14:textId="77777777" w:rsidR="00184873" w:rsidRPr="00B44014" w:rsidRDefault="00184873" w:rsidP="00B44014">
      <w:pPr>
        <w:pStyle w:val="NormalWeb"/>
        <w:spacing w:line="360" w:lineRule="auto"/>
        <w:jc w:val="both"/>
        <w:rPr>
          <w:rFonts w:ascii="Arial" w:hAnsi="Arial" w:cs="Arial"/>
        </w:rPr>
      </w:pPr>
      <w:r w:rsidRPr="00B44014">
        <w:rPr>
          <w:rFonts w:ascii="Arial" w:hAnsi="Arial" w:cs="Arial"/>
        </w:rPr>
        <w:t xml:space="preserve">By integrating these digital technologies, Novotel Birmingham Broad Street can enhance its competitiveness in the market, improve operational efficiency, and offer a guest experience that meets the evolving expectations of modern travellers. As digital </w:t>
      </w:r>
      <w:r w:rsidRPr="00B44014">
        <w:rPr>
          <w:rFonts w:ascii="Arial" w:hAnsi="Arial" w:cs="Arial"/>
        </w:rPr>
        <w:lastRenderedPageBreak/>
        <w:t>transformation continues to shape the future of hospitality, it is essential for mid-scale hotels to adopt these innovations to remain competitive and align with industry trends.</w:t>
      </w:r>
    </w:p>
    <w:p w14:paraId="06F207B6" w14:textId="461E133D" w:rsidR="009948B3" w:rsidRPr="00B44014" w:rsidRDefault="009948B3" w:rsidP="00B44014">
      <w:pPr>
        <w:shd w:val="clear" w:color="auto" w:fill="BFBFBF" w:themeFill="background1" w:themeFillShade="BF"/>
        <w:spacing w:line="360" w:lineRule="auto"/>
        <w:jc w:val="center"/>
        <w:rPr>
          <w:rFonts w:ascii="Arial" w:hAnsi="Arial" w:cs="Arial"/>
          <w:sz w:val="24"/>
          <w:szCs w:val="24"/>
        </w:rPr>
      </w:pPr>
      <w:r w:rsidRPr="00B44014">
        <w:rPr>
          <w:rFonts w:ascii="Arial" w:hAnsi="Arial" w:cs="Arial"/>
          <w:b/>
          <w:bCs/>
          <w:sz w:val="24"/>
          <w:szCs w:val="24"/>
        </w:rPr>
        <w:t>Combining Sustainability and Digital Transformation</w:t>
      </w:r>
    </w:p>
    <w:p w14:paraId="666BDE6F" w14:textId="77777777" w:rsidR="00B44014" w:rsidRDefault="00B44014" w:rsidP="00B44014">
      <w:pPr>
        <w:spacing w:line="360" w:lineRule="auto"/>
        <w:jc w:val="both"/>
        <w:rPr>
          <w:rFonts w:ascii="Arial" w:hAnsi="Arial" w:cs="Arial"/>
          <w:sz w:val="24"/>
          <w:szCs w:val="24"/>
        </w:rPr>
      </w:pPr>
    </w:p>
    <w:p w14:paraId="0E1E7742" w14:textId="00E82F51" w:rsidR="009948B3" w:rsidRDefault="009948B3" w:rsidP="00B44014">
      <w:pPr>
        <w:spacing w:line="360" w:lineRule="auto"/>
        <w:jc w:val="both"/>
        <w:rPr>
          <w:rFonts w:ascii="Arial" w:hAnsi="Arial" w:cs="Arial"/>
          <w:sz w:val="24"/>
          <w:szCs w:val="24"/>
        </w:rPr>
      </w:pPr>
      <w:r w:rsidRPr="00B44014">
        <w:rPr>
          <w:rFonts w:ascii="Arial" w:hAnsi="Arial" w:cs="Arial"/>
          <w:sz w:val="24"/>
          <w:szCs w:val="24"/>
        </w:rPr>
        <w:t>The integration of sustainability and digital transformation presents significant opportunities for hotels. Research suggests that digital tools can support sustainability by enabling real-time monitoring of energy consumption and water use, as well as enhancing guest engagement in eco-friendly practices (Legrand et al, 2016). Novotel Birmingham Broad Street has yet to fully exploit these synergies.</w:t>
      </w:r>
    </w:p>
    <w:p w14:paraId="0A828071" w14:textId="77777777" w:rsidR="00B44014" w:rsidRPr="00B44014" w:rsidRDefault="00B44014" w:rsidP="00B44014">
      <w:pPr>
        <w:spacing w:line="360" w:lineRule="auto"/>
        <w:jc w:val="both"/>
        <w:rPr>
          <w:rFonts w:ascii="Arial" w:hAnsi="Arial" w:cs="Arial"/>
          <w:sz w:val="24"/>
          <w:szCs w:val="24"/>
        </w:rPr>
      </w:pPr>
    </w:p>
    <w:p w14:paraId="41D1E3E9" w14:textId="77777777" w:rsidR="009948B3" w:rsidRPr="00B44014" w:rsidRDefault="009948B3" w:rsidP="00B44014">
      <w:pPr>
        <w:shd w:val="clear" w:color="auto" w:fill="BFBFBF" w:themeFill="background1" w:themeFillShade="BF"/>
        <w:spacing w:line="360" w:lineRule="auto"/>
        <w:jc w:val="center"/>
        <w:rPr>
          <w:rFonts w:ascii="Arial" w:hAnsi="Arial" w:cs="Arial"/>
          <w:sz w:val="24"/>
          <w:szCs w:val="24"/>
        </w:rPr>
      </w:pPr>
      <w:r w:rsidRPr="00B44014">
        <w:rPr>
          <w:rFonts w:ascii="Arial" w:hAnsi="Arial" w:cs="Arial"/>
          <w:b/>
          <w:bCs/>
          <w:sz w:val="24"/>
          <w:szCs w:val="24"/>
        </w:rPr>
        <w:t>Sustainability and Digital Transformation Combined Recommendations</w:t>
      </w:r>
    </w:p>
    <w:p w14:paraId="2DC073A1" w14:textId="77777777" w:rsidR="00B44014" w:rsidRDefault="00B44014" w:rsidP="00B44014">
      <w:pPr>
        <w:spacing w:line="360" w:lineRule="auto"/>
        <w:ind w:left="720"/>
        <w:jc w:val="both"/>
        <w:rPr>
          <w:rFonts w:ascii="Arial" w:hAnsi="Arial" w:cs="Arial"/>
          <w:b/>
          <w:bCs/>
          <w:sz w:val="24"/>
          <w:szCs w:val="24"/>
        </w:rPr>
      </w:pPr>
    </w:p>
    <w:p w14:paraId="2C213FAE" w14:textId="3C2D37BF" w:rsidR="009948B3" w:rsidRPr="00B44014" w:rsidRDefault="009948B3" w:rsidP="00B44014">
      <w:pPr>
        <w:spacing w:line="360" w:lineRule="auto"/>
        <w:ind w:left="720"/>
        <w:jc w:val="both"/>
        <w:rPr>
          <w:rFonts w:ascii="Arial" w:hAnsi="Arial" w:cs="Arial"/>
          <w:sz w:val="24"/>
          <w:szCs w:val="24"/>
        </w:rPr>
      </w:pPr>
      <w:r w:rsidRPr="00B44014">
        <w:rPr>
          <w:rFonts w:ascii="Arial" w:hAnsi="Arial" w:cs="Arial"/>
          <w:b/>
          <w:bCs/>
          <w:sz w:val="24"/>
          <w:szCs w:val="24"/>
        </w:rPr>
        <w:t>Energy Monitoring Systems</w:t>
      </w:r>
      <w:r w:rsidRPr="00B44014">
        <w:rPr>
          <w:rFonts w:ascii="Arial" w:hAnsi="Arial" w:cs="Arial"/>
          <w:sz w:val="24"/>
          <w:szCs w:val="24"/>
        </w:rPr>
        <w:t>: Install energy monitoring systems to track and reduce energy consumption, aligning with sustainability goals (Legrand et al., 2016).</w:t>
      </w:r>
    </w:p>
    <w:p w14:paraId="1294CE7B" w14:textId="77777777" w:rsidR="009948B3" w:rsidRPr="00B44014" w:rsidRDefault="009948B3" w:rsidP="00B44014">
      <w:pPr>
        <w:spacing w:line="360" w:lineRule="auto"/>
        <w:ind w:left="720"/>
        <w:jc w:val="both"/>
        <w:rPr>
          <w:rFonts w:ascii="Arial" w:hAnsi="Arial" w:cs="Arial"/>
          <w:sz w:val="24"/>
          <w:szCs w:val="24"/>
        </w:rPr>
      </w:pPr>
      <w:r w:rsidRPr="00B44014">
        <w:rPr>
          <w:rFonts w:ascii="Arial" w:hAnsi="Arial" w:cs="Arial"/>
          <w:b/>
          <w:bCs/>
          <w:sz w:val="24"/>
          <w:szCs w:val="24"/>
        </w:rPr>
        <w:t>Guest Engagement through Apps</w:t>
      </w:r>
      <w:r w:rsidRPr="00B44014">
        <w:rPr>
          <w:rFonts w:ascii="Arial" w:hAnsi="Arial" w:cs="Arial"/>
          <w:sz w:val="24"/>
          <w:szCs w:val="24"/>
        </w:rPr>
        <w:t>: Develop a mobile app that allows guests to engage with the hotel’s sustainability initiatives, providing information on how to reduce their environmental impact during their stay (Sigala, 2018).</w:t>
      </w:r>
    </w:p>
    <w:p w14:paraId="71C1F71C" w14:textId="77777777" w:rsidR="009948B3" w:rsidRDefault="009948B3" w:rsidP="00B44014">
      <w:pPr>
        <w:spacing w:line="360" w:lineRule="auto"/>
        <w:ind w:left="720"/>
        <w:jc w:val="both"/>
        <w:rPr>
          <w:rFonts w:ascii="Arial" w:hAnsi="Arial" w:cs="Arial"/>
          <w:sz w:val="24"/>
          <w:szCs w:val="24"/>
        </w:rPr>
      </w:pPr>
      <w:r w:rsidRPr="00B44014">
        <w:rPr>
          <w:rFonts w:ascii="Arial" w:hAnsi="Arial" w:cs="Arial"/>
          <w:b/>
          <w:bCs/>
          <w:sz w:val="24"/>
          <w:szCs w:val="24"/>
        </w:rPr>
        <w:t>Digital Receipts</w:t>
      </w:r>
      <w:r w:rsidRPr="00B44014">
        <w:rPr>
          <w:rFonts w:ascii="Arial" w:hAnsi="Arial" w:cs="Arial"/>
          <w:sz w:val="24"/>
          <w:szCs w:val="24"/>
        </w:rPr>
        <w:t>: Promote the use of digital receipts and other paperless solutions to reduce waste and improve guest convenience (Goldstein et al., 2008).</w:t>
      </w:r>
    </w:p>
    <w:p w14:paraId="73DEC71A" w14:textId="77777777" w:rsidR="00B44014" w:rsidRPr="00B44014" w:rsidRDefault="00B44014" w:rsidP="00B44014">
      <w:pPr>
        <w:spacing w:line="360" w:lineRule="auto"/>
        <w:ind w:left="720"/>
        <w:jc w:val="both"/>
        <w:rPr>
          <w:rFonts w:ascii="Arial" w:hAnsi="Arial" w:cs="Arial"/>
          <w:sz w:val="24"/>
          <w:szCs w:val="24"/>
        </w:rPr>
      </w:pPr>
    </w:p>
    <w:p w14:paraId="17FDFCD1" w14:textId="77777777" w:rsidR="009948B3" w:rsidRPr="00B44014" w:rsidRDefault="009948B3" w:rsidP="00B44014">
      <w:pPr>
        <w:shd w:val="clear" w:color="auto" w:fill="BFBFBF" w:themeFill="background1" w:themeFillShade="BF"/>
        <w:spacing w:line="360" w:lineRule="auto"/>
        <w:jc w:val="center"/>
        <w:rPr>
          <w:rFonts w:ascii="Arial" w:hAnsi="Arial" w:cs="Arial"/>
          <w:sz w:val="24"/>
          <w:szCs w:val="24"/>
        </w:rPr>
      </w:pPr>
      <w:r w:rsidRPr="00B44014">
        <w:rPr>
          <w:rFonts w:ascii="Arial" w:hAnsi="Arial" w:cs="Arial"/>
          <w:b/>
          <w:bCs/>
          <w:sz w:val="24"/>
          <w:szCs w:val="24"/>
        </w:rPr>
        <w:t>Conclusions and Recommendations</w:t>
      </w:r>
    </w:p>
    <w:p w14:paraId="3ED1514A" w14:textId="77777777" w:rsidR="00B44014" w:rsidRPr="00B44014" w:rsidRDefault="00B44014" w:rsidP="007A1F04">
      <w:pPr>
        <w:spacing w:line="360" w:lineRule="auto"/>
        <w:ind w:left="720"/>
        <w:jc w:val="both"/>
        <w:rPr>
          <w:rFonts w:ascii="Arial" w:hAnsi="Arial" w:cs="Arial"/>
          <w:sz w:val="24"/>
          <w:szCs w:val="24"/>
        </w:rPr>
      </w:pPr>
    </w:p>
    <w:p w14:paraId="621239C9" w14:textId="4B20A7C7" w:rsidR="009948B3" w:rsidRPr="00B44014" w:rsidRDefault="009948B3" w:rsidP="00B44014">
      <w:pPr>
        <w:numPr>
          <w:ilvl w:val="0"/>
          <w:numId w:val="9"/>
        </w:numPr>
        <w:spacing w:line="360" w:lineRule="auto"/>
        <w:jc w:val="both"/>
        <w:rPr>
          <w:rFonts w:ascii="Arial" w:hAnsi="Arial" w:cs="Arial"/>
          <w:sz w:val="24"/>
          <w:szCs w:val="24"/>
        </w:rPr>
      </w:pPr>
      <w:r w:rsidRPr="00B44014">
        <w:rPr>
          <w:rFonts w:ascii="Arial" w:hAnsi="Arial" w:cs="Arial"/>
          <w:b/>
          <w:bCs/>
          <w:sz w:val="24"/>
          <w:szCs w:val="24"/>
        </w:rPr>
        <w:t>Sustainability</w:t>
      </w:r>
      <w:r w:rsidRPr="00B44014">
        <w:rPr>
          <w:rFonts w:ascii="Arial" w:hAnsi="Arial" w:cs="Arial"/>
          <w:sz w:val="24"/>
          <w:szCs w:val="24"/>
        </w:rPr>
        <w:t>:</w:t>
      </w:r>
    </w:p>
    <w:p w14:paraId="703FB294" w14:textId="77777777" w:rsidR="009948B3" w:rsidRPr="00B44014" w:rsidRDefault="009948B3" w:rsidP="00B44014">
      <w:pPr>
        <w:numPr>
          <w:ilvl w:val="1"/>
          <w:numId w:val="9"/>
        </w:numPr>
        <w:spacing w:line="360" w:lineRule="auto"/>
        <w:jc w:val="both"/>
        <w:rPr>
          <w:rFonts w:ascii="Arial" w:hAnsi="Arial" w:cs="Arial"/>
          <w:sz w:val="24"/>
          <w:szCs w:val="24"/>
        </w:rPr>
      </w:pPr>
      <w:r w:rsidRPr="00B44014">
        <w:rPr>
          <w:rFonts w:ascii="Arial" w:hAnsi="Arial" w:cs="Arial"/>
          <w:sz w:val="24"/>
          <w:szCs w:val="24"/>
        </w:rPr>
        <w:t xml:space="preserve">Novotel Birmingham Broad Street has implemented sustainability initiatives through Accor’s Planet 21 programme, but these efforts could </w:t>
      </w:r>
      <w:r w:rsidRPr="00B44014">
        <w:rPr>
          <w:rFonts w:ascii="Arial" w:hAnsi="Arial" w:cs="Arial"/>
          <w:sz w:val="24"/>
          <w:szCs w:val="24"/>
        </w:rPr>
        <w:lastRenderedPageBreak/>
        <w:t>be expanded to engage guests more effectively and improve food waste management.</w:t>
      </w:r>
    </w:p>
    <w:p w14:paraId="56B2BA72" w14:textId="1F0E9055" w:rsidR="009948B3" w:rsidRPr="00B44014" w:rsidRDefault="009948B3" w:rsidP="00B44014">
      <w:pPr>
        <w:numPr>
          <w:ilvl w:val="1"/>
          <w:numId w:val="9"/>
        </w:numPr>
        <w:spacing w:line="360" w:lineRule="auto"/>
        <w:jc w:val="both"/>
        <w:rPr>
          <w:rFonts w:ascii="Arial" w:hAnsi="Arial" w:cs="Arial"/>
          <w:sz w:val="24"/>
          <w:szCs w:val="24"/>
        </w:rPr>
      </w:pPr>
      <w:r w:rsidRPr="00B44014">
        <w:rPr>
          <w:rFonts w:ascii="Arial" w:hAnsi="Arial" w:cs="Arial"/>
          <w:sz w:val="24"/>
          <w:szCs w:val="24"/>
        </w:rPr>
        <w:t>The hotel has adopted basic energy-saving measures but lacks the use of advanced digital technologies to monitor and reduce energy consumption. Research indicates that digital tools can enhance sustainability efforts (Legrand et al, 2016).</w:t>
      </w:r>
    </w:p>
    <w:p w14:paraId="21A789CC" w14:textId="77777777" w:rsidR="009948B3" w:rsidRPr="00B44014" w:rsidRDefault="009948B3" w:rsidP="00B44014">
      <w:pPr>
        <w:numPr>
          <w:ilvl w:val="1"/>
          <w:numId w:val="9"/>
        </w:numPr>
        <w:spacing w:line="360" w:lineRule="auto"/>
        <w:jc w:val="both"/>
        <w:rPr>
          <w:rFonts w:ascii="Arial" w:hAnsi="Arial" w:cs="Arial"/>
          <w:sz w:val="24"/>
          <w:szCs w:val="24"/>
        </w:rPr>
      </w:pPr>
      <w:r w:rsidRPr="00B44014">
        <w:rPr>
          <w:rFonts w:ascii="Arial" w:hAnsi="Arial" w:cs="Arial"/>
          <w:sz w:val="24"/>
          <w:szCs w:val="24"/>
        </w:rPr>
        <w:t>More emphasis should be placed on sourcing local food to reduce transportation emissions and meet consumer demand for sustainable dining experiences.</w:t>
      </w:r>
    </w:p>
    <w:p w14:paraId="335E1D8B" w14:textId="77777777" w:rsidR="009948B3" w:rsidRPr="00B44014" w:rsidRDefault="009948B3" w:rsidP="00B44014">
      <w:pPr>
        <w:numPr>
          <w:ilvl w:val="0"/>
          <w:numId w:val="9"/>
        </w:numPr>
        <w:spacing w:line="360" w:lineRule="auto"/>
        <w:jc w:val="both"/>
        <w:rPr>
          <w:rFonts w:ascii="Arial" w:hAnsi="Arial" w:cs="Arial"/>
          <w:sz w:val="24"/>
          <w:szCs w:val="24"/>
        </w:rPr>
      </w:pPr>
      <w:r w:rsidRPr="00B44014">
        <w:rPr>
          <w:rFonts w:ascii="Arial" w:hAnsi="Arial" w:cs="Arial"/>
          <w:b/>
          <w:bCs/>
          <w:sz w:val="24"/>
          <w:szCs w:val="24"/>
        </w:rPr>
        <w:t>Digital Transformation</w:t>
      </w:r>
      <w:r w:rsidRPr="00B44014">
        <w:rPr>
          <w:rFonts w:ascii="Arial" w:hAnsi="Arial" w:cs="Arial"/>
          <w:sz w:val="24"/>
          <w:szCs w:val="24"/>
        </w:rPr>
        <w:t>:</w:t>
      </w:r>
    </w:p>
    <w:p w14:paraId="3CA02D72" w14:textId="77777777" w:rsidR="009948B3" w:rsidRPr="00B44014" w:rsidRDefault="009948B3" w:rsidP="00B44014">
      <w:pPr>
        <w:numPr>
          <w:ilvl w:val="1"/>
          <w:numId w:val="9"/>
        </w:numPr>
        <w:spacing w:line="360" w:lineRule="auto"/>
        <w:jc w:val="both"/>
        <w:rPr>
          <w:rFonts w:ascii="Arial" w:hAnsi="Arial" w:cs="Arial"/>
          <w:sz w:val="24"/>
          <w:szCs w:val="24"/>
        </w:rPr>
      </w:pPr>
      <w:r w:rsidRPr="00B44014">
        <w:rPr>
          <w:rFonts w:ascii="Arial" w:hAnsi="Arial" w:cs="Arial"/>
          <w:sz w:val="24"/>
          <w:szCs w:val="24"/>
        </w:rPr>
        <w:t>Novotel Birmingham Broad Street is at an early stage in its digital transformation journey. While the hotel uses online booking systems, more advanced technologies such as mobile check-ins and personalised services are not yet fully integrated (</w:t>
      </w:r>
      <w:proofErr w:type="spellStart"/>
      <w:r w:rsidRPr="00B44014">
        <w:rPr>
          <w:rFonts w:ascii="Arial" w:hAnsi="Arial" w:cs="Arial"/>
          <w:sz w:val="24"/>
          <w:szCs w:val="24"/>
        </w:rPr>
        <w:t>Buhalis</w:t>
      </w:r>
      <w:proofErr w:type="spellEnd"/>
      <w:r w:rsidRPr="00B44014">
        <w:rPr>
          <w:rFonts w:ascii="Arial" w:hAnsi="Arial" w:cs="Arial"/>
          <w:sz w:val="24"/>
          <w:szCs w:val="24"/>
        </w:rPr>
        <w:t xml:space="preserve"> &amp; </w:t>
      </w:r>
      <w:proofErr w:type="spellStart"/>
      <w:r w:rsidRPr="00B44014">
        <w:rPr>
          <w:rFonts w:ascii="Arial" w:hAnsi="Arial" w:cs="Arial"/>
          <w:sz w:val="24"/>
          <w:szCs w:val="24"/>
        </w:rPr>
        <w:t>Amaranggana</w:t>
      </w:r>
      <w:proofErr w:type="spellEnd"/>
      <w:r w:rsidRPr="00B44014">
        <w:rPr>
          <w:rFonts w:ascii="Arial" w:hAnsi="Arial" w:cs="Arial"/>
          <w:sz w:val="24"/>
          <w:szCs w:val="24"/>
        </w:rPr>
        <w:t>, 2015).</w:t>
      </w:r>
    </w:p>
    <w:p w14:paraId="67FC40FC" w14:textId="77777777" w:rsidR="009948B3" w:rsidRDefault="009948B3" w:rsidP="00B44014">
      <w:pPr>
        <w:numPr>
          <w:ilvl w:val="1"/>
          <w:numId w:val="9"/>
        </w:numPr>
        <w:spacing w:line="360" w:lineRule="auto"/>
        <w:jc w:val="both"/>
        <w:rPr>
          <w:rFonts w:ascii="Arial" w:hAnsi="Arial" w:cs="Arial"/>
          <w:sz w:val="24"/>
          <w:szCs w:val="24"/>
        </w:rPr>
      </w:pPr>
      <w:r w:rsidRPr="00B44014">
        <w:rPr>
          <w:rFonts w:ascii="Arial" w:hAnsi="Arial" w:cs="Arial"/>
          <w:sz w:val="24"/>
          <w:szCs w:val="24"/>
        </w:rPr>
        <w:t>The use of data analytics and real-time feedback tools could improve guest satisfaction and loyalty. Research highlights the importance of personalisation in driving repeat business (Walker, 2017).</w:t>
      </w:r>
    </w:p>
    <w:p w14:paraId="5A256FC7" w14:textId="77777777" w:rsidR="00B44014" w:rsidRPr="00B44014" w:rsidRDefault="00B44014" w:rsidP="00B44014">
      <w:pPr>
        <w:spacing w:line="360" w:lineRule="auto"/>
        <w:ind w:left="1440"/>
        <w:jc w:val="both"/>
        <w:rPr>
          <w:rFonts w:ascii="Arial" w:hAnsi="Arial" w:cs="Arial"/>
          <w:sz w:val="24"/>
          <w:szCs w:val="24"/>
        </w:rPr>
      </w:pPr>
    </w:p>
    <w:p w14:paraId="5355E3D4" w14:textId="77777777" w:rsidR="009948B3" w:rsidRPr="00B44014" w:rsidRDefault="009948B3" w:rsidP="00B44014">
      <w:pPr>
        <w:shd w:val="clear" w:color="auto" w:fill="BFBFBF" w:themeFill="background1" w:themeFillShade="BF"/>
        <w:spacing w:line="360" w:lineRule="auto"/>
        <w:jc w:val="both"/>
        <w:rPr>
          <w:rFonts w:ascii="Arial" w:hAnsi="Arial" w:cs="Arial"/>
          <w:sz w:val="24"/>
          <w:szCs w:val="24"/>
        </w:rPr>
      </w:pPr>
      <w:r w:rsidRPr="00B44014">
        <w:rPr>
          <w:rFonts w:ascii="Arial" w:hAnsi="Arial" w:cs="Arial"/>
          <w:b/>
          <w:bCs/>
          <w:sz w:val="24"/>
          <w:szCs w:val="24"/>
        </w:rPr>
        <w:t>Recommendations</w:t>
      </w:r>
    </w:p>
    <w:p w14:paraId="21122584" w14:textId="77777777" w:rsidR="009948B3" w:rsidRPr="00B44014" w:rsidRDefault="009948B3" w:rsidP="00B44014">
      <w:pPr>
        <w:numPr>
          <w:ilvl w:val="0"/>
          <w:numId w:val="10"/>
        </w:numPr>
        <w:spacing w:line="360" w:lineRule="auto"/>
        <w:jc w:val="both"/>
        <w:rPr>
          <w:rFonts w:ascii="Arial" w:hAnsi="Arial" w:cs="Arial"/>
          <w:sz w:val="24"/>
          <w:szCs w:val="24"/>
        </w:rPr>
      </w:pPr>
      <w:r w:rsidRPr="00B44014">
        <w:rPr>
          <w:rFonts w:ascii="Arial" w:hAnsi="Arial" w:cs="Arial"/>
          <w:b/>
          <w:bCs/>
          <w:sz w:val="24"/>
          <w:szCs w:val="24"/>
        </w:rPr>
        <w:t>Sustainability</w:t>
      </w:r>
      <w:r w:rsidRPr="00B44014">
        <w:rPr>
          <w:rFonts w:ascii="Arial" w:hAnsi="Arial" w:cs="Arial"/>
          <w:sz w:val="24"/>
          <w:szCs w:val="24"/>
        </w:rPr>
        <w:t>:</w:t>
      </w:r>
    </w:p>
    <w:p w14:paraId="50360933" w14:textId="77777777" w:rsidR="009948B3" w:rsidRPr="00B44014" w:rsidRDefault="009948B3" w:rsidP="00B44014">
      <w:pPr>
        <w:numPr>
          <w:ilvl w:val="1"/>
          <w:numId w:val="10"/>
        </w:numPr>
        <w:spacing w:line="360" w:lineRule="auto"/>
        <w:jc w:val="both"/>
        <w:rPr>
          <w:rFonts w:ascii="Arial" w:hAnsi="Arial" w:cs="Arial"/>
          <w:sz w:val="24"/>
          <w:szCs w:val="24"/>
        </w:rPr>
      </w:pPr>
      <w:r w:rsidRPr="00B44014">
        <w:rPr>
          <w:rFonts w:ascii="Arial" w:hAnsi="Arial" w:cs="Arial"/>
          <w:sz w:val="24"/>
          <w:szCs w:val="24"/>
        </w:rPr>
        <w:t>Actively engage guests in sustainability initiatives through in-room messaging and mobile platforms to improve awareness and participation.</w:t>
      </w:r>
    </w:p>
    <w:p w14:paraId="440BD7F9" w14:textId="77777777" w:rsidR="009948B3" w:rsidRPr="00B44014" w:rsidRDefault="009948B3" w:rsidP="00B44014">
      <w:pPr>
        <w:numPr>
          <w:ilvl w:val="1"/>
          <w:numId w:val="10"/>
        </w:numPr>
        <w:spacing w:line="360" w:lineRule="auto"/>
        <w:jc w:val="both"/>
        <w:rPr>
          <w:rFonts w:ascii="Arial" w:hAnsi="Arial" w:cs="Arial"/>
          <w:sz w:val="24"/>
          <w:szCs w:val="24"/>
        </w:rPr>
      </w:pPr>
      <w:r w:rsidRPr="00B44014">
        <w:rPr>
          <w:rFonts w:ascii="Arial" w:hAnsi="Arial" w:cs="Arial"/>
          <w:sz w:val="24"/>
          <w:szCs w:val="24"/>
        </w:rPr>
        <w:t>Implement comprehensive food waste management practices, including composting and partnerships with local food banks, to reduce the hotel’s environmental impact.</w:t>
      </w:r>
    </w:p>
    <w:p w14:paraId="15693B42" w14:textId="77777777" w:rsidR="009948B3" w:rsidRDefault="009948B3" w:rsidP="00B44014">
      <w:pPr>
        <w:numPr>
          <w:ilvl w:val="1"/>
          <w:numId w:val="10"/>
        </w:numPr>
        <w:spacing w:line="360" w:lineRule="auto"/>
        <w:jc w:val="both"/>
        <w:rPr>
          <w:rFonts w:ascii="Arial" w:hAnsi="Arial" w:cs="Arial"/>
          <w:sz w:val="24"/>
          <w:szCs w:val="24"/>
        </w:rPr>
      </w:pPr>
      <w:r w:rsidRPr="00B44014">
        <w:rPr>
          <w:rFonts w:ascii="Arial" w:hAnsi="Arial" w:cs="Arial"/>
          <w:sz w:val="24"/>
          <w:szCs w:val="24"/>
        </w:rPr>
        <w:t>Increase the use of locally sourced ingredients in the hotel’s restaurant to support local economies and reduce carbon emissions (Jones &amp; Comfort, 2019).</w:t>
      </w:r>
    </w:p>
    <w:p w14:paraId="0C011B0D" w14:textId="77777777" w:rsidR="00B44014" w:rsidRDefault="00B44014" w:rsidP="00B44014">
      <w:pPr>
        <w:spacing w:line="360" w:lineRule="auto"/>
        <w:jc w:val="both"/>
        <w:rPr>
          <w:rFonts w:ascii="Arial" w:hAnsi="Arial" w:cs="Arial"/>
          <w:sz w:val="24"/>
          <w:szCs w:val="24"/>
        </w:rPr>
      </w:pPr>
    </w:p>
    <w:p w14:paraId="7F2B5372" w14:textId="77777777" w:rsidR="00B44014" w:rsidRPr="00B44014" w:rsidRDefault="00B44014" w:rsidP="00B44014">
      <w:pPr>
        <w:spacing w:line="360" w:lineRule="auto"/>
        <w:jc w:val="both"/>
        <w:rPr>
          <w:rFonts w:ascii="Arial" w:hAnsi="Arial" w:cs="Arial"/>
          <w:sz w:val="24"/>
          <w:szCs w:val="24"/>
        </w:rPr>
      </w:pPr>
    </w:p>
    <w:p w14:paraId="0113179D" w14:textId="77777777" w:rsidR="009948B3" w:rsidRPr="00B44014" w:rsidRDefault="009948B3" w:rsidP="00B44014">
      <w:pPr>
        <w:numPr>
          <w:ilvl w:val="0"/>
          <w:numId w:val="10"/>
        </w:numPr>
        <w:spacing w:line="360" w:lineRule="auto"/>
        <w:jc w:val="both"/>
        <w:rPr>
          <w:rFonts w:ascii="Arial" w:hAnsi="Arial" w:cs="Arial"/>
          <w:sz w:val="24"/>
          <w:szCs w:val="24"/>
        </w:rPr>
      </w:pPr>
      <w:r w:rsidRPr="00B44014">
        <w:rPr>
          <w:rFonts w:ascii="Arial" w:hAnsi="Arial" w:cs="Arial"/>
          <w:b/>
          <w:bCs/>
          <w:sz w:val="24"/>
          <w:szCs w:val="24"/>
        </w:rPr>
        <w:t>Digital Transformation</w:t>
      </w:r>
      <w:r w:rsidRPr="00B44014">
        <w:rPr>
          <w:rFonts w:ascii="Arial" w:hAnsi="Arial" w:cs="Arial"/>
          <w:sz w:val="24"/>
          <w:szCs w:val="24"/>
        </w:rPr>
        <w:t>:</w:t>
      </w:r>
    </w:p>
    <w:p w14:paraId="547DA432" w14:textId="77777777" w:rsidR="009948B3" w:rsidRPr="00B44014" w:rsidRDefault="009948B3" w:rsidP="00B44014">
      <w:pPr>
        <w:numPr>
          <w:ilvl w:val="1"/>
          <w:numId w:val="10"/>
        </w:numPr>
        <w:spacing w:line="360" w:lineRule="auto"/>
        <w:jc w:val="both"/>
        <w:rPr>
          <w:rFonts w:ascii="Arial" w:hAnsi="Arial" w:cs="Arial"/>
          <w:sz w:val="24"/>
          <w:szCs w:val="24"/>
        </w:rPr>
      </w:pPr>
      <w:r w:rsidRPr="00B44014">
        <w:rPr>
          <w:rFonts w:ascii="Arial" w:hAnsi="Arial" w:cs="Arial"/>
          <w:sz w:val="24"/>
          <w:szCs w:val="24"/>
        </w:rPr>
        <w:t>Introduce mobile check-ins and digital room keys to enhance the guest experience and streamline hotel operations (</w:t>
      </w:r>
      <w:proofErr w:type="spellStart"/>
      <w:r w:rsidRPr="00B44014">
        <w:rPr>
          <w:rFonts w:ascii="Arial" w:hAnsi="Arial" w:cs="Arial"/>
          <w:sz w:val="24"/>
          <w:szCs w:val="24"/>
        </w:rPr>
        <w:t>Buhalis</w:t>
      </w:r>
      <w:proofErr w:type="spellEnd"/>
      <w:r w:rsidRPr="00B44014">
        <w:rPr>
          <w:rFonts w:ascii="Arial" w:hAnsi="Arial" w:cs="Arial"/>
          <w:sz w:val="24"/>
          <w:szCs w:val="24"/>
        </w:rPr>
        <w:t xml:space="preserve"> &amp; </w:t>
      </w:r>
      <w:proofErr w:type="spellStart"/>
      <w:r w:rsidRPr="00B44014">
        <w:rPr>
          <w:rFonts w:ascii="Arial" w:hAnsi="Arial" w:cs="Arial"/>
          <w:sz w:val="24"/>
          <w:szCs w:val="24"/>
        </w:rPr>
        <w:t>Amaranggana</w:t>
      </w:r>
      <w:proofErr w:type="spellEnd"/>
      <w:r w:rsidRPr="00B44014">
        <w:rPr>
          <w:rFonts w:ascii="Arial" w:hAnsi="Arial" w:cs="Arial"/>
          <w:sz w:val="24"/>
          <w:szCs w:val="24"/>
        </w:rPr>
        <w:t>, 2015).</w:t>
      </w:r>
    </w:p>
    <w:p w14:paraId="7310FAEA" w14:textId="77777777" w:rsidR="009948B3" w:rsidRPr="00B44014" w:rsidRDefault="009948B3" w:rsidP="00B44014">
      <w:pPr>
        <w:numPr>
          <w:ilvl w:val="1"/>
          <w:numId w:val="10"/>
        </w:numPr>
        <w:spacing w:line="360" w:lineRule="auto"/>
        <w:jc w:val="both"/>
        <w:rPr>
          <w:rFonts w:ascii="Arial" w:hAnsi="Arial" w:cs="Arial"/>
          <w:sz w:val="24"/>
          <w:szCs w:val="24"/>
        </w:rPr>
      </w:pPr>
      <w:r w:rsidRPr="00B44014">
        <w:rPr>
          <w:rFonts w:ascii="Arial" w:hAnsi="Arial" w:cs="Arial"/>
          <w:sz w:val="24"/>
          <w:szCs w:val="24"/>
        </w:rPr>
        <w:t>Implement real-time feedback systems to address guest concerns during their stay, improving satisfaction (</w:t>
      </w:r>
      <w:proofErr w:type="spellStart"/>
      <w:r w:rsidRPr="00B44014">
        <w:rPr>
          <w:rFonts w:ascii="Arial" w:hAnsi="Arial" w:cs="Arial"/>
          <w:sz w:val="24"/>
          <w:szCs w:val="24"/>
        </w:rPr>
        <w:t>Neuhofer</w:t>
      </w:r>
      <w:proofErr w:type="spellEnd"/>
      <w:r w:rsidRPr="00B44014">
        <w:rPr>
          <w:rFonts w:ascii="Arial" w:hAnsi="Arial" w:cs="Arial"/>
          <w:sz w:val="24"/>
          <w:szCs w:val="24"/>
        </w:rPr>
        <w:t xml:space="preserve"> et al., 2015).</w:t>
      </w:r>
    </w:p>
    <w:p w14:paraId="6D76C5C3" w14:textId="77777777" w:rsidR="009948B3" w:rsidRPr="00B44014" w:rsidRDefault="009948B3" w:rsidP="00B44014">
      <w:pPr>
        <w:numPr>
          <w:ilvl w:val="1"/>
          <w:numId w:val="10"/>
        </w:numPr>
        <w:spacing w:line="360" w:lineRule="auto"/>
        <w:jc w:val="both"/>
        <w:rPr>
          <w:rFonts w:ascii="Arial" w:hAnsi="Arial" w:cs="Arial"/>
          <w:sz w:val="24"/>
          <w:szCs w:val="24"/>
        </w:rPr>
      </w:pPr>
      <w:r w:rsidRPr="00B44014">
        <w:rPr>
          <w:rFonts w:ascii="Arial" w:hAnsi="Arial" w:cs="Arial"/>
          <w:sz w:val="24"/>
          <w:szCs w:val="24"/>
        </w:rPr>
        <w:t>Invest in data analytics to offer personalised services, boosting guest loyalty and operational efficiency (Walker, 2017).</w:t>
      </w:r>
    </w:p>
    <w:p w14:paraId="0610859B" w14:textId="77777777" w:rsidR="00850051" w:rsidRPr="00B44014" w:rsidRDefault="00850051" w:rsidP="00B44014">
      <w:pPr>
        <w:spacing w:line="360" w:lineRule="auto"/>
        <w:jc w:val="both"/>
        <w:rPr>
          <w:rFonts w:ascii="Arial" w:hAnsi="Arial" w:cs="Arial"/>
          <w:sz w:val="24"/>
          <w:szCs w:val="24"/>
        </w:rPr>
      </w:pPr>
    </w:p>
    <w:p w14:paraId="7BAC60E8" w14:textId="77777777" w:rsidR="00850051" w:rsidRPr="00B44014" w:rsidRDefault="00850051" w:rsidP="00B44014">
      <w:pPr>
        <w:spacing w:line="360" w:lineRule="auto"/>
        <w:jc w:val="both"/>
        <w:rPr>
          <w:rFonts w:ascii="Arial" w:hAnsi="Arial" w:cs="Arial"/>
          <w:sz w:val="24"/>
          <w:szCs w:val="24"/>
        </w:rPr>
      </w:pPr>
    </w:p>
    <w:p w14:paraId="008DB345" w14:textId="77777777" w:rsidR="009948B3" w:rsidRPr="00B44014" w:rsidRDefault="009948B3" w:rsidP="00B44014">
      <w:pPr>
        <w:numPr>
          <w:ilvl w:val="0"/>
          <w:numId w:val="10"/>
        </w:numPr>
        <w:spacing w:line="360" w:lineRule="auto"/>
        <w:jc w:val="both"/>
        <w:rPr>
          <w:rFonts w:ascii="Arial" w:hAnsi="Arial" w:cs="Arial"/>
          <w:sz w:val="24"/>
          <w:szCs w:val="24"/>
        </w:rPr>
      </w:pPr>
      <w:r w:rsidRPr="00B44014">
        <w:rPr>
          <w:rFonts w:ascii="Arial" w:hAnsi="Arial" w:cs="Arial"/>
          <w:b/>
          <w:bCs/>
          <w:sz w:val="24"/>
          <w:szCs w:val="24"/>
        </w:rPr>
        <w:t>Combining Sustainability and Digital Transformation</w:t>
      </w:r>
      <w:r w:rsidRPr="00B44014">
        <w:rPr>
          <w:rFonts w:ascii="Arial" w:hAnsi="Arial" w:cs="Arial"/>
          <w:sz w:val="24"/>
          <w:szCs w:val="24"/>
        </w:rPr>
        <w:t>:</w:t>
      </w:r>
    </w:p>
    <w:p w14:paraId="5723010F" w14:textId="77777777" w:rsidR="009948B3" w:rsidRPr="00B44014" w:rsidRDefault="009948B3" w:rsidP="00B44014">
      <w:pPr>
        <w:numPr>
          <w:ilvl w:val="1"/>
          <w:numId w:val="10"/>
        </w:numPr>
        <w:spacing w:line="360" w:lineRule="auto"/>
        <w:jc w:val="both"/>
        <w:rPr>
          <w:rFonts w:ascii="Arial" w:hAnsi="Arial" w:cs="Arial"/>
          <w:sz w:val="24"/>
          <w:szCs w:val="24"/>
        </w:rPr>
      </w:pPr>
      <w:r w:rsidRPr="00B44014">
        <w:rPr>
          <w:rFonts w:ascii="Arial" w:hAnsi="Arial" w:cs="Arial"/>
          <w:sz w:val="24"/>
          <w:szCs w:val="24"/>
        </w:rPr>
        <w:t>Use digital tools such as energy monitoring systems to track and reduce energy consumption in real time, supporting both sustainability and operational goals (Legrand et al., 2016).</w:t>
      </w:r>
    </w:p>
    <w:p w14:paraId="74EC6F9E" w14:textId="77777777" w:rsidR="009948B3" w:rsidRPr="00B44014" w:rsidRDefault="009948B3" w:rsidP="00B44014">
      <w:pPr>
        <w:numPr>
          <w:ilvl w:val="1"/>
          <w:numId w:val="10"/>
        </w:numPr>
        <w:spacing w:line="360" w:lineRule="auto"/>
        <w:jc w:val="both"/>
        <w:rPr>
          <w:rFonts w:ascii="Arial" w:hAnsi="Arial" w:cs="Arial"/>
          <w:sz w:val="24"/>
          <w:szCs w:val="24"/>
        </w:rPr>
      </w:pPr>
      <w:r w:rsidRPr="00B44014">
        <w:rPr>
          <w:rFonts w:ascii="Arial" w:hAnsi="Arial" w:cs="Arial"/>
          <w:sz w:val="24"/>
          <w:szCs w:val="24"/>
        </w:rPr>
        <w:t>Develop a mobile app to engage guests in the hotel’s sustainability efforts and offer digital receipts to reduce waste and improve convenience.</w:t>
      </w:r>
    </w:p>
    <w:p w14:paraId="6E14E601" w14:textId="77777777" w:rsidR="009948B3" w:rsidRPr="00B44014" w:rsidRDefault="009948B3" w:rsidP="00B44014">
      <w:pPr>
        <w:pStyle w:val="NormalWeb"/>
        <w:shd w:val="clear" w:color="auto" w:fill="BFBFBF" w:themeFill="background1" w:themeFillShade="BF"/>
        <w:spacing w:line="360" w:lineRule="auto"/>
        <w:ind w:left="720"/>
        <w:jc w:val="center"/>
        <w:rPr>
          <w:rFonts w:ascii="Arial" w:hAnsi="Arial" w:cs="Arial"/>
        </w:rPr>
      </w:pPr>
      <w:r w:rsidRPr="00B44014">
        <w:rPr>
          <w:rStyle w:val="Strong"/>
          <w:rFonts w:ascii="Arial" w:eastAsiaTheme="majorEastAsia" w:hAnsi="Arial" w:cs="Arial"/>
        </w:rPr>
        <w:t>Reflective Writing</w:t>
      </w:r>
    </w:p>
    <w:p w14:paraId="32C8971F" w14:textId="77777777" w:rsidR="009948B3" w:rsidRPr="00B44014" w:rsidRDefault="009948B3" w:rsidP="00B44014">
      <w:pPr>
        <w:pStyle w:val="NormalWeb"/>
        <w:spacing w:line="360" w:lineRule="auto"/>
        <w:ind w:left="720"/>
        <w:jc w:val="both"/>
        <w:rPr>
          <w:rFonts w:ascii="Arial" w:hAnsi="Arial" w:cs="Arial"/>
        </w:rPr>
      </w:pPr>
      <w:r w:rsidRPr="00B44014">
        <w:rPr>
          <w:rFonts w:ascii="Arial" w:hAnsi="Arial" w:cs="Arial"/>
        </w:rPr>
        <w:t>Over the course of my 10-week placement at Novotel Birmingham Broad Street, I gained valuable insights into hotel operations, working across various departments. This experience has enhanced my understanding of the complexities of managing a mid-scale hotel, particularly in terms of sustainability and digital transformation. In this reflective account, I will share key professional challenges and learning outcomes.</w:t>
      </w:r>
    </w:p>
    <w:p w14:paraId="5C91E005" w14:textId="77777777" w:rsidR="007A1F04" w:rsidRDefault="007A1F04" w:rsidP="00B44014">
      <w:pPr>
        <w:pStyle w:val="NormalWeb"/>
        <w:spacing w:line="360" w:lineRule="auto"/>
        <w:ind w:left="720"/>
        <w:jc w:val="both"/>
        <w:rPr>
          <w:rStyle w:val="Strong"/>
          <w:rFonts w:ascii="Arial" w:eastAsiaTheme="majorEastAsia" w:hAnsi="Arial" w:cs="Arial"/>
        </w:rPr>
      </w:pPr>
    </w:p>
    <w:p w14:paraId="545A4352" w14:textId="7D485FD8" w:rsidR="009948B3" w:rsidRPr="00B44014" w:rsidRDefault="009948B3" w:rsidP="00B44014">
      <w:pPr>
        <w:pStyle w:val="NormalWeb"/>
        <w:spacing w:line="360" w:lineRule="auto"/>
        <w:ind w:left="720"/>
        <w:jc w:val="both"/>
        <w:rPr>
          <w:rFonts w:ascii="Arial" w:hAnsi="Arial" w:cs="Arial"/>
        </w:rPr>
      </w:pPr>
      <w:r w:rsidRPr="00B44014">
        <w:rPr>
          <w:rStyle w:val="Strong"/>
          <w:rFonts w:ascii="Arial" w:eastAsiaTheme="majorEastAsia" w:hAnsi="Arial" w:cs="Arial"/>
        </w:rPr>
        <w:lastRenderedPageBreak/>
        <w:t>Adapting to Different Departments</w:t>
      </w:r>
    </w:p>
    <w:p w14:paraId="25D5906F" w14:textId="6DCA35A3" w:rsidR="009948B3" w:rsidRDefault="009948B3" w:rsidP="00B44014">
      <w:pPr>
        <w:pStyle w:val="NormalWeb"/>
        <w:spacing w:line="360" w:lineRule="auto"/>
        <w:ind w:left="720"/>
        <w:jc w:val="both"/>
        <w:rPr>
          <w:rFonts w:ascii="Arial" w:hAnsi="Arial" w:cs="Arial"/>
        </w:rPr>
      </w:pPr>
      <w:r w:rsidRPr="00B44014">
        <w:rPr>
          <w:rFonts w:ascii="Arial" w:hAnsi="Arial" w:cs="Arial"/>
        </w:rPr>
        <w:t xml:space="preserve">During my placement, I worked in several departments, including housekeeping, front office, food and beverage, and maintenance. Each department presented unique challenges, requiring me to adapt quickly. Research shows that effective cross-departmental communication is crucial in the hospitality industry to ensure smooth operations and high levels of guest satisfaction (Enz &amp; </w:t>
      </w:r>
      <w:proofErr w:type="spellStart"/>
      <w:r w:rsidRPr="00B44014">
        <w:rPr>
          <w:rFonts w:ascii="Arial" w:hAnsi="Arial" w:cs="Arial"/>
        </w:rPr>
        <w:t>Siguaw</w:t>
      </w:r>
      <w:proofErr w:type="spellEnd"/>
      <w:r w:rsidRPr="00B44014">
        <w:rPr>
          <w:rFonts w:ascii="Arial" w:hAnsi="Arial" w:cs="Arial"/>
        </w:rPr>
        <w:t>, 2000</w:t>
      </w:r>
      <w:r w:rsidR="00850051" w:rsidRPr="00B44014">
        <w:rPr>
          <w:rFonts w:ascii="Arial" w:hAnsi="Arial" w:cs="Arial"/>
        </w:rPr>
        <w:t>).</w:t>
      </w:r>
      <w:r w:rsidRPr="00B44014">
        <w:rPr>
          <w:rFonts w:ascii="Arial" w:hAnsi="Arial" w:cs="Arial"/>
        </w:rPr>
        <w:t xml:space="preserve"> I observed how essential collaboration between departments is, especially during peak times, such as coordinating with housekeeping to ensure rooms were prepared for guests promptly.</w:t>
      </w:r>
    </w:p>
    <w:p w14:paraId="50ED61B3" w14:textId="77777777" w:rsidR="00B44014" w:rsidRPr="00B44014" w:rsidRDefault="00B44014" w:rsidP="00B44014">
      <w:pPr>
        <w:pStyle w:val="NormalWeb"/>
        <w:spacing w:line="360" w:lineRule="auto"/>
        <w:ind w:left="720"/>
        <w:jc w:val="both"/>
        <w:rPr>
          <w:rFonts w:ascii="Arial" w:hAnsi="Arial" w:cs="Arial"/>
        </w:rPr>
      </w:pPr>
    </w:p>
    <w:p w14:paraId="55484381" w14:textId="7E02AE8F" w:rsidR="00F531C2" w:rsidRPr="00B44014" w:rsidRDefault="009948B3" w:rsidP="00B44014">
      <w:pPr>
        <w:pStyle w:val="NormalWeb"/>
        <w:spacing w:line="360" w:lineRule="auto"/>
        <w:ind w:left="720"/>
        <w:jc w:val="both"/>
        <w:rPr>
          <w:rFonts w:ascii="Arial" w:hAnsi="Arial" w:cs="Arial"/>
        </w:rPr>
      </w:pPr>
      <w:r w:rsidRPr="00B44014">
        <w:rPr>
          <w:rFonts w:ascii="Arial" w:hAnsi="Arial" w:cs="Arial"/>
        </w:rPr>
        <w:t>Initially, I found it challenging to adapt to the fast-paced nature of the hospitality industry. However, by the end of my placement, I had developed a stronger ability to manage multiple tasks and adapt to the different demands of each department. Research on adaptability in hospitality indicates that flexibility is a key skill for managers, as it enables them to respond to the dynamic environment of hotel operations (</w:t>
      </w:r>
      <w:r w:rsidR="000439B0" w:rsidRPr="000439B0">
        <w:rPr>
          <w:rFonts w:ascii="Arial" w:hAnsi="Arial" w:cs="Arial"/>
        </w:rPr>
        <w:t>Taylor &amp; Francis</w:t>
      </w:r>
      <w:r w:rsidRPr="00B44014">
        <w:rPr>
          <w:rFonts w:ascii="Arial" w:hAnsi="Arial" w:cs="Arial"/>
        </w:rPr>
        <w:t>, 20</w:t>
      </w:r>
      <w:r w:rsidR="000439B0">
        <w:rPr>
          <w:rFonts w:ascii="Arial" w:hAnsi="Arial" w:cs="Arial"/>
        </w:rPr>
        <w:t>08</w:t>
      </w:r>
      <w:r w:rsidR="00850051" w:rsidRPr="00B44014">
        <w:rPr>
          <w:rFonts w:ascii="Arial" w:hAnsi="Arial" w:cs="Arial"/>
        </w:rPr>
        <w:t>).</w:t>
      </w:r>
    </w:p>
    <w:p w14:paraId="0DC25F44" w14:textId="77777777" w:rsidR="00850051" w:rsidRPr="00B44014" w:rsidRDefault="00850051" w:rsidP="00B44014">
      <w:pPr>
        <w:pStyle w:val="NormalWeb"/>
        <w:spacing w:line="360" w:lineRule="auto"/>
        <w:jc w:val="both"/>
        <w:rPr>
          <w:rFonts w:ascii="Arial" w:hAnsi="Arial" w:cs="Arial"/>
        </w:rPr>
      </w:pPr>
    </w:p>
    <w:p w14:paraId="23241078" w14:textId="77777777" w:rsidR="009948B3" w:rsidRPr="00B44014" w:rsidRDefault="009948B3" w:rsidP="00B44014">
      <w:pPr>
        <w:pStyle w:val="NormalWeb"/>
        <w:spacing w:line="360" w:lineRule="auto"/>
        <w:ind w:left="720"/>
        <w:jc w:val="both"/>
        <w:rPr>
          <w:rFonts w:ascii="Arial" w:hAnsi="Arial" w:cs="Arial"/>
        </w:rPr>
      </w:pPr>
      <w:r w:rsidRPr="00B44014">
        <w:rPr>
          <w:rStyle w:val="Strong"/>
          <w:rFonts w:ascii="Arial" w:eastAsiaTheme="majorEastAsia" w:hAnsi="Arial" w:cs="Arial"/>
        </w:rPr>
        <w:t>Customer Service and Front Office Experience</w:t>
      </w:r>
    </w:p>
    <w:p w14:paraId="399893C0" w14:textId="49D6C6CB" w:rsidR="009948B3" w:rsidRPr="00B44014" w:rsidRDefault="009948B3" w:rsidP="00B44014">
      <w:pPr>
        <w:pStyle w:val="NormalWeb"/>
        <w:spacing w:line="360" w:lineRule="auto"/>
        <w:ind w:left="720"/>
        <w:jc w:val="both"/>
        <w:rPr>
          <w:rFonts w:ascii="Arial" w:hAnsi="Arial" w:cs="Arial"/>
        </w:rPr>
      </w:pPr>
      <w:r w:rsidRPr="00B44014">
        <w:rPr>
          <w:rFonts w:ascii="Arial" w:hAnsi="Arial" w:cs="Arial"/>
        </w:rPr>
        <w:t>My experience in the front office helped me understand the importance of customer service in shaping guests' overall experiences. The front office is often the first point of contact for guests, and the interactions that take place there can significantly influence their perception of the hotel. According to research by Parasuraman et al. (1988), effective service quality management is critical in driving guest satisfaction. One of the most memorable experiences involved resolving a guest complaint about the condition of their room. By listening to the guest’s concerns and offering an upgraded room, I was able to turn a negative experience into a positive one, highlighting the importance of empathy and problem-solving in customer service.</w:t>
      </w:r>
    </w:p>
    <w:p w14:paraId="5592EDF2" w14:textId="77777777" w:rsidR="007A1F04" w:rsidRDefault="007A1F04" w:rsidP="00B44014">
      <w:pPr>
        <w:pStyle w:val="NormalWeb"/>
        <w:spacing w:line="360" w:lineRule="auto"/>
        <w:ind w:left="720"/>
        <w:jc w:val="both"/>
        <w:rPr>
          <w:rStyle w:val="Strong"/>
          <w:rFonts w:ascii="Arial" w:eastAsiaTheme="majorEastAsia" w:hAnsi="Arial" w:cs="Arial"/>
        </w:rPr>
      </w:pPr>
    </w:p>
    <w:p w14:paraId="4298DC4D" w14:textId="77777777" w:rsidR="007A1F04" w:rsidRDefault="007A1F04" w:rsidP="00B44014">
      <w:pPr>
        <w:pStyle w:val="NormalWeb"/>
        <w:spacing w:line="360" w:lineRule="auto"/>
        <w:ind w:left="720"/>
        <w:jc w:val="both"/>
        <w:rPr>
          <w:rStyle w:val="Strong"/>
          <w:rFonts w:ascii="Arial" w:eastAsiaTheme="majorEastAsia" w:hAnsi="Arial" w:cs="Arial"/>
        </w:rPr>
      </w:pPr>
    </w:p>
    <w:p w14:paraId="2D690385" w14:textId="00BF3675" w:rsidR="009948B3" w:rsidRPr="00B44014" w:rsidRDefault="009948B3" w:rsidP="00B44014">
      <w:pPr>
        <w:pStyle w:val="NormalWeb"/>
        <w:spacing w:line="360" w:lineRule="auto"/>
        <w:ind w:left="720"/>
        <w:jc w:val="both"/>
        <w:rPr>
          <w:rFonts w:ascii="Arial" w:hAnsi="Arial" w:cs="Arial"/>
        </w:rPr>
      </w:pPr>
      <w:r w:rsidRPr="00B44014">
        <w:rPr>
          <w:rStyle w:val="Strong"/>
          <w:rFonts w:ascii="Arial" w:eastAsiaTheme="majorEastAsia" w:hAnsi="Arial" w:cs="Arial"/>
        </w:rPr>
        <w:t>Housekeeping Challenges</w:t>
      </w:r>
    </w:p>
    <w:p w14:paraId="330C909E" w14:textId="597C45C3" w:rsidR="00B44014" w:rsidRPr="00B44014" w:rsidRDefault="009948B3" w:rsidP="00B44014">
      <w:pPr>
        <w:pStyle w:val="NormalWeb"/>
        <w:spacing w:line="360" w:lineRule="auto"/>
        <w:ind w:left="720"/>
        <w:jc w:val="both"/>
        <w:rPr>
          <w:rFonts w:ascii="Arial" w:hAnsi="Arial" w:cs="Arial"/>
        </w:rPr>
      </w:pPr>
      <w:r w:rsidRPr="00B44014">
        <w:rPr>
          <w:rFonts w:ascii="Arial" w:hAnsi="Arial" w:cs="Arial"/>
        </w:rPr>
        <w:t xml:space="preserve">Working in housekeeping gave me a new perspective on the operational challenges in this department. Housekeeping is one of the most physically demanding roles in the hotel </w:t>
      </w:r>
      <w:r w:rsidR="00850051" w:rsidRPr="00B44014">
        <w:rPr>
          <w:rFonts w:ascii="Arial" w:hAnsi="Arial" w:cs="Arial"/>
        </w:rPr>
        <w:t>industry and</w:t>
      </w:r>
      <w:r w:rsidRPr="00B44014">
        <w:rPr>
          <w:rFonts w:ascii="Arial" w:hAnsi="Arial" w:cs="Arial"/>
        </w:rPr>
        <w:t xml:space="preserve"> ensuring that rooms meet high standards within tight turnaround times requires both speed and attention to detail (</w:t>
      </w:r>
      <w:proofErr w:type="spellStart"/>
      <w:r w:rsidRPr="00B44014">
        <w:rPr>
          <w:rFonts w:ascii="Arial" w:hAnsi="Arial" w:cs="Arial"/>
        </w:rPr>
        <w:t>Pizam</w:t>
      </w:r>
      <w:proofErr w:type="spellEnd"/>
      <w:r w:rsidRPr="00B44014">
        <w:rPr>
          <w:rFonts w:ascii="Arial" w:hAnsi="Arial" w:cs="Arial"/>
        </w:rPr>
        <w:t>, 2009</w:t>
      </w:r>
      <w:r w:rsidR="00850051" w:rsidRPr="00B44014">
        <w:rPr>
          <w:rFonts w:ascii="Arial" w:hAnsi="Arial" w:cs="Arial"/>
        </w:rPr>
        <w:t>).</w:t>
      </w:r>
      <w:r w:rsidRPr="00B44014">
        <w:rPr>
          <w:rFonts w:ascii="Arial" w:hAnsi="Arial" w:cs="Arial"/>
        </w:rPr>
        <w:t xml:space="preserve"> During my placement, I observed that clear communication between the front desk and housekeeping teams is vital to avoid delays in preparing rooms for guests. Studies have shown that operational efficiency in housekeeping is directly linked to guest satisfaction and retention (Enz &amp; </w:t>
      </w:r>
      <w:proofErr w:type="spellStart"/>
      <w:r w:rsidRPr="00B44014">
        <w:rPr>
          <w:rFonts w:ascii="Arial" w:hAnsi="Arial" w:cs="Arial"/>
        </w:rPr>
        <w:t>Siguaw</w:t>
      </w:r>
      <w:proofErr w:type="spellEnd"/>
      <w:r w:rsidRPr="00B44014">
        <w:rPr>
          <w:rFonts w:ascii="Arial" w:hAnsi="Arial" w:cs="Arial"/>
        </w:rPr>
        <w:t>, 2000</w:t>
      </w:r>
      <w:r w:rsidR="00850051" w:rsidRPr="00B44014">
        <w:rPr>
          <w:rFonts w:ascii="Arial" w:hAnsi="Arial" w:cs="Arial"/>
        </w:rPr>
        <w:t>).</w:t>
      </w:r>
      <w:r w:rsidRPr="00B44014">
        <w:rPr>
          <w:rFonts w:ascii="Arial" w:hAnsi="Arial" w:cs="Arial"/>
        </w:rPr>
        <w:t xml:space="preserve"> By understanding these dynamics, I gained a greater appreciation for the challenges faced by housekeeping staff.</w:t>
      </w:r>
    </w:p>
    <w:p w14:paraId="3B8A3EEA" w14:textId="77777777" w:rsidR="009948B3" w:rsidRPr="00B44014" w:rsidRDefault="009948B3" w:rsidP="00B44014">
      <w:pPr>
        <w:pStyle w:val="NormalWeb"/>
        <w:spacing w:line="360" w:lineRule="auto"/>
        <w:ind w:left="720"/>
        <w:jc w:val="both"/>
        <w:rPr>
          <w:rFonts w:ascii="Arial" w:hAnsi="Arial" w:cs="Arial"/>
        </w:rPr>
      </w:pPr>
      <w:r w:rsidRPr="00B44014">
        <w:rPr>
          <w:rStyle w:val="Strong"/>
          <w:rFonts w:ascii="Arial" w:eastAsiaTheme="majorEastAsia" w:hAnsi="Arial" w:cs="Arial"/>
        </w:rPr>
        <w:t>Learning from Food and Beverage Services</w:t>
      </w:r>
    </w:p>
    <w:p w14:paraId="419C7C3C" w14:textId="7F504905" w:rsidR="009948B3" w:rsidRPr="00B44014" w:rsidRDefault="009948B3" w:rsidP="00B44014">
      <w:pPr>
        <w:pStyle w:val="NormalWeb"/>
        <w:spacing w:line="360" w:lineRule="auto"/>
        <w:ind w:left="720"/>
        <w:jc w:val="both"/>
        <w:rPr>
          <w:rFonts w:ascii="Arial" w:hAnsi="Arial" w:cs="Arial"/>
        </w:rPr>
      </w:pPr>
      <w:r w:rsidRPr="00B44014">
        <w:rPr>
          <w:rFonts w:ascii="Arial" w:hAnsi="Arial" w:cs="Arial"/>
        </w:rPr>
        <w:t>In the food and beverage department, I learned the importance of delivering a seamless dining experience, particularly during busy periods such as conferences and weddings. Research suggests that food and beverage services are critical touchpoints that influence guest satisfaction and can create lasting impressions (</w:t>
      </w:r>
      <w:proofErr w:type="spellStart"/>
      <w:r w:rsidRPr="00B44014">
        <w:rPr>
          <w:rFonts w:ascii="Arial" w:hAnsi="Arial" w:cs="Arial"/>
        </w:rPr>
        <w:t>Ninemeier</w:t>
      </w:r>
      <w:proofErr w:type="spellEnd"/>
      <w:r w:rsidRPr="00B44014">
        <w:rPr>
          <w:rFonts w:ascii="Arial" w:hAnsi="Arial" w:cs="Arial"/>
        </w:rPr>
        <w:t>, 2014</w:t>
      </w:r>
      <w:r w:rsidR="00850051" w:rsidRPr="00B44014">
        <w:rPr>
          <w:rFonts w:ascii="Arial" w:hAnsi="Arial" w:cs="Arial"/>
        </w:rPr>
        <w:t>).</w:t>
      </w:r>
      <w:r w:rsidRPr="00B44014">
        <w:rPr>
          <w:rFonts w:ascii="Arial" w:hAnsi="Arial" w:cs="Arial"/>
        </w:rPr>
        <w:t xml:space="preserve"> I experienced firsthand how attention to detail and adaptability are crucial, especially when accommodating last-minute dietary changes for events. This experience reinforced the need for effective communication between the kitchen and front-of-house teams, which is essential for maintaining service quality.</w:t>
      </w:r>
    </w:p>
    <w:p w14:paraId="2B56F2D9" w14:textId="77777777" w:rsidR="009948B3" w:rsidRPr="00B44014" w:rsidRDefault="009948B3" w:rsidP="00B44014">
      <w:pPr>
        <w:pStyle w:val="NormalWeb"/>
        <w:spacing w:line="360" w:lineRule="auto"/>
        <w:ind w:left="720"/>
        <w:jc w:val="both"/>
        <w:rPr>
          <w:rFonts w:ascii="Arial" w:hAnsi="Arial" w:cs="Arial"/>
        </w:rPr>
      </w:pPr>
      <w:r w:rsidRPr="00B44014">
        <w:rPr>
          <w:rStyle w:val="Strong"/>
          <w:rFonts w:ascii="Arial" w:eastAsiaTheme="majorEastAsia" w:hAnsi="Arial" w:cs="Arial"/>
        </w:rPr>
        <w:t>Observations on Sustainability Practices</w:t>
      </w:r>
    </w:p>
    <w:p w14:paraId="41AF3BA2" w14:textId="77777777" w:rsidR="009948B3" w:rsidRPr="00B44014" w:rsidRDefault="009948B3" w:rsidP="00B44014">
      <w:pPr>
        <w:pStyle w:val="NormalWeb"/>
        <w:spacing w:line="360" w:lineRule="auto"/>
        <w:ind w:left="720"/>
        <w:jc w:val="both"/>
        <w:rPr>
          <w:rFonts w:ascii="Arial" w:hAnsi="Arial" w:cs="Arial"/>
        </w:rPr>
      </w:pPr>
      <w:r w:rsidRPr="00B44014">
        <w:rPr>
          <w:rFonts w:ascii="Arial" w:hAnsi="Arial" w:cs="Arial"/>
        </w:rPr>
        <w:t xml:space="preserve">Throughout my placement, I observed that while Novotel Birmingham Broad Street had implemented some sustainability practices, such as energy-efficient lighting and recycling programmes, there were opportunities to improve guest engagement with these initiatives. Studies indicate that guest participation in sustainability practices is essential for their success, and hotels that actively promote eco-friendly initiatives tend to see better results (Goldstein et al., </w:t>
      </w:r>
      <w:r w:rsidRPr="00B44014">
        <w:rPr>
          <w:rFonts w:ascii="Arial" w:hAnsi="Arial" w:cs="Arial"/>
        </w:rPr>
        <w:lastRenderedPageBreak/>
        <w:t>2008). For example, clearer communication about the towel reuse programme could encourage more guests to participate. Additionally, I noticed that food waste reduction efforts in the hotel’s restaurant could be enhanced by implementing more robust waste management systems, such as composting or donating surplus food to local charities.</w:t>
      </w:r>
    </w:p>
    <w:p w14:paraId="7A8F96A8" w14:textId="77777777" w:rsidR="009948B3" w:rsidRPr="00B44014" w:rsidRDefault="009948B3" w:rsidP="00B44014">
      <w:pPr>
        <w:pStyle w:val="NormalWeb"/>
        <w:spacing w:line="360" w:lineRule="auto"/>
        <w:ind w:left="720"/>
        <w:jc w:val="both"/>
        <w:rPr>
          <w:rFonts w:ascii="Arial" w:hAnsi="Arial" w:cs="Arial"/>
        </w:rPr>
      </w:pPr>
      <w:r w:rsidRPr="00B44014">
        <w:rPr>
          <w:rStyle w:val="Strong"/>
          <w:rFonts w:ascii="Arial" w:eastAsiaTheme="majorEastAsia" w:hAnsi="Arial" w:cs="Arial"/>
        </w:rPr>
        <w:t>Professional Growth and Key Learnings</w:t>
      </w:r>
    </w:p>
    <w:p w14:paraId="71939EF1" w14:textId="0B42FA5F" w:rsidR="009948B3" w:rsidRPr="00B44014" w:rsidRDefault="009948B3" w:rsidP="00B44014">
      <w:pPr>
        <w:pStyle w:val="NormalWeb"/>
        <w:spacing w:line="360" w:lineRule="auto"/>
        <w:ind w:left="720"/>
        <w:jc w:val="both"/>
        <w:rPr>
          <w:rFonts w:ascii="Arial" w:hAnsi="Arial" w:cs="Arial"/>
        </w:rPr>
      </w:pPr>
      <w:r w:rsidRPr="00B44014">
        <w:rPr>
          <w:rFonts w:ascii="Arial" w:hAnsi="Arial" w:cs="Arial"/>
        </w:rPr>
        <w:t>My placement has had a significant impact on my personal and professional growth. One of the most important lessons I learned was the value of effective communication, both with guests and among staff. Studies confirm that clear and efficient communication is critical in the hospitality industry to ensure smooth operations and guest satisfaction (</w:t>
      </w:r>
      <w:r w:rsidR="000439B0" w:rsidRPr="000439B0">
        <w:rPr>
          <w:rFonts w:ascii="Arial" w:hAnsi="Arial" w:cs="Arial"/>
        </w:rPr>
        <w:t>Taylor &amp; Francis</w:t>
      </w:r>
      <w:r w:rsidRPr="00B44014">
        <w:rPr>
          <w:rFonts w:ascii="Arial" w:hAnsi="Arial" w:cs="Arial"/>
        </w:rPr>
        <w:t>, 20</w:t>
      </w:r>
      <w:r w:rsidR="000439B0">
        <w:rPr>
          <w:rFonts w:ascii="Arial" w:hAnsi="Arial" w:cs="Arial"/>
        </w:rPr>
        <w:t>08</w:t>
      </w:r>
      <w:r w:rsidR="00850051" w:rsidRPr="00B44014">
        <w:rPr>
          <w:rFonts w:ascii="Arial" w:hAnsi="Arial" w:cs="Arial"/>
        </w:rPr>
        <w:t>).</w:t>
      </w:r>
      <w:r w:rsidRPr="00B44014">
        <w:rPr>
          <w:rFonts w:ascii="Arial" w:hAnsi="Arial" w:cs="Arial"/>
        </w:rPr>
        <w:t xml:space="preserve"> Whether dealing with colleagues in housekeeping or addressing guest concerns at the front desk, I realised how essential communication is to </w:t>
      </w:r>
      <w:r w:rsidR="00850051" w:rsidRPr="00B44014">
        <w:rPr>
          <w:rFonts w:ascii="Arial" w:hAnsi="Arial" w:cs="Arial"/>
        </w:rPr>
        <w:t>deliver</w:t>
      </w:r>
      <w:r w:rsidRPr="00B44014">
        <w:rPr>
          <w:rFonts w:ascii="Arial" w:hAnsi="Arial" w:cs="Arial"/>
        </w:rPr>
        <w:t xml:space="preserve"> high-quality service.</w:t>
      </w:r>
    </w:p>
    <w:p w14:paraId="474583C1" w14:textId="5FEA7550" w:rsidR="009948B3" w:rsidRDefault="009948B3" w:rsidP="00B44014">
      <w:pPr>
        <w:pStyle w:val="NormalWeb"/>
        <w:spacing w:line="360" w:lineRule="auto"/>
        <w:ind w:left="720"/>
        <w:jc w:val="both"/>
        <w:rPr>
          <w:rFonts w:ascii="Arial" w:hAnsi="Arial" w:cs="Arial"/>
        </w:rPr>
      </w:pPr>
      <w:r w:rsidRPr="00B44014">
        <w:rPr>
          <w:rFonts w:ascii="Arial" w:hAnsi="Arial" w:cs="Arial"/>
        </w:rPr>
        <w:t>Another key takeaway was the importance of adaptability. The fast-paced and unpredictable nature of the hospitality industry requires managers and staff to be flexible and responsive to changing situations. Research shows that adaptability is a critical skill for hotel managers, as it enables them to handle the diverse challenges they face daily (</w:t>
      </w:r>
      <w:r w:rsidR="000439B0" w:rsidRPr="000439B0">
        <w:rPr>
          <w:rFonts w:ascii="Arial" w:hAnsi="Arial" w:cs="Arial"/>
        </w:rPr>
        <w:t>Taylor &amp; Francis</w:t>
      </w:r>
      <w:r w:rsidRPr="00B44014">
        <w:rPr>
          <w:rFonts w:ascii="Arial" w:hAnsi="Arial" w:cs="Arial"/>
        </w:rPr>
        <w:t>, 20</w:t>
      </w:r>
      <w:r w:rsidR="000439B0">
        <w:rPr>
          <w:rFonts w:ascii="Arial" w:hAnsi="Arial" w:cs="Arial"/>
        </w:rPr>
        <w:t>08</w:t>
      </w:r>
      <w:r w:rsidR="00850051" w:rsidRPr="00B44014">
        <w:rPr>
          <w:rFonts w:ascii="Arial" w:hAnsi="Arial" w:cs="Arial"/>
        </w:rPr>
        <w:t>).</w:t>
      </w:r>
      <w:r w:rsidRPr="00B44014">
        <w:rPr>
          <w:rFonts w:ascii="Arial" w:hAnsi="Arial" w:cs="Arial"/>
        </w:rPr>
        <w:t xml:space="preserve"> During my placement, I developed the ability to think on my feet and remain calm under pressure, skills that will be invaluable in my future career in hospitality management.</w:t>
      </w:r>
    </w:p>
    <w:p w14:paraId="2E1F1602" w14:textId="77777777" w:rsidR="00B44014" w:rsidRPr="00B44014" w:rsidRDefault="00B44014" w:rsidP="00B44014">
      <w:pPr>
        <w:pStyle w:val="NormalWeb"/>
        <w:spacing w:line="360" w:lineRule="auto"/>
        <w:ind w:left="720"/>
        <w:jc w:val="both"/>
        <w:rPr>
          <w:rFonts w:ascii="Arial" w:hAnsi="Arial" w:cs="Arial"/>
        </w:rPr>
      </w:pPr>
    </w:p>
    <w:p w14:paraId="22D5D8BA" w14:textId="140F8A2C" w:rsidR="00B44014" w:rsidRPr="00B44014" w:rsidRDefault="009948B3" w:rsidP="00334039">
      <w:pPr>
        <w:pStyle w:val="NormalWeb"/>
        <w:spacing w:line="360" w:lineRule="auto"/>
        <w:ind w:left="720"/>
        <w:jc w:val="both"/>
        <w:rPr>
          <w:rStyle w:val="Strong"/>
          <w:rFonts w:ascii="Arial" w:hAnsi="Arial" w:cs="Arial"/>
          <w:b w:val="0"/>
          <w:bCs w:val="0"/>
        </w:rPr>
      </w:pPr>
      <w:r w:rsidRPr="00B44014">
        <w:rPr>
          <w:rFonts w:ascii="Arial" w:hAnsi="Arial" w:cs="Arial"/>
        </w:rPr>
        <w:t>Finally, I gained a deeper appreciation for the interconnectedness of hotel operations. Every department contributes to the overall guest experience, and seamless coordination between departments is essential for delivering a high level of service. My experience in multiple departments has given me a holistic view of hotel management and a better understanding of the various roles and responsibilities within a hotel.</w:t>
      </w:r>
    </w:p>
    <w:p w14:paraId="0E7295A0" w14:textId="226E3DCC" w:rsidR="00184873" w:rsidRPr="00B44014" w:rsidRDefault="00184873" w:rsidP="00B44014">
      <w:pPr>
        <w:pStyle w:val="NormalWeb"/>
        <w:shd w:val="clear" w:color="auto" w:fill="BFBFBF" w:themeFill="background1" w:themeFillShade="BF"/>
        <w:spacing w:line="360" w:lineRule="auto"/>
        <w:jc w:val="center"/>
        <w:rPr>
          <w:rFonts w:ascii="Arial" w:hAnsi="Arial" w:cs="Arial"/>
        </w:rPr>
      </w:pPr>
      <w:r w:rsidRPr="00B44014">
        <w:rPr>
          <w:rStyle w:val="Strong"/>
          <w:rFonts w:ascii="Arial" w:eastAsiaTheme="majorEastAsia" w:hAnsi="Arial" w:cs="Arial"/>
        </w:rPr>
        <w:lastRenderedPageBreak/>
        <w:t>Conclusion</w:t>
      </w:r>
    </w:p>
    <w:p w14:paraId="5CE2CF6C" w14:textId="77777777" w:rsidR="00184873" w:rsidRPr="00B44014" w:rsidRDefault="00184873" w:rsidP="00B44014">
      <w:pPr>
        <w:pStyle w:val="NormalWeb"/>
        <w:spacing w:line="360" w:lineRule="auto"/>
        <w:jc w:val="both"/>
        <w:rPr>
          <w:rFonts w:ascii="Arial" w:hAnsi="Arial" w:cs="Arial"/>
        </w:rPr>
      </w:pPr>
      <w:r w:rsidRPr="00B44014">
        <w:rPr>
          <w:rFonts w:ascii="Arial" w:hAnsi="Arial" w:cs="Arial"/>
        </w:rPr>
        <w:t>My 10-week placement at Novotel Birmingham Broad Street has provided me with invaluable hands-on experience across all departments, significantly contributing to both my personal and professional development. This opportunity has allowed me to engage directly with the operational challenges of a mid-scale hotel and gain a deeper understanding of the complexities of hotel management. Each department—housekeeping, front office, food and beverage, and maintenance—offered unique insights into the vital role every aspect plays in ensuring the smooth running of a hotel and, ultimately, guest satisfaction.</w:t>
      </w:r>
    </w:p>
    <w:p w14:paraId="043C5A33" w14:textId="77777777" w:rsidR="00184873" w:rsidRPr="00B44014" w:rsidRDefault="00184873" w:rsidP="00B44014">
      <w:pPr>
        <w:pStyle w:val="NormalWeb"/>
        <w:spacing w:line="360" w:lineRule="auto"/>
        <w:jc w:val="both"/>
        <w:rPr>
          <w:rFonts w:ascii="Arial" w:hAnsi="Arial" w:cs="Arial"/>
        </w:rPr>
      </w:pPr>
      <w:r w:rsidRPr="00B44014">
        <w:rPr>
          <w:rFonts w:ascii="Arial" w:hAnsi="Arial" w:cs="Arial"/>
        </w:rPr>
        <w:t>From the front desk, I learned the importance of customer service and managing guest expectations. Handling guest complaints and requests in real-time has sharpened my problem-solving skills, giving me the ability to think on my feet and resolve issues effectively. Moreover, understanding the nuances of service quality has underscored how critical the guest experience is in maintaining customer loyalty and driving repeat business, as research suggests that even minor service failures can significantly impact guest perceptions (Parasuraman et al., 1988). These skills in communication, conflict resolution, and guest relations will be indispensable as I pursue a career in hospitality management.</w:t>
      </w:r>
    </w:p>
    <w:p w14:paraId="1A5D0296" w14:textId="77777777" w:rsidR="00184873" w:rsidRPr="00B44014" w:rsidRDefault="00184873" w:rsidP="00B44014">
      <w:pPr>
        <w:pStyle w:val="NormalWeb"/>
        <w:spacing w:line="360" w:lineRule="auto"/>
        <w:jc w:val="both"/>
        <w:rPr>
          <w:rFonts w:ascii="Arial" w:hAnsi="Arial" w:cs="Arial"/>
        </w:rPr>
      </w:pPr>
      <w:r w:rsidRPr="00B44014">
        <w:rPr>
          <w:rFonts w:ascii="Arial" w:hAnsi="Arial" w:cs="Arial"/>
        </w:rPr>
        <w:t>Working in the housekeeping department allowed me to see firsthand how integral this behind-the-scenes operation is to the hotel's success. I developed a stronger appreciation for attention to detail, time management, and teamwork. Ensuring that rooms are cleaned and prepared on time is not only a logistical challenge but also a key factor in guest satisfaction. Research shows that cleanliness ranks as one of the top priorities for hotel guests, and any lapses in this area can lead to negative reviews and dissatisfaction (</w:t>
      </w:r>
      <w:proofErr w:type="spellStart"/>
      <w:r w:rsidRPr="00B44014">
        <w:rPr>
          <w:rFonts w:ascii="Arial" w:hAnsi="Arial" w:cs="Arial"/>
        </w:rPr>
        <w:t>Pizam</w:t>
      </w:r>
      <w:proofErr w:type="spellEnd"/>
      <w:r w:rsidRPr="00B44014">
        <w:rPr>
          <w:rFonts w:ascii="Arial" w:hAnsi="Arial" w:cs="Arial"/>
        </w:rPr>
        <w:t>, 2009). This experience has helped me understand the operational pressures on staff and how important clear communication between departments is in avoiding delays and maintaining high standards.</w:t>
      </w:r>
    </w:p>
    <w:p w14:paraId="7D3906D6" w14:textId="77777777" w:rsidR="00184873" w:rsidRPr="00B44014" w:rsidRDefault="00184873" w:rsidP="00B44014">
      <w:pPr>
        <w:pStyle w:val="NormalWeb"/>
        <w:spacing w:line="360" w:lineRule="auto"/>
        <w:jc w:val="both"/>
        <w:rPr>
          <w:rFonts w:ascii="Arial" w:hAnsi="Arial" w:cs="Arial"/>
        </w:rPr>
      </w:pPr>
      <w:r w:rsidRPr="00B44014">
        <w:rPr>
          <w:rFonts w:ascii="Arial" w:hAnsi="Arial" w:cs="Arial"/>
        </w:rPr>
        <w:t xml:space="preserve">In the food and beverage department, I experienced the fast-paced nature of hotel dining and event management. I was involved in planning and executing services for a variety of events, from breakfasts to large-scale conferences, each requiring coordination with multiple teams. The ability to remain organised under pressure, </w:t>
      </w:r>
      <w:r w:rsidRPr="00B44014">
        <w:rPr>
          <w:rFonts w:ascii="Arial" w:hAnsi="Arial" w:cs="Arial"/>
        </w:rPr>
        <w:lastRenderedPageBreak/>
        <w:t>manage guest expectations, and adapt to last-minute changes were crucial skills I developed during this time. I also observed how dining services contribute to the overall guest experience, and how food quality and service efficiency can greatly impact customer perceptions of the hotel. These insights will prove invaluable as I move forward in my career, particularly in roles that require multitasking and operational efficiency under tight deadlines.</w:t>
      </w:r>
    </w:p>
    <w:p w14:paraId="0FC8317D" w14:textId="77777777" w:rsidR="00184873" w:rsidRPr="00B44014" w:rsidRDefault="00184873" w:rsidP="00B44014">
      <w:pPr>
        <w:pStyle w:val="NormalWeb"/>
        <w:spacing w:line="360" w:lineRule="auto"/>
        <w:jc w:val="both"/>
        <w:rPr>
          <w:rFonts w:ascii="Arial" w:hAnsi="Arial" w:cs="Arial"/>
        </w:rPr>
      </w:pPr>
      <w:r w:rsidRPr="00B44014">
        <w:rPr>
          <w:rFonts w:ascii="Arial" w:hAnsi="Arial" w:cs="Arial"/>
        </w:rPr>
        <w:t>The placement also exposed me to key contemporary issues in hospitality, including sustainability and digital transformation. Through hands-on involvement and observations, I recognised the growing importance of sustainability initiatives within the hotel industry, as consumers become increasingly environmentally conscious. I also noted how digital innovations, such as mobile check-ins and personalised guest experiences, are reshaping the hospitality landscape. These trends will continue to influence the future of hospitality, and my exposure to them during this placement has prepared me to engage with these changes in a professional context. Embracing sustainability and digital transformation will be vital for the future success of hospitality businesses, and understanding their role in enhancing operational efficiency and guest satisfaction will be crucial for my career progression.</w:t>
      </w:r>
    </w:p>
    <w:p w14:paraId="0C17DFA1" w14:textId="33347A6C" w:rsidR="000439B0" w:rsidRDefault="00184873" w:rsidP="00B44BB6">
      <w:pPr>
        <w:pStyle w:val="NormalWeb"/>
        <w:spacing w:line="360" w:lineRule="auto"/>
        <w:jc w:val="both"/>
        <w:rPr>
          <w:rFonts w:ascii="Arial" w:hAnsi="Arial" w:cs="Arial"/>
        </w:rPr>
      </w:pPr>
      <w:r w:rsidRPr="00B44014">
        <w:rPr>
          <w:rFonts w:ascii="Arial" w:hAnsi="Arial" w:cs="Arial"/>
        </w:rPr>
        <w:t>Overall, this placement has greatly enhanced my practical skills and theoretical understanding of hotel operations. From the small details that impact guest experiences to the broader strategic decisions that drive a hotel's success, I have gained insights that will be crucial in my future career in the hospitality industry. The skills I have developed—adaptability, communication, problem-solving, and teamwork—are the foundation upon which I will build my professional growth. Moving forward, I am confident that this experience has prepared me to face the challenges and opportunities in the ever-evolving hospitality sector</w:t>
      </w:r>
      <w:r w:rsidR="00334039">
        <w:rPr>
          <w:rFonts w:ascii="Arial" w:hAnsi="Arial" w:cs="Arial"/>
        </w:rPr>
        <w:t>.</w:t>
      </w:r>
    </w:p>
    <w:p w14:paraId="3D6E2B9C" w14:textId="77777777" w:rsidR="00334039" w:rsidRDefault="00334039" w:rsidP="00B44BB6">
      <w:pPr>
        <w:pStyle w:val="NormalWeb"/>
        <w:spacing w:line="360" w:lineRule="auto"/>
        <w:jc w:val="both"/>
        <w:rPr>
          <w:rFonts w:ascii="Arial" w:hAnsi="Arial" w:cs="Arial"/>
        </w:rPr>
      </w:pPr>
    </w:p>
    <w:p w14:paraId="7AA3709C" w14:textId="77777777" w:rsidR="00334039" w:rsidRDefault="00334039" w:rsidP="00B44BB6">
      <w:pPr>
        <w:pStyle w:val="NormalWeb"/>
        <w:spacing w:line="360" w:lineRule="auto"/>
        <w:jc w:val="both"/>
        <w:rPr>
          <w:rFonts w:ascii="Arial" w:hAnsi="Arial" w:cs="Arial"/>
        </w:rPr>
      </w:pPr>
    </w:p>
    <w:p w14:paraId="5ECE13F8" w14:textId="77777777" w:rsidR="00334039" w:rsidRPr="00B44014" w:rsidRDefault="00334039" w:rsidP="00B44BB6">
      <w:pPr>
        <w:pStyle w:val="NormalWeb"/>
        <w:spacing w:line="360" w:lineRule="auto"/>
        <w:jc w:val="both"/>
        <w:rPr>
          <w:rFonts w:ascii="Arial" w:hAnsi="Arial" w:cs="Arial"/>
        </w:rPr>
      </w:pPr>
    </w:p>
    <w:p w14:paraId="12439820" w14:textId="77777777" w:rsidR="00B06E32" w:rsidRPr="00B44014" w:rsidRDefault="00B06E32" w:rsidP="00B44014">
      <w:pPr>
        <w:spacing w:line="360" w:lineRule="auto"/>
        <w:jc w:val="both"/>
        <w:rPr>
          <w:rFonts w:ascii="Arial" w:hAnsi="Arial" w:cs="Arial"/>
          <w:sz w:val="24"/>
          <w:szCs w:val="24"/>
        </w:rPr>
      </w:pPr>
    </w:p>
    <w:p w14:paraId="4C974948" w14:textId="304E7E85" w:rsidR="00B06E32" w:rsidRPr="00B44014" w:rsidRDefault="00B06E32" w:rsidP="000439B0">
      <w:pPr>
        <w:shd w:val="clear" w:color="auto" w:fill="BFBFBF" w:themeFill="background1" w:themeFillShade="BF"/>
        <w:spacing w:line="360" w:lineRule="auto"/>
        <w:jc w:val="center"/>
        <w:rPr>
          <w:rFonts w:ascii="Arial" w:hAnsi="Arial" w:cs="Arial"/>
          <w:sz w:val="24"/>
          <w:szCs w:val="24"/>
        </w:rPr>
      </w:pPr>
      <w:r w:rsidRPr="00B44014">
        <w:rPr>
          <w:rFonts w:ascii="Arial" w:hAnsi="Arial" w:cs="Arial"/>
          <w:sz w:val="24"/>
          <w:szCs w:val="24"/>
        </w:rPr>
        <w:lastRenderedPageBreak/>
        <w:t>References</w:t>
      </w:r>
    </w:p>
    <w:p w14:paraId="5A3E8061" w14:textId="77777777" w:rsidR="000439B0" w:rsidRDefault="000439B0" w:rsidP="00B44014">
      <w:pPr>
        <w:spacing w:after="0" w:line="360" w:lineRule="auto"/>
        <w:jc w:val="both"/>
        <w:rPr>
          <w:rFonts w:ascii="Arial" w:eastAsia="Times New Roman" w:hAnsi="Arial" w:cs="Arial"/>
          <w:kern w:val="0"/>
          <w:sz w:val="24"/>
          <w:szCs w:val="24"/>
          <w:lang w:eastAsia="en-GB"/>
          <w14:ligatures w14:val="none"/>
        </w:rPr>
      </w:pPr>
    </w:p>
    <w:p w14:paraId="6D9857D1" w14:textId="027EEC5E" w:rsidR="00B06E32" w:rsidRPr="00B44014"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Accor. (2023). </w:t>
      </w:r>
      <w:r w:rsidRPr="00B44014">
        <w:rPr>
          <w:rFonts w:ascii="Arial" w:eastAsia="Times New Roman" w:hAnsi="Arial" w:cs="Arial"/>
          <w:i/>
          <w:iCs/>
          <w:kern w:val="0"/>
          <w:sz w:val="24"/>
          <w:szCs w:val="24"/>
          <w:lang w:eastAsia="en-GB"/>
          <w14:ligatures w14:val="none"/>
        </w:rPr>
        <w:t>Novotel Hotels: Brand Overview</w:t>
      </w:r>
      <w:r w:rsidRPr="00B44014">
        <w:rPr>
          <w:rFonts w:ascii="Arial" w:eastAsia="Times New Roman" w:hAnsi="Arial" w:cs="Arial"/>
          <w:kern w:val="0"/>
          <w:sz w:val="24"/>
          <w:szCs w:val="24"/>
          <w:lang w:eastAsia="en-GB"/>
          <w14:ligatures w14:val="none"/>
        </w:rPr>
        <w:t xml:space="preserve">. Available at: </w:t>
      </w:r>
      <w:hyperlink r:id="rId5" w:tgtFrame="_new" w:history="1">
        <w:r w:rsidRPr="00B44014">
          <w:rPr>
            <w:rFonts w:ascii="Arial" w:eastAsia="Times New Roman" w:hAnsi="Arial" w:cs="Arial"/>
            <w:color w:val="0000FF"/>
            <w:kern w:val="0"/>
            <w:sz w:val="24"/>
            <w:szCs w:val="24"/>
            <w:u w:val="single"/>
            <w:lang w:eastAsia="en-GB"/>
            <w14:ligatures w14:val="none"/>
          </w:rPr>
          <w:t>https://www.accor.com</w:t>
        </w:r>
      </w:hyperlink>
    </w:p>
    <w:p w14:paraId="6C292BB7" w14:textId="77777777" w:rsidR="000439B0" w:rsidRDefault="000439B0" w:rsidP="00B44014">
      <w:pPr>
        <w:spacing w:after="0" w:line="360" w:lineRule="auto"/>
        <w:jc w:val="both"/>
        <w:rPr>
          <w:rFonts w:ascii="Arial" w:eastAsia="Times New Roman" w:hAnsi="Arial" w:cs="Arial"/>
          <w:kern w:val="0"/>
          <w:sz w:val="24"/>
          <w:szCs w:val="24"/>
          <w:lang w:eastAsia="en-GB"/>
          <w14:ligatures w14:val="none"/>
        </w:rPr>
      </w:pPr>
    </w:p>
    <w:p w14:paraId="45B62283" w14:textId="77777777" w:rsidR="000439B0" w:rsidRPr="000439B0" w:rsidRDefault="000439B0" w:rsidP="000439B0">
      <w:pPr>
        <w:spacing w:after="0" w:line="360" w:lineRule="auto"/>
        <w:jc w:val="both"/>
        <w:rPr>
          <w:rFonts w:ascii="Arial" w:eastAsia="Times New Roman" w:hAnsi="Arial" w:cs="Arial"/>
          <w:kern w:val="0"/>
          <w:sz w:val="24"/>
          <w:szCs w:val="24"/>
          <w:lang w:eastAsia="en-GB"/>
          <w14:ligatures w14:val="none"/>
        </w:rPr>
      </w:pPr>
      <w:r w:rsidRPr="000439B0">
        <w:rPr>
          <w:rFonts w:ascii="Arial" w:eastAsia="Times New Roman" w:hAnsi="Arial" w:cs="Arial"/>
          <w:i/>
          <w:iCs/>
          <w:kern w:val="0"/>
          <w:sz w:val="24"/>
          <w:szCs w:val="24"/>
          <w:lang w:eastAsia="en-GB"/>
          <w14:ligatures w14:val="none"/>
        </w:rPr>
        <w:t>Journal of hospitality marketing &amp; management.</w:t>
      </w:r>
      <w:r w:rsidRPr="000439B0">
        <w:rPr>
          <w:rFonts w:ascii="Arial" w:eastAsia="Times New Roman" w:hAnsi="Arial" w:cs="Arial"/>
          <w:kern w:val="0"/>
          <w:sz w:val="24"/>
          <w:szCs w:val="24"/>
          <w:lang w:eastAsia="en-GB"/>
          <w14:ligatures w14:val="none"/>
        </w:rPr>
        <w:t xml:space="preserve"> (2008). Philadelphia: Taylor &amp; Francis.</w:t>
      </w:r>
    </w:p>
    <w:p w14:paraId="1B8CF9C6" w14:textId="77777777" w:rsidR="000439B0" w:rsidRDefault="000439B0" w:rsidP="00B44014">
      <w:pPr>
        <w:spacing w:after="0" w:line="360" w:lineRule="auto"/>
        <w:jc w:val="both"/>
        <w:rPr>
          <w:rFonts w:ascii="Arial" w:eastAsia="Times New Roman" w:hAnsi="Arial" w:cs="Arial"/>
          <w:kern w:val="0"/>
          <w:sz w:val="24"/>
          <w:szCs w:val="24"/>
          <w:lang w:val="it-IT" w:eastAsia="en-GB"/>
          <w14:ligatures w14:val="none"/>
        </w:rPr>
      </w:pPr>
    </w:p>
    <w:p w14:paraId="7A7430A6" w14:textId="31155C91" w:rsidR="00B06E32" w:rsidRPr="00B44014"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val="it-IT" w:eastAsia="en-GB"/>
          <w14:ligatures w14:val="none"/>
        </w:rPr>
        <w:t xml:space="preserve">Bohdanowicz, P., Zientara, P., &amp; Novotna, E. (2011). </w:t>
      </w:r>
      <w:r w:rsidRPr="00B44014">
        <w:rPr>
          <w:rFonts w:ascii="Arial" w:eastAsia="Times New Roman" w:hAnsi="Arial" w:cs="Arial"/>
          <w:kern w:val="0"/>
          <w:sz w:val="24"/>
          <w:szCs w:val="24"/>
          <w:lang w:eastAsia="en-GB"/>
          <w14:ligatures w14:val="none"/>
        </w:rPr>
        <w:t xml:space="preserve">International hotel chains and environmental protection: An analysis of Hilton's We Care! programme (Europe, 2006–2008). </w:t>
      </w:r>
      <w:r w:rsidRPr="00B44014">
        <w:rPr>
          <w:rFonts w:ascii="Arial" w:eastAsia="Times New Roman" w:hAnsi="Arial" w:cs="Arial"/>
          <w:i/>
          <w:iCs/>
          <w:kern w:val="0"/>
          <w:sz w:val="24"/>
          <w:szCs w:val="24"/>
          <w:lang w:eastAsia="en-GB"/>
          <w14:ligatures w14:val="none"/>
        </w:rPr>
        <w:t>Journal of Sustainable Tourism</w:t>
      </w:r>
      <w:r w:rsidRPr="00B44014">
        <w:rPr>
          <w:rFonts w:ascii="Arial" w:eastAsia="Times New Roman" w:hAnsi="Arial" w:cs="Arial"/>
          <w:kern w:val="0"/>
          <w:sz w:val="24"/>
          <w:szCs w:val="24"/>
          <w:lang w:eastAsia="en-GB"/>
          <w14:ligatures w14:val="none"/>
        </w:rPr>
        <w:t>, 19(7), 797-816.</w:t>
      </w:r>
    </w:p>
    <w:p w14:paraId="7622BF5C" w14:textId="77777777" w:rsidR="00243DE3" w:rsidRDefault="00243DE3" w:rsidP="00B44014">
      <w:pPr>
        <w:spacing w:after="0" w:line="360" w:lineRule="auto"/>
        <w:jc w:val="both"/>
        <w:rPr>
          <w:rFonts w:ascii="Arial" w:eastAsia="Times New Roman" w:hAnsi="Arial" w:cs="Arial"/>
          <w:kern w:val="0"/>
          <w:sz w:val="24"/>
          <w:szCs w:val="24"/>
          <w:lang w:eastAsia="en-GB"/>
          <w14:ligatures w14:val="none"/>
        </w:rPr>
      </w:pPr>
    </w:p>
    <w:p w14:paraId="567B457E" w14:textId="471B1C8A" w:rsidR="00B06E32" w:rsidRPr="00B44014"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Brown, T. (2020). The Evolution of Birmingham's Tourism Sector. </w:t>
      </w:r>
      <w:r w:rsidRPr="00B44014">
        <w:rPr>
          <w:rFonts w:ascii="Arial" w:eastAsia="Times New Roman" w:hAnsi="Arial" w:cs="Arial"/>
          <w:i/>
          <w:iCs/>
          <w:kern w:val="0"/>
          <w:sz w:val="24"/>
          <w:szCs w:val="24"/>
          <w:lang w:eastAsia="en-GB"/>
          <w14:ligatures w14:val="none"/>
        </w:rPr>
        <w:t>Hospitality Management Journal</w:t>
      </w:r>
      <w:r w:rsidRPr="00B44014">
        <w:rPr>
          <w:rFonts w:ascii="Arial" w:eastAsia="Times New Roman" w:hAnsi="Arial" w:cs="Arial"/>
          <w:kern w:val="0"/>
          <w:sz w:val="24"/>
          <w:szCs w:val="24"/>
          <w:lang w:eastAsia="en-GB"/>
          <w14:ligatures w14:val="none"/>
        </w:rPr>
        <w:t>, 22(4), 40-55.</w:t>
      </w:r>
    </w:p>
    <w:p w14:paraId="53888FE8" w14:textId="77777777" w:rsidR="00243DE3" w:rsidRDefault="00243DE3" w:rsidP="00B44014">
      <w:pPr>
        <w:spacing w:after="0" w:line="360" w:lineRule="auto"/>
        <w:jc w:val="both"/>
        <w:rPr>
          <w:rFonts w:ascii="Arial" w:eastAsia="Times New Roman" w:hAnsi="Arial" w:cs="Arial"/>
          <w:kern w:val="0"/>
          <w:sz w:val="24"/>
          <w:szCs w:val="24"/>
          <w:lang w:eastAsia="en-GB"/>
          <w14:ligatures w14:val="none"/>
        </w:rPr>
      </w:pPr>
    </w:p>
    <w:p w14:paraId="5225CFE9" w14:textId="2E141579" w:rsidR="00B06E32" w:rsidRPr="00B44014" w:rsidRDefault="00B06E32" w:rsidP="00B44014">
      <w:pPr>
        <w:spacing w:after="0" w:line="360" w:lineRule="auto"/>
        <w:jc w:val="both"/>
        <w:rPr>
          <w:rFonts w:ascii="Arial" w:eastAsia="Times New Roman" w:hAnsi="Arial" w:cs="Arial"/>
          <w:kern w:val="0"/>
          <w:sz w:val="24"/>
          <w:szCs w:val="24"/>
          <w:lang w:eastAsia="en-GB"/>
          <w14:ligatures w14:val="none"/>
        </w:rPr>
      </w:pPr>
      <w:proofErr w:type="spellStart"/>
      <w:r w:rsidRPr="00B44014">
        <w:rPr>
          <w:rFonts w:ascii="Arial" w:eastAsia="Times New Roman" w:hAnsi="Arial" w:cs="Arial"/>
          <w:kern w:val="0"/>
          <w:sz w:val="24"/>
          <w:szCs w:val="24"/>
          <w:lang w:eastAsia="en-GB"/>
          <w14:ligatures w14:val="none"/>
        </w:rPr>
        <w:t>Buhalis</w:t>
      </w:r>
      <w:proofErr w:type="spellEnd"/>
      <w:r w:rsidRPr="00B44014">
        <w:rPr>
          <w:rFonts w:ascii="Arial" w:eastAsia="Times New Roman" w:hAnsi="Arial" w:cs="Arial"/>
          <w:kern w:val="0"/>
          <w:sz w:val="24"/>
          <w:szCs w:val="24"/>
          <w:lang w:eastAsia="en-GB"/>
          <w14:ligatures w14:val="none"/>
        </w:rPr>
        <w:t xml:space="preserve">, D., &amp; </w:t>
      </w:r>
      <w:proofErr w:type="spellStart"/>
      <w:r w:rsidRPr="00B44014">
        <w:rPr>
          <w:rFonts w:ascii="Arial" w:eastAsia="Times New Roman" w:hAnsi="Arial" w:cs="Arial"/>
          <w:kern w:val="0"/>
          <w:sz w:val="24"/>
          <w:szCs w:val="24"/>
          <w:lang w:eastAsia="en-GB"/>
          <w14:ligatures w14:val="none"/>
        </w:rPr>
        <w:t>Amaranggana</w:t>
      </w:r>
      <w:proofErr w:type="spellEnd"/>
      <w:r w:rsidRPr="00B44014">
        <w:rPr>
          <w:rFonts w:ascii="Arial" w:eastAsia="Times New Roman" w:hAnsi="Arial" w:cs="Arial"/>
          <w:kern w:val="0"/>
          <w:sz w:val="24"/>
          <w:szCs w:val="24"/>
          <w:lang w:eastAsia="en-GB"/>
          <w14:ligatures w14:val="none"/>
        </w:rPr>
        <w:t xml:space="preserve">, A. (2015). Smart tourism destinations: Enhancing tourism experience through personalisation of services. </w:t>
      </w:r>
      <w:r w:rsidRPr="00B44014">
        <w:rPr>
          <w:rFonts w:ascii="Arial" w:eastAsia="Times New Roman" w:hAnsi="Arial" w:cs="Arial"/>
          <w:i/>
          <w:iCs/>
          <w:kern w:val="0"/>
          <w:sz w:val="24"/>
          <w:szCs w:val="24"/>
          <w:lang w:eastAsia="en-GB"/>
          <w14:ligatures w14:val="none"/>
        </w:rPr>
        <w:t>Information and Communication Technologies in Tourism</w:t>
      </w:r>
      <w:r w:rsidRPr="00B44014">
        <w:rPr>
          <w:rFonts w:ascii="Arial" w:eastAsia="Times New Roman" w:hAnsi="Arial" w:cs="Arial"/>
          <w:kern w:val="0"/>
          <w:sz w:val="24"/>
          <w:szCs w:val="24"/>
          <w:lang w:eastAsia="en-GB"/>
          <w14:ligatures w14:val="none"/>
        </w:rPr>
        <w:t>, 377-389.</w:t>
      </w:r>
    </w:p>
    <w:p w14:paraId="28BF1FDA" w14:textId="77777777" w:rsidR="00243DE3" w:rsidRDefault="00243DE3" w:rsidP="00B44014">
      <w:pPr>
        <w:spacing w:after="0" w:line="360" w:lineRule="auto"/>
        <w:jc w:val="both"/>
        <w:rPr>
          <w:rFonts w:ascii="Arial" w:eastAsia="Times New Roman" w:hAnsi="Arial" w:cs="Arial"/>
          <w:kern w:val="0"/>
          <w:sz w:val="24"/>
          <w:szCs w:val="24"/>
          <w:lang w:eastAsia="en-GB"/>
          <w14:ligatures w14:val="none"/>
        </w:rPr>
      </w:pPr>
    </w:p>
    <w:p w14:paraId="0FA5EF05" w14:textId="3905A607" w:rsidR="00B06E32" w:rsidRPr="00B44014" w:rsidRDefault="00B06E32" w:rsidP="00B44014">
      <w:pPr>
        <w:spacing w:after="0" w:line="360" w:lineRule="auto"/>
        <w:jc w:val="both"/>
        <w:rPr>
          <w:rFonts w:ascii="Arial" w:eastAsia="Times New Roman" w:hAnsi="Arial" w:cs="Arial"/>
          <w:kern w:val="0"/>
          <w:sz w:val="24"/>
          <w:szCs w:val="24"/>
          <w:lang w:eastAsia="en-GB"/>
          <w14:ligatures w14:val="none"/>
        </w:rPr>
      </w:pPr>
      <w:proofErr w:type="spellStart"/>
      <w:r w:rsidRPr="00B44014">
        <w:rPr>
          <w:rFonts w:ascii="Arial" w:eastAsia="Times New Roman" w:hAnsi="Arial" w:cs="Arial"/>
          <w:kern w:val="0"/>
          <w:sz w:val="24"/>
          <w:szCs w:val="24"/>
          <w:lang w:eastAsia="en-GB"/>
          <w14:ligatures w14:val="none"/>
        </w:rPr>
        <w:t>Buhalis</w:t>
      </w:r>
      <w:proofErr w:type="spellEnd"/>
      <w:r w:rsidRPr="00B44014">
        <w:rPr>
          <w:rFonts w:ascii="Arial" w:eastAsia="Times New Roman" w:hAnsi="Arial" w:cs="Arial"/>
          <w:kern w:val="0"/>
          <w:sz w:val="24"/>
          <w:szCs w:val="24"/>
          <w:lang w:eastAsia="en-GB"/>
          <w14:ligatures w14:val="none"/>
        </w:rPr>
        <w:t xml:space="preserve">, D., &amp; Leung, R. (2018). Smart hospitality—Interconnecting destinations, businesses and consumers. </w:t>
      </w:r>
      <w:r w:rsidRPr="00B44014">
        <w:rPr>
          <w:rFonts w:ascii="Arial" w:eastAsia="Times New Roman" w:hAnsi="Arial" w:cs="Arial"/>
          <w:i/>
          <w:iCs/>
          <w:kern w:val="0"/>
          <w:sz w:val="24"/>
          <w:szCs w:val="24"/>
          <w:lang w:eastAsia="en-GB"/>
          <w14:ligatures w14:val="none"/>
        </w:rPr>
        <w:t>International Journal of Hospitality Management</w:t>
      </w:r>
      <w:r w:rsidRPr="00B44014">
        <w:rPr>
          <w:rFonts w:ascii="Arial" w:eastAsia="Times New Roman" w:hAnsi="Arial" w:cs="Arial"/>
          <w:kern w:val="0"/>
          <w:sz w:val="24"/>
          <w:szCs w:val="24"/>
          <w:lang w:eastAsia="en-GB"/>
          <w14:ligatures w14:val="none"/>
        </w:rPr>
        <w:t>, 73, 112-120.</w:t>
      </w:r>
    </w:p>
    <w:p w14:paraId="7561B1C6" w14:textId="77777777" w:rsidR="00243DE3" w:rsidRDefault="00243DE3" w:rsidP="00B44014">
      <w:pPr>
        <w:spacing w:after="0" w:line="360" w:lineRule="auto"/>
        <w:jc w:val="both"/>
        <w:rPr>
          <w:rFonts w:ascii="Arial" w:eastAsia="Times New Roman" w:hAnsi="Arial" w:cs="Arial"/>
          <w:kern w:val="0"/>
          <w:sz w:val="24"/>
          <w:szCs w:val="24"/>
          <w:lang w:eastAsia="en-GB"/>
          <w14:ligatures w14:val="none"/>
        </w:rPr>
      </w:pPr>
    </w:p>
    <w:p w14:paraId="6BCF5055" w14:textId="704FEF46" w:rsidR="00B06E32" w:rsidRPr="00B44014" w:rsidRDefault="00B06E32" w:rsidP="00B44014">
      <w:pPr>
        <w:spacing w:after="0" w:line="360" w:lineRule="auto"/>
        <w:jc w:val="both"/>
        <w:rPr>
          <w:rFonts w:ascii="Arial" w:eastAsia="Times New Roman" w:hAnsi="Arial" w:cs="Arial"/>
          <w:kern w:val="0"/>
          <w:sz w:val="24"/>
          <w:szCs w:val="24"/>
          <w:lang w:eastAsia="en-GB"/>
          <w14:ligatures w14:val="none"/>
        </w:rPr>
      </w:pPr>
      <w:proofErr w:type="spellStart"/>
      <w:r w:rsidRPr="00B44014">
        <w:rPr>
          <w:rFonts w:ascii="Arial" w:eastAsia="Times New Roman" w:hAnsi="Arial" w:cs="Arial"/>
          <w:kern w:val="0"/>
          <w:sz w:val="24"/>
          <w:szCs w:val="24"/>
          <w:lang w:eastAsia="en-GB"/>
          <w14:ligatures w14:val="none"/>
        </w:rPr>
        <w:t>Chathoth</w:t>
      </w:r>
      <w:proofErr w:type="spellEnd"/>
      <w:r w:rsidRPr="00B44014">
        <w:rPr>
          <w:rFonts w:ascii="Arial" w:eastAsia="Times New Roman" w:hAnsi="Arial" w:cs="Arial"/>
          <w:kern w:val="0"/>
          <w:sz w:val="24"/>
          <w:szCs w:val="24"/>
          <w:lang w:eastAsia="en-GB"/>
          <w14:ligatures w14:val="none"/>
        </w:rPr>
        <w:t xml:space="preserve">, P.K., Ungson, G.R., Harrington, R.J., &amp; Chan, E.S. (2013). Co-production versus co-creation: A </w:t>
      </w:r>
      <w:r w:rsidR="00243DE3" w:rsidRPr="00B44014">
        <w:rPr>
          <w:rFonts w:ascii="Arial" w:eastAsia="Times New Roman" w:hAnsi="Arial" w:cs="Arial"/>
          <w:kern w:val="0"/>
          <w:sz w:val="24"/>
          <w:szCs w:val="24"/>
          <w:lang w:eastAsia="en-GB"/>
          <w14:ligatures w14:val="none"/>
        </w:rPr>
        <w:t>process-based</w:t>
      </w:r>
      <w:r w:rsidRPr="00B44014">
        <w:rPr>
          <w:rFonts w:ascii="Arial" w:eastAsia="Times New Roman" w:hAnsi="Arial" w:cs="Arial"/>
          <w:kern w:val="0"/>
          <w:sz w:val="24"/>
          <w:szCs w:val="24"/>
          <w:lang w:eastAsia="en-GB"/>
          <w14:ligatures w14:val="none"/>
        </w:rPr>
        <w:t xml:space="preserve"> continuum in the hotel service context. </w:t>
      </w:r>
      <w:r w:rsidRPr="00B44014">
        <w:rPr>
          <w:rFonts w:ascii="Arial" w:eastAsia="Times New Roman" w:hAnsi="Arial" w:cs="Arial"/>
          <w:i/>
          <w:iCs/>
          <w:kern w:val="0"/>
          <w:sz w:val="24"/>
          <w:szCs w:val="24"/>
          <w:lang w:eastAsia="en-GB"/>
          <w14:ligatures w14:val="none"/>
        </w:rPr>
        <w:t>International Journal of Hospitality Management</w:t>
      </w:r>
      <w:r w:rsidRPr="00B44014">
        <w:rPr>
          <w:rFonts w:ascii="Arial" w:eastAsia="Times New Roman" w:hAnsi="Arial" w:cs="Arial"/>
          <w:kern w:val="0"/>
          <w:sz w:val="24"/>
          <w:szCs w:val="24"/>
          <w:lang w:eastAsia="en-GB"/>
          <w14:ligatures w14:val="none"/>
        </w:rPr>
        <w:t>, 32, 11-20.</w:t>
      </w:r>
    </w:p>
    <w:p w14:paraId="279AFDC1" w14:textId="77777777" w:rsidR="00243DE3" w:rsidRDefault="00243DE3" w:rsidP="00B44014">
      <w:pPr>
        <w:spacing w:after="0" w:line="360" w:lineRule="auto"/>
        <w:jc w:val="both"/>
        <w:rPr>
          <w:rFonts w:ascii="Arial" w:eastAsia="Times New Roman" w:hAnsi="Arial" w:cs="Arial"/>
          <w:kern w:val="0"/>
          <w:sz w:val="24"/>
          <w:szCs w:val="24"/>
          <w:lang w:eastAsia="en-GB"/>
          <w14:ligatures w14:val="none"/>
        </w:rPr>
      </w:pPr>
    </w:p>
    <w:p w14:paraId="0B49AB98" w14:textId="3FEDF9F5" w:rsidR="00B06E32" w:rsidRPr="00B44014"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Enz, C.A., &amp; </w:t>
      </w:r>
      <w:proofErr w:type="spellStart"/>
      <w:r w:rsidRPr="00B44014">
        <w:rPr>
          <w:rFonts w:ascii="Arial" w:eastAsia="Times New Roman" w:hAnsi="Arial" w:cs="Arial"/>
          <w:kern w:val="0"/>
          <w:sz w:val="24"/>
          <w:szCs w:val="24"/>
          <w:lang w:eastAsia="en-GB"/>
          <w14:ligatures w14:val="none"/>
        </w:rPr>
        <w:t>Siguaw</w:t>
      </w:r>
      <w:proofErr w:type="spellEnd"/>
      <w:r w:rsidRPr="00B44014">
        <w:rPr>
          <w:rFonts w:ascii="Arial" w:eastAsia="Times New Roman" w:hAnsi="Arial" w:cs="Arial"/>
          <w:kern w:val="0"/>
          <w:sz w:val="24"/>
          <w:szCs w:val="24"/>
          <w:lang w:eastAsia="en-GB"/>
          <w14:ligatures w14:val="none"/>
        </w:rPr>
        <w:t xml:space="preserve">, J.A. (2000). Best practices in service quality management in the hospitality industry. </w:t>
      </w:r>
      <w:r w:rsidRPr="00B44014">
        <w:rPr>
          <w:rFonts w:ascii="Arial" w:eastAsia="Times New Roman" w:hAnsi="Arial" w:cs="Arial"/>
          <w:i/>
          <w:iCs/>
          <w:kern w:val="0"/>
          <w:sz w:val="24"/>
          <w:szCs w:val="24"/>
          <w:lang w:eastAsia="en-GB"/>
          <w14:ligatures w14:val="none"/>
        </w:rPr>
        <w:t>Cornell Hotel and Restaurant Administration Quarterly</w:t>
      </w:r>
      <w:r w:rsidRPr="00B44014">
        <w:rPr>
          <w:rFonts w:ascii="Arial" w:eastAsia="Times New Roman" w:hAnsi="Arial" w:cs="Arial"/>
          <w:kern w:val="0"/>
          <w:sz w:val="24"/>
          <w:szCs w:val="24"/>
          <w:lang w:eastAsia="en-GB"/>
          <w14:ligatures w14:val="none"/>
        </w:rPr>
        <w:t>, 41(5), 20-29.</w:t>
      </w:r>
    </w:p>
    <w:p w14:paraId="5D3B39BC" w14:textId="3E38377F" w:rsidR="00243DE3" w:rsidRDefault="00243DE3" w:rsidP="00B44014">
      <w:pPr>
        <w:spacing w:after="0" w:line="360" w:lineRule="auto"/>
        <w:jc w:val="both"/>
        <w:rPr>
          <w:rFonts w:ascii="Arial" w:eastAsia="Times New Roman" w:hAnsi="Arial" w:cs="Arial"/>
          <w:kern w:val="0"/>
          <w:sz w:val="24"/>
          <w:szCs w:val="24"/>
          <w:lang w:eastAsia="en-GB"/>
          <w14:ligatures w14:val="none"/>
        </w:rPr>
      </w:pPr>
      <w:proofErr w:type="spellStart"/>
      <w:r w:rsidRPr="00243DE3">
        <w:rPr>
          <w:rFonts w:ascii="Arial" w:eastAsia="Times New Roman" w:hAnsi="Arial" w:cs="Arial"/>
          <w:kern w:val="0"/>
          <w:sz w:val="24"/>
          <w:szCs w:val="24"/>
          <w:lang w:eastAsia="en-GB"/>
          <w14:ligatures w14:val="none"/>
        </w:rPr>
        <w:t>Filimonau</w:t>
      </w:r>
      <w:proofErr w:type="spellEnd"/>
      <w:r w:rsidRPr="00243DE3">
        <w:rPr>
          <w:rFonts w:ascii="Arial" w:eastAsia="Times New Roman" w:hAnsi="Arial" w:cs="Arial"/>
          <w:kern w:val="0"/>
          <w:sz w:val="24"/>
          <w:szCs w:val="24"/>
          <w:lang w:eastAsia="en-GB"/>
          <w14:ligatures w14:val="none"/>
        </w:rPr>
        <w:t>, V. and De Coteau, D.A. (2019) ‘Food waste management in hospitality operations: A critical review’, </w:t>
      </w:r>
      <w:r w:rsidRPr="00243DE3">
        <w:rPr>
          <w:rFonts w:ascii="Arial" w:eastAsia="Times New Roman" w:hAnsi="Arial" w:cs="Arial"/>
          <w:i/>
          <w:iCs/>
          <w:kern w:val="0"/>
          <w:sz w:val="24"/>
          <w:szCs w:val="24"/>
          <w:lang w:eastAsia="en-GB"/>
          <w14:ligatures w14:val="none"/>
        </w:rPr>
        <w:t>Tourism management (1982)</w:t>
      </w:r>
      <w:r w:rsidRPr="00243DE3">
        <w:rPr>
          <w:rFonts w:ascii="Arial" w:eastAsia="Times New Roman" w:hAnsi="Arial" w:cs="Arial"/>
          <w:kern w:val="0"/>
          <w:sz w:val="24"/>
          <w:szCs w:val="24"/>
          <w:lang w:eastAsia="en-GB"/>
          <w14:ligatures w14:val="none"/>
        </w:rPr>
        <w:t xml:space="preserve">, 71, pp. 234–245. Available at: </w:t>
      </w:r>
      <w:hyperlink r:id="rId6" w:history="1">
        <w:r w:rsidRPr="000240F1">
          <w:rPr>
            <w:rStyle w:val="Hyperlink"/>
            <w:rFonts w:ascii="Arial" w:eastAsia="Times New Roman" w:hAnsi="Arial" w:cs="Arial"/>
            <w:kern w:val="0"/>
            <w:sz w:val="24"/>
            <w:szCs w:val="24"/>
            <w:lang w:eastAsia="en-GB"/>
            <w14:ligatures w14:val="none"/>
          </w:rPr>
          <w:t>https://doi.org/10.1016/j.tourman.2018.10.009</w:t>
        </w:r>
      </w:hyperlink>
      <w:r w:rsidRPr="00243DE3">
        <w:rPr>
          <w:rFonts w:ascii="Arial" w:eastAsia="Times New Roman" w:hAnsi="Arial" w:cs="Arial"/>
          <w:kern w:val="0"/>
          <w:sz w:val="24"/>
          <w:szCs w:val="24"/>
          <w:lang w:eastAsia="en-GB"/>
          <w14:ligatures w14:val="none"/>
        </w:rPr>
        <w:t>.</w:t>
      </w:r>
    </w:p>
    <w:p w14:paraId="2980D5D8" w14:textId="77777777" w:rsidR="00243DE3" w:rsidRPr="00B44014" w:rsidRDefault="00243DE3" w:rsidP="00B44014">
      <w:pPr>
        <w:spacing w:after="0" w:line="360" w:lineRule="auto"/>
        <w:jc w:val="both"/>
        <w:rPr>
          <w:rFonts w:ascii="Arial" w:eastAsia="Times New Roman" w:hAnsi="Arial" w:cs="Arial"/>
          <w:kern w:val="0"/>
          <w:sz w:val="24"/>
          <w:szCs w:val="24"/>
          <w:lang w:eastAsia="en-GB"/>
          <w14:ligatures w14:val="none"/>
        </w:rPr>
      </w:pPr>
    </w:p>
    <w:p w14:paraId="0DE72E3D" w14:textId="149CAF48"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lastRenderedPageBreak/>
        <w:t xml:space="preserve">Flyvbjerg, B. (2006). Five misunderstandings about case-study research. </w:t>
      </w:r>
      <w:r w:rsidRPr="00B44014">
        <w:rPr>
          <w:rFonts w:ascii="Arial" w:eastAsia="Times New Roman" w:hAnsi="Arial" w:cs="Arial"/>
          <w:i/>
          <w:iCs/>
          <w:kern w:val="0"/>
          <w:sz w:val="24"/>
          <w:szCs w:val="24"/>
          <w:lang w:eastAsia="en-GB"/>
          <w14:ligatures w14:val="none"/>
        </w:rPr>
        <w:t>Qualitative Inquiry</w:t>
      </w:r>
      <w:r w:rsidRPr="00B44014">
        <w:rPr>
          <w:rFonts w:ascii="Arial" w:eastAsia="Times New Roman" w:hAnsi="Arial" w:cs="Arial"/>
          <w:kern w:val="0"/>
          <w:sz w:val="24"/>
          <w:szCs w:val="24"/>
          <w:lang w:eastAsia="en-GB"/>
          <w14:ligatures w14:val="none"/>
        </w:rPr>
        <w:t>, 12(2), 219-245.</w:t>
      </w:r>
    </w:p>
    <w:p w14:paraId="03AE5FE8"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78E59A5F" w14:textId="202E15DD"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Goldstein, N.J., Cialdini, R.B., &amp; </w:t>
      </w:r>
      <w:proofErr w:type="spellStart"/>
      <w:r w:rsidRPr="00B44014">
        <w:rPr>
          <w:rFonts w:ascii="Arial" w:eastAsia="Times New Roman" w:hAnsi="Arial" w:cs="Arial"/>
          <w:kern w:val="0"/>
          <w:sz w:val="24"/>
          <w:szCs w:val="24"/>
          <w:lang w:eastAsia="en-GB"/>
          <w14:ligatures w14:val="none"/>
        </w:rPr>
        <w:t>Griskevicius</w:t>
      </w:r>
      <w:proofErr w:type="spellEnd"/>
      <w:r w:rsidRPr="00B44014">
        <w:rPr>
          <w:rFonts w:ascii="Arial" w:eastAsia="Times New Roman" w:hAnsi="Arial" w:cs="Arial"/>
          <w:kern w:val="0"/>
          <w:sz w:val="24"/>
          <w:szCs w:val="24"/>
          <w:lang w:eastAsia="en-GB"/>
          <w14:ligatures w14:val="none"/>
        </w:rPr>
        <w:t xml:space="preserve">, V. (2008). A room with a viewpoint: Using social norms to motivate environmental conservation in hotels. </w:t>
      </w:r>
      <w:r w:rsidRPr="00B44014">
        <w:rPr>
          <w:rFonts w:ascii="Arial" w:eastAsia="Times New Roman" w:hAnsi="Arial" w:cs="Arial"/>
          <w:i/>
          <w:iCs/>
          <w:kern w:val="0"/>
          <w:sz w:val="24"/>
          <w:szCs w:val="24"/>
          <w:lang w:eastAsia="en-GB"/>
          <w14:ligatures w14:val="none"/>
        </w:rPr>
        <w:t>Journal of Consumer Research</w:t>
      </w:r>
      <w:r w:rsidRPr="00B44014">
        <w:rPr>
          <w:rFonts w:ascii="Arial" w:eastAsia="Times New Roman" w:hAnsi="Arial" w:cs="Arial"/>
          <w:kern w:val="0"/>
          <w:sz w:val="24"/>
          <w:szCs w:val="24"/>
          <w:lang w:eastAsia="en-GB"/>
          <w14:ligatures w14:val="none"/>
        </w:rPr>
        <w:t>, 35(3), 472-482.</w:t>
      </w:r>
    </w:p>
    <w:p w14:paraId="09A4A490"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1B6021E7" w14:textId="6B0DF841"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Henderson, J.C. (2015). Destination development: Trends in convention and exhibition space. </w:t>
      </w:r>
      <w:r w:rsidRPr="00B44014">
        <w:rPr>
          <w:rFonts w:ascii="Arial" w:eastAsia="Times New Roman" w:hAnsi="Arial" w:cs="Arial"/>
          <w:i/>
          <w:iCs/>
          <w:kern w:val="0"/>
          <w:sz w:val="24"/>
          <w:szCs w:val="24"/>
          <w:lang w:eastAsia="en-GB"/>
          <w14:ligatures w14:val="none"/>
        </w:rPr>
        <w:t>International Journal of Tourism Research</w:t>
      </w:r>
      <w:r w:rsidRPr="00B44014">
        <w:rPr>
          <w:rFonts w:ascii="Arial" w:eastAsia="Times New Roman" w:hAnsi="Arial" w:cs="Arial"/>
          <w:kern w:val="0"/>
          <w:sz w:val="24"/>
          <w:szCs w:val="24"/>
          <w:lang w:eastAsia="en-GB"/>
          <w14:ligatures w14:val="none"/>
        </w:rPr>
        <w:t>, 17(2), 159-170.</w:t>
      </w:r>
    </w:p>
    <w:p w14:paraId="0AAF4CF8"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66A71DE1" w14:textId="14FD3A28" w:rsidR="00F8135E" w:rsidRDefault="00F8135E" w:rsidP="00B44014">
      <w:pPr>
        <w:spacing w:after="0" w:line="360" w:lineRule="auto"/>
        <w:jc w:val="both"/>
        <w:rPr>
          <w:rFonts w:ascii="Arial" w:eastAsia="Times New Roman" w:hAnsi="Arial" w:cs="Arial"/>
          <w:kern w:val="0"/>
          <w:sz w:val="24"/>
          <w:szCs w:val="24"/>
          <w:lang w:eastAsia="en-GB"/>
          <w14:ligatures w14:val="none"/>
        </w:rPr>
      </w:pPr>
      <w:r w:rsidRPr="00F8135E">
        <w:rPr>
          <w:rFonts w:ascii="Arial" w:eastAsia="Times New Roman" w:hAnsi="Arial" w:cs="Arial"/>
          <w:kern w:val="0"/>
          <w:sz w:val="24"/>
          <w:szCs w:val="24"/>
          <w:lang w:eastAsia="en-GB"/>
          <w14:ligatures w14:val="none"/>
        </w:rPr>
        <w:t>Jones, P., Hillier, D. and Comfort, D. (2014) ‘Sustainability in the global hotel industry’, </w:t>
      </w:r>
      <w:r w:rsidRPr="00F8135E">
        <w:rPr>
          <w:rFonts w:ascii="Arial" w:eastAsia="Times New Roman" w:hAnsi="Arial" w:cs="Arial"/>
          <w:i/>
          <w:iCs/>
          <w:kern w:val="0"/>
          <w:sz w:val="24"/>
          <w:szCs w:val="24"/>
          <w:lang w:eastAsia="en-GB"/>
          <w14:ligatures w14:val="none"/>
        </w:rPr>
        <w:t>International journal of contemporary hospitality management</w:t>
      </w:r>
      <w:r w:rsidRPr="00F8135E">
        <w:rPr>
          <w:rFonts w:ascii="Arial" w:eastAsia="Times New Roman" w:hAnsi="Arial" w:cs="Arial"/>
          <w:kern w:val="0"/>
          <w:sz w:val="24"/>
          <w:szCs w:val="24"/>
          <w:lang w:eastAsia="en-GB"/>
          <w14:ligatures w14:val="none"/>
        </w:rPr>
        <w:t xml:space="preserve">, 26(1), pp. 5–17. Available at: </w:t>
      </w:r>
      <w:hyperlink r:id="rId7" w:history="1">
        <w:r w:rsidRPr="000240F1">
          <w:rPr>
            <w:rStyle w:val="Hyperlink"/>
            <w:rFonts w:ascii="Arial" w:eastAsia="Times New Roman" w:hAnsi="Arial" w:cs="Arial"/>
            <w:kern w:val="0"/>
            <w:sz w:val="24"/>
            <w:szCs w:val="24"/>
            <w:lang w:eastAsia="en-GB"/>
            <w14:ligatures w14:val="none"/>
          </w:rPr>
          <w:t>https://doi.org/10.1108/IJCHM-10-2012-0180</w:t>
        </w:r>
      </w:hyperlink>
      <w:r w:rsidRPr="00F8135E">
        <w:rPr>
          <w:rFonts w:ascii="Arial" w:eastAsia="Times New Roman" w:hAnsi="Arial" w:cs="Arial"/>
          <w:kern w:val="0"/>
          <w:sz w:val="24"/>
          <w:szCs w:val="24"/>
          <w:lang w:eastAsia="en-GB"/>
          <w14:ligatures w14:val="none"/>
        </w:rPr>
        <w:t>.</w:t>
      </w:r>
    </w:p>
    <w:p w14:paraId="538B3EA4"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66535D12" w14:textId="0A00AA2D" w:rsidR="00F8135E"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Jones, P., &amp; Comfort, D. (2019). Sustainability and corporate social responsibility in the UK hotel industry. </w:t>
      </w:r>
      <w:r w:rsidRPr="00B44014">
        <w:rPr>
          <w:rFonts w:ascii="Arial" w:eastAsia="Times New Roman" w:hAnsi="Arial" w:cs="Arial"/>
          <w:i/>
          <w:iCs/>
          <w:kern w:val="0"/>
          <w:sz w:val="24"/>
          <w:szCs w:val="24"/>
          <w:lang w:eastAsia="en-GB"/>
          <w14:ligatures w14:val="none"/>
        </w:rPr>
        <w:t>International Journal of Contemporary Hospitality Management</w:t>
      </w:r>
      <w:r w:rsidRPr="00B44014">
        <w:rPr>
          <w:rFonts w:ascii="Arial" w:eastAsia="Times New Roman" w:hAnsi="Arial" w:cs="Arial"/>
          <w:kern w:val="0"/>
          <w:sz w:val="24"/>
          <w:szCs w:val="24"/>
          <w:lang w:eastAsia="en-GB"/>
          <w14:ligatures w14:val="none"/>
        </w:rPr>
        <w:t>, 31(1), 43-</w:t>
      </w:r>
      <w:r w:rsidR="00F8135E" w:rsidRPr="00B44014">
        <w:rPr>
          <w:rFonts w:ascii="Arial" w:eastAsia="Times New Roman" w:hAnsi="Arial" w:cs="Arial"/>
          <w:kern w:val="0"/>
          <w:sz w:val="24"/>
          <w:szCs w:val="24"/>
          <w:lang w:eastAsia="en-GB"/>
          <w14:ligatures w14:val="none"/>
        </w:rPr>
        <w:t>60.</w:t>
      </w:r>
      <w:r w:rsidR="00F8135E" w:rsidRPr="00F8135E">
        <w:rPr>
          <w:rFonts w:ascii="Arial" w:eastAsia="Times New Roman" w:hAnsi="Arial" w:cs="Arial"/>
          <w:kern w:val="0"/>
          <w:sz w:val="24"/>
          <w:szCs w:val="24"/>
          <w:lang w:eastAsia="en-GB"/>
          <w14:ligatures w14:val="none"/>
        </w:rPr>
        <w:t xml:space="preserve"> </w:t>
      </w:r>
      <w:hyperlink r:id="rId8" w:history="1">
        <w:r w:rsidR="00F8135E" w:rsidRPr="000240F1">
          <w:rPr>
            <w:rStyle w:val="Hyperlink"/>
            <w:rFonts w:ascii="Arial" w:eastAsia="Times New Roman" w:hAnsi="Arial" w:cs="Arial"/>
            <w:kern w:val="0"/>
            <w:sz w:val="24"/>
            <w:szCs w:val="24"/>
            <w:lang w:eastAsia="en-GB"/>
            <w14:ligatures w14:val="none"/>
          </w:rPr>
          <w:t>https://doi.org/10.1108/IJCHM-10-2012-0180</w:t>
        </w:r>
      </w:hyperlink>
      <w:r w:rsidR="00F8135E" w:rsidRPr="00F8135E">
        <w:rPr>
          <w:rFonts w:ascii="Arial" w:eastAsia="Times New Roman" w:hAnsi="Arial" w:cs="Arial"/>
          <w:kern w:val="0"/>
          <w:sz w:val="24"/>
          <w:szCs w:val="24"/>
          <w:lang w:eastAsia="en-GB"/>
          <w14:ligatures w14:val="none"/>
        </w:rPr>
        <w:t>.</w:t>
      </w:r>
    </w:p>
    <w:p w14:paraId="4806B69D"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64688A80" w14:textId="24EC6DB3"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Kasim, A. (2006). The need for business environmental and social responsibility in the tourism industry. </w:t>
      </w:r>
      <w:r w:rsidRPr="00B44014">
        <w:rPr>
          <w:rFonts w:ascii="Arial" w:eastAsia="Times New Roman" w:hAnsi="Arial" w:cs="Arial"/>
          <w:i/>
          <w:iCs/>
          <w:kern w:val="0"/>
          <w:sz w:val="24"/>
          <w:szCs w:val="24"/>
          <w:lang w:eastAsia="en-GB"/>
          <w14:ligatures w14:val="none"/>
        </w:rPr>
        <w:t>International Journal of Hospitality Management</w:t>
      </w:r>
      <w:r w:rsidRPr="00B44014">
        <w:rPr>
          <w:rFonts w:ascii="Arial" w:eastAsia="Times New Roman" w:hAnsi="Arial" w:cs="Arial"/>
          <w:kern w:val="0"/>
          <w:sz w:val="24"/>
          <w:szCs w:val="24"/>
          <w:lang w:eastAsia="en-GB"/>
          <w14:ligatures w14:val="none"/>
        </w:rPr>
        <w:t>, 25(3), 543-562.</w:t>
      </w:r>
    </w:p>
    <w:p w14:paraId="13D8076D"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19963701" w14:textId="42FE86B7" w:rsidR="00B06E32" w:rsidRPr="00B44014" w:rsidRDefault="00B06E32" w:rsidP="00B44014">
      <w:pPr>
        <w:spacing w:after="0" w:line="360" w:lineRule="auto"/>
        <w:jc w:val="both"/>
        <w:rPr>
          <w:rFonts w:ascii="Arial" w:eastAsia="Times New Roman" w:hAnsi="Arial" w:cs="Arial"/>
          <w:kern w:val="0"/>
          <w:sz w:val="24"/>
          <w:szCs w:val="24"/>
          <w:lang w:eastAsia="en-GB"/>
          <w14:ligatures w14:val="none"/>
        </w:rPr>
      </w:pPr>
      <w:proofErr w:type="spellStart"/>
      <w:r w:rsidRPr="00B44014">
        <w:rPr>
          <w:rFonts w:ascii="Arial" w:eastAsia="Times New Roman" w:hAnsi="Arial" w:cs="Arial"/>
          <w:kern w:val="0"/>
          <w:sz w:val="24"/>
          <w:szCs w:val="24"/>
          <w:lang w:eastAsia="en-GB"/>
          <w14:ligatures w14:val="none"/>
        </w:rPr>
        <w:t>Kozinets</w:t>
      </w:r>
      <w:proofErr w:type="spellEnd"/>
      <w:r w:rsidRPr="00B44014">
        <w:rPr>
          <w:rFonts w:ascii="Arial" w:eastAsia="Times New Roman" w:hAnsi="Arial" w:cs="Arial"/>
          <w:kern w:val="0"/>
          <w:sz w:val="24"/>
          <w:szCs w:val="24"/>
          <w:lang w:eastAsia="en-GB"/>
          <w14:ligatures w14:val="none"/>
        </w:rPr>
        <w:t xml:space="preserve">, R.V. (2010). </w:t>
      </w:r>
      <w:proofErr w:type="spellStart"/>
      <w:r w:rsidRPr="00B44014">
        <w:rPr>
          <w:rFonts w:ascii="Arial" w:eastAsia="Times New Roman" w:hAnsi="Arial" w:cs="Arial"/>
          <w:i/>
          <w:iCs/>
          <w:kern w:val="0"/>
          <w:sz w:val="24"/>
          <w:szCs w:val="24"/>
          <w:lang w:eastAsia="en-GB"/>
          <w14:ligatures w14:val="none"/>
        </w:rPr>
        <w:t>Netnography</w:t>
      </w:r>
      <w:proofErr w:type="spellEnd"/>
      <w:r w:rsidRPr="00B44014">
        <w:rPr>
          <w:rFonts w:ascii="Arial" w:eastAsia="Times New Roman" w:hAnsi="Arial" w:cs="Arial"/>
          <w:i/>
          <w:iCs/>
          <w:kern w:val="0"/>
          <w:sz w:val="24"/>
          <w:szCs w:val="24"/>
          <w:lang w:eastAsia="en-GB"/>
          <w14:ligatures w14:val="none"/>
        </w:rPr>
        <w:t>: Doing ethnographic research online</w:t>
      </w:r>
      <w:r w:rsidRPr="00B44014">
        <w:rPr>
          <w:rFonts w:ascii="Arial" w:eastAsia="Times New Roman" w:hAnsi="Arial" w:cs="Arial"/>
          <w:kern w:val="0"/>
          <w:sz w:val="24"/>
          <w:szCs w:val="24"/>
          <w:lang w:eastAsia="en-GB"/>
          <w14:ligatures w14:val="none"/>
        </w:rPr>
        <w:t>. Sage.</w:t>
      </w:r>
    </w:p>
    <w:p w14:paraId="32C8E76C" w14:textId="5387F5D1"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Leedy, P.D., &amp; Ormrod, J.E. (2015). </w:t>
      </w:r>
      <w:r w:rsidRPr="00B44014">
        <w:rPr>
          <w:rFonts w:ascii="Arial" w:eastAsia="Times New Roman" w:hAnsi="Arial" w:cs="Arial"/>
          <w:i/>
          <w:iCs/>
          <w:kern w:val="0"/>
          <w:sz w:val="24"/>
          <w:szCs w:val="24"/>
          <w:lang w:eastAsia="en-GB"/>
          <w14:ligatures w14:val="none"/>
        </w:rPr>
        <w:t>Practical research: Planning and design</w:t>
      </w:r>
      <w:r w:rsidRPr="00B44014">
        <w:rPr>
          <w:rFonts w:ascii="Arial" w:eastAsia="Times New Roman" w:hAnsi="Arial" w:cs="Arial"/>
          <w:kern w:val="0"/>
          <w:sz w:val="24"/>
          <w:szCs w:val="24"/>
          <w:lang w:eastAsia="en-GB"/>
          <w14:ligatures w14:val="none"/>
        </w:rPr>
        <w:t xml:space="preserve"> (11th ed.). Pearson.</w:t>
      </w:r>
    </w:p>
    <w:p w14:paraId="11C84B67"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6062EDB4" w14:textId="4262591F"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Legrand, W., Sloan, P., &amp; Chen, J.S. (2016). </w:t>
      </w:r>
      <w:r w:rsidRPr="00B44014">
        <w:rPr>
          <w:rFonts w:ascii="Arial" w:eastAsia="Times New Roman" w:hAnsi="Arial" w:cs="Arial"/>
          <w:i/>
          <w:iCs/>
          <w:kern w:val="0"/>
          <w:sz w:val="24"/>
          <w:szCs w:val="24"/>
          <w:lang w:eastAsia="en-GB"/>
          <w14:ligatures w14:val="none"/>
        </w:rPr>
        <w:t>Sustainability in the hospitality industry: Principles of sustainable operations</w:t>
      </w:r>
      <w:r w:rsidRPr="00B44014">
        <w:rPr>
          <w:rFonts w:ascii="Arial" w:eastAsia="Times New Roman" w:hAnsi="Arial" w:cs="Arial"/>
          <w:kern w:val="0"/>
          <w:sz w:val="24"/>
          <w:szCs w:val="24"/>
          <w:lang w:eastAsia="en-GB"/>
          <w14:ligatures w14:val="none"/>
        </w:rPr>
        <w:t>. Routledge.</w:t>
      </w:r>
    </w:p>
    <w:p w14:paraId="4D411525"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4E45F991" w14:textId="62C2E458"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Lovelock, C., &amp; Wirtz, J. (2018). </w:t>
      </w:r>
      <w:r w:rsidRPr="00B44014">
        <w:rPr>
          <w:rFonts w:ascii="Arial" w:eastAsia="Times New Roman" w:hAnsi="Arial" w:cs="Arial"/>
          <w:i/>
          <w:iCs/>
          <w:kern w:val="0"/>
          <w:sz w:val="24"/>
          <w:szCs w:val="24"/>
          <w:lang w:eastAsia="en-GB"/>
          <w14:ligatures w14:val="none"/>
        </w:rPr>
        <w:t>Services Marketing: People, Technology, Strategy</w:t>
      </w:r>
      <w:r w:rsidRPr="00B44014">
        <w:rPr>
          <w:rFonts w:ascii="Arial" w:eastAsia="Times New Roman" w:hAnsi="Arial" w:cs="Arial"/>
          <w:kern w:val="0"/>
          <w:sz w:val="24"/>
          <w:szCs w:val="24"/>
          <w:lang w:eastAsia="en-GB"/>
          <w14:ligatures w14:val="none"/>
        </w:rPr>
        <w:t xml:space="preserve"> (8th ed.). Pearson.</w:t>
      </w:r>
    </w:p>
    <w:p w14:paraId="6AC22F1F"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6D840E15" w14:textId="713FBC2E" w:rsidR="00B06E32" w:rsidRPr="00B44014"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Marriott International. (2022). Serve 360: Marriott's guide to sustainable travel. </w:t>
      </w:r>
      <w:r w:rsidRPr="00B44014">
        <w:rPr>
          <w:rFonts w:ascii="Arial" w:eastAsia="Times New Roman" w:hAnsi="Arial" w:cs="Arial"/>
          <w:i/>
          <w:iCs/>
          <w:kern w:val="0"/>
          <w:sz w:val="24"/>
          <w:szCs w:val="24"/>
          <w:lang w:eastAsia="en-GB"/>
          <w14:ligatures w14:val="none"/>
        </w:rPr>
        <w:t>Marriott International</w:t>
      </w:r>
      <w:r w:rsidRPr="00B44014">
        <w:rPr>
          <w:rFonts w:ascii="Arial" w:eastAsia="Times New Roman" w:hAnsi="Arial" w:cs="Arial"/>
          <w:kern w:val="0"/>
          <w:sz w:val="24"/>
          <w:szCs w:val="24"/>
          <w:lang w:eastAsia="en-GB"/>
          <w14:ligatures w14:val="none"/>
        </w:rPr>
        <w:t>.</w:t>
      </w:r>
    </w:p>
    <w:p w14:paraId="7E1D36BC" w14:textId="75709586" w:rsidR="00B06E32" w:rsidRDefault="00B06E32" w:rsidP="00B44014">
      <w:pPr>
        <w:spacing w:after="0" w:line="360" w:lineRule="auto"/>
        <w:jc w:val="both"/>
        <w:rPr>
          <w:rFonts w:ascii="Arial" w:eastAsia="Times New Roman" w:hAnsi="Arial" w:cs="Arial"/>
          <w:kern w:val="0"/>
          <w:sz w:val="24"/>
          <w:szCs w:val="24"/>
          <w:lang w:eastAsia="en-GB"/>
          <w14:ligatures w14:val="none"/>
        </w:rPr>
      </w:pPr>
      <w:proofErr w:type="spellStart"/>
      <w:r w:rsidRPr="00B44014">
        <w:rPr>
          <w:rFonts w:ascii="Arial" w:eastAsia="Times New Roman" w:hAnsi="Arial" w:cs="Arial"/>
          <w:kern w:val="0"/>
          <w:sz w:val="24"/>
          <w:szCs w:val="24"/>
          <w:lang w:eastAsia="en-GB"/>
          <w14:ligatures w14:val="none"/>
        </w:rPr>
        <w:lastRenderedPageBreak/>
        <w:t>Melissen</w:t>
      </w:r>
      <w:proofErr w:type="spellEnd"/>
      <w:r w:rsidRPr="00B44014">
        <w:rPr>
          <w:rFonts w:ascii="Arial" w:eastAsia="Times New Roman" w:hAnsi="Arial" w:cs="Arial"/>
          <w:kern w:val="0"/>
          <w:sz w:val="24"/>
          <w:szCs w:val="24"/>
          <w:lang w:eastAsia="en-GB"/>
          <w14:ligatures w14:val="none"/>
        </w:rPr>
        <w:t xml:space="preserve">, F., &amp; Sauer, L. (2019). </w:t>
      </w:r>
      <w:r w:rsidRPr="00B44014">
        <w:rPr>
          <w:rFonts w:ascii="Arial" w:eastAsia="Times New Roman" w:hAnsi="Arial" w:cs="Arial"/>
          <w:i/>
          <w:iCs/>
          <w:kern w:val="0"/>
          <w:sz w:val="24"/>
          <w:szCs w:val="24"/>
          <w:lang w:eastAsia="en-GB"/>
          <w14:ligatures w14:val="none"/>
        </w:rPr>
        <w:t>Improving sustainability in the hospitality industry</w:t>
      </w:r>
      <w:r w:rsidRPr="00B44014">
        <w:rPr>
          <w:rFonts w:ascii="Arial" w:eastAsia="Times New Roman" w:hAnsi="Arial" w:cs="Arial"/>
          <w:kern w:val="0"/>
          <w:sz w:val="24"/>
          <w:szCs w:val="24"/>
          <w:lang w:eastAsia="en-GB"/>
          <w14:ligatures w14:val="none"/>
        </w:rPr>
        <w:t>. Routledge.</w:t>
      </w:r>
    </w:p>
    <w:p w14:paraId="0E0AEB0D"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41C9B4EC" w14:textId="17AF634E"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val="de-DE" w:eastAsia="en-GB"/>
          <w14:ligatures w14:val="none"/>
        </w:rPr>
        <w:t xml:space="preserve">Neuhofer, B., Buhalis, D., &amp; Ladkin, A. (2015). </w:t>
      </w:r>
      <w:r w:rsidRPr="00B44014">
        <w:rPr>
          <w:rFonts w:ascii="Arial" w:eastAsia="Times New Roman" w:hAnsi="Arial" w:cs="Arial"/>
          <w:kern w:val="0"/>
          <w:sz w:val="24"/>
          <w:szCs w:val="24"/>
          <w:lang w:eastAsia="en-GB"/>
          <w14:ligatures w14:val="none"/>
        </w:rPr>
        <w:t xml:space="preserve">Smart technologies for personalized experiences: A case study in the hospitality sector. </w:t>
      </w:r>
      <w:r w:rsidRPr="00B44014">
        <w:rPr>
          <w:rFonts w:ascii="Arial" w:eastAsia="Times New Roman" w:hAnsi="Arial" w:cs="Arial"/>
          <w:i/>
          <w:iCs/>
          <w:kern w:val="0"/>
          <w:sz w:val="24"/>
          <w:szCs w:val="24"/>
          <w:lang w:eastAsia="en-GB"/>
          <w14:ligatures w14:val="none"/>
        </w:rPr>
        <w:t>Electronic Markets</w:t>
      </w:r>
      <w:r w:rsidRPr="00B44014">
        <w:rPr>
          <w:rFonts w:ascii="Arial" w:eastAsia="Times New Roman" w:hAnsi="Arial" w:cs="Arial"/>
          <w:kern w:val="0"/>
          <w:sz w:val="24"/>
          <w:szCs w:val="24"/>
          <w:lang w:eastAsia="en-GB"/>
          <w14:ligatures w14:val="none"/>
        </w:rPr>
        <w:t>, 25(3), 243-254.</w:t>
      </w:r>
    </w:p>
    <w:p w14:paraId="09892B45"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722E877D" w14:textId="27805BBF" w:rsidR="00B06E32" w:rsidRDefault="00B06E32" w:rsidP="00B44014">
      <w:pPr>
        <w:spacing w:after="0" w:line="360" w:lineRule="auto"/>
        <w:jc w:val="both"/>
        <w:rPr>
          <w:rFonts w:ascii="Arial" w:eastAsia="Times New Roman" w:hAnsi="Arial" w:cs="Arial"/>
          <w:kern w:val="0"/>
          <w:sz w:val="24"/>
          <w:szCs w:val="24"/>
          <w:lang w:eastAsia="en-GB"/>
          <w14:ligatures w14:val="none"/>
        </w:rPr>
      </w:pPr>
      <w:proofErr w:type="spellStart"/>
      <w:r w:rsidRPr="00B44014">
        <w:rPr>
          <w:rFonts w:ascii="Arial" w:eastAsia="Times New Roman" w:hAnsi="Arial" w:cs="Arial"/>
          <w:kern w:val="0"/>
          <w:sz w:val="24"/>
          <w:szCs w:val="24"/>
          <w:lang w:eastAsia="en-GB"/>
          <w14:ligatures w14:val="none"/>
        </w:rPr>
        <w:t>Ninemeier</w:t>
      </w:r>
      <w:proofErr w:type="spellEnd"/>
      <w:r w:rsidRPr="00B44014">
        <w:rPr>
          <w:rFonts w:ascii="Arial" w:eastAsia="Times New Roman" w:hAnsi="Arial" w:cs="Arial"/>
          <w:kern w:val="0"/>
          <w:sz w:val="24"/>
          <w:szCs w:val="24"/>
          <w:lang w:eastAsia="en-GB"/>
          <w14:ligatures w14:val="none"/>
        </w:rPr>
        <w:t xml:space="preserve">, J.D. (2014). </w:t>
      </w:r>
      <w:r w:rsidRPr="00B44014">
        <w:rPr>
          <w:rFonts w:ascii="Arial" w:eastAsia="Times New Roman" w:hAnsi="Arial" w:cs="Arial"/>
          <w:i/>
          <w:iCs/>
          <w:kern w:val="0"/>
          <w:sz w:val="24"/>
          <w:szCs w:val="24"/>
          <w:lang w:eastAsia="en-GB"/>
          <w14:ligatures w14:val="none"/>
        </w:rPr>
        <w:t>Management of food and beverage operations</w:t>
      </w:r>
      <w:r w:rsidRPr="00B44014">
        <w:rPr>
          <w:rFonts w:ascii="Arial" w:eastAsia="Times New Roman" w:hAnsi="Arial" w:cs="Arial"/>
          <w:kern w:val="0"/>
          <w:sz w:val="24"/>
          <w:szCs w:val="24"/>
          <w:lang w:eastAsia="en-GB"/>
          <w14:ligatures w14:val="none"/>
        </w:rPr>
        <w:t>. American Hotel &amp; Lodging Educational Institute.</w:t>
      </w:r>
    </w:p>
    <w:p w14:paraId="3331D965"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7E10CABB" w14:textId="4A5075D2"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Parasuraman, A., Zeithaml, V.A., &amp; Berry, L.L. (1988). SERVQUAL: A multiple-item scale for measuring consumer perceptions of service quality. </w:t>
      </w:r>
      <w:r w:rsidRPr="00B44014">
        <w:rPr>
          <w:rFonts w:ascii="Arial" w:eastAsia="Times New Roman" w:hAnsi="Arial" w:cs="Arial"/>
          <w:i/>
          <w:iCs/>
          <w:kern w:val="0"/>
          <w:sz w:val="24"/>
          <w:szCs w:val="24"/>
          <w:lang w:eastAsia="en-GB"/>
          <w14:ligatures w14:val="none"/>
        </w:rPr>
        <w:t>Journal of Retailing</w:t>
      </w:r>
      <w:r w:rsidRPr="00B44014">
        <w:rPr>
          <w:rFonts w:ascii="Arial" w:eastAsia="Times New Roman" w:hAnsi="Arial" w:cs="Arial"/>
          <w:kern w:val="0"/>
          <w:sz w:val="24"/>
          <w:szCs w:val="24"/>
          <w:lang w:eastAsia="en-GB"/>
          <w14:ligatures w14:val="none"/>
        </w:rPr>
        <w:t>, 64(1), 12-40.</w:t>
      </w:r>
    </w:p>
    <w:p w14:paraId="00ECAD04"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653E5FBE" w14:textId="094B9447" w:rsidR="00B06E32" w:rsidRDefault="00B06E32" w:rsidP="00B44014">
      <w:pPr>
        <w:spacing w:after="0" w:line="360" w:lineRule="auto"/>
        <w:jc w:val="both"/>
        <w:rPr>
          <w:rFonts w:ascii="Arial" w:eastAsia="Times New Roman" w:hAnsi="Arial" w:cs="Arial"/>
          <w:kern w:val="0"/>
          <w:sz w:val="24"/>
          <w:szCs w:val="24"/>
          <w:lang w:eastAsia="en-GB"/>
          <w14:ligatures w14:val="none"/>
        </w:rPr>
      </w:pPr>
      <w:proofErr w:type="spellStart"/>
      <w:r w:rsidRPr="00B44014">
        <w:rPr>
          <w:rFonts w:ascii="Arial" w:eastAsia="Times New Roman" w:hAnsi="Arial" w:cs="Arial"/>
          <w:kern w:val="0"/>
          <w:sz w:val="24"/>
          <w:szCs w:val="24"/>
          <w:lang w:eastAsia="en-GB"/>
          <w14:ligatures w14:val="none"/>
        </w:rPr>
        <w:t>Pizam</w:t>
      </w:r>
      <w:proofErr w:type="spellEnd"/>
      <w:r w:rsidRPr="00B44014">
        <w:rPr>
          <w:rFonts w:ascii="Arial" w:eastAsia="Times New Roman" w:hAnsi="Arial" w:cs="Arial"/>
          <w:kern w:val="0"/>
          <w:sz w:val="24"/>
          <w:szCs w:val="24"/>
          <w:lang w:eastAsia="en-GB"/>
          <w14:ligatures w14:val="none"/>
        </w:rPr>
        <w:t xml:space="preserve">, A. (2009). Managing customer satisfaction: A practical guide to success in hospitality. </w:t>
      </w:r>
      <w:r w:rsidRPr="00B44014">
        <w:rPr>
          <w:rFonts w:ascii="Arial" w:eastAsia="Times New Roman" w:hAnsi="Arial" w:cs="Arial"/>
          <w:i/>
          <w:iCs/>
          <w:kern w:val="0"/>
          <w:sz w:val="24"/>
          <w:szCs w:val="24"/>
          <w:lang w:eastAsia="en-GB"/>
          <w14:ligatures w14:val="none"/>
        </w:rPr>
        <w:t>Wiley</w:t>
      </w:r>
      <w:r w:rsidRPr="00B44014">
        <w:rPr>
          <w:rFonts w:ascii="Arial" w:eastAsia="Times New Roman" w:hAnsi="Arial" w:cs="Arial"/>
          <w:kern w:val="0"/>
          <w:sz w:val="24"/>
          <w:szCs w:val="24"/>
          <w:lang w:eastAsia="en-GB"/>
          <w14:ligatures w14:val="none"/>
        </w:rPr>
        <w:t>.</w:t>
      </w:r>
    </w:p>
    <w:p w14:paraId="6F4D3EFA"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24EBE6F3" w14:textId="343E1A38" w:rsidR="00B06E32" w:rsidRDefault="00B06E32" w:rsidP="00B44014">
      <w:pPr>
        <w:spacing w:after="0" w:line="360" w:lineRule="auto"/>
        <w:jc w:val="both"/>
        <w:rPr>
          <w:rFonts w:ascii="Arial" w:eastAsia="Times New Roman" w:hAnsi="Arial" w:cs="Arial"/>
          <w:kern w:val="0"/>
          <w:sz w:val="24"/>
          <w:szCs w:val="24"/>
          <w:lang w:eastAsia="en-GB"/>
          <w14:ligatures w14:val="none"/>
        </w:rPr>
      </w:pPr>
      <w:proofErr w:type="spellStart"/>
      <w:r w:rsidRPr="00B44014">
        <w:rPr>
          <w:rFonts w:ascii="Arial" w:eastAsia="Times New Roman" w:hAnsi="Arial" w:cs="Arial"/>
          <w:kern w:val="0"/>
          <w:sz w:val="24"/>
          <w:szCs w:val="24"/>
          <w:lang w:eastAsia="en-GB"/>
          <w14:ligatures w14:val="none"/>
        </w:rPr>
        <w:t>Pizam</w:t>
      </w:r>
      <w:proofErr w:type="spellEnd"/>
      <w:r w:rsidRPr="00B44014">
        <w:rPr>
          <w:rFonts w:ascii="Arial" w:eastAsia="Times New Roman" w:hAnsi="Arial" w:cs="Arial"/>
          <w:kern w:val="0"/>
          <w:sz w:val="24"/>
          <w:szCs w:val="24"/>
          <w:lang w:eastAsia="en-GB"/>
          <w14:ligatures w14:val="none"/>
        </w:rPr>
        <w:t xml:space="preserve">, A. (2009). The nature of the hospitality industry: Present and future managers' perspectives. </w:t>
      </w:r>
      <w:r w:rsidRPr="00B44014">
        <w:rPr>
          <w:rFonts w:ascii="Arial" w:eastAsia="Times New Roman" w:hAnsi="Arial" w:cs="Arial"/>
          <w:i/>
          <w:iCs/>
          <w:kern w:val="0"/>
          <w:sz w:val="24"/>
          <w:szCs w:val="24"/>
          <w:lang w:eastAsia="en-GB"/>
          <w14:ligatures w14:val="none"/>
        </w:rPr>
        <w:t>International Journal of Hospitality Management</w:t>
      </w:r>
      <w:r w:rsidRPr="00B44014">
        <w:rPr>
          <w:rFonts w:ascii="Arial" w:eastAsia="Times New Roman" w:hAnsi="Arial" w:cs="Arial"/>
          <w:kern w:val="0"/>
          <w:sz w:val="24"/>
          <w:szCs w:val="24"/>
          <w:lang w:eastAsia="en-GB"/>
          <w14:ligatures w14:val="none"/>
        </w:rPr>
        <w:t>, 28(3), 287-296.</w:t>
      </w:r>
    </w:p>
    <w:p w14:paraId="271DE988"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0907B379" w14:textId="3EE7E51D" w:rsidR="00B06E32" w:rsidRDefault="00B06E32" w:rsidP="00B44014">
      <w:pPr>
        <w:spacing w:after="0" w:line="360" w:lineRule="auto"/>
        <w:jc w:val="both"/>
        <w:rPr>
          <w:rFonts w:ascii="Arial" w:eastAsia="Times New Roman" w:hAnsi="Arial" w:cs="Arial"/>
          <w:kern w:val="0"/>
          <w:sz w:val="24"/>
          <w:szCs w:val="24"/>
          <w:lang w:eastAsia="en-GB"/>
          <w14:ligatures w14:val="none"/>
        </w:rPr>
      </w:pPr>
      <w:proofErr w:type="spellStart"/>
      <w:r w:rsidRPr="00B44014">
        <w:rPr>
          <w:rFonts w:ascii="Arial" w:eastAsia="Times New Roman" w:hAnsi="Arial" w:cs="Arial"/>
          <w:kern w:val="0"/>
          <w:sz w:val="24"/>
          <w:szCs w:val="24"/>
          <w:lang w:eastAsia="en-GB"/>
          <w14:ligatures w14:val="none"/>
        </w:rPr>
        <w:t>Pizam</w:t>
      </w:r>
      <w:proofErr w:type="spellEnd"/>
      <w:r w:rsidRPr="00B44014">
        <w:rPr>
          <w:rFonts w:ascii="Arial" w:eastAsia="Times New Roman" w:hAnsi="Arial" w:cs="Arial"/>
          <w:kern w:val="0"/>
          <w:sz w:val="24"/>
          <w:szCs w:val="24"/>
          <w:lang w:eastAsia="en-GB"/>
          <w14:ligatures w14:val="none"/>
        </w:rPr>
        <w:t xml:space="preserve">, A., &amp; Shani, A. (2009). The nature of the hospitality industry: Present and future managers' perspectives. </w:t>
      </w:r>
      <w:r w:rsidRPr="00B44014">
        <w:rPr>
          <w:rFonts w:ascii="Arial" w:eastAsia="Times New Roman" w:hAnsi="Arial" w:cs="Arial"/>
          <w:i/>
          <w:iCs/>
          <w:kern w:val="0"/>
          <w:sz w:val="24"/>
          <w:szCs w:val="24"/>
          <w:lang w:eastAsia="en-GB"/>
          <w14:ligatures w14:val="none"/>
        </w:rPr>
        <w:t>International Journal of Hospitality Management</w:t>
      </w:r>
      <w:r w:rsidRPr="00B44014">
        <w:rPr>
          <w:rFonts w:ascii="Arial" w:eastAsia="Times New Roman" w:hAnsi="Arial" w:cs="Arial"/>
          <w:kern w:val="0"/>
          <w:sz w:val="24"/>
          <w:szCs w:val="24"/>
          <w:lang w:eastAsia="en-GB"/>
          <w14:ligatures w14:val="none"/>
        </w:rPr>
        <w:t>, 28(3), 287-296.</w:t>
      </w:r>
    </w:p>
    <w:p w14:paraId="02278AB8"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077CEF78" w14:textId="0B22EDA4"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Sigala, M. (2018). Implementing digital technologies in tourism: The interplay between policy, innovation, and customer experience. </w:t>
      </w:r>
      <w:r w:rsidRPr="00B44014">
        <w:rPr>
          <w:rFonts w:ascii="Arial" w:eastAsia="Times New Roman" w:hAnsi="Arial" w:cs="Arial"/>
          <w:i/>
          <w:iCs/>
          <w:kern w:val="0"/>
          <w:sz w:val="24"/>
          <w:szCs w:val="24"/>
          <w:lang w:eastAsia="en-GB"/>
          <w14:ligatures w14:val="none"/>
        </w:rPr>
        <w:t>Journal of Hospitality and Tourism Technology</w:t>
      </w:r>
      <w:r w:rsidRPr="00B44014">
        <w:rPr>
          <w:rFonts w:ascii="Arial" w:eastAsia="Times New Roman" w:hAnsi="Arial" w:cs="Arial"/>
          <w:kern w:val="0"/>
          <w:sz w:val="24"/>
          <w:szCs w:val="24"/>
          <w:lang w:eastAsia="en-GB"/>
          <w14:ligatures w14:val="none"/>
        </w:rPr>
        <w:t>, 9(2), 154-174.</w:t>
      </w:r>
    </w:p>
    <w:p w14:paraId="499ED3E3"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5EFB7F25" w14:textId="1B5BF364"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Sigala, M. (2021). Digital transformation and innovation in tourism and hospitality during COVID-19: An overview of the new trends and research directions. </w:t>
      </w:r>
      <w:r w:rsidRPr="00B44014">
        <w:rPr>
          <w:rFonts w:ascii="Arial" w:eastAsia="Times New Roman" w:hAnsi="Arial" w:cs="Arial"/>
          <w:i/>
          <w:iCs/>
          <w:kern w:val="0"/>
          <w:sz w:val="24"/>
          <w:szCs w:val="24"/>
          <w:lang w:eastAsia="en-GB"/>
          <w14:ligatures w14:val="none"/>
        </w:rPr>
        <w:t>Journal of Hospitality and Tourism Management</w:t>
      </w:r>
      <w:r w:rsidRPr="00B44014">
        <w:rPr>
          <w:rFonts w:ascii="Arial" w:eastAsia="Times New Roman" w:hAnsi="Arial" w:cs="Arial"/>
          <w:kern w:val="0"/>
          <w:sz w:val="24"/>
          <w:szCs w:val="24"/>
          <w:lang w:eastAsia="en-GB"/>
          <w14:ligatures w14:val="none"/>
        </w:rPr>
        <w:t>, 46, 29-41.</w:t>
      </w:r>
    </w:p>
    <w:p w14:paraId="7D740B4D"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7149A340" w14:textId="23AD58C3" w:rsidR="00B06E32" w:rsidRPr="00B44014"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Smith, A., Johnson, L., &amp; Taylor, M. (2022). Brand identity in hospitality: The case of Novotel Hotels. </w:t>
      </w:r>
      <w:r w:rsidRPr="00B44014">
        <w:rPr>
          <w:rFonts w:ascii="Arial" w:eastAsia="Times New Roman" w:hAnsi="Arial" w:cs="Arial"/>
          <w:i/>
          <w:iCs/>
          <w:kern w:val="0"/>
          <w:sz w:val="24"/>
          <w:szCs w:val="24"/>
          <w:lang w:eastAsia="en-GB"/>
          <w14:ligatures w14:val="none"/>
        </w:rPr>
        <w:t>Journal of Brand Management</w:t>
      </w:r>
      <w:r w:rsidRPr="00B44014">
        <w:rPr>
          <w:rFonts w:ascii="Arial" w:eastAsia="Times New Roman" w:hAnsi="Arial" w:cs="Arial"/>
          <w:kern w:val="0"/>
          <w:sz w:val="24"/>
          <w:szCs w:val="24"/>
          <w:lang w:eastAsia="en-GB"/>
          <w14:ligatures w14:val="none"/>
        </w:rPr>
        <w:t>, 18(3), 56-70.</w:t>
      </w:r>
    </w:p>
    <w:p w14:paraId="3108D546" w14:textId="1730BC90"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lastRenderedPageBreak/>
        <w:t xml:space="preserve">Stake, R.E. (1995). </w:t>
      </w:r>
      <w:r w:rsidRPr="00B44014">
        <w:rPr>
          <w:rFonts w:ascii="Arial" w:eastAsia="Times New Roman" w:hAnsi="Arial" w:cs="Arial"/>
          <w:i/>
          <w:iCs/>
          <w:kern w:val="0"/>
          <w:sz w:val="24"/>
          <w:szCs w:val="24"/>
          <w:lang w:eastAsia="en-GB"/>
          <w14:ligatures w14:val="none"/>
        </w:rPr>
        <w:t>The art of case study research</w:t>
      </w:r>
      <w:r w:rsidRPr="00B44014">
        <w:rPr>
          <w:rFonts w:ascii="Arial" w:eastAsia="Times New Roman" w:hAnsi="Arial" w:cs="Arial"/>
          <w:kern w:val="0"/>
          <w:sz w:val="24"/>
          <w:szCs w:val="24"/>
          <w:lang w:eastAsia="en-GB"/>
          <w14:ligatures w14:val="none"/>
        </w:rPr>
        <w:t>. Sage Publications.</w:t>
      </w:r>
    </w:p>
    <w:p w14:paraId="295791F7"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3AEA9E32" w14:textId="4315EE70"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Walker, J.R. (2017). </w:t>
      </w:r>
      <w:r w:rsidRPr="00B44014">
        <w:rPr>
          <w:rFonts w:ascii="Arial" w:eastAsia="Times New Roman" w:hAnsi="Arial" w:cs="Arial"/>
          <w:i/>
          <w:iCs/>
          <w:kern w:val="0"/>
          <w:sz w:val="24"/>
          <w:szCs w:val="24"/>
          <w:lang w:eastAsia="en-GB"/>
          <w14:ligatures w14:val="none"/>
        </w:rPr>
        <w:t>Introduction to hospitality</w:t>
      </w:r>
      <w:r w:rsidRPr="00B44014">
        <w:rPr>
          <w:rFonts w:ascii="Arial" w:eastAsia="Times New Roman" w:hAnsi="Arial" w:cs="Arial"/>
          <w:kern w:val="0"/>
          <w:sz w:val="24"/>
          <w:szCs w:val="24"/>
          <w:lang w:eastAsia="en-GB"/>
          <w14:ligatures w14:val="none"/>
        </w:rPr>
        <w:t xml:space="preserve"> (7th ed.). Pearson.</w:t>
      </w:r>
    </w:p>
    <w:p w14:paraId="2B6C10C7"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55C3ADBE" w14:textId="2B37A2B7"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Walker, J. (2020). Exploring the impact of digital technologies on customer experience in hospitality. </w:t>
      </w:r>
      <w:r w:rsidRPr="00B44014">
        <w:rPr>
          <w:rFonts w:ascii="Arial" w:eastAsia="Times New Roman" w:hAnsi="Arial" w:cs="Arial"/>
          <w:i/>
          <w:iCs/>
          <w:kern w:val="0"/>
          <w:sz w:val="24"/>
          <w:szCs w:val="24"/>
          <w:lang w:eastAsia="en-GB"/>
          <w14:ligatures w14:val="none"/>
        </w:rPr>
        <w:t>Journal of Hospitality and Tourism Insights</w:t>
      </w:r>
      <w:r w:rsidRPr="00B44014">
        <w:rPr>
          <w:rFonts w:ascii="Arial" w:eastAsia="Times New Roman" w:hAnsi="Arial" w:cs="Arial"/>
          <w:kern w:val="0"/>
          <w:sz w:val="24"/>
          <w:szCs w:val="24"/>
          <w:lang w:eastAsia="en-GB"/>
          <w14:ligatures w14:val="none"/>
        </w:rPr>
        <w:t>, 4(2), 183-196.</w:t>
      </w:r>
    </w:p>
    <w:p w14:paraId="1ABB0474"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4EED3A19" w14:textId="0E9F34C4"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Yin, R.K. (2018). </w:t>
      </w:r>
      <w:r w:rsidRPr="00B44014">
        <w:rPr>
          <w:rFonts w:ascii="Arial" w:eastAsia="Times New Roman" w:hAnsi="Arial" w:cs="Arial"/>
          <w:i/>
          <w:iCs/>
          <w:kern w:val="0"/>
          <w:sz w:val="24"/>
          <w:szCs w:val="24"/>
          <w:lang w:eastAsia="en-GB"/>
          <w14:ligatures w14:val="none"/>
        </w:rPr>
        <w:t>Case study research and applications: Design and methods</w:t>
      </w:r>
      <w:r w:rsidRPr="00B44014">
        <w:rPr>
          <w:rFonts w:ascii="Arial" w:eastAsia="Times New Roman" w:hAnsi="Arial" w:cs="Arial"/>
          <w:kern w:val="0"/>
          <w:sz w:val="24"/>
          <w:szCs w:val="24"/>
          <w:lang w:eastAsia="en-GB"/>
          <w14:ligatures w14:val="none"/>
        </w:rPr>
        <w:t xml:space="preserve"> (6th ed.). Sage.</w:t>
      </w:r>
    </w:p>
    <w:p w14:paraId="7A2A9F57"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7DDAB662" w14:textId="677DC834"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AccorHotels. (2021). Sustainability strategies in the hotel industry: Challenges and successes. </w:t>
      </w:r>
      <w:r w:rsidRPr="00B44014">
        <w:rPr>
          <w:rFonts w:ascii="Arial" w:eastAsia="Times New Roman" w:hAnsi="Arial" w:cs="Arial"/>
          <w:i/>
          <w:iCs/>
          <w:kern w:val="0"/>
          <w:sz w:val="24"/>
          <w:szCs w:val="24"/>
          <w:lang w:eastAsia="en-GB"/>
          <w14:ligatures w14:val="none"/>
        </w:rPr>
        <w:t>AccorHotels</w:t>
      </w:r>
      <w:r w:rsidRPr="00B44014">
        <w:rPr>
          <w:rFonts w:ascii="Arial" w:eastAsia="Times New Roman" w:hAnsi="Arial" w:cs="Arial"/>
          <w:kern w:val="0"/>
          <w:sz w:val="24"/>
          <w:szCs w:val="24"/>
          <w:lang w:eastAsia="en-GB"/>
          <w14:ligatures w14:val="none"/>
        </w:rPr>
        <w:t>.</w:t>
      </w:r>
    </w:p>
    <w:p w14:paraId="51D45559"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4A93BD9E" w14:textId="0EC7865D"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Brown, T. (2018). The Evolution of Birmingham's Tourism Sector. </w:t>
      </w:r>
      <w:r w:rsidRPr="00B44014">
        <w:rPr>
          <w:rFonts w:ascii="Arial" w:eastAsia="Times New Roman" w:hAnsi="Arial" w:cs="Arial"/>
          <w:i/>
          <w:iCs/>
          <w:kern w:val="0"/>
          <w:sz w:val="24"/>
          <w:szCs w:val="24"/>
          <w:lang w:eastAsia="en-GB"/>
          <w14:ligatures w14:val="none"/>
        </w:rPr>
        <w:t>Hospitality Management Journal</w:t>
      </w:r>
      <w:r w:rsidRPr="00B44014">
        <w:rPr>
          <w:rFonts w:ascii="Arial" w:eastAsia="Times New Roman" w:hAnsi="Arial" w:cs="Arial"/>
          <w:kern w:val="0"/>
          <w:sz w:val="24"/>
          <w:szCs w:val="24"/>
          <w:lang w:eastAsia="en-GB"/>
          <w14:ligatures w14:val="none"/>
        </w:rPr>
        <w:t>, 22(4), 40-55.</w:t>
      </w:r>
    </w:p>
    <w:p w14:paraId="42B60799"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20DE4585" w14:textId="584594E4"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val="de-DE" w:eastAsia="en-GB"/>
          <w14:ligatures w14:val="none"/>
        </w:rPr>
        <w:t xml:space="preserve">Chung, W., Lee, K., &amp; Han, S. (2019). </w:t>
      </w:r>
      <w:r w:rsidRPr="00B44014">
        <w:rPr>
          <w:rFonts w:ascii="Arial" w:eastAsia="Times New Roman" w:hAnsi="Arial" w:cs="Arial"/>
          <w:kern w:val="0"/>
          <w:sz w:val="24"/>
          <w:szCs w:val="24"/>
          <w:lang w:eastAsia="en-GB"/>
          <w14:ligatures w14:val="none"/>
        </w:rPr>
        <w:t xml:space="preserve">Digital transformation in the hotel industry: The role of digital customer experience. </w:t>
      </w:r>
      <w:r w:rsidRPr="00B44014">
        <w:rPr>
          <w:rFonts w:ascii="Arial" w:eastAsia="Times New Roman" w:hAnsi="Arial" w:cs="Arial"/>
          <w:i/>
          <w:iCs/>
          <w:kern w:val="0"/>
          <w:sz w:val="24"/>
          <w:szCs w:val="24"/>
          <w:lang w:eastAsia="en-GB"/>
          <w14:ligatures w14:val="none"/>
        </w:rPr>
        <w:t>International Journal of Hospitality Management</w:t>
      </w:r>
      <w:r w:rsidRPr="00B44014">
        <w:rPr>
          <w:rFonts w:ascii="Arial" w:eastAsia="Times New Roman" w:hAnsi="Arial" w:cs="Arial"/>
          <w:kern w:val="0"/>
          <w:sz w:val="24"/>
          <w:szCs w:val="24"/>
          <w:lang w:eastAsia="en-GB"/>
          <w14:ligatures w14:val="none"/>
        </w:rPr>
        <w:t>, 83, 101-111.</w:t>
      </w:r>
    </w:p>
    <w:p w14:paraId="4415E6E6"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0A1DC11B" w14:textId="40F6CB43"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Flyvbjerg, B. (2006). Five misunderstandings about case-study research. </w:t>
      </w:r>
      <w:r w:rsidRPr="00B44014">
        <w:rPr>
          <w:rFonts w:ascii="Arial" w:eastAsia="Times New Roman" w:hAnsi="Arial" w:cs="Arial"/>
          <w:i/>
          <w:iCs/>
          <w:kern w:val="0"/>
          <w:sz w:val="24"/>
          <w:szCs w:val="24"/>
          <w:lang w:eastAsia="en-GB"/>
          <w14:ligatures w14:val="none"/>
        </w:rPr>
        <w:t>Qualitative Inquiry</w:t>
      </w:r>
      <w:r w:rsidRPr="00B44014">
        <w:rPr>
          <w:rFonts w:ascii="Arial" w:eastAsia="Times New Roman" w:hAnsi="Arial" w:cs="Arial"/>
          <w:kern w:val="0"/>
          <w:sz w:val="24"/>
          <w:szCs w:val="24"/>
          <w:lang w:eastAsia="en-GB"/>
          <w14:ligatures w14:val="none"/>
        </w:rPr>
        <w:t>, 12(2), 219-245.</w:t>
      </w:r>
    </w:p>
    <w:p w14:paraId="395AEDFF"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3285EEB8" w14:textId="0A1EFA08" w:rsidR="00B06E32" w:rsidRDefault="00B06E32" w:rsidP="00B44014">
      <w:pPr>
        <w:spacing w:after="0" w:line="360" w:lineRule="auto"/>
        <w:jc w:val="both"/>
        <w:rPr>
          <w:rFonts w:ascii="Arial" w:eastAsia="Times New Roman" w:hAnsi="Arial" w:cs="Arial"/>
          <w:kern w:val="0"/>
          <w:sz w:val="24"/>
          <w:szCs w:val="24"/>
          <w:lang w:eastAsia="en-GB"/>
          <w14:ligatures w14:val="none"/>
        </w:rPr>
      </w:pPr>
      <w:proofErr w:type="spellStart"/>
      <w:r w:rsidRPr="00B44014">
        <w:rPr>
          <w:rFonts w:ascii="Arial" w:eastAsia="Times New Roman" w:hAnsi="Arial" w:cs="Arial"/>
          <w:kern w:val="0"/>
          <w:sz w:val="24"/>
          <w:szCs w:val="24"/>
          <w:lang w:eastAsia="en-GB"/>
          <w14:ligatures w14:val="none"/>
        </w:rPr>
        <w:t>Gössling</w:t>
      </w:r>
      <w:proofErr w:type="spellEnd"/>
      <w:r w:rsidRPr="00B44014">
        <w:rPr>
          <w:rFonts w:ascii="Arial" w:eastAsia="Times New Roman" w:hAnsi="Arial" w:cs="Arial"/>
          <w:kern w:val="0"/>
          <w:sz w:val="24"/>
          <w:szCs w:val="24"/>
          <w:lang w:eastAsia="en-GB"/>
          <w14:ligatures w14:val="none"/>
        </w:rPr>
        <w:t xml:space="preserve">, S., Hall, C.M., &amp; Weaver, D. (2012). </w:t>
      </w:r>
      <w:r w:rsidRPr="00B44014">
        <w:rPr>
          <w:rFonts w:ascii="Arial" w:eastAsia="Times New Roman" w:hAnsi="Arial" w:cs="Arial"/>
          <w:i/>
          <w:iCs/>
          <w:kern w:val="0"/>
          <w:sz w:val="24"/>
          <w:szCs w:val="24"/>
          <w:lang w:eastAsia="en-GB"/>
          <w14:ligatures w14:val="none"/>
        </w:rPr>
        <w:t>Sustainable tourism development: Challenges and innovations</w:t>
      </w:r>
      <w:r w:rsidRPr="00B44014">
        <w:rPr>
          <w:rFonts w:ascii="Arial" w:eastAsia="Times New Roman" w:hAnsi="Arial" w:cs="Arial"/>
          <w:kern w:val="0"/>
          <w:sz w:val="24"/>
          <w:szCs w:val="24"/>
          <w:lang w:eastAsia="en-GB"/>
          <w14:ligatures w14:val="none"/>
        </w:rPr>
        <w:t>. Routledge.</w:t>
      </w:r>
    </w:p>
    <w:p w14:paraId="0C2FAD18"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5723CE60" w14:textId="357A569C"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Hilton Foundation. (2021). Corporate social responsibility and the role of philanthropy in global sustainability goals. </w:t>
      </w:r>
      <w:r w:rsidRPr="00B44014">
        <w:rPr>
          <w:rFonts w:ascii="Arial" w:eastAsia="Times New Roman" w:hAnsi="Arial" w:cs="Arial"/>
          <w:i/>
          <w:iCs/>
          <w:kern w:val="0"/>
          <w:sz w:val="24"/>
          <w:szCs w:val="24"/>
          <w:lang w:eastAsia="en-GB"/>
          <w14:ligatures w14:val="none"/>
        </w:rPr>
        <w:t>Hilton Foundation Report</w:t>
      </w:r>
      <w:r w:rsidRPr="00B44014">
        <w:rPr>
          <w:rFonts w:ascii="Arial" w:eastAsia="Times New Roman" w:hAnsi="Arial" w:cs="Arial"/>
          <w:kern w:val="0"/>
          <w:sz w:val="24"/>
          <w:szCs w:val="24"/>
          <w:lang w:eastAsia="en-GB"/>
          <w14:ligatures w14:val="none"/>
        </w:rPr>
        <w:t>.</w:t>
      </w:r>
    </w:p>
    <w:p w14:paraId="30B514C1"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13B1284C" w14:textId="166769BC"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IHG Hotels. (2021). Green Engage system: Enhancing sustainability in hotel operations. </w:t>
      </w:r>
      <w:r w:rsidRPr="00B44014">
        <w:rPr>
          <w:rFonts w:ascii="Arial" w:eastAsia="Times New Roman" w:hAnsi="Arial" w:cs="Arial"/>
          <w:i/>
          <w:iCs/>
          <w:kern w:val="0"/>
          <w:sz w:val="24"/>
          <w:szCs w:val="24"/>
          <w:lang w:eastAsia="en-GB"/>
          <w14:ligatures w14:val="none"/>
        </w:rPr>
        <w:t>IHG Report</w:t>
      </w:r>
      <w:r w:rsidRPr="00B44014">
        <w:rPr>
          <w:rFonts w:ascii="Arial" w:eastAsia="Times New Roman" w:hAnsi="Arial" w:cs="Arial"/>
          <w:kern w:val="0"/>
          <w:sz w:val="24"/>
          <w:szCs w:val="24"/>
          <w:lang w:eastAsia="en-GB"/>
          <w14:ligatures w14:val="none"/>
        </w:rPr>
        <w:t>.</w:t>
      </w:r>
    </w:p>
    <w:p w14:paraId="03DAC65B"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0E63A2E9" w14:textId="1C8D267D"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lastRenderedPageBreak/>
        <w:t xml:space="preserve">Jones, P, &amp; Comfort, D. (2019). Sustainability and corporate social responsibility in the UK hotel industry. </w:t>
      </w:r>
      <w:r w:rsidRPr="00B44014">
        <w:rPr>
          <w:rFonts w:ascii="Arial" w:eastAsia="Times New Roman" w:hAnsi="Arial" w:cs="Arial"/>
          <w:i/>
          <w:iCs/>
          <w:kern w:val="0"/>
          <w:sz w:val="24"/>
          <w:szCs w:val="24"/>
          <w:lang w:eastAsia="en-GB"/>
          <w14:ligatures w14:val="none"/>
        </w:rPr>
        <w:t>International Journal of Contemporary Hospitality Management</w:t>
      </w:r>
      <w:r w:rsidRPr="00B44014">
        <w:rPr>
          <w:rFonts w:ascii="Arial" w:eastAsia="Times New Roman" w:hAnsi="Arial" w:cs="Arial"/>
          <w:kern w:val="0"/>
          <w:sz w:val="24"/>
          <w:szCs w:val="24"/>
          <w:lang w:eastAsia="en-GB"/>
          <w14:ligatures w14:val="none"/>
        </w:rPr>
        <w:t>, 31(1), 43-60.</w:t>
      </w:r>
    </w:p>
    <w:p w14:paraId="2016DCB4"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1F6D7A12" w14:textId="5E534B8E" w:rsidR="00B06E32" w:rsidRDefault="00B06E32" w:rsidP="00B44014">
      <w:pPr>
        <w:spacing w:after="0" w:line="360" w:lineRule="auto"/>
        <w:jc w:val="both"/>
        <w:rPr>
          <w:rFonts w:ascii="Arial" w:eastAsia="Times New Roman" w:hAnsi="Arial" w:cs="Arial"/>
          <w:kern w:val="0"/>
          <w:sz w:val="24"/>
          <w:szCs w:val="24"/>
          <w:lang w:eastAsia="en-GB"/>
          <w14:ligatures w14:val="none"/>
        </w:rPr>
      </w:pPr>
      <w:proofErr w:type="spellStart"/>
      <w:r w:rsidRPr="00B44014">
        <w:rPr>
          <w:rFonts w:ascii="Arial" w:eastAsia="Times New Roman" w:hAnsi="Arial" w:cs="Arial"/>
          <w:kern w:val="0"/>
          <w:sz w:val="24"/>
          <w:szCs w:val="24"/>
          <w:lang w:eastAsia="en-GB"/>
          <w14:ligatures w14:val="none"/>
        </w:rPr>
        <w:t>Kasemsap</w:t>
      </w:r>
      <w:proofErr w:type="spellEnd"/>
      <w:r w:rsidRPr="00B44014">
        <w:rPr>
          <w:rFonts w:ascii="Arial" w:eastAsia="Times New Roman" w:hAnsi="Arial" w:cs="Arial"/>
          <w:kern w:val="0"/>
          <w:sz w:val="24"/>
          <w:szCs w:val="24"/>
          <w:lang w:eastAsia="en-GB"/>
          <w14:ligatures w14:val="none"/>
        </w:rPr>
        <w:t xml:space="preserve">, K. (2017). The roles of information technology and knowledge management in global tourism. </w:t>
      </w:r>
      <w:r w:rsidRPr="00B44014">
        <w:rPr>
          <w:rFonts w:ascii="Arial" w:eastAsia="Times New Roman" w:hAnsi="Arial" w:cs="Arial"/>
          <w:i/>
          <w:iCs/>
          <w:kern w:val="0"/>
          <w:sz w:val="24"/>
          <w:szCs w:val="24"/>
          <w:lang w:eastAsia="en-GB"/>
          <w14:ligatures w14:val="none"/>
        </w:rPr>
        <w:t>IGI Global</w:t>
      </w:r>
      <w:r w:rsidRPr="00B44014">
        <w:rPr>
          <w:rFonts w:ascii="Arial" w:eastAsia="Times New Roman" w:hAnsi="Arial" w:cs="Arial"/>
          <w:kern w:val="0"/>
          <w:sz w:val="24"/>
          <w:szCs w:val="24"/>
          <w:lang w:eastAsia="en-GB"/>
          <w14:ligatures w14:val="none"/>
        </w:rPr>
        <w:t>.</w:t>
      </w:r>
    </w:p>
    <w:p w14:paraId="164FA25A"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45F0CB92" w14:textId="200A767D"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val="nl-NL" w:eastAsia="en-GB"/>
          <w14:ligatures w14:val="none"/>
        </w:rPr>
        <w:t xml:space="preserve">Kim, W.G., &amp; Lee, H.Y. (2020). </w:t>
      </w:r>
      <w:r w:rsidRPr="00B44014">
        <w:rPr>
          <w:rFonts w:ascii="Arial" w:eastAsia="Times New Roman" w:hAnsi="Arial" w:cs="Arial"/>
          <w:kern w:val="0"/>
          <w:sz w:val="24"/>
          <w:szCs w:val="24"/>
          <w:lang w:eastAsia="en-GB"/>
          <w14:ligatures w14:val="none"/>
        </w:rPr>
        <w:t xml:space="preserve">Customer satisfaction and loyalty in the hotel industry: An empirical study from Korea. </w:t>
      </w:r>
      <w:r w:rsidRPr="00B44014">
        <w:rPr>
          <w:rFonts w:ascii="Arial" w:eastAsia="Times New Roman" w:hAnsi="Arial" w:cs="Arial"/>
          <w:i/>
          <w:iCs/>
          <w:kern w:val="0"/>
          <w:sz w:val="24"/>
          <w:szCs w:val="24"/>
          <w:lang w:eastAsia="en-GB"/>
          <w14:ligatures w14:val="none"/>
        </w:rPr>
        <w:t>International Journal of Hospitality Management</w:t>
      </w:r>
      <w:r w:rsidRPr="00B44014">
        <w:rPr>
          <w:rFonts w:ascii="Arial" w:eastAsia="Times New Roman" w:hAnsi="Arial" w:cs="Arial"/>
          <w:kern w:val="0"/>
          <w:sz w:val="24"/>
          <w:szCs w:val="24"/>
          <w:lang w:eastAsia="en-GB"/>
          <w14:ligatures w14:val="none"/>
        </w:rPr>
        <w:t>, 88, 102-109.</w:t>
      </w:r>
    </w:p>
    <w:p w14:paraId="06832CE1"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41BE815F" w14:textId="4C7BB609" w:rsidR="00B06E32" w:rsidRPr="00B44014" w:rsidRDefault="00B06E32" w:rsidP="00B44014">
      <w:pPr>
        <w:spacing w:after="0" w:line="360" w:lineRule="auto"/>
        <w:jc w:val="both"/>
        <w:rPr>
          <w:rFonts w:ascii="Arial" w:eastAsia="Times New Roman" w:hAnsi="Arial" w:cs="Arial"/>
          <w:kern w:val="0"/>
          <w:sz w:val="24"/>
          <w:szCs w:val="24"/>
          <w:lang w:eastAsia="en-GB"/>
          <w14:ligatures w14:val="none"/>
        </w:rPr>
      </w:pPr>
      <w:proofErr w:type="spellStart"/>
      <w:r w:rsidRPr="00B44014">
        <w:rPr>
          <w:rFonts w:ascii="Arial" w:eastAsia="Times New Roman" w:hAnsi="Arial" w:cs="Arial"/>
          <w:kern w:val="0"/>
          <w:sz w:val="24"/>
          <w:szCs w:val="24"/>
          <w:lang w:eastAsia="en-GB"/>
          <w14:ligatures w14:val="none"/>
        </w:rPr>
        <w:t>Kozinets</w:t>
      </w:r>
      <w:proofErr w:type="spellEnd"/>
      <w:r w:rsidRPr="00B44014">
        <w:rPr>
          <w:rFonts w:ascii="Arial" w:eastAsia="Times New Roman" w:hAnsi="Arial" w:cs="Arial"/>
          <w:kern w:val="0"/>
          <w:sz w:val="24"/>
          <w:szCs w:val="24"/>
          <w:lang w:eastAsia="en-GB"/>
          <w14:ligatures w14:val="none"/>
        </w:rPr>
        <w:t xml:space="preserve">, R. (2010). </w:t>
      </w:r>
      <w:proofErr w:type="spellStart"/>
      <w:r w:rsidRPr="00B44014">
        <w:rPr>
          <w:rFonts w:ascii="Arial" w:eastAsia="Times New Roman" w:hAnsi="Arial" w:cs="Arial"/>
          <w:i/>
          <w:iCs/>
          <w:kern w:val="0"/>
          <w:sz w:val="24"/>
          <w:szCs w:val="24"/>
          <w:lang w:eastAsia="en-GB"/>
          <w14:ligatures w14:val="none"/>
        </w:rPr>
        <w:t>Netnography</w:t>
      </w:r>
      <w:proofErr w:type="spellEnd"/>
      <w:r w:rsidRPr="00B44014">
        <w:rPr>
          <w:rFonts w:ascii="Arial" w:eastAsia="Times New Roman" w:hAnsi="Arial" w:cs="Arial"/>
          <w:i/>
          <w:iCs/>
          <w:kern w:val="0"/>
          <w:sz w:val="24"/>
          <w:szCs w:val="24"/>
          <w:lang w:eastAsia="en-GB"/>
          <w14:ligatures w14:val="none"/>
        </w:rPr>
        <w:t>: Doing ethnographic research online</w:t>
      </w:r>
      <w:r w:rsidRPr="00B44014">
        <w:rPr>
          <w:rFonts w:ascii="Arial" w:eastAsia="Times New Roman" w:hAnsi="Arial" w:cs="Arial"/>
          <w:kern w:val="0"/>
          <w:sz w:val="24"/>
          <w:szCs w:val="24"/>
          <w:lang w:eastAsia="en-GB"/>
          <w14:ligatures w14:val="none"/>
        </w:rPr>
        <w:t>. Sage.</w:t>
      </w:r>
    </w:p>
    <w:p w14:paraId="4475F17A" w14:textId="2EDEDBBB"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Legrand, W., Sloan, P., &amp; Chen, J.S. (2016). </w:t>
      </w:r>
      <w:r w:rsidRPr="00B44014">
        <w:rPr>
          <w:rFonts w:ascii="Arial" w:eastAsia="Times New Roman" w:hAnsi="Arial" w:cs="Arial"/>
          <w:i/>
          <w:iCs/>
          <w:kern w:val="0"/>
          <w:sz w:val="24"/>
          <w:szCs w:val="24"/>
          <w:lang w:eastAsia="en-GB"/>
          <w14:ligatures w14:val="none"/>
        </w:rPr>
        <w:t>Sustainability in the hospitality industry: Principles of sustainable operations</w:t>
      </w:r>
      <w:r w:rsidRPr="00B44014">
        <w:rPr>
          <w:rFonts w:ascii="Arial" w:eastAsia="Times New Roman" w:hAnsi="Arial" w:cs="Arial"/>
          <w:kern w:val="0"/>
          <w:sz w:val="24"/>
          <w:szCs w:val="24"/>
          <w:lang w:eastAsia="en-GB"/>
          <w14:ligatures w14:val="none"/>
        </w:rPr>
        <w:t>. Routledge.</w:t>
      </w:r>
    </w:p>
    <w:p w14:paraId="29BA5EB8"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7BBDB899" w14:textId="751EB366"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Lovelock, C., &amp; Wirtz, J. (2018). </w:t>
      </w:r>
      <w:r w:rsidRPr="00B44014">
        <w:rPr>
          <w:rFonts w:ascii="Arial" w:eastAsia="Times New Roman" w:hAnsi="Arial" w:cs="Arial"/>
          <w:i/>
          <w:iCs/>
          <w:kern w:val="0"/>
          <w:sz w:val="24"/>
          <w:szCs w:val="24"/>
          <w:lang w:eastAsia="en-GB"/>
          <w14:ligatures w14:val="none"/>
        </w:rPr>
        <w:t>Services Marketing: People, Technology, Strategy</w:t>
      </w:r>
      <w:r w:rsidRPr="00B44014">
        <w:rPr>
          <w:rFonts w:ascii="Arial" w:eastAsia="Times New Roman" w:hAnsi="Arial" w:cs="Arial"/>
          <w:kern w:val="0"/>
          <w:sz w:val="24"/>
          <w:szCs w:val="24"/>
          <w:lang w:eastAsia="en-GB"/>
          <w14:ligatures w14:val="none"/>
        </w:rPr>
        <w:t xml:space="preserve"> (8th ed.). Pearson.</w:t>
      </w:r>
    </w:p>
    <w:p w14:paraId="7461A336"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385FB946" w14:textId="669F3938"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Marriott International. (2021). Environmental impact report: Sustainability goals in the hospitality industry. </w:t>
      </w:r>
      <w:r w:rsidRPr="00B44014">
        <w:rPr>
          <w:rFonts w:ascii="Arial" w:eastAsia="Times New Roman" w:hAnsi="Arial" w:cs="Arial"/>
          <w:i/>
          <w:iCs/>
          <w:kern w:val="0"/>
          <w:sz w:val="24"/>
          <w:szCs w:val="24"/>
          <w:lang w:eastAsia="en-GB"/>
          <w14:ligatures w14:val="none"/>
        </w:rPr>
        <w:t>Marriott International</w:t>
      </w:r>
      <w:r w:rsidRPr="00B44014">
        <w:rPr>
          <w:rFonts w:ascii="Arial" w:eastAsia="Times New Roman" w:hAnsi="Arial" w:cs="Arial"/>
          <w:kern w:val="0"/>
          <w:sz w:val="24"/>
          <w:szCs w:val="24"/>
          <w:lang w:eastAsia="en-GB"/>
          <w14:ligatures w14:val="none"/>
        </w:rPr>
        <w:t>.</w:t>
      </w:r>
    </w:p>
    <w:p w14:paraId="23E9BAF0"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4B53774A" w14:textId="725B3B63"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Min, H., &amp; Min, H. (2020). The future of green hotels: The roles of environmental sustainability initiatives. </w:t>
      </w:r>
      <w:r w:rsidRPr="00B44014">
        <w:rPr>
          <w:rFonts w:ascii="Arial" w:eastAsia="Times New Roman" w:hAnsi="Arial" w:cs="Arial"/>
          <w:i/>
          <w:iCs/>
          <w:kern w:val="0"/>
          <w:sz w:val="24"/>
          <w:szCs w:val="24"/>
          <w:lang w:eastAsia="en-GB"/>
          <w14:ligatures w14:val="none"/>
        </w:rPr>
        <w:t>Journal of Business Ethics</w:t>
      </w:r>
      <w:r w:rsidRPr="00B44014">
        <w:rPr>
          <w:rFonts w:ascii="Arial" w:eastAsia="Times New Roman" w:hAnsi="Arial" w:cs="Arial"/>
          <w:kern w:val="0"/>
          <w:sz w:val="24"/>
          <w:szCs w:val="24"/>
          <w:lang w:eastAsia="en-GB"/>
          <w14:ligatures w14:val="none"/>
        </w:rPr>
        <w:t>, 156(4), 789-808.</w:t>
      </w:r>
    </w:p>
    <w:p w14:paraId="3ED9156B"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5C1428F3" w14:textId="2020C55E"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val="de-DE" w:eastAsia="en-GB"/>
          <w14:ligatures w14:val="none"/>
        </w:rPr>
        <w:t xml:space="preserve">Neuhofer, B., Buhalis, D., &amp; Ladkin, A. (2015). </w:t>
      </w:r>
      <w:r w:rsidRPr="00B44014">
        <w:rPr>
          <w:rFonts w:ascii="Arial" w:eastAsia="Times New Roman" w:hAnsi="Arial" w:cs="Arial"/>
          <w:kern w:val="0"/>
          <w:sz w:val="24"/>
          <w:szCs w:val="24"/>
          <w:lang w:eastAsia="en-GB"/>
          <w14:ligatures w14:val="none"/>
        </w:rPr>
        <w:t xml:space="preserve">Smart technologies for personalized experiences: A case study in the hospitality sector. </w:t>
      </w:r>
      <w:r w:rsidRPr="00B44014">
        <w:rPr>
          <w:rFonts w:ascii="Arial" w:eastAsia="Times New Roman" w:hAnsi="Arial" w:cs="Arial"/>
          <w:i/>
          <w:iCs/>
          <w:kern w:val="0"/>
          <w:sz w:val="24"/>
          <w:szCs w:val="24"/>
          <w:lang w:eastAsia="en-GB"/>
          <w14:ligatures w14:val="none"/>
        </w:rPr>
        <w:t>Electronic Markets</w:t>
      </w:r>
      <w:r w:rsidRPr="00B44014">
        <w:rPr>
          <w:rFonts w:ascii="Arial" w:eastAsia="Times New Roman" w:hAnsi="Arial" w:cs="Arial"/>
          <w:kern w:val="0"/>
          <w:sz w:val="24"/>
          <w:szCs w:val="24"/>
          <w:lang w:eastAsia="en-GB"/>
          <w14:ligatures w14:val="none"/>
        </w:rPr>
        <w:t>, 25(3), 243-254.</w:t>
      </w:r>
    </w:p>
    <w:p w14:paraId="04A0A041"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0C73CEAB" w14:textId="0BAC7A47" w:rsidR="00B06E32" w:rsidRDefault="00B06E32" w:rsidP="00B44014">
      <w:pPr>
        <w:spacing w:after="0" w:line="360" w:lineRule="auto"/>
        <w:jc w:val="both"/>
        <w:rPr>
          <w:rFonts w:ascii="Arial" w:eastAsia="Times New Roman" w:hAnsi="Arial" w:cs="Arial"/>
          <w:kern w:val="0"/>
          <w:sz w:val="24"/>
          <w:szCs w:val="24"/>
          <w:lang w:eastAsia="en-GB"/>
          <w14:ligatures w14:val="none"/>
        </w:rPr>
      </w:pPr>
      <w:proofErr w:type="spellStart"/>
      <w:r w:rsidRPr="00B44014">
        <w:rPr>
          <w:rFonts w:ascii="Arial" w:eastAsia="Times New Roman" w:hAnsi="Arial" w:cs="Arial"/>
          <w:kern w:val="0"/>
          <w:sz w:val="24"/>
          <w:szCs w:val="24"/>
          <w:lang w:eastAsia="en-GB"/>
          <w14:ligatures w14:val="none"/>
        </w:rPr>
        <w:t>Ninemeier</w:t>
      </w:r>
      <w:proofErr w:type="spellEnd"/>
      <w:r w:rsidRPr="00B44014">
        <w:rPr>
          <w:rFonts w:ascii="Arial" w:eastAsia="Times New Roman" w:hAnsi="Arial" w:cs="Arial"/>
          <w:kern w:val="0"/>
          <w:sz w:val="24"/>
          <w:szCs w:val="24"/>
          <w:lang w:eastAsia="en-GB"/>
          <w14:ligatures w14:val="none"/>
        </w:rPr>
        <w:t xml:space="preserve">, J.D. (2014). </w:t>
      </w:r>
      <w:r w:rsidRPr="00B44014">
        <w:rPr>
          <w:rFonts w:ascii="Arial" w:eastAsia="Times New Roman" w:hAnsi="Arial" w:cs="Arial"/>
          <w:i/>
          <w:iCs/>
          <w:kern w:val="0"/>
          <w:sz w:val="24"/>
          <w:szCs w:val="24"/>
          <w:lang w:eastAsia="en-GB"/>
          <w14:ligatures w14:val="none"/>
        </w:rPr>
        <w:t>Management of food and beverage operations</w:t>
      </w:r>
      <w:r w:rsidRPr="00B44014">
        <w:rPr>
          <w:rFonts w:ascii="Arial" w:eastAsia="Times New Roman" w:hAnsi="Arial" w:cs="Arial"/>
          <w:kern w:val="0"/>
          <w:sz w:val="24"/>
          <w:szCs w:val="24"/>
          <w:lang w:eastAsia="en-GB"/>
          <w14:ligatures w14:val="none"/>
        </w:rPr>
        <w:t>. American Hotel &amp; Lodging Educational Institute.</w:t>
      </w:r>
    </w:p>
    <w:p w14:paraId="5C4CB2C8"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51CC282C" w14:textId="76C42296" w:rsidR="00B06E32" w:rsidRPr="00B44014"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Parasuraman, A., Zeithaml, V.A., &amp; Berry, L.L. (1988). SERVQUAL: A multiple-item scale for measuring consumer perceptions of service quality. </w:t>
      </w:r>
      <w:r w:rsidRPr="00B44014">
        <w:rPr>
          <w:rFonts w:ascii="Arial" w:eastAsia="Times New Roman" w:hAnsi="Arial" w:cs="Arial"/>
          <w:i/>
          <w:iCs/>
          <w:kern w:val="0"/>
          <w:sz w:val="24"/>
          <w:szCs w:val="24"/>
          <w:lang w:eastAsia="en-GB"/>
          <w14:ligatures w14:val="none"/>
        </w:rPr>
        <w:t>Journal of Retailing</w:t>
      </w:r>
      <w:r w:rsidRPr="00B44014">
        <w:rPr>
          <w:rFonts w:ascii="Arial" w:eastAsia="Times New Roman" w:hAnsi="Arial" w:cs="Arial"/>
          <w:kern w:val="0"/>
          <w:sz w:val="24"/>
          <w:szCs w:val="24"/>
          <w:lang w:eastAsia="en-GB"/>
          <w14:ligatures w14:val="none"/>
        </w:rPr>
        <w:t>, 64(1), 12-40.</w:t>
      </w:r>
    </w:p>
    <w:p w14:paraId="202E06B7" w14:textId="61F78E57" w:rsidR="00B06E32" w:rsidRDefault="00B06E32" w:rsidP="00B44014">
      <w:pPr>
        <w:spacing w:after="0" w:line="360" w:lineRule="auto"/>
        <w:jc w:val="both"/>
        <w:rPr>
          <w:rFonts w:ascii="Arial" w:eastAsia="Times New Roman" w:hAnsi="Arial" w:cs="Arial"/>
          <w:kern w:val="0"/>
          <w:sz w:val="24"/>
          <w:szCs w:val="24"/>
          <w:lang w:eastAsia="en-GB"/>
          <w14:ligatures w14:val="none"/>
        </w:rPr>
      </w:pPr>
      <w:proofErr w:type="spellStart"/>
      <w:r w:rsidRPr="00B44014">
        <w:rPr>
          <w:rFonts w:ascii="Arial" w:eastAsia="Times New Roman" w:hAnsi="Arial" w:cs="Arial"/>
          <w:kern w:val="0"/>
          <w:sz w:val="24"/>
          <w:szCs w:val="24"/>
          <w:lang w:eastAsia="en-GB"/>
          <w14:ligatures w14:val="none"/>
        </w:rPr>
        <w:lastRenderedPageBreak/>
        <w:t>Pizam</w:t>
      </w:r>
      <w:proofErr w:type="spellEnd"/>
      <w:r w:rsidRPr="00B44014">
        <w:rPr>
          <w:rFonts w:ascii="Arial" w:eastAsia="Times New Roman" w:hAnsi="Arial" w:cs="Arial"/>
          <w:kern w:val="0"/>
          <w:sz w:val="24"/>
          <w:szCs w:val="24"/>
          <w:lang w:eastAsia="en-GB"/>
          <w14:ligatures w14:val="none"/>
        </w:rPr>
        <w:t xml:space="preserve">, A. (2009). Managing customer satisfaction: A practical guide to success in hospitality. </w:t>
      </w:r>
      <w:r w:rsidRPr="00B44014">
        <w:rPr>
          <w:rFonts w:ascii="Arial" w:eastAsia="Times New Roman" w:hAnsi="Arial" w:cs="Arial"/>
          <w:i/>
          <w:iCs/>
          <w:kern w:val="0"/>
          <w:sz w:val="24"/>
          <w:szCs w:val="24"/>
          <w:lang w:eastAsia="en-GB"/>
          <w14:ligatures w14:val="none"/>
        </w:rPr>
        <w:t>Wiley</w:t>
      </w:r>
      <w:r w:rsidRPr="00B44014">
        <w:rPr>
          <w:rFonts w:ascii="Arial" w:eastAsia="Times New Roman" w:hAnsi="Arial" w:cs="Arial"/>
          <w:kern w:val="0"/>
          <w:sz w:val="24"/>
          <w:szCs w:val="24"/>
          <w:lang w:eastAsia="en-GB"/>
          <w14:ligatures w14:val="none"/>
        </w:rPr>
        <w:t>.</w:t>
      </w:r>
    </w:p>
    <w:p w14:paraId="3AA14421"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20C44F15" w14:textId="3A0B1100"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Price, L., &amp; Starkey, K. (2018). Sustainability strategies in the hotel industry: A study of five-star hotels in Europe. </w:t>
      </w:r>
      <w:r w:rsidRPr="00B44014">
        <w:rPr>
          <w:rFonts w:ascii="Arial" w:eastAsia="Times New Roman" w:hAnsi="Arial" w:cs="Arial"/>
          <w:i/>
          <w:iCs/>
          <w:kern w:val="0"/>
          <w:sz w:val="24"/>
          <w:szCs w:val="24"/>
          <w:lang w:eastAsia="en-GB"/>
          <w14:ligatures w14:val="none"/>
        </w:rPr>
        <w:t>Journal of Environmental Management</w:t>
      </w:r>
      <w:r w:rsidRPr="00B44014">
        <w:rPr>
          <w:rFonts w:ascii="Arial" w:eastAsia="Times New Roman" w:hAnsi="Arial" w:cs="Arial"/>
          <w:kern w:val="0"/>
          <w:sz w:val="24"/>
          <w:szCs w:val="24"/>
          <w:lang w:eastAsia="en-GB"/>
          <w14:ligatures w14:val="none"/>
        </w:rPr>
        <w:t>, 224, 22-30.</w:t>
      </w:r>
    </w:p>
    <w:p w14:paraId="663EF4B7"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261A9FBD" w14:textId="7F500000"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Sigala, M. (2018). Implementing digital technologies in tourism: The interplay between policy, innovation, and customer experience. </w:t>
      </w:r>
      <w:r w:rsidRPr="00B44014">
        <w:rPr>
          <w:rFonts w:ascii="Arial" w:eastAsia="Times New Roman" w:hAnsi="Arial" w:cs="Arial"/>
          <w:i/>
          <w:iCs/>
          <w:kern w:val="0"/>
          <w:sz w:val="24"/>
          <w:szCs w:val="24"/>
          <w:lang w:eastAsia="en-GB"/>
          <w14:ligatures w14:val="none"/>
        </w:rPr>
        <w:t>Journal of Hospitality and Tourism Technology</w:t>
      </w:r>
      <w:r w:rsidRPr="00B44014">
        <w:rPr>
          <w:rFonts w:ascii="Arial" w:eastAsia="Times New Roman" w:hAnsi="Arial" w:cs="Arial"/>
          <w:kern w:val="0"/>
          <w:sz w:val="24"/>
          <w:szCs w:val="24"/>
          <w:lang w:eastAsia="en-GB"/>
          <w14:ligatures w14:val="none"/>
        </w:rPr>
        <w:t>, 9(2), 154-174.</w:t>
      </w:r>
    </w:p>
    <w:p w14:paraId="4336E05D"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666ED798" w14:textId="728EC703"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Sigala, M. (2021). Digital transformation and innovation in tourism and hospitality during COVID-19: An overview of the new trends and research directions. </w:t>
      </w:r>
      <w:r w:rsidRPr="00B44014">
        <w:rPr>
          <w:rFonts w:ascii="Arial" w:eastAsia="Times New Roman" w:hAnsi="Arial" w:cs="Arial"/>
          <w:i/>
          <w:iCs/>
          <w:kern w:val="0"/>
          <w:sz w:val="24"/>
          <w:szCs w:val="24"/>
          <w:lang w:eastAsia="en-GB"/>
          <w14:ligatures w14:val="none"/>
        </w:rPr>
        <w:t>Journal of Hospitality and Tourism Management</w:t>
      </w:r>
      <w:r w:rsidRPr="00B44014">
        <w:rPr>
          <w:rFonts w:ascii="Arial" w:eastAsia="Times New Roman" w:hAnsi="Arial" w:cs="Arial"/>
          <w:kern w:val="0"/>
          <w:sz w:val="24"/>
          <w:szCs w:val="24"/>
          <w:lang w:eastAsia="en-GB"/>
          <w14:ligatures w14:val="none"/>
        </w:rPr>
        <w:t>, 46, 29-41.</w:t>
      </w:r>
    </w:p>
    <w:p w14:paraId="56205CD3"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4551DC6D" w14:textId="5EEE1A6A"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Womack, J.P., &amp; Jones, D.T. (2003). </w:t>
      </w:r>
      <w:r w:rsidRPr="00B44014">
        <w:rPr>
          <w:rFonts w:ascii="Arial" w:eastAsia="Times New Roman" w:hAnsi="Arial" w:cs="Arial"/>
          <w:i/>
          <w:iCs/>
          <w:kern w:val="0"/>
          <w:sz w:val="24"/>
          <w:szCs w:val="24"/>
          <w:lang w:eastAsia="en-GB"/>
          <w14:ligatures w14:val="none"/>
        </w:rPr>
        <w:t>Lean thinking: Banish waste and create wealth in your corporation</w:t>
      </w:r>
      <w:r w:rsidRPr="00B44014">
        <w:rPr>
          <w:rFonts w:ascii="Arial" w:eastAsia="Times New Roman" w:hAnsi="Arial" w:cs="Arial"/>
          <w:kern w:val="0"/>
          <w:sz w:val="24"/>
          <w:szCs w:val="24"/>
          <w:lang w:eastAsia="en-GB"/>
          <w14:ligatures w14:val="none"/>
        </w:rPr>
        <w:t xml:space="preserve"> (2nd ed.). Simon &amp; Schuster.</w:t>
      </w:r>
    </w:p>
    <w:p w14:paraId="3B4BE8DE"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70822540" w14:textId="5CEFA7A1" w:rsidR="00B06E32" w:rsidRDefault="00B06E32" w:rsidP="00B44014">
      <w:pPr>
        <w:spacing w:after="0" w:line="360" w:lineRule="auto"/>
        <w:jc w:val="both"/>
        <w:rPr>
          <w:rFonts w:ascii="Arial" w:eastAsia="Times New Roman" w:hAnsi="Arial" w:cs="Arial"/>
          <w:kern w:val="0"/>
          <w:sz w:val="24"/>
          <w:szCs w:val="24"/>
          <w:lang w:eastAsia="en-GB"/>
          <w14:ligatures w14:val="none"/>
        </w:rPr>
      </w:pPr>
      <w:proofErr w:type="spellStart"/>
      <w:r w:rsidRPr="00B44014">
        <w:rPr>
          <w:rFonts w:ascii="Arial" w:eastAsia="Times New Roman" w:hAnsi="Arial" w:cs="Arial"/>
          <w:kern w:val="0"/>
          <w:sz w:val="24"/>
          <w:szCs w:val="24"/>
          <w:lang w:eastAsia="en-GB"/>
          <w14:ligatures w14:val="none"/>
        </w:rPr>
        <w:t>Stankova</w:t>
      </w:r>
      <w:proofErr w:type="spellEnd"/>
      <w:r w:rsidRPr="00B44014">
        <w:rPr>
          <w:rFonts w:ascii="Arial" w:eastAsia="Times New Roman" w:hAnsi="Arial" w:cs="Arial"/>
          <w:kern w:val="0"/>
          <w:sz w:val="24"/>
          <w:szCs w:val="24"/>
          <w:lang w:eastAsia="en-GB"/>
          <w14:ligatures w14:val="none"/>
        </w:rPr>
        <w:t xml:space="preserve">, M., &amp; </w:t>
      </w:r>
      <w:proofErr w:type="spellStart"/>
      <w:r w:rsidRPr="00B44014">
        <w:rPr>
          <w:rFonts w:ascii="Arial" w:eastAsia="Times New Roman" w:hAnsi="Arial" w:cs="Arial"/>
          <w:kern w:val="0"/>
          <w:sz w:val="24"/>
          <w:szCs w:val="24"/>
          <w:lang w:eastAsia="en-GB"/>
          <w14:ligatures w14:val="none"/>
        </w:rPr>
        <w:t>Kaleychev</w:t>
      </w:r>
      <w:proofErr w:type="spellEnd"/>
      <w:r w:rsidRPr="00B44014">
        <w:rPr>
          <w:rFonts w:ascii="Arial" w:eastAsia="Times New Roman" w:hAnsi="Arial" w:cs="Arial"/>
          <w:kern w:val="0"/>
          <w:sz w:val="24"/>
          <w:szCs w:val="24"/>
          <w:lang w:eastAsia="en-GB"/>
          <w14:ligatures w14:val="none"/>
        </w:rPr>
        <w:t xml:space="preserve">, S. (2021). Digital </w:t>
      </w:r>
      <w:r w:rsidR="00F8135E">
        <w:rPr>
          <w:rFonts w:ascii="Arial" w:eastAsia="Times New Roman" w:hAnsi="Arial" w:cs="Arial"/>
          <w:kern w:val="0"/>
          <w:sz w:val="24"/>
          <w:szCs w:val="24"/>
          <w:lang w:eastAsia="en-GB"/>
          <w14:ligatures w14:val="none"/>
        </w:rPr>
        <w:t>transformation</w:t>
      </w:r>
      <w:r w:rsidRPr="00B44014">
        <w:rPr>
          <w:rFonts w:ascii="Arial" w:eastAsia="Times New Roman" w:hAnsi="Arial" w:cs="Arial"/>
          <w:kern w:val="0"/>
          <w:sz w:val="24"/>
          <w:szCs w:val="24"/>
          <w:lang w:eastAsia="en-GB"/>
          <w14:ligatures w14:val="none"/>
        </w:rPr>
        <w:t xml:space="preserve"> in the hotel industry: Shaping the challenges and opportunities. </w:t>
      </w:r>
      <w:r w:rsidRPr="00B44014">
        <w:rPr>
          <w:rFonts w:ascii="Arial" w:eastAsia="Times New Roman" w:hAnsi="Arial" w:cs="Arial"/>
          <w:i/>
          <w:iCs/>
          <w:kern w:val="0"/>
          <w:sz w:val="24"/>
          <w:szCs w:val="24"/>
          <w:lang w:eastAsia="en-GB"/>
          <w14:ligatures w14:val="none"/>
        </w:rPr>
        <w:t>Springer Cham</w:t>
      </w:r>
      <w:r w:rsidRPr="00B44014">
        <w:rPr>
          <w:rFonts w:ascii="Arial" w:eastAsia="Times New Roman" w:hAnsi="Arial" w:cs="Arial"/>
          <w:kern w:val="0"/>
          <w:sz w:val="24"/>
          <w:szCs w:val="24"/>
          <w:lang w:eastAsia="en-GB"/>
          <w14:ligatures w14:val="none"/>
        </w:rPr>
        <w:t>.</w:t>
      </w:r>
    </w:p>
    <w:p w14:paraId="783B2998"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4BDBF86B" w14:textId="0350C308"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Legrand, W., Sloan, P., &amp; Chen, J.S. (2016). </w:t>
      </w:r>
      <w:r w:rsidRPr="00B44014">
        <w:rPr>
          <w:rFonts w:ascii="Arial" w:eastAsia="Times New Roman" w:hAnsi="Arial" w:cs="Arial"/>
          <w:i/>
          <w:iCs/>
          <w:kern w:val="0"/>
          <w:sz w:val="24"/>
          <w:szCs w:val="24"/>
          <w:lang w:eastAsia="en-GB"/>
          <w14:ligatures w14:val="none"/>
        </w:rPr>
        <w:t>Sustainability in the hospitality industry: Principles of sustainable operations</w:t>
      </w:r>
      <w:r w:rsidRPr="00B44014">
        <w:rPr>
          <w:rFonts w:ascii="Arial" w:eastAsia="Times New Roman" w:hAnsi="Arial" w:cs="Arial"/>
          <w:kern w:val="0"/>
          <w:sz w:val="24"/>
          <w:szCs w:val="24"/>
          <w:lang w:eastAsia="en-GB"/>
          <w14:ligatures w14:val="none"/>
        </w:rPr>
        <w:t>. Routledge.</w:t>
      </w:r>
    </w:p>
    <w:p w14:paraId="6E4520AC"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50D5F790" w14:textId="75D401CB" w:rsidR="00B06E32" w:rsidRDefault="00B06E32" w:rsidP="00B44014">
      <w:pPr>
        <w:spacing w:after="0" w:line="360" w:lineRule="auto"/>
        <w:jc w:val="both"/>
        <w:rPr>
          <w:rFonts w:ascii="Arial" w:eastAsia="Times New Roman" w:hAnsi="Arial" w:cs="Arial"/>
          <w:kern w:val="0"/>
          <w:sz w:val="24"/>
          <w:szCs w:val="24"/>
          <w:lang w:eastAsia="en-GB"/>
          <w14:ligatures w14:val="none"/>
        </w:rPr>
      </w:pPr>
      <w:proofErr w:type="spellStart"/>
      <w:r w:rsidRPr="00B44014">
        <w:rPr>
          <w:rFonts w:ascii="Arial" w:eastAsia="Times New Roman" w:hAnsi="Arial" w:cs="Arial"/>
          <w:kern w:val="0"/>
          <w:sz w:val="24"/>
          <w:szCs w:val="24"/>
          <w:lang w:eastAsia="en-GB"/>
          <w14:ligatures w14:val="none"/>
        </w:rPr>
        <w:t>Loorbach</w:t>
      </w:r>
      <w:proofErr w:type="spellEnd"/>
      <w:r w:rsidRPr="00B44014">
        <w:rPr>
          <w:rFonts w:ascii="Arial" w:eastAsia="Times New Roman" w:hAnsi="Arial" w:cs="Arial"/>
          <w:kern w:val="0"/>
          <w:sz w:val="24"/>
          <w:szCs w:val="24"/>
          <w:lang w:eastAsia="en-GB"/>
          <w14:ligatures w14:val="none"/>
        </w:rPr>
        <w:t xml:space="preserve">, D., &amp; </w:t>
      </w:r>
      <w:proofErr w:type="spellStart"/>
      <w:r w:rsidRPr="00B44014">
        <w:rPr>
          <w:rFonts w:ascii="Arial" w:eastAsia="Times New Roman" w:hAnsi="Arial" w:cs="Arial"/>
          <w:kern w:val="0"/>
          <w:sz w:val="24"/>
          <w:szCs w:val="24"/>
          <w:lang w:eastAsia="en-GB"/>
          <w14:ligatures w14:val="none"/>
        </w:rPr>
        <w:t>Wijsman</w:t>
      </w:r>
      <w:proofErr w:type="spellEnd"/>
      <w:r w:rsidRPr="00B44014">
        <w:rPr>
          <w:rFonts w:ascii="Arial" w:eastAsia="Times New Roman" w:hAnsi="Arial" w:cs="Arial"/>
          <w:kern w:val="0"/>
          <w:sz w:val="24"/>
          <w:szCs w:val="24"/>
          <w:lang w:eastAsia="en-GB"/>
          <w14:ligatures w14:val="none"/>
        </w:rPr>
        <w:t xml:space="preserve">, K. (2013). Business transition management: Exploring a new role for business in sustainability transitions. </w:t>
      </w:r>
      <w:r w:rsidRPr="00B44014">
        <w:rPr>
          <w:rFonts w:ascii="Arial" w:eastAsia="Times New Roman" w:hAnsi="Arial" w:cs="Arial"/>
          <w:i/>
          <w:iCs/>
          <w:kern w:val="0"/>
          <w:sz w:val="24"/>
          <w:szCs w:val="24"/>
          <w:lang w:eastAsia="en-GB"/>
          <w14:ligatures w14:val="none"/>
        </w:rPr>
        <w:t>Journal of Cleaner Production</w:t>
      </w:r>
      <w:r w:rsidRPr="00B44014">
        <w:rPr>
          <w:rFonts w:ascii="Arial" w:eastAsia="Times New Roman" w:hAnsi="Arial" w:cs="Arial"/>
          <w:kern w:val="0"/>
          <w:sz w:val="24"/>
          <w:szCs w:val="24"/>
          <w:lang w:eastAsia="en-GB"/>
          <w14:ligatures w14:val="none"/>
        </w:rPr>
        <w:t>, 45, 20-28.</w:t>
      </w:r>
    </w:p>
    <w:p w14:paraId="357BEBCA"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3B872F39" w14:textId="76E8B08F"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val="it-IT" w:eastAsia="en-GB"/>
          <w14:ligatures w14:val="none"/>
        </w:rPr>
        <w:t xml:space="preserve">Martinez-Martinez, A., Cegarra-Navarro, J.G., Garcia-Perez, A., &amp; Wensley, A. (2019). </w:t>
      </w:r>
      <w:r w:rsidRPr="00B44014">
        <w:rPr>
          <w:rFonts w:ascii="Arial" w:eastAsia="Times New Roman" w:hAnsi="Arial" w:cs="Arial"/>
          <w:kern w:val="0"/>
          <w:sz w:val="24"/>
          <w:szCs w:val="24"/>
          <w:lang w:eastAsia="en-GB"/>
          <w14:ligatures w14:val="none"/>
        </w:rPr>
        <w:t xml:space="preserve">Knowledge agents as drivers of environmental sustainability in hospitality. </w:t>
      </w:r>
      <w:r w:rsidRPr="00B44014">
        <w:rPr>
          <w:rFonts w:ascii="Arial" w:eastAsia="Times New Roman" w:hAnsi="Arial" w:cs="Arial"/>
          <w:i/>
          <w:iCs/>
          <w:kern w:val="0"/>
          <w:sz w:val="24"/>
          <w:szCs w:val="24"/>
          <w:lang w:eastAsia="en-GB"/>
          <w14:ligatures w14:val="none"/>
        </w:rPr>
        <w:t>Tourism Management</w:t>
      </w:r>
      <w:r w:rsidRPr="00B44014">
        <w:rPr>
          <w:rFonts w:ascii="Arial" w:eastAsia="Times New Roman" w:hAnsi="Arial" w:cs="Arial"/>
          <w:kern w:val="0"/>
          <w:sz w:val="24"/>
          <w:szCs w:val="24"/>
          <w:lang w:eastAsia="en-GB"/>
          <w14:ligatures w14:val="none"/>
        </w:rPr>
        <w:t>, 70, 381-389.</w:t>
      </w:r>
    </w:p>
    <w:p w14:paraId="2C5E4DD5"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4C2B645D" w14:textId="2C211303" w:rsidR="00B06E32" w:rsidRPr="00B44014"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Hilton Hotels. (2020). Sustainability strategies in global hotels: Reducing carbon footprints. </w:t>
      </w:r>
      <w:r w:rsidRPr="00B44014">
        <w:rPr>
          <w:rFonts w:ascii="Arial" w:eastAsia="Times New Roman" w:hAnsi="Arial" w:cs="Arial"/>
          <w:i/>
          <w:iCs/>
          <w:kern w:val="0"/>
          <w:sz w:val="24"/>
          <w:szCs w:val="24"/>
          <w:lang w:eastAsia="en-GB"/>
          <w14:ligatures w14:val="none"/>
        </w:rPr>
        <w:t>Hilton Hotels Report</w:t>
      </w:r>
      <w:r w:rsidRPr="00B44014">
        <w:rPr>
          <w:rFonts w:ascii="Arial" w:eastAsia="Times New Roman" w:hAnsi="Arial" w:cs="Arial"/>
          <w:kern w:val="0"/>
          <w:sz w:val="24"/>
          <w:szCs w:val="24"/>
          <w:lang w:eastAsia="en-GB"/>
          <w14:ligatures w14:val="none"/>
        </w:rPr>
        <w:t>.</w:t>
      </w:r>
    </w:p>
    <w:p w14:paraId="37B628A4" w14:textId="60A9FC08" w:rsidR="00B06E32" w:rsidRDefault="00B06E32" w:rsidP="00B44014">
      <w:pPr>
        <w:spacing w:after="0" w:line="360" w:lineRule="auto"/>
        <w:jc w:val="both"/>
        <w:rPr>
          <w:rFonts w:ascii="Arial" w:eastAsia="Times New Roman" w:hAnsi="Arial" w:cs="Arial"/>
          <w:kern w:val="0"/>
          <w:sz w:val="24"/>
          <w:szCs w:val="24"/>
          <w:lang w:eastAsia="en-GB"/>
          <w14:ligatures w14:val="none"/>
        </w:rPr>
      </w:pPr>
      <w:proofErr w:type="spellStart"/>
      <w:r w:rsidRPr="00B44014">
        <w:rPr>
          <w:rFonts w:ascii="Arial" w:eastAsia="Times New Roman" w:hAnsi="Arial" w:cs="Arial"/>
          <w:kern w:val="0"/>
          <w:sz w:val="24"/>
          <w:szCs w:val="24"/>
          <w:lang w:eastAsia="en-GB"/>
          <w14:ligatures w14:val="none"/>
        </w:rPr>
        <w:lastRenderedPageBreak/>
        <w:t>Nikopoulou</w:t>
      </w:r>
      <w:proofErr w:type="spellEnd"/>
      <w:r w:rsidRPr="00B44014">
        <w:rPr>
          <w:rFonts w:ascii="Arial" w:eastAsia="Times New Roman" w:hAnsi="Arial" w:cs="Arial"/>
          <w:kern w:val="0"/>
          <w:sz w:val="24"/>
          <w:szCs w:val="24"/>
          <w:lang w:eastAsia="en-GB"/>
          <w14:ligatures w14:val="none"/>
        </w:rPr>
        <w:t xml:space="preserve">, M., &amp; </w:t>
      </w:r>
      <w:proofErr w:type="spellStart"/>
      <w:r w:rsidRPr="00B44014">
        <w:rPr>
          <w:rFonts w:ascii="Arial" w:eastAsia="Times New Roman" w:hAnsi="Arial" w:cs="Arial"/>
          <w:kern w:val="0"/>
          <w:sz w:val="24"/>
          <w:szCs w:val="24"/>
          <w:lang w:eastAsia="en-GB"/>
          <w14:ligatures w14:val="none"/>
        </w:rPr>
        <w:t>Kourouthanassis</w:t>
      </w:r>
      <w:proofErr w:type="spellEnd"/>
      <w:r w:rsidRPr="00B44014">
        <w:rPr>
          <w:rFonts w:ascii="Arial" w:eastAsia="Times New Roman" w:hAnsi="Arial" w:cs="Arial"/>
          <w:kern w:val="0"/>
          <w:sz w:val="24"/>
          <w:szCs w:val="24"/>
          <w:lang w:eastAsia="en-GB"/>
          <w14:ligatures w14:val="none"/>
        </w:rPr>
        <w:t xml:space="preserve">, P. (2023). Technological innovation and environmental sustainability in the hotel industry. </w:t>
      </w:r>
      <w:r w:rsidRPr="00B44014">
        <w:rPr>
          <w:rFonts w:ascii="Arial" w:eastAsia="Times New Roman" w:hAnsi="Arial" w:cs="Arial"/>
          <w:i/>
          <w:iCs/>
          <w:kern w:val="0"/>
          <w:sz w:val="24"/>
          <w:szCs w:val="24"/>
          <w:lang w:eastAsia="en-GB"/>
          <w14:ligatures w14:val="none"/>
        </w:rPr>
        <w:t>Journal of Hospitality and Tourism Management</w:t>
      </w:r>
      <w:r w:rsidRPr="00B44014">
        <w:rPr>
          <w:rFonts w:ascii="Arial" w:eastAsia="Times New Roman" w:hAnsi="Arial" w:cs="Arial"/>
          <w:kern w:val="0"/>
          <w:sz w:val="24"/>
          <w:szCs w:val="24"/>
          <w:lang w:eastAsia="en-GB"/>
          <w14:ligatures w14:val="none"/>
        </w:rPr>
        <w:t>, 45, 154-171.</w:t>
      </w:r>
    </w:p>
    <w:p w14:paraId="07F8B654"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6241E1C9" w14:textId="3CF609D5"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Accenture. (2022). Better sustainability practices in the hospitality industry. </w:t>
      </w:r>
      <w:r w:rsidRPr="00B44014">
        <w:rPr>
          <w:rFonts w:ascii="Arial" w:eastAsia="Times New Roman" w:hAnsi="Arial" w:cs="Arial"/>
          <w:i/>
          <w:iCs/>
          <w:kern w:val="0"/>
          <w:sz w:val="24"/>
          <w:szCs w:val="24"/>
          <w:lang w:eastAsia="en-GB"/>
          <w14:ligatures w14:val="none"/>
        </w:rPr>
        <w:t>Accenture Report</w:t>
      </w:r>
      <w:r w:rsidRPr="00B44014">
        <w:rPr>
          <w:rFonts w:ascii="Arial" w:eastAsia="Times New Roman" w:hAnsi="Arial" w:cs="Arial"/>
          <w:kern w:val="0"/>
          <w:sz w:val="24"/>
          <w:szCs w:val="24"/>
          <w:lang w:eastAsia="en-GB"/>
          <w14:ligatures w14:val="none"/>
        </w:rPr>
        <w:t>.</w:t>
      </w:r>
    </w:p>
    <w:p w14:paraId="605E7B9D"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147FBD6E" w14:textId="30639BB2" w:rsidR="00B06E32" w:rsidRDefault="00B06E32" w:rsidP="00B44014">
      <w:pPr>
        <w:spacing w:after="0" w:line="360" w:lineRule="auto"/>
        <w:jc w:val="both"/>
        <w:rPr>
          <w:rFonts w:ascii="Arial" w:eastAsia="Times New Roman" w:hAnsi="Arial" w:cs="Arial"/>
          <w:kern w:val="0"/>
          <w:sz w:val="24"/>
          <w:szCs w:val="24"/>
          <w:lang w:eastAsia="en-GB"/>
          <w14:ligatures w14:val="none"/>
        </w:rPr>
      </w:pPr>
      <w:proofErr w:type="spellStart"/>
      <w:r w:rsidRPr="00B44014">
        <w:rPr>
          <w:rFonts w:ascii="Arial" w:eastAsia="Times New Roman" w:hAnsi="Arial" w:cs="Arial"/>
          <w:kern w:val="0"/>
          <w:sz w:val="24"/>
          <w:szCs w:val="24"/>
          <w:lang w:eastAsia="en-GB"/>
          <w14:ligatures w14:val="none"/>
        </w:rPr>
        <w:t>Gössling</w:t>
      </w:r>
      <w:proofErr w:type="spellEnd"/>
      <w:r w:rsidRPr="00B44014">
        <w:rPr>
          <w:rFonts w:ascii="Arial" w:eastAsia="Times New Roman" w:hAnsi="Arial" w:cs="Arial"/>
          <w:kern w:val="0"/>
          <w:sz w:val="24"/>
          <w:szCs w:val="24"/>
          <w:lang w:eastAsia="en-GB"/>
          <w14:ligatures w14:val="none"/>
        </w:rPr>
        <w:t xml:space="preserve">, S., Hall, C.M., &amp; Weaver, D. (2012). </w:t>
      </w:r>
      <w:r w:rsidRPr="00B44014">
        <w:rPr>
          <w:rFonts w:ascii="Arial" w:eastAsia="Times New Roman" w:hAnsi="Arial" w:cs="Arial"/>
          <w:i/>
          <w:iCs/>
          <w:kern w:val="0"/>
          <w:sz w:val="24"/>
          <w:szCs w:val="24"/>
          <w:lang w:eastAsia="en-GB"/>
          <w14:ligatures w14:val="none"/>
        </w:rPr>
        <w:t>Sustainable tourism development: Challenges and innovations</w:t>
      </w:r>
      <w:r w:rsidRPr="00B44014">
        <w:rPr>
          <w:rFonts w:ascii="Arial" w:eastAsia="Times New Roman" w:hAnsi="Arial" w:cs="Arial"/>
          <w:kern w:val="0"/>
          <w:sz w:val="24"/>
          <w:szCs w:val="24"/>
          <w:lang w:eastAsia="en-GB"/>
          <w14:ligatures w14:val="none"/>
        </w:rPr>
        <w:t>. Routledge.</w:t>
      </w:r>
    </w:p>
    <w:p w14:paraId="110CAEBC"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0392DD89" w14:textId="01BC4FA6"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Jones, P., &amp; Comfort, D. (2019). Sustainability and corporate social responsibility in the UK hotel industry. </w:t>
      </w:r>
      <w:r w:rsidRPr="00B44014">
        <w:rPr>
          <w:rFonts w:ascii="Arial" w:eastAsia="Times New Roman" w:hAnsi="Arial" w:cs="Arial"/>
          <w:i/>
          <w:iCs/>
          <w:kern w:val="0"/>
          <w:sz w:val="24"/>
          <w:szCs w:val="24"/>
          <w:lang w:eastAsia="en-GB"/>
          <w14:ligatures w14:val="none"/>
        </w:rPr>
        <w:t>International Journal of Contemporary Hospitality Management</w:t>
      </w:r>
      <w:r w:rsidRPr="00B44014">
        <w:rPr>
          <w:rFonts w:ascii="Arial" w:eastAsia="Times New Roman" w:hAnsi="Arial" w:cs="Arial"/>
          <w:kern w:val="0"/>
          <w:sz w:val="24"/>
          <w:szCs w:val="24"/>
          <w:lang w:eastAsia="en-GB"/>
          <w14:ligatures w14:val="none"/>
        </w:rPr>
        <w:t>, 31(1), 43-60.</w:t>
      </w:r>
    </w:p>
    <w:p w14:paraId="1D70C89E"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34498991" w14:textId="7A7A45F5"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Marriott International. (2022). Sustainability goals and the role of CSR in global hotel chains. </w:t>
      </w:r>
      <w:r w:rsidRPr="00B44014">
        <w:rPr>
          <w:rFonts w:ascii="Arial" w:eastAsia="Times New Roman" w:hAnsi="Arial" w:cs="Arial"/>
          <w:i/>
          <w:iCs/>
          <w:kern w:val="0"/>
          <w:sz w:val="24"/>
          <w:szCs w:val="24"/>
          <w:lang w:eastAsia="en-GB"/>
          <w14:ligatures w14:val="none"/>
        </w:rPr>
        <w:t>Marriott International Report</w:t>
      </w:r>
      <w:r w:rsidRPr="00B44014">
        <w:rPr>
          <w:rFonts w:ascii="Arial" w:eastAsia="Times New Roman" w:hAnsi="Arial" w:cs="Arial"/>
          <w:kern w:val="0"/>
          <w:sz w:val="24"/>
          <w:szCs w:val="24"/>
          <w:lang w:eastAsia="en-GB"/>
          <w14:ligatures w14:val="none"/>
        </w:rPr>
        <w:t>.</w:t>
      </w:r>
    </w:p>
    <w:p w14:paraId="7B079AEF"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042F4D61" w14:textId="00D9CDD7"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Min, H., &amp; Min, H. (2020). Green hotels and sustainability initiatives. </w:t>
      </w:r>
      <w:r w:rsidRPr="00B44014">
        <w:rPr>
          <w:rFonts w:ascii="Arial" w:eastAsia="Times New Roman" w:hAnsi="Arial" w:cs="Arial"/>
          <w:i/>
          <w:iCs/>
          <w:kern w:val="0"/>
          <w:sz w:val="24"/>
          <w:szCs w:val="24"/>
          <w:lang w:eastAsia="en-GB"/>
          <w14:ligatures w14:val="none"/>
        </w:rPr>
        <w:t>Journal of Business Ethics</w:t>
      </w:r>
      <w:r w:rsidRPr="00B44014">
        <w:rPr>
          <w:rFonts w:ascii="Arial" w:eastAsia="Times New Roman" w:hAnsi="Arial" w:cs="Arial"/>
          <w:kern w:val="0"/>
          <w:sz w:val="24"/>
          <w:szCs w:val="24"/>
          <w:lang w:eastAsia="en-GB"/>
          <w14:ligatures w14:val="none"/>
        </w:rPr>
        <w:t>.</w:t>
      </w:r>
    </w:p>
    <w:p w14:paraId="56A1F37A"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25B84394" w14:textId="53D3E530" w:rsidR="00B06E32" w:rsidRDefault="00B06E32" w:rsidP="00B44014">
      <w:pPr>
        <w:spacing w:after="0" w:line="360" w:lineRule="auto"/>
        <w:jc w:val="both"/>
        <w:rPr>
          <w:rFonts w:ascii="Arial" w:eastAsia="Times New Roman" w:hAnsi="Arial" w:cs="Arial"/>
          <w:kern w:val="0"/>
          <w:sz w:val="24"/>
          <w:szCs w:val="24"/>
          <w:lang w:eastAsia="en-GB"/>
          <w14:ligatures w14:val="none"/>
        </w:rPr>
      </w:pPr>
      <w:r w:rsidRPr="00B44014">
        <w:rPr>
          <w:rFonts w:ascii="Arial" w:eastAsia="Times New Roman" w:hAnsi="Arial" w:cs="Arial"/>
          <w:kern w:val="0"/>
          <w:sz w:val="24"/>
          <w:szCs w:val="24"/>
          <w:lang w:eastAsia="en-GB"/>
          <w14:ligatures w14:val="none"/>
        </w:rPr>
        <w:t xml:space="preserve">Sigala, M. (2019). Innovation and digital transformation in tourism and hospitality. </w:t>
      </w:r>
      <w:r w:rsidRPr="00B44014">
        <w:rPr>
          <w:rFonts w:ascii="Arial" w:eastAsia="Times New Roman" w:hAnsi="Arial" w:cs="Arial"/>
          <w:i/>
          <w:iCs/>
          <w:kern w:val="0"/>
          <w:sz w:val="24"/>
          <w:szCs w:val="24"/>
          <w:lang w:eastAsia="en-GB"/>
          <w14:ligatures w14:val="none"/>
        </w:rPr>
        <w:t>International Journal of Hospitality Management</w:t>
      </w:r>
      <w:r w:rsidRPr="00B44014">
        <w:rPr>
          <w:rFonts w:ascii="Arial" w:eastAsia="Times New Roman" w:hAnsi="Arial" w:cs="Arial"/>
          <w:kern w:val="0"/>
          <w:sz w:val="24"/>
          <w:szCs w:val="24"/>
          <w:lang w:eastAsia="en-GB"/>
          <w14:ligatures w14:val="none"/>
        </w:rPr>
        <w:t>, 88, 102-117.</w:t>
      </w:r>
    </w:p>
    <w:p w14:paraId="7AD42F55" w14:textId="77777777" w:rsidR="00F8135E" w:rsidRPr="00B44014" w:rsidRDefault="00F8135E" w:rsidP="00B44014">
      <w:pPr>
        <w:spacing w:after="0" w:line="360" w:lineRule="auto"/>
        <w:jc w:val="both"/>
        <w:rPr>
          <w:rFonts w:ascii="Arial" w:eastAsia="Times New Roman" w:hAnsi="Arial" w:cs="Arial"/>
          <w:kern w:val="0"/>
          <w:sz w:val="24"/>
          <w:szCs w:val="24"/>
          <w:lang w:eastAsia="en-GB"/>
          <w14:ligatures w14:val="none"/>
        </w:rPr>
      </w:pPr>
    </w:p>
    <w:p w14:paraId="33F6C15D" w14:textId="02A4688B" w:rsidR="00B06E32" w:rsidRPr="00B44014" w:rsidRDefault="00B06E32" w:rsidP="00B44014">
      <w:pPr>
        <w:spacing w:line="360" w:lineRule="auto"/>
        <w:jc w:val="both"/>
        <w:rPr>
          <w:rFonts w:ascii="Arial" w:hAnsi="Arial" w:cs="Arial"/>
          <w:sz w:val="24"/>
          <w:szCs w:val="24"/>
        </w:rPr>
      </w:pPr>
      <w:r w:rsidRPr="00B44014">
        <w:rPr>
          <w:rFonts w:ascii="Arial" w:eastAsia="Times New Roman" w:hAnsi="Arial" w:cs="Arial"/>
          <w:kern w:val="0"/>
          <w:sz w:val="24"/>
          <w:szCs w:val="24"/>
          <w:lang w:eastAsia="en-GB"/>
          <w14:ligatures w14:val="none"/>
        </w:rPr>
        <w:t xml:space="preserve">Walker, J.R. (2020). Exploring hospitality management: A global perspective. </w:t>
      </w:r>
      <w:r w:rsidRPr="00B44014">
        <w:rPr>
          <w:rFonts w:ascii="Arial" w:eastAsia="Times New Roman" w:hAnsi="Arial" w:cs="Arial"/>
          <w:i/>
          <w:iCs/>
          <w:kern w:val="0"/>
          <w:sz w:val="24"/>
          <w:szCs w:val="24"/>
          <w:lang w:eastAsia="en-GB"/>
          <w14:ligatures w14:val="none"/>
        </w:rPr>
        <w:t>Pearson</w:t>
      </w:r>
      <w:r w:rsidRPr="00B44014">
        <w:rPr>
          <w:rFonts w:ascii="Arial" w:eastAsia="Times New Roman" w:hAnsi="Arial" w:cs="Arial"/>
          <w:kern w:val="0"/>
          <w:sz w:val="24"/>
          <w:szCs w:val="24"/>
          <w:lang w:eastAsia="en-GB"/>
          <w14:ligatures w14:val="none"/>
        </w:rPr>
        <w:t>.</w:t>
      </w:r>
    </w:p>
    <w:sectPr w:rsidR="00B06E32" w:rsidRPr="00B44014" w:rsidSect="0062330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C44DAC"/>
    <w:multiLevelType w:val="multilevel"/>
    <w:tmpl w:val="0EC2A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4F28C9"/>
    <w:multiLevelType w:val="multilevel"/>
    <w:tmpl w:val="E9061A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53238C"/>
    <w:multiLevelType w:val="hybridMultilevel"/>
    <w:tmpl w:val="F85A3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545C7"/>
    <w:multiLevelType w:val="multilevel"/>
    <w:tmpl w:val="3036FC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4502BA"/>
    <w:multiLevelType w:val="multilevel"/>
    <w:tmpl w:val="7696F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DB746B"/>
    <w:multiLevelType w:val="multilevel"/>
    <w:tmpl w:val="0038D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EC756E"/>
    <w:multiLevelType w:val="multilevel"/>
    <w:tmpl w:val="A22C2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791419"/>
    <w:multiLevelType w:val="multilevel"/>
    <w:tmpl w:val="5D4CA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8B2004"/>
    <w:multiLevelType w:val="multilevel"/>
    <w:tmpl w:val="D40E9C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7C5628"/>
    <w:multiLevelType w:val="multilevel"/>
    <w:tmpl w:val="111EE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E76FAB"/>
    <w:multiLevelType w:val="multilevel"/>
    <w:tmpl w:val="A0849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112201"/>
    <w:multiLevelType w:val="multilevel"/>
    <w:tmpl w:val="63DEA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E138B8"/>
    <w:multiLevelType w:val="multilevel"/>
    <w:tmpl w:val="A94C5482"/>
    <w:styleLink w:val="CurrentList1"/>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9B15B49"/>
    <w:multiLevelType w:val="multilevel"/>
    <w:tmpl w:val="A94C54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BC33FE8"/>
    <w:multiLevelType w:val="multilevel"/>
    <w:tmpl w:val="F176E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7252973">
    <w:abstractNumId w:val="11"/>
  </w:num>
  <w:num w:numId="2" w16cid:durableId="158618545">
    <w:abstractNumId w:val="10"/>
  </w:num>
  <w:num w:numId="3" w16cid:durableId="1822849826">
    <w:abstractNumId w:val="14"/>
  </w:num>
  <w:num w:numId="4" w16cid:durableId="687756649">
    <w:abstractNumId w:val="1"/>
  </w:num>
  <w:num w:numId="5" w16cid:durableId="606356544">
    <w:abstractNumId w:val="9"/>
  </w:num>
  <w:num w:numId="6" w16cid:durableId="1228301696">
    <w:abstractNumId w:val="5"/>
  </w:num>
  <w:num w:numId="7" w16cid:durableId="1555654677">
    <w:abstractNumId w:val="4"/>
  </w:num>
  <w:num w:numId="8" w16cid:durableId="1683314977">
    <w:abstractNumId w:val="7"/>
  </w:num>
  <w:num w:numId="9" w16cid:durableId="1034038473">
    <w:abstractNumId w:val="6"/>
  </w:num>
  <w:num w:numId="10" w16cid:durableId="645359804">
    <w:abstractNumId w:val="8"/>
  </w:num>
  <w:num w:numId="11" w16cid:durableId="769811364">
    <w:abstractNumId w:val="0"/>
  </w:num>
  <w:num w:numId="12" w16cid:durableId="307630204">
    <w:abstractNumId w:val="2"/>
  </w:num>
  <w:num w:numId="13" w16cid:durableId="823401230">
    <w:abstractNumId w:val="13"/>
  </w:num>
  <w:num w:numId="14" w16cid:durableId="930577491">
    <w:abstractNumId w:val="12"/>
  </w:num>
  <w:num w:numId="15" w16cid:durableId="8824079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8B3"/>
    <w:rsid w:val="000439B0"/>
    <w:rsid w:val="000C3BA9"/>
    <w:rsid w:val="000D5756"/>
    <w:rsid w:val="0013737E"/>
    <w:rsid w:val="001547C6"/>
    <w:rsid w:val="00184873"/>
    <w:rsid w:val="001B5830"/>
    <w:rsid w:val="00243DE3"/>
    <w:rsid w:val="002811C2"/>
    <w:rsid w:val="00297AD0"/>
    <w:rsid w:val="002A4CC5"/>
    <w:rsid w:val="00334039"/>
    <w:rsid w:val="003469F2"/>
    <w:rsid w:val="004A4A8F"/>
    <w:rsid w:val="00623300"/>
    <w:rsid w:val="007A1F04"/>
    <w:rsid w:val="00850051"/>
    <w:rsid w:val="008A2BD2"/>
    <w:rsid w:val="008A3F4C"/>
    <w:rsid w:val="00925B29"/>
    <w:rsid w:val="009948B3"/>
    <w:rsid w:val="00B06E32"/>
    <w:rsid w:val="00B44014"/>
    <w:rsid w:val="00B44BB6"/>
    <w:rsid w:val="00B65FAD"/>
    <w:rsid w:val="00C7529B"/>
    <w:rsid w:val="00CA091E"/>
    <w:rsid w:val="00E31120"/>
    <w:rsid w:val="00EC304A"/>
    <w:rsid w:val="00ED2DDE"/>
    <w:rsid w:val="00F531C2"/>
    <w:rsid w:val="00F8135E"/>
    <w:rsid w:val="00F81762"/>
    <w:rsid w:val="00F94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8EA01"/>
  <w15:chartTrackingRefBased/>
  <w15:docId w15:val="{8BE6D8D4-D08D-4274-AEEE-9133D0035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48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48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48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48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48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48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48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48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48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48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48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48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48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48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48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48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48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48B3"/>
    <w:rPr>
      <w:rFonts w:eastAsiaTheme="majorEastAsia" w:cstheme="majorBidi"/>
      <w:color w:val="272727" w:themeColor="text1" w:themeTint="D8"/>
    </w:rPr>
  </w:style>
  <w:style w:type="paragraph" w:styleId="Title">
    <w:name w:val="Title"/>
    <w:basedOn w:val="Normal"/>
    <w:next w:val="Normal"/>
    <w:link w:val="TitleChar"/>
    <w:uiPriority w:val="10"/>
    <w:qFormat/>
    <w:rsid w:val="009948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48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48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48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48B3"/>
    <w:pPr>
      <w:spacing w:before="160"/>
      <w:jc w:val="center"/>
    </w:pPr>
    <w:rPr>
      <w:i/>
      <w:iCs/>
      <w:color w:val="404040" w:themeColor="text1" w:themeTint="BF"/>
    </w:rPr>
  </w:style>
  <w:style w:type="character" w:customStyle="1" w:styleId="QuoteChar">
    <w:name w:val="Quote Char"/>
    <w:basedOn w:val="DefaultParagraphFont"/>
    <w:link w:val="Quote"/>
    <w:uiPriority w:val="29"/>
    <w:rsid w:val="009948B3"/>
    <w:rPr>
      <w:i/>
      <w:iCs/>
      <w:color w:val="404040" w:themeColor="text1" w:themeTint="BF"/>
    </w:rPr>
  </w:style>
  <w:style w:type="paragraph" w:styleId="ListParagraph">
    <w:name w:val="List Paragraph"/>
    <w:basedOn w:val="Normal"/>
    <w:uiPriority w:val="34"/>
    <w:qFormat/>
    <w:rsid w:val="009948B3"/>
    <w:pPr>
      <w:ind w:left="720"/>
      <w:contextualSpacing/>
    </w:pPr>
  </w:style>
  <w:style w:type="character" w:styleId="IntenseEmphasis">
    <w:name w:val="Intense Emphasis"/>
    <w:basedOn w:val="DefaultParagraphFont"/>
    <w:uiPriority w:val="21"/>
    <w:qFormat/>
    <w:rsid w:val="009948B3"/>
    <w:rPr>
      <w:i/>
      <w:iCs/>
      <w:color w:val="0F4761" w:themeColor="accent1" w:themeShade="BF"/>
    </w:rPr>
  </w:style>
  <w:style w:type="paragraph" w:styleId="IntenseQuote">
    <w:name w:val="Intense Quote"/>
    <w:basedOn w:val="Normal"/>
    <w:next w:val="Normal"/>
    <w:link w:val="IntenseQuoteChar"/>
    <w:uiPriority w:val="30"/>
    <w:qFormat/>
    <w:rsid w:val="009948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48B3"/>
    <w:rPr>
      <w:i/>
      <w:iCs/>
      <w:color w:val="0F4761" w:themeColor="accent1" w:themeShade="BF"/>
    </w:rPr>
  </w:style>
  <w:style w:type="character" w:styleId="IntenseReference">
    <w:name w:val="Intense Reference"/>
    <w:basedOn w:val="DefaultParagraphFont"/>
    <w:uiPriority w:val="32"/>
    <w:qFormat/>
    <w:rsid w:val="009948B3"/>
    <w:rPr>
      <w:b/>
      <w:bCs/>
      <w:smallCaps/>
      <w:color w:val="0F4761" w:themeColor="accent1" w:themeShade="BF"/>
      <w:spacing w:val="5"/>
    </w:rPr>
  </w:style>
  <w:style w:type="paragraph" w:styleId="NormalWeb">
    <w:name w:val="Normal (Web)"/>
    <w:basedOn w:val="Normal"/>
    <w:uiPriority w:val="99"/>
    <w:unhideWhenUsed/>
    <w:rsid w:val="009948B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948B3"/>
    <w:rPr>
      <w:b/>
      <w:bCs/>
    </w:rPr>
  </w:style>
  <w:style w:type="character" w:styleId="Hyperlink">
    <w:name w:val="Hyperlink"/>
    <w:basedOn w:val="DefaultParagraphFont"/>
    <w:uiPriority w:val="99"/>
    <w:unhideWhenUsed/>
    <w:rsid w:val="00B06E32"/>
    <w:rPr>
      <w:color w:val="467886" w:themeColor="hyperlink"/>
      <w:u w:val="single"/>
    </w:rPr>
  </w:style>
  <w:style w:type="character" w:styleId="UnresolvedMention">
    <w:name w:val="Unresolved Mention"/>
    <w:basedOn w:val="DefaultParagraphFont"/>
    <w:uiPriority w:val="99"/>
    <w:semiHidden/>
    <w:unhideWhenUsed/>
    <w:rsid w:val="00B06E32"/>
    <w:rPr>
      <w:color w:val="605E5C"/>
      <w:shd w:val="clear" w:color="auto" w:fill="E1DFDD"/>
    </w:rPr>
  </w:style>
  <w:style w:type="numbering" w:customStyle="1" w:styleId="CurrentList1">
    <w:name w:val="Current List1"/>
    <w:uiPriority w:val="99"/>
    <w:rsid w:val="008A3F4C"/>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08274">
      <w:bodyDiv w:val="1"/>
      <w:marLeft w:val="0"/>
      <w:marRight w:val="0"/>
      <w:marTop w:val="0"/>
      <w:marBottom w:val="0"/>
      <w:divBdr>
        <w:top w:val="none" w:sz="0" w:space="0" w:color="auto"/>
        <w:left w:val="none" w:sz="0" w:space="0" w:color="auto"/>
        <w:bottom w:val="none" w:sz="0" w:space="0" w:color="auto"/>
        <w:right w:val="none" w:sz="0" w:space="0" w:color="auto"/>
      </w:divBdr>
    </w:div>
    <w:div w:id="16665128">
      <w:bodyDiv w:val="1"/>
      <w:marLeft w:val="0"/>
      <w:marRight w:val="0"/>
      <w:marTop w:val="0"/>
      <w:marBottom w:val="0"/>
      <w:divBdr>
        <w:top w:val="none" w:sz="0" w:space="0" w:color="auto"/>
        <w:left w:val="none" w:sz="0" w:space="0" w:color="auto"/>
        <w:bottom w:val="none" w:sz="0" w:space="0" w:color="auto"/>
        <w:right w:val="none" w:sz="0" w:space="0" w:color="auto"/>
      </w:divBdr>
    </w:div>
    <w:div w:id="24985993">
      <w:bodyDiv w:val="1"/>
      <w:marLeft w:val="0"/>
      <w:marRight w:val="0"/>
      <w:marTop w:val="0"/>
      <w:marBottom w:val="0"/>
      <w:divBdr>
        <w:top w:val="none" w:sz="0" w:space="0" w:color="auto"/>
        <w:left w:val="none" w:sz="0" w:space="0" w:color="auto"/>
        <w:bottom w:val="none" w:sz="0" w:space="0" w:color="auto"/>
        <w:right w:val="none" w:sz="0" w:space="0" w:color="auto"/>
      </w:divBdr>
    </w:div>
    <w:div w:id="53047621">
      <w:bodyDiv w:val="1"/>
      <w:marLeft w:val="0"/>
      <w:marRight w:val="0"/>
      <w:marTop w:val="0"/>
      <w:marBottom w:val="0"/>
      <w:divBdr>
        <w:top w:val="none" w:sz="0" w:space="0" w:color="auto"/>
        <w:left w:val="none" w:sz="0" w:space="0" w:color="auto"/>
        <w:bottom w:val="none" w:sz="0" w:space="0" w:color="auto"/>
        <w:right w:val="none" w:sz="0" w:space="0" w:color="auto"/>
      </w:divBdr>
    </w:div>
    <w:div w:id="60637910">
      <w:bodyDiv w:val="1"/>
      <w:marLeft w:val="0"/>
      <w:marRight w:val="0"/>
      <w:marTop w:val="0"/>
      <w:marBottom w:val="0"/>
      <w:divBdr>
        <w:top w:val="none" w:sz="0" w:space="0" w:color="auto"/>
        <w:left w:val="none" w:sz="0" w:space="0" w:color="auto"/>
        <w:bottom w:val="none" w:sz="0" w:space="0" w:color="auto"/>
        <w:right w:val="none" w:sz="0" w:space="0" w:color="auto"/>
      </w:divBdr>
    </w:div>
    <w:div w:id="80951666">
      <w:bodyDiv w:val="1"/>
      <w:marLeft w:val="0"/>
      <w:marRight w:val="0"/>
      <w:marTop w:val="0"/>
      <w:marBottom w:val="0"/>
      <w:divBdr>
        <w:top w:val="none" w:sz="0" w:space="0" w:color="auto"/>
        <w:left w:val="none" w:sz="0" w:space="0" w:color="auto"/>
        <w:bottom w:val="none" w:sz="0" w:space="0" w:color="auto"/>
        <w:right w:val="none" w:sz="0" w:space="0" w:color="auto"/>
      </w:divBdr>
    </w:div>
    <w:div w:id="123694012">
      <w:bodyDiv w:val="1"/>
      <w:marLeft w:val="0"/>
      <w:marRight w:val="0"/>
      <w:marTop w:val="0"/>
      <w:marBottom w:val="0"/>
      <w:divBdr>
        <w:top w:val="none" w:sz="0" w:space="0" w:color="auto"/>
        <w:left w:val="none" w:sz="0" w:space="0" w:color="auto"/>
        <w:bottom w:val="none" w:sz="0" w:space="0" w:color="auto"/>
        <w:right w:val="none" w:sz="0" w:space="0" w:color="auto"/>
      </w:divBdr>
    </w:div>
    <w:div w:id="127554118">
      <w:bodyDiv w:val="1"/>
      <w:marLeft w:val="0"/>
      <w:marRight w:val="0"/>
      <w:marTop w:val="0"/>
      <w:marBottom w:val="0"/>
      <w:divBdr>
        <w:top w:val="none" w:sz="0" w:space="0" w:color="auto"/>
        <w:left w:val="none" w:sz="0" w:space="0" w:color="auto"/>
        <w:bottom w:val="none" w:sz="0" w:space="0" w:color="auto"/>
        <w:right w:val="none" w:sz="0" w:space="0" w:color="auto"/>
      </w:divBdr>
    </w:div>
    <w:div w:id="140849564">
      <w:bodyDiv w:val="1"/>
      <w:marLeft w:val="0"/>
      <w:marRight w:val="0"/>
      <w:marTop w:val="0"/>
      <w:marBottom w:val="0"/>
      <w:divBdr>
        <w:top w:val="none" w:sz="0" w:space="0" w:color="auto"/>
        <w:left w:val="none" w:sz="0" w:space="0" w:color="auto"/>
        <w:bottom w:val="none" w:sz="0" w:space="0" w:color="auto"/>
        <w:right w:val="none" w:sz="0" w:space="0" w:color="auto"/>
      </w:divBdr>
    </w:div>
    <w:div w:id="228927774">
      <w:bodyDiv w:val="1"/>
      <w:marLeft w:val="0"/>
      <w:marRight w:val="0"/>
      <w:marTop w:val="0"/>
      <w:marBottom w:val="0"/>
      <w:divBdr>
        <w:top w:val="none" w:sz="0" w:space="0" w:color="auto"/>
        <w:left w:val="none" w:sz="0" w:space="0" w:color="auto"/>
        <w:bottom w:val="none" w:sz="0" w:space="0" w:color="auto"/>
        <w:right w:val="none" w:sz="0" w:space="0" w:color="auto"/>
      </w:divBdr>
    </w:div>
    <w:div w:id="318506474">
      <w:bodyDiv w:val="1"/>
      <w:marLeft w:val="0"/>
      <w:marRight w:val="0"/>
      <w:marTop w:val="0"/>
      <w:marBottom w:val="0"/>
      <w:divBdr>
        <w:top w:val="none" w:sz="0" w:space="0" w:color="auto"/>
        <w:left w:val="none" w:sz="0" w:space="0" w:color="auto"/>
        <w:bottom w:val="none" w:sz="0" w:space="0" w:color="auto"/>
        <w:right w:val="none" w:sz="0" w:space="0" w:color="auto"/>
      </w:divBdr>
    </w:div>
    <w:div w:id="409892628">
      <w:bodyDiv w:val="1"/>
      <w:marLeft w:val="0"/>
      <w:marRight w:val="0"/>
      <w:marTop w:val="0"/>
      <w:marBottom w:val="0"/>
      <w:divBdr>
        <w:top w:val="none" w:sz="0" w:space="0" w:color="auto"/>
        <w:left w:val="none" w:sz="0" w:space="0" w:color="auto"/>
        <w:bottom w:val="none" w:sz="0" w:space="0" w:color="auto"/>
        <w:right w:val="none" w:sz="0" w:space="0" w:color="auto"/>
      </w:divBdr>
    </w:div>
    <w:div w:id="413554791">
      <w:bodyDiv w:val="1"/>
      <w:marLeft w:val="0"/>
      <w:marRight w:val="0"/>
      <w:marTop w:val="0"/>
      <w:marBottom w:val="0"/>
      <w:divBdr>
        <w:top w:val="none" w:sz="0" w:space="0" w:color="auto"/>
        <w:left w:val="none" w:sz="0" w:space="0" w:color="auto"/>
        <w:bottom w:val="none" w:sz="0" w:space="0" w:color="auto"/>
        <w:right w:val="none" w:sz="0" w:space="0" w:color="auto"/>
      </w:divBdr>
      <w:divsChild>
        <w:div w:id="1229997570">
          <w:marLeft w:val="0"/>
          <w:marRight w:val="0"/>
          <w:marTop w:val="0"/>
          <w:marBottom w:val="0"/>
          <w:divBdr>
            <w:top w:val="none" w:sz="0" w:space="0" w:color="auto"/>
            <w:left w:val="none" w:sz="0" w:space="0" w:color="auto"/>
            <w:bottom w:val="none" w:sz="0" w:space="0" w:color="auto"/>
            <w:right w:val="none" w:sz="0" w:space="0" w:color="auto"/>
          </w:divBdr>
          <w:divsChild>
            <w:div w:id="333530699">
              <w:marLeft w:val="0"/>
              <w:marRight w:val="0"/>
              <w:marTop w:val="0"/>
              <w:marBottom w:val="0"/>
              <w:divBdr>
                <w:top w:val="none" w:sz="0" w:space="0" w:color="auto"/>
                <w:left w:val="none" w:sz="0" w:space="0" w:color="auto"/>
                <w:bottom w:val="none" w:sz="0" w:space="0" w:color="auto"/>
                <w:right w:val="none" w:sz="0" w:space="0" w:color="auto"/>
              </w:divBdr>
              <w:divsChild>
                <w:div w:id="1565414099">
                  <w:marLeft w:val="0"/>
                  <w:marRight w:val="0"/>
                  <w:marTop w:val="0"/>
                  <w:marBottom w:val="0"/>
                  <w:divBdr>
                    <w:top w:val="none" w:sz="0" w:space="0" w:color="auto"/>
                    <w:left w:val="none" w:sz="0" w:space="0" w:color="auto"/>
                    <w:bottom w:val="none" w:sz="0" w:space="0" w:color="auto"/>
                    <w:right w:val="none" w:sz="0" w:space="0" w:color="auto"/>
                  </w:divBdr>
                  <w:divsChild>
                    <w:div w:id="344600101">
                      <w:marLeft w:val="0"/>
                      <w:marRight w:val="0"/>
                      <w:marTop w:val="0"/>
                      <w:marBottom w:val="0"/>
                      <w:divBdr>
                        <w:top w:val="none" w:sz="0" w:space="0" w:color="auto"/>
                        <w:left w:val="none" w:sz="0" w:space="0" w:color="auto"/>
                        <w:bottom w:val="none" w:sz="0" w:space="0" w:color="auto"/>
                        <w:right w:val="none" w:sz="0" w:space="0" w:color="auto"/>
                      </w:divBdr>
                      <w:divsChild>
                        <w:div w:id="176697944">
                          <w:marLeft w:val="0"/>
                          <w:marRight w:val="0"/>
                          <w:marTop w:val="0"/>
                          <w:marBottom w:val="0"/>
                          <w:divBdr>
                            <w:top w:val="none" w:sz="0" w:space="0" w:color="auto"/>
                            <w:left w:val="none" w:sz="0" w:space="0" w:color="auto"/>
                            <w:bottom w:val="none" w:sz="0" w:space="0" w:color="auto"/>
                            <w:right w:val="none" w:sz="0" w:space="0" w:color="auto"/>
                          </w:divBdr>
                          <w:divsChild>
                            <w:div w:id="441531984">
                              <w:marLeft w:val="0"/>
                              <w:marRight w:val="0"/>
                              <w:marTop w:val="0"/>
                              <w:marBottom w:val="0"/>
                              <w:divBdr>
                                <w:top w:val="none" w:sz="0" w:space="0" w:color="auto"/>
                                <w:left w:val="none" w:sz="0" w:space="0" w:color="auto"/>
                                <w:bottom w:val="none" w:sz="0" w:space="0" w:color="auto"/>
                                <w:right w:val="none" w:sz="0" w:space="0" w:color="auto"/>
                              </w:divBdr>
                              <w:divsChild>
                                <w:div w:id="590509362">
                                  <w:marLeft w:val="0"/>
                                  <w:marRight w:val="0"/>
                                  <w:marTop w:val="0"/>
                                  <w:marBottom w:val="0"/>
                                  <w:divBdr>
                                    <w:top w:val="none" w:sz="0" w:space="0" w:color="auto"/>
                                    <w:left w:val="none" w:sz="0" w:space="0" w:color="auto"/>
                                    <w:bottom w:val="none" w:sz="0" w:space="0" w:color="auto"/>
                                    <w:right w:val="none" w:sz="0" w:space="0" w:color="auto"/>
                                  </w:divBdr>
                                  <w:divsChild>
                                    <w:div w:id="41277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269818">
                          <w:marLeft w:val="0"/>
                          <w:marRight w:val="0"/>
                          <w:marTop w:val="0"/>
                          <w:marBottom w:val="0"/>
                          <w:divBdr>
                            <w:top w:val="none" w:sz="0" w:space="0" w:color="auto"/>
                            <w:left w:val="none" w:sz="0" w:space="0" w:color="auto"/>
                            <w:bottom w:val="none" w:sz="0" w:space="0" w:color="auto"/>
                            <w:right w:val="none" w:sz="0" w:space="0" w:color="auto"/>
                          </w:divBdr>
                          <w:divsChild>
                            <w:div w:id="10450948">
                              <w:marLeft w:val="0"/>
                              <w:marRight w:val="0"/>
                              <w:marTop w:val="0"/>
                              <w:marBottom w:val="0"/>
                              <w:divBdr>
                                <w:top w:val="none" w:sz="0" w:space="0" w:color="auto"/>
                                <w:left w:val="none" w:sz="0" w:space="0" w:color="auto"/>
                                <w:bottom w:val="none" w:sz="0" w:space="0" w:color="auto"/>
                                <w:right w:val="none" w:sz="0" w:space="0" w:color="auto"/>
                              </w:divBdr>
                              <w:divsChild>
                                <w:div w:id="2037580076">
                                  <w:marLeft w:val="0"/>
                                  <w:marRight w:val="0"/>
                                  <w:marTop w:val="0"/>
                                  <w:marBottom w:val="0"/>
                                  <w:divBdr>
                                    <w:top w:val="none" w:sz="0" w:space="0" w:color="auto"/>
                                    <w:left w:val="none" w:sz="0" w:space="0" w:color="auto"/>
                                    <w:bottom w:val="none" w:sz="0" w:space="0" w:color="auto"/>
                                    <w:right w:val="none" w:sz="0" w:space="0" w:color="auto"/>
                                  </w:divBdr>
                                  <w:divsChild>
                                    <w:div w:id="212900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44604">
          <w:marLeft w:val="0"/>
          <w:marRight w:val="0"/>
          <w:marTop w:val="0"/>
          <w:marBottom w:val="0"/>
          <w:divBdr>
            <w:top w:val="none" w:sz="0" w:space="0" w:color="auto"/>
            <w:left w:val="none" w:sz="0" w:space="0" w:color="auto"/>
            <w:bottom w:val="none" w:sz="0" w:space="0" w:color="auto"/>
            <w:right w:val="none" w:sz="0" w:space="0" w:color="auto"/>
          </w:divBdr>
          <w:divsChild>
            <w:div w:id="1874341654">
              <w:marLeft w:val="0"/>
              <w:marRight w:val="0"/>
              <w:marTop w:val="0"/>
              <w:marBottom w:val="0"/>
              <w:divBdr>
                <w:top w:val="none" w:sz="0" w:space="0" w:color="auto"/>
                <w:left w:val="none" w:sz="0" w:space="0" w:color="auto"/>
                <w:bottom w:val="none" w:sz="0" w:space="0" w:color="auto"/>
                <w:right w:val="none" w:sz="0" w:space="0" w:color="auto"/>
              </w:divBdr>
              <w:divsChild>
                <w:div w:id="1125200252">
                  <w:marLeft w:val="0"/>
                  <w:marRight w:val="0"/>
                  <w:marTop w:val="0"/>
                  <w:marBottom w:val="0"/>
                  <w:divBdr>
                    <w:top w:val="none" w:sz="0" w:space="0" w:color="auto"/>
                    <w:left w:val="none" w:sz="0" w:space="0" w:color="auto"/>
                    <w:bottom w:val="none" w:sz="0" w:space="0" w:color="auto"/>
                    <w:right w:val="none" w:sz="0" w:space="0" w:color="auto"/>
                  </w:divBdr>
                  <w:divsChild>
                    <w:div w:id="784233278">
                      <w:marLeft w:val="0"/>
                      <w:marRight w:val="0"/>
                      <w:marTop w:val="0"/>
                      <w:marBottom w:val="0"/>
                      <w:divBdr>
                        <w:top w:val="none" w:sz="0" w:space="0" w:color="auto"/>
                        <w:left w:val="none" w:sz="0" w:space="0" w:color="auto"/>
                        <w:bottom w:val="none" w:sz="0" w:space="0" w:color="auto"/>
                        <w:right w:val="none" w:sz="0" w:space="0" w:color="auto"/>
                      </w:divBdr>
                      <w:divsChild>
                        <w:div w:id="972712682">
                          <w:marLeft w:val="0"/>
                          <w:marRight w:val="0"/>
                          <w:marTop w:val="0"/>
                          <w:marBottom w:val="0"/>
                          <w:divBdr>
                            <w:top w:val="none" w:sz="0" w:space="0" w:color="auto"/>
                            <w:left w:val="none" w:sz="0" w:space="0" w:color="auto"/>
                            <w:bottom w:val="none" w:sz="0" w:space="0" w:color="auto"/>
                            <w:right w:val="none" w:sz="0" w:space="0" w:color="auto"/>
                          </w:divBdr>
                          <w:divsChild>
                            <w:div w:id="815219308">
                              <w:marLeft w:val="0"/>
                              <w:marRight w:val="0"/>
                              <w:marTop w:val="0"/>
                              <w:marBottom w:val="0"/>
                              <w:divBdr>
                                <w:top w:val="none" w:sz="0" w:space="0" w:color="auto"/>
                                <w:left w:val="none" w:sz="0" w:space="0" w:color="auto"/>
                                <w:bottom w:val="none" w:sz="0" w:space="0" w:color="auto"/>
                                <w:right w:val="none" w:sz="0" w:space="0" w:color="auto"/>
                              </w:divBdr>
                              <w:divsChild>
                                <w:div w:id="499085618">
                                  <w:marLeft w:val="0"/>
                                  <w:marRight w:val="0"/>
                                  <w:marTop w:val="0"/>
                                  <w:marBottom w:val="0"/>
                                  <w:divBdr>
                                    <w:top w:val="none" w:sz="0" w:space="0" w:color="auto"/>
                                    <w:left w:val="none" w:sz="0" w:space="0" w:color="auto"/>
                                    <w:bottom w:val="none" w:sz="0" w:space="0" w:color="auto"/>
                                    <w:right w:val="none" w:sz="0" w:space="0" w:color="auto"/>
                                  </w:divBdr>
                                  <w:divsChild>
                                    <w:div w:id="1261793469">
                                      <w:marLeft w:val="0"/>
                                      <w:marRight w:val="0"/>
                                      <w:marTop w:val="0"/>
                                      <w:marBottom w:val="0"/>
                                      <w:divBdr>
                                        <w:top w:val="none" w:sz="0" w:space="0" w:color="auto"/>
                                        <w:left w:val="none" w:sz="0" w:space="0" w:color="auto"/>
                                        <w:bottom w:val="none" w:sz="0" w:space="0" w:color="auto"/>
                                        <w:right w:val="none" w:sz="0" w:space="0" w:color="auto"/>
                                      </w:divBdr>
                                      <w:divsChild>
                                        <w:div w:id="171547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9413330">
          <w:marLeft w:val="0"/>
          <w:marRight w:val="0"/>
          <w:marTop w:val="0"/>
          <w:marBottom w:val="0"/>
          <w:divBdr>
            <w:top w:val="none" w:sz="0" w:space="0" w:color="auto"/>
            <w:left w:val="none" w:sz="0" w:space="0" w:color="auto"/>
            <w:bottom w:val="none" w:sz="0" w:space="0" w:color="auto"/>
            <w:right w:val="none" w:sz="0" w:space="0" w:color="auto"/>
          </w:divBdr>
          <w:divsChild>
            <w:div w:id="1634405666">
              <w:marLeft w:val="0"/>
              <w:marRight w:val="0"/>
              <w:marTop w:val="0"/>
              <w:marBottom w:val="0"/>
              <w:divBdr>
                <w:top w:val="none" w:sz="0" w:space="0" w:color="auto"/>
                <w:left w:val="none" w:sz="0" w:space="0" w:color="auto"/>
                <w:bottom w:val="none" w:sz="0" w:space="0" w:color="auto"/>
                <w:right w:val="none" w:sz="0" w:space="0" w:color="auto"/>
              </w:divBdr>
              <w:divsChild>
                <w:div w:id="366107138">
                  <w:marLeft w:val="0"/>
                  <w:marRight w:val="0"/>
                  <w:marTop w:val="0"/>
                  <w:marBottom w:val="0"/>
                  <w:divBdr>
                    <w:top w:val="none" w:sz="0" w:space="0" w:color="auto"/>
                    <w:left w:val="none" w:sz="0" w:space="0" w:color="auto"/>
                    <w:bottom w:val="none" w:sz="0" w:space="0" w:color="auto"/>
                    <w:right w:val="none" w:sz="0" w:space="0" w:color="auto"/>
                  </w:divBdr>
                  <w:divsChild>
                    <w:div w:id="597834360">
                      <w:marLeft w:val="0"/>
                      <w:marRight w:val="0"/>
                      <w:marTop w:val="0"/>
                      <w:marBottom w:val="0"/>
                      <w:divBdr>
                        <w:top w:val="none" w:sz="0" w:space="0" w:color="auto"/>
                        <w:left w:val="none" w:sz="0" w:space="0" w:color="auto"/>
                        <w:bottom w:val="none" w:sz="0" w:space="0" w:color="auto"/>
                        <w:right w:val="none" w:sz="0" w:space="0" w:color="auto"/>
                      </w:divBdr>
                      <w:divsChild>
                        <w:div w:id="1488201658">
                          <w:marLeft w:val="0"/>
                          <w:marRight w:val="0"/>
                          <w:marTop w:val="0"/>
                          <w:marBottom w:val="0"/>
                          <w:divBdr>
                            <w:top w:val="none" w:sz="0" w:space="0" w:color="auto"/>
                            <w:left w:val="none" w:sz="0" w:space="0" w:color="auto"/>
                            <w:bottom w:val="none" w:sz="0" w:space="0" w:color="auto"/>
                            <w:right w:val="none" w:sz="0" w:space="0" w:color="auto"/>
                          </w:divBdr>
                          <w:divsChild>
                            <w:div w:id="53048904">
                              <w:marLeft w:val="0"/>
                              <w:marRight w:val="0"/>
                              <w:marTop w:val="0"/>
                              <w:marBottom w:val="0"/>
                              <w:divBdr>
                                <w:top w:val="none" w:sz="0" w:space="0" w:color="auto"/>
                                <w:left w:val="none" w:sz="0" w:space="0" w:color="auto"/>
                                <w:bottom w:val="none" w:sz="0" w:space="0" w:color="auto"/>
                                <w:right w:val="none" w:sz="0" w:space="0" w:color="auto"/>
                              </w:divBdr>
                              <w:divsChild>
                                <w:div w:id="102374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004960">
                  <w:marLeft w:val="0"/>
                  <w:marRight w:val="0"/>
                  <w:marTop w:val="0"/>
                  <w:marBottom w:val="0"/>
                  <w:divBdr>
                    <w:top w:val="none" w:sz="0" w:space="0" w:color="auto"/>
                    <w:left w:val="none" w:sz="0" w:space="0" w:color="auto"/>
                    <w:bottom w:val="none" w:sz="0" w:space="0" w:color="auto"/>
                    <w:right w:val="none" w:sz="0" w:space="0" w:color="auto"/>
                  </w:divBdr>
                  <w:divsChild>
                    <w:div w:id="910699966">
                      <w:marLeft w:val="0"/>
                      <w:marRight w:val="0"/>
                      <w:marTop w:val="0"/>
                      <w:marBottom w:val="0"/>
                      <w:divBdr>
                        <w:top w:val="none" w:sz="0" w:space="0" w:color="auto"/>
                        <w:left w:val="none" w:sz="0" w:space="0" w:color="auto"/>
                        <w:bottom w:val="none" w:sz="0" w:space="0" w:color="auto"/>
                        <w:right w:val="none" w:sz="0" w:space="0" w:color="auto"/>
                      </w:divBdr>
                      <w:divsChild>
                        <w:div w:id="1943217279">
                          <w:marLeft w:val="0"/>
                          <w:marRight w:val="0"/>
                          <w:marTop w:val="0"/>
                          <w:marBottom w:val="0"/>
                          <w:divBdr>
                            <w:top w:val="none" w:sz="0" w:space="0" w:color="auto"/>
                            <w:left w:val="none" w:sz="0" w:space="0" w:color="auto"/>
                            <w:bottom w:val="none" w:sz="0" w:space="0" w:color="auto"/>
                            <w:right w:val="none" w:sz="0" w:space="0" w:color="auto"/>
                          </w:divBdr>
                          <w:divsChild>
                            <w:div w:id="1413501150">
                              <w:marLeft w:val="0"/>
                              <w:marRight w:val="0"/>
                              <w:marTop w:val="0"/>
                              <w:marBottom w:val="0"/>
                              <w:divBdr>
                                <w:top w:val="none" w:sz="0" w:space="0" w:color="auto"/>
                                <w:left w:val="none" w:sz="0" w:space="0" w:color="auto"/>
                                <w:bottom w:val="none" w:sz="0" w:space="0" w:color="auto"/>
                                <w:right w:val="none" w:sz="0" w:space="0" w:color="auto"/>
                              </w:divBdr>
                              <w:divsChild>
                                <w:div w:id="1583643348">
                                  <w:marLeft w:val="0"/>
                                  <w:marRight w:val="0"/>
                                  <w:marTop w:val="0"/>
                                  <w:marBottom w:val="0"/>
                                  <w:divBdr>
                                    <w:top w:val="none" w:sz="0" w:space="0" w:color="auto"/>
                                    <w:left w:val="none" w:sz="0" w:space="0" w:color="auto"/>
                                    <w:bottom w:val="none" w:sz="0" w:space="0" w:color="auto"/>
                                    <w:right w:val="none" w:sz="0" w:space="0" w:color="auto"/>
                                  </w:divBdr>
                                  <w:divsChild>
                                    <w:div w:id="50621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1149427">
      <w:bodyDiv w:val="1"/>
      <w:marLeft w:val="0"/>
      <w:marRight w:val="0"/>
      <w:marTop w:val="0"/>
      <w:marBottom w:val="0"/>
      <w:divBdr>
        <w:top w:val="none" w:sz="0" w:space="0" w:color="auto"/>
        <w:left w:val="none" w:sz="0" w:space="0" w:color="auto"/>
        <w:bottom w:val="none" w:sz="0" w:space="0" w:color="auto"/>
        <w:right w:val="none" w:sz="0" w:space="0" w:color="auto"/>
      </w:divBdr>
    </w:div>
    <w:div w:id="463084324">
      <w:bodyDiv w:val="1"/>
      <w:marLeft w:val="0"/>
      <w:marRight w:val="0"/>
      <w:marTop w:val="0"/>
      <w:marBottom w:val="0"/>
      <w:divBdr>
        <w:top w:val="none" w:sz="0" w:space="0" w:color="auto"/>
        <w:left w:val="none" w:sz="0" w:space="0" w:color="auto"/>
        <w:bottom w:val="none" w:sz="0" w:space="0" w:color="auto"/>
        <w:right w:val="none" w:sz="0" w:space="0" w:color="auto"/>
      </w:divBdr>
    </w:div>
    <w:div w:id="497036406">
      <w:bodyDiv w:val="1"/>
      <w:marLeft w:val="0"/>
      <w:marRight w:val="0"/>
      <w:marTop w:val="0"/>
      <w:marBottom w:val="0"/>
      <w:divBdr>
        <w:top w:val="none" w:sz="0" w:space="0" w:color="auto"/>
        <w:left w:val="none" w:sz="0" w:space="0" w:color="auto"/>
        <w:bottom w:val="none" w:sz="0" w:space="0" w:color="auto"/>
        <w:right w:val="none" w:sz="0" w:space="0" w:color="auto"/>
      </w:divBdr>
      <w:divsChild>
        <w:div w:id="612976165">
          <w:marLeft w:val="0"/>
          <w:marRight w:val="0"/>
          <w:marTop w:val="0"/>
          <w:marBottom w:val="0"/>
          <w:divBdr>
            <w:top w:val="none" w:sz="0" w:space="0" w:color="auto"/>
            <w:left w:val="none" w:sz="0" w:space="0" w:color="auto"/>
            <w:bottom w:val="none" w:sz="0" w:space="0" w:color="auto"/>
            <w:right w:val="none" w:sz="0" w:space="0" w:color="auto"/>
          </w:divBdr>
          <w:divsChild>
            <w:div w:id="129702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166840">
      <w:bodyDiv w:val="1"/>
      <w:marLeft w:val="0"/>
      <w:marRight w:val="0"/>
      <w:marTop w:val="0"/>
      <w:marBottom w:val="0"/>
      <w:divBdr>
        <w:top w:val="none" w:sz="0" w:space="0" w:color="auto"/>
        <w:left w:val="none" w:sz="0" w:space="0" w:color="auto"/>
        <w:bottom w:val="none" w:sz="0" w:space="0" w:color="auto"/>
        <w:right w:val="none" w:sz="0" w:space="0" w:color="auto"/>
      </w:divBdr>
    </w:div>
    <w:div w:id="593366137">
      <w:bodyDiv w:val="1"/>
      <w:marLeft w:val="0"/>
      <w:marRight w:val="0"/>
      <w:marTop w:val="0"/>
      <w:marBottom w:val="0"/>
      <w:divBdr>
        <w:top w:val="none" w:sz="0" w:space="0" w:color="auto"/>
        <w:left w:val="none" w:sz="0" w:space="0" w:color="auto"/>
        <w:bottom w:val="none" w:sz="0" w:space="0" w:color="auto"/>
        <w:right w:val="none" w:sz="0" w:space="0" w:color="auto"/>
      </w:divBdr>
    </w:div>
    <w:div w:id="612399833">
      <w:bodyDiv w:val="1"/>
      <w:marLeft w:val="0"/>
      <w:marRight w:val="0"/>
      <w:marTop w:val="0"/>
      <w:marBottom w:val="0"/>
      <w:divBdr>
        <w:top w:val="none" w:sz="0" w:space="0" w:color="auto"/>
        <w:left w:val="none" w:sz="0" w:space="0" w:color="auto"/>
        <w:bottom w:val="none" w:sz="0" w:space="0" w:color="auto"/>
        <w:right w:val="none" w:sz="0" w:space="0" w:color="auto"/>
      </w:divBdr>
    </w:div>
    <w:div w:id="614093525">
      <w:bodyDiv w:val="1"/>
      <w:marLeft w:val="0"/>
      <w:marRight w:val="0"/>
      <w:marTop w:val="0"/>
      <w:marBottom w:val="0"/>
      <w:divBdr>
        <w:top w:val="none" w:sz="0" w:space="0" w:color="auto"/>
        <w:left w:val="none" w:sz="0" w:space="0" w:color="auto"/>
        <w:bottom w:val="none" w:sz="0" w:space="0" w:color="auto"/>
        <w:right w:val="none" w:sz="0" w:space="0" w:color="auto"/>
      </w:divBdr>
    </w:div>
    <w:div w:id="686490017">
      <w:bodyDiv w:val="1"/>
      <w:marLeft w:val="0"/>
      <w:marRight w:val="0"/>
      <w:marTop w:val="0"/>
      <w:marBottom w:val="0"/>
      <w:divBdr>
        <w:top w:val="none" w:sz="0" w:space="0" w:color="auto"/>
        <w:left w:val="none" w:sz="0" w:space="0" w:color="auto"/>
        <w:bottom w:val="none" w:sz="0" w:space="0" w:color="auto"/>
        <w:right w:val="none" w:sz="0" w:space="0" w:color="auto"/>
      </w:divBdr>
      <w:divsChild>
        <w:div w:id="812604158">
          <w:marLeft w:val="0"/>
          <w:marRight w:val="0"/>
          <w:marTop w:val="0"/>
          <w:marBottom w:val="0"/>
          <w:divBdr>
            <w:top w:val="none" w:sz="0" w:space="0" w:color="auto"/>
            <w:left w:val="none" w:sz="0" w:space="0" w:color="auto"/>
            <w:bottom w:val="none" w:sz="0" w:space="0" w:color="auto"/>
            <w:right w:val="none" w:sz="0" w:space="0" w:color="auto"/>
          </w:divBdr>
          <w:divsChild>
            <w:div w:id="1041444722">
              <w:marLeft w:val="0"/>
              <w:marRight w:val="0"/>
              <w:marTop w:val="0"/>
              <w:marBottom w:val="0"/>
              <w:divBdr>
                <w:top w:val="none" w:sz="0" w:space="0" w:color="auto"/>
                <w:left w:val="none" w:sz="0" w:space="0" w:color="auto"/>
                <w:bottom w:val="none" w:sz="0" w:space="0" w:color="auto"/>
                <w:right w:val="none" w:sz="0" w:space="0" w:color="auto"/>
              </w:divBdr>
              <w:divsChild>
                <w:div w:id="1154222929">
                  <w:marLeft w:val="0"/>
                  <w:marRight w:val="0"/>
                  <w:marTop w:val="0"/>
                  <w:marBottom w:val="0"/>
                  <w:divBdr>
                    <w:top w:val="none" w:sz="0" w:space="0" w:color="auto"/>
                    <w:left w:val="none" w:sz="0" w:space="0" w:color="auto"/>
                    <w:bottom w:val="none" w:sz="0" w:space="0" w:color="auto"/>
                    <w:right w:val="none" w:sz="0" w:space="0" w:color="auto"/>
                  </w:divBdr>
                  <w:divsChild>
                    <w:div w:id="1506747326">
                      <w:marLeft w:val="0"/>
                      <w:marRight w:val="0"/>
                      <w:marTop w:val="0"/>
                      <w:marBottom w:val="0"/>
                      <w:divBdr>
                        <w:top w:val="none" w:sz="0" w:space="0" w:color="auto"/>
                        <w:left w:val="none" w:sz="0" w:space="0" w:color="auto"/>
                        <w:bottom w:val="none" w:sz="0" w:space="0" w:color="auto"/>
                        <w:right w:val="none" w:sz="0" w:space="0" w:color="auto"/>
                      </w:divBdr>
                      <w:divsChild>
                        <w:div w:id="2139764512">
                          <w:marLeft w:val="0"/>
                          <w:marRight w:val="0"/>
                          <w:marTop w:val="0"/>
                          <w:marBottom w:val="0"/>
                          <w:divBdr>
                            <w:top w:val="none" w:sz="0" w:space="0" w:color="auto"/>
                            <w:left w:val="none" w:sz="0" w:space="0" w:color="auto"/>
                            <w:bottom w:val="none" w:sz="0" w:space="0" w:color="auto"/>
                            <w:right w:val="none" w:sz="0" w:space="0" w:color="auto"/>
                          </w:divBdr>
                          <w:divsChild>
                            <w:div w:id="15624406">
                              <w:marLeft w:val="0"/>
                              <w:marRight w:val="0"/>
                              <w:marTop w:val="0"/>
                              <w:marBottom w:val="0"/>
                              <w:divBdr>
                                <w:top w:val="none" w:sz="0" w:space="0" w:color="auto"/>
                                <w:left w:val="none" w:sz="0" w:space="0" w:color="auto"/>
                                <w:bottom w:val="none" w:sz="0" w:space="0" w:color="auto"/>
                                <w:right w:val="none" w:sz="0" w:space="0" w:color="auto"/>
                              </w:divBdr>
                              <w:divsChild>
                                <w:div w:id="1092043957">
                                  <w:marLeft w:val="0"/>
                                  <w:marRight w:val="0"/>
                                  <w:marTop w:val="0"/>
                                  <w:marBottom w:val="0"/>
                                  <w:divBdr>
                                    <w:top w:val="none" w:sz="0" w:space="0" w:color="auto"/>
                                    <w:left w:val="none" w:sz="0" w:space="0" w:color="auto"/>
                                    <w:bottom w:val="none" w:sz="0" w:space="0" w:color="auto"/>
                                    <w:right w:val="none" w:sz="0" w:space="0" w:color="auto"/>
                                  </w:divBdr>
                                  <w:divsChild>
                                    <w:div w:id="22604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562080">
                          <w:marLeft w:val="0"/>
                          <w:marRight w:val="0"/>
                          <w:marTop w:val="0"/>
                          <w:marBottom w:val="0"/>
                          <w:divBdr>
                            <w:top w:val="none" w:sz="0" w:space="0" w:color="auto"/>
                            <w:left w:val="none" w:sz="0" w:space="0" w:color="auto"/>
                            <w:bottom w:val="none" w:sz="0" w:space="0" w:color="auto"/>
                            <w:right w:val="none" w:sz="0" w:space="0" w:color="auto"/>
                          </w:divBdr>
                          <w:divsChild>
                            <w:div w:id="731544148">
                              <w:marLeft w:val="0"/>
                              <w:marRight w:val="0"/>
                              <w:marTop w:val="0"/>
                              <w:marBottom w:val="0"/>
                              <w:divBdr>
                                <w:top w:val="none" w:sz="0" w:space="0" w:color="auto"/>
                                <w:left w:val="none" w:sz="0" w:space="0" w:color="auto"/>
                                <w:bottom w:val="none" w:sz="0" w:space="0" w:color="auto"/>
                                <w:right w:val="none" w:sz="0" w:space="0" w:color="auto"/>
                              </w:divBdr>
                              <w:divsChild>
                                <w:div w:id="2004356882">
                                  <w:marLeft w:val="0"/>
                                  <w:marRight w:val="0"/>
                                  <w:marTop w:val="0"/>
                                  <w:marBottom w:val="0"/>
                                  <w:divBdr>
                                    <w:top w:val="none" w:sz="0" w:space="0" w:color="auto"/>
                                    <w:left w:val="none" w:sz="0" w:space="0" w:color="auto"/>
                                    <w:bottom w:val="none" w:sz="0" w:space="0" w:color="auto"/>
                                    <w:right w:val="none" w:sz="0" w:space="0" w:color="auto"/>
                                  </w:divBdr>
                                  <w:divsChild>
                                    <w:div w:id="144423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7743">
          <w:marLeft w:val="0"/>
          <w:marRight w:val="0"/>
          <w:marTop w:val="0"/>
          <w:marBottom w:val="0"/>
          <w:divBdr>
            <w:top w:val="none" w:sz="0" w:space="0" w:color="auto"/>
            <w:left w:val="none" w:sz="0" w:space="0" w:color="auto"/>
            <w:bottom w:val="none" w:sz="0" w:space="0" w:color="auto"/>
            <w:right w:val="none" w:sz="0" w:space="0" w:color="auto"/>
          </w:divBdr>
          <w:divsChild>
            <w:div w:id="1133602593">
              <w:marLeft w:val="0"/>
              <w:marRight w:val="0"/>
              <w:marTop w:val="0"/>
              <w:marBottom w:val="0"/>
              <w:divBdr>
                <w:top w:val="none" w:sz="0" w:space="0" w:color="auto"/>
                <w:left w:val="none" w:sz="0" w:space="0" w:color="auto"/>
                <w:bottom w:val="none" w:sz="0" w:space="0" w:color="auto"/>
                <w:right w:val="none" w:sz="0" w:space="0" w:color="auto"/>
              </w:divBdr>
              <w:divsChild>
                <w:div w:id="1509752890">
                  <w:marLeft w:val="0"/>
                  <w:marRight w:val="0"/>
                  <w:marTop w:val="0"/>
                  <w:marBottom w:val="0"/>
                  <w:divBdr>
                    <w:top w:val="none" w:sz="0" w:space="0" w:color="auto"/>
                    <w:left w:val="none" w:sz="0" w:space="0" w:color="auto"/>
                    <w:bottom w:val="none" w:sz="0" w:space="0" w:color="auto"/>
                    <w:right w:val="none" w:sz="0" w:space="0" w:color="auto"/>
                  </w:divBdr>
                  <w:divsChild>
                    <w:div w:id="424418452">
                      <w:marLeft w:val="0"/>
                      <w:marRight w:val="0"/>
                      <w:marTop w:val="0"/>
                      <w:marBottom w:val="0"/>
                      <w:divBdr>
                        <w:top w:val="none" w:sz="0" w:space="0" w:color="auto"/>
                        <w:left w:val="none" w:sz="0" w:space="0" w:color="auto"/>
                        <w:bottom w:val="none" w:sz="0" w:space="0" w:color="auto"/>
                        <w:right w:val="none" w:sz="0" w:space="0" w:color="auto"/>
                      </w:divBdr>
                      <w:divsChild>
                        <w:div w:id="1163593676">
                          <w:marLeft w:val="0"/>
                          <w:marRight w:val="0"/>
                          <w:marTop w:val="0"/>
                          <w:marBottom w:val="0"/>
                          <w:divBdr>
                            <w:top w:val="none" w:sz="0" w:space="0" w:color="auto"/>
                            <w:left w:val="none" w:sz="0" w:space="0" w:color="auto"/>
                            <w:bottom w:val="none" w:sz="0" w:space="0" w:color="auto"/>
                            <w:right w:val="none" w:sz="0" w:space="0" w:color="auto"/>
                          </w:divBdr>
                          <w:divsChild>
                            <w:div w:id="2061248887">
                              <w:marLeft w:val="0"/>
                              <w:marRight w:val="0"/>
                              <w:marTop w:val="0"/>
                              <w:marBottom w:val="0"/>
                              <w:divBdr>
                                <w:top w:val="none" w:sz="0" w:space="0" w:color="auto"/>
                                <w:left w:val="none" w:sz="0" w:space="0" w:color="auto"/>
                                <w:bottom w:val="none" w:sz="0" w:space="0" w:color="auto"/>
                                <w:right w:val="none" w:sz="0" w:space="0" w:color="auto"/>
                              </w:divBdr>
                              <w:divsChild>
                                <w:div w:id="1515925003">
                                  <w:marLeft w:val="0"/>
                                  <w:marRight w:val="0"/>
                                  <w:marTop w:val="0"/>
                                  <w:marBottom w:val="0"/>
                                  <w:divBdr>
                                    <w:top w:val="none" w:sz="0" w:space="0" w:color="auto"/>
                                    <w:left w:val="none" w:sz="0" w:space="0" w:color="auto"/>
                                    <w:bottom w:val="none" w:sz="0" w:space="0" w:color="auto"/>
                                    <w:right w:val="none" w:sz="0" w:space="0" w:color="auto"/>
                                  </w:divBdr>
                                  <w:divsChild>
                                    <w:div w:id="479687714">
                                      <w:marLeft w:val="0"/>
                                      <w:marRight w:val="0"/>
                                      <w:marTop w:val="0"/>
                                      <w:marBottom w:val="0"/>
                                      <w:divBdr>
                                        <w:top w:val="none" w:sz="0" w:space="0" w:color="auto"/>
                                        <w:left w:val="none" w:sz="0" w:space="0" w:color="auto"/>
                                        <w:bottom w:val="none" w:sz="0" w:space="0" w:color="auto"/>
                                        <w:right w:val="none" w:sz="0" w:space="0" w:color="auto"/>
                                      </w:divBdr>
                                      <w:divsChild>
                                        <w:div w:id="139496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345854">
          <w:marLeft w:val="0"/>
          <w:marRight w:val="0"/>
          <w:marTop w:val="0"/>
          <w:marBottom w:val="0"/>
          <w:divBdr>
            <w:top w:val="none" w:sz="0" w:space="0" w:color="auto"/>
            <w:left w:val="none" w:sz="0" w:space="0" w:color="auto"/>
            <w:bottom w:val="none" w:sz="0" w:space="0" w:color="auto"/>
            <w:right w:val="none" w:sz="0" w:space="0" w:color="auto"/>
          </w:divBdr>
          <w:divsChild>
            <w:div w:id="1742748292">
              <w:marLeft w:val="0"/>
              <w:marRight w:val="0"/>
              <w:marTop w:val="0"/>
              <w:marBottom w:val="0"/>
              <w:divBdr>
                <w:top w:val="none" w:sz="0" w:space="0" w:color="auto"/>
                <w:left w:val="none" w:sz="0" w:space="0" w:color="auto"/>
                <w:bottom w:val="none" w:sz="0" w:space="0" w:color="auto"/>
                <w:right w:val="none" w:sz="0" w:space="0" w:color="auto"/>
              </w:divBdr>
              <w:divsChild>
                <w:div w:id="99423971">
                  <w:marLeft w:val="0"/>
                  <w:marRight w:val="0"/>
                  <w:marTop w:val="0"/>
                  <w:marBottom w:val="0"/>
                  <w:divBdr>
                    <w:top w:val="none" w:sz="0" w:space="0" w:color="auto"/>
                    <w:left w:val="none" w:sz="0" w:space="0" w:color="auto"/>
                    <w:bottom w:val="none" w:sz="0" w:space="0" w:color="auto"/>
                    <w:right w:val="none" w:sz="0" w:space="0" w:color="auto"/>
                  </w:divBdr>
                  <w:divsChild>
                    <w:div w:id="2128968930">
                      <w:marLeft w:val="0"/>
                      <w:marRight w:val="0"/>
                      <w:marTop w:val="0"/>
                      <w:marBottom w:val="0"/>
                      <w:divBdr>
                        <w:top w:val="none" w:sz="0" w:space="0" w:color="auto"/>
                        <w:left w:val="none" w:sz="0" w:space="0" w:color="auto"/>
                        <w:bottom w:val="none" w:sz="0" w:space="0" w:color="auto"/>
                        <w:right w:val="none" w:sz="0" w:space="0" w:color="auto"/>
                      </w:divBdr>
                      <w:divsChild>
                        <w:div w:id="1569262239">
                          <w:marLeft w:val="0"/>
                          <w:marRight w:val="0"/>
                          <w:marTop w:val="0"/>
                          <w:marBottom w:val="0"/>
                          <w:divBdr>
                            <w:top w:val="none" w:sz="0" w:space="0" w:color="auto"/>
                            <w:left w:val="none" w:sz="0" w:space="0" w:color="auto"/>
                            <w:bottom w:val="none" w:sz="0" w:space="0" w:color="auto"/>
                            <w:right w:val="none" w:sz="0" w:space="0" w:color="auto"/>
                          </w:divBdr>
                          <w:divsChild>
                            <w:div w:id="109204148">
                              <w:marLeft w:val="0"/>
                              <w:marRight w:val="0"/>
                              <w:marTop w:val="0"/>
                              <w:marBottom w:val="0"/>
                              <w:divBdr>
                                <w:top w:val="none" w:sz="0" w:space="0" w:color="auto"/>
                                <w:left w:val="none" w:sz="0" w:space="0" w:color="auto"/>
                                <w:bottom w:val="none" w:sz="0" w:space="0" w:color="auto"/>
                                <w:right w:val="none" w:sz="0" w:space="0" w:color="auto"/>
                              </w:divBdr>
                              <w:divsChild>
                                <w:div w:id="150274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897558">
                  <w:marLeft w:val="0"/>
                  <w:marRight w:val="0"/>
                  <w:marTop w:val="0"/>
                  <w:marBottom w:val="0"/>
                  <w:divBdr>
                    <w:top w:val="none" w:sz="0" w:space="0" w:color="auto"/>
                    <w:left w:val="none" w:sz="0" w:space="0" w:color="auto"/>
                    <w:bottom w:val="none" w:sz="0" w:space="0" w:color="auto"/>
                    <w:right w:val="none" w:sz="0" w:space="0" w:color="auto"/>
                  </w:divBdr>
                  <w:divsChild>
                    <w:div w:id="1519927401">
                      <w:marLeft w:val="0"/>
                      <w:marRight w:val="0"/>
                      <w:marTop w:val="0"/>
                      <w:marBottom w:val="0"/>
                      <w:divBdr>
                        <w:top w:val="none" w:sz="0" w:space="0" w:color="auto"/>
                        <w:left w:val="none" w:sz="0" w:space="0" w:color="auto"/>
                        <w:bottom w:val="none" w:sz="0" w:space="0" w:color="auto"/>
                        <w:right w:val="none" w:sz="0" w:space="0" w:color="auto"/>
                      </w:divBdr>
                      <w:divsChild>
                        <w:div w:id="1548571032">
                          <w:marLeft w:val="0"/>
                          <w:marRight w:val="0"/>
                          <w:marTop w:val="0"/>
                          <w:marBottom w:val="0"/>
                          <w:divBdr>
                            <w:top w:val="none" w:sz="0" w:space="0" w:color="auto"/>
                            <w:left w:val="none" w:sz="0" w:space="0" w:color="auto"/>
                            <w:bottom w:val="none" w:sz="0" w:space="0" w:color="auto"/>
                            <w:right w:val="none" w:sz="0" w:space="0" w:color="auto"/>
                          </w:divBdr>
                          <w:divsChild>
                            <w:div w:id="61293628">
                              <w:marLeft w:val="0"/>
                              <w:marRight w:val="0"/>
                              <w:marTop w:val="0"/>
                              <w:marBottom w:val="0"/>
                              <w:divBdr>
                                <w:top w:val="none" w:sz="0" w:space="0" w:color="auto"/>
                                <w:left w:val="none" w:sz="0" w:space="0" w:color="auto"/>
                                <w:bottom w:val="none" w:sz="0" w:space="0" w:color="auto"/>
                                <w:right w:val="none" w:sz="0" w:space="0" w:color="auto"/>
                              </w:divBdr>
                              <w:divsChild>
                                <w:div w:id="926812658">
                                  <w:marLeft w:val="0"/>
                                  <w:marRight w:val="0"/>
                                  <w:marTop w:val="0"/>
                                  <w:marBottom w:val="0"/>
                                  <w:divBdr>
                                    <w:top w:val="none" w:sz="0" w:space="0" w:color="auto"/>
                                    <w:left w:val="none" w:sz="0" w:space="0" w:color="auto"/>
                                    <w:bottom w:val="none" w:sz="0" w:space="0" w:color="auto"/>
                                    <w:right w:val="none" w:sz="0" w:space="0" w:color="auto"/>
                                  </w:divBdr>
                                  <w:divsChild>
                                    <w:div w:id="9182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1361246">
      <w:bodyDiv w:val="1"/>
      <w:marLeft w:val="0"/>
      <w:marRight w:val="0"/>
      <w:marTop w:val="0"/>
      <w:marBottom w:val="0"/>
      <w:divBdr>
        <w:top w:val="none" w:sz="0" w:space="0" w:color="auto"/>
        <w:left w:val="none" w:sz="0" w:space="0" w:color="auto"/>
        <w:bottom w:val="none" w:sz="0" w:space="0" w:color="auto"/>
        <w:right w:val="none" w:sz="0" w:space="0" w:color="auto"/>
      </w:divBdr>
    </w:div>
    <w:div w:id="825633138">
      <w:bodyDiv w:val="1"/>
      <w:marLeft w:val="0"/>
      <w:marRight w:val="0"/>
      <w:marTop w:val="0"/>
      <w:marBottom w:val="0"/>
      <w:divBdr>
        <w:top w:val="none" w:sz="0" w:space="0" w:color="auto"/>
        <w:left w:val="none" w:sz="0" w:space="0" w:color="auto"/>
        <w:bottom w:val="none" w:sz="0" w:space="0" w:color="auto"/>
        <w:right w:val="none" w:sz="0" w:space="0" w:color="auto"/>
      </w:divBdr>
    </w:div>
    <w:div w:id="888568637">
      <w:bodyDiv w:val="1"/>
      <w:marLeft w:val="0"/>
      <w:marRight w:val="0"/>
      <w:marTop w:val="0"/>
      <w:marBottom w:val="0"/>
      <w:divBdr>
        <w:top w:val="none" w:sz="0" w:space="0" w:color="auto"/>
        <w:left w:val="none" w:sz="0" w:space="0" w:color="auto"/>
        <w:bottom w:val="none" w:sz="0" w:space="0" w:color="auto"/>
        <w:right w:val="none" w:sz="0" w:space="0" w:color="auto"/>
      </w:divBdr>
    </w:div>
    <w:div w:id="933827160">
      <w:bodyDiv w:val="1"/>
      <w:marLeft w:val="0"/>
      <w:marRight w:val="0"/>
      <w:marTop w:val="0"/>
      <w:marBottom w:val="0"/>
      <w:divBdr>
        <w:top w:val="none" w:sz="0" w:space="0" w:color="auto"/>
        <w:left w:val="none" w:sz="0" w:space="0" w:color="auto"/>
        <w:bottom w:val="none" w:sz="0" w:space="0" w:color="auto"/>
        <w:right w:val="none" w:sz="0" w:space="0" w:color="auto"/>
      </w:divBdr>
    </w:div>
    <w:div w:id="1031296539">
      <w:bodyDiv w:val="1"/>
      <w:marLeft w:val="0"/>
      <w:marRight w:val="0"/>
      <w:marTop w:val="0"/>
      <w:marBottom w:val="0"/>
      <w:divBdr>
        <w:top w:val="none" w:sz="0" w:space="0" w:color="auto"/>
        <w:left w:val="none" w:sz="0" w:space="0" w:color="auto"/>
        <w:bottom w:val="none" w:sz="0" w:space="0" w:color="auto"/>
        <w:right w:val="none" w:sz="0" w:space="0" w:color="auto"/>
      </w:divBdr>
    </w:div>
    <w:div w:id="1114637452">
      <w:bodyDiv w:val="1"/>
      <w:marLeft w:val="0"/>
      <w:marRight w:val="0"/>
      <w:marTop w:val="0"/>
      <w:marBottom w:val="0"/>
      <w:divBdr>
        <w:top w:val="none" w:sz="0" w:space="0" w:color="auto"/>
        <w:left w:val="none" w:sz="0" w:space="0" w:color="auto"/>
        <w:bottom w:val="none" w:sz="0" w:space="0" w:color="auto"/>
        <w:right w:val="none" w:sz="0" w:space="0" w:color="auto"/>
      </w:divBdr>
    </w:div>
    <w:div w:id="1180924562">
      <w:bodyDiv w:val="1"/>
      <w:marLeft w:val="0"/>
      <w:marRight w:val="0"/>
      <w:marTop w:val="0"/>
      <w:marBottom w:val="0"/>
      <w:divBdr>
        <w:top w:val="none" w:sz="0" w:space="0" w:color="auto"/>
        <w:left w:val="none" w:sz="0" w:space="0" w:color="auto"/>
        <w:bottom w:val="none" w:sz="0" w:space="0" w:color="auto"/>
        <w:right w:val="none" w:sz="0" w:space="0" w:color="auto"/>
      </w:divBdr>
    </w:div>
    <w:div w:id="1208952662">
      <w:bodyDiv w:val="1"/>
      <w:marLeft w:val="0"/>
      <w:marRight w:val="0"/>
      <w:marTop w:val="0"/>
      <w:marBottom w:val="0"/>
      <w:divBdr>
        <w:top w:val="none" w:sz="0" w:space="0" w:color="auto"/>
        <w:left w:val="none" w:sz="0" w:space="0" w:color="auto"/>
        <w:bottom w:val="none" w:sz="0" w:space="0" w:color="auto"/>
        <w:right w:val="none" w:sz="0" w:space="0" w:color="auto"/>
      </w:divBdr>
    </w:div>
    <w:div w:id="1268929305">
      <w:bodyDiv w:val="1"/>
      <w:marLeft w:val="0"/>
      <w:marRight w:val="0"/>
      <w:marTop w:val="0"/>
      <w:marBottom w:val="0"/>
      <w:divBdr>
        <w:top w:val="none" w:sz="0" w:space="0" w:color="auto"/>
        <w:left w:val="none" w:sz="0" w:space="0" w:color="auto"/>
        <w:bottom w:val="none" w:sz="0" w:space="0" w:color="auto"/>
        <w:right w:val="none" w:sz="0" w:space="0" w:color="auto"/>
      </w:divBdr>
    </w:div>
    <w:div w:id="1310668866">
      <w:bodyDiv w:val="1"/>
      <w:marLeft w:val="0"/>
      <w:marRight w:val="0"/>
      <w:marTop w:val="0"/>
      <w:marBottom w:val="0"/>
      <w:divBdr>
        <w:top w:val="none" w:sz="0" w:space="0" w:color="auto"/>
        <w:left w:val="none" w:sz="0" w:space="0" w:color="auto"/>
        <w:bottom w:val="none" w:sz="0" w:space="0" w:color="auto"/>
        <w:right w:val="none" w:sz="0" w:space="0" w:color="auto"/>
      </w:divBdr>
    </w:div>
    <w:div w:id="1366516948">
      <w:bodyDiv w:val="1"/>
      <w:marLeft w:val="0"/>
      <w:marRight w:val="0"/>
      <w:marTop w:val="0"/>
      <w:marBottom w:val="0"/>
      <w:divBdr>
        <w:top w:val="none" w:sz="0" w:space="0" w:color="auto"/>
        <w:left w:val="none" w:sz="0" w:space="0" w:color="auto"/>
        <w:bottom w:val="none" w:sz="0" w:space="0" w:color="auto"/>
        <w:right w:val="none" w:sz="0" w:space="0" w:color="auto"/>
      </w:divBdr>
    </w:div>
    <w:div w:id="1418014038">
      <w:bodyDiv w:val="1"/>
      <w:marLeft w:val="0"/>
      <w:marRight w:val="0"/>
      <w:marTop w:val="0"/>
      <w:marBottom w:val="0"/>
      <w:divBdr>
        <w:top w:val="none" w:sz="0" w:space="0" w:color="auto"/>
        <w:left w:val="none" w:sz="0" w:space="0" w:color="auto"/>
        <w:bottom w:val="none" w:sz="0" w:space="0" w:color="auto"/>
        <w:right w:val="none" w:sz="0" w:space="0" w:color="auto"/>
      </w:divBdr>
    </w:div>
    <w:div w:id="1428891406">
      <w:bodyDiv w:val="1"/>
      <w:marLeft w:val="0"/>
      <w:marRight w:val="0"/>
      <w:marTop w:val="0"/>
      <w:marBottom w:val="0"/>
      <w:divBdr>
        <w:top w:val="none" w:sz="0" w:space="0" w:color="auto"/>
        <w:left w:val="none" w:sz="0" w:space="0" w:color="auto"/>
        <w:bottom w:val="none" w:sz="0" w:space="0" w:color="auto"/>
        <w:right w:val="none" w:sz="0" w:space="0" w:color="auto"/>
      </w:divBdr>
    </w:div>
    <w:div w:id="1458186161">
      <w:bodyDiv w:val="1"/>
      <w:marLeft w:val="0"/>
      <w:marRight w:val="0"/>
      <w:marTop w:val="0"/>
      <w:marBottom w:val="0"/>
      <w:divBdr>
        <w:top w:val="none" w:sz="0" w:space="0" w:color="auto"/>
        <w:left w:val="none" w:sz="0" w:space="0" w:color="auto"/>
        <w:bottom w:val="none" w:sz="0" w:space="0" w:color="auto"/>
        <w:right w:val="none" w:sz="0" w:space="0" w:color="auto"/>
      </w:divBdr>
    </w:div>
    <w:div w:id="1598975302">
      <w:bodyDiv w:val="1"/>
      <w:marLeft w:val="0"/>
      <w:marRight w:val="0"/>
      <w:marTop w:val="0"/>
      <w:marBottom w:val="0"/>
      <w:divBdr>
        <w:top w:val="none" w:sz="0" w:space="0" w:color="auto"/>
        <w:left w:val="none" w:sz="0" w:space="0" w:color="auto"/>
        <w:bottom w:val="none" w:sz="0" w:space="0" w:color="auto"/>
        <w:right w:val="none" w:sz="0" w:space="0" w:color="auto"/>
      </w:divBdr>
    </w:div>
    <w:div w:id="1602185102">
      <w:bodyDiv w:val="1"/>
      <w:marLeft w:val="0"/>
      <w:marRight w:val="0"/>
      <w:marTop w:val="0"/>
      <w:marBottom w:val="0"/>
      <w:divBdr>
        <w:top w:val="none" w:sz="0" w:space="0" w:color="auto"/>
        <w:left w:val="none" w:sz="0" w:space="0" w:color="auto"/>
        <w:bottom w:val="none" w:sz="0" w:space="0" w:color="auto"/>
        <w:right w:val="none" w:sz="0" w:space="0" w:color="auto"/>
      </w:divBdr>
    </w:div>
    <w:div w:id="1623145771">
      <w:bodyDiv w:val="1"/>
      <w:marLeft w:val="0"/>
      <w:marRight w:val="0"/>
      <w:marTop w:val="0"/>
      <w:marBottom w:val="0"/>
      <w:divBdr>
        <w:top w:val="none" w:sz="0" w:space="0" w:color="auto"/>
        <w:left w:val="none" w:sz="0" w:space="0" w:color="auto"/>
        <w:bottom w:val="none" w:sz="0" w:space="0" w:color="auto"/>
        <w:right w:val="none" w:sz="0" w:space="0" w:color="auto"/>
      </w:divBdr>
    </w:div>
    <w:div w:id="1625379082">
      <w:bodyDiv w:val="1"/>
      <w:marLeft w:val="0"/>
      <w:marRight w:val="0"/>
      <w:marTop w:val="0"/>
      <w:marBottom w:val="0"/>
      <w:divBdr>
        <w:top w:val="none" w:sz="0" w:space="0" w:color="auto"/>
        <w:left w:val="none" w:sz="0" w:space="0" w:color="auto"/>
        <w:bottom w:val="none" w:sz="0" w:space="0" w:color="auto"/>
        <w:right w:val="none" w:sz="0" w:space="0" w:color="auto"/>
      </w:divBdr>
    </w:div>
    <w:div w:id="1636837021">
      <w:bodyDiv w:val="1"/>
      <w:marLeft w:val="0"/>
      <w:marRight w:val="0"/>
      <w:marTop w:val="0"/>
      <w:marBottom w:val="0"/>
      <w:divBdr>
        <w:top w:val="none" w:sz="0" w:space="0" w:color="auto"/>
        <w:left w:val="none" w:sz="0" w:space="0" w:color="auto"/>
        <w:bottom w:val="none" w:sz="0" w:space="0" w:color="auto"/>
        <w:right w:val="none" w:sz="0" w:space="0" w:color="auto"/>
      </w:divBdr>
    </w:div>
    <w:div w:id="1716542642">
      <w:bodyDiv w:val="1"/>
      <w:marLeft w:val="0"/>
      <w:marRight w:val="0"/>
      <w:marTop w:val="0"/>
      <w:marBottom w:val="0"/>
      <w:divBdr>
        <w:top w:val="none" w:sz="0" w:space="0" w:color="auto"/>
        <w:left w:val="none" w:sz="0" w:space="0" w:color="auto"/>
        <w:bottom w:val="none" w:sz="0" w:space="0" w:color="auto"/>
        <w:right w:val="none" w:sz="0" w:space="0" w:color="auto"/>
      </w:divBdr>
    </w:div>
    <w:div w:id="1723865548">
      <w:bodyDiv w:val="1"/>
      <w:marLeft w:val="0"/>
      <w:marRight w:val="0"/>
      <w:marTop w:val="0"/>
      <w:marBottom w:val="0"/>
      <w:divBdr>
        <w:top w:val="none" w:sz="0" w:space="0" w:color="auto"/>
        <w:left w:val="none" w:sz="0" w:space="0" w:color="auto"/>
        <w:bottom w:val="none" w:sz="0" w:space="0" w:color="auto"/>
        <w:right w:val="none" w:sz="0" w:space="0" w:color="auto"/>
      </w:divBdr>
    </w:div>
    <w:div w:id="1732121170">
      <w:bodyDiv w:val="1"/>
      <w:marLeft w:val="0"/>
      <w:marRight w:val="0"/>
      <w:marTop w:val="0"/>
      <w:marBottom w:val="0"/>
      <w:divBdr>
        <w:top w:val="none" w:sz="0" w:space="0" w:color="auto"/>
        <w:left w:val="none" w:sz="0" w:space="0" w:color="auto"/>
        <w:bottom w:val="none" w:sz="0" w:space="0" w:color="auto"/>
        <w:right w:val="none" w:sz="0" w:space="0" w:color="auto"/>
      </w:divBdr>
      <w:divsChild>
        <w:div w:id="983268817">
          <w:marLeft w:val="0"/>
          <w:marRight w:val="0"/>
          <w:marTop w:val="0"/>
          <w:marBottom w:val="0"/>
          <w:divBdr>
            <w:top w:val="none" w:sz="0" w:space="0" w:color="auto"/>
            <w:left w:val="none" w:sz="0" w:space="0" w:color="auto"/>
            <w:bottom w:val="none" w:sz="0" w:space="0" w:color="auto"/>
            <w:right w:val="none" w:sz="0" w:space="0" w:color="auto"/>
          </w:divBdr>
          <w:divsChild>
            <w:div w:id="32127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759808">
      <w:bodyDiv w:val="1"/>
      <w:marLeft w:val="0"/>
      <w:marRight w:val="0"/>
      <w:marTop w:val="0"/>
      <w:marBottom w:val="0"/>
      <w:divBdr>
        <w:top w:val="none" w:sz="0" w:space="0" w:color="auto"/>
        <w:left w:val="none" w:sz="0" w:space="0" w:color="auto"/>
        <w:bottom w:val="none" w:sz="0" w:space="0" w:color="auto"/>
        <w:right w:val="none" w:sz="0" w:space="0" w:color="auto"/>
      </w:divBdr>
    </w:div>
    <w:div w:id="1877347600">
      <w:bodyDiv w:val="1"/>
      <w:marLeft w:val="0"/>
      <w:marRight w:val="0"/>
      <w:marTop w:val="0"/>
      <w:marBottom w:val="0"/>
      <w:divBdr>
        <w:top w:val="none" w:sz="0" w:space="0" w:color="auto"/>
        <w:left w:val="none" w:sz="0" w:space="0" w:color="auto"/>
        <w:bottom w:val="none" w:sz="0" w:space="0" w:color="auto"/>
        <w:right w:val="none" w:sz="0" w:space="0" w:color="auto"/>
      </w:divBdr>
    </w:div>
    <w:div w:id="1896970214">
      <w:bodyDiv w:val="1"/>
      <w:marLeft w:val="0"/>
      <w:marRight w:val="0"/>
      <w:marTop w:val="0"/>
      <w:marBottom w:val="0"/>
      <w:divBdr>
        <w:top w:val="none" w:sz="0" w:space="0" w:color="auto"/>
        <w:left w:val="none" w:sz="0" w:space="0" w:color="auto"/>
        <w:bottom w:val="none" w:sz="0" w:space="0" w:color="auto"/>
        <w:right w:val="none" w:sz="0" w:space="0" w:color="auto"/>
      </w:divBdr>
    </w:div>
    <w:div w:id="1935481006">
      <w:bodyDiv w:val="1"/>
      <w:marLeft w:val="0"/>
      <w:marRight w:val="0"/>
      <w:marTop w:val="0"/>
      <w:marBottom w:val="0"/>
      <w:divBdr>
        <w:top w:val="none" w:sz="0" w:space="0" w:color="auto"/>
        <w:left w:val="none" w:sz="0" w:space="0" w:color="auto"/>
        <w:bottom w:val="none" w:sz="0" w:space="0" w:color="auto"/>
        <w:right w:val="none" w:sz="0" w:space="0" w:color="auto"/>
      </w:divBdr>
    </w:div>
    <w:div w:id="1944682248">
      <w:bodyDiv w:val="1"/>
      <w:marLeft w:val="0"/>
      <w:marRight w:val="0"/>
      <w:marTop w:val="0"/>
      <w:marBottom w:val="0"/>
      <w:divBdr>
        <w:top w:val="none" w:sz="0" w:space="0" w:color="auto"/>
        <w:left w:val="none" w:sz="0" w:space="0" w:color="auto"/>
        <w:bottom w:val="none" w:sz="0" w:space="0" w:color="auto"/>
        <w:right w:val="none" w:sz="0" w:space="0" w:color="auto"/>
      </w:divBdr>
    </w:div>
    <w:div w:id="1946888141">
      <w:bodyDiv w:val="1"/>
      <w:marLeft w:val="0"/>
      <w:marRight w:val="0"/>
      <w:marTop w:val="0"/>
      <w:marBottom w:val="0"/>
      <w:divBdr>
        <w:top w:val="none" w:sz="0" w:space="0" w:color="auto"/>
        <w:left w:val="none" w:sz="0" w:space="0" w:color="auto"/>
        <w:bottom w:val="none" w:sz="0" w:space="0" w:color="auto"/>
        <w:right w:val="none" w:sz="0" w:space="0" w:color="auto"/>
      </w:divBdr>
    </w:div>
    <w:div w:id="2056274224">
      <w:bodyDiv w:val="1"/>
      <w:marLeft w:val="0"/>
      <w:marRight w:val="0"/>
      <w:marTop w:val="0"/>
      <w:marBottom w:val="0"/>
      <w:divBdr>
        <w:top w:val="none" w:sz="0" w:space="0" w:color="auto"/>
        <w:left w:val="none" w:sz="0" w:space="0" w:color="auto"/>
        <w:bottom w:val="none" w:sz="0" w:space="0" w:color="auto"/>
        <w:right w:val="none" w:sz="0" w:space="0" w:color="auto"/>
      </w:divBdr>
    </w:div>
    <w:div w:id="2063602357">
      <w:bodyDiv w:val="1"/>
      <w:marLeft w:val="0"/>
      <w:marRight w:val="0"/>
      <w:marTop w:val="0"/>
      <w:marBottom w:val="0"/>
      <w:divBdr>
        <w:top w:val="none" w:sz="0" w:space="0" w:color="auto"/>
        <w:left w:val="none" w:sz="0" w:space="0" w:color="auto"/>
        <w:bottom w:val="none" w:sz="0" w:space="0" w:color="auto"/>
        <w:right w:val="none" w:sz="0" w:space="0" w:color="auto"/>
      </w:divBdr>
    </w:div>
    <w:div w:id="2090689906">
      <w:bodyDiv w:val="1"/>
      <w:marLeft w:val="0"/>
      <w:marRight w:val="0"/>
      <w:marTop w:val="0"/>
      <w:marBottom w:val="0"/>
      <w:divBdr>
        <w:top w:val="none" w:sz="0" w:space="0" w:color="auto"/>
        <w:left w:val="none" w:sz="0" w:space="0" w:color="auto"/>
        <w:bottom w:val="none" w:sz="0" w:space="0" w:color="auto"/>
        <w:right w:val="none" w:sz="0" w:space="0" w:color="auto"/>
      </w:divBdr>
    </w:div>
    <w:div w:id="2108580592">
      <w:bodyDiv w:val="1"/>
      <w:marLeft w:val="0"/>
      <w:marRight w:val="0"/>
      <w:marTop w:val="0"/>
      <w:marBottom w:val="0"/>
      <w:divBdr>
        <w:top w:val="none" w:sz="0" w:space="0" w:color="auto"/>
        <w:left w:val="none" w:sz="0" w:space="0" w:color="auto"/>
        <w:bottom w:val="none" w:sz="0" w:space="0" w:color="auto"/>
        <w:right w:val="none" w:sz="0" w:space="0" w:color="auto"/>
      </w:divBdr>
    </w:div>
    <w:div w:id="211891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CHM-10-2012-0180" TargetMode="External"/><Relationship Id="rId3" Type="http://schemas.openxmlformats.org/officeDocument/2006/relationships/settings" Target="settings.xml"/><Relationship Id="rId7" Type="http://schemas.openxmlformats.org/officeDocument/2006/relationships/hyperlink" Target="https://doi.org/10.1108/IJCHM-10-2012-01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ourman.2018.10.009" TargetMode="External"/><Relationship Id="rId5" Type="http://schemas.openxmlformats.org/officeDocument/2006/relationships/hyperlink" Target="https://www.accor.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32</Pages>
  <Words>8740</Words>
  <Characters>49822</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muddasar</dc:creator>
  <cp:keywords/>
  <dc:description/>
  <cp:lastModifiedBy>mohammed muddasar</cp:lastModifiedBy>
  <cp:revision>10</cp:revision>
  <dcterms:created xsi:type="dcterms:W3CDTF">2024-11-04T14:13:00Z</dcterms:created>
  <dcterms:modified xsi:type="dcterms:W3CDTF">2024-11-11T00:15:00Z</dcterms:modified>
</cp:coreProperties>
</file>