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4448A4" w14:textId="14859E31" w:rsidR="007D7315" w:rsidRDefault="007D7315" w:rsidP="00A76751">
      <w:pPr>
        <w:spacing w:line="480" w:lineRule="auto"/>
        <w:rPr>
          <w:rFonts w:ascii="Times New Roman" w:hAnsi="Times New Roman" w:cs="Times New Roman"/>
        </w:rPr>
      </w:pPr>
      <w:r>
        <w:rPr>
          <w:rFonts w:ascii="Times New Roman" w:hAnsi="Times New Roman" w:cs="Times New Roman"/>
        </w:rPr>
        <w:t>Ovid Heroides Gobbet, 3.51-82</w:t>
      </w:r>
    </w:p>
    <w:p w14:paraId="3DFA7E51" w14:textId="77777777" w:rsidR="007D7315" w:rsidRDefault="007D7315" w:rsidP="00A76751">
      <w:pPr>
        <w:spacing w:line="480" w:lineRule="auto"/>
        <w:rPr>
          <w:rFonts w:ascii="Times New Roman" w:hAnsi="Times New Roman" w:cs="Times New Roman"/>
        </w:rPr>
      </w:pPr>
    </w:p>
    <w:p w14:paraId="2EE84F6F" w14:textId="62A3B8EE" w:rsidR="00DF62B9" w:rsidRPr="007D7315" w:rsidRDefault="00A76751" w:rsidP="00A76751">
      <w:pPr>
        <w:spacing w:line="480" w:lineRule="auto"/>
        <w:rPr>
          <w:rFonts w:ascii="Times New Roman" w:hAnsi="Times New Roman" w:cs="Times New Roman"/>
        </w:rPr>
      </w:pPr>
      <w:r w:rsidRPr="007D7315">
        <w:rPr>
          <w:rFonts w:ascii="Times New Roman" w:hAnsi="Times New Roman" w:cs="Times New Roman"/>
        </w:rPr>
        <w:t>The lines 51-82 of Ovid’s third Heroides encapsulate most many of the issues that Ovid’s attempts to address in the wider work. The lines show Ovid’s early interactions with the tropes of love elegy, such as the slavery of love, issues of a beloved of higher ranks and the importance of polygamy, monogamy and being the preeminent focus of a lover romantic focus. The letter of Briseis is written during the interim of her being given to Agamemnon after Achilles left the battlefield. Ovid gives us a window to witness Briseis under Agamemnon’s household, before she is returned to Achilles upon his return, a time period that we do not have much explicit information about.  The following gobbet will analyse the epistle in relation to wider love elegy, mythic representations of women and love and why Ovid decided to add or extenuate certain aspects of the traditional myth.</w:t>
      </w:r>
    </w:p>
    <w:p w14:paraId="5CA04BD6" w14:textId="77777777" w:rsidR="00A76751" w:rsidRPr="007D7315" w:rsidRDefault="00A76751" w:rsidP="00A76751">
      <w:pPr>
        <w:spacing w:line="480" w:lineRule="auto"/>
        <w:rPr>
          <w:rFonts w:ascii="Times New Roman" w:hAnsi="Times New Roman" w:cs="Times New Roman"/>
        </w:rPr>
      </w:pPr>
    </w:p>
    <w:p w14:paraId="6FF189D0" w14:textId="2F106F0B" w:rsidR="00771F84" w:rsidRPr="007D7315" w:rsidRDefault="00DF62B9" w:rsidP="00A76751">
      <w:pPr>
        <w:spacing w:line="480" w:lineRule="auto"/>
        <w:rPr>
          <w:rFonts w:ascii="Times New Roman" w:hAnsi="Times New Roman" w:cs="Times New Roman"/>
        </w:rPr>
      </w:pPr>
      <w:r w:rsidRPr="007D7315">
        <w:rPr>
          <w:rFonts w:ascii="Times New Roman" w:hAnsi="Times New Roman" w:cs="Times New Roman"/>
        </w:rPr>
        <w:t>In the first line of this passage</w:t>
      </w:r>
      <w:r w:rsidR="00A00D5A" w:rsidRPr="007D7315">
        <w:rPr>
          <w:rFonts w:ascii="Times New Roman" w:hAnsi="Times New Roman" w:cs="Times New Roman"/>
        </w:rPr>
        <w:t>(</w:t>
      </w:r>
      <w:r w:rsidR="00A00D5A" w:rsidRPr="007D7315">
        <w:rPr>
          <w:rFonts w:ascii="Times New Roman" w:hAnsi="Times New Roman" w:cs="Times New Roman"/>
        </w:rPr>
        <w:t>51-</w:t>
      </w:r>
      <w:r w:rsidR="00A15842" w:rsidRPr="007D7315">
        <w:rPr>
          <w:rFonts w:ascii="Times New Roman" w:hAnsi="Times New Roman" w:cs="Times New Roman"/>
        </w:rPr>
        <w:t>55</w:t>
      </w:r>
      <w:r w:rsidR="00A00D5A" w:rsidRPr="007D7315">
        <w:rPr>
          <w:rFonts w:ascii="Times New Roman" w:hAnsi="Times New Roman" w:cs="Times New Roman"/>
        </w:rPr>
        <w:t>)</w:t>
      </w:r>
      <w:r w:rsidRPr="007D7315">
        <w:rPr>
          <w:rFonts w:ascii="Times New Roman" w:hAnsi="Times New Roman" w:cs="Times New Roman"/>
        </w:rPr>
        <w:t xml:space="preserve"> we see</w:t>
      </w:r>
      <w:r w:rsidR="00A00D5A" w:rsidRPr="007D7315">
        <w:rPr>
          <w:rFonts w:ascii="Times New Roman" w:hAnsi="Times New Roman" w:cs="Times New Roman"/>
        </w:rPr>
        <w:t xml:space="preserve"> Ovid</w:t>
      </w:r>
      <w:r w:rsidRPr="007D7315">
        <w:rPr>
          <w:rFonts w:ascii="Times New Roman" w:hAnsi="Times New Roman" w:cs="Times New Roman"/>
        </w:rPr>
        <w:t xml:space="preserve"> </w:t>
      </w:r>
      <w:r w:rsidR="00A00D5A" w:rsidRPr="007D7315">
        <w:rPr>
          <w:rFonts w:ascii="Times New Roman" w:hAnsi="Times New Roman" w:cs="Times New Roman"/>
        </w:rPr>
        <w:t>manipulating</w:t>
      </w:r>
      <w:r w:rsidRPr="007D7315">
        <w:rPr>
          <w:rFonts w:ascii="Times New Roman" w:hAnsi="Times New Roman" w:cs="Times New Roman"/>
        </w:rPr>
        <w:t xml:space="preserve"> the theme of the </w:t>
      </w:r>
      <w:r w:rsidR="00A00D5A" w:rsidRPr="007D7315">
        <w:rPr>
          <w:rFonts w:ascii="Times New Roman" w:hAnsi="Times New Roman" w:cs="Times New Roman"/>
        </w:rPr>
        <w:t>‘</w:t>
      </w:r>
      <w:r w:rsidRPr="007D7315">
        <w:rPr>
          <w:rFonts w:ascii="Times New Roman" w:hAnsi="Times New Roman" w:cs="Times New Roman"/>
          <w:i/>
          <w:iCs/>
        </w:rPr>
        <w:t>slavery of love</w:t>
      </w:r>
      <w:r w:rsidR="00A00D5A" w:rsidRPr="007D7315">
        <w:rPr>
          <w:rFonts w:ascii="Times New Roman" w:hAnsi="Times New Roman" w:cs="Times New Roman"/>
          <w:i/>
          <w:iCs/>
        </w:rPr>
        <w:t>’</w:t>
      </w:r>
      <w:r w:rsidRPr="007D7315">
        <w:rPr>
          <w:rFonts w:ascii="Times New Roman" w:hAnsi="Times New Roman" w:cs="Times New Roman"/>
        </w:rPr>
        <w:t>, a typical t</w:t>
      </w:r>
      <w:r w:rsidR="00A00D5A" w:rsidRPr="007D7315">
        <w:rPr>
          <w:rFonts w:ascii="Times New Roman" w:hAnsi="Times New Roman" w:cs="Times New Roman"/>
        </w:rPr>
        <w:t>r</w:t>
      </w:r>
      <w:r w:rsidRPr="007D7315">
        <w:rPr>
          <w:rFonts w:ascii="Times New Roman" w:hAnsi="Times New Roman" w:cs="Times New Roman"/>
        </w:rPr>
        <w:t xml:space="preserve">ope found in </w:t>
      </w:r>
      <w:r w:rsidR="00A00D5A" w:rsidRPr="007D7315">
        <w:rPr>
          <w:rFonts w:ascii="Times New Roman" w:hAnsi="Times New Roman" w:cs="Times New Roman"/>
        </w:rPr>
        <w:t>Roman love elegies</w:t>
      </w:r>
      <w:r w:rsidRPr="007D7315">
        <w:rPr>
          <w:rFonts w:ascii="Times New Roman" w:hAnsi="Times New Roman" w:cs="Times New Roman"/>
        </w:rPr>
        <w:t>. Traditionally this</w:t>
      </w:r>
      <w:r w:rsidR="00A00D5A" w:rsidRPr="007D7315">
        <w:rPr>
          <w:rFonts w:ascii="Times New Roman" w:hAnsi="Times New Roman" w:cs="Times New Roman"/>
        </w:rPr>
        <w:t xml:space="preserve"> theme</w:t>
      </w:r>
      <w:r w:rsidRPr="007D7315">
        <w:rPr>
          <w:rFonts w:ascii="Times New Roman" w:hAnsi="Times New Roman" w:cs="Times New Roman"/>
        </w:rPr>
        <w:t xml:space="preserve"> revolves around the idea of a submissive male </w:t>
      </w:r>
      <w:r w:rsidR="00A00D5A" w:rsidRPr="007D7315">
        <w:rPr>
          <w:rFonts w:ascii="Times New Roman" w:hAnsi="Times New Roman" w:cs="Times New Roman"/>
        </w:rPr>
        <w:t>individual, typically the narrator.</w:t>
      </w:r>
      <w:r w:rsidRPr="007D7315">
        <w:rPr>
          <w:rFonts w:ascii="Times New Roman" w:hAnsi="Times New Roman" w:cs="Times New Roman"/>
        </w:rPr>
        <w:t xml:space="preserve"> lamenting and adoring his superior female interest and this can be seen in both the works of Tibullus and Propertius, who set out the genre themes before Ovid</w:t>
      </w:r>
      <w:r w:rsidRPr="007D7315">
        <w:rPr>
          <w:rStyle w:val="FootnoteReference"/>
          <w:rFonts w:ascii="Times New Roman" w:hAnsi="Times New Roman" w:cs="Times New Roman"/>
        </w:rPr>
        <w:footnoteReference w:id="1"/>
      </w:r>
      <w:r w:rsidRPr="007D7315">
        <w:rPr>
          <w:rFonts w:ascii="Times New Roman" w:hAnsi="Times New Roman" w:cs="Times New Roman"/>
        </w:rPr>
        <w:t xml:space="preserve">. </w:t>
      </w:r>
      <w:r w:rsidR="00A00D5A" w:rsidRPr="007D7315">
        <w:rPr>
          <w:rFonts w:ascii="Times New Roman" w:hAnsi="Times New Roman" w:cs="Times New Roman"/>
        </w:rPr>
        <w:t xml:space="preserve"> In this passage we can see </w:t>
      </w:r>
      <w:r w:rsidR="00A00D5A" w:rsidRPr="007D7315">
        <w:rPr>
          <w:rFonts w:ascii="Times New Roman" w:hAnsi="Times New Roman" w:cs="Times New Roman"/>
        </w:rPr>
        <w:t>that Briseis describes Achilles as her “master” her “husband” and her “brother”</w:t>
      </w:r>
      <w:r w:rsidR="00A00D5A" w:rsidRPr="007D7315">
        <w:rPr>
          <w:rFonts w:ascii="Times New Roman" w:hAnsi="Times New Roman" w:cs="Times New Roman"/>
        </w:rPr>
        <w:t xml:space="preserve">. </w:t>
      </w:r>
      <w:r w:rsidR="00A00D5A" w:rsidRPr="007D7315">
        <w:rPr>
          <w:rFonts w:ascii="Times New Roman" w:hAnsi="Times New Roman" w:cs="Times New Roman"/>
        </w:rPr>
        <w:t>This passage allows us insight into her mind to</w:t>
      </w:r>
      <w:r w:rsidR="00A00D5A" w:rsidRPr="007D7315">
        <w:rPr>
          <w:rFonts w:ascii="Times New Roman" w:hAnsi="Times New Roman" w:cs="Times New Roman"/>
        </w:rPr>
        <w:t xml:space="preserve"> feel sympathy for her</w:t>
      </w:r>
      <w:r w:rsidR="00A00D5A" w:rsidRPr="007D7315">
        <w:rPr>
          <w:rFonts w:ascii="Times New Roman" w:hAnsi="Times New Roman" w:cs="Times New Roman"/>
        </w:rPr>
        <w:t xml:space="preserve"> </w:t>
      </w:r>
      <w:r w:rsidR="00A00D5A" w:rsidRPr="007D7315">
        <w:rPr>
          <w:rFonts w:ascii="Times New Roman" w:hAnsi="Times New Roman" w:cs="Times New Roman"/>
        </w:rPr>
        <w:t xml:space="preserve">extreme devotion and reliance on Achilles. Briseis is completely dependant of Achilles and his affection for her and how he displays it. Ovid uses the elegiac depictions of love being a metaphorical form of slavery to emphasise her position as a literal slave to the one she apparently adores. Modern scholars often describe Ovid’s </w:t>
      </w:r>
      <w:r w:rsidR="00A00D5A" w:rsidRPr="007D7315">
        <w:rPr>
          <w:rFonts w:ascii="Times New Roman" w:hAnsi="Times New Roman" w:cs="Times New Roman"/>
        </w:rPr>
        <w:lastRenderedPageBreak/>
        <w:t>Heroides as a satirical</w:t>
      </w:r>
      <w:r w:rsidR="00D77F28" w:rsidRPr="007D7315">
        <w:rPr>
          <w:rFonts w:ascii="Times New Roman" w:hAnsi="Times New Roman" w:cs="Times New Roman"/>
        </w:rPr>
        <w:t xml:space="preserve"> </w:t>
      </w:r>
      <w:r w:rsidR="00A00D5A" w:rsidRPr="007D7315">
        <w:rPr>
          <w:rFonts w:ascii="Times New Roman" w:hAnsi="Times New Roman" w:cs="Times New Roman"/>
        </w:rPr>
        <w:t>or sarcastic</w:t>
      </w:r>
      <w:r w:rsidR="00A00D5A" w:rsidRPr="007D7315">
        <w:rPr>
          <w:rStyle w:val="FootnoteReference"/>
          <w:rFonts w:ascii="Times New Roman" w:hAnsi="Times New Roman" w:cs="Times New Roman"/>
        </w:rPr>
        <w:footnoteReference w:id="2"/>
      </w:r>
      <w:r w:rsidR="00A00D5A" w:rsidRPr="007D7315">
        <w:rPr>
          <w:rFonts w:ascii="Times New Roman" w:hAnsi="Times New Roman" w:cs="Times New Roman"/>
        </w:rPr>
        <w:t xml:space="preserve"> interpretation of elegiac traditions, however, this line also reflects on the tragic irony of Briseis situation as well as her way of dealing with it. Just before this excerpt Briseis laments the loss of all her family and her previous husband. The memory is clearly painful and had left her feeling isolated and distraught, but she follows this lament up with a description of how Achilles came to replace all the losses she had suffered in one. She does not acknowledge that it was Achilles himself who was actively responsible for the deaths of her family, but any reader of Ovid's work in the ancient world would have most likely encountered the Iliadic tale in some form or another and would have picked up on the poetic injustice of falling in love with the one who had caused such misery</w:t>
      </w:r>
      <w:r w:rsidR="00771F84" w:rsidRPr="007D7315">
        <w:rPr>
          <w:rFonts w:ascii="Times New Roman" w:hAnsi="Times New Roman" w:cs="Times New Roman"/>
        </w:rPr>
        <w:t>.</w:t>
      </w:r>
    </w:p>
    <w:p w14:paraId="2C8D5C6C" w14:textId="77777777" w:rsidR="00A76751" w:rsidRPr="007D7315" w:rsidRDefault="00A76751" w:rsidP="00A76751">
      <w:pPr>
        <w:spacing w:line="480" w:lineRule="auto"/>
        <w:rPr>
          <w:rFonts w:ascii="Times New Roman" w:hAnsi="Times New Roman" w:cs="Times New Roman"/>
        </w:rPr>
      </w:pPr>
    </w:p>
    <w:p w14:paraId="0EAA86B9" w14:textId="461F633E" w:rsidR="00B73D1B" w:rsidRPr="007D7315" w:rsidRDefault="00666430" w:rsidP="00A76751">
      <w:pPr>
        <w:spacing w:line="480" w:lineRule="auto"/>
        <w:rPr>
          <w:rFonts w:ascii="Times New Roman" w:hAnsi="Times New Roman" w:cs="Times New Roman"/>
        </w:rPr>
      </w:pPr>
      <w:r w:rsidRPr="007D7315">
        <w:rPr>
          <w:rFonts w:ascii="Times New Roman" w:hAnsi="Times New Roman" w:cs="Times New Roman"/>
        </w:rPr>
        <w:t xml:space="preserve">Whist many of the </w:t>
      </w:r>
      <w:r w:rsidRPr="007D7315">
        <w:rPr>
          <w:rFonts w:ascii="Times New Roman" w:hAnsi="Times New Roman" w:cs="Times New Roman"/>
        </w:rPr>
        <w:t>Heroides</w:t>
      </w:r>
      <w:r w:rsidRPr="007D7315">
        <w:rPr>
          <w:rFonts w:ascii="Times New Roman" w:hAnsi="Times New Roman" w:cs="Times New Roman"/>
        </w:rPr>
        <w:t xml:space="preserve"> are debated as to whether they are originally </w:t>
      </w:r>
      <w:r w:rsidRPr="007D7315">
        <w:rPr>
          <w:rFonts w:ascii="Times New Roman" w:hAnsi="Times New Roman" w:cs="Times New Roman"/>
        </w:rPr>
        <w:t>Ovid’s</w:t>
      </w:r>
      <w:r w:rsidRPr="007D7315">
        <w:rPr>
          <w:rFonts w:ascii="Times New Roman" w:hAnsi="Times New Roman" w:cs="Times New Roman"/>
        </w:rPr>
        <w:t xml:space="preserve"> own work, Briseis’ Epistle is rarely been doubted as an </w:t>
      </w:r>
      <w:r w:rsidRPr="007D7315">
        <w:rPr>
          <w:rFonts w:ascii="Times New Roman" w:hAnsi="Times New Roman" w:cs="Times New Roman"/>
        </w:rPr>
        <w:t>authentic</w:t>
      </w:r>
      <w:r w:rsidRPr="007D7315">
        <w:rPr>
          <w:rFonts w:ascii="Times New Roman" w:hAnsi="Times New Roman" w:cs="Times New Roman"/>
        </w:rPr>
        <w:t xml:space="preserve"> and complete work of Ovid, due its </w:t>
      </w:r>
      <w:r w:rsidRPr="007D7315">
        <w:rPr>
          <w:rFonts w:ascii="Times New Roman" w:hAnsi="Times New Roman" w:cs="Times New Roman"/>
        </w:rPr>
        <w:t>innkeeping</w:t>
      </w:r>
      <w:r w:rsidRPr="007D7315">
        <w:rPr>
          <w:rFonts w:ascii="Times New Roman" w:hAnsi="Times New Roman" w:cs="Times New Roman"/>
        </w:rPr>
        <w:t xml:space="preserve"> of the style and quality of </w:t>
      </w:r>
      <w:r w:rsidRPr="007D7315">
        <w:rPr>
          <w:rFonts w:ascii="Times New Roman" w:hAnsi="Times New Roman" w:cs="Times New Roman"/>
        </w:rPr>
        <w:t>Ovid’s</w:t>
      </w:r>
      <w:r w:rsidRPr="007D7315">
        <w:rPr>
          <w:rFonts w:ascii="Times New Roman" w:hAnsi="Times New Roman" w:cs="Times New Roman"/>
        </w:rPr>
        <w:t xml:space="preserve"> later work</w:t>
      </w:r>
      <w:r w:rsidRPr="007D7315">
        <w:rPr>
          <w:rStyle w:val="FootnoteReference"/>
          <w:rFonts w:ascii="Times New Roman" w:hAnsi="Times New Roman" w:cs="Times New Roman"/>
        </w:rPr>
        <w:footnoteReference w:id="3"/>
      </w:r>
      <w:r w:rsidRPr="007D7315">
        <w:rPr>
          <w:rFonts w:ascii="Times New Roman" w:hAnsi="Times New Roman" w:cs="Times New Roman"/>
        </w:rPr>
        <w:t xml:space="preserve">. An indicator of this quality is </w:t>
      </w:r>
      <w:r w:rsidRPr="007D7315">
        <w:rPr>
          <w:rFonts w:ascii="Times New Roman" w:hAnsi="Times New Roman" w:cs="Times New Roman"/>
        </w:rPr>
        <w:t>Ovid’s</w:t>
      </w:r>
      <w:r w:rsidRPr="007D7315">
        <w:rPr>
          <w:rFonts w:ascii="Times New Roman" w:hAnsi="Times New Roman" w:cs="Times New Roman"/>
        </w:rPr>
        <w:t xml:space="preserve"> ability to convincingly express the complex emotional perspective of Briseis, whilst able to overlay critical commentary on </w:t>
      </w:r>
      <w:r w:rsidRPr="007D7315">
        <w:rPr>
          <w:rFonts w:ascii="Times New Roman" w:hAnsi="Times New Roman" w:cs="Times New Roman"/>
        </w:rPr>
        <w:t>Elegiac</w:t>
      </w:r>
      <w:r w:rsidRPr="007D7315">
        <w:rPr>
          <w:rFonts w:ascii="Times New Roman" w:hAnsi="Times New Roman" w:cs="Times New Roman"/>
        </w:rPr>
        <w:t xml:space="preserve"> themes as well as nods to the wider mythic tradition and stories. </w:t>
      </w:r>
      <w:r w:rsidRPr="007D7315">
        <w:rPr>
          <w:rFonts w:ascii="Times New Roman" w:hAnsi="Times New Roman" w:cs="Times New Roman"/>
        </w:rPr>
        <w:t xml:space="preserve"> One example of this</w:t>
      </w:r>
      <w:r w:rsidR="00C32ACE" w:rsidRPr="007D7315">
        <w:rPr>
          <w:rFonts w:ascii="Times New Roman" w:hAnsi="Times New Roman" w:cs="Times New Roman"/>
        </w:rPr>
        <w:t>,</w:t>
      </w:r>
      <w:r w:rsidRPr="007D7315">
        <w:rPr>
          <w:rFonts w:ascii="Times New Roman" w:hAnsi="Times New Roman" w:cs="Times New Roman"/>
        </w:rPr>
        <w:t xml:space="preserve"> early in th</w:t>
      </w:r>
      <w:r w:rsidR="00C32ACE" w:rsidRPr="007D7315">
        <w:rPr>
          <w:rFonts w:ascii="Times New Roman" w:hAnsi="Times New Roman" w:cs="Times New Roman"/>
        </w:rPr>
        <w:t>is passage of the</w:t>
      </w:r>
      <w:r w:rsidRPr="007D7315">
        <w:rPr>
          <w:rFonts w:ascii="Times New Roman" w:hAnsi="Times New Roman" w:cs="Times New Roman"/>
        </w:rPr>
        <w:t xml:space="preserve"> epistle</w:t>
      </w:r>
      <w:r w:rsidRPr="007D7315">
        <w:rPr>
          <w:rStyle w:val="FootnoteReference"/>
          <w:rFonts w:ascii="Times New Roman" w:hAnsi="Times New Roman" w:cs="Times New Roman"/>
        </w:rPr>
        <w:footnoteReference w:id="4"/>
      </w:r>
      <w:r w:rsidR="00C32ACE" w:rsidRPr="007D7315">
        <w:rPr>
          <w:rFonts w:ascii="Times New Roman" w:hAnsi="Times New Roman" w:cs="Times New Roman"/>
        </w:rPr>
        <w:t>,</w:t>
      </w:r>
      <w:r w:rsidRPr="007D7315">
        <w:rPr>
          <w:rFonts w:ascii="Times New Roman" w:hAnsi="Times New Roman" w:cs="Times New Roman"/>
        </w:rPr>
        <w:t xml:space="preserve"> </w:t>
      </w:r>
      <w:r w:rsidR="00D816A8" w:rsidRPr="007D7315">
        <w:rPr>
          <w:rFonts w:ascii="Times New Roman" w:hAnsi="Times New Roman" w:cs="Times New Roman"/>
        </w:rPr>
        <w:t>Briseis</w:t>
      </w:r>
      <w:r w:rsidR="00771F84" w:rsidRPr="007D7315">
        <w:rPr>
          <w:rFonts w:ascii="Times New Roman" w:hAnsi="Times New Roman" w:cs="Times New Roman"/>
        </w:rPr>
        <w:t xml:space="preserve"> </w:t>
      </w:r>
      <w:r w:rsidR="00C32ACE" w:rsidRPr="007D7315">
        <w:rPr>
          <w:rFonts w:ascii="Times New Roman" w:hAnsi="Times New Roman" w:cs="Times New Roman"/>
        </w:rPr>
        <w:t>pleads</w:t>
      </w:r>
      <w:r w:rsidR="00771F84" w:rsidRPr="007D7315">
        <w:rPr>
          <w:rFonts w:ascii="Times New Roman" w:hAnsi="Times New Roman" w:cs="Times New Roman"/>
        </w:rPr>
        <w:t xml:space="preserve"> her worth to </w:t>
      </w:r>
      <w:r w:rsidR="00D816A8" w:rsidRPr="007D7315">
        <w:rPr>
          <w:rFonts w:ascii="Times New Roman" w:hAnsi="Times New Roman" w:cs="Times New Roman"/>
        </w:rPr>
        <w:t>Achilles</w:t>
      </w:r>
      <w:r w:rsidRPr="007D7315">
        <w:rPr>
          <w:rFonts w:ascii="Times New Roman" w:hAnsi="Times New Roman" w:cs="Times New Roman"/>
        </w:rPr>
        <w:t xml:space="preserve">; asking </w:t>
      </w:r>
      <w:r w:rsidR="00771F84" w:rsidRPr="007D7315">
        <w:rPr>
          <w:rFonts w:ascii="Times New Roman" w:hAnsi="Times New Roman" w:cs="Times New Roman"/>
        </w:rPr>
        <w:t xml:space="preserve">him to </w:t>
      </w:r>
      <w:r w:rsidR="00D816A8" w:rsidRPr="007D7315">
        <w:rPr>
          <w:rFonts w:ascii="Times New Roman" w:hAnsi="Times New Roman" w:cs="Times New Roman"/>
        </w:rPr>
        <w:t>remember</w:t>
      </w:r>
      <w:r w:rsidR="00771F84" w:rsidRPr="007D7315">
        <w:rPr>
          <w:rFonts w:ascii="Times New Roman" w:hAnsi="Times New Roman" w:cs="Times New Roman"/>
        </w:rPr>
        <w:t xml:space="preserve"> </w:t>
      </w:r>
      <w:r w:rsidR="00D816A8" w:rsidRPr="007D7315">
        <w:rPr>
          <w:rFonts w:ascii="Times New Roman" w:hAnsi="Times New Roman" w:cs="Times New Roman"/>
        </w:rPr>
        <w:t>the</w:t>
      </w:r>
      <w:r w:rsidR="00771F84" w:rsidRPr="007D7315">
        <w:rPr>
          <w:rFonts w:ascii="Times New Roman" w:hAnsi="Times New Roman" w:cs="Times New Roman"/>
        </w:rPr>
        <w:t xml:space="preserve"> promises he made her. This bargaining</w:t>
      </w:r>
      <w:r w:rsidR="00C32ACE" w:rsidRPr="007D7315">
        <w:rPr>
          <w:rFonts w:ascii="Times New Roman" w:hAnsi="Times New Roman" w:cs="Times New Roman"/>
        </w:rPr>
        <w:t xml:space="preserve"> here </w:t>
      </w:r>
      <w:r w:rsidR="00771F84" w:rsidRPr="007D7315">
        <w:rPr>
          <w:rFonts w:ascii="Times New Roman" w:hAnsi="Times New Roman" w:cs="Times New Roman"/>
        </w:rPr>
        <w:t xml:space="preserve">revolves around Briseis arguing her worth as a wife to </w:t>
      </w:r>
      <w:r w:rsidR="00D816A8" w:rsidRPr="007D7315">
        <w:rPr>
          <w:rFonts w:ascii="Times New Roman" w:hAnsi="Times New Roman" w:cs="Times New Roman"/>
        </w:rPr>
        <w:t>Achilles</w:t>
      </w:r>
      <w:r w:rsidR="00C32ACE" w:rsidRPr="007D7315">
        <w:rPr>
          <w:rFonts w:ascii="Times New Roman" w:hAnsi="Times New Roman" w:cs="Times New Roman"/>
        </w:rPr>
        <w:t>, an argument she later gives up on</w:t>
      </w:r>
      <w:r w:rsidR="00C32ACE" w:rsidRPr="007D7315">
        <w:rPr>
          <w:rStyle w:val="FootnoteReference"/>
          <w:rFonts w:ascii="Times New Roman" w:hAnsi="Times New Roman" w:cs="Times New Roman"/>
        </w:rPr>
        <w:footnoteReference w:id="5"/>
      </w:r>
      <w:r w:rsidR="00C32ACE" w:rsidRPr="007D7315">
        <w:rPr>
          <w:rFonts w:ascii="Times New Roman" w:hAnsi="Times New Roman" w:cs="Times New Roman"/>
        </w:rPr>
        <w:t xml:space="preserve"> adding to the pitiful view of her position</w:t>
      </w:r>
      <w:r w:rsidR="00771F84" w:rsidRPr="007D7315">
        <w:rPr>
          <w:rFonts w:ascii="Times New Roman" w:hAnsi="Times New Roman" w:cs="Times New Roman"/>
        </w:rPr>
        <w:t xml:space="preserve">. </w:t>
      </w:r>
      <w:r w:rsidR="00C32ACE" w:rsidRPr="007D7315">
        <w:rPr>
          <w:rFonts w:ascii="Times New Roman" w:hAnsi="Times New Roman" w:cs="Times New Roman"/>
        </w:rPr>
        <w:t>Ovid writes so that her early pleas</w:t>
      </w:r>
      <w:r w:rsidR="00771F84" w:rsidRPr="007D7315">
        <w:rPr>
          <w:rFonts w:ascii="Times New Roman" w:hAnsi="Times New Roman" w:cs="Times New Roman"/>
        </w:rPr>
        <w:t xml:space="preserve"> feed into the </w:t>
      </w:r>
      <w:r w:rsidR="00D816A8" w:rsidRPr="007D7315">
        <w:rPr>
          <w:rFonts w:ascii="Times New Roman" w:hAnsi="Times New Roman" w:cs="Times New Roman"/>
        </w:rPr>
        <w:t>tragic</w:t>
      </w:r>
      <w:r w:rsidR="00771F84" w:rsidRPr="007D7315">
        <w:rPr>
          <w:rFonts w:ascii="Times New Roman" w:hAnsi="Times New Roman" w:cs="Times New Roman"/>
        </w:rPr>
        <w:t xml:space="preserve"> irony of her case</w:t>
      </w:r>
      <w:r w:rsidR="00C32ACE" w:rsidRPr="007D7315">
        <w:rPr>
          <w:rFonts w:ascii="Times New Roman" w:hAnsi="Times New Roman" w:cs="Times New Roman"/>
        </w:rPr>
        <w:t>. Although</w:t>
      </w:r>
      <w:r w:rsidR="00771F84" w:rsidRPr="007D7315">
        <w:rPr>
          <w:rFonts w:ascii="Times New Roman" w:hAnsi="Times New Roman" w:cs="Times New Roman"/>
        </w:rPr>
        <w:t xml:space="preserve"> she </w:t>
      </w:r>
      <w:r w:rsidR="00D816A8" w:rsidRPr="007D7315">
        <w:rPr>
          <w:rFonts w:ascii="Times New Roman" w:hAnsi="Times New Roman" w:cs="Times New Roman"/>
        </w:rPr>
        <w:t>cites</w:t>
      </w:r>
      <w:r w:rsidR="00771F84" w:rsidRPr="007D7315">
        <w:rPr>
          <w:rFonts w:ascii="Times New Roman" w:hAnsi="Times New Roman" w:cs="Times New Roman"/>
        </w:rPr>
        <w:t xml:space="preserve"> </w:t>
      </w:r>
      <w:r w:rsidR="00C32ACE" w:rsidRPr="007D7315">
        <w:rPr>
          <w:rFonts w:ascii="Times New Roman" w:hAnsi="Times New Roman" w:cs="Times New Roman"/>
        </w:rPr>
        <w:t xml:space="preserve">Achilles </w:t>
      </w:r>
      <w:r w:rsidR="00771F84" w:rsidRPr="007D7315">
        <w:rPr>
          <w:rFonts w:ascii="Times New Roman" w:hAnsi="Times New Roman" w:cs="Times New Roman"/>
        </w:rPr>
        <w:t xml:space="preserve">promise </w:t>
      </w:r>
      <w:r w:rsidR="00C32ACE" w:rsidRPr="007D7315">
        <w:rPr>
          <w:rFonts w:ascii="Times New Roman" w:hAnsi="Times New Roman" w:cs="Times New Roman"/>
        </w:rPr>
        <w:t xml:space="preserve">as an assurance of his own fidelity, the reader would clearly see that </w:t>
      </w:r>
      <w:r w:rsidR="005D06A6" w:rsidRPr="007D7315">
        <w:rPr>
          <w:rFonts w:ascii="Times New Roman" w:hAnsi="Times New Roman" w:cs="Times New Roman"/>
        </w:rPr>
        <w:t>Achilles</w:t>
      </w:r>
      <w:r w:rsidR="00D816A8" w:rsidRPr="007D7315">
        <w:rPr>
          <w:rFonts w:ascii="Times New Roman" w:hAnsi="Times New Roman" w:cs="Times New Roman"/>
        </w:rPr>
        <w:t xml:space="preserve"> has not </w:t>
      </w:r>
      <w:r w:rsidR="005D06A6" w:rsidRPr="007D7315">
        <w:rPr>
          <w:rFonts w:ascii="Times New Roman" w:hAnsi="Times New Roman" w:cs="Times New Roman"/>
        </w:rPr>
        <w:t>actually</w:t>
      </w:r>
      <w:r w:rsidR="00D816A8" w:rsidRPr="007D7315">
        <w:rPr>
          <w:rFonts w:ascii="Times New Roman" w:hAnsi="Times New Roman" w:cs="Times New Roman"/>
        </w:rPr>
        <w:t xml:space="preserve"> made any </w:t>
      </w:r>
      <w:r w:rsidR="00C32ACE" w:rsidRPr="007D7315">
        <w:rPr>
          <w:rFonts w:ascii="Times New Roman" w:hAnsi="Times New Roman" w:cs="Times New Roman"/>
        </w:rPr>
        <w:t>such</w:t>
      </w:r>
      <w:r w:rsidR="00D816A8" w:rsidRPr="007D7315">
        <w:rPr>
          <w:rFonts w:ascii="Times New Roman" w:hAnsi="Times New Roman" w:cs="Times New Roman"/>
        </w:rPr>
        <w:t xml:space="preserve"> promise to Briseis</w:t>
      </w:r>
      <w:r w:rsidR="00D816A8" w:rsidRPr="007D7315">
        <w:rPr>
          <w:rStyle w:val="FootnoteReference"/>
          <w:rFonts w:ascii="Times New Roman" w:hAnsi="Times New Roman" w:cs="Times New Roman"/>
        </w:rPr>
        <w:footnoteReference w:id="6"/>
      </w:r>
      <w:r w:rsidR="00D816A8" w:rsidRPr="007D7315">
        <w:rPr>
          <w:rFonts w:ascii="Times New Roman" w:hAnsi="Times New Roman" w:cs="Times New Roman"/>
        </w:rPr>
        <w:t xml:space="preserve">. The only agreement that </w:t>
      </w:r>
      <w:r w:rsidR="005D06A6" w:rsidRPr="007D7315">
        <w:rPr>
          <w:rFonts w:ascii="Times New Roman" w:hAnsi="Times New Roman" w:cs="Times New Roman"/>
        </w:rPr>
        <w:t>Achilles</w:t>
      </w:r>
      <w:r w:rsidR="00D816A8" w:rsidRPr="007D7315">
        <w:rPr>
          <w:rFonts w:ascii="Times New Roman" w:hAnsi="Times New Roman" w:cs="Times New Roman"/>
        </w:rPr>
        <w:t xml:space="preserve"> </w:t>
      </w:r>
      <w:r w:rsidR="00C32ACE" w:rsidRPr="007D7315">
        <w:rPr>
          <w:rFonts w:ascii="Times New Roman" w:hAnsi="Times New Roman" w:cs="Times New Roman"/>
        </w:rPr>
        <w:t>ever came to, was</w:t>
      </w:r>
      <w:r w:rsidR="00D816A8" w:rsidRPr="007D7315">
        <w:rPr>
          <w:rFonts w:ascii="Times New Roman" w:hAnsi="Times New Roman" w:cs="Times New Roman"/>
        </w:rPr>
        <w:t xml:space="preserve"> that she was </w:t>
      </w:r>
      <w:r w:rsidR="00D816A8" w:rsidRPr="007D7315">
        <w:rPr>
          <w:rFonts w:ascii="Times New Roman" w:hAnsi="Times New Roman" w:cs="Times New Roman"/>
        </w:rPr>
        <w:lastRenderedPageBreak/>
        <w:t>profitable to him</w:t>
      </w:r>
      <w:r w:rsidR="00C32ACE" w:rsidRPr="007D7315">
        <w:rPr>
          <w:rFonts w:ascii="Times New Roman" w:hAnsi="Times New Roman" w:cs="Times New Roman"/>
        </w:rPr>
        <w:t xml:space="preserve"> at the time. Ovid offers insight into Briseis mind, something that we do not see in earlier Greek or roman tradition giving her a voice of desperation and pleading </w:t>
      </w:r>
      <w:r w:rsidR="00C32ACE" w:rsidRPr="007D7315">
        <w:rPr>
          <w:rFonts w:ascii="Times New Roman" w:hAnsi="Times New Roman" w:cs="Times New Roman"/>
        </w:rPr>
        <w:t>naivet</w:t>
      </w:r>
      <w:r w:rsidR="00C32ACE" w:rsidRPr="007D7315">
        <w:rPr>
          <w:rFonts w:ascii="Times New Roman" w:hAnsi="Times New Roman" w:cs="Times New Roman"/>
        </w:rPr>
        <w:t xml:space="preserve">é. </w:t>
      </w:r>
      <w:r w:rsidR="000F4147" w:rsidRPr="007D7315">
        <w:rPr>
          <w:rFonts w:ascii="Times New Roman" w:hAnsi="Times New Roman" w:cs="Times New Roman"/>
        </w:rPr>
        <w:t>This is seen in line “scorning’ the wealth that with me is tendered you!”</w:t>
      </w:r>
      <w:r w:rsidR="000F4147" w:rsidRPr="007D7315">
        <w:rPr>
          <w:rStyle w:val="FootnoteReference"/>
          <w:rFonts w:ascii="Times New Roman" w:hAnsi="Times New Roman" w:cs="Times New Roman"/>
        </w:rPr>
        <w:footnoteReference w:id="7"/>
      </w:r>
      <w:r w:rsidR="005D4974" w:rsidRPr="007D7315">
        <w:rPr>
          <w:rFonts w:ascii="Times New Roman" w:hAnsi="Times New Roman" w:cs="Times New Roman"/>
        </w:rPr>
        <w:t>, where we can see that Briseis is under the belief that the trophies Achilles took from her home acted as a form of dowry for her and that it is his responsibility to treat her as a wife when he took her as captive.</w:t>
      </w:r>
      <w:r w:rsidR="00B73D1B" w:rsidRPr="007D7315">
        <w:rPr>
          <w:rFonts w:ascii="Times New Roman" w:hAnsi="Times New Roman" w:cs="Times New Roman"/>
        </w:rPr>
        <w:t xml:space="preserve"> </w:t>
      </w:r>
      <w:r w:rsidR="00B73D1B" w:rsidRPr="007D7315">
        <w:rPr>
          <w:rFonts w:ascii="Times New Roman" w:hAnsi="Times New Roman" w:cs="Times New Roman"/>
        </w:rPr>
        <w:t>Although in reality she is aware she is a slave to Achilles</w:t>
      </w:r>
      <w:r w:rsidR="00B73D1B" w:rsidRPr="007D7315">
        <w:rPr>
          <w:rStyle w:val="FootnoteReference"/>
          <w:rFonts w:ascii="Times New Roman" w:hAnsi="Times New Roman" w:cs="Times New Roman"/>
        </w:rPr>
        <w:footnoteReference w:id="8"/>
      </w:r>
      <w:r w:rsidR="00B73D1B" w:rsidRPr="007D7315">
        <w:rPr>
          <w:rFonts w:ascii="Times New Roman" w:hAnsi="Times New Roman" w:cs="Times New Roman"/>
        </w:rPr>
        <w:t xml:space="preserve">, </w:t>
      </w:r>
      <w:r w:rsidR="00B73D1B" w:rsidRPr="007D7315">
        <w:rPr>
          <w:rFonts w:ascii="Times New Roman" w:hAnsi="Times New Roman" w:cs="Times New Roman"/>
        </w:rPr>
        <w:t xml:space="preserve">Björk argues that Ovid’s Briseis </w:t>
      </w:r>
      <w:r w:rsidR="00B73D1B" w:rsidRPr="007D7315">
        <w:rPr>
          <w:rFonts w:ascii="Times New Roman" w:hAnsi="Times New Roman" w:cs="Times New Roman"/>
        </w:rPr>
        <w:t xml:space="preserve">honestly </w:t>
      </w:r>
      <w:r w:rsidR="00B73D1B" w:rsidRPr="007D7315">
        <w:rPr>
          <w:rFonts w:ascii="Times New Roman" w:hAnsi="Times New Roman" w:cs="Times New Roman"/>
        </w:rPr>
        <w:t>sees herself as a trophy, an object to be owned by Achilles</w:t>
      </w:r>
      <w:r w:rsidR="00B73D1B" w:rsidRPr="007D7315">
        <w:rPr>
          <w:rStyle w:val="FootnoteReference"/>
          <w:rFonts w:ascii="Times New Roman" w:hAnsi="Times New Roman" w:cs="Times New Roman"/>
        </w:rPr>
        <w:footnoteReference w:id="9"/>
      </w:r>
      <w:r w:rsidR="00D45EEE" w:rsidRPr="007D7315">
        <w:rPr>
          <w:rFonts w:ascii="Times New Roman" w:hAnsi="Times New Roman" w:cs="Times New Roman"/>
        </w:rPr>
        <w:t>, also noting that Briseis sees herself as an object, but only in order to shame Achilles for abandoning things that should be in his care and responsibility</w:t>
      </w:r>
      <w:r w:rsidR="00D45EEE" w:rsidRPr="007D7315">
        <w:rPr>
          <w:rStyle w:val="FootnoteReference"/>
          <w:rFonts w:ascii="Times New Roman" w:hAnsi="Times New Roman" w:cs="Times New Roman"/>
        </w:rPr>
        <w:footnoteReference w:id="10"/>
      </w:r>
      <w:r w:rsidR="00D45EEE" w:rsidRPr="007D7315">
        <w:rPr>
          <w:rFonts w:ascii="Times New Roman" w:hAnsi="Times New Roman" w:cs="Times New Roman"/>
        </w:rPr>
        <w:t>.</w:t>
      </w:r>
      <w:r w:rsidR="00B73D1B" w:rsidRPr="007D7315">
        <w:rPr>
          <w:rFonts w:ascii="Times New Roman" w:hAnsi="Times New Roman" w:cs="Times New Roman"/>
        </w:rPr>
        <w:t xml:space="preserve"> I</w:t>
      </w:r>
      <w:r w:rsidR="00B73D1B" w:rsidRPr="007D7315">
        <w:rPr>
          <w:rFonts w:ascii="Times New Roman" w:hAnsi="Times New Roman" w:cs="Times New Roman"/>
        </w:rPr>
        <w:t>n her youthful naivet</w:t>
      </w:r>
      <w:r w:rsidR="00B73D1B" w:rsidRPr="007D7315">
        <w:rPr>
          <w:rFonts w:ascii="Times New Roman" w:hAnsi="Times New Roman" w:cs="Times New Roman"/>
        </w:rPr>
        <w:t xml:space="preserve">é she </w:t>
      </w:r>
      <w:r w:rsidR="00B73D1B" w:rsidRPr="007D7315">
        <w:rPr>
          <w:rFonts w:ascii="Times New Roman" w:hAnsi="Times New Roman" w:cs="Times New Roman"/>
        </w:rPr>
        <w:t xml:space="preserve"> believes Achilles to be responsible for her welfar</w:t>
      </w:r>
      <w:r w:rsidR="00B73D1B" w:rsidRPr="007D7315">
        <w:rPr>
          <w:rFonts w:ascii="Times New Roman" w:hAnsi="Times New Roman" w:cs="Times New Roman"/>
        </w:rPr>
        <w:t>e</w:t>
      </w:r>
      <w:r w:rsidR="00B73D1B" w:rsidRPr="007D7315">
        <w:rPr>
          <w:rFonts w:ascii="Times New Roman" w:hAnsi="Times New Roman" w:cs="Times New Roman"/>
        </w:rPr>
        <w:t xml:space="preserve"> and that </w:t>
      </w:r>
      <w:r w:rsidR="00B73D1B" w:rsidRPr="007D7315">
        <w:rPr>
          <w:rFonts w:ascii="Times New Roman" w:hAnsi="Times New Roman" w:cs="Times New Roman"/>
        </w:rPr>
        <w:t xml:space="preserve">in acting </w:t>
      </w:r>
      <w:r w:rsidR="00B73D1B" w:rsidRPr="007D7315">
        <w:rPr>
          <w:rFonts w:ascii="Times New Roman" w:hAnsi="Times New Roman" w:cs="Times New Roman"/>
        </w:rPr>
        <w:t>as a lover she acts in the role of a wife despite not being treated as such</w:t>
      </w:r>
      <w:r w:rsidR="00B73D1B" w:rsidRPr="007D7315">
        <w:rPr>
          <w:rStyle w:val="FootnoteReference"/>
          <w:rFonts w:ascii="Times New Roman" w:hAnsi="Times New Roman" w:cs="Times New Roman"/>
        </w:rPr>
        <w:footnoteReference w:id="11"/>
      </w:r>
      <w:r w:rsidR="00B73D1B" w:rsidRPr="007D7315">
        <w:rPr>
          <w:rFonts w:ascii="Times New Roman" w:hAnsi="Times New Roman" w:cs="Times New Roman"/>
        </w:rPr>
        <w:t>.</w:t>
      </w:r>
      <w:r w:rsidR="007B0529" w:rsidRPr="007D7315">
        <w:rPr>
          <w:rFonts w:ascii="Times New Roman" w:hAnsi="Times New Roman" w:cs="Times New Roman"/>
        </w:rPr>
        <w:t xml:space="preserve"> </w:t>
      </w:r>
    </w:p>
    <w:p w14:paraId="3D2F0A5B" w14:textId="77777777" w:rsidR="00A76751" w:rsidRPr="007D7315" w:rsidRDefault="00A76751" w:rsidP="00A76751">
      <w:pPr>
        <w:spacing w:line="480" w:lineRule="auto"/>
        <w:rPr>
          <w:rFonts w:ascii="Times New Roman" w:hAnsi="Times New Roman" w:cs="Times New Roman"/>
        </w:rPr>
      </w:pPr>
    </w:p>
    <w:p w14:paraId="4CD00901" w14:textId="50AD0DD0" w:rsidR="00784EA4" w:rsidRPr="007D7315" w:rsidRDefault="007B0529" w:rsidP="00A76751">
      <w:pPr>
        <w:spacing w:line="480" w:lineRule="auto"/>
        <w:rPr>
          <w:rFonts w:ascii="Times New Roman" w:hAnsi="Times New Roman" w:cs="Times New Roman"/>
        </w:rPr>
      </w:pPr>
      <w:r w:rsidRPr="007D7315">
        <w:rPr>
          <w:rFonts w:ascii="Times New Roman" w:hAnsi="Times New Roman" w:cs="Times New Roman"/>
        </w:rPr>
        <w:t xml:space="preserve">Further analysis of the text shows that Briseis, despite being young and uncertain of her romantic position, acts as an essential literary tools to reflect the overdramatic nature of romantic perceptions of Love elegy at the point of </w:t>
      </w:r>
      <w:r w:rsidR="00A76751" w:rsidRPr="007D7315">
        <w:rPr>
          <w:rFonts w:ascii="Times New Roman" w:hAnsi="Times New Roman" w:cs="Times New Roman"/>
        </w:rPr>
        <w:t>Ovid’s</w:t>
      </w:r>
      <w:r w:rsidRPr="007D7315">
        <w:rPr>
          <w:rFonts w:ascii="Times New Roman" w:hAnsi="Times New Roman" w:cs="Times New Roman"/>
        </w:rPr>
        <w:t xml:space="preserve"> writing. </w:t>
      </w:r>
      <w:r w:rsidRPr="007D7315">
        <w:rPr>
          <w:rFonts w:ascii="Times New Roman" w:hAnsi="Times New Roman" w:cs="Times New Roman"/>
        </w:rPr>
        <w:t xml:space="preserve">The </w:t>
      </w:r>
      <w:r w:rsidRPr="007D7315">
        <w:rPr>
          <w:rFonts w:ascii="Times New Roman" w:hAnsi="Times New Roman" w:cs="Times New Roman"/>
        </w:rPr>
        <w:t>Latin</w:t>
      </w:r>
      <w:r w:rsidRPr="007D7315">
        <w:rPr>
          <w:rFonts w:ascii="Times New Roman" w:hAnsi="Times New Roman" w:cs="Times New Roman"/>
        </w:rPr>
        <w:t xml:space="preserve"> word “</w:t>
      </w:r>
      <w:r w:rsidRPr="007D7315">
        <w:rPr>
          <w:rFonts w:ascii="Times New Roman" w:hAnsi="Times New Roman" w:cs="Times New Roman"/>
          <w:i/>
          <w:iCs/>
        </w:rPr>
        <w:t>misera</w:t>
      </w:r>
      <w:r w:rsidRPr="007D7315">
        <w:rPr>
          <w:rFonts w:ascii="Times New Roman" w:hAnsi="Times New Roman" w:cs="Times New Roman"/>
        </w:rPr>
        <w:t>” appears twice in this small part of the letter</w:t>
      </w:r>
      <w:r w:rsidRPr="007D7315">
        <w:rPr>
          <w:rStyle w:val="FootnoteReference"/>
          <w:rFonts w:ascii="Times New Roman" w:hAnsi="Times New Roman" w:cs="Times New Roman"/>
        </w:rPr>
        <w:footnoteReference w:id="12"/>
      </w:r>
      <w:r w:rsidRPr="007D7315">
        <w:rPr>
          <w:rFonts w:ascii="Times New Roman" w:hAnsi="Times New Roman" w:cs="Times New Roman"/>
        </w:rPr>
        <w:t xml:space="preserve">, three times in the whole </w:t>
      </w:r>
      <w:r w:rsidRPr="007D7315">
        <w:rPr>
          <w:rFonts w:ascii="Times New Roman" w:hAnsi="Times New Roman" w:cs="Times New Roman"/>
        </w:rPr>
        <w:t>epistle</w:t>
      </w:r>
      <w:r w:rsidRPr="007D7315">
        <w:rPr>
          <w:rStyle w:val="FootnoteReference"/>
          <w:rFonts w:ascii="Times New Roman" w:hAnsi="Times New Roman" w:cs="Times New Roman"/>
        </w:rPr>
        <w:footnoteReference w:id="13"/>
      </w:r>
      <w:r w:rsidRPr="007D7315">
        <w:rPr>
          <w:rFonts w:ascii="Times New Roman" w:hAnsi="Times New Roman" w:cs="Times New Roman"/>
        </w:rPr>
        <w:t xml:space="preserve">, with </w:t>
      </w:r>
      <w:r w:rsidRPr="007D7315">
        <w:rPr>
          <w:rFonts w:ascii="Times New Roman" w:hAnsi="Times New Roman" w:cs="Times New Roman"/>
        </w:rPr>
        <w:t xml:space="preserve">Ovid </w:t>
      </w:r>
      <w:r w:rsidRPr="007D7315">
        <w:rPr>
          <w:rFonts w:ascii="Times New Roman" w:hAnsi="Times New Roman" w:cs="Times New Roman"/>
        </w:rPr>
        <w:t>manipulating</w:t>
      </w:r>
      <w:r w:rsidRPr="007D7315">
        <w:rPr>
          <w:rFonts w:ascii="Times New Roman" w:hAnsi="Times New Roman" w:cs="Times New Roman"/>
        </w:rPr>
        <w:t xml:space="preserve"> her speech during </w:t>
      </w:r>
      <w:r w:rsidRPr="007D7315">
        <w:rPr>
          <w:rFonts w:ascii="Times New Roman" w:hAnsi="Times New Roman" w:cs="Times New Roman"/>
        </w:rPr>
        <w:t>the</w:t>
      </w:r>
      <w:r w:rsidRPr="007D7315">
        <w:rPr>
          <w:rFonts w:ascii="Times New Roman" w:hAnsi="Times New Roman" w:cs="Times New Roman"/>
        </w:rPr>
        <w:t xml:space="preserve"> passage where Briseis is confronting her emotional turmoil, </w:t>
      </w:r>
      <w:r w:rsidRPr="007D7315">
        <w:rPr>
          <w:rFonts w:ascii="Times New Roman" w:hAnsi="Times New Roman" w:cs="Times New Roman"/>
        </w:rPr>
        <w:t xml:space="preserve">the reader is allowed to look past the veneer of vacuous romance from the Iliad and implement the idea of </w:t>
      </w:r>
      <w:r w:rsidR="00D45EEE" w:rsidRPr="007D7315">
        <w:rPr>
          <w:rFonts w:ascii="Times New Roman" w:hAnsi="Times New Roman" w:cs="Times New Roman"/>
        </w:rPr>
        <w:t>intensely dramatic</w:t>
      </w:r>
      <w:r w:rsidRPr="007D7315">
        <w:rPr>
          <w:rFonts w:ascii="Times New Roman" w:hAnsi="Times New Roman" w:cs="Times New Roman"/>
        </w:rPr>
        <w:t xml:space="preserve"> love that develops out of Roman love elegy.</w:t>
      </w:r>
      <w:r w:rsidR="00D45EEE" w:rsidRPr="007D7315">
        <w:rPr>
          <w:rFonts w:ascii="Times New Roman" w:hAnsi="Times New Roman" w:cs="Times New Roman"/>
        </w:rPr>
        <w:t xml:space="preserve"> The Dramatic nature of this passage is further emphasised by Ovid consistently </w:t>
      </w:r>
      <w:r w:rsidR="00D45EEE" w:rsidRPr="007D7315">
        <w:rPr>
          <w:rFonts w:ascii="Times New Roman" w:hAnsi="Times New Roman" w:cs="Times New Roman"/>
        </w:rPr>
        <w:t xml:space="preserve">so that Briseis </w:t>
      </w:r>
      <w:r w:rsidR="00D45EEE" w:rsidRPr="007D7315">
        <w:rPr>
          <w:rFonts w:ascii="Times New Roman" w:hAnsi="Times New Roman" w:cs="Times New Roman"/>
        </w:rPr>
        <w:lastRenderedPageBreak/>
        <w:t xml:space="preserve">writes only in the passive voice </w:t>
      </w:r>
      <w:r w:rsidR="00D45EEE" w:rsidRPr="007D7315">
        <w:rPr>
          <w:rFonts w:ascii="Times New Roman" w:hAnsi="Times New Roman" w:cs="Times New Roman"/>
        </w:rPr>
        <w:t xml:space="preserve">when talking </w:t>
      </w:r>
      <w:r w:rsidR="00D45EEE" w:rsidRPr="007D7315">
        <w:rPr>
          <w:rFonts w:ascii="Times New Roman" w:hAnsi="Times New Roman" w:cs="Times New Roman"/>
        </w:rPr>
        <w:t>about herself</w:t>
      </w:r>
      <w:r w:rsidR="00D45EEE" w:rsidRPr="007D7315">
        <w:rPr>
          <w:rStyle w:val="FootnoteReference"/>
          <w:rFonts w:ascii="Times New Roman" w:hAnsi="Times New Roman" w:cs="Times New Roman"/>
        </w:rPr>
        <w:footnoteReference w:id="14"/>
      </w:r>
      <w:r w:rsidR="00D45EEE" w:rsidRPr="007D7315">
        <w:rPr>
          <w:rFonts w:ascii="Times New Roman" w:hAnsi="Times New Roman" w:cs="Times New Roman"/>
        </w:rPr>
        <w:t>. The only times where Briseis describes herself in the active voice is when she is praying, both for death</w:t>
      </w:r>
      <w:r w:rsidR="00D45EEE" w:rsidRPr="007D7315">
        <w:rPr>
          <w:rStyle w:val="FootnoteReference"/>
          <w:rFonts w:ascii="Times New Roman" w:hAnsi="Times New Roman" w:cs="Times New Roman"/>
        </w:rPr>
        <w:footnoteReference w:id="15"/>
      </w:r>
      <w:r w:rsidR="00D45EEE" w:rsidRPr="007D7315">
        <w:rPr>
          <w:rFonts w:ascii="Times New Roman" w:hAnsi="Times New Roman" w:cs="Times New Roman"/>
        </w:rPr>
        <w:t xml:space="preserve"> and for Achilles mercy</w:t>
      </w:r>
      <w:r w:rsidR="00D45EEE" w:rsidRPr="007D7315">
        <w:rPr>
          <w:rStyle w:val="FootnoteReference"/>
          <w:rFonts w:ascii="Times New Roman" w:hAnsi="Times New Roman" w:cs="Times New Roman"/>
        </w:rPr>
        <w:footnoteReference w:id="16"/>
      </w:r>
      <w:r w:rsidR="00D45EEE" w:rsidRPr="007D7315">
        <w:rPr>
          <w:rFonts w:ascii="Times New Roman" w:hAnsi="Times New Roman" w:cs="Times New Roman"/>
        </w:rPr>
        <w:t>, or when she literally condemns herself to be his slave</w:t>
      </w:r>
      <w:r w:rsidR="00D45EEE" w:rsidRPr="007D7315">
        <w:rPr>
          <w:rStyle w:val="FootnoteReference"/>
          <w:rFonts w:ascii="Times New Roman" w:hAnsi="Times New Roman" w:cs="Times New Roman"/>
        </w:rPr>
        <w:footnoteReference w:id="17"/>
      </w:r>
      <w:r w:rsidR="00D45EEE" w:rsidRPr="007D7315">
        <w:rPr>
          <w:rFonts w:ascii="Times New Roman" w:hAnsi="Times New Roman" w:cs="Times New Roman"/>
        </w:rPr>
        <w:t xml:space="preserve">.  Ovid </w:t>
      </w:r>
      <w:r w:rsidR="00A76751" w:rsidRPr="007D7315">
        <w:rPr>
          <w:rFonts w:ascii="Times New Roman" w:hAnsi="Times New Roman" w:cs="Times New Roman"/>
        </w:rPr>
        <w:t>allows</w:t>
      </w:r>
      <w:r w:rsidR="00D45EEE" w:rsidRPr="007D7315">
        <w:rPr>
          <w:rFonts w:ascii="Times New Roman" w:hAnsi="Times New Roman" w:cs="Times New Roman"/>
        </w:rPr>
        <w:t xml:space="preserve"> the reader to experience the heart-rending irony to Brises words, in that her only actions that belong to her are done in service of her beloved. This is further highlighted by the lines before this where she describes her family using an active voice</w:t>
      </w:r>
      <w:r w:rsidR="00D45EEE" w:rsidRPr="007D7315">
        <w:rPr>
          <w:rStyle w:val="FootnoteReference"/>
          <w:rFonts w:ascii="Times New Roman" w:hAnsi="Times New Roman" w:cs="Times New Roman"/>
        </w:rPr>
        <w:footnoteReference w:id="18"/>
      </w:r>
      <w:r w:rsidR="00D45EEE" w:rsidRPr="007D7315">
        <w:rPr>
          <w:rFonts w:ascii="Times New Roman" w:hAnsi="Times New Roman" w:cs="Times New Roman"/>
        </w:rPr>
        <w:t>, only to quickly replace them with the figure of Achilles as this all-consuming figure of safety</w:t>
      </w:r>
      <w:r w:rsidR="00D45EEE" w:rsidRPr="007D7315">
        <w:rPr>
          <w:rStyle w:val="FootnoteReference"/>
          <w:rFonts w:ascii="Times New Roman" w:hAnsi="Times New Roman" w:cs="Times New Roman"/>
        </w:rPr>
        <w:footnoteReference w:id="19"/>
      </w:r>
      <w:r w:rsidR="00D45EEE" w:rsidRPr="007D7315">
        <w:rPr>
          <w:rFonts w:ascii="Times New Roman" w:hAnsi="Times New Roman" w:cs="Times New Roman"/>
        </w:rPr>
        <w:t xml:space="preserve">. Ovid use of Briseis here is highly purposeful as the dramatic turmoil and circumstances would not be found in the mundane focus of earlier love elegies. However, despite the praise that the third epistle does get for exploring these dramatic concepts and </w:t>
      </w:r>
      <w:r w:rsidR="00A76751" w:rsidRPr="007D7315">
        <w:rPr>
          <w:rFonts w:ascii="Times New Roman" w:hAnsi="Times New Roman" w:cs="Times New Roman"/>
        </w:rPr>
        <w:t>overtures</w:t>
      </w:r>
      <w:r w:rsidR="00D45EEE" w:rsidRPr="007D7315">
        <w:rPr>
          <w:rFonts w:ascii="Times New Roman" w:hAnsi="Times New Roman" w:cs="Times New Roman"/>
        </w:rPr>
        <w:t xml:space="preserve">, it is generally considered that </w:t>
      </w:r>
      <w:r w:rsidR="00A76751" w:rsidRPr="007D7315">
        <w:rPr>
          <w:rFonts w:ascii="Times New Roman" w:hAnsi="Times New Roman" w:cs="Times New Roman"/>
        </w:rPr>
        <w:t>Ovid’s</w:t>
      </w:r>
      <w:r w:rsidR="00D45EEE" w:rsidRPr="007D7315">
        <w:rPr>
          <w:rFonts w:ascii="Times New Roman" w:hAnsi="Times New Roman" w:cs="Times New Roman"/>
        </w:rPr>
        <w:t xml:space="preserve"> later works exploit the heightened drama of mythic conflict and romance to more effect that the singular epistolary form of the </w:t>
      </w:r>
      <w:r w:rsidR="00A76751" w:rsidRPr="007D7315">
        <w:rPr>
          <w:rFonts w:ascii="Times New Roman" w:hAnsi="Times New Roman" w:cs="Times New Roman"/>
        </w:rPr>
        <w:t>Heroides</w:t>
      </w:r>
      <w:r w:rsidR="00D45EEE" w:rsidRPr="007D7315">
        <w:rPr>
          <w:rStyle w:val="FootnoteReference"/>
          <w:rFonts w:ascii="Times New Roman" w:hAnsi="Times New Roman" w:cs="Times New Roman"/>
        </w:rPr>
        <w:footnoteReference w:id="20"/>
      </w:r>
      <w:r w:rsidR="00D45EEE" w:rsidRPr="007D7315">
        <w:rPr>
          <w:rFonts w:ascii="Times New Roman" w:hAnsi="Times New Roman" w:cs="Times New Roman"/>
        </w:rPr>
        <w:t>.</w:t>
      </w:r>
    </w:p>
    <w:p w14:paraId="19F7CCB7" w14:textId="77777777" w:rsidR="00A76751" w:rsidRPr="007D7315" w:rsidRDefault="00A76751" w:rsidP="00A76751">
      <w:pPr>
        <w:spacing w:line="480" w:lineRule="auto"/>
        <w:rPr>
          <w:rFonts w:ascii="Times New Roman" w:hAnsi="Times New Roman" w:cs="Times New Roman"/>
        </w:rPr>
      </w:pPr>
    </w:p>
    <w:p w14:paraId="5020D519" w14:textId="038EA561" w:rsidR="00D816A8" w:rsidRPr="007D7315" w:rsidRDefault="00784EA4" w:rsidP="00A76751">
      <w:pPr>
        <w:spacing w:line="480" w:lineRule="auto"/>
        <w:rPr>
          <w:rFonts w:ascii="Times New Roman" w:hAnsi="Times New Roman" w:cs="Times New Roman"/>
        </w:rPr>
      </w:pPr>
      <w:r w:rsidRPr="007D7315">
        <w:rPr>
          <w:rFonts w:ascii="Times New Roman" w:hAnsi="Times New Roman" w:cs="Times New Roman"/>
        </w:rPr>
        <w:t xml:space="preserve">It is clear in the epistle the lines 67-81 that there are issues concerning </w:t>
      </w:r>
      <w:r w:rsidR="00A76751" w:rsidRPr="007D7315">
        <w:rPr>
          <w:rFonts w:ascii="Times New Roman" w:hAnsi="Times New Roman" w:cs="Times New Roman"/>
        </w:rPr>
        <w:t>monogamy</w:t>
      </w:r>
      <w:r w:rsidRPr="007D7315">
        <w:rPr>
          <w:rFonts w:ascii="Times New Roman" w:hAnsi="Times New Roman" w:cs="Times New Roman"/>
        </w:rPr>
        <w:t xml:space="preserve"> and polygamy within the text. Whilst neither romans nor </w:t>
      </w:r>
      <w:r w:rsidR="00A76751" w:rsidRPr="007D7315">
        <w:rPr>
          <w:rFonts w:ascii="Times New Roman" w:hAnsi="Times New Roman" w:cs="Times New Roman"/>
        </w:rPr>
        <w:t>Greeks</w:t>
      </w:r>
      <w:r w:rsidRPr="007D7315">
        <w:rPr>
          <w:rFonts w:ascii="Times New Roman" w:hAnsi="Times New Roman" w:cs="Times New Roman"/>
        </w:rPr>
        <w:t xml:space="preserve"> had qualms with men having multiple female partners</w:t>
      </w:r>
      <w:r w:rsidRPr="007D7315">
        <w:rPr>
          <w:rStyle w:val="FootnoteReference"/>
          <w:rFonts w:ascii="Times New Roman" w:hAnsi="Times New Roman" w:cs="Times New Roman"/>
        </w:rPr>
        <w:footnoteReference w:id="21"/>
      </w:r>
      <w:r w:rsidRPr="007D7315">
        <w:rPr>
          <w:rFonts w:ascii="Times New Roman" w:hAnsi="Times New Roman" w:cs="Times New Roman"/>
        </w:rPr>
        <w:t xml:space="preserve">, it is clear from Briseis’ words that there is a hierarchy for the women who are romantically involved with a man. </w:t>
      </w:r>
      <w:r w:rsidR="00A76751" w:rsidRPr="007D7315">
        <w:rPr>
          <w:rFonts w:ascii="Times New Roman" w:hAnsi="Times New Roman" w:cs="Times New Roman"/>
        </w:rPr>
        <w:t>Originally</w:t>
      </w:r>
      <w:r w:rsidRPr="007D7315">
        <w:rPr>
          <w:rFonts w:ascii="Times New Roman" w:hAnsi="Times New Roman" w:cs="Times New Roman"/>
        </w:rPr>
        <w:t xml:space="preserve"> </w:t>
      </w:r>
      <w:r w:rsidR="00A76751" w:rsidRPr="007D7315">
        <w:rPr>
          <w:rFonts w:ascii="Times New Roman" w:hAnsi="Times New Roman" w:cs="Times New Roman"/>
        </w:rPr>
        <w:t>Briseis</w:t>
      </w:r>
      <w:r w:rsidRPr="007D7315">
        <w:rPr>
          <w:rFonts w:ascii="Times New Roman" w:hAnsi="Times New Roman" w:cs="Times New Roman"/>
        </w:rPr>
        <w:t xml:space="preserve"> became Achilles new love interest, one who he left a previous wife and child for, however now she is the one being left behind, and she has no child of promise of marriage by which to </w:t>
      </w:r>
      <w:r w:rsidR="00A76751" w:rsidRPr="007D7315">
        <w:rPr>
          <w:rFonts w:ascii="Times New Roman" w:hAnsi="Times New Roman" w:cs="Times New Roman"/>
        </w:rPr>
        <w:t>barging</w:t>
      </w:r>
      <w:r w:rsidRPr="007D7315">
        <w:rPr>
          <w:rFonts w:ascii="Times New Roman" w:hAnsi="Times New Roman" w:cs="Times New Roman"/>
        </w:rPr>
        <w:t xml:space="preserve"> with him to stay</w:t>
      </w:r>
      <w:r w:rsidRPr="007D7315">
        <w:rPr>
          <w:rStyle w:val="FootnoteReference"/>
          <w:rFonts w:ascii="Times New Roman" w:hAnsi="Times New Roman" w:cs="Times New Roman"/>
        </w:rPr>
        <w:footnoteReference w:id="22"/>
      </w:r>
      <w:r w:rsidRPr="007D7315">
        <w:rPr>
          <w:rFonts w:ascii="Times New Roman" w:hAnsi="Times New Roman" w:cs="Times New Roman"/>
        </w:rPr>
        <w:t xml:space="preserve">. Briseis summarises her </w:t>
      </w:r>
      <w:r w:rsidR="00A76751" w:rsidRPr="007D7315">
        <w:rPr>
          <w:rFonts w:ascii="Times New Roman" w:hAnsi="Times New Roman" w:cs="Times New Roman"/>
        </w:rPr>
        <w:t>abandonment</w:t>
      </w:r>
      <w:r w:rsidRPr="007D7315">
        <w:rPr>
          <w:rFonts w:ascii="Times New Roman" w:hAnsi="Times New Roman" w:cs="Times New Roman"/>
        </w:rPr>
        <w:t xml:space="preserve"> with the metaphor of </w:t>
      </w:r>
      <w:r w:rsidR="00A76751" w:rsidRPr="007D7315">
        <w:rPr>
          <w:rFonts w:ascii="Times New Roman" w:hAnsi="Times New Roman" w:cs="Times New Roman"/>
        </w:rPr>
        <w:t>Achilles</w:t>
      </w:r>
      <w:r w:rsidRPr="007D7315">
        <w:rPr>
          <w:rFonts w:ascii="Times New Roman" w:hAnsi="Times New Roman" w:cs="Times New Roman"/>
        </w:rPr>
        <w:t xml:space="preserve"> boats sails, </w:t>
      </w:r>
      <w:r w:rsidRPr="007D7315">
        <w:rPr>
          <w:rFonts w:ascii="Times New Roman" w:hAnsi="Times New Roman" w:cs="Times New Roman"/>
        </w:rPr>
        <w:lastRenderedPageBreak/>
        <w:t>retreating across the ocean</w:t>
      </w:r>
      <w:r w:rsidRPr="007D7315">
        <w:rPr>
          <w:rStyle w:val="FootnoteReference"/>
          <w:rFonts w:ascii="Times New Roman" w:hAnsi="Times New Roman" w:cs="Times New Roman"/>
        </w:rPr>
        <w:footnoteReference w:id="23"/>
      </w:r>
      <w:r w:rsidRPr="007D7315">
        <w:rPr>
          <w:rFonts w:ascii="Times New Roman" w:hAnsi="Times New Roman" w:cs="Times New Roman"/>
        </w:rPr>
        <w:t xml:space="preserve">. This would later become a recognisable Ovidian motif for the passing over of women for a new conquest, even seen in the </w:t>
      </w:r>
      <w:r w:rsidR="00A76751" w:rsidRPr="007D7315">
        <w:rPr>
          <w:rFonts w:ascii="Times New Roman" w:hAnsi="Times New Roman" w:cs="Times New Roman"/>
        </w:rPr>
        <w:t>Deidamia</w:t>
      </w:r>
      <w:r w:rsidRPr="007D7315">
        <w:rPr>
          <w:rFonts w:ascii="Times New Roman" w:hAnsi="Times New Roman" w:cs="Times New Roman"/>
        </w:rPr>
        <w:t xml:space="preserve"> Achilli</w:t>
      </w:r>
      <w:r w:rsidR="007D7315">
        <w:rPr>
          <w:rStyle w:val="FootnoteReference"/>
          <w:rFonts w:ascii="Times New Roman" w:hAnsi="Times New Roman" w:cs="Times New Roman"/>
        </w:rPr>
        <w:footnoteReference w:id="24"/>
      </w:r>
      <w:r w:rsidRPr="007D7315">
        <w:rPr>
          <w:rFonts w:ascii="Times New Roman" w:hAnsi="Times New Roman" w:cs="Times New Roman"/>
        </w:rPr>
        <w:t>, a work inspired by Ovid and written in the eleventh century</w:t>
      </w:r>
      <w:r w:rsidRPr="007D7315">
        <w:rPr>
          <w:rStyle w:val="FootnoteReference"/>
          <w:rFonts w:ascii="Times New Roman" w:hAnsi="Times New Roman" w:cs="Times New Roman"/>
        </w:rPr>
        <w:footnoteReference w:id="25"/>
      </w:r>
      <w:r w:rsidRPr="007D7315">
        <w:rPr>
          <w:rFonts w:ascii="Times New Roman" w:hAnsi="Times New Roman" w:cs="Times New Roman"/>
        </w:rPr>
        <w:t>.</w:t>
      </w:r>
    </w:p>
    <w:p w14:paraId="42128EA8" w14:textId="5CF79A8C" w:rsidR="00A76751" w:rsidRPr="007D7315" w:rsidRDefault="00A76751" w:rsidP="00A76751">
      <w:pPr>
        <w:spacing w:line="480" w:lineRule="auto"/>
        <w:rPr>
          <w:rFonts w:ascii="Times New Roman" w:hAnsi="Times New Roman" w:cs="Times New Roman"/>
        </w:rPr>
      </w:pPr>
    </w:p>
    <w:p w14:paraId="21F0CCB2" w14:textId="31043D7C" w:rsidR="00A76751" w:rsidRPr="007D7315" w:rsidRDefault="00A76751" w:rsidP="00A76751">
      <w:pPr>
        <w:spacing w:line="480" w:lineRule="auto"/>
        <w:rPr>
          <w:rFonts w:ascii="Times New Roman" w:hAnsi="Times New Roman" w:cs="Times New Roman"/>
        </w:rPr>
      </w:pPr>
      <w:r w:rsidRPr="007D7315">
        <w:rPr>
          <w:rFonts w:ascii="Times New Roman" w:hAnsi="Times New Roman" w:cs="Times New Roman"/>
        </w:rPr>
        <w:t xml:space="preserve">Overall Ovid’s third epistle in his Heroides encapsulates best the writer’s early attempts to meld together the epic and elegiac genres for a literate roman audience. It is certainly noted by modern scholars that the Briseis epistle best represent Ovid’s future success with this genre concept in the </w:t>
      </w:r>
      <w:r w:rsidRPr="007D7315">
        <w:rPr>
          <w:rFonts w:ascii="Times New Roman" w:hAnsi="Times New Roman" w:cs="Times New Roman"/>
        </w:rPr>
        <w:t>metamorphoses</w:t>
      </w:r>
      <w:r w:rsidRPr="007D7315">
        <w:rPr>
          <w:rFonts w:ascii="Times New Roman" w:hAnsi="Times New Roman" w:cs="Times New Roman"/>
        </w:rPr>
        <w:t xml:space="preserve">. Ovid layers the genres to allow the reader to utilise the background knowledge that a well-educated roman would have had of the Iliad and its characters, and allow them to see them in a new light. However, despite the praise that this epistle receives, it is clearly the best work in the </w:t>
      </w:r>
      <w:r w:rsidR="00D77F28" w:rsidRPr="007D7315">
        <w:rPr>
          <w:rFonts w:ascii="Times New Roman" w:hAnsi="Times New Roman" w:cs="Times New Roman"/>
        </w:rPr>
        <w:t>Heroides,</w:t>
      </w:r>
      <w:r w:rsidRPr="007D7315">
        <w:rPr>
          <w:rFonts w:ascii="Times New Roman" w:hAnsi="Times New Roman" w:cs="Times New Roman"/>
        </w:rPr>
        <w:t xml:space="preserve"> and it would not be until later that the concepts explored in the letter from Briseis would be developed an improved upon</w:t>
      </w:r>
      <w:r w:rsidR="007D7315" w:rsidRPr="007D7315">
        <w:rPr>
          <w:rFonts w:ascii="Times New Roman" w:hAnsi="Times New Roman" w:cs="Times New Roman"/>
        </w:rPr>
        <w:t>.</w:t>
      </w:r>
    </w:p>
    <w:p w14:paraId="0AB7999D" w14:textId="408CCE2A" w:rsidR="007D7315" w:rsidRPr="007D7315" w:rsidRDefault="007D7315" w:rsidP="00A76751">
      <w:pPr>
        <w:spacing w:line="480" w:lineRule="auto"/>
        <w:rPr>
          <w:rFonts w:ascii="Times New Roman" w:hAnsi="Times New Roman" w:cs="Times New Roman"/>
        </w:rPr>
      </w:pPr>
    </w:p>
    <w:p w14:paraId="74CDE896" w14:textId="1A60BFB3" w:rsidR="007D7315" w:rsidRPr="007D7315" w:rsidRDefault="007D7315" w:rsidP="00A76751">
      <w:pPr>
        <w:spacing w:line="480" w:lineRule="auto"/>
        <w:rPr>
          <w:rFonts w:ascii="Times New Roman" w:hAnsi="Times New Roman" w:cs="Times New Roman"/>
        </w:rPr>
      </w:pPr>
    </w:p>
    <w:p w14:paraId="0CA6FD96" w14:textId="71138989" w:rsidR="007D7315" w:rsidRPr="007D7315" w:rsidRDefault="007D7315" w:rsidP="00A76751">
      <w:pPr>
        <w:spacing w:line="480" w:lineRule="auto"/>
        <w:rPr>
          <w:rFonts w:ascii="Times New Roman" w:hAnsi="Times New Roman" w:cs="Times New Roman"/>
        </w:rPr>
      </w:pPr>
    </w:p>
    <w:p w14:paraId="15902EC7" w14:textId="77777777" w:rsidR="007D7315" w:rsidRPr="007D7315" w:rsidRDefault="007D7315">
      <w:pPr>
        <w:rPr>
          <w:rFonts w:ascii="Times New Roman" w:hAnsi="Times New Roman" w:cs="Times New Roman"/>
        </w:rPr>
      </w:pPr>
      <w:r w:rsidRPr="007D7315">
        <w:rPr>
          <w:rFonts w:ascii="Times New Roman" w:hAnsi="Times New Roman" w:cs="Times New Roman"/>
        </w:rPr>
        <w:br w:type="page"/>
      </w:r>
      <w:bookmarkStart w:id="0" w:name="_GoBack"/>
      <w:bookmarkEnd w:id="0"/>
    </w:p>
    <w:p w14:paraId="2D3BFADC" w14:textId="6512856E" w:rsidR="007D7315" w:rsidRPr="007D7315" w:rsidRDefault="007D7315" w:rsidP="007D7315">
      <w:pPr>
        <w:rPr>
          <w:rFonts w:ascii="Times New Roman" w:hAnsi="Times New Roman" w:cs="Times New Roman"/>
          <w:sz w:val="28"/>
          <w:szCs w:val="28"/>
          <w:u w:val="single"/>
        </w:rPr>
      </w:pPr>
      <w:r w:rsidRPr="007D7315">
        <w:rPr>
          <w:rFonts w:ascii="Times New Roman" w:hAnsi="Times New Roman" w:cs="Times New Roman"/>
          <w:sz w:val="28"/>
          <w:szCs w:val="28"/>
          <w:u w:val="single"/>
        </w:rPr>
        <w:lastRenderedPageBreak/>
        <w:t>Bibliography</w:t>
      </w:r>
    </w:p>
    <w:p w14:paraId="1295BFAE" w14:textId="77777777" w:rsidR="007D7315" w:rsidRPr="007D7315" w:rsidRDefault="007D7315" w:rsidP="007D7315">
      <w:pPr>
        <w:rPr>
          <w:rFonts w:ascii="Times New Roman" w:hAnsi="Times New Roman" w:cs="Times New Roman"/>
          <w:sz w:val="28"/>
          <w:szCs w:val="28"/>
          <w:u w:val="single"/>
        </w:rPr>
      </w:pPr>
    </w:p>
    <w:p w14:paraId="3D0EFCDD" w14:textId="77777777" w:rsidR="007D7315" w:rsidRPr="007D7315" w:rsidRDefault="007D7315" w:rsidP="007D7315">
      <w:pPr>
        <w:rPr>
          <w:rFonts w:ascii="Times New Roman" w:hAnsi="Times New Roman" w:cs="Times New Roman"/>
          <w:sz w:val="28"/>
          <w:szCs w:val="28"/>
          <w:u w:val="single"/>
        </w:rPr>
      </w:pPr>
    </w:p>
    <w:p w14:paraId="3EB7301C" w14:textId="0D7783FB" w:rsidR="007D7315" w:rsidRPr="007D7315" w:rsidRDefault="007D7315" w:rsidP="007D7315">
      <w:pPr>
        <w:rPr>
          <w:rFonts w:ascii="Times New Roman" w:hAnsi="Times New Roman" w:cs="Times New Roman"/>
          <w:sz w:val="28"/>
          <w:szCs w:val="28"/>
          <w:u w:val="single"/>
        </w:rPr>
      </w:pPr>
      <w:r w:rsidRPr="007D7315">
        <w:rPr>
          <w:rFonts w:ascii="Times New Roman" w:hAnsi="Times New Roman" w:cs="Times New Roman"/>
          <w:sz w:val="28"/>
          <w:szCs w:val="28"/>
          <w:u w:val="single"/>
        </w:rPr>
        <w:t>Ancient sources</w:t>
      </w:r>
    </w:p>
    <w:p w14:paraId="13554592" w14:textId="77777777" w:rsidR="007D7315" w:rsidRDefault="007D7315" w:rsidP="007D7315">
      <w:pPr>
        <w:rPr>
          <w:rFonts w:ascii="Times New Roman" w:hAnsi="Times New Roman" w:cs="Times New Roman"/>
        </w:rPr>
      </w:pPr>
    </w:p>
    <w:p w14:paraId="0A264F9B" w14:textId="060A350A" w:rsidR="007D7315" w:rsidRDefault="007D7315" w:rsidP="007D7315">
      <w:pPr>
        <w:rPr>
          <w:rFonts w:ascii="Times New Roman" w:hAnsi="Times New Roman" w:cs="Times New Roman"/>
        </w:rPr>
      </w:pPr>
      <w:r w:rsidRPr="007D7315">
        <w:rPr>
          <w:rFonts w:ascii="Times New Roman" w:hAnsi="Times New Roman" w:cs="Times New Roman"/>
        </w:rPr>
        <w:t xml:space="preserve">Ovid, </w:t>
      </w:r>
      <w:proofErr w:type="spellStart"/>
      <w:r w:rsidRPr="007D7315">
        <w:rPr>
          <w:rFonts w:ascii="Times New Roman" w:hAnsi="Times New Roman" w:cs="Times New Roman"/>
          <w:i/>
          <w:iCs/>
        </w:rPr>
        <w:t>Herodies</w:t>
      </w:r>
      <w:proofErr w:type="spellEnd"/>
      <w:r w:rsidRPr="007D7315">
        <w:rPr>
          <w:rFonts w:ascii="Times New Roman" w:hAnsi="Times New Roman" w:cs="Times New Roman"/>
          <w:i/>
          <w:iCs/>
        </w:rPr>
        <w:t>, Epistle 3</w:t>
      </w:r>
      <w:r w:rsidRPr="007D7315">
        <w:rPr>
          <w:rFonts w:ascii="Times New Roman" w:hAnsi="Times New Roman" w:cs="Times New Roman"/>
        </w:rPr>
        <w:t>. Loeb, Online library</w:t>
      </w:r>
      <w:r>
        <w:rPr>
          <w:rFonts w:ascii="Times New Roman" w:hAnsi="Times New Roman" w:cs="Times New Roman"/>
        </w:rPr>
        <w:t xml:space="preserve"> (2020)</w:t>
      </w:r>
      <w:r w:rsidRPr="007D7315">
        <w:rPr>
          <w:rFonts w:ascii="Times New Roman" w:hAnsi="Times New Roman" w:cs="Times New Roman"/>
        </w:rPr>
        <w:t xml:space="preserve">. </w:t>
      </w:r>
      <w:r w:rsidRPr="007D7315">
        <w:rPr>
          <w:rFonts w:ascii="Times New Roman" w:hAnsi="Times New Roman" w:cs="Times New Roman"/>
        </w:rPr>
        <w:t>Harvard university Press.</w:t>
      </w:r>
    </w:p>
    <w:p w14:paraId="22921104" w14:textId="58A38E4F" w:rsidR="007D7315" w:rsidRDefault="007D7315" w:rsidP="007D7315">
      <w:pPr>
        <w:rPr>
          <w:rFonts w:ascii="Times New Roman" w:hAnsi="Times New Roman" w:cs="Times New Roman"/>
        </w:rPr>
      </w:pPr>
    </w:p>
    <w:p w14:paraId="15974DF6" w14:textId="4350886D" w:rsidR="007D7315" w:rsidRPr="007D7315" w:rsidRDefault="007D7315" w:rsidP="007D7315">
      <w:pPr>
        <w:rPr>
          <w:rFonts w:ascii="Times New Roman" w:hAnsi="Times New Roman" w:cs="Times New Roman"/>
        </w:rPr>
      </w:pPr>
      <w:r>
        <w:rPr>
          <w:rFonts w:ascii="Times New Roman" w:hAnsi="Times New Roman" w:cs="Times New Roman"/>
        </w:rPr>
        <w:t>Deidamia Achilli. Parkes. R. (2011). Provided via Moodle</w:t>
      </w:r>
    </w:p>
    <w:p w14:paraId="5FC8EF18" w14:textId="3A894A21" w:rsidR="007D7315" w:rsidRPr="007D7315" w:rsidRDefault="007D7315" w:rsidP="007D7315">
      <w:pPr>
        <w:rPr>
          <w:rFonts w:ascii="Times New Roman" w:hAnsi="Times New Roman" w:cs="Times New Roman"/>
        </w:rPr>
      </w:pPr>
    </w:p>
    <w:p w14:paraId="3763F56B" w14:textId="77777777" w:rsidR="007D7315" w:rsidRDefault="007D7315" w:rsidP="007D7315">
      <w:pPr>
        <w:rPr>
          <w:rFonts w:ascii="Times New Roman" w:hAnsi="Times New Roman" w:cs="Times New Roman"/>
        </w:rPr>
      </w:pPr>
    </w:p>
    <w:p w14:paraId="4EF0F86E" w14:textId="537E449F" w:rsidR="007D7315" w:rsidRDefault="007D7315" w:rsidP="007D7315">
      <w:pPr>
        <w:rPr>
          <w:rFonts w:ascii="Times New Roman" w:hAnsi="Times New Roman" w:cs="Times New Roman"/>
          <w:sz w:val="28"/>
          <w:szCs w:val="28"/>
          <w:u w:val="single"/>
        </w:rPr>
      </w:pPr>
      <w:r w:rsidRPr="007D7315">
        <w:rPr>
          <w:rFonts w:ascii="Times New Roman" w:hAnsi="Times New Roman" w:cs="Times New Roman"/>
          <w:sz w:val="28"/>
          <w:szCs w:val="28"/>
          <w:u w:val="single"/>
        </w:rPr>
        <w:t>Modern sources</w:t>
      </w:r>
    </w:p>
    <w:p w14:paraId="2E1B734A" w14:textId="77777777" w:rsidR="007D7315" w:rsidRPr="007D7315" w:rsidRDefault="007D7315" w:rsidP="007D7315">
      <w:pPr>
        <w:rPr>
          <w:rFonts w:ascii="Times New Roman" w:hAnsi="Times New Roman" w:cs="Times New Roman"/>
          <w:u w:val="single"/>
        </w:rPr>
      </w:pPr>
    </w:p>
    <w:p w14:paraId="46EA3C53" w14:textId="10CACB96" w:rsidR="007D7315" w:rsidRPr="007D7315" w:rsidRDefault="007D7315" w:rsidP="007D7315">
      <w:pPr>
        <w:pStyle w:val="NormalWeb"/>
        <w:spacing w:before="0" w:beforeAutospacing="0" w:after="240" w:afterAutospacing="0"/>
        <w:rPr>
          <w:color w:val="000000"/>
        </w:rPr>
      </w:pPr>
      <w:r w:rsidRPr="007D7315">
        <w:rPr>
          <w:color w:val="000000"/>
        </w:rPr>
        <w:t>Ancona, R. and Greene, E. (2005). </w:t>
      </w:r>
      <w:r w:rsidRPr="007D7315">
        <w:rPr>
          <w:i/>
          <w:iCs/>
          <w:color w:val="000000"/>
        </w:rPr>
        <w:t>Gendered dynamics in Latin love poetry</w:t>
      </w:r>
      <w:r w:rsidRPr="007D7315">
        <w:rPr>
          <w:color w:val="000000"/>
        </w:rPr>
        <w:t>. Baltimore: Johns Hopkins University Press.</w:t>
      </w:r>
    </w:p>
    <w:p w14:paraId="2319135F" w14:textId="77777777" w:rsidR="007D7315" w:rsidRPr="007D7315" w:rsidRDefault="007D7315" w:rsidP="007D7315">
      <w:pPr>
        <w:pStyle w:val="NormalWeb"/>
        <w:spacing w:before="0" w:beforeAutospacing="0" w:after="240" w:afterAutospacing="0"/>
        <w:rPr>
          <w:color w:val="000000"/>
        </w:rPr>
      </w:pPr>
      <w:r w:rsidRPr="007D7315">
        <w:rPr>
          <w:color w:val="000000"/>
        </w:rPr>
        <w:t>Hagedorn, S.C. (2007). </w:t>
      </w:r>
      <w:r w:rsidRPr="007D7315">
        <w:rPr>
          <w:i/>
          <w:iCs/>
          <w:color w:val="000000"/>
        </w:rPr>
        <w:t>Abandoned women : rewriting the classics in Dante, Boccaccio, &amp; Chaucer</w:t>
      </w:r>
      <w:r w:rsidRPr="007D7315">
        <w:rPr>
          <w:color w:val="000000"/>
        </w:rPr>
        <w:t>. Ann Arbor: University Of Michigan Press.</w:t>
      </w:r>
    </w:p>
    <w:p w14:paraId="1408E77A" w14:textId="77777777" w:rsidR="007D7315" w:rsidRPr="007D7315" w:rsidRDefault="007D7315" w:rsidP="007D7315">
      <w:pPr>
        <w:pStyle w:val="NormalWeb"/>
        <w:spacing w:before="0" w:beforeAutospacing="0" w:after="240" w:afterAutospacing="0"/>
        <w:rPr>
          <w:color w:val="000000"/>
        </w:rPr>
      </w:pPr>
      <w:r w:rsidRPr="007D7315">
        <w:rPr>
          <w:color w:val="000000"/>
        </w:rPr>
        <w:t>Knox, P.E. (2012). </w:t>
      </w:r>
      <w:r w:rsidRPr="007D7315">
        <w:rPr>
          <w:i/>
          <w:iCs/>
          <w:color w:val="000000"/>
        </w:rPr>
        <w:t>Oxford readings in Ovid</w:t>
      </w:r>
      <w:r w:rsidRPr="007D7315">
        <w:rPr>
          <w:color w:val="000000"/>
        </w:rPr>
        <w:t>. Oxford: Oxford University Press.</w:t>
      </w:r>
    </w:p>
    <w:p w14:paraId="34A4DD22" w14:textId="77777777" w:rsidR="007D7315" w:rsidRPr="007D7315" w:rsidRDefault="007D7315" w:rsidP="007D7315">
      <w:pPr>
        <w:pStyle w:val="NormalWeb"/>
        <w:spacing w:before="0" w:beforeAutospacing="0" w:after="240" w:afterAutospacing="0"/>
        <w:rPr>
          <w:color w:val="000000"/>
        </w:rPr>
      </w:pPr>
      <w:r w:rsidRPr="007D7315">
        <w:rPr>
          <w:color w:val="000000"/>
        </w:rPr>
        <w:t>Ovid and Knox, P.E. (1995). </w:t>
      </w:r>
      <w:r w:rsidRPr="007D7315">
        <w:rPr>
          <w:i/>
          <w:iCs/>
          <w:color w:val="000000"/>
        </w:rPr>
        <w:t>Ovid: Heroides : Select Epistles</w:t>
      </w:r>
      <w:r w:rsidRPr="007D7315">
        <w:rPr>
          <w:color w:val="000000"/>
        </w:rPr>
        <w:t>. Cambridge: Cambridge University Press.</w:t>
      </w:r>
    </w:p>
    <w:p w14:paraId="33C42277" w14:textId="49FEACC2" w:rsidR="007D7315" w:rsidRPr="007D7315" w:rsidRDefault="007D7315" w:rsidP="007D7315">
      <w:pPr>
        <w:pStyle w:val="NormalWeb"/>
        <w:spacing w:before="0" w:beforeAutospacing="0" w:after="240" w:afterAutospacing="0"/>
        <w:rPr>
          <w:color w:val="000000"/>
        </w:rPr>
      </w:pPr>
      <w:proofErr w:type="spellStart"/>
      <w:r w:rsidRPr="007D7315">
        <w:rPr>
          <w:color w:val="000000"/>
        </w:rPr>
        <w:t>Lilja</w:t>
      </w:r>
      <w:proofErr w:type="spellEnd"/>
      <w:r>
        <w:rPr>
          <w:color w:val="000000"/>
        </w:rPr>
        <w:t>. S</w:t>
      </w:r>
      <w:r w:rsidRPr="007D7315">
        <w:rPr>
          <w:color w:val="000000"/>
        </w:rPr>
        <w:t xml:space="preserve"> (1978). </w:t>
      </w:r>
      <w:r w:rsidRPr="007D7315">
        <w:rPr>
          <w:i/>
          <w:iCs/>
          <w:color w:val="000000"/>
        </w:rPr>
        <w:t>The Roman elegists’ attitude to women</w:t>
      </w:r>
      <w:r w:rsidRPr="007D7315">
        <w:rPr>
          <w:color w:val="000000"/>
        </w:rPr>
        <w:t>. New York: Garland.</w:t>
      </w:r>
    </w:p>
    <w:p w14:paraId="066B0327" w14:textId="77777777" w:rsidR="007D7315" w:rsidRPr="007D7315" w:rsidRDefault="007D7315" w:rsidP="007D7315">
      <w:pPr>
        <w:pStyle w:val="NormalWeb"/>
        <w:rPr>
          <w:color w:val="000000"/>
        </w:rPr>
      </w:pPr>
      <w:r w:rsidRPr="007D7315">
        <w:rPr>
          <w:color w:val="000000"/>
        </w:rPr>
        <w:t>‌</w:t>
      </w:r>
    </w:p>
    <w:p w14:paraId="52BBDC01" w14:textId="77777777" w:rsidR="007D7315" w:rsidRDefault="007D7315" w:rsidP="00A76751">
      <w:pPr>
        <w:spacing w:line="480" w:lineRule="auto"/>
      </w:pPr>
    </w:p>
    <w:sectPr w:rsidR="007D7315" w:rsidSect="00C02FF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5928F5" w14:textId="77777777" w:rsidR="00BE2F6A" w:rsidRDefault="00BE2F6A" w:rsidP="006F7836">
      <w:r>
        <w:separator/>
      </w:r>
    </w:p>
  </w:endnote>
  <w:endnote w:type="continuationSeparator" w:id="0">
    <w:p w14:paraId="07F9FDED" w14:textId="77777777" w:rsidR="00BE2F6A" w:rsidRDefault="00BE2F6A" w:rsidP="006F78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485E7F" w14:textId="77777777" w:rsidR="00BE2F6A" w:rsidRDefault="00BE2F6A" w:rsidP="006F7836">
      <w:r>
        <w:separator/>
      </w:r>
    </w:p>
  </w:footnote>
  <w:footnote w:type="continuationSeparator" w:id="0">
    <w:p w14:paraId="5FB27000" w14:textId="77777777" w:rsidR="00BE2F6A" w:rsidRDefault="00BE2F6A" w:rsidP="006F7836">
      <w:r>
        <w:continuationSeparator/>
      </w:r>
    </w:p>
  </w:footnote>
  <w:footnote w:id="1">
    <w:p w14:paraId="02AC1A88" w14:textId="72FBE441" w:rsidR="00DF62B9" w:rsidRDefault="00DF62B9">
      <w:pPr>
        <w:pStyle w:val="FootnoteText"/>
      </w:pPr>
      <w:r>
        <w:rPr>
          <w:rStyle w:val="FootnoteReference"/>
        </w:rPr>
        <w:footnoteRef/>
      </w:r>
      <w:r>
        <w:t xml:space="preserve"> Lilja.1964.76-7</w:t>
      </w:r>
    </w:p>
  </w:footnote>
  <w:footnote w:id="2">
    <w:p w14:paraId="786DE6E9" w14:textId="65943B23" w:rsidR="00A00D5A" w:rsidRDefault="00A00D5A">
      <w:pPr>
        <w:pStyle w:val="FootnoteText"/>
      </w:pPr>
      <w:r>
        <w:rPr>
          <w:rStyle w:val="FootnoteReference"/>
        </w:rPr>
        <w:footnoteRef/>
      </w:r>
      <w:r>
        <w:t xml:space="preserve"> </w:t>
      </w:r>
      <w:r w:rsidR="00D77F28">
        <w:t>Björk. 2016. 250</w:t>
      </w:r>
    </w:p>
  </w:footnote>
  <w:footnote w:id="3">
    <w:p w14:paraId="60E3D564" w14:textId="77777777" w:rsidR="00666430" w:rsidRDefault="00666430" w:rsidP="00666430">
      <w:pPr>
        <w:pStyle w:val="FootnoteText"/>
      </w:pPr>
      <w:r>
        <w:rPr>
          <w:rStyle w:val="FootnoteReference"/>
        </w:rPr>
        <w:footnoteRef/>
      </w:r>
      <w:r>
        <w:t xml:space="preserve"> Knox. 1955. 6</w:t>
      </w:r>
    </w:p>
  </w:footnote>
  <w:footnote w:id="4">
    <w:p w14:paraId="711493EF" w14:textId="1A98EA3B" w:rsidR="00666430" w:rsidRDefault="00666430">
      <w:pPr>
        <w:pStyle w:val="FootnoteText"/>
      </w:pPr>
      <w:r>
        <w:rPr>
          <w:rStyle w:val="FootnoteReference"/>
        </w:rPr>
        <w:footnoteRef/>
      </w:r>
      <w:r>
        <w:t xml:space="preserve"> </w:t>
      </w:r>
      <w:r w:rsidR="00D45EEE">
        <w:t>Ov. Her</w:t>
      </w:r>
      <w:r>
        <w:t>.53-56</w:t>
      </w:r>
    </w:p>
  </w:footnote>
  <w:footnote w:id="5">
    <w:p w14:paraId="35AF0ACA" w14:textId="37905708" w:rsidR="00C32ACE" w:rsidRDefault="00C32ACE">
      <w:pPr>
        <w:pStyle w:val="FootnoteText"/>
      </w:pPr>
      <w:r>
        <w:rPr>
          <w:rStyle w:val="FootnoteReference"/>
        </w:rPr>
        <w:footnoteRef/>
      </w:r>
      <w:r>
        <w:t xml:space="preserve"> </w:t>
      </w:r>
      <w:r w:rsidR="00D45EEE">
        <w:t>Ov. Her</w:t>
      </w:r>
      <w:r>
        <w:t>. 67-70</w:t>
      </w:r>
    </w:p>
  </w:footnote>
  <w:footnote w:id="6">
    <w:p w14:paraId="6FF29560" w14:textId="1E7310F6" w:rsidR="00D816A8" w:rsidRDefault="00D816A8">
      <w:pPr>
        <w:pStyle w:val="FootnoteText"/>
      </w:pPr>
      <w:r>
        <w:rPr>
          <w:rStyle w:val="FootnoteReference"/>
        </w:rPr>
        <w:footnoteRef/>
      </w:r>
      <w:r>
        <w:t xml:space="preserve"> Björk. 2016. 248</w:t>
      </w:r>
    </w:p>
  </w:footnote>
  <w:footnote w:id="7">
    <w:p w14:paraId="46FCE9D8" w14:textId="792E5D20" w:rsidR="000F4147" w:rsidRDefault="000F4147">
      <w:pPr>
        <w:pStyle w:val="FootnoteText"/>
      </w:pPr>
      <w:r>
        <w:rPr>
          <w:rStyle w:val="FootnoteReference"/>
        </w:rPr>
        <w:footnoteRef/>
      </w:r>
      <w:r>
        <w:t xml:space="preserve"> Ov. Her. 3. 56</w:t>
      </w:r>
    </w:p>
  </w:footnote>
  <w:footnote w:id="8">
    <w:p w14:paraId="290DDF71" w14:textId="2CC12155" w:rsidR="00B73D1B" w:rsidRDefault="00B73D1B" w:rsidP="00B73D1B">
      <w:pPr>
        <w:pStyle w:val="FootnoteText"/>
      </w:pPr>
      <w:r>
        <w:rPr>
          <w:rStyle w:val="FootnoteReference"/>
        </w:rPr>
        <w:footnoteRef/>
      </w:r>
      <w:r>
        <w:t xml:space="preserve"> </w:t>
      </w:r>
      <w:r w:rsidR="00D77F28">
        <w:t>Ov. Her. 3.104.</w:t>
      </w:r>
      <w:r>
        <w:t xml:space="preserve"> she refers to herself as a slave and a captured woman rather than as his ‘wife’</w:t>
      </w:r>
      <w:r>
        <w:t xml:space="preserve">. </w:t>
      </w:r>
    </w:p>
  </w:footnote>
  <w:footnote w:id="9">
    <w:p w14:paraId="03A75009" w14:textId="77777777" w:rsidR="00B73D1B" w:rsidRDefault="00B73D1B" w:rsidP="00B73D1B">
      <w:pPr>
        <w:pStyle w:val="FootnoteText"/>
      </w:pPr>
      <w:r>
        <w:rPr>
          <w:rStyle w:val="FootnoteReference"/>
        </w:rPr>
        <w:footnoteRef/>
      </w:r>
      <w:r>
        <w:t xml:space="preserve"> Björk. 2016. 251</w:t>
      </w:r>
    </w:p>
  </w:footnote>
  <w:footnote w:id="10">
    <w:p w14:paraId="2CEDAF64" w14:textId="0C62BB28" w:rsidR="00D45EEE" w:rsidRDefault="00D45EEE">
      <w:pPr>
        <w:pStyle w:val="FootnoteText"/>
      </w:pPr>
      <w:r>
        <w:rPr>
          <w:rStyle w:val="FootnoteReference"/>
        </w:rPr>
        <w:footnoteRef/>
      </w:r>
      <w:r>
        <w:t xml:space="preserve"> Björk. 2016. 251</w:t>
      </w:r>
    </w:p>
  </w:footnote>
  <w:footnote w:id="11">
    <w:p w14:paraId="750CAFBD" w14:textId="1E83AFF2" w:rsidR="00B73D1B" w:rsidRDefault="00B73D1B">
      <w:pPr>
        <w:pStyle w:val="FootnoteText"/>
      </w:pPr>
      <w:r>
        <w:rPr>
          <w:rStyle w:val="FootnoteReference"/>
        </w:rPr>
        <w:footnoteRef/>
      </w:r>
      <w:r>
        <w:t xml:space="preserve"> </w:t>
      </w:r>
      <w:r w:rsidR="00D77F28">
        <w:t xml:space="preserve">Ov. Her. </w:t>
      </w:r>
      <w:r w:rsidR="00D77F28">
        <w:t>3.</w:t>
      </w:r>
      <w:r w:rsidR="00D77F28">
        <w:t>10</w:t>
      </w:r>
      <w:r w:rsidR="00D77F28">
        <w:t xml:space="preserve">2-5 </w:t>
      </w:r>
      <w:r>
        <w:t xml:space="preserve">When she refers to herself as </w:t>
      </w:r>
      <w:r w:rsidR="00A76751">
        <w:t>Achilles</w:t>
      </w:r>
      <w:r>
        <w:t xml:space="preserve"> lover and wife, she acknowledges she does this as a captive woman and it allows the reader to reflect that she would have no choice in this</w:t>
      </w:r>
      <w:r w:rsidR="00D77F28">
        <w:t>.</w:t>
      </w:r>
      <w:r>
        <w:t xml:space="preserve"> </w:t>
      </w:r>
    </w:p>
  </w:footnote>
  <w:footnote w:id="12">
    <w:p w14:paraId="739C7B0D" w14:textId="61F168B5" w:rsidR="007B0529" w:rsidRDefault="007B0529">
      <w:pPr>
        <w:pStyle w:val="FootnoteText"/>
      </w:pPr>
      <w:r>
        <w:rPr>
          <w:rStyle w:val="FootnoteReference"/>
        </w:rPr>
        <w:footnoteRef/>
      </w:r>
      <w:r>
        <w:t xml:space="preserve"> Ov.Her.</w:t>
      </w:r>
      <w:r w:rsidRPr="007B0529">
        <w:rPr>
          <w:rFonts w:cstheme="minorHAnsi"/>
        </w:rPr>
        <w:t xml:space="preserve"> </w:t>
      </w:r>
      <w:r>
        <w:rPr>
          <w:rFonts w:cstheme="minorHAnsi"/>
        </w:rPr>
        <w:t>3.59, 3.61</w:t>
      </w:r>
    </w:p>
  </w:footnote>
  <w:footnote w:id="13">
    <w:p w14:paraId="2179B90E" w14:textId="10C454F0" w:rsidR="007B0529" w:rsidRDefault="007B0529">
      <w:pPr>
        <w:pStyle w:val="FootnoteText"/>
      </w:pPr>
      <w:r>
        <w:rPr>
          <w:rStyle w:val="FootnoteReference"/>
        </w:rPr>
        <w:footnoteRef/>
      </w:r>
      <w:r>
        <w:t xml:space="preserve"> Ov.Her.</w:t>
      </w:r>
      <w:r w:rsidRPr="007B0529">
        <w:rPr>
          <w:rFonts w:cstheme="minorHAnsi"/>
        </w:rPr>
        <w:t xml:space="preserve"> </w:t>
      </w:r>
      <w:r>
        <w:rPr>
          <w:rFonts w:cstheme="minorHAnsi"/>
        </w:rPr>
        <w:t>3.138</w:t>
      </w:r>
    </w:p>
  </w:footnote>
  <w:footnote w:id="14">
    <w:p w14:paraId="67381B2B" w14:textId="2F884359" w:rsidR="00D45EEE" w:rsidRDefault="00D45EEE">
      <w:pPr>
        <w:pStyle w:val="FootnoteText"/>
      </w:pPr>
      <w:r>
        <w:rPr>
          <w:rStyle w:val="FootnoteReference"/>
        </w:rPr>
        <w:footnoteRef/>
      </w:r>
      <w:r>
        <w:t xml:space="preserve"> </w:t>
      </w:r>
      <w:r>
        <w:t>Björk. 2016. 251</w:t>
      </w:r>
    </w:p>
  </w:footnote>
  <w:footnote w:id="15">
    <w:p w14:paraId="7C803E84" w14:textId="23BC78EC" w:rsidR="00D45EEE" w:rsidRDefault="00D45EEE">
      <w:pPr>
        <w:pStyle w:val="FootnoteText"/>
      </w:pPr>
      <w:r>
        <w:rPr>
          <w:rStyle w:val="FootnoteReference"/>
        </w:rPr>
        <w:footnoteRef/>
      </w:r>
      <w:r>
        <w:t xml:space="preserve"> </w:t>
      </w:r>
      <w:r>
        <w:t>Ov.Her.</w:t>
      </w:r>
      <w:r w:rsidRPr="007B0529">
        <w:rPr>
          <w:rFonts w:cstheme="minorHAnsi"/>
        </w:rPr>
        <w:t xml:space="preserve"> </w:t>
      </w:r>
      <w:r>
        <w:t>3.63</w:t>
      </w:r>
    </w:p>
  </w:footnote>
  <w:footnote w:id="16">
    <w:p w14:paraId="74334B90" w14:textId="53407609" w:rsidR="00D45EEE" w:rsidRDefault="00D45EEE">
      <w:pPr>
        <w:pStyle w:val="FootnoteText"/>
      </w:pPr>
      <w:r>
        <w:rPr>
          <w:rStyle w:val="FootnoteReference"/>
        </w:rPr>
        <w:footnoteRef/>
      </w:r>
      <w:r>
        <w:t xml:space="preserve"> </w:t>
      </w:r>
      <w:r>
        <w:t>Ov.Her.</w:t>
      </w:r>
      <w:r>
        <w:t xml:space="preserve"> 3.77</w:t>
      </w:r>
    </w:p>
  </w:footnote>
  <w:footnote w:id="17">
    <w:p w14:paraId="673B6428" w14:textId="7924F9BA" w:rsidR="00D45EEE" w:rsidRDefault="00D45EEE">
      <w:pPr>
        <w:pStyle w:val="FootnoteText"/>
      </w:pPr>
      <w:r>
        <w:rPr>
          <w:rStyle w:val="FootnoteReference"/>
        </w:rPr>
        <w:footnoteRef/>
      </w:r>
      <w:r>
        <w:t xml:space="preserve"> </w:t>
      </w:r>
      <w:r>
        <w:t>Ov.Her.</w:t>
      </w:r>
      <w:r>
        <w:t>3. 75</w:t>
      </w:r>
    </w:p>
  </w:footnote>
  <w:footnote w:id="18">
    <w:p w14:paraId="483FEB01" w14:textId="35BC07CF" w:rsidR="00D45EEE" w:rsidRDefault="00D45EEE">
      <w:pPr>
        <w:pStyle w:val="FootnoteText"/>
      </w:pPr>
      <w:r>
        <w:rPr>
          <w:rStyle w:val="FootnoteReference"/>
        </w:rPr>
        <w:footnoteRef/>
      </w:r>
      <w:r>
        <w:t xml:space="preserve"> </w:t>
      </w:r>
      <w:r>
        <w:t>Ov.Her.</w:t>
      </w:r>
      <w:r>
        <w:t>3.43-50</w:t>
      </w:r>
    </w:p>
  </w:footnote>
  <w:footnote w:id="19">
    <w:p w14:paraId="468CF05A" w14:textId="5630D750" w:rsidR="00D45EEE" w:rsidRDefault="00D45EEE">
      <w:pPr>
        <w:pStyle w:val="FootnoteText"/>
      </w:pPr>
      <w:r>
        <w:rPr>
          <w:rStyle w:val="FootnoteReference"/>
        </w:rPr>
        <w:footnoteRef/>
      </w:r>
      <w:r>
        <w:t xml:space="preserve"> Björk. 2016. 250</w:t>
      </w:r>
    </w:p>
  </w:footnote>
  <w:footnote w:id="20">
    <w:p w14:paraId="03E4AC39" w14:textId="73D0330B" w:rsidR="00D45EEE" w:rsidRDefault="00D45EEE">
      <w:pPr>
        <w:pStyle w:val="FootnoteText"/>
      </w:pPr>
      <w:r>
        <w:rPr>
          <w:rStyle w:val="FootnoteReference"/>
        </w:rPr>
        <w:footnoteRef/>
      </w:r>
      <w:r>
        <w:t xml:space="preserve"> Knox. 1955 73</w:t>
      </w:r>
    </w:p>
  </w:footnote>
  <w:footnote w:id="21">
    <w:p w14:paraId="67FE7D80" w14:textId="4C61399F" w:rsidR="00784EA4" w:rsidRDefault="00784EA4">
      <w:pPr>
        <w:pStyle w:val="FootnoteText"/>
      </w:pPr>
      <w:r>
        <w:rPr>
          <w:rStyle w:val="FootnoteReference"/>
        </w:rPr>
        <w:footnoteRef/>
      </w:r>
      <w:r>
        <w:t xml:space="preserve"> </w:t>
      </w:r>
      <w:r w:rsidR="00D77F28">
        <w:t xml:space="preserve">Ov.Her.3. </w:t>
      </w:r>
      <w:r w:rsidR="00D77F28">
        <w:t>80-83</w:t>
      </w:r>
    </w:p>
  </w:footnote>
  <w:footnote w:id="22">
    <w:p w14:paraId="7EC2CF5A" w14:textId="32D47C8A" w:rsidR="00784EA4" w:rsidRDefault="00784EA4">
      <w:pPr>
        <w:pStyle w:val="FootnoteText"/>
      </w:pPr>
      <w:r>
        <w:rPr>
          <w:rStyle w:val="FootnoteReference"/>
        </w:rPr>
        <w:footnoteRef/>
      </w:r>
      <w:r>
        <w:t xml:space="preserve"> </w:t>
      </w:r>
      <w:r>
        <w:t>Björk. 2016. 2</w:t>
      </w:r>
      <w:r>
        <w:t>65</w:t>
      </w:r>
    </w:p>
  </w:footnote>
  <w:footnote w:id="23">
    <w:p w14:paraId="3F8BA682" w14:textId="59FCD3A5" w:rsidR="00784EA4" w:rsidRDefault="00784EA4">
      <w:pPr>
        <w:pStyle w:val="FootnoteText"/>
      </w:pPr>
      <w:r>
        <w:rPr>
          <w:rStyle w:val="FootnoteReference"/>
        </w:rPr>
        <w:footnoteRef/>
      </w:r>
      <w:r>
        <w:t xml:space="preserve"> </w:t>
      </w:r>
      <w:r w:rsidR="00D77F28">
        <w:t xml:space="preserve">Ov.Her.3. </w:t>
      </w:r>
      <w:r w:rsidR="00D77F28">
        <w:t>56-59</w:t>
      </w:r>
    </w:p>
  </w:footnote>
  <w:footnote w:id="24">
    <w:p w14:paraId="126B1D4F" w14:textId="282B56CB" w:rsidR="007D7315" w:rsidRDefault="007D7315">
      <w:pPr>
        <w:pStyle w:val="FootnoteText"/>
      </w:pPr>
      <w:r>
        <w:rPr>
          <w:rStyle w:val="FootnoteReference"/>
        </w:rPr>
        <w:footnoteRef/>
      </w:r>
      <w:r>
        <w:t xml:space="preserve"> DA. 11</w:t>
      </w:r>
    </w:p>
  </w:footnote>
  <w:footnote w:id="25">
    <w:p w14:paraId="16A57746" w14:textId="29661221" w:rsidR="00784EA4" w:rsidRDefault="00784EA4">
      <w:pPr>
        <w:pStyle w:val="FootnoteText"/>
      </w:pPr>
      <w:r>
        <w:rPr>
          <w:rStyle w:val="FootnoteReference"/>
        </w:rPr>
        <w:footnoteRef/>
      </w:r>
      <w:r>
        <w:t xml:space="preserve"> </w:t>
      </w:r>
      <w:r w:rsidRPr="00784EA4">
        <w:t>Hagedorn</w:t>
      </w:r>
      <w:r>
        <w:t>. 2007. 44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D637EA"/>
    <w:multiLevelType w:val="hybridMultilevel"/>
    <w:tmpl w:val="EAC4EB88"/>
    <w:lvl w:ilvl="0" w:tplc="4AA61B70">
      <w:start w:val="150"/>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B2662E"/>
    <w:multiLevelType w:val="hybridMultilevel"/>
    <w:tmpl w:val="DEAE5286"/>
    <w:lvl w:ilvl="0" w:tplc="EFF87EF4">
      <w:start w:val="1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BFD25B8"/>
    <w:multiLevelType w:val="hybridMultilevel"/>
    <w:tmpl w:val="A0CAE0AA"/>
    <w:lvl w:ilvl="0" w:tplc="044E902E">
      <w:start w:val="15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val="bestFit"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9C4"/>
    <w:rsid w:val="00051235"/>
    <w:rsid w:val="000F4147"/>
    <w:rsid w:val="00111E26"/>
    <w:rsid w:val="00360F80"/>
    <w:rsid w:val="003C69C4"/>
    <w:rsid w:val="004145E2"/>
    <w:rsid w:val="00430C51"/>
    <w:rsid w:val="005B13A1"/>
    <w:rsid w:val="005D06A6"/>
    <w:rsid w:val="005D4974"/>
    <w:rsid w:val="00666430"/>
    <w:rsid w:val="006F1D03"/>
    <w:rsid w:val="006F7836"/>
    <w:rsid w:val="00771F84"/>
    <w:rsid w:val="00784EA4"/>
    <w:rsid w:val="007B0529"/>
    <w:rsid w:val="007D1E25"/>
    <w:rsid w:val="007D7315"/>
    <w:rsid w:val="00A00D5A"/>
    <w:rsid w:val="00A15842"/>
    <w:rsid w:val="00A76751"/>
    <w:rsid w:val="00B73D1B"/>
    <w:rsid w:val="00BE2F6A"/>
    <w:rsid w:val="00C02FF2"/>
    <w:rsid w:val="00C14EF8"/>
    <w:rsid w:val="00C32ACE"/>
    <w:rsid w:val="00C538A4"/>
    <w:rsid w:val="00D45EEE"/>
    <w:rsid w:val="00D77F28"/>
    <w:rsid w:val="00D816A8"/>
    <w:rsid w:val="00DF62B9"/>
    <w:rsid w:val="00E177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38B0EAE"/>
  <w14:defaultImageDpi w14:val="32767"/>
  <w15:chartTrackingRefBased/>
  <w15:docId w15:val="{7E8030B6-E93F-0248-9412-E7AB689FA2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69C4"/>
    <w:pPr>
      <w:ind w:left="720"/>
      <w:contextualSpacing/>
    </w:pPr>
  </w:style>
  <w:style w:type="paragraph" w:styleId="FootnoteText">
    <w:name w:val="footnote text"/>
    <w:basedOn w:val="Normal"/>
    <w:link w:val="FootnoteTextChar"/>
    <w:uiPriority w:val="99"/>
    <w:semiHidden/>
    <w:unhideWhenUsed/>
    <w:rsid w:val="006F7836"/>
    <w:rPr>
      <w:sz w:val="20"/>
      <w:szCs w:val="20"/>
    </w:rPr>
  </w:style>
  <w:style w:type="character" w:customStyle="1" w:styleId="FootnoteTextChar">
    <w:name w:val="Footnote Text Char"/>
    <w:basedOn w:val="DefaultParagraphFont"/>
    <w:link w:val="FootnoteText"/>
    <w:uiPriority w:val="99"/>
    <w:semiHidden/>
    <w:rsid w:val="006F7836"/>
    <w:rPr>
      <w:sz w:val="20"/>
      <w:szCs w:val="20"/>
    </w:rPr>
  </w:style>
  <w:style w:type="character" w:styleId="FootnoteReference">
    <w:name w:val="footnote reference"/>
    <w:basedOn w:val="DefaultParagraphFont"/>
    <w:uiPriority w:val="99"/>
    <w:semiHidden/>
    <w:unhideWhenUsed/>
    <w:rsid w:val="006F7836"/>
    <w:rPr>
      <w:vertAlign w:val="superscript"/>
    </w:rPr>
  </w:style>
  <w:style w:type="paragraph" w:styleId="NormalWeb">
    <w:name w:val="Normal (Web)"/>
    <w:basedOn w:val="Normal"/>
    <w:uiPriority w:val="99"/>
    <w:semiHidden/>
    <w:unhideWhenUsed/>
    <w:rsid w:val="007D7315"/>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5917016">
      <w:bodyDiv w:val="1"/>
      <w:marLeft w:val="0"/>
      <w:marRight w:val="0"/>
      <w:marTop w:val="0"/>
      <w:marBottom w:val="0"/>
      <w:divBdr>
        <w:top w:val="none" w:sz="0" w:space="0" w:color="auto"/>
        <w:left w:val="none" w:sz="0" w:space="0" w:color="auto"/>
        <w:bottom w:val="none" w:sz="0" w:space="0" w:color="auto"/>
        <w:right w:val="none" w:sz="0" w:space="0" w:color="auto"/>
      </w:divBdr>
    </w:div>
    <w:div w:id="1935622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287CC3D-4B9F-3445-8A77-B4540C2507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TotalTime>
  <Pages>6</Pages>
  <Words>1319</Words>
  <Characters>7522</Characters>
  <Application>Microsoft Office Word</Application>
  <DocSecurity>0</DocSecurity>
  <Lines>62</Lines>
  <Paragraphs>17</Paragraphs>
  <ScaleCrop>false</ScaleCrop>
  <Company/>
  <LinksUpToDate>false</LinksUpToDate>
  <CharactersWithSpaces>8824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Calder (1600668)</dc:creator>
  <cp:keywords/>
  <dc:description/>
  <cp:lastModifiedBy>Rebecca Calder (1600668)</cp:lastModifiedBy>
  <cp:revision>4</cp:revision>
  <dcterms:created xsi:type="dcterms:W3CDTF">2020-02-24T11:57:00Z</dcterms:created>
  <dcterms:modified xsi:type="dcterms:W3CDTF">2020-02-24T12:34:00Z</dcterms:modified>
</cp:coreProperties>
</file>