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9a3666e33b5d478e" /><Relationship Type="http://schemas.openxmlformats.org/package/2006/relationships/metadata/core-properties" Target="package/services/metadata/core-properties/ffaece17a07a44e2961597d90a71eb7b.psmdcp" Id="Rf6296c47f0204457"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P="0A9304CB" w:rsidRDefault="00000000" w14:paraId="00000003" wp14:textId="79927410">
      <w:pPr>
        <w:pStyle w:val="Title"/>
        <w:jc w:val="center"/>
      </w:pPr>
      <w:r w:rsidR="0A9304CB">
        <w:rPr/>
        <w:t xml:space="preserve">Introduction to Health and Social Care </w:t>
      </w:r>
      <w:r w:rsidR="0A9304CB">
        <w:rPr/>
        <w:t>LCHS4003</w:t>
      </w:r>
      <w:r w:rsidR="74749009">
        <w:rPr/>
        <w:t>-BIRM</w:t>
      </w:r>
    </w:p>
    <w:p xmlns:wp14="http://schemas.microsoft.com/office/word/2010/wordml" w:rsidP="0A9304CB" w:rsidRDefault="00000000" w14:paraId="00000006" wp14:textId="7327E0DD">
      <w:pPr>
        <w:pStyle w:val="Heading3"/>
        <w:jc w:val="right"/>
        <w:rPr>
          <w:color w:val="1F497D" w:themeColor="text2" w:themeTint="FF" w:themeShade="FF"/>
        </w:rPr>
      </w:pPr>
      <w:r w:rsidRPr="0A9304CB" w:rsidR="2BA93388">
        <w:rPr>
          <w:color w:val="1F497D" w:themeColor="text2" w:themeTint="FF" w:themeShade="FF"/>
        </w:rPr>
        <w:t>STUDENT NAME: Fatuma Abdalla</w:t>
      </w:r>
    </w:p>
    <w:p xmlns:wp14="http://schemas.microsoft.com/office/word/2010/wordml" w:rsidP="0A9304CB" w:rsidRDefault="00000000" w14:paraId="00000007" wp14:textId="54A37086">
      <w:pPr>
        <w:pStyle w:val="Heading3"/>
        <w:jc w:val="right"/>
        <w:rPr>
          <w:color w:val="1F497D" w:themeColor="text2" w:themeTint="FF" w:themeShade="FF"/>
        </w:rPr>
      </w:pPr>
      <w:r w:rsidRPr="0A9304CB" w:rsidR="6D69AC8E">
        <w:rPr>
          <w:color w:val="1F497D" w:themeColor="text2" w:themeTint="FF" w:themeShade="FF"/>
        </w:rPr>
        <w:t>Student Number: 2535406</w:t>
      </w:r>
    </w:p>
    <w:p w:rsidR="406453D7" w:rsidP="0A9304CB" w:rsidRDefault="406453D7" w14:paraId="27C339C8" w14:textId="36B32CD5">
      <w:pPr>
        <w:pStyle w:val="Heading3"/>
        <w:jc w:val="right"/>
        <w:rPr>
          <w:color w:val="1F497D" w:themeColor="text2" w:themeTint="FF" w:themeShade="FF"/>
        </w:rPr>
      </w:pPr>
      <w:r w:rsidRPr="0A9304CB" w:rsidR="406453D7">
        <w:rPr>
          <w:color w:val="1F497D" w:themeColor="text2" w:themeTint="FF" w:themeShade="FF"/>
        </w:rPr>
        <w:t>Lecturer: Jane Ngarari</w:t>
      </w:r>
    </w:p>
    <w:p w:rsidR="0A9304CB" w:rsidP="0A9304CB" w:rsidRDefault="0A9304CB" w14:paraId="2D62B70E" w14:textId="0B381183">
      <w:pPr>
        <w:pStyle w:val="Normal"/>
        <w:rPr>
          <w:color w:val="1F497D" w:themeColor="text2" w:themeTint="FF" w:themeShade="FF"/>
        </w:rPr>
      </w:pPr>
    </w:p>
    <w:p w:rsidR="0A9304CB" w:rsidP="0A9304CB" w:rsidRDefault="0A9304CB" w14:paraId="255BE8F0" w14:textId="695AE4DB">
      <w:pPr>
        <w:pStyle w:val="Normal"/>
      </w:pPr>
    </w:p>
    <w:p w:rsidR="0A9304CB" w:rsidP="0A9304CB" w:rsidRDefault="0A9304CB" w14:paraId="004AE3A1" w14:textId="45EAD74D">
      <w:pPr>
        <w:pStyle w:val="Normal"/>
      </w:pPr>
    </w:p>
    <w:p w:rsidR="0A9304CB" w:rsidP="0A9304CB" w:rsidRDefault="0A9304CB" w14:paraId="448A9940" w14:textId="4E5444B5">
      <w:pPr>
        <w:pStyle w:val="Normal"/>
      </w:pPr>
    </w:p>
    <w:p xmlns:wp14="http://schemas.microsoft.com/office/word/2010/wordml" w:rsidP="0A9304CB" w:rsidRDefault="00000000" w14:paraId="0000000A" wp14:textId="28A5A1B2">
      <w:pPr>
        <w:pStyle w:val="Heading3"/>
        <w:suppressLineNumbers w:val="0"/>
        <w:bidi w:val="0"/>
        <w:spacing w:before="320" w:beforeAutospacing="off" w:after="80" w:afterAutospacing="off" w:line="276" w:lineRule="auto"/>
        <w:ind w:left="0" w:right="0"/>
        <w:jc w:val="left"/>
      </w:pPr>
      <w:r w:rsidRPr="0A9304CB" w:rsidR="0A9304CB">
        <w:rPr>
          <w:lang w:val="en-US"/>
        </w:rPr>
        <w:t xml:space="preserve">To: </w:t>
      </w:r>
      <w:r w:rsidRPr="0A9304CB" w:rsidR="3FD85145">
        <w:rPr>
          <w:lang w:val="en-US"/>
        </w:rPr>
        <w:t>Councillor</w:t>
      </w:r>
      <w:r w:rsidRPr="0A9304CB" w:rsidR="0A9304CB">
        <w:rPr>
          <w:lang w:val="en-US"/>
        </w:rPr>
        <w:t xml:space="preserve"> Sam Forsyth, Quinton Ward, Birmingham City Council </w:t>
      </w:r>
    </w:p>
    <w:p xmlns:wp14="http://schemas.microsoft.com/office/word/2010/wordml" w:rsidP="0A9304CB" w:rsidRDefault="00000000" w14:paraId="0000000B" wp14:textId="561BE045">
      <w:pPr>
        <w:pStyle w:val="Heading3"/>
      </w:pPr>
      <w:r w:rsidR="0A9304CB">
        <w:rPr/>
        <w:t xml:space="preserve">Prepared by: Fatuma Abdalla  </w:t>
      </w:r>
    </w:p>
    <w:p xmlns:wp14="http://schemas.microsoft.com/office/word/2010/wordml" w:rsidP="0A9304CB" w:rsidRDefault="00000000" w14:paraId="0000000C" wp14:textId="11E436BE">
      <w:pPr>
        <w:pStyle w:val="Heading3"/>
      </w:pPr>
      <w:r w:rsidR="731C1260">
        <w:rPr/>
        <w:t>Date:</w:t>
      </w:r>
      <w:r w:rsidR="0AEDFDCF">
        <w:rPr/>
        <w:t xml:space="preserve"> 25 /10/ 2026</w:t>
      </w:r>
    </w:p>
    <w:p xmlns:wp14="http://schemas.microsoft.com/office/word/2010/wordml" w:rsidP="0A9304CB" w:rsidRDefault="00000000" w14:paraId="0000000D" wp14:textId="77777777">
      <w:pPr>
        <w:spacing w:line="360" w:lineRule="auto"/>
      </w:pPr>
    </w:p>
    <w:p xmlns:wp14="http://schemas.microsoft.com/office/word/2010/wordml" w:rsidP="0A9304CB" w:rsidRDefault="00000000" w14:paraId="0000000E" wp14:textId="77777777">
      <w:pPr>
        <w:pStyle w:val="Heading3"/>
        <w:rPr>
          <w:b w:val="1"/>
          <w:bCs w:val="1"/>
          <w:color w:val="1F497D" w:themeColor="text2" w:themeTint="FF" w:themeShade="FF"/>
        </w:rPr>
      </w:pPr>
      <w:r w:rsidRPr="0A9304CB" w:rsidR="0A9304CB">
        <w:rPr>
          <w:color w:val="1F497D" w:themeColor="text2" w:themeTint="FF" w:themeShade="FF"/>
        </w:rPr>
        <w:t>Improving Community Support for People with Disabilities in Quinton, Birmingham</w:t>
      </w:r>
    </w:p>
    <w:p xmlns:wp14="http://schemas.microsoft.com/office/word/2010/wordml" w:rsidP="0A9304CB" w:rsidRDefault="00000000" w14:paraId="0000000F" wp14:textId="77777777">
      <w:pPr>
        <w:pStyle w:val="Heading3"/>
        <w:rPr>
          <w:color w:val="1F497D" w:themeColor="text2" w:themeTint="FF" w:themeShade="FF"/>
        </w:rPr>
      </w:pPr>
    </w:p>
    <w:p xmlns:wp14="http://schemas.microsoft.com/office/word/2010/wordml" w:rsidP="0A9304CB" w:rsidRDefault="00000000" w14:paraId="00000010" wp14:textId="77777777">
      <w:pPr>
        <w:pStyle w:val="Heading3"/>
        <w:spacing w:line="360" w:lineRule="auto"/>
        <w:rPr>
          <w:color w:val="1F497D" w:themeColor="text2" w:themeTint="FF" w:themeShade="FF"/>
        </w:rPr>
      </w:pPr>
      <w:r w:rsidRPr="0A9304CB" w:rsidR="0A9304CB">
        <w:rPr>
          <w:color w:val="1F497D" w:themeColor="text2" w:themeTint="FF" w:themeShade="FF"/>
        </w:rPr>
        <w:t>Introduction</w:t>
      </w:r>
    </w:p>
    <w:p xmlns:wp14="http://schemas.microsoft.com/office/word/2010/wordml" w:rsidP="0A9304CB" w:rsidRDefault="00000000" w14:paraId="00000011" wp14:textId="77777777">
      <w:pPr>
        <w:spacing w:line="360" w:lineRule="auto"/>
      </w:pPr>
    </w:p>
    <w:p xmlns:wp14="http://schemas.microsoft.com/office/word/2010/wordml" w:rsidP="0A9304CB" w:rsidRDefault="00000000" w14:paraId="00000013" wp14:textId="313A5403">
      <w:pPr>
        <w:spacing w:line="360" w:lineRule="auto"/>
      </w:pPr>
      <w:r w:rsidRPr="0A9304CB" w:rsidR="0A9304CB">
        <w:rPr>
          <w:lang w:val="en-US"/>
        </w:rPr>
        <w:t xml:space="preserve">This report examines community support for people with disabilities in Quinton, Birmingham. Suitable support can help people live independently, take part in </w:t>
      </w:r>
      <w:r w:rsidRPr="0A9304CB" w:rsidR="0A9304CB">
        <w:rPr>
          <w:lang w:val="en-US"/>
        </w:rPr>
        <w:t>activities</w:t>
      </w:r>
      <w:r w:rsidRPr="0A9304CB" w:rsidR="0A9304CB">
        <w:rPr>
          <w:lang w:val="en-US"/>
        </w:rPr>
        <w:t xml:space="preserve"> and improve their quality of life. Without support, some people may experience loneliness, </w:t>
      </w:r>
      <w:r w:rsidRPr="0A9304CB" w:rsidR="0A9304CB">
        <w:rPr>
          <w:lang w:val="en-US"/>
        </w:rPr>
        <w:t>isolation</w:t>
      </w:r>
      <w:r w:rsidRPr="0A9304CB" w:rsidR="0A9304CB">
        <w:rPr>
          <w:lang w:val="en-US"/>
        </w:rPr>
        <w:t xml:space="preserve"> and difficulties with everyday tasks.</w:t>
      </w:r>
    </w:p>
    <w:p xmlns:wp14="http://schemas.microsoft.com/office/word/2010/wordml" w:rsidP="0A9304CB" w:rsidRDefault="00000000" w14:paraId="00000014" wp14:textId="77777777">
      <w:pPr>
        <w:spacing w:line="360" w:lineRule="auto"/>
      </w:pPr>
      <w:r w:rsidRPr="0A9304CB" w:rsidR="0A9304CB">
        <w:rPr>
          <w:lang w:val="en-US"/>
        </w:rPr>
        <w:t xml:space="preserve">The Care Act 2014 requires local authorities to promote wellbeing and consider people with disabilities individual needs, wishes and desired outcomes. </w:t>
      </w:r>
    </w:p>
    <w:p xmlns:wp14="http://schemas.microsoft.com/office/word/2010/wordml" w:rsidP="0A9304CB" w:rsidRDefault="00000000" w14:paraId="00000016" wp14:textId="51B57DE2">
      <w:pPr>
        <w:spacing w:line="360" w:lineRule="auto"/>
      </w:pPr>
      <w:r w:rsidRPr="0A9304CB" w:rsidR="0A9304CB">
        <w:rPr>
          <w:lang w:val="en-US"/>
        </w:rPr>
        <w:t xml:space="preserve">This report uses local evidence to explain the importance of community support and recommend improvements </w:t>
      </w:r>
      <w:r w:rsidRPr="0A9304CB" w:rsidR="0A9304CB">
        <w:rPr>
          <w:lang w:val="en-US"/>
        </w:rPr>
        <w:t>for</w:t>
      </w:r>
      <w:r w:rsidRPr="0A9304CB" w:rsidR="0A9304CB">
        <w:rPr>
          <w:lang w:val="en-US"/>
        </w:rPr>
        <w:t xml:space="preserve"> Quinton.</w:t>
      </w:r>
    </w:p>
    <w:p xmlns:wp14="http://schemas.microsoft.com/office/word/2010/wordml" w:rsidP="0A9304CB" w:rsidRDefault="00000000" w14:paraId="00000017" wp14:textId="77777777">
      <w:pPr>
        <w:pStyle w:val="Heading3"/>
        <w:rPr>
          <w:color w:val="1F497D" w:themeColor="text2" w:themeTint="FF" w:themeShade="FF"/>
        </w:rPr>
      </w:pPr>
      <w:r w:rsidRPr="0A9304CB" w:rsidR="0A9304CB">
        <w:rPr>
          <w:color w:val="1F497D" w:themeColor="text2" w:themeTint="FF" w:themeShade="FF"/>
        </w:rPr>
        <w:t>Impact on the Community</w:t>
      </w:r>
    </w:p>
    <w:p xmlns:wp14="http://schemas.microsoft.com/office/word/2010/wordml" w:rsidP="0A9304CB" w:rsidRDefault="00000000" w14:paraId="00000018" wp14:textId="77777777">
      <w:pPr>
        <w:spacing w:line="360" w:lineRule="auto"/>
      </w:pPr>
    </w:p>
    <w:p xmlns:wp14="http://schemas.microsoft.com/office/word/2010/wordml" w:rsidP="0A9304CB" w:rsidRDefault="00000000" w14:paraId="0000001A" wp14:textId="66BB8B81">
      <w:pPr>
        <w:spacing w:line="360" w:lineRule="auto"/>
      </w:pPr>
      <w:r w:rsidRPr="0A9304CB" w:rsidR="0A9304CB">
        <w:rPr>
          <w:lang w:val="en-US"/>
        </w:rPr>
        <w:t xml:space="preserve">Birmingham City Council’s Quinton Ward factsheet, based on the 2021 Census, records 2,189 working-age residents as disabled (16.1%). A further 951 residents (7.0%) had a long-term health condition but were not recorded as disabled. Together, these groups </w:t>
      </w:r>
      <w:r w:rsidRPr="0A9304CB" w:rsidR="0A9304CB">
        <w:rPr>
          <w:lang w:val="en-US"/>
        </w:rPr>
        <w:t>represented</w:t>
      </w:r>
      <w:r w:rsidRPr="0A9304CB" w:rsidR="0A9304CB">
        <w:rPr>
          <w:lang w:val="en-US"/>
        </w:rPr>
        <w:t xml:space="preserve"> 3,140 working-age residents (23.1%). This data shows why accessible services and suitable support are important when planning for Quinton residents.</w:t>
      </w:r>
    </w:p>
    <w:p xmlns:wp14="http://schemas.microsoft.com/office/word/2010/wordml" w:rsidP="0A9304CB" w:rsidRDefault="00000000" w14:paraId="0000001B" wp14:textId="77777777">
      <w:pPr>
        <w:spacing w:line="360" w:lineRule="auto"/>
      </w:pPr>
      <w:r w:rsidRPr="0A9304CB" w:rsidR="0A9304CB">
        <w:rPr>
          <w:lang w:val="en-US"/>
        </w:rPr>
        <w:t>People with disabilities may need support with activities such as shopping, cooking, travelling or maintaining their homes. These difficulties may be greater for people who live alone or have limited family support. The Care Act guidance explains the importance of prevention and support that helps people maintain their independence and wellbeing.</w:t>
      </w:r>
    </w:p>
    <w:p xmlns:wp14="http://schemas.microsoft.com/office/word/2010/wordml" w:rsidP="0A9304CB" w:rsidRDefault="00000000" w14:paraId="0000001C" wp14:textId="77777777">
      <w:pPr>
        <w:spacing w:line="360" w:lineRule="auto"/>
      </w:pPr>
    </w:p>
    <w:p xmlns:wp14="http://schemas.microsoft.com/office/word/2010/wordml" w:rsidP="0A9304CB" w:rsidRDefault="00000000" w14:paraId="0000001E" wp14:textId="4B9E2390">
      <w:pPr>
        <w:pStyle w:val="Normal"/>
        <w:suppressLineNumbers w:val="0"/>
        <w:bidi w:val="0"/>
        <w:spacing w:before="0" w:beforeAutospacing="off" w:after="0" w:afterAutospacing="off" w:line="360" w:lineRule="auto"/>
        <w:ind w:left="0" w:right="0"/>
        <w:jc w:val="left"/>
      </w:pPr>
      <w:r w:rsidRPr="0A9304CB" w:rsidR="0A9304CB">
        <w:rPr>
          <w:lang w:val="en-US"/>
        </w:rPr>
        <w:t xml:space="preserve">Limited opportunities to </w:t>
      </w:r>
      <w:r w:rsidRPr="0A9304CB" w:rsidR="6F380936">
        <w:rPr>
          <w:lang w:val="en-US"/>
        </w:rPr>
        <w:t>socialise</w:t>
      </w:r>
      <w:r w:rsidRPr="0A9304CB" w:rsidR="0A9304CB">
        <w:rPr>
          <w:lang w:val="en-US"/>
        </w:rPr>
        <w:t xml:space="preserve"> can also affect emotional wellbeing. Community activities can help people </w:t>
      </w:r>
      <w:r w:rsidRPr="0A9304CB" w:rsidR="61BB7CFD">
        <w:rPr>
          <w:lang w:val="en-US"/>
        </w:rPr>
        <w:t>build friendships, confidence, and a sense of inclusion</w:t>
      </w:r>
      <w:r w:rsidRPr="0A9304CB" w:rsidR="0A9304CB">
        <w:rPr>
          <w:lang w:val="en-US"/>
        </w:rPr>
        <w:t xml:space="preserve">. The Care Act </w:t>
      </w:r>
      <w:r w:rsidRPr="0A9304CB" w:rsidR="0A9304CB">
        <w:rPr>
          <w:lang w:val="en-US"/>
        </w:rPr>
        <w:t>identifies</w:t>
      </w:r>
      <w:r w:rsidRPr="0A9304CB" w:rsidR="0A9304CB">
        <w:rPr>
          <w:lang w:val="en-US"/>
        </w:rPr>
        <w:t xml:space="preserve"> personal dignity, physical and mental health, </w:t>
      </w:r>
      <w:r w:rsidRPr="0A9304CB" w:rsidR="0A9304CB">
        <w:rPr>
          <w:lang w:val="en-US"/>
        </w:rPr>
        <w:t>relationships</w:t>
      </w:r>
      <w:r w:rsidRPr="0A9304CB" w:rsidR="0A9304CB">
        <w:rPr>
          <w:lang w:val="en-US"/>
        </w:rPr>
        <w:t xml:space="preserve"> and control over daily life as important parts of wellbeing.</w:t>
      </w:r>
    </w:p>
    <w:p xmlns:wp14="http://schemas.microsoft.com/office/word/2010/wordml" w:rsidP="0A9304CB" w:rsidRDefault="00000000" w14:paraId="00000023" wp14:textId="320765B9">
      <w:pPr>
        <w:spacing w:line="360" w:lineRule="auto"/>
      </w:pPr>
      <w:r w:rsidRPr="0A9304CB" w:rsidR="0A9304CB">
        <w:rPr>
          <w:lang w:val="en-US"/>
        </w:rPr>
        <w:t xml:space="preserve">Birmingham already provides community social work sessions. For example, the Kenrick Centre in Quinton offers advice about social isolation, physical disabilities, </w:t>
      </w:r>
      <w:r w:rsidRPr="0A9304CB" w:rsidR="0A9304CB">
        <w:rPr>
          <w:lang w:val="en-US"/>
        </w:rPr>
        <w:t>equipment</w:t>
      </w:r>
      <w:r w:rsidRPr="0A9304CB" w:rsidR="0A9304CB">
        <w:rPr>
          <w:lang w:val="en-US"/>
        </w:rPr>
        <w:t xml:space="preserve"> and other social care concerns. However, residents need to know about these services and be able to access support that meets their needs.</w:t>
      </w:r>
    </w:p>
    <w:p xmlns:wp14="http://schemas.microsoft.com/office/word/2010/wordml" w:rsidP="0A9304CB" w:rsidRDefault="00000000" w14:paraId="00000024" wp14:textId="77777777">
      <w:pPr>
        <w:pStyle w:val="Heading3"/>
        <w:spacing w:line="360" w:lineRule="auto"/>
        <w:rPr>
          <w:color w:val="1F497D" w:themeColor="text2" w:themeTint="FF" w:themeShade="FF"/>
          <w:rtl w:val="0"/>
        </w:rPr>
      </w:pPr>
      <w:r w:rsidRPr="0A9304CB" w:rsidR="0A9304CB">
        <w:rPr>
          <w:color w:val="1F497D" w:themeColor="text2" w:themeTint="FF" w:themeShade="FF"/>
        </w:rPr>
        <w:t>Recommendations</w:t>
      </w:r>
    </w:p>
    <w:p xmlns:wp14="http://schemas.microsoft.com/office/word/2010/wordml" w:rsidP="0A9304CB" w:rsidRDefault="00000000" w14:paraId="00000025" wp14:textId="77777777">
      <w:pPr>
        <w:spacing w:line="360" w:lineRule="auto"/>
      </w:pPr>
    </w:p>
    <w:p xmlns:wp14="http://schemas.microsoft.com/office/word/2010/wordml" w:rsidP="0A9304CB" w:rsidRDefault="00000000" w14:paraId="00000026" wp14:textId="77777777">
      <w:pPr>
        <w:spacing w:line="360" w:lineRule="auto"/>
      </w:pPr>
      <w:r w:rsidRPr="0A9304CB" w:rsidR="0A9304CB">
        <w:rPr>
          <w:lang w:val="en-US"/>
        </w:rPr>
        <w:t xml:space="preserve">1. Improve access to support. Birmingham City Council should review whether residents who need help can access suitable support workers and social care reviews. Support should reflect each person’s needs and help them maintain their normal lives. </w:t>
      </w:r>
    </w:p>
    <w:p xmlns:wp14="http://schemas.microsoft.com/office/word/2010/wordml" w:rsidP="0A9304CB" w:rsidRDefault="00000000" w14:paraId="00000027" wp14:textId="77777777">
      <w:pPr>
        <w:spacing w:line="360" w:lineRule="auto"/>
      </w:pPr>
    </w:p>
    <w:p xmlns:wp14="http://schemas.microsoft.com/office/word/2010/wordml" w:rsidP="0A9304CB" w:rsidRDefault="00000000" w14:paraId="00000028" wp14:textId="02EB5C17">
      <w:pPr>
        <w:pStyle w:val="Normal"/>
        <w:suppressLineNumbers w:val="0"/>
        <w:bidi w:val="0"/>
        <w:spacing w:before="0" w:beforeAutospacing="off" w:after="0" w:afterAutospacing="off" w:line="360" w:lineRule="auto"/>
        <w:ind w:left="0" w:right="0"/>
        <w:jc w:val="left"/>
      </w:pPr>
      <w:r w:rsidRPr="0A9304CB" w:rsidR="0A9304CB">
        <w:rPr>
          <w:lang w:val="en-US"/>
        </w:rPr>
        <w:t xml:space="preserve">2. Develop accessible activities. The council should work with local community </w:t>
      </w:r>
      <w:r w:rsidRPr="0A9304CB" w:rsidR="1B226FF1">
        <w:rPr>
          <w:lang w:val="en-US"/>
        </w:rPr>
        <w:t>centres</w:t>
      </w:r>
      <w:r w:rsidRPr="0A9304CB" w:rsidR="0A9304CB">
        <w:rPr>
          <w:lang w:val="en-US"/>
        </w:rPr>
        <w:t xml:space="preserve"> and voluntary </w:t>
      </w:r>
      <w:r w:rsidRPr="0A9304CB" w:rsidR="312E52C2">
        <w:rPr>
          <w:lang w:val="en-US"/>
        </w:rPr>
        <w:t>organisations</w:t>
      </w:r>
      <w:r w:rsidRPr="0A9304CB" w:rsidR="0A9304CB">
        <w:rPr>
          <w:lang w:val="en-US"/>
        </w:rPr>
        <w:t xml:space="preserve"> to provide inclusive activities, such as arts and crafts, group </w:t>
      </w:r>
      <w:r w:rsidRPr="0A9304CB" w:rsidR="0A9304CB">
        <w:rPr>
          <w:lang w:val="en-US"/>
        </w:rPr>
        <w:t>discussions</w:t>
      </w:r>
      <w:r w:rsidRPr="0A9304CB" w:rsidR="0A9304CB">
        <w:rPr>
          <w:lang w:val="en-US"/>
        </w:rPr>
        <w:t xml:space="preserve"> and social events. Venues should consider physical </w:t>
      </w:r>
      <w:r w:rsidRPr="0A9304CB" w:rsidR="0A9304CB">
        <w:rPr>
          <w:lang w:val="en-US"/>
        </w:rPr>
        <w:t>access</w:t>
      </w:r>
      <w:r w:rsidRPr="0A9304CB" w:rsidR="0A9304CB">
        <w:rPr>
          <w:lang w:val="en-US"/>
        </w:rPr>
        <w:t xml:space="preserve"> and communication needs so more people can </w:t>
      </w:r>
      <w:r w:rsidRPr="0A9304CB" w:rsidR="0A9304CB">
        <w:rPr>
          <w:lang w:val="en-US"/>
        </w:rPr>
        <w:t>participate</w:t>
      </w:r>
      <w:r w:rsidRPr="0A9304CB" w:rsidR="0A9304CB">
        <w:rPr>
          <w:lang w:val="en-US"/>
        </w:rPr>
        <w:t>.</w:t>
      </w:r>
    </w:p>
    <w:p xmlns:wp14="http://schemas.microsoft.com/office/word/2010/wordml" w:rsidP="0A9304CB" w:rsidRDefault="00000000" w14:paraId="00000029" wp14:textId="77777777">
      <w:pPr>
        <w:spacing w:line="360" w:lineRule="auto"/>
      </w:pPr>
    </w:p>
    <w:p xmlns:wp14="http://schemas.microsoft.com/office/word/2010/wordml" w:rsidP="0A9304CB" w:rsidRDefault="00000000" w14:paraId="0000002A" wp14:textId="722F22BA">
      <w:pPr>
        <w:spacing w:line="360" w:lineRule="auto"/>
      </w:pPr>
      <w:r w:rsidRPr="0A9304CB" w:rsidR="0A9304CB">
        <w:rPr>
          <w:lang w:val="en-US"/>
        </w:rPr>
        <w:t>3. Involve people with disabilities in planning. The council should consult disabled residents, carers</w:t>
      </w:r>
      <w:r w:rsidRPr="0A9304CB" w:rsidR="077E5EAC">
        <w:rPr>
          <w:lang w:val="en-US"/>
        </w:rPr>
        <w:t xml:space="preserve">, and local </w:t>
      </w:r>
      <w:r w:rsidRPr="0A9304CB" w:rsidR="077E5EAC">
        <w:rPr>
          <w:lang w:val="en-US"/>
        </w:rPr>
        <w:t>organisations</w:t>
      </w:r>
      <w:r w:rsidRPr="0A9304CB" w:rsidR="077E5EAC">
        <w:rPr>
          <w:lang w:val="en-US"/>
        </w:rPr>
        <w:t xml:space="preserve"> about challenges with</w:t>
      </w:r>
      <w:r w:rsidRPr="0A9304CB" w:rsidR="0A9304CB">
        <w:rPr>
          <w:lang w:val="en-US"/>
        </w:rPr>
        <w:t xml:space="preserve"> existing services. Listening to residents can help the council understand which improvements are most useful. This supports the Care Act’s</w:t>
      </w:r>
      <w:r w:rsidRPr="0A9304CB" w:rsidR="575583BF">
        <w:rPr>
          <w:lang w:val="en-US"/>
        </w:rPr>
        <w:t xml:space="preserve"> 2014</w:t>
      </w:r>
      <w:r w:rsidRPr="0A9304CB" w:rsidR="0A9304CB">
        <w:rPr>
          <w:lang w:val="en-US"/>
        </w:rPr>
        <w:t xml:space="preserve"> focus on individual wellbeing and choice.</w:t>
      </w:r>
    </w:p>
    <w:p xmlns:wp14="http://schemas.microsoft.com/office/word/2010/wordml" w:rsidP="0A9304CB" w:rsidRDefault="00000000" w14:paraId="0000002B" wp14:textId="77777777">
      <w:pPr>
        <w:spacing w:line="360" w:lineRule="auto"/>
      </w:pPr>
    </w:p>
    <w:p xmlns:wp14="http://schemas.microsoft.com/office/word/2010/wordml" w:rsidP="0A9304CB" w:rsidRDefault="00000000" w14:paraId="0000002D" wp14:textId="3C543027">
      <w:pPr>
        <w:spacing w:line="360" w:lineRule="auto"/>
      </w:pPr>
      <w:r w:rsidRPr="0A9304CB" w:rsidR="0A9304CB">
        <w:rPr>
          <w:lang w:val="en-US"/>
        </w:rPr>
        <w:t xml:space="preserve">4. Make information easier to find. The council should promote local support through community </w:t>
      </w:r>
      <w:r w:rsidRPr="0A9304CB" w:rsidR="0A9304CB">
        <w:rPr>
          <w:lang w:val="en-US"/>
        </w:rPr>
        <w:t>centres</w:t>
      </w:r>
      <w:r w:rsidRPr="0A9304CB" w:rsidR="0A9304CB">
        <w:rPr>
          <w:lang w:val="en-US"/>
        </w:rPr>
        <w:t xml:space="preserve">, libraries, faith </w:t>
      </w:r>
      <w:r w:rsidRPr="0A9304CB" w:rsidR="0A9304CB">
        <w:rPr>
          <w:lang w:val="en-US"/>
        </w:rPr>
        <w:t>groups</w:t>
      </w:r>
      <w:r w:rsidRPr="0A9304CB" w:rsidR="0A9304CB">
        <w:rPr>
          <w:lang w:val="en-US"/>
        </w:rPr>
        <w:t xml:space="preserve"> and accessible online information. Details should explain how to request a review and where to get advice. This could help residents discover existing services.</w:t>
      </w:r>
    </w:p>
    <w:p xmlns:wp14="http://schemas.microsoft.com/office/word/2010/wordml" w:rsidP="0A9304CB" w:rsidRDefault="00000000" w14:paraId="0000002E" wp14:textId="77777777">
      <w:pPr>
        <w:pStyle w:val="Heading3"/>
        <w:spacing w:line="360" w:lineRule="auto"/>
        <w:rPr>
          <w:color w:val="1F497D" w:themeColor="text2" w:themeTint="FF" w:themeShade="FF"/>
          <w:rtl w:val="0"/>
        </w:rPr>
      </w:pPr>
      <w:r w:rsidRPr="0A9304CB" w:rsidR="0A9304CB">
        <w:rPr>
          <w:color w:val="1F497D" w:themeColor="text2" w:themeTint="FF" w:themeShade="FF"/>
        </w:rPr>
        <w:t>Conclusion</w:t>
      </w:r>
    </w:p>
    <w:p xmlns:wp14="http://schemas.microsoft.com/office/word/2010/wordml" w:rsidP="0A9304CB" w:rsidRDefault="00000000" w14:paraId="0000002F" wp14:textId="77777777">
      <w:pPr>
        <w:spacing w:line="360" w:lineRule="auto"/>
      </w:pPr>
    </w:p>
    <w:p xmlns:wp14="http://schemas.microsoft.com/office/word/2010/wordml" w:rsidP="0A9304CB" w:rsidRDefault="00000000" w14:paraId="00000030" wp14:textId="77777777">
      <w:pPr>
        <w:spacing w:line="360" w:lineRule="auto"/>
      </w:pPr>
      <w:r w:rsidRPr="0A9304CB" w:rsidR="0A9304CB">
        <w:rPr>
          <w:lang w:val="en-US"/>
        </w:rPr>
        <w:t>Community support can help people with disabilities maintain independence, improve wellbeing and participate in day-to-day activities. Quinton’s 2021 Census data shows that disability and long-term health conditions are crucial issues that require planning. Birmingham already provides some community support, but residents need clear information and easy access to services. The council should improve access to individual support, develop inclusive activities, involve disabled residents in decisions and make information easier to find. These actions could help make Quinton a more supportive community.</w:t>
      </w:r>
    </w:p>
    <w:p xmlns:wp14="http://schemas.microsoft.com/office/word/2010/wordml" w:rsidP="0A9304CB" w:rsidRDefault="00000000" w14:paraId="00000031" wp14:textId="77777777">
      <w:pPr>
        <w:spacing w:line="360" w:lineRule="auto"/>
      </w:pPr>
    </w:p>
    <w:p xmlns:wp14="http://schemas.microsoft.com/office/word/2010/wordml" w:rsidP="0A9304CB" w:rsidRDefault="00000000" w14:paraId="00000032" wp14:textId="77777777">
      <w:pPr>
        <w:spacing w:line="360" w:lineRule="auto"/>
      </w:pPr>
    </w:p>
    <w:p xmlns:wp14="http://schemas.microsoft.com/office/word/2010/wordml" w:rsidP="0A9304CB" w:rsidRDefault="00000000" w14:paraId="00000033" wp14:textId="77777777">
      <w:pPr>
        <w:spacing w:line="360" w:lineRule="auto"/>
      </w:pPr>
    </w:p>
    <w:p xmlns:wp14="http://schemas.microsoft.com/office/word/2010/wordml" w:rsidP="0A9304CB" w:rsidRDefault="00000000" w14:paraId="00000034" wp14:textId="77777777">
      <w:pPr>
        <w:spacing w:line="360" w:lineRule="auto"/>
      </w:pPr>
    </w:p>
    <w:p xmlns:wp14="http://schemas.microsoft.com/office/word/2010/wordml" w:rsidP="0A9304CB" w:rsidRDefault="00000000" w14:paraId="00000035" wp14:textId="77777777">
      <w:pPr>
        <w:spacing w:line="360" w:lineRule="auto"/>
      </w:pPr>
    </w:p>
    <w:p xmlns:wp14="http://schemas.microsoft.com/office/word/2010/wordml" w:rsidP="0A9304CB" w:rsidRDefault="00000000" w14:paraId="00000036" wp14:textId="77777777">
      <w:pPr>
        <w:spacing w:line="360" w:lineRule="auto"/>
      </w:pPr>
    </w:p>
    <w:p xmlns:wp14="http://schemas.microsoft.com/office/word/2010/wordml" w:rsidP="0A9304CB" w:rsidRDefault="00000000" w14:paraId="00000037" wp14:textId="77777777">
      <w:pPr>
        <w:spacing w:line="360" w:lineRule="auto"/>
      </w:pPr>
    </w:p>
    <w:p xmlns:wp14="http://schemas.microsoft.com/office/word/2010/wordml" w:rsidP="0A9304CB" w:rsidRDefault="00000000" w14:paraId="00000038" wp14:textId="77777777">
      <w:pPr>
        <w:spacing w:line="360" w:lineRule="auto"/>
      </w:pPr>
    </w:p>
    <w:p xmlns:wp14="http://schemas.microsoft.com/office/word/2010/wordml" w:rsidP="0A9304CB" w:rsidRDefault="00000000" w14:paraId="00000039" wp14:textId="07DAC0B2">
      <w:pPr>
        <w:pStyle w:val="Heading2"/>
        <w:spacing w:line="360" w:lineRule="auto"/>
      </w:pPr>
    </w:p>
    <w:p xmlns:wp14="http://schemas.microsoft.com/office/word/2010/wordml" w:rsidP="0A9304CB" w:rsidRDefault="00000000" w14:paraId="0000003A" wp14:textId="77777777">
      <w:pPr>
        <w:spacing w:line="360" w:lineRule="auto"/>
      </w:pPr>
    </w:p>
    <w:p xmlns:wp14="http://schemas.microsoft.com/office/word/2010/wordml" w:rsidP="0A9304CB" w:rsidRDefault="00000000" w14:paraId="0000003B" wp14:textId="77777777">
      <w:pPr>
        <w:spacing w:line="360" w:lineRule="auto"/>
      </w:pPr>
    </w:p>
    <w:p xmlns:wp14="http://schemas.microsoft.com/office/word/2010/wordml" w:rsidP="0A9304CB" w:rsidRDefault="00000000" w14:paraId="0000003C" wp14:textId="77777777">
      <w:pPr>
        <w:pStyle w:val="Title"/>
        <w:spacing w:line="360" w:lineRule="auto"/>
        <w:jc w:val="center"/>
        <w:rPr>
          <w:color w:val="1F497D" w:themeColor="text2" w:themeTint="FF" w:themeShade="FF"/>
        </w:rPr>
      </w:pPr>
      <w:r w:rsidRPr="0A9304CB" w:rsidR="0A9304CB">
        <w:rPr>
          <w:color w:val="1F497D" w:themeColor="text2" w:themeTint="FF" w:themeShade="FF"/>
        </w:rPr>
        <w:t xml:space="preserve">Pharmacy Services </w:t>
      </w:r>
    </w:p>
    <w:p xmlns:wp14="http://schemas.microsoft.com/office/word/2010/wordml" w:rsidP="0A9304CB" w:rsidRDefault="00000000" w14:paraId="0000003D" wp14:textId="345374C7">
      <w:pPr>
        <w:pStyle w:val="Heading1"/>
        <w:spacing w:line="360" w:lineRule="auto"/>
        <w:jc w:val="center"/>
        <w:rPr>
          <w:color w:val="1F497D" w:themeColor="text2" w:themeTint="FF" w:themeShade="FF"/>
        </w:rPr>
      </w:pPr>
      <w:r w:rsidRPr="0A9304CB" w:rsidR="5C7888A6">
        <w:rPr>
          <w:color w:val="1F497D" w:themeColor="text2" w:themeTint="FF" w:themeShade="FF"/>
        </w:rPr>
        <w:t>TASK 2</w:t>
      </w:r>
    </w:p>
    <w:p xmlns:wp14="http://schemas.microsoft.com/office/word/2010/wordml" w:rsidP="0A9304CB" w:rsidRDefault="00000000" w14:paraId="0000003F" wp14:textId="04BF21B5">
      <w:pPr>
        <w:pStyle w:val="Subtitle"/>
        <w:spacing w:line="360" w:lineRule="auto"/>
        <w:rPr>
          <w:color w:val="1F497D" w:themeColor="text2" w:themeTint="FF" w:themeShade="FF"/>
        </w:rPr>
      </w:pPr>
      <w:r w:rsidRPr="0A9304CB" w:rsidR="0A9304CB">
        <w:rPr>
          <w:color w:val="1F497D" w:themeColor="text2" w:themeTint="FF" w:themeShade="FF"/>
        </w:rPr>
        <w:t xml:space="preserve">Introduction </w:t>
      </w:r>
    </w:p>
    <w:p xmlns:wp14="http://schemas.microsoft.com/office/word/2010/wordml" w:rsidP="0A9304CB" w:rsidRDefault="00000000" w14:paraId="00000040" wp14:textId="7DE286F7">
      <w:pPr>
        <w:pStyle w:val="Normal"/>
        <w:suppressLineNumbers w:val="0"/>
        <w:bidi w:val="0"/>
        <w:spacing w:before="0" w:beforeAutospacing="off" w:after="0" w:afterAutospacing="off" w:line="360" w:lineRule="auto"/>
        <w:ind w:left="0" w:right="0"/>
        <w:jc w:val="left"/>
      </w:pPr>
      <w:r w:rsidRPr="0A9304CB" w:rsidR="0A9304CB">
        <w:rPr>
          <w:lang w:val="en-US"/>
        </w:rPr>
        <w:t xml:space="preserve">Pharmacy services are an important part of healthcare in England. They allow people to collect prescriptions and receive health advice. Pharmacists are trained professionals who explain how to use medicines safely, understand side </w:t>
      </w:r>
      <w:r w:rsidRPr="0A9304CB" w:rsidR="0A9304CB">
        <w:rPr>
          <w:lang w:val="en-US"/>
        </w:rPr>
        <w:t>effects</w:t>
      </w:r>
      <w:r w:rsidRPr="0A9304CB" w:rsidR="0A9304CB">
        <w:rPr>
          <w:lang w:val="en-US"/>
        </w:rPr>
        <w:t xml:space="preserve"> and avoid medication errors. Pharmacies also support public health through vaccinations, blood pressure </w:t>
      </w:r>
      <w:r w:rsidRPr="0A9304CB" w:rsidR="0A9304CB">
        <w:rPr>
          <w:lang w:val="en-US"/>
        </w:rPr>
        <w:t>checks</w:t>
      </w:r>
      <w:r w:rsidRPr="0A9304CB" w:rsidR="0A9304CB">
        <w:rPr>
          <w:lang w:val="en-US"/>
        </w:rPr>
        <w:t xml:space="preserve"> and healthy living</w:t>
      </w:r>
      <w:r w:rsidRPr="0A9304CB" w:rsidR="798ABDC3">
        <w:rPr>
          <w:lang w:val="en-US"/>
        </w:rPr>
        <w:t xml:space="preserve"> </w:t>
      </w:r>
      <w:r w:rsidRPr="0A9304CB" w:rsidR="14445992">
        <w:rPr>
          <w:lang w:val="en-US"/>
        </w:rPr>
        <w:t>advice. The</w:t>
      </w:r>
      <w:r w:rsidRPr="0A9304CB" w:rsidR="0A9304CB">
        <w:rPr>
          <w:lang w:val="en-US"/>
        </w:rPr>
        <w:t xml:space="preserve"> Pharmacy First service allows pharmacists to assess and treat certain common conditions</w:t>
      </w:r>
      <w:r w:rsidRPr="0A9304CB" w:rsidR="0A9304CB">
        <w:rPr>
          <w:lang w:val="en-US"/>
        </w:rPr>
        <w:t xml:space="preserve"> </w:t>
      </w:r>
      <w:r w:rsidRPr="0A9304CB" w:rsidR="74667A61">
        <w:rPr>
          <w:lang w:val="en-US"/>
        </w:rPr>
        <w:t>w</w:t>
      </w:r>
      <w:r w:rsidRPr="0A9304CB" w:rsidR="0A9304CB">
        <w:rPr>
          <w:lang w:val="en-US"/>
        </w:rPr>
        <w:t xml:space="preserve">ithout patients needing to see a GP first. </w:t>
      </w:r>
      <w:r w:rsidRPr="0A9304CB" w:rsidR="70AE974C">
        <w:rPr>
          <w:lang w:val="en-US"/>
        </w:rPr>
        <w:t>[</w:t>
      </w:r>
      <w:r w:rsidRPr="0A9304CB" w:rsidR="786413E1">
        <w:rPr>
          <w:lang w:val="en-US"/>
        </w:rPr>
        <w:t>NHS 2024.</w:t>
      </w:r>
      <w:r w:rsidRPr="0A9304CB" w:rsidR="08EE4CFD">
        <w:rPr>
          <w:lang w:val="en-US"/>
        </w:rPr>
        <w:t>]</w:t>
      </w:r>
    </w:p>
    <w:p xmlns:wp14="http://schemas.microsoft.com/office/word/2010/wordml" w:rsidP="0A9304CB" w:rsidRDefault="00000000" w14:paraId="00000041" wp14:textId="77777777">
      <w:pPr>
        <w:spacing w:line="360" w:lineRule="auto"/>
      </w:pPr>
      <w:r w:rsidRPr="0A9304CB" w:rsidR="0A9304CB">
        <w:rPr>
          <w:lang w:val="en-US"/>
        </w:rPr>
        <w:t xml:space="preserve">This essay will explain the history and current role of pharmacy services and state their benefits and challenges. </w:t>
      </w:r>
    </w:p>
    <w:p xmlns:wp14="http://schemas.microsoft.com/office/word/2010/wordml" w:rsidP="0A9304CB" w:rsidRDefault="00000000" w14:paraId="00000042" wp14:textId="77777777">
      <w:pPr>
        <w:spacing w:line="360" w:lineRule="auto"/>
      </w:pPr>
    </w:p>
    <w:p xmlns:wp14="http://schemas.microsoft.com/office/word/2010/wordml" w:rsidP="0A9304CB" w:rsidRDefault="00000000" w14:paraId="00000043" wp14:textId="667CDFA0">
      <w:pPr>
        <w:pStyle w:val="Heading3"/>
        <w:bidi w:val="0"/>
        <w:spacing w:line="360" w:lineRule="auto"/>
        <w:rPr>
          <w:color w:val="1F497D" w:themeColor="text2" w:themeTint="FF" w:themeShade="FF"/>
        </w:rPr>
      </w:pPr>
      <w:r w:rsidRPr="0A9304CB" w:rsidR="0A9304CB">
        <w:rPr>
          <w:color w:val="1F497D" w:themeColor="text2" w:themeTint="FF" w:themeShade="FF"/>
        </w:rPr>
        <w:t xml:space="preserve">Historical Context and Current </w:t>
      </w:r>
      <w:r w:rsidRPr="0A9304CB" w:rsidR="1D6B3FA3">
        <w:rPr>
          <w:color w:val="1F497D" w:themeColor="text2" w:themeTint="FF" w:themeShade="FF"/>
        </w:rPr>
        <w:t>Role</w:t>
      </w:r>
    </w:p>
    <w:p xmlns:wp14="http://schemas.microsoft.com/office/word/2010/wordml" w:rsidP="0A9304CB" w:rsidRDefault="00000000" w14:paraId="00000044" wp14:textId="77777777">
      <w:pPr>
        <w:spacing w:line="360" w:lineRule="auto"/>
      </w:pPr>
    </w:p>
    <w:p xmlns:wp14="http://schemas.microsoft.com/office/word/2010/wordml" w:rsidP="0A9304CB" w:rsidRDefault="00000000" w14:paraId="00000045" wp14:textId="4ED535D9">
      <w:pPr>
        <w:spacing w:line="360" w:lineRule="auto"/>
      </w:pPr>
      <w:r w:rsidRPr="0A9304CB" w:rsidR="0A9304CB">
        <w:rPr>
          <w:lang w:val="en-US"/>
        </w:rPr>
        <w:t xml:space="preserve">The role of community pharmacists has changed over </w:t>
      </w:r>
      <w:r w:rsidRPr="0A9304CB" w:rsidR="420F632B">
        <w:rPr>
          <w:lang w:val="en-US"/>
        </w:rPr>
        <w:t>time</w:t>
      </w:r>
      <w:r w:rsidRPr="0A9304CB" w:rsidR="793FEA38">
        <w:rPr>
          <w:lang w:val="en-US"/>
        </w:rPr>
        <w:t>,</w:t>
      </w:r>
      <w:r w:rsidRPr="0A9304CB" w:rsidR="420F632B">
        <w:rPr>
          <w:lang w:val="en-US"/>
        </w:rPr>
        <w:t xml:space="preserve"> </w:t>
      </w:r>
      <w:r w:rsidRPr="0A9304CB" w:rsidR="5A617E26">
        <w:rPr>
          <w:lang w:val="en-US"/>
        </w:rPr>
        <w:t>[</w:t>
      </w:r>
      <w:r w:rsidRPr="0A9304CB" w:rsidR="420F632B">
        <w:rPr>
          <w:lang w:val="en-US"/>
        </w:rPr>
        <w:t>Anderson 2027</w:t>
      </w:r>
      <w:r w:rsidRPr="0A9304CB" w:rsidR="1D0049BC">
        <w:rPr>
          <w:lang w:val="en-US"/>
        </w:rPr>
        <w:t>]</w:t>
      </w:r>
      <w:r w:rsidRPr="0A9304CB" w:rsidR="420F632B">
        <w:rPr>
          <w:lang w:val="en-US"/>
        </w:rPr>
        <w:t>.</w:t>
      </w:r>
      <w:r w:rsidRPr="0A9304CB" w:rsidR="0A9304CB">
        <w:rPr>
          <w:lang w:val="en-US"/>
        </w:rPr>
        <w:t xml:space="preserve"> In the 1930s, pharmacists </w:t>
      </w:r>
      <w:r w:rsidRPr="0A9304CB" w:rsidR="0A9304CB">
        <w:rPr>
          <w:lang w:val="en-US"/>
        </w:rPr>
        <w:t>mainly supplied</w:t>
      </w:r>
      <w:r w:rsidRPr="0A9304CB" w:rsidR="0A9304CB">
        <w:rPr>
          <w:lang w:val="en-US"/>
        </w:rPr>
        <w:t xml:space="preserve"> medicines and gave health advice. The establishment of the NHS in 1948 increased the importance of supplying prescribed medicines. Over time, pharmacy developed a wider role in health promotion and helping patients use medicines safely. </w:t>
      </w:r>
    </w:p>
    <w:p xmlns:wp14="http://schemas.microsoft.com/office/word/2010/wordml" w:rsidP="0A9304CB" w:rsidRDefault="00000000" w14:paraId="00000046" wp14:textId="77777777">
      <w:pPr>
        <w:spacing w:line="360" w:lineRule="auto"/>
      </w:pPr>
    </w:p>
    <w:p xmlns:wp14="http://schemas.microsoft.com/office/word/2010/wordml" w:rsidP="0A9304CB" w:rsidRDefault="00000000" w14:paraId="00000047" wp14:textId="77777777">
      <w:pPr>
        <w:spacing w:line="360" w:lineRule="auto"/>
      </w:pPr>
      <w:r w:rsidRPr="0A9304CB" w:rsidR="0A9304CB">
        <w:rPr>
          <w:lang w:val="en-US"/>
        </w:rPr>
        <w:t xml:space="preserve">Today, pharmacists do more than supply medicines. They explain how medicines should be taken, identify possible problems and advise patients about minor illnesses. They may also support people with long-term conditions and provide public health services. </w:t>
      </w:r>
    </w:p>
    <w:p xmlns:wp14="http://schemas.microsoft.com/office/word/2010/wordml" w:rsidP="0A9304CB" w:rsidRDefault="00000000" w14:paraId="00000048" wp14:textId="77777777">
      <w:pPr>
        <w:spacing w:line="360" w:lineRule="auto"/>
      </w:pPr>
    </w:p>
    <w:p xmlns:wp14="http://schemas.microsoft.com/office/word/2010/wordml" w:rsidP="0A9304CB" w:rsidRDefault="00000000" w14:paraId="0000004A" wp14:textId="2A122074">
      <w:pPr>
        <w:spacing w:line="360" w:lineRule="auto"/>
      </w:pPr>
      <w:r w:rsidRPr="0A9304CB" w:rsidR="0A9304CB">
        <w:rPr>
          <w:lang w:val="en-US"/>
        </w:rPr>
        <w:t>NHS Pharmacy First launched on 31 January 2024.</w:t>
      </w:r>
      <w:r w:rsidRPr="0A9304CB" w:rsidR="0A9304CB">
        <w:rPr>
          <w:lang w:val="en-US"/>
        </w:rPr>
        <w:t xml:space="preserve"> It allows participating pharmacies to assess patients with seven common conditions, including sore throat, </w:t>
      </w:r>
      <w:r w:rsidRPr="0A9304CB" w:rsidR="0A9304CB">
        <w:rPr>
          <w:lang w:val="en-US"/>
        </w:rPr>
        <w:t>sinusitis</w:t>
      </w:r>
      <w:r w:rsidRPr="0A9304CB" w:rsidR="0A9304CB">
        <w:rPr>
          <w:lang w:val="en-US"/>
        </w:rPr>
        <w:t xml:space="preserve"> and shingles. Depending on the </w:t>
      </w:r>
      <w:r w:rsidRPr="0A9304CB" w:rsidR="0A9304CB">
        <w:rPr>
          <w:lang w:val="en-US"/>
        </w:rPr>
        <w:t>check-up</w:t>
      </w:r>
      <w:r w:rsidRPr="0A9304CB" w:rsidR="0A9304CB">
        <w:rPr>
          <w:lang w:val="en-US"/>
        </w:rPr>
        <w:t>, pharmacists can provide advice, recommend self-</w:t>
      </w:r>
      <w:r w:rsidRPr="0A9304CB" w:rsidR="0A9304CB">
        <w:rPr>
          <w:lang w:val="en-US"/>
        </w:rPr>
        <w:t>care</w:t>
      </w:r>
      <w:r w:rsidRPr="0A9304CB" w:rsidR="0A9304CB">
        <w:rPr>
          <w:lang w:val="en-US"/>
        </w:rPr>
        <w:t xml:space="preserve"> or supply suitable </w:t>
      </w:r>
      <w:r w:rsidRPr="0A9304CB" w:rsidR="3A190423">
        <w:rPr>
          <w:lang w:val="en-US"/>
        </w:rPr>
        <w:t>medicines. This</w:t>
      </w:r>
      <w:r w:rsidRPr="0A9304CB" w:rsidR="0A9304CB">
        <w:rPr>
          <w:lang w:val="en-US"/>
        </w:rPr>
        <w:t xml:space="preserve"> can make healthcare easier and reduce pressure on GP services. However, pharmacists must follow clinical guidance and refer patients when further medical care is needed. </w:t>
      </w:r>
    </w:p>
    <w:p xmlns:wp14="http://schemas.microsoft.com/office/word/2010/wordml" w:rsidP="0A9304CB" w:rsidRDefault="00000000" w14:paraId="0000004B" wp14:textId="0C42123B">
      <w:pPr>
        <w:pStyle w:val="Heading3"/>
      </w:pPr>
      <w:r w:rsidRPr="0A9304CB" w:rsidR="0A9304CB">
        <w:rPr>
          <w:color w:val="1F497D" w:themeColor="text2" w:themeTint="FF" w:themeShade="FF"/>
          <w:lang w:val="en-US"/>
        </w:rPr>
        <w:t xml:space="preserve">Assessing the </w:t>
      </w:r>
      <w:r w:rsidRPr="0A9304CB" w:rsidR="4BECDD8B">
        <w:rPr>
          <w:color w:val="1F497D" w:themeColor="text2" w:themeTint="FF" w:themeShade="FF"/>
          <w:lang w:val="en-US"/>
        </w:rPr>
        <w:t>Benefits and challenges for patients</w:t>
      </w:r>
      <w:r w:rsidRPr="0A9304CB" w:rsidR="604546F0">
        <w:rPr>
          <w:lang w:val="en-US"/>
        </w:rPr>
        <w:t>.</w:t>
      </w:r>
    </w:p>
    <w:p xmlns:wp14="http://schemas.microsoft.com/office/word/2010/wordml" w:rsidP="0A9304CB" w:rsidRDefault="00000000" w14:paraId="0000004C" wp14:textId="77777777">
      <w:pPr>
        <w:spacing w:line="360" w:lineRule="auto"/>
      </w:pPr>
    </w:p>
    <w:p xmlns:wp14="http://schemas.microsoft.com/office/word/2010/wordml" w:rsidP="0A9304CB" w:rsidRDefault="00000000" w14:paraId="0000004D" wp14:textId="00E01733">
      <w:pPr>
        <w:spacing w:line="360" w:lineRule="auto"/>
      </w:pPr>
      <w:r w:rsidRPr="0A9304CB" w:rsidR="0A9304CB">
        <w:rPr>
          <w:lang w:val="en-US"/>
        </w:rPr>
        <w:t xml:space="preserve">One strength of pharmacy services is easier access to healthcare advice. People may find it easier to visit a local pharmacy than </w:t>
      </w:r>
      <w:r w:rsidRPr="0A9304CB" w:rsidR="411D34F5">
        <w:rPr>
          <w:lang w:val="en-US"/>
        </w:rPr>
        <w:t>to wait</w:t>
      </w:r>
      <w:r w:rsidRPr="0A9304CB" w:rsidR="0A9304CB">
        <w:rPr>
          <w:lang w:val="en-US"/>
        </w:rPr>
        <w:t xml:space="preserve"> for a GP appointment. </w:t>
      </w:r>
      <w:r w:rsidRPr="0A9304CB" w:rsidR="0A9304CB">
        <w:rPr>
          <w:lang w:val="en-US"/>
        </w:rPr>
        <w:t>Pharmacy First can help some patients receive treatment more quickly, allowing GP services to focus on patients with more complex needs.</w:t>
      </w:r>
      <w:r w:rsidRPr="0A9304CB" w:rsidR="0A9304CB">
        <w:rPr>
          <w:lang w:val="en-US"/>
        </w:rPr>
        <w:t xml:space="preserve"> </w:t>
      </w:r>
    </w:p>
    <w:p xmlns:wp14="http://schemas.microsoft.com/office/word/2010/wordml" w:rsidP="0A9304CB" w:rsidRDefault="00000000" w14:paraId="0000004E" wp14:textId="77777777">
      <w:pPr>
        <w:spacing w:line="360" w:lineRule="auto"/>
      </w:pPr>
    </w:p>
    <w:p xmlns:wp14="http://schemas.microsoft.com/office/word/2010/wordml" w:rsidP="0A9304CB" w:rsidRDefault="00000000" w14:paraId="0000004F" wp14:textId="77777777">
      <w:pPr>
        <w:spacing w:line="360" w:lineRule="auto"/>
      </w:pPr>
      <w:r w:rsidRPr="0A9304CB" w:rsidR="0A9304CB">
        <w:rPr>
          <w:lang w:val="en-US"/>
        </w:rPr>
        <w:t xml:space="preserve">Pharmacists can also improve medication safety. Foubert discusses a tool designed to identify medicine-related problems in older people. This highlights the importance of checking medicines carefully, especially when patients take several medicines. Hindi, Jacobs and Schafheutle also reviewed research on UK community pharmacy services, pointing out how important it is for pharmacists and GPs to communicate and </w:t>
      </w:r>
      <w:r w:rsidRPr="0A9304CB" w:rsidR="0A9304CB">
        <w:rPr>
          <w:lang w:val="en-US"/>
        </w:rPr>
        <w:t>work together.</w:t>
      </w:r>
    </w:p>
    <w:p xmlns:wp14="http://schemas.microsoft.com/office/word/2010/wordml" w:rsidP="0A9304CB" w:rsidRDefault="00000000" w14:paraId="00000050" wp14:textId="77777777">
      <w:pPr>
        <w:spacing w:line="360" w:lineRule="auto"/>
      </w:pPr>
    </w:p>
    <w:p xmlns:wp14="http://schemas.microsoft.com/office/word/2010/wordml" w:rsidP="0A9304CB" w:rsidRDefault="00000000" w14:paraId="00000051" wp14:textId="662CEB80">
      <w:pPr>
        <w:pStyle w:val="Normal"/>
        <w:suppressLineNumbers w:val="0"/>
        <w:bidi w:val="0"/>
        <w:spacing w:before="0" w:beforeAutospacing="off" w:after="0" w:afterAutospacing="off" w:line="360" w:lineRule="auto"/>
        <w:ind w:left="0" w:right="0"/>
        <w:jc w:val="left"/>
      </w:pPr>
      <w:r w:rsidRPr="0A9304CB" w:rsidR="0A9304CB">
        <w:rPr>
          <w:lang w:val="en-US"/>
        </w:rPr>
        <w:t>However, pharmacy services face challenges. Balogun reports concerns about funding, staffing shortages and pharmacy closures in England. Shortages may cause longer waiting times and reduce</w:t>
      </w:r>
      <w:r w:rsidRPr="0A9304CB" w:rsidR="7277F43C">
        <w:rPr>
          <w:lang w:val="en-US"/>
        </w:rPr>
        <w:t xml:space="preserve"> </w:t>
      </w:r>
      <w:r w:rsidRPr="0A9304CB" w:rsidR="0A9304CB">
        <w:rPr>
          <w:lang w:val="en-US"/>
        </w:rPr>
        <w:t xml:space="preserve">time available for patient advice. Closures can also make services harder to reach, especially for people who have difficulty travelling. </w:t>
      </w:r>
    </w:p>
    <w:p xmlns:wp14="http://schemas.microsoft.com/office/word/2010/wordml" w:rsidP="0A9304CB" w:rsidRDefault="00000000" w14:paraId="00000052" wp14:textId="77777777">
      <w:pPr>
        <w:spacing w:line="360" w:lineRule="auto"/>
      </w:pPr>
    </w:p>
    <w:p xmlns:wp14="http://schemas.microsoft.com/office/word/2010/wordml" w:rsidP="0A9304CB" w:rsidRDefault="00000000" w14:paraId="00000053" wp14:textId="1F5FD9BF">
      <w:pPr>
        <w:pStyle w:val="Normal"/>
        <w:suppressLineNumbers w:val="0"/>
        <w:bidi w:val="0"/>
        <w:spacing w:before="0" w:beforeAutospacing="off" w:after="0" w:afterAutospacing="off" w:line="360" w:lineRule="auto"/>
        <w:ind w:left="0" w:right="0"/>
        <w:jc w:val="left"/>
      </w:pPr>
      <w:r w:rsidRPr="0A9304CB" w:rsidR="0A9304CB">
        <w:rPr>
          <w:lang w:val="en-US"/>
        </w:rPr>
        <w:t>White et al</w:t>
      </w:r>
      <w:r w:rsidRPr="0A9304CB" w:rsidR="07FB2D31">
        <w:rPr>
          <w:lang w:val="en-US"/>
        </w:rPr>
        <w:t>.</w:t>
      </w:r>
      <w:r w:rsidRPr="0A9304CB" w:rsidR="0A9304CB">
        <w:rPr>
          <w:lang w:val="en-US"/>
        </w:rPr>
        <w:t xml:space="preserve"> identified challenges to medication safety among community pharmacists in the United States, including limited time and difficulties accessing patient records. </w:t>
      </w:r>
      <w:r w:rsidRPr="0A9304CB" w:rsidR="0A9304CB">
        <w:rPr>
          <w:lang w:val="en-US"/>
        </w:rPr>
        <w:t>Although this study was not conducted in England, it highlights possible challenges for pharmacy practice.</w:t>
      </w:r>
      <w:r w:rsidRPr="0A9304CB" w:rsidR="0A9304CB">
        <w:rPr>
          <w:lang w:val="en-US"/>
        </w:rPr>
        <w:t xml:space="preserve"> </w:t>
      </w:r>
      <w:r w:rsidRPr="0A9304CB" w:rsidR="76911B3A">
        <w:rPr>
          <w:lang w:val="en-US"/>
        </w:rPr>
        <w:t>With better</w:t>
      </w:r>
      <w:r w:rsidRPr="0A9304CB" w:rsidR="0A9304CB">
        <w:rPr>
          <w:lang w:val="en-US"/>
        </w:rPr>
        <w:t xml:space="preserve"> communication, enough staff and private consultation areas</w:t>
      </w:r>
      <w:r w:rsidRPr="0A9304CB" w:rsidR="23979965">
        <w:rPr>
          <w:lang w:val="en-US"/>
        </w:rPr>
        <w:t>, pharmacists could</w:t>
      </w:r>
      <w:r w:rsidRPr="0A9304CB" w:rsidR="0A9304CB">
        <w:rPr>
          <w:lang w:val="en-US"/>
        </w:rPr>
        <w:t xml:space="preserve"> support patients more effectively. </w:t>
      </w:r>
    </w:p>
    <w:p xmlns:wp14="http://schemas.microsoft.com/office/word/2010/wordml" w:rsidP="0A9304CB" w:rsidRDefault="00000000" w14:paraId="00000054" wp14:textId="77777777">
      <w:pPr>
        <w:spacing w:line="360" w:lineRule="auto"/>
      </w:pPr>
    </w:p>
    <w:p xmlns:wp14="http://schemas.microsoft.com/office/word/2010/wordml" w:rsidP="0A9304CB" w:rsidRDefault="00000000" w14:paraId="00000056" wp14:textId="2C85ACC3">
      <w:pPr>
        <w:spacing w:line="360" w:lineRule="auto"/>
      </w:pPr>
      <w:r w:rsidRPr="0A9304CB" w:rsidR="0A9304CB">
        <w:rPr>
          <w:lang w:val="en-US"/>
        </w:rPr>
        <w:t xml:space="preserve">Overall, pharmacies provide valuable access to advice and treatment, but their effectiveness depends on sufficient resources, safe </w:t>
      </w:r>
      <w:r w:rsidRPr="0A9304CB" w:rsidR="0A9304CB">
        <w:rPr>
          <w:lang w:val="en-US"/>
        </w:rPr>
        <w:t>practice</w:t>
      </w:r>
      <w:r w:rsidRPr="0A9304CB" w:rsidR="0A9304CB">
        <w:rPr>
          <w:lang w:val="en-US"/>
        </w:rPr>
        <w:t xml:space="preserve"> and teamwork. </w:t>
      </w:r>
    </w:p>
    <w:p w:rsidR="0A9304CB" w:rsidP="0A9304CB" w:rsidRDefault="0A9304CB" w14:paraId="644D128D" w14:textId="1182EDA1">
      <w:pPr>
        <w:pStyle w:val="Heading3"/>
        <w:spacing w:line="360" w:lineRule="auto"/>
      </w:pPr>
      <w:r w:rsidRPr="0A9304CB" w:rsidR="0A9304CB">
        <w:rPr>
          <w:color w:val="1F497D" w:themeColor="text2" w:themeTint="FF" w:themeShade="FF"/>
        </w:rPr>
        <w:t>Conclusion</w:t>
      </w:r>
    </w:p>
    <w:p xmlns:wp14="http://schemas.microsoft.com/office/word/2010/wordml" w:rsidP="0A9304CB" w:rsidRDefault="00000000" w14:paraId="00000059" wp14:textId="77777777">
      <w:pPr>
        <w:spacing w:line="360" w:lineRule="auto"/>
      </w:pPr>
      <w:r w:rsidRPr="0A9304CB" w:rsidR="0A9304CB">
        <w:rPr>
          <w:lang w:val="en-US"/>
        </w:rPr>
        <w:t xml:space="preserve">In conclusion, pharmacy services have developed from a mainly supplying role into a wider healthcare service. Pharmacists help people use medicines safely and access treatment for some common conditions. Pharmacy First may improve access to care and reduce pressure on GP practices. However, funding problems, staff shortages and closures can limit these benefits. Continued investment, communication and enough staff are important for effective pharmacy services. </w:t>
      </w:r>
    </w:p>
    <w:p xmlns:wp14="http://schemas.microsoft.com/office/word/2010/wordml" w:rsidP="0A9304CB" w:rsidRDefault="00000000" w14:paraId="0000006F" wp14:textId="0CA2D68A">
      <w:pPr>
        <w:pStyle w:val="Normal"/>
        <w:spacing w:line="360" w:lineRule="auto"/>
      </w:pPr>
    </w:p>
    <w:p xmlns:wp14="http://schemas.microsoft.com/office/word/2010/wordml" w:rsidP="0A9304CB" w:rsidRDefault="00000000" w14:paraId="05053963" wp14:textId="2C1DFCD3">
      <w:pPr>
        <w:pStyle w:val="Heading2"/>
        <w:spacing w:before="299" w:beforeAutospacing="off" w:after="299" w:afterAutospacing="off"/>
      </w:pPr>
      <w:r w:rsidRPr="0A9304CB" w:rsidR="7429CC1F">
        <w:rPr>
          <w:rFonts w:ascii="Arial" w:hAnsi="Arial" w:eastAsia="Arial" w:cs="Arial"/>
          <w:b w:val="1"/>
          <w:bCs w:val="1"/>
          <w:noProof w:val="0"/>
          <w:sz w:val="36"/>
          <w:szCs w:val="36"/>
          <w:lang w:val="en-US"/>
        </w:rPr>
        <w:t>Reference List</w:t>
      </w:r>
    </w:p>
    <w:p xmlns:wp14="http://schemas.microsoft.com/office/word/2010/wordml" w:rsidP="0A9304CB" w:rsidRDefault="00000000" w14:paraId="6A5DCB11" wp14:textId="5FC008E0">
      <w:pPr>
        <w:spacing w:before="240" w:beforeAutospacing="off" w:after="240" w:afterAutospacing="off"/>
      </w:pPr>
      <w:r w:rsidRPr="0A9304CB" w:rsidR="7429CC1F">
        <w:rPr>
          <w:rFonts w:ascii="Arial" w:hAnsi="Arial" w:eastAsia="Arial" w:cs="Arial"/>
          <w:noProof w:val="0"/>
          <w:sz w:val="22"/>
          <w:szCs w:val="22"/>
          <w:lang w:val="en-US"/>
        </w:rPr>
        <w:t xml:space="preserve">Birmingham City Council (n.d.) Quinton factsheet: Socio-economic profiles from the 2021 Census. Available at: </w:t>
      </w:r>
      <w:hyperlink r:id="R3058ff1ee3c14fd0">
        <w:r w:rsidRPr="0A9304CB" w:rsidR="7429CC1F">
          <w:rPr>
            <w:rStyle w:val="Hyperlink"/>
            <w:noProof w:val="0"/>
            <w:lang w:val="en-US"/>
          </w:rPr>
          <w:t>https://www.birmingham.gov.uk/downloads/file/15492/quinton_factsheet</w:t>
        </w:r>
      </w:hyperlink>
    </w:p>
    <w:p xmlns:wp14="http://schemas.microsoft.com/office/word/2010/wordml" w:rsidP="0A9304CB" w:rsidRDefault="00000000" w14:paraId="44D2A849" wp14:textId="0D53D705">
      <w:pPr>
        <w:spacing w:before="240" w:beforeAutospacing="off" w:after="240" w:afterAutospacing="off"/>
      </w:pPr>
      <w:r w:rsidRPr="0A9304CB" w:rsidR="7429CC1F">
        <w:rPr>
          <w:rFonts w:ascii="Arial" w:hAnsi="Arial" w:eastAsia="Arial" w:cs="Arial"/>
          <w:noProof w:val="0"/>
          <w:sz w:val="22"/>
          <w:szCs w:val="22"/>
          <w:lang w:val="en-US"/>
        </w:rPr>
        <w:t xml:space="preserve">Birmingham Connect to Support (n.d.) Social worker drop-in sessions. Available at: </w:t>
      </w:r>
      <w:hyperlink r:id="Rcdaf3c075ba249d7">
        <w:r w:rsidRPr="0A9304CB" w:rsidR="7429CC1F">
          <w:rPr>
            <w:rStyle w:val="Hyperlink"/>
            <w:noProof w:val="0"/>
            <w:lang w:val="en-US"/>
          </w:rPr>
          <w:t>https://birmingham.connecttosupport.org/adult-social-care/social-worker-drop-in-sessions/</w:t>
        </w:r>
      </w:hyperlink>
      <w:r w:rsidRPr="0A9304CB" w:rsidR="7429CC1F">
        <w:rPr>
          <w:rFonts w:ascii="Arial" w:hAnsi="Arial" w:eastAsia="Arial" w:cs="Arial"/>
          <w:noProof w:val="0"/>
          <w:sz w:val="22"/>
          <w:szCs w:val="22"/>
          <w:lang w:val="en-US"/>
        </w:rPr>
        <w:t xml:space="preserve"> </w:t>
      </w:r>
      <w:r w:rsidRPr="0A9304CB" w:rsidR="7429CC1F">
        <w:rPr>
          <w:rFonts w:ascii="Arial" w:hAnsi="Arial" w:eastAsia="Arial" w:cs="Arial"/>
          <w:noProof w:val="0"/>
          <w:sz w:val="22"/>
          <w:szCs w:val="22"/>
          <w:lang w:val="en-US"/>
        </w:rPr>
        <w:t>(Accessed: 24 October 2026).</w:t>
      </w:r>
    </w:p>
    <w:p xmlns:wp14="http://schemas.microsoft.com/office/word/2010/wordml" w:rsidP="0A9304CB" w:rsidRDefault="00000000" w14:paraId="10536558" wp14:textId="31CB4087">
      <w:pPr>
        <w:spacing w:before="240" w:beforeAutospacing="off" w:after="240" w:afterAutospacing="off"/>
      </w:pPr>
      <w:r w:rsidRPr="0A9304CB" w:rsidR="7429CC1F">
        <w:rPr>
          <w:rFonts w:ascii="Arial" w:hAnsi="Arial" w:eastAsia="Arial" w:cs="Arial"/>
          <w:noProof w:val="0"/>
          <w:sz w:val="22"/>
          <w:szCs w:val="22"/>
          <w:lang w:val="en-US"/>
        </w:rPr>
        <w:t xml:space="preserve">Department of Health and Social Care (2025) Care and support statutory guidance. Available at: </w:t>
      </w:r>
      <w:hyperlink r:id="R10d3df34070d4213">
        <w:r w:rsidRPr="0A9304CB" w:rsidR="7429CC1F">
          <w:rPr>
            <w:rStyle w:val="Hyperlink"/>
            <w:noProof w:val="0"/>
            <w:lang w:val="en-US"/>
          </w:rPr>
          <w:t>https://www.gov.uk/government/publications/care-act-statutory-guidance/care-and-support-statutory-guidance</w:t>
        </w:r>
      </w:hyperlink>
      <w:r w:rsidRPr="0A9304CB" w:rsidR="7429CC1F">
        <w:rPr>
          <w:rFonts w:ascii="Arial" w:hAnsi="Arial" w:eastAsia="Arial" w:cs="Arial"/>
          <w:noProof w:val="0"/>
          <w:sz w:val="22"/>
          <w:szCs w:val="22"/>
          <w:lang w:val="en-US"/>
        </w:rPr>
        <w:t xml:space="preserve"> </w:t>
      </w:r>
      <w:r w:rsidRPr="0A9304CB" w:rsidR="7429CC1F">
        <w:rPr>
          <w:rFonts w:ascii="Arial" w:hAnsi="Arial" w:eastAsia="Arial" w:cs="Arial"/>
          <w:noProof w:val="0"/>
          <w:sz w:val="22"/>
          <w:szCs w:val="22"/>
          <w:lang w:val="en-US"/>
        </w:rPr>
        <w:t>(Accessed: 24 October 2026).</w:t>
      </w:r>
    </w:p>
    <w:p xmlns:wp14="http://schemas.microsoft.com/office/word/2010/wordml" w:rsidP="0A9304CB" w:rsidRDefault="00000000" w14:paraId="6DE16FF5" wp14:textId="1EC2B20B">
      <w:pPr>
        <w:spacing w:before="240" w:beforeAutospacing="off" w:after="240" w:afterAutospacing="off"/>
      </w:pPr>
      <w:r w:rsidRPr="0A9304CB" w:rsidR="7429CC1F">
        <w:rPr>
          <w:rFonts w:ascii="Arial" w:hAnsi="Arial" w:eastAsia="Arial" w:cs="Arial"/>
          <w:noProof w:val="0"/>
          <w:sz w:val="22"/>
          <w:szCs w:val="22"/>
          <w:lang w:val="en-US"/>
        </w:rPr>
        <w:t xml:space="preserve">Department of Health and Social Care (2025) Care and support statutory guidance. London: Available at: </w:t>
      </w:r>
      <w:hyperlink r:id="R3471efd8e5d4474d">
        <w:r w:rsidRPr="0A9304CB" w:rsidR="7429CC1F">
          <w:rPr>
            <w:rStyle w:val="Hyperlink"/>
            <w:noProof w:val="0"/>
            <w:lang w:val="en-US"/>
          </w:rPr>
          <w:t>https://www.gov.uk/government/publications/care-act-statutory-guidance/care-and-support-statutory-guidance</w:t>
        </w:r>
      </w:hyperlink>
    </w:p>
    <w:p xmlns:wp14="http://schemas.microsoft.com/office/word/2010/wordml" w:rsidP="0A9304CB" w:rsidRDefault="00000000" w14:paraId="36278076" wp14:textId="2CC2ED05">
      <w:pPr>
        <w:spacing w:before="240" w:beforeAutospacing="off" w:after="240" w:afterAutospacing="off"/>
      </w:pPr>
      <w:r w:rsidRPr="0A9304CB" w:rsidR="7429CC1F">
        <w:rPr>
          <w:rFonts w:ascii="Arial" w:hAnsi="Arial" w:eastAsia="Arial" w:cs="Arial"/>
          <w:noProof w:val="0"/>
          <w:sz w:val="22"/>
          <w:szCs w:val="22"/>
          <w:lang w:val="en-US"/>
        </w:rPr>
        <w:t xml:space="preserve">HM Government (2014) Care Act 2014. Available at: </w:t>
      </w:r>
      <w:hyperlink r:id="R602f33b5d21442a8">
        <w:r w:rsidRPr="0A9304CB" w:rsidR="7429CC1F">
          <w:rPr>
            <w:rStyle w:val="Hyperlink"/>
            <w:noProof w:val="0"/>
            <w:lang w:val="en-US"/>
          </w:rPr>
          <w:t>https://www.legislation.gov.uk/ukpga/2014/23/contents</w:t>
        </w:r>
      </w:hyperlink>
      <w:r w:rsidRPr="0A9304CB" w:rsidR="7429CC1F">
        <w:rPr>
          <w:rFonts w:ascii="Arial" w:hAnsi="Arial" w:eastAsia="Arial" w:cs="Arial"/>
          <w:noProof w:val="0"/>
          <w:sz w:val="22"/>
          <w:szCs w:val="22"/>
          <w:lang w:val="en-US"/>
        </w:rPr>
        <w:t xml:space="preserve"> </w:t>
      </w:r>
      <w:r w:rsidRPr="0A9304CB" w:rsidR="7429CC1F">
        <w:rPr>
          <w:rFonts w:ascii="Arial" w:hAnsi="Arial" w:eastAsia="Arial" w:cs="Arial"/>
          <w:noProof w:val="0"/>
          <w:sz w:val="22"/>
          <w:szCs w:val="22"/>
          <w:lang w:val="en-US"/>
        </w:rPr>
        <w:t>(Accessed: 24 October 2026).</w:t>
      </w:r>
    </w:p>
    <w:p xmlns:wp14="http://schemas.microsoft.com/office/word/2010/wordml" w:rsidP="0A9304CB" w:rsidRDefault="00000000" w14:paraId="1219F745" wp14:textId="571FF759">
      <w:pPr>
        <w:spacing w:before="240" w:beforeAutospacing="off" w:after="240" w:afterAutospacing="off"/>
      </w:pPr>
      <w:r w:rsidRPr="0A9304CB" w:rsidR="7429CC1F">
        <w:rPr>
          <w:rFonts w:ascii="Arial" w:hAnsi="Arial" w:eastAsia="Arial" w:cs="Arial"/>
          <w:noProof w:val="0"/>
          <w:sz w:val="22"/>
          <w:szCs w:val="22"/>
          <w:lang w:val="en-US"/>
        </w:rPr>
        <w:t xml:space="preserve">Social Care Institute for Excellence (SCIE) (2026) Assessment of needs under the Care Act 2014. Available at: </w:t>
      </w:r>
      <w:hyperlink r:id="Rb5911fe7aead4f31">
        <w:r w:rsidRPr="0A9304CB" w:rsidR="7429CC1F">
          <w:rPr>
            <w:rStyle w:val="Hyperlink"/>
            <w:noProof w:val="0"/>
            <w:lang w:val="en-US"/>
          </w:rPr>
          <w:t>https://www.scie.org.uk/assessment-and-eligibility/assessment-of-needs-under-the-care-act-2014/</w:t>
        </w:r>
      </w:hyperlink>
    </w:p>
    <w:p xmlns:wp14="http://schemas.microsoft.com/office/word/2010/wordml" w:rsidP="0A9304CB" w:rsidRDefault="00000000" w14:paraId="00000083" wp14:textId="3F0C078B">
      <w:pPr>
        <w:spacing w:line="360" w:lineRule="auto"/>
        <w:rPr>
          <w:rtl w:val="0"/>
          <w:lang w:val="en-US"/>
        </w:rPr>
      </w:pPr>
    </w:p>
    <w:p xmlns:wp14="http://schemas.microsoft.com/office/word/2010/wordml" w:rsidP="0A9304CB" w:rsidRDefault="00000000" w14:paraId="00000084" wp14:textId="77777777">
      <w:pPr>
        <w:spacing w:line="360" w:lineRule="auto"/>
      </w:pPr>
    </w:p>
    <w:p xmlns:wp14="http://schemas.microsoft.com/office/word/2010/wordml" w:rsidP="0A9304CB" w:rsidRDefault="00000000" w14:paraId="00000085" wp14:textId="77777777">
      <w:pPr>
        <w:pStyle w:val="Heading3"/>
        <w:rPr>
          <w:color w:val="1F497D" w:themeColor="text2" w:themeTint="FF" w:themeShade="FF"/>
        </w:rPr>
      </w:pPr>
      <w:r w:rsidRPr="0A9304CB" w:rsidR="0A9304CB">
        <w:rPr>
          <w:color w:val="1F497D" w:themeColor="text2" w:themeTint="FF" w:themeShade="FF"/>
        </w:rPr>
        <w:t xml:space="preserve">Pharmacy </w:t>
      </w:r>
    </w:p>
    <w:p xmlns:wp14="http://schemas.microsoft.com/office/word/2010/wordml" w:rsidP="0A9304CB" w:rsidRDefault="00000000" w14:paraId="00000086" wp14:textId="77777777">
      <w:pPr>
        <w:spacing w:line="360" w:lineRule="auto"/>
      </w:pPr>
    </w:p>
    <w:p xmlns:wp14="http://schemas.microsoft.com/office/word/2010/wordml" w:rsidP="0A9304CB" w:rsidRDefault="00000000" w14:paraId="00000088" wp14:textId="5B037969">
      <w:pPr>
        <w:spacing w:line="360" w:lineRule="auto"/>
      </w:pPr>
      <w:r w:rsidR="0A9304CB">
        <w:rPr/>
        <w:t xml:space="preserve">Anderson, S. (2007) ‘Community pharmacy and public health in Great Britain, 1936 to 2006: how a phoenix rose from the ashes’, Journal of Epidemiology &amp; Community Health, 61(10), pp. 844–848: https://doi.org/10.1136/jech.2006.055442. </w:t>
      </w:r>
    </w:p>
    <w:p xmlns:wp14="http://schemas.microsoft.com/office/word/2010/wordml" w:rsidP="0A9304CB" w:rsidRDefault="00000000" w14:paraId="0000008A" wp14:textId="33A919FF">
      <w:pPr>
        <w:spacing w:line="360" w:lineRule="auto"/>
      </w:pPr>
      <w:r w:rsidRPr="0A9304CB" w:rsidR="0A9304CB">
        <w:rPr>
          <w:lang w:val="en-US"/>
        </w:rPr>
        <w:t>Balogun, B. (2026)</w:t>
      </w:r>
      <w:r w:rsidRPr="0A9304CB" w:rsidR="0A9304CB">
        <w:rPr>
          <w:lang w:val="en-US"/>
        </w:rPr>
        <w:t xml:space="preserve"> Community</w:t>
      </w:r>
      <w:r w:rsidRPr="0A9304CB" w:rsidR="0A9304CB">
        <w:rPr>
          <w:lang w:val="en-US"/>
        </w:rPr>
        <w:t xml:space="preserve"> </w:t>
      </w:r>
      <w:r w:rsidRPr="0A9304CB" w:rsidR="0A9304CB">
        <w:rPr>
          <w:lang w:val="en-US"/>
        </w:rPr>
        <w:t>pharmacy</w:t>
      </w:r>
      <w:r w:rsidRPr="0A9304CB" w:rsidR="0A9304CB">
        <w:rPr>
          <w:lang w:val="en-US"/>
        </w:rPr>
        <w:t xml:space="preserve"> in England. House of Commons Library Research Briefing, CBP 9854, 2 March. Available at: https://commonslibrary.parliament.uk/research-briefings/cbp-9854/. </w:t>
      </w:r>
    </w:p>
    <w:p xmlns:wp14="http://schemas.microsoft.com/office/word/2010/wordml" w:rsidP="0A9304CB" w:rsidRDefault="00000000" w14:paraId="0000008B" wp14:textId="77777777">
      <w:pPr>
        <w:spacing w:line="360" w:lineRule="auto"/>
      </w:pPr>
      <w:r w:rsidR="0A9304CB">
        <w:rPr/>
        <w:t xml:space="preserve">Foubert, K. et al. (2021) ‘Ghent Older People’s Prescriptions Community Pharmacy Screening (GheOP3S)-Tool Version 2: Update of a Tool to Detect Drug-Related Problems in Older People in Primary Care’, Drugs &amp; Aging, 38(6), pp. 523–533. Available at: https://doi.org/10.1007/s40266-021-00862-6. </w:t>
      </w:r>
    </w:p>
    <w:p xmlns:wp14="http://schemas.microsoft.com/office/word/2010/wordml" w:rsidP="0A9304CB" w:rsidRDefault="00000000" w14:paraId="0000008C" wp14:textId="77777777">
      <w:pPr>
        <w:spacing w:line="360" w:lineRule="auto"/>
      </w:pPr>
    </w:p>
    <w:p xmlns:wp14="http://schemas.microsoft.com/office/word/2010/wordml" w:rsidP="0A9304CB" w:rsidRDefault="00000000" w14:paraId="0000008D" wp14:textId="77777777">
      <w:pPr>
        <w:spacing w:line="360" w:lineRule="auto"/>
      </w:pPr>
      <w:r w:rsidRPr="0A9304CB" w:rsidR="0A9304CB">
        <w:rPr>
          <w:lang w:val="en-US"/>
        </w:rPr>
        <w:t xml:space="preserve">Hindi, A.M.K., Jacobs, S. and Schafheutle, E.I. (2019) ‘Solidarity or dissonance? A systematic review of pharmacist and GP views on community pharmacy services in the UK’, Health &amp; Social Care in the Community, 27(3), pp. 565–598. Available at: https://doi.org/10.1111/hsc.12618. </w:t>
      </w:r>
    </w:p>
    <w:p xmlns:wp14="http://schemas.microsoft.com/office/word/2010/wordml" w:rsidP="0A9304CB" w:rsidRDefault="00000000" w14:paraId="0000008E" wp14:textId="77777777">
      <w:pPr>
        <w:spacing w:line="360" w:lineRule="auto"/>
      </w:pPr>
    </w:p>
    <w:p xmlns:wp14="http://schemas.microsoft.com/office/word/2010/wordml" w:rsidP="0A9304CB" w:rsidRDefault="00000000" w14:paraId="0000008F" wp14:textId="77777777">
      <w:pPr>
        <w:spacing w:line="360" w:lineRule="auto"/>
      </w:pPr>
      <w:r w:rsidR="0A9304CB">
        <w:rPr/>
        <w:t xml:space="preserve">NHS England (2024) ‘Over 10,000 NHS pharmacies begin treating people for common conditions’, 31 January. Available at: https://www.england.nhs.uk/2024/01/over-10000-nhs-pharmacies-begin-treating-people-for-common-conditions/. </w:t>
      </w:r>
    </w:p>
    <w:p xmlns:wp14="http://schemas.microsoft.com/office/word/2010/wordml" w:rsidP="0A9304CB" w:rsidRDefault="00000000" w14:paraId="00000090" wp14:textId="77777777">
      <w:pPr>
        <w:spacing w:line="360" w:lineRule="auto"/>
      </w:pPr>
    </w:p>
    <w:p xmlns:wp14="http://schemas.microsoft.com/office/word/2010/wordml" w:rsidP="0A9304CB" w:rsidRDefault="00000000" w14:paraId="00000091" wp14:textId="77777777">
      <w:pPr>
        <w:spacing w:line="360" w:lineRule="auto"/>
      </w:pPr>
      <w:r w:rsidR="0A9304CB">
        <w:rPr/>
        <w:t>White, A. et al. (2025) ‘Enhancing the role of community pharmacists in medication safety: A qualitative study of voices from the frontline’, Pharmacy, 13(4), article 94. Available at: https://doi.org/10.3390/pharmacy13040094.</w:t>
      </w:r>
    </w:p>
    <w:p xmlns:wp14="http://schemas.microsoft.com/office/word/2010/wordml" w:rsidP="0A9304CB" w:rsidRDefault="00000000" w14:paraId="00000092" wp14:textId="77777777">
      <w:pPr>
        <w:spacing w:line="360" w:lineRule="auto"/>
      </w:pPr>
    </w:p>
    <w:sectPr>
      <w:pgSz w:w="12240" w:h="15840" w:orient="portrait"/>
      <w:pgMar w:top="1440" w:right="1440" w:bottom="1440" w:left="1440" w:header="720" w:footer="720"/>
      <w:pgNumType w:start="1"/>
      <w:cols w:num="1"/>
      <w:headerReference w:type="default" r:id="R52e4424d3adc46ca"/>
      <w:footerReference w:type="default" r:id="R722cf84aa5a34c2a"/>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A9304CB" w:rsidTr="0A9304CB" w14:paraId="7858C497">
      <w:trPr>
        <w:trHeight w:val="300"/>
      </w:trPr>
      <w:tc>
        <w:tcPr>
          <w:tcW w:w="3120" w:type="dxa"/>
          <w:tcMar/>
        </w:tcPr>
        <w:p w:rsidR="0A9304CB" w:rsidP="0A9304CB" w:rsidRDefault="0A9304CB" w14:paraId="7B129CFC" w14:textId="25777A4B">
          <w:pPr>
            <w:pStyle w:val="Header"/>
            <w:bidi w:val="0"/>
            <w:ind w:left="-115"/>
            <w:jc w:val="left"/>
          </w:pPr>
        </w:p>
      </w:tc>
      <w:tc>
        <w:tcPr>
          <w:tcW w:w="3120" w:type="dxa"/>
          <w:tcMar/>
        </w:tcPr>
        <w:p w:rsidR="0A9304CB" w:rsidP="0A9304CB" w:rsidRDefault="0A9304CB" w14:paraId="21B66021" w14:textId="29DC3ADB">
          <w:pPr>
            <w:pStyle w:val="Header"/>
            <w:bidi w:val="0"/>
            <w:jc w:val="center"/>
          </w:pPr>
        </w:p>
      </w:tc>
      <w:tc>
        <w:tcPr>
          <w:tcW w:w="3120" w:type="dxa"/>
          <w:tcMar/>
        </w:tcPr>
        <w:p w:rsidR="0A9304CB" w:rsidP="0A9304CB" w:rsidRDefault="0A9304CB" w14:paraId="4074DDDA" w14:textId="5510DAF8">
          <w:pPr>
            <w:pStyle w:val="Header"/>
            <w:bidi w:val="0"/>
            <w:ind w:right="-115"/>
            <w:jc w:val="right"/>
          </w:pPr>
        </w:p>
      </w:tc>
    </w:tr>
  </w:tbl>
  <w:p w:rsidR="0A9304CB" w:rsidP="0A9304CB" w:rsidRDefault="0A9304CB" w14:paraId="3045DA0C" w14:textId="394911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A9304CB" w:rsidTr="0A9304CB" w14:paraId="769EC62E">
      <w:trPr>
        <w:trHeight w:val="300"/>
      </w:trPr>
      <w:tc>
        <w:tcPr>
          <w:tcW w:w="3120" w:type="dxa"/>
          <w:tcMar/>
        </w:tcPr>
        <w:p w:rsidR="0A9304CB" w:rsidP="0A9304CB" w:rsidRDefault="0A9304CB" w14:paraId="533600C3" w14:textId="440011ED">
          <w:pPr>
            <w:pStyle w:val="Header"/>
            <w:bidi w:val="0"/>
            <w:ind w:left="-115"/>
            <w:jc w:val="left"/>
          </w:pPr>
        </w:p>
      </w:tc>
      <w:tc>
        <w:tcPr>
          <w:tcW w:w="3120" w:type="dxa"/>
          <w:tcMar/>
        </w:tcPr>
        <w:p w:rsidR="0A9304CB" w:rsidP="0A9304CB" w:rsidRDefault="0A9304CB" w14:paraId="3DF79B95" w14:textId="70F38221">
          <w:pPr>
            <w:pStyle w:val="Header"/>
            <w:bidi w:val="0"/>
            <w:jc w:val="center"/>
          </w:pPr>
        </w:p>
      </w:tc>
      <w:tc>
        <w:tcPr>
          <w:tcW w:w="3120" w:type="dxa"/>
          <w:tcMar/>
        </w:tcPr>
        <w:p w:rsidR="0A9304CB" w:rsidP="0A9304CB" w:rsidRDefault="0A9304CB" w14:paraId="0816E708" w14:textId="771ABE76">
          <w:pPr>
            <w:pStyle w:val="Header"/>
            <w:bidi w:val="0"/>
            <w:ind w:right="-115"/>
            <w:jc w:val="right"/>
          </w:pPr>
        </w:p>
      </w:tc>
    </w:tr>
  </w:tbl>
  <w:p w:rsidR="0A9304CB" w:rsidP="0A9304CB" w:rsidRDefault="0A9304CB" w14:paraId="4F901127" w14:textId="5E8E57D9">
    <w:pPr>
      <w:pStyle w:val="Header"/>
      <w:bidi w:val="0"/>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proofState w:spelling="clean" w:grammar="dirty"/>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7BCB7027"/>
  <w15:docId w15:val="{96B3C7A1-96CD-462A-926D-C8580F386549}"/>
  <w:rsids>
    <w:rsidRoot w:val="00000000"/>
    <w:rsid w:val="00000000"/>
    <w:rsid w:val="0226A7E9"/>
    <w:rsid w:val="02767116"/>
    <w:rsid w:val="03095D72"/>
    <w:rsid w:val="03BACB87"/>
    <w:rsid w:val="042E98EC"/>
    <w:rsid w:val="0524E467"/>
    <w:rsid w:val="06EA6632"/>
    <w:rsid w:val="06F1C918"/>
    <w:rsid w:val="077E5EAC"/>
    <w:rsid w:val="07B2278A"/>
    <w:rsid w:val="07FB2D31"/>
    <w:rsid w:val="08EE4CFD"/>
    <w:rsid w:val="0A4A49DE"/>
    <w:rsid w:val="0A9304CB"/>
    <w:rsid w:val="0AEDFDCF"/>
    <w:rsid w:val="0BED6E55"/>
    <w:rsid w:val="0CB33131"/>
    <w:rsid w:val="0DB1131C"/>
    <w:rsid w:val="0E79EDE8"/>
    <w:rsid w:val="0F3CA8FD"/>
    <w:rsid w:val="0F3CA8FD"/>
    <w:rsid w:val="1083DFEC"/>
    <w:rsid w:val="10A22B87"/>
    <w:rsid w:val="112AE05A"/>
    <w:rsid w:val="128EECBE"/>
    <w:rsid w:val="13C18BBB"/>
    <w:rsid w:val="14445992"/>
    <w:rsid w:val="1446C281"/>
    <w:rsid w:val="15A24440"/>
    <w:rsid w:val="16995BBA"/>
    <w:rsid w:val="1ADD7CC0"/>
    <w:rsid w:val="1B226FF1"/>
    <w:rsid w:val="1B3FAEF5"/>
    <w:rsid w:val="1BDC6D6D"/>
    <w:rsid w:val="1D0049BC"/>
    <w:rsid w:val="1D27D6E0"/>
    <w:rsid w:val="1D27D6E0"/>
    <w:rsid w:val="1D6B3FA3"/>
    <w:rsid w:val="1E1218E7"/>
    <w:rsid w:val="1FA34E63"/>
    <w:rsid w:val="221F2B7C"/>
    <w:rsid w:val="234DCE1A"/>
    <w:rsid w:val="23979965"/>
    <w:rsid w:val="23F1BB62"/>
    <w:rsid w:val="23F1BB62"/>
    <w:rsid w:val="243C7B95"/>
    <w:rsid w:val="2582C911"/>
    <w:rsid w:val="25CCEF5E"/>
    <w:rsid w:val="283875BA"/>
    <w:rsid w:val="2936B121"/>
    <w:rsid w:val="29962095"/>
    <w:rsid w:val="2AB3118D"/>
    <w:rsid w:val="2AB3118D"/>
    <w:rsid w:val="2B1B628A"/>
    <w:rsid w:val="2B27DB8E"/>
    <w:rsid w:val="2B27DB8E"/>
    <w:rsid w:val="2BA93388"/>
    <w:rsid w:val="2C0943A6"/>
    <w:rsid w:val="2D04182B"/>
    <w:rsid w:val="2D0FC80A"/>
    <w:rsid w:val="2D40BD9E"/>
    <w:rsid w:val="2F6D4CFD"/>
    <w:rsid w:val="3082347F"/>
    <w:rsid w:val="30F5E363"/>
    <w:rsid w:val="312E52C2"/>
    <w:rsid w:val="32508C63"/>
    <w:rsid w:val="34888F32"/>
    <w:rsid w:val="348E667B"/>
    <w:rsid w:val="3498B1FD"/>
    <w:rsid w:val="38B956FE"/>
    <w:rsid w:val="3A190423"/>
    <w:rsid w:val="3CFF28B6"/>
    <w:rsid w:val="3FD85145"/>
    <w:rsid w:val="406453D7"/>
    <w:rsid w:val="411D34F5"/>
    <w:rsid w:val="4167E321"/>
    <w:rsid w:val="420F632B"/>
    <w:rsid w:val="4373D2CD"/>
    <w:rsid w:val="43831C70"/>
    <w:rsid w:val="448591F3"/>
    <w:rsid w:val="44E1A1A8"/>
    <w:rsid w:val="4680C95D"/>
    <w:rsid w:val="4695CF91"/>
    <w:rsid w:val="49A775D0"/>
    <w:rsid w:val="4A8B5D38"/>
    <w:rsid w:val="4B88F1EA"/>
    <w:rsid w:val="4B88F1EA"/>
    <w:rsid w:val="4BECDD8B"/>
    <w:rsid w:val="4D0AABD0"/>
    <w:rsid w:val="4D0AABD0"/>
    <w:rsid w:val="4F651E4D"/>
    <w:rsid w:val="508C3605"/>
    <w:rsid w:val="508CD592"/>
    <w:rsid w:val="5321EE25"/>
    <w:rsid w:val="54E14FE1"/>
    <w:rsid w:val="556E7F9D"/>
    <w:rsid w:val="57305B4D"/>
    <w:rsid w:val="575583BF"/>
    <w:rsid w:val="5769212E"/>
    <w:rsid w:val="585A51E3"/>
    <w:rsid w:val="5A617E26"/>
    <w:rsid w:val="5C7888A6"/>
    <w:rsid w:val="5E68A334"/>
    <w:rsid w:val="5F738C9F"/>
    <w:rsid w:val="5FE1CAB3"/>
    <w:rsid w:val="5FEB0EDB"/>
    <w:rsid w:val="604546F0"/>
    <w:rsid w:val="61BB7CFD"/>
    <w:rsid w:val="65A4C2B0"/>
    <w:rsid w:val="65A4C2B0"/>
    <w:rsid w:val="6ACFC977"/>
    <w:rsid w:val="6B63AC30"/>
    <w:rsid w:val="6B84CBE2"/>
    <w:rsid w:val="6CB31C54"/>
    <w:rsid w:val="6D69AC8E"/>
    <w:rsid w:val="6F380936"/>
    <w:rsid w:val="6FDB002B"/>
    <w:rsid w:val="701CF7A8"/>
    <w:rsid w:val="708E5EB9"/>
    <w:rsid w:val="70AE974C"/>
    <w:rsid w:val="7149C75A"/>
    <w:rsid w:val="7277F43C"/>
    <w:rsid w:val="72DB3C25"/>
    <w:rsid w:val="72E31E0D"/>
    <w:rsid w:val="731C1260"/>
    <w:rsid w:val="738482A8"/>
    <w:rsid w:val="7429CC1F"/>
    <w:rsid w:val="74667A61"/>
    <w:rsid w:val="74749009"/>
    <w:rsid w:val="7596A463"/>
    <w:rsid w:val="75AE9AC2"/>
    <w:rsid w:val="75CE3008"/>
    <w:rsid w:val="764A1418"/>
    <w:rsid w:val="764A1418"/>
    <w:rsid w:val="76911B3A"/>
    <w:rsid w:val="76B82A84"/>
    <w:rsid w:val="773249E7"/>
    <w:rsid w:val="773249E7"/>
    <w:rsid w:val="781DE575"/>
    <w:rsid w:val="786413E1"/>
    <w:rsid w:val="793FEA38"/>
    <w:rsid w:val="798ABDC3"/>
    <w:rsid w:val="7BE77F17"/>
    <w:rsid w:val="7C0091D4"/>
    <w:rsid w:val="7C0091D4"/>
    <w:rsid w:val="7C5BA40A"/>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w:type="character" w:styleId="DefaultParagraphFont" w:default="1">
    <w:uiPriority w:val="1"/>
    <w:name w:val="Default Paragraph Font"/>
    <w:semiHidden/>
    <w:unhideWhenUsed/>
    <w:rsid w:val="0A9304CB"/>
  </w:style>
  <w:style w:type="character" w:styleId="Hyperlink">
    <w:uiPriority w:val="99"/>
    <w:name w:val="Hyperlink"/>
    <w:basedOn w:val="DefaultParagraphFont"/>
    <w:unhideWhenUsed/>
    <w:rsid w:val="0A9304CB"/>
    <w:rPr>
      <w:color w:val="0000FF"/>
      <w:u w:val="single"/>
    </w:rPr>
  </w:style>
  <w:style w:type="paragraph" w:styleId="Header">
    <w:uiPriority w:val="99"/>
    <w:name w:val="header"/>
    <w:basedOn w:val="Normal"/>
    <w:unhideWhenUsed/>
    <w:rsid w:val="0A9304CB"/>
    <w:pPr>
      <w:tabs>
        <w:tab w:val="center" w:leader="none" w:pos="4680"/>
        <w:tab w:val="right" w:leader="none" w:pos="9360"/>
      </w:tabs>
      <w:spacing w:after="0" w:line="240" w:lineRule="auto"/>
    </w:pPr>
  </w:style>
  <w:style w:type="paragraph" w:styleId="Footer">
    <w:uiPriority w:val="99"/>
    <w:name w:val="footer"/>
    <w:basedOn w:val="Normal"/>
    <w:unhideWhenUsed/>
    <w:rsid w:val="0A9304C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hyperlink" Target="https://www.birmingham.gov.uk/downloads/file/15492/quinton_factsheet?utm_source=chatgpt.com" TargetMode="External" Id="R3058ff1ee3c14fd0" /><Relationship Type="http://schemas.openxmlformats.org/officeDocument/2006/relationships/hyperlink" Target="https://birmingham.connecttosupport.org/adult-social-care/social-worker-drop-in-sessions/?utm_source=chatgpt.com" TargetMode="External" Id="Rcdaf3c075ba249d7" /><Relationship Type="http://schemas.openxmlformats.org/officeDocument/2006/relationships/hyperlink" Target="https://www.gov.uk/government/publications/care-act-statutory-guidance/care-and-support-statutory-guidance?utm_source=chatgpt.com" TargetMode="External" Id="R10d3df34070d4213" /><Relationship Type="http://schemas.openxmlformats.org/officeDocument/2006/relationships/hyperlink" Target="https://www.gov.uk/government/publications/care-act-statutory-guidance/care-and-support-statutory-guidance?utm_source=chatgpt.com" TargetMode="External" Id="R3471efd8e5d4474d" /><Relationship Type="http://schemas.openxmlformats.org/officeDocument/2006/relationships/hyperlink" Target="https://www.legislation.gov.uk/ukpga/2014/23/contents?utm_source=chatgpt.com" TargetMode="External" Id="R602f33b5d21442a8" /><Relationship Type="http://schemas.openxmlformats.org/officeDocument/2006/relationships/hyperlink" Target="https://www.scie.org.uk/assessment-and-eligibility/assessment-of-needs-under-the-care-act-2014/?utm_source=chatgpt.com" TargetMode="External" Id="Rb5911fe7aead4f31" /><Relationship Type="http://schemas.openxmlformats.org/officeDocument/2006/relationships/header" Target="header.xml" Id="R52e4424d3adc46ca" /><Relationship Type="http://schemas.openxmlformats.org/officeDocument/2006/relationships/footer" Target="footer.xml" Id="R722cf84aa5a34c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